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65" w:rsidRPr="0075464B" w:rsidRDefault="00715965" w:rsidP="00715965">
      <w:pPr>
        <w:pStyle w:val="Title"/>
        <w:jc w:val="left"/>
        <w:rPr>
          <w:b w:val="0"/>
          <w:szCs w:val="24"/>
        </w:rPr>
      </w:pPr>
      <w:r w:rsidRPr="0075464B">
        <w:rPr>
          <w:b w:val="0"/>
          <w:szCs w:val="24"/>
        </w:rPr>
        <w:t>Budžeta un finanšu (nodokļu) komisija</w:t>
      </w:r>
    </w:p>
    <w:p w:rsidR="00715965" w:rsidRPr="0075464B" w:rsidRDefault="00715965" w:rsidP="00715965">
      <w:pPr>
        <w:pStyle w:val="Title"/>
        <w:jc w:val="right"/>
        <w:rPr>
          <w:b w:val="0"/>
          <w:szCs w:val="24"/>
        </w:rPr>
      </w:pPr>
      <w:r w:rsidRPr="0075464B">
        <w:rPr>
          <w:b w:val="0"/>
          <w:szCs w:val="24"/>
        </w:rPr>
        <w:tab/>
        <w:t>Likumprojekts (steidzams) otrajam lasījumam</w:t>
      </w:r>
    </w:p>
    <w:p w:rsidR="00715965" w:rsidRPr="0075464B" w:rsidRDefault="00715965" w:rsidP="00715965">
      <w:pPr>
        <w:tabs>
          <w:tab w:val="center" w:pos="7568"/>
          <w:tab w:val="left" w:pos="10455"/>
        </w:tabs>
        <w:jc w:val="center"/>
        <w:rPr>
          <w:b/>
          <w:i/>
          <w:sz w:val="26"/>
          <w:szCs w:val="26"/>
        </w:rPr>
      </w:pPr>
      <w:r w:rsidRPr="0075464B">
        <w:rPr>
          <w:b/>
          <w:bCs/>
          <w:sz w:val="26"/>
          <w:szCs w:val="26"/>
        </w:rPr>
        <w:t xml:space="preserve">Grozījumi Valsts fondēto pensiju likumā </w:t>
      </w:r>
    </w:p>
    <w:p w:rsidR="00715965" w:rsidRPr="0075464B" w:rsidRDefault="00715965" w:rsidP="00715965">
      <w:pPr>
        <w:tabs>
          <w:tab w:val="center" w:pos="7568"/>
          <w:tab w:val="left" w:pos="9617"/>
          <w:tab w:val="left" w:pos="10455"/>
        </w:tabs>
        <w:rPr>
          <w:b/>
          <w:i/>
          <w:sz w:val="26"/>
          <w:szCs w:val="26"/>
        </w:rPr>
      </w:pPr>
      <w:r w:rsidRPr="0075464B">
        <w:rPr>
          <w:b/>
          <w:i/>
          <w:sz w:val="26"/>
          <w:szCs w:val="26"/>
        </w:rPr>
        <w:tab/>
        <w:t>(Nr. 1062/Lp12)</w:t>
      </w:r>
      <w:r w:rsidRPr="0075464B">
        <w:rPr>
          <w:b/>
          <w:i/>
          <w:sz w:val="26"/>
          <w:szCs w:val="26"/>
        </w:rPr>
        <w:tab/>
      </w:r>
    </w:p>
    <w:p w:rsidR="00715965" w:rsidRPr="0075464B" w:rsidRDefault="00715965" w:rsidP="00715965">
      <w:pPr>
        <w:tabs>
          <w:tab w:val="center" w:pos="7568"/>
          <w:tab w:val="left" w:pos="10455"/>
        </w:tabs>
        <w:rPr>
          <w:b/>
          <w:i/>
          <w:sz w:val="22"/>
        </w:rPr>
      </w:pPr>
      <w:r w:rsidRPr="0075464B">
        <w:rPr>
          <w:b/>
          <w:i/>
          <w:sz w:val="22"/>
        </w:rPr>
        <w:tab/>
      </w:r>
    </w:p>
    <w:tbl>
      <w:tblPr>
        <w:tblW w:w="15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3"/>
        <w:gridCol w:w="3963"/>
        <w:gridCol w:w="567"/>
        <w:gridCol w:w="3963"/>
        <w:gridCol w:w="1417"/>
        <w:gridCol w:w="1417"/>
      </w:tblGrid>
      <w:tr w:rsidR="0075464B" w:rsidRPr="0075464B" w:rsidTr="00715965">
        <w:tc>
          <w:tcPr>
            <w:tcW w:w="3963" w:type="dxa"/>
            <w:tcBorders>
              <w:top w:val="single" w:sz="4" w:space="0" w:color="auto"/>
              <w:left w:val="single" w:sz="4" w:space="0" w:color="auto"/>
              <w:bottom w:val="single" w:sz="4" w:space="0" w:color="auto"/>
              <w:right w:val="single" w:sz="4" w:space="0" w:color="auto"/>
            </w:tcBorders>
            <w:vAlign w:val="center"/>
            <w:hideMark/>
          </w:tcPr>
          <w:p w:rsidR="00715965" w:rsidRPr="0075464B" w:rsidRDefault="00715965" w:rsidP="005C12C6">
            <w:pPr>
              <w:spacing w:line="256" w:lineRule="auto"/>
              <w:jc w:val="center"/>
              <w:rPr>
                <w:b/>
                <w:bCs/>
                <w:iCs/>
                <w:szCs w:val="24"/>
              </w:rPr>
            </w:pPr>
            <w:r w:rsidRPr="0075464B">
              <w:rPr>
                <w:b/>
                <w:bCs/>
                <w:iCs/>
                <w:szCs w:val="24"/>
              </w:rPr>
              <w:t>Spēkā esošā redakcija</w:t>
            </w:r>
          </w:p>
        </w:tc>
        <w:tc>
          <w:tcPr>
            <w:tcW w:w="3963" w:type="dxa"/>
            <w:tcBorders>
              <w:top w:val="single" w:sz="4" w:space="0" w:color="auto"/>
              <w:left w:val="single" w:sz="4" w:space="0" w:color="auto"/>
              <w:bottom w:val="single" w:sz="4" w:space="0" w:color="auto"/>
              <w:right w:val="single" w:sz="4" w:space="0" w:color="auto"/>
            </w:tcBorders>
            <w:vAlign w:val="center"/>
            <w:hideMark/>
          </w:tcPr>
          <w:p w:rsidR="00715965" w:rsidRPr="0075464B" w:rsidRDefault="00715965" w:rsidP="005C12C6">
            <w:pPr>
              <w:pStyle w:val="Heading1"/>
              <w:spacing w:line="256" w:lineRule="auto"/>
            </w:pPr>
            <w:r w:rsidRPr="0075464B">
              <w:t>Pirmā lasījuma redakcija</w:t>
            </w:r>
          </w:p>
        </w:tc>
        <w:tc>
          <w:tcPr>
            <w:tcW w:w="567" w:type="dxa"/>
            <w:tcBorders>
              <w:top w:val="single" w:sz="4" w:space="0" w:color="auto"/>
              <w:left w:val="single" w:sz="4" w:space="0" w:color="auto"/>
              <w:bottom w:val="single" w:sz="4" w:space="0" w:color="auto"/>
              <w:right w:val="single" w:sz="4" w:space="0" w:color="auto"/>
            </w:tcBorders>
            <w:vAlign w:val="center"/>
          </w:tcPr>
          <w:p w:rsidR="00715965" w:rsidRPr="0075464B" w:rsidRDefault="00715965" w:rsidP="00715965">
            <w:pPr>
              <w:pStyle w:val="Heading1"/>
              <w:spacing w:line="256" w:lineRule="auto"/>
            </w:pPr>
            <w:r w:rsidRPr="0075464B">
              <w:t>Nr.</w:t>
            </w:r>
          </w:p>
          <w:p w:rsidR="00715965" w:rsidRPr="0075464B" w:rsidRDefault="00715965" w:rsidP="00715965">
            <w:pPr>
              <w:jc w:val="center"/>
            </w:pPr>
          </w:p>
        </w:tc>
        <w:tc>
          <w:tcPr>
            <w:tcW w:w="3963"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pStyle w:val="Heading1"/>
              <w:spacing w:line="256" w:lineRule="auto"/>
            </w:pPr>
            <w:r w:rsidRPr="0075464B">
              <w:t>Priekšlikumi</w:t>
            </w:r>
          </w:p>
          <w:p w:rsidR="00715965" w:rsidRPr="0032030B" w:rsidRDefault="00715965" w:rsidP="0032030B">
            <w:pPr>
              <w:jc w:val="center"/>
              <w:rPr>
                <w:b/>
              </w:rPr>
            </w:pPr>
            <w:r w:rsidRPr="0032030B">
              <w:rPr>
                <w:b/>
              </w:rPr>
              <w:t>(</w:t>
            </w:r>
            <w:r w:rsidR="0032030B" w:rsidRPr="0032030B">
              <w:rPr>
                <w:b/>
              </w:rPr>
              <w:t>33</w:t>
            </w:r>
            <w:r w:rsidRPr="0032030B">
              <w:rPr>
                <w:b/>
              </w:rPr>
              <w:t>)</w:t>
            </w:r>
          </w:p>
        </w:tc>
        <w:tc>
          <w:tcPr>
            <w:tcW w:w="1417"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pStyle w:val="Heading1"/>
              <w:spacing w:line="256" w:lineRule="auto"/>
            </w:pPr>
            <w:r w:rsidRPr="0075464B">
              <w:t>Ministru kabineta atzinums</w:t>
            </w:r>
          </w:p>
        </w:tc>
        <w:tc>
          <w:tcPr>
            <w:tcW w:w="1417"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pStyle w:val="Heading1"/>
              <w:spacing w:line="256" w:lineRule="auto"/>
            </w:pPr>
            <w:r w:rsidRPr="0075464B">
              <w:t>Komisijas atzinums</w:t>
            </w:r>
          </w:p>
        </w:tc>
      </w:tr>
      <w:tr w:rsidR="0075464B" w:rsidRPr="0075464B" w:rsidTr="00715965">
        <w:tc>
          <w:tcPr>
            <w:tcW w:w="3963"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spacing w:line="256" w:lineRule="auto"/>
              <w:jc w:val="both"/>
              <w:rPr>
                <w:sz w:val="22"/>
              </w:rPr>
            </w:pPr>
          </w:p>
        </w:tc>
        <w:tc>
          <w:tcPr>
            <w:tcW w:w="3963"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shd w:val="clear" w:color="auto" w:fill="FFFFFF"/>
              <w:ind w:firstLine="567"/>
              <w:jc w:val="both"/>
              <w:rPr>
                <w:rFonts w:eastAsia="Times New Roman"/>
                <w:sz w:val="22"/>
                <w:lang w:eastAsia="lv-LV"/>
              </w:rPr>
            </w:pPr>
            <w:r w:rsidRPr="0075464B">
              <w:rPr>
                <w:rFonts w:eastAsia="Times New Roman"/>
                <w:sz w:val="22"/>
                <w:lang w:eastAsia="lv-LV"/>
              </w:rPr>
              <w:t xml:space="preserve">Izdarīt </w:t>
            </w:r>
            <w:hyperlink r:id="rId8" w:tgtFrame="_blank" w:history="1">
              <w:r w:rsidRPr="0075464B">
                <w:rPr>
                  <w:rFonts w:eastAsia="Times New Roman"/>
                  <w:sz w:val="22"/>
                  <w:lang w:eastAsia="lv-LV"/>
                </w:rPr>
                <w:t>Valsts fondēto pensiju likumā</w:t>
              </w:r>
            </w:hyperlink>
            <w:r w:rsidRPr="0075464B">
              <w:rPr>
                <w:rFonts w:eastAsia="Times New Roman"/>
                <w:sz w:val="22"/>
                <w:lang w:eastAsia="lv-LV"/>
              </w:rPr>
              <w:t xml:space="preserve"> (Latvijas Republikas Saeimas un Ministru Kabineta Ziņotājs, 2000, 7. nr.; 2002, 24. nr.; 2004, 2., 9. nr.; 2005, 12. nr.; 2006, 21. nr.; 2007, 12. nr.; 2008, 21. nr.; 2009, 1., 10., 14. nr.; Latvijas Vēstnesis, 2010, 206. nr.; 2012, 189. nr.; 2013, 142., 187. nr.; 2014, 75. nr.; 2016, 31. nr.) šādus grozījumus:</w:t>
            </w:r>
          </w:p>
        </w:tc>
        <w:tc>
          <w:tcPr>
            <w:tcW w:w="567" w:type="dxa"/>
            <w:tcBorders>
              <w:top w:val="single" w:sz="4" w:space="0" w:color="auto"/>
              <w:left w:val="single" w:sz="4" w:space="0" w:color="auto"/>
              <w:bottom w:val="single" w:sz="4" w:space="0" w:color="auto"/>
              <w:right w:val="single" w:sz="4" w:space="0" w:color="auto"/>
            </w:tcBorders>
          </w:tcPr>
          <w:p w:rsidR="00715965" w:rsidRPr="0032030B" w:rsidRDefault="0032030B" w:rsidP="0032030B">
            <w:pPr>
              <w:shd w:val="clear" w:color="auto" w:fill="FFFFFF"/>
              <w:jc w:val="center"/>
              <w:rPr>
                <w:rFonts w:eastAsia="Times New Roman"/>
                <w:b/>
                <w:sz w:val="22"/>
                <w:lang w:eastAsia="lv-LV"/>
              </w:rPr>
            </w:pPr>
            <w:r w:rsidRPr="0032030B">
              <w:rPr>
                <w:rFonts w:eastAsia="Times New Roman"/>
                <w:b/>
                <w:sz w:val="22"/>
                <w:lang w:eastAsia="lv-LV"/>
              </w:rPr>
              <w:t>1</w:t>
            </w:r>
          </w:p>
        </w:tc>
        <w:tc>
          <w:tcPr>
            <w:tcW w:w="3963" w:type="dxa"/>
            <w:tcBorders>
              <w:top w:val="single" w:sz="4" w:space="0" w:color="auto"/>
              <w:left w:val="single" w:sz="4" w:space="0" w:color="auto"/>
              <w:bottom w:val="single" w:sz="4" w:space="0" w:color="auto"/>
              <w:right w:val="single" w:sz="4" w:space="0" w:color="auto"/>
            </w:tcBorders>
          </w:tcPr>
          <w:p w:rsidR="00715965" w:rsidRPr="0075464B" w:rsidRDefault="006B05F7" w:rsidP="006B05F7">
            <w:pPr>
              <w:shd w:val="clear" w:color="auto" w:fill="FFFFFF"/>
              <w:ind w:firstLine="567"/>
              <w:jc w:val="both"/>
              <w:rPr>
                <w:rFonts w:eastAsia="Times New Roman"/>
                <w:b/>
                <w:sz w:val="22"/>
                <w:u w:val="single"/>
                <w:lang w:eastAsia="lv-LV"/>
              </w:rPr>
            </w:pPr>
            <w:r w:rsidRPr="0075464B">
              <w:rPr>
                <w:rFonts w:eastAsia="Times New Roman"/>
                <w:b/>
                <w:sz w:val="22"/>
                <w:u w:val="single"/>
                <w:lang w:eastAsia="lv-LV"/>
              </w:rPr>
              <w:t>Juridiskais birojs</w:t>
            </w:r>
          </w:p>
          <w:p w:rsidR="006B05F7" w:rsidRPr="0075464B" w:rsidRDefault="006B05F7" w:rsidP="006B05F7">
            <w:pPr>
              <w:tabs>
                <w:tab w:val="left" w:pos="993"/>
              </w:tabs>
              <w:ind w:firstLine="567"/>
              <w:jc w:val="both"/>
              <w:rPr>
                <w:i/>
                <w:sz w:val="22"/>
              </w:rPr>
            </w:pPr>
            <w:r w:rsidRPr="0075464B">
              <w:rPr>
                <w:i/>
                <w:sz w:val="22"/>
              </w:rPr>
              <w:t xml:space="preserve">Ņemot vērā, ka likumprojektam pievienotās anotācijas III sadaļā “Tiesību akta projekta ietekme uz valsts un pašvaldību budžetiem” nav tieši norādīta likumprojekta ietekme uz valsts budžetu, ierosinām Budžeta un finanšu (nodokļu) komisijai </w:t>
            </w:r>
            <w:r w:rsidRPr="00C34BA1">
              <w:rPr>
                <w:i/>
                <w:sz w:val="22"/>
                <w:u w:val="single"/>
              </w:rPr>
              <w:t>uzklausīt Labklājības ministrijas un Finanšu ministrijas skaidrojumu</w:t>
            </w:r>
            <w:r w:rsidRPr="0075464B">
              <w:rPr>
                <w:i/>
                <w:sz w:val="22"/>
              </w:rPr>
              <w:t xml:space="preserve"> par to, kādā veidā likumprojektā ietvertie grozījumi, kas, galvenokārt, attiecas uz  izmaiņām valsts fondēto pensiju shēmas līdzekļu maksājumos pensiju shēmas līdzekļu pārvaldītājam un grozījumiem valsts fondēto pensiju shēmas līdzekļu ieguldīšanas noteikumos, </w:t>
            </w:r>
            <w:r w:rsidRPr="00C34BA1">
              <w:rPr>
                <w:i/>
                <w:sz w:val="22"/>
                <w:u w:val="single"/>
              </w:rPr>
              <w:t>ietekmēs valsts budžetu 2018.gadam</w:t>
            </w:r>
            <w:r w:rsidRPr="0075464B">
              <w:rPr>
                <w:i/>
                <w:sz w:val="22"/>
              </w:rPr>
              <w:t xml:space="preserve">. </w:t>
            </w:r>
          </w:p>
        </w:tc>
        <w:tc>
          <w:tcPr>
            <w:tcW w:w="1417"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shd w:val="clear" w:color="auto" w:fill="FFFFFF"/>
              <w:ind w:firstLine="567"/>
              <w:jc w:val="both"/>
              <w:rPr>
                <w:rFonts w:eastAsia="Times New Roman"/>
                <w:sz w:val="22"/>
                <w:lang w:eastAsia="lv-LV"/>
              </w:rPr>
            </w:pPr>
          </w:p>
        </w:tc>
        <w:tc>
          <w:tcPr>
            <w:tcW w:w="1417"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shd w:val="clear" w:color="auto" w:fill="FFFFFF"/>
              <w:ind w:firstLine="567"/>
              <w:jc w:val="both"/>
              <w:rPr>
                <w:rFonts w:eastAsia="Times New Roman"/>
                <w:sz w:val="22"/>
                <w:lang w:eastAsia="lv-LV"/>
              </w:rPr>
            </w:pPr>
          </w:p>
        </w:tc>
      </w:tr>
      <w:tr w:rsidR="0075464B" w:rsidRPr="0075464B" w:rsidTr="00715965">
        <w:tc>
          <w:tcPr>
            <w:tcW w:w="3963"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pStyle w:val="tv213"/>
              <w:spacing w:before="0" w:beforeAutospacing="0" w:after="0" w:afterAutospacing="0"/>
              <w:ind w:firstLine="567"/>
              <w:jc w:val="both"/>
              <w:rPr>
                <w:sz w:val="22"/>
                <w:szCs w:val="22"/>
              </w:rPr>
            </w:pPr>
            <w:r w:rsidRPr="0075464B">
              <w:rPr>
                <w:b/>
                <w:bCs/>
                <w:sz w:val="22"/>
                <w:szCs w:val="22"/>
              </w:rPr>
              <w:t xml:space="preserve">4.pants. Iemaksas fondēto pensiju shēmā </w:t>
            </w:r>
          </w:p>
          <w:p w:rsidR="00715965" w:rsidRPr="0075464B" w:rsidRDefault="00715965" w:rsidP="005C12C6">
            <w:pPr>
              <w:pStyle w:val="tv213"/>
              <w:spacing w:before="0" w:beforeAutospacing="0" w:after="0" w:afterAutospacing="0"/>
              <w:ind w:firstLine="567"/>
              <w:jc w:val="both"/>
              <w:rPr>
                <w:sz w:val="22"/>
                <w:szCs w:val="22"/>
              </w:rPr>
            </w:pPr>
            <w:r w:rsidRPr="0075464B">
              <w:rPr>
                <w:sz w:val="22"/>
                <w:szCs w:val="22"/>
              </w:rPr>
              <w:t xml:space="preserve"> (2) Iemaksu likme fondēto pensiju shēmā ir seši procenti no iemaksu objekta, kas noteikts likumā "Par valsts sociālo apdrošināšanu".</w:t>
            </w:r>
          </w:p>
        </w:tc>
        <w:tc>
          <w:tcPr>
            <w:tcW w:w="3963"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pStyle w:val="ListParagraph"/>
              <w:autoSpaceDE w:val="0"/>
              <w:autoSpaceDN w:val="0"/>
              <w:adjustRightInd w:val="0"/>
              <w:spacing w:after="0" w:line="240" w:lineRule="auto"/>
              <w:ind w:left="0" w:firstLine="567"/>
              <w:jc w:val="both"/>
              <w:rPr>
                <w:rFonts w:ascii="Times New Roman" w:hAnsi="Times New Roman"/>
              </w:rPr>
            </w:pPr>
            <w:r w:rsidRPr="0075464B">
              <w:rPr>
                <w:rFonts w:ascii="Times New Roman" w:hAnsi="Times New Roman"/>
              </w:rPr>
              <w:t>1. Papildināt 4. panta otro daļu pēc vārdiem "likumā "Par valsts sociālo apdrošināšanu"" ar vārdiem "un Solidaritātes nodokļa likumā".</w:t>
            </w:r>
          </w:p>
        </w:tc>
        <w:tc>
          <w:tcPr>
            <w:tcW w:w="567" w:type="dxa"/>
            <w:tcBorders>
              <w:top w:val="single" w:sz="4" w:space="0" w:color="auto"/>
              <w:left w:val="single" w:sz="4" w:space="0" w:color="auto"/>
              <w:bottom w:val="single" w:sz="4" w:space="0" w:color="auto"/>
              <w:right w:val="single" w:sz="4" w:space="0" w:color="auto"/>
            </w:tcBorders>
          </w:tcPr>
          <w:p w:rsidR="00715965" w:rsidRPr="0075464B" w:rsidRDefault="00715965" w:rsidP="0032030B">
            <w:pPr>
              <w:pStyle w:val="ListParagraph"/>
              <w:autoSpaceDE w:val="0"/>
              <w:autoSpaceDN w:val="0"/>
              <w:adjustRightInd w:val="0"/>
              <w:spacing w:after="0" w:line="240" w:lineRule="auto"/>
              <w:ind w:left="0"/>
              <w:jc w:val="both"/>
              <w:rPr>
                <w:rFonts w:ascii="Times New Roman" w:hAnsi="Times New Roman"/>
              </w:rPr>
            </w:pPr>
          </w:p>
        </w:tc>
        <w:tc>
          <w:tcPr>
            <w:tcW w:w="3963"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pStyle w:val="ListParagraph"/>
              <w:autoSpaceDE w:val="0"/>
              <w:autoSpaceDN w:val="0"/>
              <w:adjustRightInd w:val="0"/>
              <w:spacing w:after="0" w:line="240" w:lineRule="auto"/>
              <w:ind w:left="0" w:firstLine="567"/>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pStyle w:val="ListParagraph"/>
              <w:autoSpaceDE w:val="0"/>
              <w:autoSpaceDN w:val="0"/>
              <w:adjustRightInd w:val="0"/>
              <w:spacing w:after="0" w:line="240" w:lineRule="auto"/>
              <w:ind w:left="0" w:firstLine="567"/>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pStyle w:val="ListParagraph"/>
              <w:autoSpaceDE w:val="0"/>
              <w:autoSpaceDN w:val="0"/>
              <w:adjustRightInd w:val="0"/>
              <w:spacing w:after="0" w:line="240" w:lineRule="auto"/>
              <w:ind w:left="0" w:firstLine="567"/>
              <w:jc w:val="both"/>
              <w:rPr>
                <w:rFonts w:ascii="Times New Roman" w:hAnsi="Times New Roman"/>
              </w:rPr>
            </w:pPr>
          </w:p>
        </w:tc>
      </w:tr>
      <w:tr w:rsidR="004767EF" w:rsidRPr="0075464B" w:rsidTr="00715965">
        <w:tc>
          <w:tcPr>
            <w:tcW w:w="3963" w:type="dxa"/>
            <w:tcBorders>
              <w:top w:val="single" w:sz="4" w:space="0" w:color="auto"/>
              <w:left w:val="single" w:sz="4" w:space="0" w:color="auto"/>
              <w:bottom w:val="single" w:sz="4" w:space="0" w:color="auto"/>
              <w:right w:val="single" w:sz="4" w:space="0" w:color="auto"/>
            </w:tcBorders>
          </w:tcPr>
          <w:p w:rsidR="003241B4" w:rsidRPr="0075464B" w:rsidRDefault="003241B4" w:rsidP="003241B4">
            <w:pPr>
              <w:pStyle w:val="tv213"/>
              <w:spacing w:before="0" w:beforeAutospacing="0" w:after="0" w:afterAutospacing="0"/>
              <w:ind w:firstLine="567"/>
              <w:jc w:val="both"/>
              <w:rPr>
                <w:sz w:val="22"/>
                <w:szCs w:val="22"/>
              </w:rPr>
            </w:pPr>
            <w:r w:rsidRPr="0075464B">
              <w:rPr>
                <w:b/>
                <w:bCs/>
                <w:sz w:val="22"/>
                <w:szCs w:val="22"/>
              </w:rPr>
              <w:t xml:space="preserve">9.pants. Fondēto pensiju shēmas darbības pārraudzība </w:t>
            </w:r>
          </w:p>
          <w:p w:rsidR="003241B4" w:rsidRPr="0075464B" w:rsidRDefault="003241B4" w:rsidP="003241B4">
            <w:pPr>
              <w:pStyle w:val="tv213"/>
              <w:spacing w:before="0" w:beforeAutospacing="0" w:after="0" w:afterAutospacing="0"/>
              <w:ind w:firstLine="567"/>
              <w:jc w:val="both"/>
              <w:rPr>
                <w:sz w:val="22"/>
                <w:szCs w:val="22"/>
              </w:rPr>
            </w:pPr>
            <w:r w:rsidRPr="0075464B">
              <w:rPr>
                <w:sz w:val="22"/>
                <w:szCs w:val="22"/>
              </w:rPr>
              <w:t xml:space="preserve"> (2) Saskaņā ar šo likumu Labklājības ministrijai ir tiesības:</w:t>
            </w:r>
          </w:p>
          <w:p w:rsidR="003241B4" w:rsidRPr="0075464B" w:rsidRDefault="003241B4" w:rsidP="003241B4">
            <w:pPr>
              <w:pStyle w:val="tv213"/>
              <w:spacing w:before="0" w:beforeAutospacing="0" w:after="0" w:afterAutospacing="0"/>
              <w:ind w:firstLine="567"/>
              <w:jc w:val="both"/>
              <w:rPr>
                <w:sz w:val="22"/>
                <w:szCs w:val="22"/>
              </w:rPr>
            </w:pPr>
            <w:r w:rsidRPr="0075464B">
              <w:rPr>
                <w:sz w:val="22"/>
                <w:szCs w:val="22"/>
              </w:rPr>
              <w:t xml:space="preserve">1) pieprasīt un saņemt no Aģentūras gada pārskatu par fondēto pensiju shēmas darbību un līdzekļu pārvaldītāju iesniegtos </w:t>
            </w:r>
            <w:r w:rsidRPr="0075464B">
              <w:rPr>
                <w:sz w:val="22"/>
                <w:szCs w:val="22"/>
              </w:rPr>
              <w:lastRenderedPageBreak/>
              <w:t>ziņojumus par fondēto pensiju shēmas darbību;</w:t>
            </w:r>
          </w:p>
          <w:p w:rsidR="004767EF" w:rsidRPr="0075464B" w:rsidRDefault="003241B4" w:rsidP="003241B4">
            <w:pPr>
              <w:pStyle w:val="tv213"/>
              <w:spacing w:before="0" w:beforeAutospacing="0" w:after="0" w:afterAutospacing="0"/>
              <w:ind w:firstLine="567"/>
              <w:jc w:val="both"/>
              <w:rPr>
                <w:sz w:val="22"/>
                <w:szCs w:val="22"/>
              </w:rPr>
            </w:pPr>
            <w:r w:rsidRPr="0075464B">
              <w:rPr>
                <w:sz w:val="22"/>
                <w:szCs w:val="22"/>
              </w:rPr>
              <w:t xml:space="preserve">2) </w:t>
            </w:r>
            <w:r w:rsidRPr="00C34BA1">
              <w:rPr>
                <w:sz w:val="22"/>
                <w:szCs w:val="22"/>
                <w:u w:val="single"/>
              </w:rPr>
              <w:t>pieprasīt un saņemt no apdrošinātājiem reizi ceturksnī ziņojumus par dzīvības apdrošināšanas (mūža pensijas) pakalpojumiem (kas sniegti saskaņā ar šo likumu), dalībnieku skaita dinamiku un mūža pensiju apmēriem</w:t>
            </w:r>
            <w:r w:rsidRPr="0075464B">
              <w:rPr>
                <w:sz w:val="22"/>
                <w:szCs w:val="22"/>
              </w:rPr>
              <w:t>.</w:t>
            </w:r>
          </w:p>
        </w:tc>
        <w:tc>
          <w:tcPr>
            <w:tcW w:w="3963" w:type="dxa"/>
            <w:tcBorders>
              <w:top w:val="single" w:sz="4" w:space="0" w:color="auto"/>
              <w:left w:val="single" w:sz="4" w:space="0" w:color="auto"/>
              <w:bottom w:val="single" w:sz="4" w:space="0" w:color="auto"/>
              <w:right w:val="single" w:sz="4" w:space="0" w:color="auto"/>
            </w:tcBorders>
          </w:tcPr>
          <w:p w:rsidR="004767EF" w:rsidRPr="0075464B" w:rsidRDefault="004767EF" w:rsidP="005C12C6">
            <w:pPr>
              <w:pStyle w:val="ListParagraph"/>
              <w:autoSpaceDE w:val="0"/>
              <w:autoSpaceDN w:val="0"/>
              <w:adjustRightInd w:val="0"/>
              <w:spacing w:after="0" w:line="240" w:lineRule="auto"/>
              <w:ind w:left="0" w:firstLine="567"/>
              <w:jc w:val="both"/>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767EF" w:rsidRPr="0032030B" w:rsidRDefault="0032030B" w:rsidP="0032030B">
            <w:pPr>
              <w:pStyle w:val="ListParagraph"/>
              <w:autoSpaceDE w:val="0"/>
              <w:autoSpaceDN w:val="0"/>
              <w:adjustRightInd w:val="0"/>
              <w:spacing w:after="0" w:line="240" w:lineRule="auto"/>
              <w:ind w:left="0"/>
              <w:jc w:val="center"/>
              <w:rPr>
                <w:rFonts w:ascii="Times New Roman" w:hAnsi="Times New Roman"/>
                <w:b/>
              </w:rPr>
            </w:pPr>
            <w:r w:rsidRPr="0032030B">
              <w:rPr>
                <w:rFonts w:ascii="Times New Roman" w:hAnsi="Times New Roman"/>
                <w:b/>
              </w:rPr>
              <w:t>2</w:t>
            </w:r>
          </w:p>
        </w:tc>
        <w:tc>
          <w:tcPr>
            <w:tcW w:w="3963" w:type="dxa"/>
            <w:tcBorders>
              <w:top w:val="single" w:sz="4" w:space="0" w:color="auto"/>
              <w:left w:val="single" w:sz="4" w:space="0" w:color="auto"/>
              <w:bottom w:val="single" w:sz="4" w:space="0" w:color="auto"/>
              <w:right w:val="single" w:sz="4" w:space="0" w:color="auto"/>
            </w:tcBorders>
          </w:tcPr>
          <w:p w:rsidR="004767EF" w:rsidRPr="0075464B" w:rsidRDefault="004767EF" w:rsidP="004767EF">
            <w:pPr>
              <w:pStyle w:val="ListParagraph"/>
              <w:tabs>
                <w:tab w:val="left" w:pos="0"/>
              </w:tabs>
              <w:spacing w:after="0" w:line="240" w:lineRule="auto"/>
              <w:ind w:left="0" w:firstLine="567"/>
              <w:jc w:val="both"/>
              <w:rPr>
                <w:rFonts w:ascii="Times New Roman" w:hAnsi="Times New Roman"/>
                <w:b/>
                <w:u w:val="single"/>
              </w:rPr>
            </w:pPr>
            <w:r w:rsidRPr="0075464B">
              <w:rPr>
                <w:rFonts w:ascii="Times New Roman" w:hAnsi="Times New Roman"/>
                <w:b/>
                <w:u w:val="single"/>
              </w:rPr>
              <w:t>Labklājības ministrijas parlamentārā sekretāre K.Ploka</w:t>
            </w:r>
          </w:p>
          <w:p w:rsidR="004767EF" w:rsidRPr="0075464B" w:rsidRDefault="004767EF" w:rsidP="004767EF">
            <w:pPr>
              <w:pStyle w:val="ListParagraph"/>
              <w:autoSpaceDE w:val="0"/>
              <w:autoSpaceDN w:val="0"/>
              <w:adjustRightInd w:val="0"/>
              <w:spacing w:after="0" w:line="240" w:lineRule="auto"/>
              <w:ind w:left="0" w:firstLine="567"/>
              <w:jc w:val="both"/>
              <w:rPr>
                <w:rFonts w:ascii="Times New Roman" w:hAnsi="Times New Roman"/>
              </w:rPr>
            </w:pPr>
            <w:r w:rsidRPr="0075464B">
              <w:rPr>
                <w:rFonts w:ascii="Times New Roman" w:hAnsi="Times New Roman"/>
              </w:rPr>
              <w:t>izslēgt likuma 9.panta otrās daļas 2.punktu;</w:t>
            </w:r>
          </w:p>
        </w:tc>
        <w:tc>
          <w:tcPr>
            <w:tcW w:w="1417" w:type="dxa"/>
            <w:tcBorders>
              <w:top w:val="single" w:sz="4" w:space="0" w:color="auto"/>
              <w:left w:val="single" w:sz="4" w:space="0" w:color="auto"/>
              <w:bottom w:val="single" w:sz="4" w:space="0" w:color="auto"/>
              <w:right w:val="single" w:sz="4" w:space="0" w:color="auto"/>
            </w:tcBorders>
          </w:tcPr>
          <w:p w:rsidR="004767EF" w:rsidRPr="0075464B" w:rsidRDefault="004767EF" w:rsidP="005C12C6">
            <w:pPr>
              <w:pStyle w:val="ListParagraph"/>
              <w:autoSpaceDE w:val="0"/>
              <w:autoSpaceDN w:val="0"/>
              <w:adjustRightInd w:val="0"/>
              <w:spacing w:after="0" w:line="240" w:lineRule="auto"/>
              <w:ind w:left="0" w:firstLine="567"/>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4767EF" w:rsidRPr="0075464B" w:rsidRDefault="004767EF" w:rsidP="005C12C6">
            <w:pPr>
              <w:pStyle w:val="ListParagraph"/>
              <w:autoSpaceDE w:val="0"/>
              <w:autoSpaceDN w:val="0"/>
              <w:adjustRightInd w:val="0"/>
              <w:spacing w:after="0" w:line="240" w:lineRule="auto"/>
              <w:ind w:left="0" w:firstLine="567"/>
              <w:jc w:val="both"/>
              <w:rPr>
                <w:rFonts w:ascii="Times New Roman" w:hAnsi="Times New Roman"/>
              </w:rPr>
            </w:pPr>
          </w:p>
        </w:tc>
      </w:tr>
      <w:tr w:rsidR="004767EF" w:rsidRPr="0075464B" w:rsidTr="00715965">
        <w:tc>
          <w:tcPr>
            <w:tcW w:w="3963" w:type="dxa"/>
            <w:tcBorders>
              <w:top w:val="single" w:sz="4" w:space="0" w:color="auto"/>
              <w:left w:val="single" w:sz="4" w:space="0" w:color="auto"/>
              <w:bottom w:val="single" w:sz="4" w:space="0" w:color="auto"/>
              <w:right w:val="single" w:sz="4" w:space="0" w:color="auto"/>
            </w:tcBorders>
          </w:tcPr>
          <w:p w:rsidR="004767EF" w:rsidRPr="0075464B" w:rsidRDefault="004767EF" w:rsidP="005C12C6">
            <w:pPr>
              <w:pStyle w:val="tv213"/>
              <w:spacing w:before="0" w:beforeAutospacing="0" w:after="0" w:afterAutospacing="0"/>
              <w:ind w:firstLine="567"/>
              <w:jc w:val="both"/>
              <w:rPr>
                <w:b/>
                <w:bCs/>
                <w:sz w:val="22"/>
                <w:szCs w:val="22"/>
              </w:rPr>
            </w:pPr>
          </w:p>
        </w:tc>
        <w:tc>
          <w:tcPr>
            <w:tcW w:w="3963" w:type="dxa"/>
            <w:tcBorders>
              <w:top w:val="single" w:sz="4" w:space="0" w:color="auto"/>
              <w:left w:val="single" w:sz="4" w:space="0" w:color="auto"/>
              <w:bottom w:val="single" w:sz="4" w:space="0" w:color="auto"/>
              <w:right w:val="single" w:sz="4" w:space="0" w:color="auto"/>
            </w:tcBorders>
          </w:tcPr>
          <w:p w:rsidR="004767EF" w:rsidRPr="0075464B" w:rsidRDefault="004767EF" w:rsidP="005C12C6">
            <w:pPr>
              <w:pStyle w:val="ListParagraph"/>
              <w:autoSpaceDE w:val="0"/>
              <w:autoSpaceDN w:val="0"/>
              <w:adjustRightInd w:val="0"/>
              <w:spacing w:after="0" w:line="240" w:lineRule="auto"/>
              <w:ind w:left="0" w:firstLine="567"/>
              <w:jc w:val="both"/>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767EF" w:rsidRPr="0032030B" w:rsidRDefault="0032030B" w:rsidP="0032030B">
            <w:pPr>
              <w:pStyle w:val="ListParagraph"/>
              <w:autoSpaceDE w:val="0"/>
              <w:autoSpaceDN w:val="0"/>
              <w:adjustRightInd w:val="0"/>
              <w:spacing w:after="0" w:line="240" w:lineRule="auto"/>
              <w:ind w:left="0"/>
              <w:jc w:val="center"/>
              <w:rPr>
                <w:rFonts w:ascii="Times New Roman" w:hAnsi="Times New Roman"/>
                <w:b/>
              </w:rPr>
            </w:pPr>
            <w:r w:rsidRPr="0032030B">
              <w:rPr>
                <w:rFonts w:ascii="Times New Roman" w:hAnsi="Times New Roman"/>
                <w:b/>
              </w:rPr>
              <w:t>3</w:t>
            </w:r>
          </w:p>
        </w:tc>
        <w:tc>
          <w:tcPr>
            <w:tcW w:w="3963" w:type="dxa"/>
            <w:tcBorders>
              <w:top w:val="single" w:sz="4" w:space="0" w:color="auto"/>
              <w:left w:val="single" w:sz="4" w:space="0" w:color="auto"/>
              <w:bottom w:val="single" w:sz="4" w:space="0" w:color="auto"/>
              <w:right w:val="single" w:sz="4" w:space="0" w:color="auto"/>
            </w:tcBorders>
          </w:tcPr>
          <w:p w:rsidR="004767EF" w:rsidRPr="0075464B" w:rsidRDefault="004767EF" w:rsidP="004767EF">
            <w:pPr>
              <w:pStyle w:val="ListParagraph"/>
              <w:tabs>
                <w:tab w:val="left" w:pos="0"/>
              </w:tabs>
              <w:spacing w:after="0" w:line="240" w:lineRule="auto"/>
              <w:ind w:left="0" w:firstLine="567"/>
              <w:jc w:val="both"/>
              <w:rPr>
                <w:rFonts w:ascii="Times New Roman" w:hAnsi="Times New Roman"/>
                <w:b/>
                <w:u w:val="single"/>
              </w:rPr>
            </w:pPr>
            <w:r w:rsidRPr="0075464B">
              <w:rPr>
                <w:rFonts w:ascii="Times New Roman" w:hAnsi="Times New Roman"/>
                <w:b/>
                <w:u w:val="single"/>
              </w:rPr>
              <w:t>Labklājības ministrijas parlamentārā sekretāre K.Ploka</w:t>
            </w:r>
          </w:p>
          <w:p w:rsidR="004767EF" w:rsidRPr="0075464B" w:rsidRDefault="004767EF" w:rsidP="004767EF">
            <w:pPr>
              <w:autoSpaceDE w:val="0"/>
              <w:autoSpaceDN w:val="0"/>
              <w:adjustRightInd w:val="0"/>
              <w:ind w:firstLine="567"/>
              <w:jc w:val="both"/>
              <w:rPr>
                <w:sz w:val="22"/>
              </w:rPr>
            </w:pPr>
            <w:r w:rsidRPr="0075464B">
              <w:rPr>
                <w:sz w:val="22"/>
              </w:rPr>
              <w:t>papildināt likuma 9.pantu ar trešo un ceturto daļu šādā redakcijā:</w:t>
            </w:r>
          </w:p>
          <w:p w:rsidR="004767EF" w:rsidRPr="0075464B" w:rsidRDefault="004767EF" w:rsidP="004767EF">
            <w:pPr>
              <w:autoSpaceDE w:val="0"/>
              <w:autoSpaceDN w:val="0"/>
              <w:adjustRightInd w:val="0"/>
              <w:ind w:firstLine="567"/>
              <w:jc w:val="both"/>
              <w:rPr>
                <w:sz w:val="22"/>
              </w:rPr>
            </w:pPr>
            <w:r w:rsidRPr="0075464B">
              <w:rPr>
                <w:sz w:val="22"/>
              </w:rPr>
              <w:t>„(3) Labklājības ministrijai ir tiesības pieprasīt un apstrādāt Labklājības informācijas sistēmā fizisko personu datus saistībā ar apdrošinātāju noslēgtajiem dzīvības apdrošināšanas (mūža pensijas) līgumiem un apdrošinātājiem ir pienākums ministrijai šos datus sniegt.</w:t>
            </w:r>
          </w:p>
          <w:p w:rsidR="004767EF" w:rsidRPr="0075464B" w:rsidRDefault="004767EF" w:rsidP="004767EF">
            <w:pPr>
              <w:shd w:val="clear" w:color="auto" w:fill="FFFFFF"/>
              <w:ind w:firstLine="567"/>
              <w:jc w:val="both"/>
              <w:rPr>
                <w:sz w:val="22"/>
              </w:rPr>
            </w:pPr>
            <w:r w:rsidRPr="0075464B">
              <w:rPr>
                <w:sz w:val="22"/>
              </w:rPr>
              <w:t>(4) Ministru kabinets nosaka Labklājības informācijas sistēmā iekļaujamos datus, to apjomu un apstrādes kārtību.”</w:t>
            </w:r>
          </w:p>
        </w:tc>
        <w:tc>
          <w:tcPr>
            <w:tcW w:w="1417" w:type="dxa"/>
            <w:tcBorders>
              <w:top w:val="single" w:sz="4" w:space="0" w:color="auto"/>
              <w:left w:val="single" w:sz="4" w:space="0" w:color="auto"/>
              <w:bottom w:val="single" w:sz="4" w:space="0" w:color="auto"/>
              <w:right w:val="single" w:sz="4" w:space="0" w:color="auto"/>
            </w:tcBorders>
          </w:tcPr>
          <w:p w:rsidR="004767EF" w:rsidRPr="0075464B" w:rsidRDefault="004767EF" w:rsidP="005C12C6">
            <w:pPr>
              <w:pStyle w:val="ListParagraph"/>
              <w:autoSpaceDE w:val="0"/>
              <w:autoSpaceDN w:val="0"/>
              <w:adjustRightInd w:val="0"/>
              <w:spacing w:after="0" w:line="240" w:lineRule="auto"/>
              <w:ind w:left="0" w:firstLine="567"/>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4767EF" w:rsidRPr="0075464B" w:rsidRDefault="004767EF" w:rsidP="005C12C6">
            <w:pPr>
              <w:pStyle w:val="ListParagraph"/>
              <w:autoSpaceDE w:val="0"/>
              <w:autoSpaceDN w:val="0"/>
              <w:adjustRightInd w:val="0"/>
              <w:spacing w:after="0" w:line="240" w:lineRule="auto"/>
              <w:ind w:left="0" w:firstLine="567"/>
              <w:jc w:val="both"/>
              <w:rPr>
                <w:rFonts w:ascii="Times New Roman" w:hAnsi="Times New Roman"/>
              </w:rPr>
            </w:pPr>
          </w:p>
        </w:tc>
      </w:tr>
      <w:tr w:rsidR="0075464B" w:rsidRPr="0075464B" w:rsidTr="00715965">
        <w:tc>
          <w:tcPr>
            <w:tcW w:w="3963"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spacing w:line="256" w:lineRule="auto"/>
              <w:ind w:firstLine="567"/>
              <w:jc w:val="both"/>
              <w:rPr>
                <w:b/>
                <w:bCs/>
                <w:sz w:val="22"/>
              </w:rPr>
            </w:pPr>
            <w:r w:rsidRPr="0075464B">
              <w:rPr>
                <w:b/>
                <w:bCs/>
                <w:sz w:val="22"/>
              </w:rPr>
              <w:t>10.pants. Aģentūras kompetence</w:t>
            </w:r>
          </w:p>
          <w:p w:rsidR="00715965" w:rsidRPr="0075464B" w:rsidRDefault="00715965" w:rsidP="005C12C6">
            <w:pPr>
              <w:spacing w:line="256" w:lineRule="auto"/>
              <w:ind w:firstLine="567"/>
              <w:jc w:val="both"/>
              <w:rPr>
                <w:b/>
                <w:bCs/>
                <w:sz w:val="22"/>
                <w:lang w:eastAsia="lv-LV"/>
              </w:rPr>
            </w:pPr>
            <w:r w:rsidRPr="0075464B">
              <w:rPr>
                <w:sz w:val="22"/>
              </w:rPr>
              <w:t>(3) Dokumenti, kas nodrošina fondēto pensiju shēmas dalībnieku kontu izveidi un aktualizāciju, Aģentūrā glabājami, kamēr turpinās attiecīgās personas dalība fondēto pensiju shēmā un vēl 30 gadus pēc dalības izbeigšanās.</w:t>
            </w:r>
          </w:p>
        </w:tc>
        <w:tc>
          <w:tcPr>
            <w:tcW w:w="3963"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ind w:firstLine="567"/>
              <w:jc w:val="both"/>
              <w:rPr>
                <w:sz w:val="22"/>
              </w:rPr>
            </w:pPr>
            <w:r w:rsidRPr="0075464B">
              <w:rPr>
                <w:sz w:val="22"/>
              </w:rPr>
              <w:t>2. Izslēgt 10. panta trešo daļu.</w:t>
            </w:r>
          </w:p>
        </w:tc>
        <w:tc>
          <w:tcPr>
            <w:tcW w:w="567"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ind w:firstLine="567"/>
              <w:jc w:val="both"/>
              <w:rPr>
                <w:sz w:val="22"/>
              </w:rPr>
            </w:pPr>
          </w:p>
        </w:tc>
        <w:tc>
          <w:tcPr>
            <w:tcW w:w="3963"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ind w:firstLine="567"/>
              <w:jc w:val="both"/>
              <w:rPr>
                <w:sz w:val="22"/>
              </w:rPr>
            </w:pPr>
          </w:p>
        </w:tc>
        <w:tc>
          <w:tcPr>
            <w:tcW w:w="1417"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ind w:firstLine="567"/>
              <w:jc w:val="both"/>
              <w:rPr>
                <w:sz w:val="22"/>
              </w:rPr>
            </w:pPr>
          </w:p>
        </w:tc>
        <w:tc>
          <w:tcPr>
            <w:tcW w:w="1417"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ind w:firstLine="567"/>
              <w:jc w:val="both"/>
              <w:rPr>
                <w:sz w:val="22"/>
              </w:rPr>
            </w:pPr>
          </w:p>
        </w:tc>
      </w:tr>
      <w:tr w:rsidR="0075464B" w:rsidRPr="0075464B" w:rsidTr="00715965">
        <w:tc>
          <w:tcPr>
            <w:tcW w:w="3963" w:type="dxa"/>
            <w:tcBorders>
              <w:top w:val="single" w:sz="4" w:space="0" w:color="auto"/>
              <w:left w:val="single" w:sz="4" w:space="0" w:color="auto"/>
              <w:bottom w:val="single" w:sz="4" w:space="0" w:color="auto"/>
              <w:right w:val="single" w:sz="4" w:space="0" w:color="auto"/>
            </w:tcBorders>
          </w:tcPr>
          <w:p w:rsidR="003241B4" w:rsidRPr="0075464B" w:rsidRDefault="003241B4" w:rsidP="003241B4">
            <w:pPr>
              <w:spacing w:line="256" w:lineRule="auto"/>
              <w:ind w:firstLine="567"/>
              <w:jc w:val="both"/>
              <w:rPr>
                <w:b/>
                <w:bCs/>
                <w:sz w:val="22"/>
              </w:rPr>
            </w:pPr>
            <w:r w:rsidRPr="0075464B">
              <w:rPr>
                <w:b/>
                <w:bCs/>
                <w:sz w:val="22"/>
              </w:rPr>
              <w:t>11.pants. Fondēto pensiju shēmas līdzekļu pārvaldītājs un līdzekļu turētājs</w:t>
            </w:r>
          </w:p>
          <w:p w:rsidR="003241B4" w:rsidRPr="0075464B" w:rsidRDefault="003241B4" w:rsidP="003241B4">
            <w:pPr>
              <w:pStyle w:val="tv213"/>
              <w:spacing w:before="0" w:beforeAutospacing="0" w:after="0" w:afterAutospacing="0"/>
              <w:ind w:firstLine="567"/>
              <w:jc w:val="both"/>
              <w:rPr>
                <w:sz w:val="22"/>
                <w:szCs w:val="22"/>
              </w:rPr>
            </w:pPr>
            <w:r w:rsidRPr="0075464B">
              <w:rPr>
                <w:sz w:val="22"/>
                <w:szCs w:val="22"/>
              </w:rPr>
              <w:t>(1</w:t>
            </w:r>
            <w:r w:rsidRPr="0075464B">
              <w:rPr>
                <w:sz w:val="22"/>
                <w:szCs w:val="22"/>
                <w:vertAlign w:val="superscript"/>
              </w:rPr>
              <w:t>1</w:t>
            </w:r>
            <w:r w:rsidRPr="0075464B">
              <w:rPr>
                <w:sz w:val="22"/>
                <w:szCs w:val="22"/>
              </w:rPr>
              <w:t>) Fondēto pensiju shēmas līdzekļu pārvaldītājs nodrošina, ka tā minimālais pamatkapitāls ir vismaz:</w:t>
            </w:r>
          </w:p>
          <w:p w:rsidR="003241B4" w:rsidRPr="0075464B" w:rsidRDefault="003241B4" w:rsidP="003241B4">
            <w:pPr>
              <w:pStyle w:val="tv213"/>
              <w:spacing w:before="0" w:beforeAutospacing="0" w:after="0" w:afterAutospacing="0"/>
              <w:ind w:firstLine="567"/>
              <w:jc w:val="both"/>
              <w:rPr>
                <w:sz w:val="22"/>
                <w:szCs w:val="22"/>
              </w:rPr>
            </w:pPr>
            <w:r w:rsidRPr="0075464B">
              <w:rPr>
                <w:sz w:val="22"/>
                <w:szCs w:val="22"/>
              </w:rPr>
              <w:t xml:space="preserve">1) 500 000 </w:t>
            </w:r>
            <w:r w:rsidRPr="0075464B">
              <w:rPr>
                <w:i/>
                <w:iCs/>
                <w:sz w:val="22"/>
                <w:szCs w:val="22"/>
              </w:rPr>
              <w:t>euro</w:t>
            </w:r>
            <w:r w:rsidRPr="0075464B">
              <w:rPr>
                <w:sz w:val="22"/>
                <w:szCs w:val="22"/>
              </w:rPr>
              <w:t xml:space="preserve">, ja tas plāno pārvaldīt vai pārvalda fondēto pensiju </w:t>
            </w:r>
            <w:r w:rsidRPr="0075464B">
              <w:rPr>
                <w:sz w:val="22"/>
                <w:szCs w:val="22"/>
              </w:rPr>
              <w:lastRenderedPageBreak/>
              <w:t xml:space="preserve">shēmas līdzekļus, kuru apmērs nepārsniedz 50 000 000 </w:t>
            </w:r>
            <w:r w:rsidRPr="0075464B">
              <w:rPr>
                <w:i/>
                <w:iCs/>
                <w:sz w:val="22"/>
                <w:szCs w:val="22"/>
              </w:rPr>
              <w:t>euro</w:t>
            </w:r>
            <w:r w:rsidRPr="0075464B">
              <w:rPr>
                <w:sz w:val="22"/>
                <w:szCs w:val="22"/>
              </w:rPr>
              <w:t>;</w:t>
            </w:r>
          </w:p>
          <w:p w:rsidR="003241B4" w:rsidRPr="0075464B" w:rsidRDefault="003241B4" w:rsidP="003241B4">
            <w:pPr>
              <w:pStyle w:val="tv213"/>
              <w:spacing w:before="0" w:beforeAutospacing="0" w:after="0" w:afterAutospacing="0"/>
              <w:ind w:firstLine="567"/>
              <w:jc w:val="both"/>
              <w:rPr>
                <w:sz w:val="22"/>
                <w:szCs w:val="22"/>
              </w:rPr>
            </w:pPr>
            <w:r w:rsidRPr="0075464B">
              <w:rPr>
                <w:sz w:val="22"/>
                <w:szCs w:val="22"/>
              </w:rPr>
              <w:t xml:space="preserve">2) 1 000 000 </w:t>
            </w:r>
            <w:r w:rsidRPr="0075464B">
              <w:rPr>
                <w:i/>
                <w:iCs/>
                <w:sz w:val="22"/>
                <w:szCs w:val="22"/>
              </w:rPr>
              <w:t>euro</w:t>
            </w:r>
            <w:r w:rsidRPr="0075464B">
              <w:rPr>
                <w:sz w:val="22"/>
                <w:szCs w:val="22"/>
              </w:rPr>
              <w:t xml:space="preserve">, ja tas plāno pārvaldīt vai pārvalda fondēto pensiju shēmas līdzekļus, kuru apmērs ir no 50 000 001 </w:t>
            </w:r>
            <w:r w:rsidRPr="0075464B">
              <w:rPr>
                <w:i/>
                <w:iCs/>
                <w:sz w:val="22"/>
                <w:szCs w:val="22"/>
              </w:rPr>
              <w:t>euro</w:t>
            </w:r>
            <w:r w:rsidRPr="0075464B">
              <w:rPr>
                <w:sz w:val="22"/>
                <w:szCs w:val="22"/>
              </w:rPr>
              <w:t xml:space="preserve"> līdz 100 000 000 </w:t>
            </w:r>
            <w:r w:rsidRPr="0075464B">
              <w:rPr>
                <w:i/>
                <w:iCs/>
                <w:sz w:val="22"/>
                <w:szCs w:val="22"/>
              </w:rPr>
              <w:t>euro</w:t>
            </w:r>
            <w:r w:rsidRPr="0075464B">
              <w:rPr>
                <w:sz w:val="22"/>
                <w:szCs w:val="22"/>
              </w:rPr>
              <w:t>;</w:t>
            </w:r>
          </w:p>
          <w:p w:rsidR="003241B4" w:rsidRPr="0075464B" w:rsidRDefault="003241B4" w:rsidP="003241B4">
            <w:pPr>
              <w:pStyle w:val="tv213"/>
              <w:spacing w:before="0" w:beforeAutospacing="0" w:after="0" w:afterAutospacing="0"/>
              <w:ind w:firstLine="567"/>
              <w:jc w:val="both"/>
              <w:rPr>
                <w:sz w:val="22"/>
                <w:szCs w:val="22"/>
              </w:rPr>
            </w:pPr>
            <w:r w:rsidRPr="0075464B">
              <w:rPr>
                <w:sz w:val="22"/>
                <w:szCs w:val="22"/>
              </w:rPr>
              <w:t xml:space="preserve">3) 2 000 000 </w:t>
            </w:r>
            <w:r w:rsidRPr="0075464B">
              <w:rPr>
                <w:i/>
                <w:iCs/>
                <w:sz w:val="22"/>
                <w:szCs w:val="22"/>
              </w:rPr>
              <w:t>euro</w:t>
            </w:r>
            <w:r w:rsidRPr="0075464B">
              <w:rPr>
                <w:sz w:val="22"/>
                <w:szCs w:val="22"/>
              </w:rPr>
              <w:t xml:space="preserve">, ja tas plāno pārvaldīt vai pārvalda fondēto pensiju shēmas līdzekļus, kuru apmērs ir no 100 000 001 </w:t>
            </w:r>
            <w:r w:rsidRPr="0075464B">
              <w:rPr>
                <w:i/>
                <w:iCs/>
                <w:sz w:val="22"/>
                <w:szCs w:val="22"/>
              </w:rPr>
              <w:t>euro</w:t>
            </w:r>
            <w:r w:rsidRPr="0075464B">
              <w:rPr>
                <w:sz w:val="22"/>
                <w:szCs w:val="22"/>
              </w:rPr>
              <w:t xml:space="preserve"> līdz 200 000 000 </w:t>
            </w:r>
            <w:r w:rsidRPr="0075464B">
              <w:rPr>
                <w:i/>
                <w:iCs/>
                <w:sz w:val="22"/>
                <w:szCs w:val="22"/>
              </w:rPr>
              <w:t>euro</w:t>
            </w:r>
            <w:r w:rsidRPr="0075464B">
              <w:rPr>
                <w:sz w:val="22"/>
                <w:szCs w:val="22"/>
              </w:rPr>
              <w:t>;</w:t>
            </w:r>
          </w:p>
          <w:p w:rsidR="00DC2D45" w:rsidRPr="0075464B" w:rsidRDefault="003241B4" w:rsidP="003241B4">
            <w:pPr>
              <w:pStyle w:val="tv213"/>
              <w:spacing w:before="0" w:beforeAutospacing="0" w:after="0" w:afterAutospacing="0"/>
              <w:ind w:firstLine="567"/>
              <w:jc w:val="both"/>
              <w:rPr>
                <w:sz w:val="22"/>
                <w:szCs w:val="22"/>
              </w:rPr>
            </w:pPr>
            <w:r w:rsidRPr="0075464B">
              <w:rPr>
                <w:sz w:val="22"/>
                <w:szCs w:val="22"/>
              </w:rPr>
              <w:t xml:space="preserve">4) 3 000 000 </w:t>
            </w:r>
            <w:r w:rsidRPr="0075464B">
              <w:rPr>
                <w:i/>
                <w:iCs/>
                <w:sz w:val="22"/>
                <w:szCs w:val="22"/>
              </w:rPr>
              <w:t>euro</w:t>
            </w:r>
            <w:r w:rsidRPr="0075464B">
              <w:rPr>
                <w:sz w:val="22"/>
                <w:szCs w:val="22"/>
              </w:rPr>
              <w:t xml:space="preserve">, ja tas plāno pārvaldīt vai pārvalda fondēto pensiju shēmas līdzekļus, kuru apmērs pārsniedz 200 000 000 </w:t>
            </w:r>
            <w:r w:rsidRPr="0075464B">
              <w:rPr>
                <w:i/>
                <w:iCs/>
                <w:sz w:val="22"/>
                <w:szCs w:val="22"/>
              </w:rPr>
              <w:t>euro</w:t>
            </w:r>
            <w:r w:rsidRPr="0075464B">
              <w:rPr>
                <w:sz w:val="22"/>
                <w:szCs w:val="22"/>
              </w:rPr>
              <w:t>.</w:t>
            </w:r>
          </w:p>
        </w:tc>
        <w:tc>
          <w:tcPr>
            <w:tcW w:w="3963" w:type="dxa"/>
            <w:tcBorders>
              <w:top w:val="single" w:sz="4" w:space="0" w:color="auto"/>
              <w:left w:val="single" w:sz="4" w:space="0" w:color="auto"/>
              <w:bottom w:val="single" w:sz="4" w:space="0" w:color="auto"/>
              <w:right w:val="single" w:sz="4" w:space="0" w:color="auto"/>
            </w:tcBorders>
          </w:tcPr>
          <w:p w:rsidR="00DC2D45" w:rsidRPr="0075464B" w:rsidRDefault="00DC2D45" w:rsidP="005C12C6">
            <w:pPr>
              <w:ind w:firstLine="567"/>
              <w:jc w:val="both"/>
              <w:rPr>
                <w:sz w:val="22"/>
              </w:rPr>
            </w:pPr>
          </w:p>
        </w:tc>
        <w:tc>
          <w:tcPr>
            <w:tcW w:w="567" w:type="dxa"/>
            <w:tcBorders>
              <w:top w:val="single" w:sz="4" w:space="0" w:color="auto"/>
              <w:left w:val="single" w:sz="4" w:space="0" w:color="auto"/>
              <w:bottom w:val="single" w:sz="4" w:space="0" w:color="auto"/>
              <w:right w:val="single" w:sz="4" w:space="0" w:color="auto"/>
            </w:tcBorders>
          </w:tcPr>
          <w:p w:rsidR="00DC2D45" w:rsidRPr="0032030B" w:rsidRDefault="0032030B" w:rsidP="0032030B">
            <w:pPr>
              <w:jc w:val="center"/>
              <w:rPr>
                <w:b/>
                <w:sz w:val="22"/>
              </w:rPr>
            </w:pPr>
            <w:r w:rsidRPr="0032030B">
              <w:rPr>
                <w:b/>
                <w:sz w:val="22"/>
              </w:rPr>
              <w:t>4</w:t>
            </w:r>
          </w:p>
        </w:tc>
        <w:tc>
          <w:tcPr>
            <w:tcW w:w="3963" w:type="dxa"/>
            <w:tcBorders>
              <w:top w:val="single" w:sz="4" w:space="0" w:color="auto"/>
              <w:left w:val="single" w:sz="4" w:space="0" w:color="auto"/>
              <w:bottom w:val="single" w:sz="4" w:space="0" w:color="auto"/>
              <w:right w:val="single" w:sz="4" w:space="0" w:color="auto"/>
            </w:tcBorders>
          </w:tcPr>
          <w:p w:rsidR="00DC2D45" w:rsidRPr="0075464B" w:rsidRDefault="00DC2D45" w:rsidP="00DC2D45">
            <w:pPr>
              <w:ind w:firstLine="567"/>
              <w:jc w:val="both"/>
              <w:rPr>
                <w:b/>
                <w:sz w:val="22"/>
                <w:u w:val="single"/>
              </w:rPr>
            </w:pPr>
            <w:r w:rsidRPr="0075464B">
              <w:rPr>
                <w:b/>
                <w:sz w:val="22"/>
                <w:u w:val="single"/>
              </w:rPr>
              <w:t>Frakcija “No sirds Latvijai”</w:t>
            </w:r>
          </w:p>
          <w:p w:rsidR="00DC2D45" w:rsidRPr="0075464B" w:rsidRDefault="00DC2D45" w:rsidP="00DC2D45">
            <w:pPr>
              <w:ind w:firstLine="567"/>
              <w:jc w:val="both"/>
              <w:rPr>
                <w:rFonts w:eastAsia="Times New Roman"/>
                <w:sz w:val="22"/>
              </w:rPr>
            </w:pPr>
            <w:r w:rsidRPr="0075464B">
              <w:rPr>
                <w:rFonts w:eastAsia="Times New Roman"/>
                <w:sz w:val="22"/>
              </w:rPr>
              <w:t>Aizstāt likuma 11.panta 1.¹ daļā vārdu “pamatkapitāls” ar vārdiem “</w:t>
            </w:r>
            <w:r w:rsidRPr="00C34BA1">
              <w:rPr>
                <w:rFonts w:eastAsia="Times New Roman"/>
                <w:sz w:val="22"/>
                <w:u w:val="single"/>
              </w:rPr>
              <w:t>pašu kapitāls</w:t>
            </w:r>
            <w:r w:rsidRPr="0075464B">
              <w:rPr>
                <w:rFonts w:eastAsia="Times New Roman"/>
                <w:sz w:val="22"/>
              </w:rPr>
              <w:t>”.</w:t>
            </w:r>
          </w:p>
          <w:p w:rsidR="00DC2D45" w:rsidRPr="0075464B" w:rsidRDefault="00DC2D45" w:rsidP="005C12C6">
            <w:pPr>
              <w:ind w:firstLine="567"/>
              <w:jc w:val="both"/>
              <w:rPr>
                <w:sz w:val="22"/>
              </w:rPr>
            </w:pPr>
          </w:p>
        </w:tc>
        <w:tc>
          <w:tcPr>
            <w:tcW w:w="1417" w:type="dxa"/>
            <w:tcBorders>
              <w:top w:val="single" w:sz="4" w:space="0" w:color="auto"/>
              <w:left w:val="single" w:sz="4" w:space="0" w:color="auto"/>
              <w:bottom w:val="single" w:sz="4" w:space="0" w:color="auto"/>
              <w:right w:val="single" w:sz="4" w:space="0" w:color="auto"/>
            </w:tcBorders>
          </w:tcPr>
          <w:p w:rsidR="00DC2D45" w:rsidRPr="0075464B" w:rsidRDefault="00DC2D45" w:rsidP="005C12C6">
            <w:pPr>
              <w:ind w:firstLine="567"/>
              <w:jc w:val="both"/>
              <w:rPr>
                <w:sz w:val="22"/>
              </w:rPr>
            </w:pPr>
          </w:p>
        </w:tc>
        <w:tc>
          <w:tcPr>
            <w:tcW w:w="1417" w:type="dxa"/>
            <w:tcBorders>
              <w:top w:val="single" w:sz="4" w:space="0" w:color="auto"/>
              <w:left w:val="single" w:sz="4" w:space="0" w:color="auto"/>
              <w:bottom w:val="single" w:sz="4" w:space="0" w:color="auto"/>
              <w:right w:val="single" w:sz="4" w:space="0" w:color="auto"/>
            </w:tcBorders>
          </w:tcPr>
          <w:p w:rsidR="00DC2D45" w:rsidRPr="0075464B" w:rsidRDefault="00DC2D45" w:rsidP="005C12C6">
            <w:pPr>
              <w:ind w:firstLine="567"/>
              <w:jc w:val="both"/>
              <w:rPr>
                <w:sz w:val="22"/>
              </w:rPr>
            </w:pPr>
          </w:p>
        </w:tc>
      </w:tr>
      <w:tr w:rsidR="0075464B" w:rsidRPr="0075464B" w:rsidTr="00715965">
        <w:tc>
          <w:tcPr>
            <w:tcW w:w="3963" w:type="dxa"/>
            <w:tcBorders>
              <w:top w:val="single" w:sz="4" w:space="0" w:color="auto"/>
              <w:left w:val="single" w:sz="4" w:space="0" w:color="auto"/>
              <w:bottom w:val="single" w:sz="4" w:space="0" w:color="auto"/>
              <w:right w:val="single" w:sz="4" w:space="0" w:color="auto"/>
            </w:tcBorders>
          </w:tcPr>
          <w:p w:rsidR="00715965" w:rsidRPr="0075464B" w:rsidRDefault="00DC2D45" w:rsidP="005C12C6">
            <w:pPr>
              <w:spacing w:line="256" w:lineRule="auto"/>
              <w:ind w:firstLine="567"/>
              <w:jc w:val="both"/>
              <w:rPr>
                <w:b/>
                <w:bCs/>
                <w:sz w:val="22"/>
                <w:lang w:eastAsia="lv-LV"/>
              </w:rPr>
            </w:pPr>
            <w:r w:rsidRPr="0075464B">
              <w:rPr>
                <w:sz w:val="22"/>
              </w:rPr>
              <w:t xml:space="preserve"> </w:t>
            </w:r>
            <w:r w:rsidR="00715965" w:rsidRPr="0075464B">
              <w:rPr>
                <w:sz w:val="22"/>
              </w:rPr>
              <w:t>(4</w:t>
            </w:r>
            <w:r w:rsidR="00715965" w:rsidRPr="0075464B">
              <w:rPr>
                <w:sz w:val="22"/>
                <w:vertAlign w:val="superscript"/>
              </w:rPr>
              <w:t>1</w:t>
            </w:r>
            <w:r w:rsidR="00715965" w:rsidRPr="0075464B">
              <w:rPr>
                <w:sz w:val="22"/>
              </w:rPr>
              <w:t>) Ja ieguldījumu plāna prospekta grozījumi paredz mainīt ieguldījumu plāna ieguldīšanas noteikumus vai palielināt līdzekļu pārvaldītājam, līdzekļu turētājam vai citām personām no ieguldījumu plāna līdzekļiem izmaksājamās atlīdzības maksimālo apjomu, ieguldījumu plāna prospekta grozījumi stājas spēkā ne agrāk kā sešus mēnešus pēc tam, kad noslēgta vienošanās par grozījumiem Aģentūras un fondēto pensiju shēmas līdzekļu pārvaldītāja līgumā.</w:t>
            </w:r>
          </w:p>
        </w:tc>
        <w:tc>
          <w:tcPr>
            <w:tcW w:w="3963"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pStyle w:val="ListParagraph"/>
              <w:tabs>
                <w:tab w:val="right" w:pos="9071"/>
              </w:tabs>
              <w:spacing w:after="0" w:line="240" w:lineRule="auto"/>
              <w:ind w:left="0" w:firstLine="567"/>
              <w:jc w:val="both"/>
              <w:rPr>
                <w:rFonts w:ascii="Times New Roman" w:hAnsi="Times New Roman"/>
              </w:rPr>
            </w:pPr>
            <w:r w:rsidRPr="0075464B">
              <w:rPr>
                <w:rFonts w:ascii="Times New Roman" w:hAnsi="Times New Roman"/>
              </w:rPr>
              <w:t>3.  11. pantā:</w:t>
            </w:r>
          </w:p>
          <w:p w:rsidR="00715965" w:rsidRPr="0075464B" w:rsidRDefault="00715965" w:rsidP="005C12C6">
            <w:pPr>
              <w:pStyle w:val="ListParagraph"/>
              <w:tabs>
                <w:tab w:val="left" w:pos="0"/>
              </w:tabs>
              <w:spacing w:after="0" w:line="240" w:lineRule="auto"/>
              <w:ind w:left="0" w:firstLine="567"/>
              <w:jc w:val="both"/>
              <w:rPr>
                <w:rFonts w:ascii="Times New Roman" w:hAnsi="Times New Roman"/>
              </w:rPr>
            </w:pPr>
            <w:r w:rsidRPr="0075464B">
              <w:rPr>
                <w:rFonts w:ascii="Times New Roman" w:hAnsi="Times New Roman"/>
              </w:rPr>
              <w:t>papildināt 4.</w:t>
            </w:r>
            <w:r w:rsidRPr="0075464B">
              <w:rPr>
                <w:rFonts w:ascii="Times New Roman" w:hAnsi="Times New Roman"/>
                <w:vertAlign w:val="superscript"/>
              </w:rPr>
              <w:t>1</w:t>
            </w:r>
            <w:r w:rsidRPr="0075464B">
              <w:rPr>
                <w:rFonts w:ascii="Times New Roman" w:hAnsi="Times New Roman"/>
              </w:rPr>
              <w:t> daļu pēc vārdiem "vai palielināt" ar vārdu "kopējo";</w:t>
            </w:r>
          </w:p>
        </w:tc>
        <w:tc>
          <w:tcPr>
            <w:tcW w:w="567"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pStyle w:val="ListParagraph"/>
              <w:tabs>
                <w:tab w:val="right" w:pos="9071"/>
              </w:tabs>
              <w:spacing w:after="0" w:line="240" w:lineRule="auto"/>
              <w:ind w:left="0" w:firstLine="567"/>
              <w:jc w:val="both"/>
              <w:rPr>
                <w:rFonts w:ascii="Times New Roman" w:hAnsi="Times New Roman"/>
              </w:rPr>
            </w:pPr>
          </w:p>
        </w:tc>
        <w:tc>
          <w:tcPr>
            <w:tcW w:w="3963" w:type="dxa"/>
            <w:tcBorders>
              <w:top w:val="single" w:sz="4" w:space="0" w:color="auto"/>
              <w:left w:val="single" w:sz="4" w:space="0" w:color="auto"/>
              <w:bottom w:val="single" w:sz="4" w:space="0" w:color="auto"/>
              <w:right w:val="single" w:sz="4" w:space="0" w:color="auto"/>
            </w:tcBorders>
          </w:tcPr>
          <w:p w:rsidR="00715965" w:rsidRPr="0075464B" w:rsidRDefault="00715965" w:rsidP="00DC2D45">
            <w:pPr>
              <w:ind w:left="360"/>
              <w:jc w:val="both"/>
            </w:pPr>
          </w:p>
        </w:tc>
        <w:tc>
          <w:tcPr>
            <w:tcW w:w="1417"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pStyle w:val="ListParagraph"/>
              <w:tabs>
                <w:tab w:val="right" w:pos="9071"/>
              </w:tabs>
              <w:spacing w:after="0" w:line="240" w:lineRule="auto"/>
              <w:ind w:left="0" w:firstLine="567"/>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pStyle w:val="ListParagraph"/>
              <w:tabs>
                <w:tab w:val="right" w:pos="9071"/>
              </w:tabs>
              <w:spacing w:after="0" w:line="240" w:lineRule="auto"/>
              <w:ind w:left="0" w:firstLine="567"/>
              <w:jc w:val="both"/>
              <w:rPr>
                <w:rFonts w:ascii="Times New Roman" w:hAnsi="Times New Roman"/>
              </w:rPr>
            </w:pPr>
          </w:p>
        </w:tc>
      </w:tr>
      <w:tr w:rsidR="0075464B" w:rsidRPr="0075464B" w:rsidTr="00715965">
        <w:tc>
          <w:tcPr>
            <w:tcW w:w="3963"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ind w:firstLine="567"/>
              <w:jc w:val="both"/>
              <w:rPr>
                <w:rFonts w:eastAsia="Times New Roman"/>
                <w:sz w:val="22"/>
                <w:lang w:eastAsia="lv-LV"/>
              </w:rPr>
            </w:pPr>
            <w:r w:rsidRPr="0075464B">
              <w:rPr>
                <w:rFonts w:eastAsia="Times New Roman"/>
                <w:sz w:val="22"/>
                <w:lang w:eastAsia="lv-LV"/>
              </w:rPr>
              <w:t>(5</w:t>
            </w:r>
            <w:r w:rsidRPr="0075464B">
              <w:rPr>
                <w:rFonts w:eastAsia="Times New Roman"/>
                <w:sz w:val="22"/>
                <w:vertAlign w:val="superscript"/>
                <w:lang w:eastAsia="lv-LV"/>
              </w:rPr>
              <w:t>1</w:t>
            </w:r>
            <w:r w:rsidRPr="0075464B">
              <w:rPr>
                <w:rFonts w:eastAsia="Times New Roman"/>
                <w:sz w:val="22"/>
                <w:lang w:eastAsia="lv-LV"/>
              </w:rPr>
              <w:t>) Fondēto pensiju shēmas līdzekļu pārvaldītājam maksājumu par ieguldījumu plāna pārvaldi veido:</w:t>
            </w:r>
          </w:p>
          <w:p w:rsidR="00715965" w:rsidRPr="0075464B" w:rsidRDefault="00715965" w:rsidP="005C12C6">
            <w:pPr>
              <w:ind w:firstLine="567"/>
              <w:jc w:val="both"/>
              <w:rPr>
                <w:rFonts w:eastAsia="Times New Roman"/>
                <w:sz w:val="22"/>
                <w:lang w:eastAsia="lv-LV"/>
              </w:rPr>
            </w:pPr>
            <w:r w:rsidRPr="0075464B">
              <w:rPr>
                <w:rFonts w:eastAsia="Times New Roman"/>
                <w:sz w:val="22"/>
                <w:lang w:eastAsia="lv-LV"/>
              </w:rPr>
              <w:t xml:space="preserve">1) maksājuma pastāvīgā daļa, kas ir viens procents no ieguldījumu plāna aktīvu vidējās vērtības gadā un ietver maksājumus līdzekļu pārvaldītājam, līdzekļu turētājam, kā arī maksājumus trešajām personām, kurus veic no ieguldījumu plāna līdzekļiem, izņemot izdevumus, kas radušies, veicot darījumus </w:t>
            </w:r>
            <w:r w:rsidRPr="0075464B">
              <w:rPr>
                <w:rFonts w:eastAsia="Times New Roman"/>
                <w:sz w:val="22"/>
                <w:lang w:eastAsia="lv-LV"/>
              </w:rPr>
              <w:lastRenderedPageBreak/>
              <w:t>ar ieguldījumu plāna aktīvu pārdošanu ar atpirkšanu;</w:t>
            </w:r>
          </w:p>
          <w:p w:rsidR="00715965" w:rsidRPr="0075464B" w:rsidRDefault="00715965" w:rsidP="005C12C6">
            <w:pPr>
              <w:spacing w:line="256" w:lineRule="auto"/>
              <w:ind w:firstLine="567"/>
              <w:jc w:val="both"/>
              <w:rPr>
                <w:b/>
                <w:bCs/>
                <w:sz w:val="22"/>
                <w:lang w:eastAsia="lv-LV"/>
              </w:rPr>
            </w:pPr>
          </w:p>
        </w:tc>
        <w:tc>
          <w:tcPr>
            <w:tcW w:w="3963"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pStyle w:val="ListParagraph"/>
              <w:tabs>
                <w:tab w:val="left" w:pos="0"/>
              </w:tabs>
              <w:spacing w:after="0" w:line="240" w:lineRule="auto"/>
              <w:ind w:left="0" w:firstLine="567"/>
              <w:jc w:val="both"/>
              <w:rPr>
                <w:rFonts w:ascii="Times New Roman" w:hAnsi="Times New Roman"/>
              </w:rPr>
            </w:pPr>
            <w:r w:rsidRPr="0075464B">
              <w:rPr>
                <w:rFonts w:ascii="Times New Roman" w:hAnsi="Times New Roman"/>
              </w:rPr>
              <w:lastRenderedPageBreak/>
              <w:t>izteikt 5.</w:t>
            </w:r>
            <w:r w:rsidRPr="0075464B">
              <w:rPr>
                <w:rFonts w:ascii="Times New Roman" w:hAnsi="Times New Roman"/>
                <w:vertAlign w:val="superscript"/>
              </w:rPr>
              <w:t>1</w:t>
            </w:r>
            <w:r w:rsidRPr="0075464B">
              <w:rPr>
                <w:rFonts w:ascii="Times New Roman" w:hAnsi="Times New Roman"/>
              </w:rPr>
              <w:t> daļas 1. punktu šādā redakcijā:</w:t>
            </w:r>
          </w:p>
          <w:p w:rsidR="00715965" w:rsidRPr="0075464B" w:rsidRDefault="00715965" w:rsidP="005C12C6">
            <w:pPr>
              <w:pStyle w:val="ListParagraph"/>
              <w:tabs>
                <w:tab w:val="left" w:pos="0"/>
              </w:tabs>
              <w:spacing w:after="0" w:line="240" w:lineRule="auto"/>
              <w:ind w:left="0" w:firstLine="567"/>
              <w:jc w:val="both"/>
              <w:rPr>
                <w:rFonts w:ascii="Times New Roman" w:hAnsi="Times New Roman"/>
              </w:rPr>
            </w:pPr>
            <w:r w:rsidRPr="0075464B">
              <w:rPr>
                <w:rFonts w:ascii="Times New Roman" w:hAnsi="Times New Roman"/>
              </w:rPr>
              <w:t>"1) maksājuma pastāvīgā daļa, kas ietver maksājumus līdzekļu pārvaldītājam, līdzekļu turētājam, kā arī maksājumus trešajām personām, kurus veic no ieguldījumu plāna līdzekļiem, izņemot izdevumus, kas radušies, veicot darījumus ar ieguldījumu plāna aktīvu pārdošanu ar atpirkšanu, un kas ir noteikta atkarībā no pārvaldītāja pārvaldīšanā esošo ieguldījumu plānu kopējiem aktīviem:</w:t>
            </w:r>
          </w:p>
          <w:p w:rsidR="00715965" w:rsidRPr="0075464B" w:rsidRDefault="00715965" w:rsidP="005C12C6">
            <w:pPr>
              <w:pStyle w:val="ListParagraph"/>
              <w:tabs>
                <w:tab w:val="left" w:pos="0"/>
                <w:tab w:val="left" w:pos="1134"/>
              </w:tabs>
              <w:spacing w:after="0" w:line="240" w:lineRule="auto"/>
              <w:ind w:left="0" w:firstLine="567"/>
              <w:jc w:val="both"/>
              <w:rPr>
                <w:rFonts w:ascii="Times New Roman" w:hAnsi="Times New Roman"/>
              </w:rPr>
            </w:pPr>
            <w:r w:rsidRPr="0075464B">
              <w:rPr>
                <w:rFonts w:ascii="Times New Roman" w:hAnsi="Times New Roman"/>
              </w:rPr>
              <w:lastRenderedPageBreak/>
              <w:t>a)</w:t>
            </w:r>
            <w:r w:rsidRPr="0075464B">
              <w:rPr>
                <w:rFonts w:ascii="Times New Roman" w:hAnsi="Times New Roman"/>
              </w:rPr>
              <w:tab/>
              <w:t xml:space="preserve">līdz 0,6 procentiem – kopējai aktīvu daļai, kas uz kārtējā gada 1. janvāri nepārsniedz 300 miljonus </w:t>
            </w:r>
            <w:r w:rsidRPr="0075464B">
              <w:rPr>
                <w:rFonts w:ascii="Times New Roman" w:hAnsi="Times New Roman"/>
                <w:i/>
              </w:rPr>
              <w:t>euro</w:t>
            </w:r>
            <w:r w:rsidRPr="0075464B">
              <w:rPr>
                <w:rFonts w:ascii="Times New Roman" w:hAnsi="Times New Roman"/>
              </w:rPr>
              <w:t>,</w:t>
            </w:r>
          </w:p>
          <w:p w:rsidR="00715965" w:rsidRPr="0075464B" w:rsidRDefault="00715965" w:rsidP="005C12C6">
            <w:pPr>
              <w:pStyle w:val="ListParagraph"/>
              <w:tabs>
                <w:tab w:val="left" w:pos="0"/>
                <w:tab w:val="left" w:pos="1134"/>
              </w:tabs>
              <w:spacing w:after="0" w:line="240" w:lineRule="auto"/>
              <w:ind w:left="0" w:firstLine="567"/>
              <w:jc w:val="both"/>
              <w:rPr>
                <w:rFonts w:ascii="Times New Roman" w:hAnsi="Times New Roman"/>
              </w:rPr>
            </w:pPr>
            <w:r w:rsidRPr="0075464B">
              <w:rPr>
                <w:rFonts w:ascii="Times New Roman" w:hAnsi="Times New Roman"/>
              </w:rPr>
              <w:t>b)</w:t>
            </w:r>
            <w:r w:rsidRPr="0075464B">
              <w:rPr>
                <w:rFonts w:ascii="Times New Roman" w:hAnsi="Times New Roman"/>
              </w:rPr>
              <w:tab/>
              <w:t xml:space="preserve">līdz 0,4 procentiem – kopējai aktīvu daļai, kas uz kārtējā gada 1. janvāri pārsniedz 300 miljonus </w:t>
            </w:r>
            <w:r w:rsidRPr="0075464B">
              <w:rPr>
                <w:rFonts w:ascii="Times New Roman" w:hAnsi="Times New Roman"/>
                <w:i/>
              </w:rPr>
              <w:t>euro</w:t>
            </w:r>
            <w:r w:rsidRPr="0075464B">
              <w:rPr>
                <w:rFonts w:ascii="Times New Roman" w:hAnsi="Times New Roman"/>
              </w:rPr>
              <w:t>;";</w:t>
            </w:r>
          </w:p>
          <w:p w:rsidR="006B05F7" w:rsidRPr="0075464B" w:rsidRDefault="006B05F7" w:rsidP="005C12C6">
            <w:pPr>
              <w:pStyle w:val="ListParagraph"/>
              <w:tabs>
                <w:tab w:val="left" w:pos="0"/>
                <w:tab w:val="left" w:pos="1134"/>
              </w:tabs>
              <w:spacing w:after="0" w:line="240" w:lineRule="auto"/>
              <w:ind w:left="0" w:firstLine="567"/>
              <w:jc w:val="both"/>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15965" w:rsidRDefault="0032030B" w:rsidP="0032030B">
            <w:pPr>
              <w:pStyle w:val="ListParagraph"/>
              <w:tabs>
                <w:tab w:val="left" w:pos="0"/>
              </w:tabs>
              <w:spacing w:after="0" w:line="240" w:lineRule="auto"/>
              <w:ind w:left="0"/>
              <w:jc w:val="center"/>
              <w:rPr>
                <w:rFonts w:ascii="Times New Roman" w:hAnsi="Times New Roman"/>
                <w:b/>
              </w:rPr>
            </w:pPr>
            <w:r w:rsidRPr="0032030B">
              <w:rPr>
                <w:rFonts w:ascii="Times New Roman" w:hAnsi="Times New Roman"/>
                <w:b/>
              </w:rPr>
              <w:lastRenderedPageBreak/>
              <w:t>5</w:t>
            </w:r>
          </w:p>
          <w:p w:rsidR="0032030B" w:rsidRDefault="0032030B" w:rsidP="0032030B">
            <w:pPr>
              <w:pStyle w:val="ListParagraph"/>
              <w:tabs>
                <w:tab w:val="left" w:pos="0"/>
              </w:tabs>
              <w:spacing w:after="0" w:line="240" w:lineRule="auto"/>
              <w:ind w:left="0"/>
              <w:jc w:val="center"/>
              <w:rPr>
                <w:rFonts w:ascii="Times New Roman" w:hAnsi="Times New Roman"/>
                <w:b/>
              </w:rPr>
            </w:pPr>
          </w:p>
          <w:p w:rsidR="0032030B" w:rsidRDefault="0032030B" w:rsidP="0032030B">
            <w:pPr>
              <w:pStyle w:val="ListParagraph"/>
              <w:tabs>
                <w:tab w:val="left" w:pos="0"/>
              </w:tabs>
              <w:spacing w:after="0" w:line="240" w:lineRule="auto"/>
              <w:ind w:left="0"/>
              <w:jc w:val="center"/>
              <w:rPr>
                <w:rFonts w:ascii="Times New Roman" w:hAnsi="Times New Roman"/>
                <w:b/>
              </w:rPr>
            </w:pPr>
          </w:p>
          <w:p w:rsidR="0032030B" w:rsidRDefault="0032030B" w:rsidP="0032030B">
            <w:pPr>
              <w:pStyle w:val="ListParagraph"/>
              <w:tabs>
                <w:tab w:val="left" w:pos="0"/>
              </w:tabs>
              <w:spacing w:after="0" w:line="240" w:lineRule="auto"/>
              <w:ind w:left="0"/>
              <w:jc w:val="center"/>
              <w:rPr>
                <w:rFonts w:ascii="Times New Roman" w:hAnsi="Times New Roman"/>
                <w:b/>
              </w:rPr>
            </w:pPr>
          </w:p>
          <w:p w:rsidR="0032030B" w:rsidRDefault="0032030B" w:rsidP="0032030B">
            <w:pPr>
              <w:pStyle w:val="ListParagraph"/>
              <w:tabs>
                <w:tab w:val="left" w:pos="0"/>
              </w:tabs>
              <w:spacing w:after="0" w:line="240" w:lineRule="auto"/>
              <w:ind w:left="0"/>
              <w:jc w:val="center"/>
              <w:rPr>
                <w:rFonts w:ascii="Times New Roman" w:hAnsi="Times New Roman"/>
                <w:b/>
              </w:rPr>
            </w:pPr>
          </w:p>
          <w:p w:rsidR="0032030B" w:rsidRDefault="0032030B" w:rsidP="0032030B">
            <w:pPr>
              <w:pStyle w:val="ListParagraph"/>
              <w:tabs>
                <w:tab w:val="left" w:pos="0"/>
              </w:tabs>
              <w:spacing w:after="0" w:line="240" w:lineRule="auto"/>
              <w:ind w:left="0"/>
              <w:jc w:val="center"/>
              <w:rPr>
                <w:rFonts w:ascii="Times New Roman" w:hAnsi="Times New Roman"/>
                <w:b/>
              </w:rPr>
            </w:pPr>
          </w:p>
          <w:p w:rsidR="0032030B" w:rsidRDefault="0032030B" w:rsidP="0032030B">
            <w:pPr>
              <w:pStyle w:val="ListParagraph"/>
              <w:tabs>
                <w:tab w:val="left" w:pos="0"/>
              </w:tabs>
              <w:spacing w:after="0" w:line="240" w:lineRule="auto"/>
              <w:ind w:left="0"/>
              <w:jc w:val="center"/>
              <w:rPr>
                <w:rFonts w:ascii="Times New Roman" w:hAnsi="Times New Roman"/>
                <w:b/>
              </w:rPr>
            </w:pPr>
          </w:p>
          <w:p w:rsidR="0032030B" w:rsidRDefault="0032030B" w:rsidP="0032030B">
            <w:pPr>
              <w:pStyle w:val="ListParagraph"/>
              <w:tabs>
                <w:tab w:val="left" w:pos="0"/>
              </w:tabs>
              <w:spacing w:after="0" w:line="240" w:lineRule="auto"/>
              <w:ind w:left="0"/>
              <w:jc w:val="center"/>
              <w:rPr>
                <w:rFonts w:ascii="Times New Roman" w:hAnsi="Times New Roman"/>
                <w:b/>
              </w:rPr>
            </w:pPr>
          </w:p>
          <w:p w:rsidR="0032030B" w:rsidRDefault="0032030B" w:rsidP="0032030B">
            <w:pPr>
              <w:pStyle w:val="ListParagraph"/>
              <w:tabs>
                <w:tab w:val="left" w:pos="0"/>
              </w:tabs>
              <w:spacing w:after="0" w:line="240" w:lineRule="auto"/>
              <w:ind w:left="0"/>
              <w:jc w:val="center"/>
              <w:rPr>
                <w:rFonts w:ascii="Times New Roman" w:hAnsi="Times New Roman"/>
                <w:b/>
              </w:rPr>
            </w:pPr>
          </w:p>
          <w:p w:rsidR="0032030B" w:rsidRDefault="0032030B" w:rsidP="0032030B">
            <w:pPr>
              <w:pStyle w:val="ListParagraph"/>
              <w:tabs>
                <w:tab w:val="left" w:pos="0"/>
              </w:tabs>
              <w:spacing w:after="0" w:line="240" w:lineRule="auto"/>
              <w:ind w:left="0"/>
              <w:jc w:val="center"/>
              <w:rPr>
                <w:rFonts w:ascii="Times New Roman" w:hAnsi="Times New Roman"/>
                <w:b/>
              </w:rPr>
            </w:pPr>
          </w:p>
          <w:p w:rsidR="0032030B" w:rsidRDefault="0032030B" w:rsidP="0032030B">
            <w:pPr>
              <w:pStyle w:val="ListParagraph"/>
              <w:tabs>
                <w:tab w:val="left" w:pos="0"/>
              </w:tabs>
              <w:spacing w:after="0" w:line="240" w:lineRule="auto"/>
              <w:ind w:left="0"/>
              <w:jc w:val="center"/>
              <w:rPr>
                <w:rFonts w:ascii="Times New Roman" w:hAnsi="Times New Roman"/>
                <w:b/>
              </w:rPr>
            </w:pPr>
          </w:p>
          <w:p w:rsidR="0032030B" w:rsidRDefault="0032030B" w:rsidP="0032030B">
            <w:pPr>
              <w:pStyle w:val="ListParagraph"/>
              <w:tabs>
                <w:tab w:val="left" w:pos="0"/>
              </w:tabs>
              <w:spacing w:after="0" w:line="240" w:lineRule="auto"/>
              <w:ind w:left="0"/>
              <w:jc w:val="center"/>
              <w:rPr>
                <w:rFonts w:ascii="Times New Roman" w:hAnsi="Times New Roman"/>
                <w:b/>
              </w:rPr>
            </w:pPr>
          </w:p>
          <w:p w:rsidR="0032030B" w:rsidRDefault="0032030B" w:rsidP="0032030B">
            <w:pPr>
              <w:pStyle w:val="ListParagraph"/>
              <w:tabs>
                <w:tab w:val="left" w:pos="0"/>
              </w:tabs>
              <w:spacing w:after="0" w:line="240" w:lineRule="auto"/>
              <w:ind w:left="0"/>
              <w:jc w:val="center"/>
              <w:rPr>
                <w:rFonts w:ascii="Times New Roman" w:hAnsi="Times New Roman"/>
                <w:b/>
              </w:rPr>
            </w:pPr>
          </w:p>
          <w:p w:rsidR="0032030B" w:rsidRDefault="0032030B" w:rsidP="0032030B">
            <w:pPr>
              <w:pStyle w:val="ListParagraph"/>
              <w:tabs>
                <w:tab w:val="left" w:pos="0"/>
              </w:tabs>
              <w:spacing w:after="0" w:line="240" w:lineRule="auto"/>
              <w:ind w:left="0"/>
              <w:jc w:val="center"/>
              <w:rPr>
                <w:rFonts w:ascii="Times New Roman" w:hAnsi="Times New Roman"/>
                <w:b/>
              </w:rPr>
            </w:pPr>
          </w:p>
          <w:p w:rsidR="0032030B" w:rsidRDefault="0032030B" w:rsidP="0032030B">
            <w:pPr>
              <w:pStyle w:val="ListParagraph"/>
              <w:tabs>
                <w:tab w:val="left" w:pos="0"/>
              </w:tabs>
              <w:spacing w:after="0" w:line="240" w:lineRule="auto"/>
              <w:ind w:left="0"/>
              <w:jc w:val="center"/>
              <w:rPr>
                <w:rFonts w:ascii="Times New Roman" w:hAnsi="Times New Roman"/>
                <w:b/>
              </w:rPr>
            </w:pPr>
          </w:p>
          <w:p w:rsidR="0032030B" w:rsidRDefault="0032030B" w:rsidP="0032030B">
            <w:pPr>
              <w:pStyle w:val="ListParagraph"/>
              <w:tabs>
                <w:tab w:val="left" w:pos="0"/>
              </w:tabs>
              <w:spacing w:after="0" w:line="240" w:lineRule="auto"/>
              <w:ind w:left="0"/>
              <w:jc w:val="center"/>
              <w:rPr>
                <w:rFonts w:ascii="Times New Roman" w:hAnsi="Times New Roman"/>
                <w:b/>
              </w:rPr>
            </w:pPr>
          </w:p>
          <w:p w:rsidR="0032030B" w:rsidRDefault="0032030B" w:rsidP="0032030B">
            <w:pPr>
              <w:pStyle w:val="ListParagraph"/>
              <w:tabs>
                <w:tab w:val="left" w:pos="0"/>
              </w:tabs>
              <w:spacing w:after="0" w:line="240" w:lineRule="auto"/>
              <w:ind w:left="0"/>
              <w:jc w:val="center"/>
              <w:rPr>
                <w:rFonts w:ascii="Times New Roman" w:hAnsi="Times New Roman"/>
                <w:b/>
              </w:rPr>
            </w:pPr>
            <w:r>
              <w:rPr>
                <w:rFonts w:ascii="Times New Roman" w:hAnsi="Times New Roman"/>
                <w:b/>
              </w:rPr>
              <w:t>6</w:t>
            </w:r>
          </w:p>
          <w:p w:rsidR="0032030B" w:rsidRDefault="0032030B" w:rsidP="0032030B">
            <w:pPr>
              <w:pStyle w:val="ListParagraph"/>
              <w:tabs>
                <w:tab w:val="left" w:pos="0"/>
              </w:tabs>
              <w:spacing w:after="0" w:line="240" w:lineRule="auto"/>
              <w:ind w:left="0"/>
              <w:jc w:val="center"/>
              <w:rPr>
                <w:rFonts w:ascii="Times New Roman" w:hAnsi="Times New Roman"/>
                <w:b/>
              </w:rPr>
            </w:pPr>
          </w:p>
          <w:p w:rsidR="0032030B" w:rsidRDefault="0032030B" w:rsidP="0032030B">
            <w:pPr>
              <w:pStyle w:val="ListParagraph"/>
              <w:tabs>
                <w:tab w:val="left" w:pos="0"/>
              </w:tabs>
              <w:spacing w:after="0" w:line="240" w:lineRule="auto"/>
              <w:ind w:left="0"/>
              <w:jc w:val="center"/>
              <w:rPr>
                <w:rFonts w:ascii="Times New Roman" w:hAnsi="Times New Roman"/>
                <w:b/>
              </w:rPr>
            </w:pPr>
          </w:p>
          <w:p w:rsidR="0032030B" w:rsidRDefault="0032030B" w:rsidP="0032030B">
            <w:pPr>
              <w:pStyle w:val="ListParagraph"/>
              <w:tabs>
                <w:tab w:val="left" w:pos="0"/>
              </w:tabs>
              <w:spacing w:after="0" w:line="240" w:lineRule="auto"/>
              <w:ind w:left="0"/>
              <w:jc w:val="center"/>
              <w:rPr>
                <w:rFonts w:ascii="Times New Roman" w:hAnsi="Times New Roman"/>
                <w:b/>
              </w:rPr>
            </w:pPr>
          </w:p>
          <w:p w:rsidR="0032030B" w:rsidRDefault="0032030B" w:rsidP="0032030B">
            <w:pPr>
              <w:pStyle w:val="ListParagraph"/>
              <w:tabs>
                <w:tab w:val="left" w:pos="0"/>
              </w:tabs>
              <w:spacing w:after="0" w:line="240" w:lineRule="auto"/>
              <w:ind w:left="0"/>
              <w:jc w:val="center"/>
              <w:rPr>
                <w:rFonts w:ascii="Times New Roman" w:hAnsi="Times New Roman"/>
                <w:b/>
              </w:rPr>
            </w:pPr>
          </w:p>
          <w:p w:rsidR="0032030B" w:rsidRDefault="0032030B" w:rsidP="0032030B">
            <w:pPr>
              <w:pStyle w:val="ListParagraph"/>
              <w:tabs>
                <w:tab w:val="left" w:pos="0"/>
              </w:tabs>
              <w:spacing w:after="0" w:line="240" w:lineRule="auto"/>
              <w:ind w:left="0"/>
              <w:jc w:val="center"/>
              <w:rPr>
                <w:rFonts w:ascii="Times New Roman" w:hAnsi="Times New Roman"/>
                <w:b/>
              </w:rPr>
            </w:pPr>
          </w:p>
          <w:p w:rsidR="0032030B" w:rsidRDefault="0032030B" w:rsidP="0032030B">
            <w:pPr>
              <w:pStyle w:val="ListParagraph"/>
              <w:tabs>
                <w:tab w:val="left" w:pos="0"/>
              </w:tabs>
              <w:spacing w:after="0" w:line="240" w:lineRule="auto"/>
              <w:ind w:left="0"/>
              <w:jc w:val="center"/>
              <w:rPr>
                <w:rFonts w:ascii="Times New Roman" w:hAnsi="Times New Roman"/>
                <w:b/>
              </w:rPr>
            </w:pPr>
          </w:p>
          <w:p w:rsidR="0032030B" w:rsidRDefault="0032030B" w:rsidP="0032030B">
            <w:pPr>
              <w:pStyle w:val="ListParagraph"/>
              <w:tabs>
                <w:tab w:val="left" w:pos="0"/>
              </w:tabs>
              <w:spacing w:after="0" w:line="240" w:lineRule="auto"/>
              <w:ind w:left="0"/>
              <w:jc w:val="center"/>
              <w:rPr>
                <w:rFonts w:ascii="Times New Roman" w:hAnsi="Times New Roman"/>
                <w:b/>
              </w:rPr>
            </w:pPr>
          </w:p>
          <w:p w:rsidR="0032030B" w:rsidRDefault="0032030B" w:rsidP="0032030B">
            <w:pPr>
              <w:pStyle w:val="ListParagraph"/>
              <w:tabs>
                <w:tab w:val="left" w:pos="0"/>
              </w:tabs>
              <w:spacing w:after="0" w:line="240" w:lineRule="auto"/>
              <w:ind w:left="0"/>
              <w:jc w:val="center"/>
              <w:rPr>
                <w:rFonts w:ascii="Times New Roman" w:hAnsi="Times New Roman"/>
                <w:b/>
              </w:rPr>
            </w:pPr>
          </w:p>
          <w:p w:rsidR="0032030B" w:rsidRDefault="0032030B" w:rsidP="0032030B">
            <w:pPr>
              <w:pStyle w:val="ListParagraph"/>
              <w:tabs>
                <w:tab w:val="left" w:pos="0"/>
              </w:tabs>
              <w:spacing w:after="0" w:line="240" w:lineRule="auto"/>
              <w:ind w:left="0"/>
              <w:jc w:val="center"/>
              <w:rPr>
                <w:rFonts w:ascii="Times New Roman" w:hAnsi="Times New Roman"/>
                <w:b/>
              </w:rPr>
            </w:pPr>
          </w:p>
          <w:p w:rsidR="0032030B" w:rsidRDefault="0032030B" w:rsidP="0032030B">
            <w:pPr>
              <w:pStyle w:val="ListParagraph"/>
              <w:tabs>
                <w:tab w:val="left" w:pos="0"/>
              </w:tabs>
              <w:spacing w:after="0" w:line="240" w:lineRule="auto"/>
              <w:ind w:left="0"/>
              <w:jc w:val="center"/>
              <w:rPr>
                <w:rFonts w:ascii="Times New Roman" w:hAnsi="Times New Roman"/>
                <w:b/>
              </w:rPr>
            </w:pPr>
          </w:p>
          <w:p w:rsidR="0032030B" w:rsidRDefault="0032030B" w:rsidP="0032030B">
            <w:pPr>
              <w:pStyle w:val="ListParagraph"/>
              <w:tabs>
                <w:tab w:val="left" w:pos="0"/>
              </w:tabs>
              <w:spacing w:after="0" w:line="240" w:lineRule="auto"/>
              <w:ind w:left="0"/>
              <w:jc w:val="center"/>
              <w:rPr>
                <w:rFonts w:ascii="Times New Roman" w:hAnsi="Times New Roman"/>
                <w:b/>
              </w:rPr>
            </w:pPr>
          </w:p>
          <w:p w:rsidR="0032030B" w:rsidRDefault="0032030B" w:rsidP="0032030B">
            <w:pPr>
              <w:pStyle w:val="ListParagraph"/>
              <w:tabs>
                <w:tab w:val="left" w:pos="0"/>
              </w:tabs>
              <w:spacing w:after="0" w:line="240" w:lineRule="auto"/>
              <w:ind w:left="0"/>
              <w:jc w:val="center"/>
              <w:rPr>
                <w:rFonts w:ascii="Times New Roman" w:hAnsi="Times New Roman"/>
                <w:b/>
              </w:rPr>
            </w:pPr>
          </w:p>
          <w:p w:rsidR="0032030B" w:rsidRDefault="0032030B" w:rsidP="0032030B">
            <w:pPr>
              <w:pStyle w:val="ListParagraph"/>
              <w:tabs>
                <w:tab w:val="left" w:pos="0"/>
              </w:tabs>
              <w:spacing w:after="0" w:line="240" w:lineRule="auto"/>
              <w:ind w:left="0"/>
              <w:jc w:val="center"/>
              <w:rPr>
                <w:rFonts w:ascii="Times New Roman" w:hAnsi="Times New Roman"/>
                <w:b/>
              </w:rPr>
            </w:pPr>
          </w:p>
          <w:p w:rsidR="0032030B" w:rsidRPr="0032030B" w:rsidRDefault="0032030B" w:rsidP="0032030B">
            <w:pPr>
              <w:pStyle w:val="ListParagraph"/>
              <w:tabs>
                <w:tab w:val="left" w:pos="0"/>
              </w:tabs>
              <w:spacing w:after="0" w:line="240" w:lineRule="auto"/>
              <w:ind w:left="0"/>
              <w:jc w:val="center"/>
              <w:rPr>
                <w:rFonts w:ascii="Times New Roman" w:hAnsi="Times New Roman"/>
                <w:b/>
              </w:rPr>
            </w:pPr>
            <w:r>
              <w:rPr>
                <w:rFonts w:ascii="Times New Roman" w:hAnsi="Times New Roman"/>
                <w:b/>
              </w:rPr>
              <w:t>7</w:t>
            </w:r>
          </w:p>
        </w:tc>
        <w:tc>
          <w:tcPr>
            <w:tcW w:w="3963" w:type="dxa"/>
            <w:tcBorders>
              <w:top w:val="single" w:sz="4" w:space="0" w:color="auto"/>
              <w:left w:val="single" w:sz="4" w:space="0" w:color="auto"/>
              <w:bottom w:val="single" w:sz="4" w:space="0" w:color="auto"/>
              <w:right w:val="single" w:sz="4" w:space="0" w:color="auto"/>
            </w:tcBorders>
          </w:tcPr>
          <w:p w:rsidR="00DC2D45" w:rsidRPr="0075464B" w:rsidRDefault="00DC2D45" w:rsidP="00DC2D45">
            <w:pPr>
              <w:ind w:firstLine="567"/>
              <w:jc w:val="both"/>
              <w:rPr>
                <w:b/>
                <w:sz w:val="22"/>
                <w:u w:val="single"/>
              </w:rPr>
            </w:pPr>
            <w:r w:rsidRPr="0075464B">
              <w:rPr>
                <w:b/>
                <w:sz w:val="22"/>
                <w:u w:val="single"/>
              </w:rPr>
              <w:lastRenderedPageBreak/>
              <w:t>Frakcija “No sirds Latvijai”</w:t>
            </w:r>
          </w:p>
          <w:p w:rsidR="00DC2D45" w:rsidRPr="0075464B" w:rsidRDefault="00DC2D45" w:rsidP="00DC2D45">
            <w:pPr>
              <w:ind w:firstLine="567"/>
              <w:jc w:val="both"/>
              <w:rPr>
                <w:rFonts w:eastAsia="Times New Roman"/>
                <w:sz w:val="22"/>
              </w:rPr>
            </w:pPr>
            <w:r w:rsidRPr="0075464B">
              <w:rPr>
                <w:rFonts w:eastAsia="Times New Roman"/>
                <w:sz w:val="22"/>
              </w:rPr>
              <w:t xml:space="preserve">Izteikt likumprojekta 3.pantu, ar kuru ir grozīts 11.panta 5.¹ daļas 1.punkts un 2. punkts šādā redakcijā: </w:t>
            </w:r>
          </w:p>
          <w:p w:rsidR="00DC2D45" w:rsidRPr="0075464B" w:rsidRDefault="00DC2D45" w:rsidP="00DC2D45">
            <w:pPr>
              <w:ind w:firstLine="567"/>
              <w:jc w:val="both"/>
              <w:rPr>
                <w:rFonts w:eastAsia="Times New Roman"/>
                <w:sz w:val="22"/>
              </w:rPr>
            </w:pPr>
            <w:r w:rsidRPr="0075464B">
              <w:rPr>
                <w:rFonts w:eastAsia="Times New Roman"/>
                <w:sz w:val="22"/>
              </w:rPr>
              <w:t xml:space="preserve">“Fondēto pensiju shēmas līdzekļu pārvaldītājam maksājumu par ieguldījumu plāna pārvaldi veido maksājums, kurš ietver atlīdzību fondēto pensiju shēmas līdzekļu pārvaldītājam, ieskaitot maksājumus līdzekļu turētājam un maksājumus trešajām personām, kurus veic no ieguldījumu plānu līdzekļiem, </w:t>
            </w:r>
            <w:r w:rsidRPr="0075464B">
              <w:rPr>
                <w:rFonts w:eastAsia="Times New Roman"/>
                <w:sz w:val="22"/>
              </w:rPr>
              <w:lastRenderedPageBreak/>
              <w:t>izņemot izdevumus, kas radušies, veicot darījumus ar ieguldījumu plāna aktīvu pārdošanu ar atpirkšanu”.</w:t>
            </w:r>
          </w:p>
          <w:p w:rsidR="00CE7EF5" w:rsidRDefault="00CE7EF5" w:rsidP="00CE7EF5">
            <w:pPr>
              <w:pStyle w:val="ListParagraph"/>
              <w:tabs>
                <w:tab w:val="left" w:pos="0"/>
              </w:tabs>
              <w:spacing w:after="0" w:line="240" w:lineRule="auto"/>
              <w:ind w:left="0" w:firstLine="567"/>
              <w:jc w:val="both"/>
              <w:rPr>
                <w:rFonts w:ascii="Times New Roman" w:hAnsi="Times New Roman"/>
                <w:b/>
                <w:u w:val="single"/>
              </w:rPr>
            </w:pPr>
          </w:p>
          <w:p w:rsidR="00CE7EF5" w:rsidRPr="0075464B" w:rsidRDefault="00CE7EF5" w:rsidP="00CE7EF5">
            <w:pPr>
              <w:pStyle w:val="ListParagraph"/>
              <w:tabs>
                <w:tab w:val="left" w:pos="0"/>
              </w:tabs>
              <w:spacing w:after="0" w:line="240" w:lineRule="auto"/>
              <w:ind w:left="0" w:firstLine="567"/>
              <w:jc w:val="both"/>
              <w:rPr>
                <w:rFonts w:ascii="Times New Roman" w:hAnsi="Times New Roman"/>
                <w:b/>
                <w:u w:val="single"/>
              </w:rPr>
            </w:pPr>
            <w:r w:rsidRPr="0075464B">
              <w:rPr>
                <w:rFonts w:ascii="Times New Roman" w:hAnsi="Times New Roman"/>
                <w:b/>
                <w:u w:val="single"/>
              </w:rPr>
              <w:t>Deputāts V.Valainis</w:t>
            </w:r>
          </w:p>
          <w:p w:rsidR="00CE7EF5" w:rsidRPr="00CE7EF5" w:rsidRDefault="00CE7EF5" w:rsidP="00CE7EF5">
            <w:pPr>
              <w:ind w:firstLine="567"/>
              <w:jc w:val="both"/>
              <w:rPr>
                <w:color w:val="000000"/>
                <w:sz w:val="22"/>
              </w:rPr>
            </w:pPr>
            <w:r w:rsidRPr="00CE7EF5">
              <w:rPr>
                <w:color w:val="000000"/>
                <w:sz w:val="22"/>
              </w:rPr>
              <w:t>Izteikt  11.panta 5.</w:t>
            </w:r>
            <w:r w:rsidRPr="00CE7EF5">
              <w:rPr>
                <w:color w:val="000000"/>
                <w:sz w:val="22"/>
                <w:vertAlign w:val="superscript"/>
              </w:rPr>
              <w:t>1</w:t>
            </w:r>
            <w:r w:rsidRPr="00CE7EF5">
              <w:rPr>
                <w:color w:val="000000"/>
                <w:sz w:val="22"/>
              </w:rPr>
              <w:t xml:space="preserve"> daļas 1. punktu šādā redakcijā:</w:t>
            </w:r>
          </w:p>
          <w:p w:rsidR="00CE7EF5" w:rsidRPr="00CE7EF5" w:rsidRDefault="00CE7EF5" w:rsidP="00CE7EF5">
            <w:pPr>
              <w:ind w:firstLine="567"/>
              <w:jc w:val="both"/>
              <w:rPr>
                <w:color w:val="000000"/>
                <w:sz w:val="22"/>
              </w:rPr>
            </w:pPr>
            <w:r w:rsidRPr="00CE7EF5">
              <w:rPr>
                <w:color w:val="000000"/>
                <w:sz w:val="22"/>
              </w:rPr>
              <w:t>„1) maksājuma pastāvīgā daļa, kas ietver maksājumus līdzekļu pārvaldītājam, līdzekļu turētājam, kā arī maksājumus trešajām personām, kurus veic no ieguldījumu plāna līdzekļiem, izņemot izdevumus, kas radušies, veicot darījumus ar ieguldījumu plāna aktīvu pārdošanu ar atpirkšanu, un kas ir noteikta atkarībā no pārvaldītāja pārvaldīšanā esošo ieguldījumu plānu kopējiem aktīviem.”</w:t>
            </w:r>
          </w:p>
          <w:p w:rsidR="00402C8D" w:rsidRPr="0075464B" w:rsidRDefault="00402C8D" w:rsidP="00DC2D45">
            <w:pPr>
              <w:ind w:firstLine="567"/>
              <w:jc w:val="both"/>
              <w:rPr>
                <w:rFonts w:eastAsia="Times New Roman"/>
                <w:sz w:val="22"/>
              </w:rPr>
            </w:pPr>
          </w:p>
          <w:p w:rsidR="00715965" w:rsidRPr="0075464B" w:rsidRDefault="00402C8D" w:rsidP="00402C8D">
            <w:pPr>
              <w:pStyle w:val="ListParagraph"/>
              <w:tabs>
                <w:tab w:val="left" w:pos="0"/>
              </w:tabs>
              <w:spacing w:after="0" w:line="240" w:lineRule="auto"/>
              <w:ind w:left="0" w:firstLine="567"/>
              <w:jc w:val="both"/>
              <w:rPr>
                <w:rFonts w:ascii="Times New Roman" w:hAnsi="Times New Roman"/>
                <w:b/>
                <w:u w:val="single"/>
              </w:rPr>
            </w:pPr>
            <w:r w:rsidRPr="0075464B">
              <w:rPr>
                <w:rFonts w:ascii="Times New Roman" w:hAnsi="Times New Roman"/>
                <w:b/>
                <w:u w:val="single"/>
              </w:rPr>
              <w:t>Labklājības ministrijas parlamentārā sekretāre K.Ploka</w:t>
            </w:r>
          </w:p>
          <w:p w:rsidR="00402C8D" w:rsidRPr="0075464B" w:rsidRDefault="00402C8D" w:rsidP="00402C8D">
            <w:pPr>
              <w:ind w:firstLine="567"/>
              <w:jc w:val="both"/>
              <w:rPr>
                <w:sz w:val="22"/>
              </w:rPr>
            </w:pPr>
            <w:r w:rsidRPr="0075464B">
              <w:rPr>
                <w:sz w:val="22"/>
              </w:rPr>
              <w:t xml:space="preserve">Likumprojekta 3.pantā: </w:t>
            </w:r>
          </w:p>
          <w:p w:rsidR="00402C8D" w:rsidRPr="0075464B" w:rsidRDefault="00402C8D" w:rsidP="00402C8D">
            <w:pPr>
              <w:ind w:firstLine="567"/>
              <w:jc w:val="both"/>
              <w:rPr>
                <w:sz w:val="22"/>
              </w:rPr>
            </w:pPr>
            <w:r w:rsidRPr="0075464B">
              <w:rPr>
                <w:sz w:val="22"/>
              </w:rPr>
              <w:t>izteikt likuma 11.panta 5.</w:t>
            </w:r>
            <w:r w:rsidRPr="0075464B">
              <w:rPr>
                <w:sz w:val="22"/>
                <w:vertAlign w:val="superscript"/>
              </w:rPr>
              <w:t>1</w:t>
            </w:r>
            <w:r w:rsidRPr="0075464B">
              <w:rPr>
                <w:sz w:val="22"/>
              </w:rPr>
              <w:t xml:space="preserve"> daļas 1.punkta a) un b) apakšpunktus šādā redakcijā:</w:t>
            </w:r>
          </w:p>
          <w:p w:rsidR="00402C8D" w:rsidRPr="0075464B" w:rsidRDefault="00402C8D" w:rsidP="00402C8D">
            <w:pPr>
              <w:ind w:firstLine="567"/>
              <w:jc w:val="both"/>
              <w:rPr>
                <w:sz w:val="22"/>
              </w:rPr>
            </w:pPr>
            <w:r w:rsidRPr="0075464B">
              <w:rPr>
                <w:sz w:val="22"/>
              </w:rPr>
              <w:t xml:space="preserve">„a) līdz 0,6 procentiem gadā - kopējai aktīvu daļai, kas nepārsniedz 300 miljonus </w:t>
            </w:r>
            <w:r w:rsidRPr="0075464B">
              <w:rPr>
                <w:i/>
                <w:sz w:val="22"/>
              </w:rPr>
              <w:t xml:space="preserve">euro, </w:t>
            </w:r>
            <w:r w:rsidRPr="0075464B">
              <w:rPr>
                <w:iCs/>
                <w:sz w:val="22"/>
              </w:rPr>
              <w:t>aprēķinot to</w:t>
            </w:r>
            <w:r w:rsidRPr="0075464B">
              <w:rPr>
                <w:sz w:val="22"/>
              </w:rPr>
              <w:t xml:space="preserve"> iepriekšējā gada 30.novembrī;</w:t>
            </w:r>
          </w:p>
          <w:p w:rsidR="00402C8D" w:rsidRPr="0075464B" w:rsidRDefault="00402C8D" w:rsidP="000B7270">
            <w:pPr>
              <w:pStyle w:val="ListParagraph"/>
              <w:tabs>
                <w:tab w:val="left" w:pos="0"/>
              </w:tabs>
              <w:spacing w:after="0" w:line="240" w:lineRule="auto"/>
              <w:ind w:left="0" w:firstLine="567"/>
              <w:jc w:val="both"/>
              <w:rPr>
                <w:rFonts w:ascii="Times New Roman" w:hAnsi="Times New Roman"/>
              </w:rPr>
            </w:pPr>
            <w:r w:rsidRPr="0075464B">
              <w:rPr>
                <w:rFonts w:ascii="Times New Roman" w:hAnsi="Times New Roman"/>
              </w:rPr>
              <w:t xml:space="preserve">b) līdz 0,4 procentiem gadā – kopējai aktīvu daļai, kas pārsniedz 300 miljonus </w:t>
            </w:r>
            <w:r w:rsidRPr="0075464B">
              <w:rPr>
                <w:rFonts w:ascii="Times New Roman" w:hAnsi="Times New Roman"/>
                <w:i/>
              </w:rPr>
              <w:t xml:space="preserve">euro, </w:t>
            </w:r>
            <w:r w:rsidRPr="0075464B">
              <w:rPr>
                <w:rFonts w:ascii="Times New Roman" w:hAnsi="Times New Roman"/>
                <w:iCs/>
              </w:rPr>
              <w:t>aprēķinot to</w:t>
            </w:r>
            <w:r w:rsidRPr="0075464B">
              <w:rPr>
                <w:rFonts w:ascii="Times New Roman" w:hAnsi="Times New Roman"/>
              </w:rPr>
              <w:t xml:space="preserve"> iepriekšējā gada 30.novembrī;”</w:t>
            </w:r>
          </w:p>
        </w:tc>
        <w:tc>
          <w:tcPr>
            <w:tcW w:w="1417"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pStyle w:val="ListParagraph"/>
              <w:tabs>
                <w:tab w:val="left" w:pos="0"/>
              </w:tabs>
              <w:spacing w:after="0" w:line="240" w:lineRule="auto"/>
              <w:ind w:left="0" w:firstLine="567"/>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pStyle w:val="ListParagraph"/>
              <w:tabs>
                <w:tab w:val="left" w:pos="0"/>
              </w:tabs>
              <w:spacing w:after="0" w:line="240" w:lineRule="auto"/>
              <w:ind w:left="0" w:firstLine="567"/>
              <w:jc w:val="both"/>
              <w:rPr>
                <w:rFonts w:ascii="Times New Roman" w:hAnsi="Times New Roman"/>
              </w:rPr>
            </w:pPr>
          </w:p>
        </w:tc>
      </w:tr>
      <w:tr w:rsidR="00402C8D" w:rsidRPr="0075464B" w:rsidTr="00715965">
        <w:tc>
          <w:tcPr>
            <w:tcW w:w="3963" w:type="dxa"/>
            <w:tcBorders>
              <w:top w:val="single" w:sz="4" w:space="0" w:color="auto"/>
              <w:left w:val="single" w:sz="4" w:space="0" w:color="auto"/>
              <w:bottom w:val="single" w:sz="4" w:space="0" w:color="auto"/>
              <w:right w:val="single" w:sz="4" w:space="0" w:color="auto"/>
            </w:tcBorders>
          </w:tcPr>
          <w:p w:rsidR="00402C8D" w:rsidRPr="0075464B" w:rsidRDefault="00402C8D" w:rsidP="005C12C6">
            <w:pPr>
              <w:spacing w:line="256" w:lineRule="auto"/>
              <w:ind w:firstLine="567"/>
              <w:jc w:val="both"/>
              <w:rPr>
                <w:sz w:val="22"/>
              </w:rPr>
            </w:pPr>
          </w:p>
        </w:tc>
        <w:tc>
          <w:tcPr>
            <w:tcW w:w="3963" w:type="dxa"/>
            <w:tcBorders>
              <w:top w:val="single" w:sz="4" w:space="0" w:color="auto"/>
              <w:left w:val="single" w:sz="4" w:space="0" w:color="auto"/>
              <w:bottom w:val="single" w:sz="4" w:space="0" w:color="auto"/>
              <w:right w:val="single" w:sz="4" w:space="0" w:color="auto"/>
            </w:tcBorders>
          </w:tcPr>
          <w:p w:rsidR="00402C8D" w:rsidRPr="0075464B" w:rsidRDefault="00402C8D" w:rsidP="005C12C6">
            <w:pPr>
              <w:ind w:firstLine="567"/>
              <w:jc w:val="both"/>
              <w:rPr>
                <w:sz w:val="22"/>
              </w:rPr>
            </w:pPr>
          </w:p>
        </w:tc>
        <w:tc>
          <w:tcPr>
            <w:tcW w:w="567" w:type="dxa"/>
            <w:tcBorders>
              <w:top w:val="single" w:sz="4" w:space="0" w:color="auto"/>
              <w:left w:val="single" w:sz="4" w:space="0" w:color="auto"/>
              <w:bottom w:val="single" w:sz="4" w:space="0" w:color="auto"/>
              <w:right w:val="single" w:sz="4" w:space="0" w:color="auto"/>
            </w:tcBorders>
          </w:tcPr>
          <w:p w:rsidR="00402C8D" w:rsidRPr="0032030B" w:rsidRDefault="0032030B" w:rsidP="0032030B">
            <w:pPr>
              <w:jc w:val="center"/>
              <w:rPr>
                <w:b/>
                <w:sz w:val="22"/>
              </w:rPr>
            </w:pPr>
            <w:r w:rsidRPr="0032030B">
              <w:rPr>
                <w:b/>
                <w:sz w:val="22"/>
              </w:rPr>
              <w:t>8</w:t>
            </w:r>
          </w:p>
        </w:tc>
        <w:tc>
          <w:tcPr>
            <w:tcW w:w="3963" w:type="dxa"/>
            <w:tcBorders>
              <w:top w:val="single" w:sz="4" w:space="0" w:color="auto"/>
              <w:left w:val="single" w:sz="4" w:space="0" w:color="auto"/>
              <w:bottom w:val="single" w:sz="4" w:space="0" w:color="auto"/>
              <w:right w:val="single" w:sz="4" w:space="0" w:color="auto"/>
            </w:tcBorders>
          </w:tcPr>
          <w:p w:rsidR="00402C8D" w:rsidRPr="0075464B" w:rsidRDefault="00402C8D" w:rsidP="00402C8D">
            <w:pPr>
              <w:pStyle w:val="ListParagraph"/>
              <w:tabs>
                <w:tab w:val="left" w:pos="0"/>
              </w:tabs>
              <w:spacing w:after="0" w:line="240" w:lineRule="auto"/>
              <w:ind w:left="0" w:firstLine="567"/>
              <w:jc w:val="both"/>
              <w:rPr>
                <w:rFonts w:ascii="Times New Roman" w:hAnsi="Times New Roman"/>
                <w:b/>
                <w:u w:val="single"/>
              </w:rPr>
            </w:pPr>
            <w:r w:rsidRPr="0075464B">
              <w:rPr>
                <w:rFonts w:ascii="Times New Roman" w:hAnsi="Times New Roman"/>
                <w:b/>
                <w:u w:val="single"/>
              </w:rPr>
              <w:t>Labklājības ministrijas parlamentārā sekretāre K.Ploka</w:t>
            </w:r>
          </w:p>
          <w:p w:rsidR="00402C8D" w:rsidRPr="0075464B" w:rsidRDefault="00402C8D" w:rsidP="00402C8D">
            <w:pPr>
              <w:pStyle w:val="ListParagraph"/>
              <w:tabs>
                <w:tab w:val="left" w:pos="0"/>
              </w:tabs>
              <w:spacing w:after="0" w:line="240" w:lineRule="auto"/>
              <w:ind w:left="0" w:firstLine="567"/>
              <w:jc w:val="both"/>
              <w:rPr>
                <w:rFonts w:ascii="Times New Roman" w:hAnsi="Times New Roman"/>
              </w:rPr>
            </w:pPr>
            <w:r w:rsidRPr="0075464B">
              <w:rPr>
                <w:rFonts w:ascii="Times New Roman" w:hAnsi="Times New Roman"/>
              </w:rPr>
              <w:t>papildināt likuma 11.panta 5.</w:t>
            </w:r>
            <w:r w:rsidRPr="0075464B">
              <w:rPr>
                <w:rFonts w:ascii="Times New Roman" w:hAnsi="Times New Roman"/>
                <w:vertAlign w:val="superscript"/>
              </w:rPr>
              <w:t>1</w:t>
            </w:r>
            <w:r w:rsidRPr="0075464B">
              <w:rPr>
                <w:rFonts w:ascii="Times New Roman" w:hAnsi="Times New Roman"/>
              </w:rPr>
              <w:t xml:space="preserve"> daļu ar 1</w:t>
            </w:r>
            <w:r w:rsidRPr="0075464B">
              <w:rPr>
                <w:rFonts w:ascii="Times New Roman" w:hAnsi="Times New Roman"/>
                <w:vertAlign w:val="superscript"/>
              </w:rPr>
              <w:t>1</w:t>
            </w:r>
            <w:r w:rsidRPr="0075464B">
              <w:rPr>
                <w:rFonts w:ascii="Times New Roman" w:hAnsi="Times New Roman"/>
              </w:rPr>
              <w:t>. punktu šādā redakcijā:</w:t>
            </w:r>
          </w:p>
          <w:p w:rsidR="00402C8D" w:rsidRPr="0075464B" w:rsidRDefault="00402C8D" w:rsidP="00402C8D">
            <w:pPr>
              <w:ind w:firstLine="567"/>
              <w:jc w:val="both"/>
              <w:rPr>
                <w:sz w:val="22"/>
              </w:rPr>
            </w:pPr>
            <w:r w:rsidRPr="0075464B">
              <w:rPr>
                <w:sz w:val="22"/>
              </w:rPr>
              <w:t>„ 1</w:t>
            </w:r>
            <w:r w:rsidRPr="0075464B">
              <w:rPr>
                <w:sz w:val="22"/>
                <w:vertAlign w:val="superscript"/>
              </w:rPr>
              <w:t>1</w:t>
            </w:r>
            <w:r w:rsidRPr="0075464B">
              <w:rPr>
                <w:sz w:val="22"/>
              </w:rPr>
              <w:t xml:space="preserve">) Iepriekšējā gada 30.novembrī noteikto maksājuma pastāvīgo daļu piemēro ieguldījumu plāna aktīvu vērtībai </w:t>
            </w:r>
            <w:r w:rsidRPr="0075464B">
              <w:rPr>
                <w:sz w:val="22"/>
              </w:rPr>
              <w:lastRenderedPageBreak/>
              <w:t>kārtējā kalendārajā gadā no 1. janvāra līdz 31. decembrim.”</w:t>
            </w:r>
          </w:p>
        </w:tc>
        <w:tc>
          <w:tcPr>
            <w:tcW w:w="1417" w:type="dxa"/>
            <w:tcBorders>
              <w:top w:val="single" w:sz="4" w:space="0" w:color="auto"/>
              <w:left w:val="single" w:sz="4" w:space="0" w:color="auto"/>
              <w:bottom w:val="single" w:sz="4" w:space="0" w:color="auto"/>
              <w:right w:val="single" w:sz="4" w:space="0" w:color="auto"/>
            </w:tcBorders>
          </w:tcPr>
          <w:p w:rsidR="00402C8D" w:rsidRPr="0075464B" w:rsidRDefault="00402C8D" w:rsidP="005C12C6">
            <w:pPr>
              <w:ind w:firstLine="567"/>
              <w:jc w:val="both"/>
              <w:rPr>
                <w:sz w:val="22"/>
              </w:rPr>
            </w:pPr>
          </w:p>
        </w:tc>
        <w:tc>
          <w:tcPr>
            <w:tcW w:w="1417" w:type="dxa"/>
            <w:tcBorders>
              <w:top w:val="single" w:sz="4" w:space="0" w:color="auto"/>
              <w:left w:val="single" w:sz="4" w:space="0" w:color="auto"/>
              <w:bottom w:val="single" w:sz="4" w:space="0" w:color="auto"/>
              <w:right w:val="single" w:sz="4" w:space="0" w:color="auto"/>
            </w:tcBorders>
          </w:tcPr>
          <w:p w:rsidR="00402C8D" w:rsidRPr="0075464B" w:rsidRDefault="00402C8D" w:rsidP="005C12C6">
            <w:pPr>
              <w:ind w:firstLine="567"/>
              <w:jc w:val="both"/>
              <w:rPr>
                <w:sz w:val="22"/>
              </w:rPr>
            </w:pPr>
          </w:p>
        </w:tc>
      </w:tr>
      <w:tr w:rsidR="0075464B" w:rsidRPr="0075464B" w:rsidTr="00715965">
        <w:tc>
          <w:tcPr>
            <w:tcW w:w="3963"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spacing w:line="256" w:lineRule="auto"/>
              <w:ind w:firstLine="567"/>
              <w:jc w:val="both"/>
              <w:rPr>
                <w:b/>
                <w:bCs/>
                <w:sz w:val="22"/>
                <w:lang w:eastAsia="lv-LV"/>
              </w:rPr>
            </w:pPr>
            <w:r w:rsidRPr="0075464B">
              <w:rPr>
                <w:sz w:val="22"/>
              </w:rPr>
              <w:t>2) maksājuma mainīgā daļa, kas ir atlīdzība fondēto pensiju shēmas līdzekļu pārvaldītājam par ieguldījumu plāna darbības rezultātu, un tās apmērs ir atkarīgs no pensiju plāna ienesīguma.</w:t>
            </w:r>
          </w:p>
        </w:tc>
        <w:tc>
          <w:tcPr>
            <w:tcW w:w="3963"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ind w:firstLine="567"/>
              <w:jc w:val="both"/>
              <w:rPr>
                <w:rFonts w:eastAsia="Times New Roman"/>
                <w:sz w:val="22"/>
                <w:lang w:eastAsia="lv-LV"/>
              </w:rPr>
            </w:pPr>
            <w:r w:rsidRPr="0075464B">
              <w:rPr>
                <w:sz w:val="22"/>
              </w:rPr>
              <w:t>papildināt 5.</w:t>
            </w:r>
            <w:r w:rsidRPr="0075464B">
              <w:rPr>
                <w:sz w:val="22"/>
                <w:vertAlign w:val="superscript"/>
              </w:rPr>
              <w:t>1</w:t>
            </w:r>
            <w:r w:rsidRPr="0075464B">
              <w:rPr>
                <w:sz w:val="22"/>
              </w:rPr>
              <w:t> daļas 2. punktu pēc vārdiem "plāna ienesīguma" ar vārdiem "</w:t>
            </w:r>
            <w:r w:rsidRPr="0075464B">
              <w:rPr>
                <w:rFonts w:eastAsia="Times New Roman"/>
                <w:sz w:val="22"/>
                <w:lang w:eastAsia="lv-LV"/>
              </w:rPr>
              <w:t xml:space="preserve">pārsnieguma </w:t>
            </w:r>
            <w:r w:rsidRPr="00C34BA1">
              <w:rPr>
                <w:rFonts w:eastAsia="Times New Roman"/>
                <w:sz w:val="22"/>
                <w:u w:val="single"/>
                <w:lang w:eastAsia="lv-LV"/>
              </w:rPr>
              <w:t>virs etalona, kas tiek noteikts kā obligāciju un akciju tirgus indeksu kombinācija, atkarībā no ieguldījumu plānu stratēģijas</w:t>
            </w:r>
            <w:r w:rsidRPr="0075464B">
              <w:rPr>
                <w:rFonts w:eastAsia="Times New Roman"/>
                <w:sz w:val="22"/>
                <w:lang w:eastAsia="lv-LV"/>
              </w:rPr>
              <w:t>";</w:t>
            </w:r>
          </w:p>
        </w:tc>
        <w:tc>
          <w:tcPr>
            <w:tcW w:w="567" w:type="dxa"/>
            <w:tcBorders>
              <w:top w:val="single" w:sz="4" w:space="0" w:color="auto"/>
              <w:left w:val="single" w:sz="4" w:space="0" w:color="auto"/>
              <w:bottom w:val="single" w:sz="4" w:space="0" w:color="auto"/>
              <w:right w:val="single" w:sz="4" w:space="0" w:color="auto"/>
            </w:tcBorders>
          </w:tcPr>
          <w:p w:rsidR="00715965" w:rsidRDefault="0032030B" w:rsidP="0032030B">
            <w:pPr>
              <w:jc w:val="center"/>
              <w:rPr>
                <w:b/>
                <w:sz w:val="22"/>
              </w:rPr>
            </w:pPr>
            <w:r w:rsidRPr="0032030B">
              <w:rPr>
                <w:b/>
                <w:sz w:val="22"/>
              </w:rPr>
              <w:t>9</w:t>
            </w:r>
          </w:p>
          <w:p w:rsidR="0032030B" w:rsidRDefault="0032030B" w:rsidP="0032030B">
            <w:pPr>
              <w:jc w:val="center"/>
              <w:rPr>
                <w:b/>
                <w:sz w:val="22"/>
              </w:rPr>
            </w:pPr>
          </w:p>
          <w:p w:rsidR="0032030B" w:rsidRDefault="0032030B" w:rsidP="0032030B">
            <w:pPr>
              <w:jc w:val="center"/>
              <w:rPr>
                <w:b/>
                <w:sz w:val="22"/>
              </w:rPr>
            </w:pPr>
          </w:p>
          <w:p w:rsidR="0032030B" w:rsidRDefault="0032030B" w:rsidP="0032030B">
            <w:pPr>
              <w:jc w:val="center"/>
              <w:rPr>
                <w:b/>
                <w:sz w:val="22"/>
              </w:rPr>
            </w:pPr>
          </w:p>
          <w:p w:rsidR="0032030B" w:rsidRDefault="0032030B" w:rsidP="0032030B">
            <w:pPr>
              <w:jc w:val="center"/>
              <w:rPr>
                <w:b/>
                <w:sz w:val="22"/>
              </w:rPr>
            </w:pPr>
          </w:p>
          <w:p w:rsidR="0032030B" w:rsidRPr="0032030B" w:rsidRDefault="0032030B" w:rsidP="0032030B">
            <w:pPr>
              <w:jc w:val="center"/>
              <w:rPr>
                <w:b/>
                <w:sz w:val="22"/>
              </w:rPr>
            </w:pPr>
          </w:p>
          <w:p w:rsidR="0032030B" w:rsidRPr="0032030B" w:rsidRDefault="0032030B" w:rsidP="0032030B">
            <w:pPr>
              <w:jc w:val="center"/>
              <w:rPr>
                <w:b/>
                <w:sz w:val="22"/>
              </w:rPr>
            </w:pPr>
          </w:p>
          <w:p w:rsidR="0032030B" w:rsidRPr="0032030B" w:rsidRDefault="0032030B" w:rsidP="0032030B">
            <w:pPr>
              <w:jc w:val="center"/>
              <w:rPr>
                <w:b/>
                <w:sz w:val="22"/>
              </w:rPr>
            </w:pPr>
            <w:r w:rsidRPr="0032030B">
              <w:rPr>
                <w:b/>
                <w:sz w:val="22"/>
              </w:rPr>
              <w:t>10</w:t>
            </w:r>
          </w:p>
        </w:tc>
        <w:tc>
          <w:tcPr>
            <w:tcW w:w="3963" w:type="dxa"/>
            <w:tcBorders>
              <w:top w:val="single" w:sz="4" w:space="0" w:color="auto"/>
              <w:left w:val="single" w:sz="4" w:space="0" w:color="auto"/>
              <w:bottom w:val="single" w:sz="4" w:space="0" w:color="auto"/>
              <w:right w:val="single" w:sz="4" w:space="0" w:color="auto"/>
            </w:tcBorders>
          </w:tcPr>
          <w:p w:rsidR="006B05F7" w:rsidRPr="0075464B" w:rsidRDefault="006B05F7" w:rsidP="006B05F7">
            <w:pPr>
              <w:shd w:val="clear" w:color="auto" w:fill="FFFFFF"/>
              <w:ind w:firstLine="567"/>
              <w:jc w:val="both"/>
              <w:rPr>
                <w:rFonts w:eastAsia="Times New Roman"/>
                <w:b/>
                <w:sz w:val="22"/>
                <w:u w:val="single"/>
                <w:lang w:eastAsia="lv-LV"/>
              </w:rPr>
            </w:pPr>
            <w:r w:rsidRPr="0075464B">
              <w:rPr>
                <w:rFonts w:eastAsia="Times New Roman"/>
                <w:b/>
                <w:sz w:val="22"/>
                <w:u w:val="single"/>
                <w:lang w:eastAsia="lv-LV"/>
              </w:rPr>
              <w:t>Juridiskais birojs</w:t>
            </w:r>
          </w:p>
          <w:p w:rsidR="00715965" w:rsidRPr="0075464B" w:rsidRDefault="006B05F7" w:rsidP="006B05F7">
            <w:pPr>
              <w:tabs>
                <w:tab w:val="left" w:pos="993"/>
              </w:tabs>
              <w:ind w:firstLine="567"/>
              <w:jc w:val="both"/>
              <w:rPr>
                <w:i/>
                <w:sz w:val="22"/>
              </w:rPr>
            </w:pPr>
            <w:r w:rsidRPr="0075464B">
              <w:rPr>
                <w:i/>
                <w:sz w:val="22"/>
              </w:rPr>
              <w:t>Ierosinām likumprojekta autoriem precizēt likumprojekta 3.pantā ietvertajā grozījumā likuma 11.panta 5.</w:t>
            </w:r>
            <w:r w:rsidRPr="0075464B">
              <w:rPr>
                <w:i/>
                <w:sz w:val="22"/>
                <w:vertAlign w:val="superscript"/>
              </w:rPr>
              <w:t>1</w:t>
            </w:r>
            <w:r w:rsidRPr="0075464B">
              <w:rPr>
                <w:i/>
                <w:sz w:val="22"/>
              </w:rPr>
              <w:t>daļas 2.punktā vārdus “</w:t>
            </w:r>
            <w:r w:rsidRPr="0075464B">
              <w:rPr>
                <w:i/>
                <w:sz w:val="22"/>
                <w:u w:val="single"/>
              </w:rPr>
              <w:t>pārsnieguma virs etalona</w:t>
            </w:r>
            <w:r w:rsidRPr="0075464B">
              <w:rPr>
                <w:i/>
                <w:sz w:val="22"/>
              </w:rPr>
              <w:t xml:space="preserve">”. </w:t>
            </w:r>
          </w:p>
          <w:p w:rsidR="003241B4" w:rsidRPr="0075464B" w:rsidRDefault="003241B4" w:rsidP="006B05F7">
            <w:pPr>
              <w:tabs>
                <w:tab w:val="left" w:pos="993"/>
              </w:tabs>
              <w:ind w:firstLine="567"/>
              <w:jc w:val="both"/>
              <w:rPr>
                <w:i/>
                <w:sz w:val="22"/>
              </w:rPr>
            </w:pPr>
          </w:p>
          <w:p w:rsidR="00475C1E" w:rsidRPr="0075464B" w:rsidRDefault="00475C1E" w:rsidP="00475C1E">
            <w:pPr>
              <w:pStyle w:val="ListParagraph"/>
              <w:tabs>
                <w:tab w:val="left" w:pos="0"/>
              </w:tabs>
              <w:spacing w:after="0" w:line="240" w:lineRule="auto"/>
              <w:ind w:left="0" w:firstLine="567"/>
              <w:jc w:val="both"/>
              <w:rPr>
                <w:rFonts w:ascii="Times New Roman" w:hAnsi="Times New Roman"/>
                <w:b/>
                <w:u w:val="single"/>
              </w:rPr>
            </w:pPr>
            <w:r w:rsidRPr="0075464B">
              <w:rPr>
                <w:rFonts w:ascii="Times New Roman" w:hAnsi="Times New Roman"/>
                <w:b/>
                <w:u w:val="single"/>
              </w:rPr>
              <w:t>Labklājības ministrijas parlamentārā sekretāre K.Ploka</w:t>
            </w:r>
          </w:p>
          <w:p w:rsidR="00402C8D" w:rsidRPr="0075464B" w:rsidRDefault="00475C1E" w:rsidP="00475C1E">
            <w:pPr>
              <w:ind w:firstLine="567"/>
              <w:jc w:val="both"/>
              <w:rPr>
                <w:bCs/>
                <w:iCs/>
                <w:sz w:val="22"/>
              </w:rPr>
            </w:pPr>
            <w:r w:rsidRPr="0075464B">
              <w:rPr>
                <w:sz w:val="22"/>
              </w:rPr>
              <w:t>Aizstāt likuma 11.panta 5.</w:t>
            </w:r>
            <w:r w:rsidRPr="0075464B">
              <w:rPr>
                <w:sz w:val="22"/>
                <w:vertAlign w:val="superscript"/>
              </w:rPr>
              <w:t>1</w:t>
            </w:r>
            <w:r w:rsidRPr="0075464B">
              <w:rPr>
                <w:sz w:val="22"/>
              </w:rPr>
              <w:t xml:space="preserve"> daļas 2.punktā vārdus „virs etalona, kas tiek noteikts kā obligāciju un akciju tirgus indeksu kombinācija, atkarībā no ieguldījumu plānu stratēģijas” ar vārdiem „</w:t>
            </w:r>
            <w:r w:rsidRPr="00C34BA1">
              <w:rPr>
                <w:iCs/>
                <w:sz w:val="22"/>
                <w:u w:val="single"/>
              </w:rPr>
              <w:t xml:space="preserve">virs atskaites indeksa, kas tiek noteikts, kā parāda vērtspapīru un kapitāla vērtspapīru indeksu kombinācija. </w:t>
            </w:r>
            <w:r w:rsidRPr="00C34BA1">
              <w:rPr>
                <w:bCs/>
                <w:iCs/>
                <w:sz w:val="22"/>
                <w:u w:val="single"/>
              </w:rPr>
              <w:t>Piemērojamos atskaites indeksus nosaka Ministru kabinets</w:t>
            </w:r>
            <w:r w:rsidRPr="0075464B">
              <w:rPr>
                <w:bCs/>
                <w:iCs/>
                <w:sz w:val="22"/>
              </w:rPr>
              <w:t>.”</w:t>
            </w:r>
          </w:p>
        </w:tc>
        <w:tc>
          <w:tcPr>
            <w:tcW w:w="1417"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ind w:firstLine="567"/>
              <w:jc w:val="both"/>
              <w:rPr>
                <w:sz w:val="22"/>
              </w:rPr>
            </w:pPr>
          </w:p>
        </w:tc>
        <w:tc>
          <w:tcPr>
            <w:tcW w:w="1417"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ind w:firstLine="567"/>
              <w:jc w:val="both"/>
              <w:rPr>
                <w:sz w:val="22"/>
              </w:rPr>
            </w:pPr>
          </w:p>
        </w:tc>
      </w:tr>
      <w:tr w:rsidR="0075464B" w:rsidRPr="0075464B" w:rsidTr="00715965">
        <w:tc>
          <w:tcPr>
            <w:tcW w:w="3963" w:type="dxa"/>
            <w:tcBorders>
              <w:top w:val="single" w:sz="4" w:space="0" w:color="auto"/>
              <w:left w:val="single" w:sz="4" w:space="0" w:color="auto"/>
              <w:bottom w:val="single" w:sz="4" w:space="0" w:color="auto"/>
              <w:right w:val="single" w:sz="4" w:space="0" w:color="auto"/>
            </w:tcBorders>
          </w:tcPr>
          <w:p w:rsidR="00DC2D45" w:rsidRPr="0075464B" w:rsidRDefault="003241B4" w:rsidP="003241B4">
            <w:pPr>
              <w:ind w:firstLine="567"/>
              <w:jc w:val="both"/>
              <w:rPr>
                <w:sz w:val="22"/>
              </w:rPr>
            </w:pPr>
            <w:r w:rsidRPr="0075464B">
              <w:rPr>
                <w:sz w:val="22"/>
              </w:rPr>
              <w:t>(5</w:t>
            </w:r>
            <w:r w:rsidRPr="0075464B">
              <w:rPr>
                <w:sz w:val="22"/>
                <w:vertAlign w:val="superscript"/>
              </w:rPr>
              <w:t>2</w:t>
            </w:r>
            <w:r w:rsidRPr="0075464B">
              <w:rPr>
                <w:sz w:val="22"/>
              </w:rPr>
              <w:t>) Kārtību, kādā fondēto pensiju shēmas līdzekļu pārvaldītājam aprēķināma maksājuma par ieguldījumu plāna pārvaldi pastāvīgā un mainīgā daļa, kā arī maksājuma par ieguldījumu plāna pārvaldi uzskaites un ieturēšanas kārtību nosaka Ministru kabinets.</w:t>
            </w:r>
          </w:p>
        </w:tc>
        <w:tc>
          <w:tcPr>
            <w:tcW w:w="3963" w:type="dxa"/>
            <w:tcBorders>
              <w:top w:val="single" w:sz="4" w:space="0" w:color="auto"/>
              <w:left w:val="single" w:sz="4" w:space="0" w:color="auto"/>
              <w:bottom w:val="single" w:sz="4" w:space="0" w:color="auto"/>
              <w:right w:val="single" w:sz="4" w:space="0" w:color="auto"/>
            </w:tcBorders>
          </w:tcPr>
          <w:p w:rsidR="00DC2D45" w:rsidRPr="0075464B" w:rsidRDefault="00DC2D45" w:rsidP="005C12C6">
            <w:pPr>
              <w:ind w:firstLine="567"/>
              <w:jc w:val="both"/>
              <w:rPr>
                <w:sz w:val="22"/>
              </w:rPr>
            </w:pPr>
          </w:p>
        </w:tc>
        <w:tc>
          <w:tcPr>
            <w:tcW w:w="567" w:type="dxa"/>
            <w:tcBorders>
              <w:top w:val="single" w:sz="4" w:space="0" w:color="auto"/>
              <w:left w:val="single" w:sz="4" w:space="0" w:color="auto"/>
              <w:bottom w:val="single" w:sz="4" w:space="0" w:color="auto"/>
              <w:right w:val="single" w:sz="4" w:space="0" w:color="auto"/>
            </w:tcBorders>
          </w:tcPr>
          <w:p w:rsidR="00DC2D45" w:rsidRDefault="0032030B" w:rsidP="0032030B">
            <w:pPr>
              <w:jc w:val="center"/>
              <w:rPr>
                <w:b/>
                <w:sz w:val="22"/>
              </w:rPr>
            </w:pPr>
            <w:r w:rsidRPr="0032030B">
              <w:rPr>
                <w:b/>
                <w:sz w:val="22"/>
              </w:rPr>
              <w:t>11</w:t>
            </w:r>
          </w:p>
          <w:p w:rsidR="0032030B" w:rsidRPr="0032030B" w:rsidRDefault="0032030B" w:rsidP="0032030B">
            <w:pPr>
              <w:jc w:val="center"/>
              <w:rPr>
                <w:b/>
                <w:sz w:val="22"/>
              </w:rPr>
            </w:pPr>
          </w:p>
          <w:p w:rsidR="0032030B" w:rsidRPr="0032030B" w:rsidRDefault="0032030B" w:rsidP="0032030B">
            <w:pPr>
              <w:jc w:val="center"/>
              <w:rPr>
                <w:b/>
                <w:sz w:val="22"/>
              </w:rPr>
            </w:pPr>
          </w:p>
          <w:p w:rsidR="0032030B" w:rsidRPr="0075464B" w:rsidRDefault="0032030B" w:rsidP="0032030B">
            <w:pPr>
              <w:jc w:val="center"/>
              <w:rPr>
                <w:sz w:val="22"/>
              </w:rPr>
            </w:pPr>
            <w:r w:rsidRPr="0032030B">
              <w:rPr>
                <w:b/>
                <w:sz w:val="22"/>
              </w:rPr>
              <w:t>12</w:t>
            </w:r>
          </w:p>
        </w:tc>
        <w:tc>
          <w:tcPr>
            <w:tcW w:w="3963" w:type="dxa"/>
            <w:tcBorders>
              <w:top w:val="single" w:sz="4" w:space="0" w:color="auto"/>
              <w:left w:val="single" w:sz="4" w:space="0" w:color="auto"/>
              <w:bottom w:val="single" w:sz="4" w:space="0" w:color="auto"/>
              <w:right w:val="single" w:sz="4" w:space="0" w:color="auto"/>
            </w:tcBorders>
          </w:tcPr>
          <w:p w:rsidR="00CE7EF5" w:rsidRPr="0075464B" w:rsidRDefault="00CE7EF5" w:rsidP="00CE7EF5">
            <w:pPr>
              <w:pStyle w:val="ListParagraph"/>
              <w:tabs>
                <w:tab w:val="left" w:pos="0"/>
              </w:tabs>
              <w:spacing w:after="0" w:line="240" w:lineRule="auto"/>
              <w:ind w:left="0" w:firstLine="567"/>
              <w:jc w:val="both"/>
              <w:rPr>
                <w:rFonts w:ascii="Times New Roman" w:hAnsi="Times New Roman"/>
                <w:b/>
                <w:u w:val="single"/>
              </w:rPr>
            </w:pPr>
            <w:r w:rsidRPr="0075464B">
              <w:rPr>
                <w:rFonts w:ascii="Times New Roman" w:hAnsi="Times New Roman"/>
                <w:b/>
                <w:u w:val="single"/>
              </w:rPr>
              <w:t>Deputāts V.Valainis</w:t>
            </w:r>
          </w:p>
          <w:p w:rsidR="000B7270" w:rsidRPr="000B7270" w:rsidRDefault="000B7270" w:rsidP="000B7270">
            <w:pPr>
              <w:ind w:firstLine="567"/>
              <w:jc w:val="both"/>
              <w:rPr>
                <w:color w:val="000000"/>
                <w:sz w:val="22"/>
              </w:rPr>
            </w:pPr>
            <w:r w:rsidRPr="000B7270">
              <w:rPr>
                <w:color w:val="000000"/>
                <w:sz w:val="22"/>
              </w:rPr>
              <w:t>Izslēgt 11.panta 5.</w:t>
            </w:r>
            <w:r w:rsidRPr="000B7270">
              <w:rPr>
                <w:color w:val="000000"/>
                <w:sz w:val="22"/>
                <w:vertAlign w:val="superscript"/>
              </w:rPr>
              <w:t>2</w:t>
            </w:r>
            <w:r w:rsidRPr="000B7270">
              <w:rPr>
                <w:color w:val="000000"/>
                <w:sz w:val="22"/>
              </w:rPr>
              <w:t xml:space="preserve"> daļu.</w:t>
            </w:r>
          </w:p>
          <w:p w:rsidR="00CE7EF5" w:rsidRDefault="00CE7EF5" w:rsidP="00DC2D45">
            <w:pPr>
              <w:ind w:firstLine="567"/>
              <w:jc w:val="both"/>
              <w:rPr>
                <w:b/>
                <w:sz w:val="22"/>
                <w:u w:val="single"/>
              </w:rPr>
            </w:pPr>
          </w:p>
          <w:p w:rsidR="00DC2D45" w:rsidRPr="0075464B" w:rsidRDefault="00DC2D45" w:rsidP="00DC2D45">
            <w:pPr>
              <w:ind w:firstLine="567"/>
              <w:jc w:val="both"/>
              <w:rPr>
                <w:b/>
                <w:sz w:val="22"/>
                <w:u w:val="single"/>
              </w:rPr>
            </w:pPr>
            <w:r w:rsidRPr="0075464B">
              <w:rPr>
                <w:b/>
                <w:sz w:val="22"/>
                <w:u w:val="single"/>
              </w:rPr>
              <w:t>Frakcija “No sirds Latvijai”</w:t>
            </w:r>
          </w:p>
          <w:p w:rsidR="00DC2D45" w:rsidRPr="0075464B" w:rsidRDefault="00DC2D45" w:rsidP="00DC2D45">
            <w:pPr>
              <w:ind w:firstLine="567"/>
              <w:jc w:val="both"/>
              <w:rPr>
                <w:rFonts w:eastAsia="Times New Roman"/>
                <w:sz w:val="22"/>
              </w:rPr>
            </w:pPr>
            <w:r w:rsidRPr="0075464B">
              <w:rPr>
                <w:rFonts w:eastAsia="Times New Roman"/>
                <w:sz w:val="22"/>
              </w:rPr>
              <w:t>Izteikt likuma 11.panta 5.² daļu šādā redakcijā:</w:t>
            </w:r>
          </w:p>
          <w:p w:rsidR="000B7270" w:rsidRPr="000B7270" w:rsidRDefault="00DC2D45" w:rsidP="000B7270">
            <w:pPr>
              <w:ind w:firstLine="567"/>
              <w:jc w:val="both"/>
              <w:rPr>
                <w:rFonts w:eastAsia="Times New Roman"/>
                <w:noProof/>
                <w:sz w:val="22"/>
                <w:lang w:val="en-GB"/>
              </w:rPr>
            </w:pPr>
            <w:r w:rsidRPr="0075464B">
              <w:rPr>
                <w:sz w:val="22"/>
              </w:rPr>
              <w:t>“(5</w:t>
            </w:r>
            <w:r w:rsidRPr="0075464B">
              <w:rPr>
                <w:sz w:val="22"/>
                <w:vertAlign w:val="superscript"/>
              </w:rPr>
              <w:t>2</w:t>
            </w:r>
            <w:r w:rsidRPr="0075464B">
              <w:rPr>
                <w:sz w:val="22"/>
              </w:rPr>
              <w:t>) Kārtību</w:t>
            </w:r>
            <w:r w:rsidRPr="0075464B">
              <w:rPr>
                <w:rFonts w:eastAsia="Times New Roman"/>
                <w:sz w:val="22"/>
              </w:rPr>
              <w:t xml:space="preserve">, </w:t>
            </w:r>
            <w:r w:rsidRPr="0075464B">
              <w:rPr>
                <w:rFonts w:eastAsia="Times New Roman"/>
                <w:noProof/>
                <w:sz w:val="22"/>
                <w:lang w:val="en-GB"/>
              </w:rPr>
              <w:t>kādā fondēto pensiju shēmas līdzekļu pārvaldītājam aprēķināms maksājums par ieguldījuma plāna pārvaldi, kā arī maksājuma par ieguldījumu plāna pārvaldi uzskaites un ieturēšanas kārtību nosaka Ministru kabinets.”.</w:t>
            </w:r>
          </w:p>
        </w:tc>
        <w:tc>
          <w:tcPr>
            <w:tcW w:w="1417" w:type="dxa"/>
            <w:tcBorders>
              <w:top w:val="single" w:sz="4" w:space="0" w:color="auto"/>
              <w:left w:val="single" w:sz="4" w:space="0" w:color="auto"/>
              <w:bottom w:val="single" w:sz="4" w:space="0" w:color="auto"/>
              <w:right w:val="single" w:sz="4" w:space="0" w:color="auto"/>
            </w:tcBorders>
          </w:tcPr>
          <w:p w:rsidR="00DC2D45" w:rsidRPr="0075464B" w:rsidRDefault="00DC2D45" w:rsidP="005C12C6">
            <w:pPr>
              <w:ind w:firstLine="567"/>
              <w:jc w:val="both"/>
              <w:rPr>
                <w:sz w:val="22"/>
              </w:rPr>
            </w:pPr>
          </w:p>
        </w:tc>
        <w:tc>
          <w:tcPr>
            <w:tcW w:w="1417" w:type="dxa"/>
            <w:tcBorders>
              <w:top w:val="single" w:sz="4" w:space="0" w:color="auto"/>
              <w:left w:val="single" w:sz="4" w:space="0" w:color="auto"/>
              <w:bottom w:val="single" w:sz="4" w:space="0" w:color="auto"/>
              <w:right w:val="single" w:sz="4" w:space="0" w:color="auto"/>
            </w:tcBorders>
          </w:tcPr>
          <w:p w:rsidR="00DC2D45" w:rsidRPr="0075464B" w:rsidRDefault="00DC2D45" w:rsidP="005C12C6">
            <w:pPr>
              <w:ind w:firstLine="567"/>
              <w:jc w:val="both"/>
              <w:rPr>
                <w:sz w:val="22"/>
              </w:rPr>
            </w:pPr>
          </w:p>
        </w:tc>
      </w:tr>
      <w:tr w:rsidR="0075464B" w:rsidRPr="0075464B" w:rsidTr="00715965">
        <w:tc>
          <w:tcPr>
            <w:tcW w:w="3963" w:type="dxa"/>
            <w:tcBorders>
              <w:top w:val="single" w:sz="4" w:space="0" w:color="auto"/>
              <w:left w:val="single" w:sz="4" w:space="0" w:color="auto"/>
              <w:bottom w:val="single" w:sz="4" w:space="0" w:color="auto"/>
              <w:right w:val="single" w:sz="4" w:space="0" w:color="auto"/>
            </w:tcBorders>
          </w:tcPr>
          <w:p w:rsidR="000B7270" w:rsidRDefault="000B7270" w:rsidP="005C12C6">
            <w:pPr>
              <w:pStyle w:val="tv213"/>
              <w:spacing w:before="0" w:beforeAutospacing="0" w:after="0" w:afterAutospacing="0"/>
              <w:ind w:firstLine="567"/>
              <w:jc w:val="both"/>
              <w:rPr>
                <w:sz w:val="22"/>
                <w:szCs w:val="22"/>
              </w:rPr>
            </w:pPr>
            <w:r w:rsidRPr="0075464B">
              <w:rPr>
                <w:sz w:val="22"/>
                <w:szCs w:val="22"/>
              </w:rPr>
              <w:t>(5</w:t>
            </w:r>
            <w:r w:rsidRPr="0075464B">
              <w:rPr>
                <w:sz w:val="22"/>
                <w:szCs w:val="22"/>
                <w:vertAlign w:val="superscript"/>
              </w:rPr>
              <w:t>3</w:t>
            </w:r>
            <w:r w:rsidRPr="0075464B">
              <w:rPr>
                <w:sz w:val="22"/>
                <w:szCs w:val="22"/>
              </w:rPr>
              <w:t xml:space="preserve">) Fondēto pensiju shēmas līdzekļu pārvaldītājs nodrošina, lai maksimālais apmērs maksājumam par ieguldījumu plāna pārvaldi, </w:t>
            </w:r>
            <w:r w:rsidRPr="00C34BA1">
              <w:rPr>
                <w:sz w:val="22"/>
                <w:szCs w:val="22"/>
                <w:u w:val="single"/>
              </w:rPr>
              <w:t>ietverot maksājuma pastāvīgo un mainīgo daļu</w:t>
            </w:r>
            <w:r w:rsidRPr="0075464B">
              <w:rPr>
                <w:sz w:val="22"/>
                <w:szCs w:val="22"/>
              </w:rPr>
              <w:t xml:space="preserve">, </w:t>
            </w:r>
            <w:r w:rsidRPr="0075464B">
              <w:rPr>
                <w:sz w:val="22"/>
                <w:szCs w:val="22"/>
              </w:rPr>
              <w:lastRenderedPageBreak/>
              <w:t>rēķinot par pēdējo 12 mēnešu periodu, nepārsniedz:</w:t>
            </w:r>
          </w:p>
          <w:p w:rsidR="00DC2D45" w:rsidRPr="0075464B" w:rsidRDefault="00715965" w:rsidP="005C12C6">
            <w:pPr>
              <w:pStyle w:val="tv213"/>
              <w:spacing w:before="0" w:beforeAutospacing="0" w:after="0" w:afterAutospacing="0"/>
              <w:ind w:firstLine="567"/>
              <w:jc w:val="both"/>
              <w:rPr>
                <w:sz w:val="22"/>
                <w:szCs w:val="22"/>
              </w:rPr>
            </w:pPr>
            <w:r w:rsidRPr="0075464B">
              <w:rPr>
                <w:sz w:val="22"/>
                <w:szCs w:val="22"/>
              </w:rPr>
              <w:t>1) 1,5 procentus no ieguldījumu plāna aktīvu vidējās vērtības ieguldījumu plāniem, kuru ieguldījumu plānu prospektos nav paredzēti ieguldījumi komercsabiedrību akcijās, citos kapitāla vērtspapīros un tiem pielīdzināmos vērtspapīros;</w:t>
            </w:r>
            <w:r w:rsidR="00DC2D45" w:rsidRPr="0075464B">
              <w:rPr>
                <w:sz w:val="22"/>
                <w:szCs w:val="22"/>
              </w:rPr>
              <w:t xml:space="preserve"> </w:t>
            </w:r>
          </w:p>
          <w:p w:rsidR="00715965" w:rsidRPr="0075464B" w:rsidRDefault="00DC2D45" w:rsidP="005C12C6">
            <w:pPr>
              <w:pStyle w:val="tv213"/>
              <w:spacing w:before="0" w:beforeAutospacing="0" w:after="0" w:afterAutospacing="0"/>
              <w:ind w:firstLine="567"/>
              <w:jc w:val="both"/>
              <w:rPr>
                <w:sz w:val="22"/>
                <w:szCs w:val="22"/>
              </w:rPr>
            </w:pPr>
            <w:r w:rsidRPr="0075464B">
              <w:rPr>
                <w:sz w:val="22"/>
                <w:szCs w:val="22"/>
              </w:rPr>
              <w:t>2) divus procentus no ieguldījumu plāna aktīvu vidējās vērtības šīs daļas 1.punktā neminētajiem ieguldījumu plāniem.</w:t>
            </w:r>
          </w:p>
        </w:tc>
        <w:tc>
          <w:tcPr>
            <w:tcW w:w="3963" w:type="dxa"/>
            <w:tcBorders>
              <w:top w:val="single" w:sz="4" w:space="0" w:color="auto"/>
              <w:left w:val="single" w:sz="4" w:space="0" w:color="auto"/>
              <w:bottom w:val="single" w:sz="4" w:space="0" w:color="auto"/>
              <w:right w:val="single" w:sz="4" w:space="0" w:color="auto"/>
            </w:tcBorders>
          </w:tcPr>
          <w:p w:rsidR="00DC2D45" w:rsidRPr="0075464B" w:rsidRDefault="00715965" w:rsidP="005C12C6">
            <w:pPr>
              <w:tabs>
                <w:tab w:val="left" w:pos="142"/>
              </w:tabs>
              <w:ind w:firstLine="567"/>
              <w:jc w:val="both"/>
              <w:rPr>
                <w:sz w:val="22"/>
              </w:rPr>
            </w:pPr>
            <w:r w:rsidRPr="0075464B">
              <w:rPr>
                <w:sz w:val="22"/>
              </w:rPr>
              <w:lastRenderedPageBreak/>
              <w:t>aizstāt 5.</w:t>
            </w:r>
            <w:r w:rsidRPr="0075464B">
              <w:rPr>
                <w:sz w:val="22"/>
                <w:vertAlign w:val="superscript"/>
              </w:rPr>
              <w:t>3</w:t>
            </w:r>
            <w:r w:rsidRPr="0075464B">
              <w:rPr>
                <w:sz w:val="22"/>
              </w:rPr>
              <w:t> daļas 1. punktā skaitli "1,5" ar skaitli "0,85";</w:t>
            </w:r>
            <w:r w:rsidR="00DC2D45" w:rsidRPr="0075464B">
              <w:rPr>
                <w:sz w:val="22"/>
              </w:rPr>
              <w:t xml:space="preserve"> </w:t>
            </w:r>
          </w:p>
          <w:p w:rsidR="00DC2D45" w:rsidRPr="0075464B" w:rsidRDefault="00DC2D45" w:rsidP="005C12C6">
            <w:pPr>
              <w:tabs>
                <w:tab w:val="left" w:pos="142"/>
              </w:tabs>
              <w:ind w:firstLine="567"/>
              <w:jc w:val="both"/>
              <w:rPr>
                <w:sz w:val="22"/>
              </w:rPr>
            </w:pPr>
          </w:p>
          <w:p w:rsidR="00DC2D45" w:rsidRPr="0075464B" w:rsidRDefault="00DC2D45" w:rsidP="005C12C6">
            <w:pPr>
              <w:tabs>
                <w:tab w:val="left" w:pos="142"/>
              </w:tabs>
              <w:ind w:firstLine="567"/>
              <w:jc w:val="both"/>
              <w:rPr>
                <w:sz w:val="22"/>
              </w:rPr>
            </w:pPr>
          </w:p>
          <w:p w:rsidR="00715965" w:rsidRPr="0075464B" w:rsidRDefault="00DC2D45" w:rsidP="005C12C6">
            <w:pPr>
              <w:tabs>
                <w:tab w:val="left" w:pos="142"/>
              </w:tabs>
              <w:ind w:firstLine="567"/>
              <w:jc w:val="both"/>
              <w:rPr>
                <w:sz w:val="22"/>
              </w:rPr>
            </w:pPr>
            <w:r w:rsidRPr="0075464B">
              <w:rPr>
                <w:sz w:val="22"/>
              </w:rPr>
              <w:lastRenderedPageBreak/>
              <w:t>aizstāt 5.</w:t>
            </w:r>
            <w:r w:rsidRPr="0075464B">
              <w:rPr>
                <w:sz w:val="22"/>
                <w:vertAlign w:val="superscript"/>
              </w:rPr>
              <w:t>3</w:t>
            </w:r>
            <w:r w:rsidRPr="0075464B">
              <w:rPr>
                <w:sz w:val="22"/>
              </w:rPr>
              <w:t> daļas 2. punktā vārdus "divus procentus" ar skaitli un vārdu "1,1 procentu";</w:t>
            </w:r>
          </w:p>
        </w:tc>
        <w:tc>
          <w:tcPr>
            <w:tcW w:w="567" w:type="dxa"/>
            <w:tcBorders>
              <w:top w:val="single" w:sz="4" w:space="0" w:color="auto"/>
              <w:left w:val="single" w:sz="4" w:space="0" w:color="auto"/>
              <w:bottom w:val="single" w:sz="4" w:space="0" w:color="auto"/>
              <w:right w:val="single" w:sz="4" w:space="0" w:color="auto"/>
            </w:tcBorders>
          </w:tcPr>
          <w:p w:rsidR="00715965" w:rsidRDefault="0032030B" w:rsidP="0032030B">
            <w:pPr>
              <w:tabs>
                <w:tab w:val="left" w:pos="142"/>
              </w:tabs>
              <w:jc w:val="center"/>
              <w:rPr>
                <w:b/>
                <w:sz w:val="22"/>
              </w:rPr>
            </w:pPr>
            <w:r w:rsidRPr="0032030B">
              <w:rPr>
                <w:b/>
                <w:sz w:val="22"/>
              </w:rPr>
              <w:lastRenderedPageBreak/>
              <w:t>13</w:t>
            </w:r>
          </w:p>
          <w:p w:rsidR="0032030B" w:rsidRDefault="0032030B" w:rsidP="0032030B">
            <w:pPr>
              <w:tabs>
                <w:tab w:val="left" w:pos="142"/>
              </w:tabs>
              <w:jc w:val="center"/>
              <w:rPr>
                <w:b/>
                <w:sz w:val="22"/>
              </w:rPr>
            </w:pPr>
          </w:p>
          <w:p w:rsidR="0032030B" w:rsidRDefault="0032030B" w:rsidP="0032030B">
            <w:pPr>
              <w:tabs>
                <w:tab w:val="left" w:pos="142"/>
              </w:tabs>
              <w:jc w:val="center"/>
              <w:rPr>
                <w:b/>
                <w:sz w:val="22"/>
              </w:rPr>
            </w:pPr>
          </w:p>
          <w:p w:rsidR="0032030B" w:rsidRDefault="0032030B" w:rsidP="0032030B">
            <w:pPr>
              <w:tabs>
                <w:tab w:val="left" w:pos="142"/>
              </w:tabs>
              <w:jc w:val="center"/>
              <w:rPr>
                <w:b/>
                <w:sz w:val="22"/>
              </w:rPr>
            </w:pPr>
          </w:p>
          <w:p w:rsidR="0032030B" w:rsidRDefault="0032030B" w:rsidP="0032030B">
            <w:pPr>
              <w:tabs>
                <w:tab w:val="left" w:pos="142"/>
              </w:tabs>
              <w:jc w:val="center"/>
              <w:rPr>
                <w:b/>
                <w:sz w:val="22"/>
              </w:rPr>
            </w:pPr>
          </w:p>
          <w:p w:rsidR="0032030B" w:rsidRDefault="0032030B" w:rsidP="0032030B">
            <w:pPr>
              <w:tabs>
                <w:tab w:val="left" w:pos="142"/>
              </w:tabs>
              <w:jc w:val="center"/>
              <w:rPr>
                <w:b/>
                <w:sz w:val="22"/>
              </w:rPr>
            </w:pPr>
          </w:p>
          <w:p w:rsidR="0032030B" w:rsidRDefault="0032030B" w:rsidP="0032030B">
            <w:pPr>
              <w:tabs>
                <w:tab w:val="left" w:pos="142"/>
              </w:tabs>
              <w:jc w:val="center"/>
              <w:rPr>
                <w:b/>
                <w:sz w:val="22"/>
              </w:rPr>
            </w:pPr>
          </w:p>
          <w:p w:rsidR="0032030B" w:rsidRDefault="0032030B" w:rsidP="0032030B">
            <w:pPr>
              <w:tabs>
                <w:tab w:val="left" w:pos="142"/>
              </w:tabs>
              <w:jc w:val="center"/>
              <w:rPr>
                <w:b/>
                <w:sz w:val="22"/>
              </w:rPr>
            </w:pPr>
          </w:p>
          <w:p w:rsidR="0032030B" w:rsidRDefault="0032030B" w:rsidP="0032030B">
            <w:pPr>
              <w:tabs>
                <w:tab w:val="left" w:pos="142"/>
              </w:tabs>
              <w:jc w:val="center"/>
              <w:rPr>
                <w:b/>
                <w:sz w:val="22"/>
              </w:rPr>
            </w:pPr>
          </w:p>
          <w:p w:rsidR="0032030B" w:rsidRDefault="0032030B" w:rsidP="0032030B">
            <w:pPr>
              <w:tabs>
                <w:tab w:val="left" w:pos="142"/>
              </w:tabs>
              <w:jc w:val="center"/>
              <w:rPr>
                <w:b/>
                <w:sz w:val="22"/>
              </w:rPr>
            </w:pPr>
          </w:p>
          <w:p w:rsidR="0032030B" w:rsidRDefault="0032030B" w:rsidP="0032030B">
            <w:pPr>
              <w:tabs>
                <w:tab w:val="left" w:pos="142"/>
              </w:tabs>
              <w:jc w:val="center"/>
              <w:rPr>
                <w:b/>
                <w:sz w:val="22"/>
              </w:rPr>
            </w:pPr>
          </w:p>
          <w:p w:rsidR="0032030B" w:rsidRDefault="0032030B" w:rsidP="0032030B">
            <w:pPr>
              <w:tabs>
                <w:tab w:val="left" w:pos="142"/>
              </w:tabs>
              <w:jc w:val="center"/>
              <w:rPr>
                <w:b/>
                <w:sz w:val="22"/>
              </w:rPr>
            </w:pPr>
          </w:p>
          <w:p w:rsidR="0032030B" w:rsidRDefault="0032030B" w:rsidP="0032030B">
            <w:pPr>
              <w:tabs>
                <w:tab w:val="left" w:pos="142"/>
              </w:tabs>
              <w:jc w:val="center"/>
              <w:rPr>
                <w:b/>
                <w:sz w:val="22"/>
              </w:rPr>
            </w:pPr>
          </w:p>
          <w:p w:rsidR="0032030B" w:rsidRDefault="0032030B" w:rsidP="0032030B">
            <w:pPr>
              <w:tabs>
                <w:tab w:val="left" w:pos="142"/>
              </w:tabs>
              <w:jc w:val="center"/>
              <w:rPr>
                <w:b/>
                <w:sz w:val="22"/>
              </w:rPr>
            </w:pPr>
          </w:p>
          <w:p w:rsidR="0032030B" w:rsidRDefault="0032030B" w:rsidP="0032030B">
            <w:pPr>
              <w:tabs>
                <w:tab w:val="left" w:pos="142"/>
              </w:tabs>
              <w:jc w:val="center"/>
              <w:rPr>
                <w:b/>
                <w:sz w:val="22"/>
              </w:rPr>
            </w:pPr>
          </w:p>
          <w:p w:rsidR="0032030B" w:rsidRDefault="0032030B" w:rsidP="0032030B">
            <w:pPr>
              <w:tabs>
                <w:tab w:val="left" w:pos="142"/>
              </w:tabs>
              <w:jc w:val="center"/>
              <w:rPr>
                <w:b/>
                <w:sz w:val="22"/>
              </w:rPr>
            </w:pPr>
          </w:p>
          <w:p w:rsidR="0032030B" w:rsidRDefault="0032030B" w:rsidP="0032030B">
            <w:pPr>
              <w:tabs>
                <w:tab w:val="left" w:pos="142"/>
              </w:tabs>
              <w:jc w:val="center"/>
              <w:rPr>
                <w:b/>
                <w:sz w:val="22"/>
              </w:rPr>
            </w:pPr>
          </w:p>
          <w:p w:rsidR="0032030B" w:rsidRDefault="0032030B" w:rsidP="0032030B">
            <w:pPr>
              <w:tabs>
                <w:tab w:val="left" w:pos="142"/>
              </w:tabs>
              <w:jc w:val="center"/>
              <w:rPr>
                <w:b/>
                <w:sz w:val="22"/>
              </w:rPr>
            </w:pPr>
          </w:p>
          <w:p w:rsidR="0032030B" w:rsidRDefault="0032030B" w:rsidP="0032030B">
            <w:pPr>
              <w:tabs>
                <w:tab w:val="left" w:pos="142"/>
              </w:tabs>
              <w:jc w:val="center"/>
              <w:rPr>
                <w:b/>
                <w:sz w:val="22"/>
              </w:rPr>
            </w:pPr>
          </w:p>
          <w:p w:rsidR="0032030B" w:rsidRDefault="0032030B" w:rsidP="0032030B">
            <w:pPr>
              <w:tabs>
                <w:tab w:val="left" w:pos="142"/>
              </w:tabs>
              <w:jc w:val="center"/>
              <w:rPr>
                <w:b/>
                <w:sz w:val="22"/>
              </w:rPr>
            </w:pPr>
            <w:r>
              <w:rPr>
                <w:b/>
                <w:sz w:val="22"/>
              </w:rPr>
              <w:t>14</w:t>
            </w:r>
          </w:p>
          <w:p w:rsidR="0032030B" w:rsidRDefault="0032030B" w:rsidP="0032030B">
            <w:pPr>
              <w:tabs>
                <w:tab w:val="left" w:pos="142"/>
              </w:tabs>
              <w:jc w:val="center"/>
              <w:rPr>
                <w:b/>
                <w:sz w:val="22"/>
              </w:rPr>
            </w:pPr>
          </w:p>
          <w:p w:rsidR="0032030B" w:rsidRDefault="0032030B" w:rsidP="0032030B">
            <w:pPr>
              <w:tabs>
                <w:tab w:val="left" w:pos="142"/>
              </w:tabs>
              <w:jc w:val="center"/>
              <w:rPr>
                <w:b/>
                <w:sz w:val="22"/>
              </w:rPr>
            </w:pPr>
          </w:p>
          <w:p w:rsidR="0032030B" w:rsidRDefault="0032030B" w:rsidP="0032030B">
            <w:pPr>
              <w:tabs>
                <w:tab w:val="left" w:pos="142"/>
              </w:tabs>
              <w:jc w:val="center"/>
              <w:rPr>
                <w:b/>
                <w:sz w:val="22"/>
              </w:rPr>
            </w:pPr>
          </w:p>
          <w:p w:rsidR="0032030B" w:rsidRDefault="0032030B" w:rsidP="0032030B">
            <w:pPr>
              <w:tabs>
                <w:tab w:val="left" w:pos="142"/>
              </w:tabs>
              <w:jc w:val="center"/>
              <w:rPr>
                <w:b/>
                <w:sz w:val="22"/>
              </w:rPr>
            </w:pPr>
          </w:p>
          <w:p w:rsidR="0032030B" w:rsidRPr="0032030B" w:rsidRDefault="0032030B" w:rsidP="0032030B">
            <w:pPr>
              <w:tabs>
                <w:tab w:val="left" w:pos="142"/>
              </w:tabs>
              <w:jc w:val="center"/>
              <w:rPr>
                <w:b/>
                <w:sz w:val="22"/>
              </w:rPr>
            </w:pPr>
            <w:r>
              <w:rPr>
                <w:b/>
                <w:sz w:val="22"/>
              </w:rPr>
              <w:t>15</w:t>
            </w:r>
          </w:p>
        </w:tc>
        <w:tc>
          <w:tcPr>
            <w:tcW w:w="3963" w:type="dxa"/>
            <w:tcBorders>
              <w:top w:val="single" w:sz="4" w:space="0" w:color="auto"/>
              <w:left w:val="single" w:sz="4" w:space="0" w:color="auto"/>
              <w:bottom w:val="single" w:sz="4" w:space="0" w:color="auto"/>
              <w:right w:val="single" w:sz="4" w:space="0" w:color="auto"/>
            </w:tcBorders>
          </w:tcPr>
          <w:p w:rsidR="000B7270" w:rsidRPr="0075464B" w:rsidRDefault="000B7270" w:rsidP="000B7270">
            <w:pPr>
              <w:pStyle w:val="ListParagraph"/>
              <w:tabs>
                <w:tab w:val="left" w:pos="0"/>
              </w:tabs>
              <w:spacing w:after="0" w:line="240" w:lineRule="auto"/>
              <w:ind w:left="0" w:firstLine="567"/>
              <w:jc w:val="both"/>
              <w:rPr>
                <w:rFonts w:ascii="Times New Roman" w:hAnsi="Times New Roman"/>
                <w:b/>
                <w:u w:val="single"/>
              </w:rPr>
            </w:pPr>
            <w:r w:rsidRPr="0075464B">
              <w:rPr>
                <w:rFonts w:ascii="Times New Roman" w:hAnsi="Times New Roman"/>
                <w:b/>
                <w:u w:val="single"/>
              </w:rPr>
              <w:lastRenderedPageBreak/>
              <w:t>Deputāts V.Valainis</w:t>
            </w:r>
          </w:p>
          <w:p w:rsidR="000B7270" w:rsidRPr="000B7270" w:rsidRDefault="000B7270" w:rsidP="000B7270">
            <w:pPr>
              <w:ind w:firstLine="567"/>
              <w:jc w:val="both"/>
              <w:rPr>
                <w:color w:val="000000"/>
                <w:sz w:val="22"/>
              </w:rPr>
            </w:pPr>
            <w:r w:rsidRPr="000B7270">
              <w:rPr>
                <w:color w:val="000000"/>
                <w:sz w:val="22"/>
              </w:rPr>
              <w:t>Izteikt 11.panta 5.</w:t>
            </w:r>
            <w:r w:rsidRPr="000B7270">
              <w:rPr>
                <w:color w:val="000000"/>
                <w:sz w:val="22"/>
                <w:vertAlign w:val="superscript"/>
              </w:rPr>
              <w:t>3</w:t>
            </w:r>
            <w:r w:rsidRPr="000B7270">
              <w:rPr>
                <w:color w:val="000000"/>
                <w:sz w:val="22"/>
              </w:rPr>
              <w:t xml:space="preserve"> daļu šādā redakcijā:</w:t>
            </w:r>
          </w:p>
          <w:p w:rsidR="000B7270" w:rsidRPr="000B7270" w:rsidRDefault="000B7270" w:rsidP="000B7270">
            <w:pPr>
              <w:ind w:firstLine="567"/>
              <w:jc w:val="both"/>
              <w:rPr>
                <w:color w:val="000000"/>
                <w:sz w:val="22"/>
              </w:rPr>
            </w:pPr>
            <w:r w:rsidRPr="000B7270">
              <w:rPr>
                <w:color w:val="000000"/>
                <w:sz w:val="22"/>
              </w:rPr>
              <w:t>„5</w:t>
            </w:r>
            <w:r w:rsidRPr="000B7270">
              <w:rPr>
                <w:color w:val="000000"/>
                <w:sz w:val="22"/>
                <w:vertAlign w:val="superscript"/>
              </w:rPr>
              <w:t>3</w:t>
            </w:r>
            <w:r w:rsidRPr="000B7270">
              <w:rPr>
                <w:color w:val="000000"/>
                <w:sz w:val="22"/>
              </w:rPr>
              <w:t xml:space="preserve">) Fondēto pensiju shēmas līdzekļu pārvaldītājs nodrošina, lai maksimālais apmērs maksājumam par </w:t>
            </w:r>
            <w:r w:rsidRPr="000B7270">
              <w:rPr>
                <w:color w:val="000000"/>
                <w:sz w:val="22"/>
              </w:rPr>
              <w:lastRenderedPageBreak/>
              <w:t>ieguldījumu plāna pārvaldi, ietverot maksājuma pastāvīgo un mainīgo daļu, rēķinot par pēdējo 12 mēnešu periodu, tiek aprēķināta, piemērojot likmi:</w:t>
            </w:r>
          </w:p>
          <w:p w:rsidR="000B7270" w:rsidRPr="000B7270" w:rsidRDefault="000B7270" w:rsidP="000B7270">
            <w:pPr>
              <w:ind w:firstLine="567"/>
              <w:jc w:val="both"/>
              <w:rPr>
                <w:color w:val="000000"/>
                <w:sz w:val="22"/>
              </w:rPr>
            </w:pPr>
            <w:r w:rsidRPr="000B7270">
              <w:rPr>
                <w:color w:val="000000"/>
                <w:sz w:val="22"/>
              </w:rPr>
              <w:t>līdz 1 procentam - kopējai pārvaldītāja pārvaldīšanā esošo ieguldījumu plānu aktīvu daļai, kas nepārsniedz 300 miljonus euro;</w:t>
            </w:r>
          </w:p>
          <w:p w:rsidR="000B7270" w:rsidRPr="000B7270" w:rsidRDefault="000B7270" w:rsidP="000B7270">
            <w:pPr>
              <w:ind w:firstLine="567"/>
              <w:jc w:val="both"/>
              <w:rPr>
                <w:color w:val="000000"/>
                <w:sz w:val="22"/>
              </w:rPr>
            </w:pPr>
            <w:r w:rsidRPr="000B7270">
              <w:rPr>
                <w:color w:val="000000"/>
                <w:sz w:val="22"/>
              </w:rPr>
              <w:t>līdz 0,7 procentiem – kopējai pārvaldītāja pārvaldīšanā esošo ieguldījumu plānu aktīvu daļai, kas pārsniedz 300 miljonus euro.”</w:t>
            </w:r>
          </w:p>
          <w:p w:rsidR="000B7270" w:rsidRDefault="000B7270" w:rsidP="000B7270">
            <w:pPr>
              <w:ind w:firstLine="567"/>
              <w:jc w:val="both"/>
              <w:rPr>
                <w:b/>
                <w:sz w:val="22"/>
                <w:u w:val="single"/>
              </w:rPr>
            </w:pPr>
          </w:p>
          <w:p w:rsidR="000B7270" w:rsidRPr="0075464B" w:rsidRDefault="000B7270" w:rsidP="000B7270">
            <w:pPr>
              <w:ind w:firstLine="567"/>
              <w:jc w:val="both"/>
              <w:rPr>
                <w:b/>
                <w:sz w:val="22"/>
                <w:u w:val="single"/>
              </w:rPr>
            </w:pPr>
            <w:r w:rsidRPr="0075464B">
              <w:rPr>
                <w:b/>
                <w:sz w:val="22"/>
                <w:u w:val="single"/>
              </w:rPr>
              <w:t>Frakcija “No sirds Latvijai”</w:t>
            </w:r>
          </w:p>
          <w:p w:rsidR="000B7270" w:rsidRPr="0075464B" w:rsidRDefault="000B7270" w:rsidP="000B7270">
            <w:pPr>
              <w:ind w:firstLine="567"/>
              <w:jc w:val="both"/>
              <w:rPr>
                <w:rFonts w:eastAsia="Times New Roman"/>
                <w:sz w:val="22"/>
              </w:rPr>
            </w:pPr>
            <w:r w:rsidRPr="0075464B">
              <w:rPr>
                <w:rFonts w:eastAsia="Times New Roman"/>
                <w:sz w:val="22"/>
              </w:rPr>
              <w:t>Izslēgt likuma 11.panta 5.³ daļā vārdus “ietverot maksājuma pastāvīgo un mainīgo daļu”.</w:t>
            </w:r>
          </w:p>
          <w:p w:rsidR="000B7270" w:rsidRDefault="000B7270" w:rsidP="00DC2D45">
            <w:pPr>
              <w:ind w:firstLine="567"/>
              <w:jc w:val="both"/>
              <w:rPr>
                <w:b/>
                <w:sz w:val="22"/>
                <w:u w:val="single"/>
              </w:rPr>
            </w:pPr>
          </w:p>
          <w:p w:rsidR="00DC2D45" w:rsidRPr="0075464B" w:rsidRDefault="00DC2D45" w:rsidP="00DC2D45">
            <w:pPr>
              <w:ind w:firstLine="567"/>
              <w:jc w:val="both"/>
              <w:rPr>
                <w:b/>
                <w:sz w:val="22"/>
                <w:u w:val="single"/>
              </w:rPr>
            </w:pPr>
            <w:r w:rsidRPr="0075464B">
              <w:rPr>
                <w:b/>
                <w:sz w:val="22"/>
                <w:u w:val="single"/>
              </w:rPr>
              <w:t>Frakcija “No sirds Latvijai”</w:t>
            </w:r>
          </w:p>
          <w:p w:rsidR="00DC2D45" w:rsidRPr="0075464B" w:rsidRDefault="00DC2D45" w:rsidP="00DC2D45">
            <w:pPr>
              <w:ind w:firstLine="567"/>
              <w:jc w:val="both"/>
              <w:rPr>
                <w:rFonts w:eastAsia="Times New Roman"/>
                <w:sz w:val="22"/>
              </w:rPr>
            </w:pPr>
            <w:r w:rsidRPr="0075464B">
              <w:rPr>
                <w:rFonts w:eastAsia="Times New Roman"/>
                <w:sz w:val="22"/>
              </w:rPr>
              <w:t>Aizstāt likumprojekta 3.pantā, ar kuru ir grozīti 11.panta 5.³ daļas 1. un 2.punkts:</w:t>
            </w:r>
          </w:p>
          <w:p w:rsidR="00DC2D45" w:rsidRPr="0075464B" w:rsidRDefault="00DC2D45" w:rsidP="00DC2D45">
            <w:pPr>
              <w:pStyle w:val="ListParagraph"/>
              <w:spacing w:after="0" w:line="240" w:lineRule="auto"/>
              <w:ind w:left="0" w:firstLine="567"/>
              <w:jc w:val="both"/>
              <w:rPr>
                <w:rFonts w:ascii="Times New Roman" w:eastAsia="Times New Roman" w:hAnsi="Times New Roman"/>
              </w:rPr>
            </w:pPr>
            <w:r w:rsidRPr="0075464B">
              <w:rPr>
                <w:rFonts w:ascii="Times New Roman" w:eastAsia="Times New Roman" w:hAnsi="Times New Roman"/>
              </w:rPr>
              <w:t>11.panta 5.³ daļas 1. punktā skaitli “0,85” ar skaitli “0,75”.</w:t>
            </w:r>
          </w:p>
          <w:p w:rsidR="00DC2D45" w:rsidRPr="000B7270" w:rsidRDefault="00DC2D45" w:rsidP="000B7270">
            <w:pPr>
              <w:pStyle w:val="ListParagraph"/>
              <w:spacing w:after="0" w:line="240" w:lineRule="auto"/>
              <w:ind w:left="0" w:firstLine="567"/>
              <w:jc w:val="both"/>
              <w:rPr>
                <w:rFonts w:ascii="Times New Roman" w:eastAsia="Times New Roman" w:hAnsi="Times New Roman"/>
              </w:rPr>
            </w:pPr>
            <w:r w:rsidRPr="0075464B">
              <w:rPr>
                <w:rFonts w:ascii="Times New Roman" w:eastAsia="Times New Roman" w:hAnsi="Times New Roman"/>
              </w:rPr>
              <w:t>11.panta 5.³ daļas 2. punktā skaitļus un vārdu “1,1 procentu” ar vārdiem “vienu procentu”.</w:t>
            </w:r>
          </w:p>
        </w:tc>
        <w:tc>
          <w:tcPr>
            <w:tcW w:w="1417"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tabs>
                <w:tab w:val="left" w:pos="142"/>
              </w:tabs>
              <w:ind w:firstLine="567"/>
              <w:jc w:val="both"/>
              <w:rPr>
                <w:sz w:val="22"/>
              </w:rPr>
            </w:pPr>
          </w:p>
        </w:tc>
        <w:tc>
          <w:tcPr>
            <w:tcW w:w="1417"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tabs>
                <w:tab w:val="left" w:pos="142"/>
              </w:tabs>
              <w:ind w:firstLine="567"/>
              <w:jc w:val="both"/>
              <w:rPr>
                <w:sz w:val="22"/>
              </w:rPr>
            </w:pPr>
          </w:p>
        </w:tc>
      </w:tr>
      <w:tr w:rsidR="000B7270" w:rsidRPr="0075464B" w:rsidTr="00715965">
        <w:tc>
          <w:tcPr>
            <w:tcW w:w="3963" w:type="dxa"/>
            <w:tcBorders>
              <w:top w:val="single" w:sz="4" w:space="0" w:color="auto"/>
              <w:left w:val="single" w:sz="4" w:space="0" w:color="auto"/>
              <w:bottom w:val="single" w:sz="4" w:space="0" w:color="auto"/>
              <w:right w:val="single" w:sz="4" w:space="0" w:color="auto"/>
            </w:tcBorders>
          </w:tcPr>
          <w:p w:rsidR="000B7270" w:rsidRPr="0075464B" w:rsidRDefault="000B7270" w:rsidP="0075464B">
            <w:pPr>
              <w:ind w:firstLine="567"/>
              <w:jc w:val="both"/>
              <w:rPr>
                <w:rFonts w:eastAsia="Times New Roman"/>
                <w:sz w:val="22"/>
                <w:lang w:eastAsia="lv-LV"/>
              </w:rPr>
            </w:pPr>
          </w:p>
        </w:tc>
        <w:tc>
          <w:tcPr>
            <w:tcW w:w="3963" w:type="dxa"/>
            <w:tcBorders>
              <w:top w:val="single" w:sz="4" w:space="0" w:color="auto"/>
              <w:left w:val="single" w:sz="4" w:space="0" w:color="auto"/>
              <w:bottom w:val="single" w:sz="4" w:space="0" w:color="auto"/>
              <w:right w:val="single" w:sz="4" w:space="0" w:color="auto"/>
            </w:tcBorders>
          </w:tcPr>
          <w:p w:rsidR="000B7270" w:rsidRPr="0075464B" w:rsidRDefault="000B7270" w:rsidP="005C12C6">
            <w:pPr>
              <w:tabs>
                <w:tab w:val="left" w:pos="142"/>
              </w:tabs>
              <w:ind w:firstLine="567"/>
              <w:jc w:val="both"/>
              <w:rPr>
                <w:sz w:val="22"/>
              </w:rPr>
            </w:pPr>
          </w:p>
        </w:tc>
        <w:tc>
          <w:tcPr>
            <w:tcW w:w="567" w:type="dxa"/>
            <w:tcBorders>
              <w:top w:val="single" w:sz="4" w:space="0" w:color="auto"/>
              <w:left w:val="single" w:sz="4" w:space="0" w:color="auto"/>
              <w:bottom w:val="single" w:sz="4" w:space="0" w:color="auto"/>
              <w:right w:val="single" w:sz="4" w:space="0" w:color="auto"/>
            </w:tcBorders>
          </w:tcPr>
          <w:p w:rsidR="000B7270" w:rsidRPr="0032030B" w:rsidRDefault="0032030B" w:rsidP="0032030B">
            <w:pPr>
              <w:tabs>
                <w:tab w:val="left" w:pos="142"/>
              </w:tabs>
              <w:jc w:val="center"/>
              <w:rPr>
                <w:b/>
                <w:sz w:val="22"/>
              </w:rPr>
            </w:pPr>
            <w:r w:rsidRPr="0032030B">
              <w:rPr>
                <w:b/>
                <w:sz w:val="22"/>
              </w:rPr>
              <w:t>16</w:t>
            </w:r>
          </w:p>
        </w:tc>
        <w:tc>
          <w:tcPr>
            <w:tcW w:w="3963" w:type="dxa"/>
            <w:tcBorders>
              <w:top w:val="single" w:sz="4" w:space="0" w:color="auto"/>
              <w:left w:val="single" w:sz="4" w:space="0" w:color="auto"/>
              <w:bottom w:val="single" w:sz="4" w:space="0" w:color="auto"/>
              <w:right w:val="single" w:sz="4" w:space="0" w:color="auto"/>
            </w:tcBorders>
          </w:tcPr>
          <w:p w:rsidR="000B7270" w:rsidRPr="0075464B" w:rsidRDefault="000B7270" w:rsidP="000B7270">
            <w:pPr>
              <w:pStyle w:val="ListParagraph"/>
              <w:tabs>
                <w:tab w:val="left" w:pos="0"/>
              </w:tabs>
              <w:spacing w:after="0" w:line="240" w:lineRule="auto"/>
              <w:ind w:left="0" w:firstLine="567"/>
              <w:jc w:val="both"/>
              <w:rPr>
                <w:rFonts w:ascii="Times New Roman" w:hAnsi="Times New Roman"/>
                <w:b/>
                <w:u w:val="single"/>
              </w:rPr>
            </w:pPr>
            <w:r w:rsidRPr="0075464B">
              <w:rPr>
                <w:rFonts w:ascii="Times New Roman" w:hAnsi="Times New Roman"/>
                <w:b/>
                <w:u w:val="single"/>
              </w:rPr>
              <w:t>Deputāts V.Valainis</w:t>
            </w:r>
          </w:p>
          <w:p w:rsidR="000B7270" w:rsidRPr="000B7270" w:rsidRDefault="000B7270" w:rsidP="000B7270">
            <w:pPr>
              <w:ind w:firstLine="567"/>
              <w:jc w:val="both"/>
              <w:rPr>
                <w:color w:val="000000"/>
                <w:sz w:val="22"/>
              </w:rPr>
            </w:pPr>
            <w:r w:rsidRPr="000B7270">
              <w:rPr>
                <w:color w:val="000000"/>
                <w:sz w:val="22"/>
              </w:rPr>
              <w:t>Papildināt 11.pantu ar 5.</w:t>
            </w:r>
            <w:r w:rsidRPr="000B7270">
              <w:rPr>
                <w:color w:val="000000"/>
                <w:sz w:val="22"/>
                <w:vertAlign w:val="superscript"/>
              </w:rPr>
              <w:t>5</w:t>
            </w:r>
            <w:r w:rsidRPr="000B7270">
              <w:rPr>
                <w:color w:val="000000"/>
                <w:sz w:val="22"/>
              </w:rPr>
              <w:t xml:space="preserve"> daļu šādā redakcijā:</w:t>
            </w:r>
          </w:p>
          <w:p w:rsidR="000B7270" w:rsidRPr="0075464B" w:rsidRDefault="000B7270" w:rsidP="000B7270">
            <w:pPr>
              <w:ind w:firstLine="567"/>
              <w:jc w:val="both"/>
              <w:rPr>
                <w:b/>
                <w:sz w:val="22"/>
                <w:u w:val="single"/>
              </w:rPr>
            </w:pPr>
            <w:r w:rsidRPr="000B7270">
              <w:rPr>
                <w:color w:val="000000"/>
                <w:sz w:val="22"/>
              </w:rPr>
              <w:t>5.</w:t>
            </w:r>
            <w:r w:rsidRPr="000B7270">
              <w:rPr>
                <w:color w:val="000000"/>
                <w:sz w:val="22"/>
                <w:vertAlign w:val="superscript"/>
              </w:rPr>
              <w:t>5</w:t>
            </w:r>
            <w:r w:rsidRPr="000B7270">
              <w:rPr>
                <w:color w:val="000000"/>
                <w:sz w:val="22"/>
              </w:rPr>
              <w:t xml:space="preserve"> Fondēto pensiju shēmas līdzekļu pārvaldītājs nodrošina, ka jebkurā komerciālajā komunikācijā ar sabiedrību, informējot par fondēto pensiju shēmas līdzekļu pārvaldītāja sniegtajiem pakalpojumiem, tiek ietverta arī informācija par maksājuma apjomu, ko attiecīgais fondēto pensiju shēmas līdzekļu pārvaldītājs aprēķina par ieguldījumu </w:t>
            </w:r>
            <w:r w:rsidRPr="000B7270">
              <w:rPr>
                <w:color w:val="000000"/>
                <w:sz w:val="22"/>
              </w:rPr>
              <w:lastRenderedPageBreak/>
              <w:t>plāna pārvaldi, ietverot maksājuma pastāvīgo un mainīgo daļu, rēķinot par pēdējo 12 mēnešu periodu, kā arī tā aprēķina kārtība.</w:t>
            </w:r>
            <w:r w:rsidRPr="00C32173">
              <w:rPr>
                <w:color w:val="000000"/>
              </w:rPr>
              <w:t xml:space="preserve">  </w:t>
            </w:r>
          </w:p>
        </w:tc>
        <w:tc>
          <w:tcPr>
            <w:tcW w:w="1417" w:type="dxa"/>
            <w:tcBorders>
              <w:top w:val="single" w:sz="4" w:space="0" w:color="auto"/>
              <w:left w:val="single" w:sz="4" w:space="0" w:color="auto"/>
              <w:bottom w:val="single" w:sz="4" w:space="0" w:color="auto"/>
              <w:right w:val="single" w:sz="4" w:space="0" w:color="auto"/>
            </w:tcBorders>
          </w:tcPr>
          <w:p w:rsidR="000B7270" w:rsidRPr="0075464B" w:rsidRDefault="000B7270" w:rsidP="005C12C6">
            <w:pPr>
              <w:tabs>
                <w:tab w:val="left" w:pos="142"/>
              </w:tabs>
              <w:ind w:firstLine="567"/>
              <w:jc w:val="both"/>
              <w:rPr>
                <w:sz w:val="22"/>
              </w:rPr>
            </w:pPr>
          </w:p>
        </w:tc>
        <w:tc>
          <w:tcPr>
            <w:tcW w:w="1417" w:type="dxa"/>
            <w:tcBorders>
              <w:top w:val="single" w:sz="4" w:space="0" w:color="auto"/>
              <w:left w:val="single" w:sz="4" w:space="0" w:color="auto"/>
              <w:bottom w:val="single" w:sz="4" w:space="0" w:color="auto"/>
              <w:right w:val="single" w:sz="4" w:space="0" w:color="auto"/>
            </w:tcBorders>
          </w:tcPr>
          <w:p w:rsidR="000B7270" w:rsidRPr="0075464B" w:rsidRDefault="000B7270" w:rsidP="005C12C6">
            <w:pPr>
              <w:tabs>
                <w:tab w:val="left" w:pos="142"/>
              </w:tabs>
              <w:ind w:firstLine="567"/>
              <w:jc w:val="both"/>
              <w:rPr>
                <w:sz w:val="22"/>
              </w:rPr>
            </w:pPr>
          </w:p>
        </w:tc>
      </w:tr>
      <w:tr w:rsidR="0075464B" w:rsidRPr="0075464B" w:rsidTr="00715965">
        <w:tc>
          <w:tcPr>
            <w:tcW w:w="3963" w:type="dxa"/>
            <w:tcBorders>
              <w:top w:val="single" w:sz="4" w:space="0" w:color="auto"/>
              <w:left w:val="single" w:sz="4" w:space="0" w:color="auto"/>
              <w:bottom w:val="single" w:sz="4" w:space="0" w:color="auto"/>
              <w:right w:val="single" w:sz="4" w:space="0" w:color="auto"/>
            </w:tcBorders>
          </w:tcPr>
          <w:p w:rsidR="0075464B" w:rsidRDefault="0075464B" w:rsidP="0075464B">
            <w:pPr>
              <w:ind w:firstLine="567"/>
              <w:jc w:val="both"/>
              <w:rPr>
                <w:rFonts w:eastAsia="Times New Roman"/>
                <w:sz w:val="22"/>
                <w:lang w:eastAsia="lv-LV"/>
              </w:rPr>
            </w:pPr>
            <w:r w:rsidRPr="0075464B">
              <w:rPr>
                <w:rFonts w:eastAsia="Times New Roman"/>
                <w:sz w:val="22"/>
                <w:lang w:eastAsia="lv-LV"/>
              </w:rPr>
              <w:t>(5</w:t>
            </w:r>
            <w:r w:rsidRPr="0075464B">
              <w:rPr>
                <w:rFonts w:eastAsia="Times New Roman"/>
                <w:sz w:val="22"/>
                <w:vertAlign w:val="superscript"/>
                <w:lang w:eastAsia="lv-LV"/>
              </w:rPr>
              <w:t>5</w:t>
            </w:r>
            <w:r w:rsidRPr="0075464B">
              <w:rPr>
                <w:rFonts w:eastAsia="Times New Roman"/>
                <w:sz w:val="22"/>
                <w:lang w:eastAsia="lv-LV"/>
              </w:rPr>
              <w:t>) Fondēto pensiju shēmas līdzekļu pārvaldīšana ietver šādus pakalpojumus:</w:t>
            </w:r>
          </w:p>
          <w:p w:rsidR="000B7270" w:rsidRPr="000B7270" w:rsidRDefault="000B7270" w:rsidP="00351C38">
            <w:pPr>
              <w:pStyle w:val="tv213"/>
              <w:spacing w:before="0" w:beforeAutospacing="0" w:after="0" w:afterAutospacing="0"/>
              <w:ind w:firstLine="567"/>
              <w:jc w:val="both"/>
              <w:rPr>
                <w:sz w:val="22"/>
                <w:szCs w:val="22"/>
              </w:rPr>
            </w:pPr>
            <w:r w:rsidRPr="000B7270">
              <w:rPr>
                <w:sz w:val="22"/>
                <w:szCs w:val="22"/>
              </w:rPr>
              <w:t>1) ieguldījumu plāna līdzekļu ieguldījumu pārvaldīšana;</w:t>
            </w:r>
          </w:p>
          <w:p w:rsidR="000B7270" w:rsidRPr="000B7270" w:rsidRDefault="000B7270" w:rsidP="00351C38">
            <w:pPr>
              <w:pStyle w:val="tv213"/>
              <w:spacing w:before="0" w:beforeAutospacing="0" w:after="0" w:afterAutospacing="0"/>
              <w:ind w:firstLine="567"/>
              <w:jc w:val="both"/>
              <w:rPr>
                <w:sz w:val="22"/>
                <w:szCs w:val="22"/>
              </w:rPr>
            </w:pPr>
            <w:r w:rsidRPr="000B7270">
              <w:rPr>
                <w:sz w:val="22"/>
                <w:szCs w:val="22"/>
              </w:rPr>
              <w:t>2) ieguldījumu plāna līdzekļu administratīvā vadība, kas ietver:</w:t>
            </w:r>
          </w:p>
          <w:p w:rsidR="000B7270" w:rsidRPr="000B7270" w:rsidRDefault="000B7270" w:rsidP="00351C38">
            <w:pPr>
              <w:pStyle w:val="tv213"/>
              <w:spacing w:before="0" w:beforeAutospacing="0" w:after="0" w:afterAutospacing="0"/>
              <w:ind w:firstLine="567"/>
              <w:jc w:val="both"/>
              <w:rPr>
                <w:sz w:val="22"/>
                <w:szCs w:val="22"/>
              </w:rPr>
            </w:pPr>
            <w:r w:rsidRPr="000B7270">
              <w:rPr>
                <w:sz w:val="22"/>
                <w:szCs w:val="22"/>
              </w:rPr>
              <w:t>a) juridisko un grāmatvedības jautājumu kārtošanu,</w:t>
            </w:r>
          </w:p>
          <w:p w:rsidR="000B7270" w:rsidRPr="000B7270" w:rsidRDefault="000B7270" w:rsidP="00351C38">
            <w:pPr>
              <w:pStyle w:val="tv213"/>
              <w:spacing w:before="0" w:beforeAutospacing="0" w:after="0" w:afterAutospacing="0"/>
              <w:ind w:firstLine="567"/>
              <w:jc w:val="both"/>
              <w:rPr>
                <w:sz w:val="22"/>
                <w:szCs w:val="22"/>
              </w:rPr>
            </w:pPr>
            <w:r w:rsidRPr="000B7270">
              <w:rPr>
                <w:sz w:val="22"/>
                <w:szCs w:val="22"/>
              </w:rPr>
              <w:t>b) informācijas sniegšanu par ieguldījumu plāna darbību,</w:t>
            </w:r>
          </w:p>
          <w:p w:rsidR="000B7270" w:rsidRPr="000B7270" w:rsidRDefault="000B7270" w:rsidP="00351C38">
            <w:pPr>
              <w:pStyle w:val="tv213"/>
              <w:spacing w:before="0" w:beforeAutospacing="0" w:after="0" w:afterAutospacing="0"/>
              <w:ind w:firstLine="567"/>
              <w:jc w:val="both"/>
              <w:rPr>
                <w:sz w:val="22"/>
                <w:szCs w:val="22"/>
              </w:rPr>
            </w:pPr>
            <w:r w:rsidRPr="000B7270">
              <w:rPr>
                <w:sz w:val="22"/>
                <w:szCs w:val="22"/>
              </w:rPr>
              <w:t>c) ieguldījumu plāna vērtības un ieguldījuma plāna daļas vērtības noteikšanu,</w:t>
            </w:r>
          </w:p>
          <w:p w:rsidR="000B7270" w:rsidRPr="000B7270" w:rsidRDefault="000B7270" w:rsidP="00351C38">
            <w:pPr>
              <w:pStyle w:val="tv213"/>
              <w:spacing w:before="0" w:beforeAutospacing="0" w:after="0" w:afterAutospacing="0"/>
              <w:ind w:firstLine="567"/>
              <w:jc w:val="both"/>
              <w:rPr>
                <w:sz w:val="22"/>
                <w:szCs w:val="22"/>
              </w:rPr>
            </w:pPr>
            <w:r w:rsidRPr="000B7270">
              <w:rPr>
                <w:sz w:val="22"/>
                <w:szCs w:val="22"/>
              </w:rPr>
              <w:t>d) ieguldījumu plāna darbību regulējošo prasību ievērošanas uzraudzību,</w:t>
            </w:r>
          </w:p>
          <w:p w:rsidR="000B7270" w:rsidRPr="000B7270" w:rsidRDefault="000B7270" w:rsidP="00351C38">
            <w:pPr>
              <w:pStyle w:val="tv213"/>
              <w:spacing w:before="0" w:beforeAutospacing="0" w:after="0" w:afterAutospacing="0"/>
              <w:ind w:firstLine="567"/>
              <w:jc w:val="both"/>
              <w:rPr>
                <w:sz w:val="22"/>
                <w:szCs w:val="22"/>
              </w:rPr>
            </w:pPr>
            <w:r w:rsidRPr="000B7270">
              <w:rPr>
                <w:sz w:val="22"/>
                <w:szCs w:val="22"/>
              </w:rPr>
              <w:t>e) ieguldījumu plāna ienākuma sadali,</w:t>
            </w:r>
          </w:p>
          <w:p w:rsidR="000B7270" w:rsidRPr="000B7270" w:rsidRDefault="000B7270" w:rsidP="00351C38">
            <w:pPr>
              <w:pStyle w:val="tv213"/>
              <w:spacing w:before="0" w:beforeAutospacing="0" w:after="0" w:afterAutospacing="0"/>
              <w:ind w:firstLine="567"/>
              <w:jc w:val="both"/>
              <w:rPr>
                <w:sz w:val="22"/>
                <w:szCs w:val="22"/>
              </w:rPr>
            </w:pPr>
            <w:r w:rsidRPr="000B7270">
              <w:rPr>
                <w:sz w:val="22"/>
                <w:szCs w:val="22"/>
              </w:rPr>
              <w:t>f) Aģentūras rīkojumu un paziņojumu izpildi attiecībā uz darījumiem ar ieguldījumu plāna līdzekļiem,</w:t>
            </w:r>
          </w:p>
          <w:p w:rsidR="000B7270" w:rsidRPr="000B7270" w:rsidRDefault="000B7270" w:rsidP="00351C38">
            <w:pPr>
              <w:pStyle w:val="tv213"/>
              <w:spacing w:before="0" w:beforeAutospacing="0" w:after="0" w:afterAutospacing="0"/>
              <w:ind w:firstLine="567"/>
              <w:jc w:val="both"/>
              <w:rPr>
                <w:sz w:val="22"/>
                <w:szCs w:val="22"/>
              </w:rPr>
            </w:pPr>
            <w:r w:rsidRPr="000B7270">
              <w:rPr>
                <w:sz w:val="22"/>
                <w:szCs w:val="22"/>
              </w:rPr>
              <w:t>g) ar līgumsaistībām saistīto norēķinu izpildi,</w:t>
            </w:r>
          </w:p>
          <w:p w:rsidR="000B7270" w:rsidRPr="000B7270" w:rsidRDefault="000B7270" w:rsidP="00351C38">
            <w:pPr>
              <w:pStyle w:val="tv213"/>
              <w:spacing w:before="0" w:beforeAutospacing="0" w:after="0" w:afterAutospacing="0"/>
              <w:ind w:firstLine="567"/>
              <w:jc w:val="both"/>
              <w:rPr>
                <w:sz w:val="22"/>
                <w:szCs w:val="22"/>
              </w:rPr>
            </w:pPr>
            <w:r w:rsidRPr="000B7270">
              <w:rPr>
                <w:sz w:val="22"/>
                <w:szCs w:val="22"/>
              </w:rPr>
              <w:t>h) ar ieguldījumu plāna līdzekļiem saistīto darījumu uzskaites kārtošanu;</w:t>
            </w:r>
          </w:p>
          <w:p w:rsidR="000B7270" w:rsidRPr="000B7270" w:rsidRDefault="000B7270" w:rsidP="00351C38">
            <w:pPr>
              <w:pStyle w:val="tv213"/>
              <w:spacing w:before="0" w:beforeAutospacing="0" w:after="0" w:afterAutospacing="0"/>
              <w:ind w:firstLine="567"/>
              <w:jc w:val="both"/>
            </w:pPr>
            <w:r w:rsidRPr="000B7270">
              <w:rPr>
                <w:sz w:val="22"/>
                <w:szCs w:val="22"/>
              </w:rPr>
              <w:t>3) ieguldījumu plāna mārketings (reklamēšana, tirgus izpēte un citi līdzīgi pakalpojumi).</w:t>
            </w:r>
          </w:p>
        </w:tc>
        <w:tc>
          <w:tcPr>
            <w:tcW w:w="3963" w:type="dxa"/>
            <w:tcBorders>
              <w:top w:val="single" w:sz="4" w:space="0" w:color="auto"/>
              <w:left w:val="single" w:sz="4" w:space="0" w:color="auto"/>
              <w:bottom w:val="single" w:sz="4" w:space="0" w:color="auto"/>
              <w:right w:val="single" w:sz="4" w:space="0" w:color="auto"/>
            </w:tcBorders>
          </w:tcPr>
          <w:p w:rsidR="0075464B" w:rsidRPr="0075464B" w:rsidRDefault="0075464B" w:rsidP="005C12C6">
            <w:pPr>
              <w:tabs>
                <w:tab w:val="left" w:pos="142"/>
              </w:tabs>
              <w:ind w:firstLine="567"/>
              <w:jc w:val="both"/>
              <w:rPr>
                <w:sz w:val="22"/>
              </w:rPr>
            </w:pPr>
          </w:p>
        </w:tc>
        <w:tc>
          <w:tcPr>
            <w:tcW w:w="567" w:type="dxa"/>
            <w:tcBorders>
              <w:top w:val="single" w:sz="4" w:space="0" w:color="auto"/>
              <w:left w:val="single" w:sz="4" w:space="0" w:color="auto"/>
              <w:bottom w:val="single" w:sz="4" w:space="0" w:color="auto"/>
              <w:right w:val="single" w:sz="4" w:space="0" w:color="auto"/>
            </w:tcBorders>
          </w:tcPr>
          <w:p w:rsidR="0075464B" w:rsidRPr="0075464B" w:rsidRDefault="0075464B" w:rsidP="005C12C6">
            <w:pPr>
              <w:tabs>
                <w:tab w:val="left" w:pos="142"/>
              </w:tabs>
              <w:ind w:firstLine="567"/>
              <w:jc w:val="both"/>
              <w:rPr>
                <w:sz w:val="22"/>
              </w:rPr>
            </w:pPr>
          </w:p>
        </w:tc>
        <w:tc>
          <w:tcPr>
            <w:tcW w:w="3963" w:type="dxa"/>
            <w:tcBorders>
              <w:top w:val="single" w:sz="4" w:space="0" w:color="auto"/>
              <w:left w:val="single" w:sz="4" w:space="0" w:color="auto"/>
              <w:bottom w:val="single" w:sz="4" w:space="0" w:color="auto"/>
              <w:right w:val="single" w:sz="4" w:space="0" w:color="auto"/>
            </w:tcBorders>
          </w:tcPr>
          <w:p w:rsidR="0075464B" w:rsidRPr="0075464B" w:rsidRDefault="0075464B" w:rsidP="00DC2D45">
            <w:pPr>
              <w:ind w:firstLine="567"/>
              <w:jc w:val="both"/>
              <w:rPr>
                <w:b/>
                <w:sz w:val="22"/>
                <w:u w:val="single"/>
              </w:rPr>
            </w:pPr>
          </w:p>
        </w:tc>
        <w:tc>
          <w:tcPr>
            <w:tcW w:w="1417" w:type="dxa"/>
            <w:tcBorders>
              <w:top w:val="single" w:sz="4" w:space="0" w:color="auto"/>
              <w:left w:val="single" w:sz="4" w:space="0" w:color="auto"/>
              <w:bottom w:val="single" w:sz="4" w:space="0" w:color="auto"/>
              <w:right w:val="single" w:sz="4" w:space="0" w:color="auto"/>
            </w:tcBorders>
          </w:tcPr>
          <w:p w:rsidR="0075464B" w:rsidRPr="0075464B" w:rsidRDefault="0075464B" w:rsidP="005C12C6">
            <w:pPr>
              <w:tabs>
                <w:tab w:val="left" w:pos="142"/>
              </w:tabs>
              <w:ind w:firstLine="567"/>
              <w:jc w:val="both"/>
              <w:rPr>
                <w:sz w:val="22"/>
              </w:rPr>
            </w:pPr>
          </w:p>
        </w:tc>
        <w:tc>
          <w:tcPr>
            <w:tcW w:w="1417" w:type="dxa"/>
            <w:tcBorders>
              <w:top w:val="single" w:sz="4" w:space="0" w:color="auto"/>
              <w:left w:val="single" w:sz="4" w:space="0" w:color="auto"/>
              <w:bottom w:val="single" w:sz="4" w:space="0" w:color="auto"/>
              <w:right w:val="single" w:sz="4" w:space="0" w:color="auto"/>
            </w:tcBorders>
          </w:tcPr>
          <w:p w:rsidR="0075464B" w:rsidRPr="0075464B" w:rsidRDefault="0075464B" w:rsidP="005C12C6">
            <w:pPr>
              <w:tabs>
                <w:tab w:val="left" w:pos="142"/>
              </w:tabs>
              <w:ind w:firstLine="567"/>
              <w:jc w:val="both"/>
              <w:rPr>
                <w:sz w:val="22"/>
              </w:rPr>
            </w:pPr>
          </w:p>
        </w:tc>
      </w:tr>
      <w:tr w:rsidR="0075464B" w:rsidRPr="0075464B" w:rsidTr="00715965">
        <w:tc>
          <w:tcPr>
            <w:tcW w:w="3963"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ind w:firstLine="567"/>
              <w:jc w:val="both"/>
              <w:rPr>
                <w:rFonts w:eastAsia="Times New Roman"/>
                <w:sz w:val="22"/>
                <w:lang w:eastAsia="lv-LV"/>
              </w:rPr>
            </w:pPr>
            <w:r w:rsidRPr="0075464B">
              <w:rPr>
                <w:rFonts w:eastAsia="Times New Roman"/>
                <w:sz w:val="22"/>
                <w:lang w:eastAsia="lv-LV"/>
              </w:rPr>
              <w:t>3) ieguldījumu plāna mārketings (reklamēšana, tirgus izpēte un citi līdzīgi pakalpojumi).</w:t>
            </w:r>
          </w:p>
        </w:tc>
        <w:tc>
          <w:tcPr>
            <w:tcW w:w="3963"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ind w:firstLine="567"/>
              <w:jc w:val="both"/>
              <w:rPr>
                <w:sz w:val="22"/>
              </w:rPr>
            </w:pPr>
            <w:r w:rsidRPr="0075464B">
              <w:rPr>
                <w:sz w:val="22"/>
              </w:rPr>
              <w:t>izteikt 5.</w:t>
            </w:r>
            <w:r w:rsidRPr="0075464B">
              <w:rPr>
                <w:sz w:val="22"/>
                <w:vertAlign w:val="superscript"/>
              </w:rPr>
              <w:t>5</w:t>
            </w:r>
            <w:r w:rsidRPr="0075464B">
              <w:rPr>
                <w:sz w:val="22"/>
              </w:rPr>
              <w:t> daļas 3. punktu šādā redakcijā:</w:t>
            </w:r>
          </w:p>
          <w:p w:rsidR="00715965" w:rsidRPr="0075464B" w:rsidRDefault="00715965" w:rsidP="005C12C6">
            <w:pPr>
              <w:ind w:firstLine="567"/>
              <w:jc w:val="both"/>
              <w:rPr>
                <w:sz w:val="22"/>
              </w:rPr>
            </w:pPr>
            <w:r w:rsidRPr="0075464B">
              <w:rPr>
                <w:sz w:val="22"/>
              </w:rPr>
              <w:t>"3) informācijas sniegšana esošajiem un potenciālajiem shēmas dalībniekiem par ieguldījumu plānu, līdzekļu pārvaldītāju un turētājbanku."</w:t>
            </w:r>
          </w:p>
        </w:tc>
        <w:tc>
          <w:tcPr>
            <w:tcW w:w="567"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ind w:firstLine="567"/>
              <w:jc w:val="both"/>
              <w:rPr>
                <w:sz w:val="22"/>
              </w:rPr>
            </w:pPr>
          </w:p>
        </w:tc>
        <w:tc>
          <w:tcPr>
            <w:tcW w:w="3963"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ind w:firstLine="567"/>
              <w:jc w:val="both"/>
              <w:rPr>
                <w:sz w:val="22"/>
              </w:rPr>
            </w:pPr>
          </w:p>
        </w:tc>
        <w:tc>
          <w:tcPr>
            <w:tcW w:w="1417"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ind w:firstLine="567"/>
              <w:jc w:val="both"/>
              <w:rPr>
                <w:sz w:val="22"/>
              </w:rPr>
            </w:pPr>
          </w:p>
        </w:tc>
        <w:tc>
          <w:tcPr>
            <w:tcW w:w="1417"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ind w:firstLine="567"/>
              <w:jc w:val="both"/>
              <w:rPr>
                <w:sz w:val="22"/>
              </w:rPr>
            </w:pPr>
          </w:p>
        </w:tc>
      </w:tr>
      <w:tr w:rsidR="00DC2D45" w:rsidRPr="0075464B" w:rsidTr="00715965">
        <w:tc>
          <w:tcPr>
            <w:tcW w:w="3963" w:type="dxa"/>
            <w:tcBorders>
              <w:top w:val="single" w:sz="4" w:space="0" w:color="auto"/>
              <w:left w:val="single" w:sz="4" w:space="0" w:color="auto"/>
              <w:bottom w:val="single" w:sz="4" w:space="0" w:color="auto"/>
              <w:right w:val="single" w:sz="4" w:space="0" w:color="auto"/>
            </w:tcBorders>
          </w:tcPr>
          <w:p w:rsidR="007F0880" w:rsidRPr="0075464B" w:rsidRDefault="007F0880" w:rsidP="007F0880">
            <w:pPr>
              <w:pStyle w:val="tv213"/>
              <w:spacing w:before="0" w:beforeAutospacing="0" w:after="0" w:afterAutospacing="0"/>
              <w:ind w:firstLine="567"/>
              <w:jc w:val="both"/>
              <w:rPr>
                <w:sz w:val="22"/>
                <w:szCs w:val="22"/>
              </w:rPr>
            </w:pPr>
            <w:r w:rsidRPr="0075464B">
              <w:rPr>
                <w:sz w:val="22"/>
                <w:szCs w:val="22"/>
              </w:rPr>
              <w:lastRenderedPageBreak/>
              <w:t>(6) Katram fondēto pensiju shēmas dalībniekam ir tiesības Ministru kabineta noteiktajā kārtībā izvēlēties un mainīt sava uzkrātā fondētās pensijas kapitāla līdzekļu pārvaldītāju vai ieguldījumu plānu, ja vienam līdzekļu pārvaldītājam ir divi vai vairāk ieguldījumu plāni. Fondēto pensiju shēmas līdzekļu pārvaldītāja maiņa pieļaujama ne biežāk kā reizi gadā, bet viena un tā paša fondēto pensiju shēmas līdzekļu pārvaldītāja ieguldījumu plānu maiņa — ne biežāk kā divas reizes gadā, kā arī papildus tad, ja:</w:t>
            </w:r>
          </w:p>
          <w:p w:rsidR="007F0880" w:rsidRPr="0075464B" w:rsidRDefault="007F0880" w:rsidP="007F0880">
            <w:pPr>
              <w:pStyle w:val="tv213"/>
              <w:spacing w:before="0" w:beforeAutospacing="0" w:after="0" w:afterAutospacing="0"/>
              <w:ind w:firstLine="567"/>
              <w:jc w:val="both"/>
              <w:rPr>
                <w:sz w:val="22"/>
                <w:szCs w:val="22"/>
              </w:rPr>
            </w:pPr>
            <w:r w:rsidRPr="0075464B">
              <w:rPr>
                <w:sz w:val="22"/>
                <w:szCs w:val="22"/>
              </w:rPr>
              <w:t>1) Komisija ir anulējusi ierakstu fondēto pensiju shēmas līdzekļu pārvaldītāju reģistrā;</w:t>
            </w:r>
          </w:p>
          <w:p w:rsidR="007F0880" w:rsidRPr="0075464B" w:rsidRDefault="007F0880" w:rsidP="007F0880">
            <w:pPr>
              <w:pStyle w:val="tv213"/>
              <w:spacing w:before="0" w:beforeAutospacing="0" w:after="0" w:afterAutospacing="0"/>
              <w:ind w:firstLine="567"/>
              <w:jc w:val="both"/>
              <w:rPr>
                <w:sz w:val="22"/>
                <w:szCs w:val="22"/>
              </w:rPr>
            </w:pPr>
            <w:r w:rsidRPr="0075464B">
              <w:rPr>
                <w:sz w:val="22"/>
                <w:szCs w:val="22"/>
              </w:rPr>
              <w:t xml:space="preserve">2) </w:t>
            </w:r>
            <w:r w:rsidRPr="0075464B">
              <w:rPr>
                <w:rStyle w:val="fontsize2"/>
                <w:i/>
                <w:sz w:val="22"/>
                <w:szCs w:val="22"/>
              </w:rPr>
              <w:t>(izslēgts ar 28.05.2009. likumu</w:t>
            </w:r>
            <w:r w:rsidRPr="0075464B">
              <w:rPr>
                <w:rStyle w:val="fontsize2"/>
                <w:sz w:val="22"/>
                <w:szCs w:val="22"/>
              </w:rPr>
              <w:t>)</w:t>
            </w:r>
            <w:r w:rsidRPr="0075464B">
              <w:rPr>
                <w:sz w:val="22"/>
                <w:szCs w:val="22"/>
              </w:rPr>
              <w:t>;</w:t>
            </w:r>
          </w:p>
          <w:p w:rsidR="007F0880" w:rsidRPr="0075464B" w:rsidRDefault="007F0880" w:rsidP="007F0880">
            <w:pPr>
              <w:pStyle w:val="tv213"/>
              <w:spacing w:before="0" w:beforeAutospacing="0" w:after="0" w:afterAutospacing="0"/>
              <w:ind w:firstLine="567"/>
              <w:jc w:val="both"/>
              <w:rPr>
                <w:sz w:val="22"/>
                <w:szCs w:val="22"/>
              </w:rPr>
            </w:pPr>
            <w:r w:rsidRPr="0075464B">
              <w:rPr>
                <w:sz w:val="22"/>
                <w:szCs w:val="22"/>
              </w:rPr>
              <w:t>3) ir notikusi fondēto pensiju shēmas dalībnieka izraudzītā fondēto pensiju shēmas līdzekļu pārvaldītāja reorganizācija;</w:t>
            </w:r>
          </w:p>
          <w:p w:rsidR="007F0880" w:rsidRPr="0075464B" w:rsidRDefault="007F0880" w:rsidP="007F0880">
            <w:pPr>
              <w:pStyle w:val="tv213"/>
              <w:spacing w:before="0" w:beforeAutospacing="0" w:after="0" w:afterAutospacing="0"/>
              <w:ind w:firstLine="567"/>
              <w:jc w:val="both"/>
              <w:rPr>
                <w:sz w:val="22"/>
                <w:szCs w:val="22"/>
              </w:rPr>
            </w:pPr>
            <w:r w:rsidRPr="0075464B">
              <w:rPr>
                <w:sz w:val="22"/>
                <w:szCs w:val="22"/>
              </w:rPr>
              <w:t>4) fondēto pensiju shēmas līdzekļu pārvaldītājs fondēto pensiju shēmas dalībnieka izraudzīto ieguldījumu plānu apvieno ar citu ieguldījumu plānu (plāniem) un ir Komisijā reģistrējis jaunu ieguldījumu plāna prospektu (ieguldījumu plāna prospekta jaunu redakciju) vai izraudzīto ieguldījumu plānu pievieno citam tā paša fondēto pensiju shēmas līdzekļu pārvaldītāja pārvaldītajam ieguldījumu plānam;</w:t>
            </w:r>
          </w:p>
          <w:p w:rsidR="00DC2D45" w:rsidRDefault="007F0880" w:rsidP="007F0880">
            <w:pPr>
              <w:pStyle w:val="tv213"/>
              <w:spacing w:before="0" w:beforeAutospacing="0" w:after="0" w:afterAutospacing="0"/>
              <w:ind w:firstLine="567"/>
              <w:jc w:val="both"/>
              <w:rPr>
                <w:sz w:val="22"/>
                <w:szCs w:val="22"/>
              </w:rPr>
            </w:pPr>
            <w:r w:rsidRPr="0075464B">
              <w:rPr>
                <w:sz w:val="22"/>
                <w:szCs w:val="22"/>
              </w:rPr>
              <w:t>5) fondēto pensiju shēmas līdzekļu pārvaldītājs izmanto šā panta devītajā daļā minētās tiesības.</w:t>
            </w:r>
          </w:p>
          <w:p w:rsidR="0032030B" w:rsidRDefault="0032030B" w:rsidP="007F0880">
            <w:pPr>
              <w:pStyle w:val="tv213"/>
              <w:spacing w:before="0" w:beforeAutospacing="0" w:after="0" w:afterAutospacing="0"/>
              <w:ind w:firstLine="567"/>
              <w:jc w:val="both"/>
              <w:rPr>
                <w:sz w:val="22"/>
                <w:szCs w:val="22"/>
              </w:rPr>
            </w:pPr>
          </w:p>
          <w:p w:rsidR="0032030B" w:rsidRDefault="0032030B" w:rsidP="007F0880">
            <w:pPr>
              <w:pStyle w:val="tv213"/>
              <w:spacing w:before="0" w:beforeAutospacing="0" w:after="0" w:afterAutospacing="0"/>
              <w:ind w:firstLine="567"/>
              <w:jc w:val="both"/>
              <w:rPr>
                <w:sz w:val="22"/>
                <w:szCs w:val="22"/>
              </w:rPr>
            </w:pPr>
          </w:p>
          <w:p w:rsidR="0032030B" w:rsidRPr="0075464B" w:rsidRDefault="0032030B" w:rsidP="007F0880">
            <w:pPr>
              <w:pStyle w:val="tv213"/>
              <w:spacing w:before="0" w:beforeAutospacing="0" w:after="0" w:afterAutospacing="0"/>
              <w:ind w:firstLine="567"/>
              <w:jc w:val="both"/>
              <w:rPr>
                <w:sz w:val="22"/>
                <w:szCs w:val="22"/>
              </w:rPr>
            </w:pPr>
          </w:p>
        </w:tc>
        <w:tc>
          <w:tcPr>
            <w:tcW w:w="3963" w:type="dxa"/>
            <w:tcBorders>
              <w:top w:val="single" w:sz="4" w:space="0" w:color="auto"/>
              <w:left w:val="single" w:sz="4" w:space="0" w:color="auto"/>
              <w:bottom w:val="single" w:sz="4" w:space="0" w:color="auto"/>
              <w:right w:val="single" w:sz="4" w:space="0" w:color="auto"/>
            </w:tcBorders>
          </w:tcPr>
          <w:p w:rsidR="00DC2D45" w:rsidRPr="0075464B" w:rsidRDefault="00DC2D45" w:rsidP="005C12C6">
            <w:pPr>
              <w:ind w:firstLine="567"/>
              <w:jc w:val="both"/>
              <w:rPr>
                <w:sz w:val="22"/>
              </w:rPr>
            </w:pPr>
          </w:p>
        </w:tc>
        <w:tc>
          <w:tcPr>
            <w:tcW w:w="567" w:type="dxa"/>
            <w:tcBorders>
              <w:top w:val="single" w:sz="4" w:space="0" w:color="auto"/>
              <w:left w:val="single" w:sz="4" w:space="0" w:color="auto"/>
              <w:bottom w:val="single" w:sz="4" w:space="0" w:color="auto"/>
              <w:right w:val="single" w:sz="4" w:space="0" w:color="auto"/>
            </w:tcBorders>
          </w:tcPr>
          <w:p w:rsidR="00DC2D45" w:rsidRPr="0032030B" w:rsidRDefault="0032030B" w:rsidP="0032030B">
            <w:pPr>
              <w:jc w:val="center"/>
              <w:rPr>
                <w:b/>
                <w:sz w:val="22"/>
              </w:rPr>
            </w:pPr>
            <w:r w:rsidRPr="0032030B">
              <w:rPr>
                <w:b/>
                <w:sz w:val="22"/>
              </w:rPr>
              <w:t>17</w:t>
            </w:r>
          </w:p>
        </w:tc>
        <w:tc>
          <w:tcPr>
            <w:tcW w:w="3963" w:type="dxa"/>
            <w:tcBorders>
              <w:top w:val="single" w:sz="4" w:space="0" w:color="auto"/>
              <w:left w:val="single" w:sz="4" w:space="0" w:color="auto"/>
              <w:bottom w:val="single" w:sz="4" w:space="0" w:color="auto"/>
              <w:right w:val="single" w:sz="4" w:space="0" w:color="auto"/>
            </w:tcBorders>
          </w:tcPr>
          <w:p w:rsidR="00DC2D45" w:rsidRPr="0075464B" w:rsidRDefault="00DC2D45" w:rsidP="00DC2D45">
            <w:pPr>
              <w:ind w:firstLine="567"/>
              <w:jc w:val="both"/>
              <w:rPr>
                <w:b/>
                <w:sz w:val="22"/>
                <w:u w:val="single"/>
              </w:rPr>
            </w:pPr>
            <w:r w:rsidRPr="0075464B">
              <w:rPr>
                <w:b/>
                <w:sz w:val="22"/>
                <w:u w:val="single"/>
              </w:rPr>
              <w:t>Frakcija “No sirds Latvijai”</w:t>
            </w:r>
          </w:p>
          <w:p w:rsidR="00DC2D45" w:rsidRPr="0075464B" w:rsidRDefault="00DC2D45" w:rsidP="00DC2D45">
            <w:pPr>
              <w:ind w:firstLine="567"/>
              <w:jc w:val="both"/>
              <w:rPr>
                <w:rFonts w:eastAsia="Times New Roman"/>
                <w:sz w:val="22"/>
              </w:rPr>
            </w:pPr>
            <w:r w:rsidRPr="0075464B">
              <w:rPr>
                <w:rFonts w:eastAsia="Times New Roman"/>
                <w:sz w:val="22"/>
              </w:rPr>
              <w:t>Papildināt likuma 11.panta sesto daļu aiz vārdiem “ir tiesības” ar tekstu “ieguldīt savus līdzekļus vienlaicīgi vienā vai vairākos ieguldījumu plānos”.</w:t>
            </w:r>
          </w:p>
        </w:tc>
        <w:tc>
          <w:tcPr>
            <w:tcW w:w="1417" w:type="dxa"/>
            <w:tcBorders>
              <w:top w:val="single" w:sz="4" w:space="0" w:color="auto"/>
              <w:left w:val="single" w:sz="4" w:space="0" w:color="auto"/>
              <w:bottom w:val="single" w:sz="4" w:space="0" w:color="auto"/>
              <w:right w:val="single" w:sz="4" w:space="0" w:color="auto"/>
            </w:tcBorders>
          </w:tcPr>
          <w:p w:rsidR="00DC2D45" w:rsidRPr="0075464B" w:rsidRDefault="00DC2D45" w:rsidP="005C12C6">
            <w:pPr>
              <w:ind w:firstLine="567"/>
              <w:jc w:val="both"/>
              <w:rPr>
                <w:sz w:val="22"/>
              </w:rPr>
            </w:pPr>
          </w:p>
        </w:tc>
        <w:tc>
          <w:tcPr>
            <w:tcW w:w="1417" w:type="dxa"/>
            <w:tcBorders>
              <w:top w:val="single" w:sz="4" w:space="0" w:color="auto"/>
              <w:left w:val="single" w:sz="4" w:space="0" w:color="auto"/>
              <w:bottom w:val="single" w:sz="4" w:space="0" w:color="auto"/>
              <w:right w:val="single" w:sz="4" w:space="0" w:color="auto"/>
            </w:tcBorders>
          </w:tcPr>
          <w:p w:rsidR="00DC2D45" w:rsidRPr="0075464B" w:rsidRDefault="00DC2D45" w:rsidP="005C12C6">
            <w:pPr>
              <w:ind w:firstLine="567"/>
              <w:jc w:val="both"/>
              <w:rPr>
                <w:sz w:val="22"/>
              </w:rPr>
            </w:pPr>
          </w:p>
        </w:tc>
      </w:tr>
      <w:tr w:rsidR="004767EF" w:rsidRPr="0075464B" w:rsidTr="00715965">
        <w:tc>
          <w:tcPr>
            <w:tcW w:w="3963" w:type="dxa"/>
            <w:tcBorders>
              <w:top w:val="single" w:sz="4" w:space="0" w:color="auto"/>
              <w:left w:val="single" w:sz="4" w:space="0" w:color="auto"/>
              <w:bottom w:val="single" w:sz="4" w:space="0" w:color="auto"/>
              <w:right w:val="single" w:sz="4" w:space="0" w:color="auto"/>
            </w:tcBorders>
          </w:tcPr>
          <w:p w:rsidR="004767EF" w:rsidRPr="0075464B" w:rsidRDefault="003241B4" w:rsidP="005C12C6">
            <w:pPr>
              <w:pStyle w:val="tv213"/>
              <w:spacing w:before="0" w:beforeAutospacing="0" w:after="0" w:afterAutospacing="0"/>
              <w:ind w:firstLine="567"/>
              <w:jc w:val="both"/>
              <w:rPr>
                <w:b/>
                <w:bCs/>
                <w:sz w:val="22"/>
                <w:szCs w:val="22"/>
              </w:rPr>
            </w:pPr>
            <w:r w:rsidRPr="0075464B">
              <w:rPr>
                <w:b/>
                <w:bCs/>
                <w:sz w:val="22"/>
                <w:szCs w:val="22"/>
              </w:rPr>
              <w:lastRenderedPageBreak/>
              <w:t>11.</w:t>
            </w:r>
            <w:r w:rsidRPr="0075464B">
              <w:rPr>
                <w:b/>
                <w:bCs/>
                <w:sz w:val="22"/>
                <w:szCs w:val="22"/>
                <w:vertAlign w:val="superscript"/>
              </w:rPr>
              <w:t>1</w:t>
            </w:r>
            <w:r w:rsidRPr="0075464B">
              <w:rPr>
                <w:b/>
                <w:bCs/>
                <w:sz w:val="22"/>
                <w:szCs w:val="22"/>
              </w:rPr>
              <w:t xml:space="preserve"> pants. Fondēto pensiju shēmas līdzekļu pārvaldīšanas reklāma</w:t>
            </w:r>
          </w:p>
        </w:tc>
        <w:tc>
          <w:tcPr>
            <w:tcW w:w="3963" w:type="dxa"/>
            <w:tcBorders>
              <w:top w:val="single" w:sz="4" w:space="0" w:color="auto"/>
              <w:left w:val="single" w:sz="4" w:space="0" w:color="auto"/>
              <w:bottom w:val="single" w:sz="4" w:space="0" w:color="auto"/>
              <w:right w:val="single" w:sz="4" w:space="0" w:color="auto"/>
            </w:tcBorders>
          </w:tcPr>
          <w:p w:rsidR="004767EF" w:rsidRPr="0075464B" w:rsidRDefault="004767EF" w:rsidP="005C12C6">
            <w:pPr>
              <w:ind w:firstLine="567"/>
              <w:jc w:val="both"/>
              <w:rPr>
                <w:sz w:val="22"/>
              </w:rPr>
            </w:pPr>
          </w:p>
        </w:tc>
        <w:tc>
          <w:tcPr>
            <w:tcW w:w="567" w:type="dxa"/>
            <w:tcBorders>
              <w:top w:val="single" w:sz="4" w:space="0" w:color="auto"/>
              <w:left w:val="single" w:sz="4" w:space="0" w:color="auto"/>
              <w:bottom w:val="single" w:sz="4" w:space="0" w:color="auto"/>
              <w:right w:val="single" w:sz="4" w:space="0" w:color="auto"/>
            </w:tcBorders>
          </w:tcPr>
          <w:p w:rsidR="004767EF" w:rsidRPr="0032030B" w:rsidRDefault="0032030B" w:rsidP="0032030B">
            <w:pPr>
              <w:jc w:val="center"/>
              <w:rPr>
                <w:b/>
                <w:sz w:val="22"/>
              </w:rPr>
            </w:pPr>
            <w:r w:rsidRPr="0032030B">
              <w:rPr>
                <w:b/>
                <w:sz w:val="22"/>
              </w:rPr>
              <w:t>18</w:t>
            </w:r>
          </w:p>
        </w:tc>
        <w:tc>
          <w:tcPr>
            <w:tcW w:w="3963" w:type="dxa"/>
            <w:tcBorders>
              <w:top w:val="single" w:sz="4" w:space="0" w:color="auto"/>
              <w:left w:val="single" w:sz="4" w:space="0" w:color="auto"/>
              <w:bottom w:val="single" w:sz="4" w:space="0" w:color="auto"/>
              <w:right w:val="single" w:sz="4" w:space="0" w:color="auto"/>
            </w:tcBorders>
          </w:tcPr>
          <w:p w:rsidR="004767EF" w:rsidRPr="0075464B" w:rsidRDefault="004767EF" w:rsidP="004767EF">
            <w:pPr>
              <w:pStyle w:val="ListParagraph"/>
              <w:tabs>
                <w:tab w:val="left" w:pos="0"/>
              </w:tabs>
              <w:spacing w:after="0" w:line="240" w:lineRule="auto"/>
              <w:ind w:left="0" w:firstLine="567"/>
              <w:jc w:val="both"/>
              <w:rPr>
                <w:rFonts w:ascii="Times New Roman" w:hAnsi="Times New Roman"/>
                <w:b/>
                <w:u w:val="single"/>
              </w:rPr>
            </w:pPr>
            <w:r w:rsidRPr="0075464B">
              <w:rPr>
                <w:rFonts w:ascii="Times New Roman" w:hAnsi="Times New Roman"/>
                <w:b/>
                <w:u w:val="single"/>
              </w:rPr>
              <w:t>Labklājības ministrijas parlamentārā sekretāre K.Ploka</w:t>
            </w:r>
          </w:p>
          <w:p w:rsidR="004767EF" w:rsidRPr="0075464B" w:rsidRDefault="004767EF" w:rsidP="004767EF">
            <w:pPr>
              <w:tabs>
                <w:tab w:val="left" w:pos="0"/>
              </w:tabs>
              <w:ind w:firstLine="567"/>
              <w:jc w:val="both"/>
              <w:rPr>
                <w:sz w:val="22"/>
              </w:rPr>
            </w:pPr>
            <w:r w:rsidRPr="0075464B">
              <w:rPr>
                <w:sz w:val="22"/>
              </w:rPr>
              <w:t>izteikt 11.</w:t>
            </w:r>
            <w:r w:rsidRPr="0075464B">
              <w:rPr>
                <w:sz w:val="22"/>
                <w:vertAlign w:val="superscript"/>
              </w:rPr>
              <w:t>1</w:t>
            </w:r>
            <w:r w:rsidRPr="0075464B">
              <w:rPr>
                <w:sz w:val="22"/>
              </w:rPr>
              <w:t xml:space="preserve"> panta nosaukumu šādā redakcijā:</w:t>
            </w:r>
          </w:p>
          <w:p w:rsidR="004767EF" w:rsidRPr="0075464B" w:rsidRDefault="004767EF" w:rsidP="004767EF">
            <w:pPr>
              <w:tabs>
                <w:tab w:val="right" w:pos="9071"/>
              </w:tabs>
              <w:ind w:firstLine="567"/>
              <w:jc w:val="both"/>
              <w:rPr>
                <w:sz w:val="22"/>
              </w:rPr>
            </w:pPr>
            <w:r w:rsidRPr="0075464B">
              <w:rPr>
                <w:sz w:val="22"/>
              </w:rPr>
              <w:t>„</w:t>
            </w:r>
            <w:r w:rsidRPr="0075464B">
              <w:rPr>
                <w:b/>
                <w:sz w:val="22"/>
              </w:rPr>
              <w:t>Fondēto pensiju shēmas līdzekļu pārvaldīšanas pakalpojumu reklāma un ieguldījumu plānu individuāla piedāvāšana</w:t>
            </w:r>
            <w:r w:rsidRPr="0075464B">
              <w:rPr>
                <w:sz w:val="22"/>
              </w:rPr>
              <w:t xml:space="preserve">” </w:t>
            </w:r>
          </w:p>
        </w:tc>
        <w:tc>
          <w:tcPr>
            <w:tcW w:w="1417" w:type="dxa"/>
            <w:tcBorders>
              <w:top w:val="single" w:sz="4" w:space="0" w:color="auto"/>
              <w:left w:val="single" w:sz="4" w:space="0" w:color="auto"/>
              <w:bottom w:val="single" w:sz="4" w:space="0" w:color="auto"/>
              <w:right w:val="single" w:sz="4" w:space="0" w:color="auto"/>
            </w:tcBorders>
          </w:tcPr>
          <w:p w:rsidR="004767EF" w:rsidRPr="0075464B" w:rsidRDefault="004767EF" w:rsidP="005C12C6">
            <w:pPr>
              <w:ind w:firstLine="567"/>
              <w:jc w:val="both"/>
              <w:rPr>
                <w:sz w:val="22"/>
              </w:rPr>
            </w:pPr>
          </w:p>
        </w:tc>
        <w:tc>
          <w:tcPr>
            <w:tcW w:w="1417" w:type="dxa"/>
            <w:tcBorders>
              <w:top w:val="single" w:sz="4" w:space="0" w:color="auto"/>
              <w:left w:val="single" w:sz="4" w:space="0" w:color="auto"/>
              <w:bottom w:val="single" w:sz="4" w:space="0" w:color="auto"/>
              <w:right w:val="single" w:sz="4" w:space="0" w:color="auto"/>
            </w:tcBorders>
          </w:tcPr>
          <w:p w:rsidR="004767EF" w:rsidRPr="0075464B" w:rsidRDefault="004767EF" w:rsidP="005C12C6">
            <w:pPr>
              <w:ind w:firstLine="567"/>
              <w:jc w:val="both"/>
              <w:rPr>
                <w:sz w:val="22"/>
              </w:rPr>
            </w:pPr>
          </w:p>
        </w:tc>
      </w:tr>
      <w:tr w:rsidR="0075464B" w:rsidRPr="0075464B" w:rsidTr="00FE7477">
        <w:tc>
          <w:tcPr>
            <w:tcW w:w="3963" w:type="dxa"/>
            <w:tcBorders>
              <w:top w:val="single" w:sz="4" w:space="0" w:color="auto"/>
              <w:left w:val="single" w:sz="4" w:space="0" w:color="auto"/>
              <w:bottom w:val="single" w:sz="4" w:space="0" w:color="auto"/>
              <w:right w:val="single" w:sz="4" w:space="0" w:color="auto"/>
            </w:tcBorders>
          </w:tcPr>
          <w:p w:rsidR="003241B4" w:rsidRPr="0075464B" w:rsidRDefault="003241B4" w:rsidP="003241B4">
            <w:pPr>
              <w:pStyle w:val="tv213"/>
              <w:spacing w:before="0" w:beforeAutospacing="0" w:after="0" w:afterAutospacing="0"/>
              <w:ind w:firstLine="567"/>
              <w:jc w:val="both"/>
              <w:rPr>
                <w:sz w:val="22"/>
                <w:szCs w:val="22"/>
              </w:rPr>
            </w:pPr>
            <w:r w:rsidRPr="0075464B">
              <w:rPr>
                <w:sz w:val="22"/>
                <w:szCs w:val="22"/>
              </w:rPr>
              <w:t>(2) Ievietojot sludinājumus vai publiski paziņojot ieguldījumu plāna noteikumus, ieguldījumu plāna reklāmā norāda:</w:t>
            </w:r>
          </w:p>
          <w:p w:rsidR="003241B4" w:rsidRPr="0075464B" w:rsidRDefault="003241B4" w:rsidP="003241B4">
            <w:pPr>
              <w:pStyle w:val="tv213"/>
              <w:spacing w:before="0" w:beforeAutospacing="0" w:after="0" w:afterAutospacing="0"/>
              <w:ind w:firstLine="567"/>
              <w:jc w:val="both"/>
              <w:rPr>
                <w:sz w:val="22"/>
                <w:szCs w:val="22"/>
              </w:rPr>
            </w:pPr>
            <w:r w:rsidRPr="0075464B">
              <w:rPr>
                <w:sz w:val="22"/>
                <w:szCs w:val="22"/>
              </w:rPr>
              <w:t>1) ieguldījumu plāna nosaukumu;</w:t>
            </w:r>
          </w:p>
          <w:p w:rsidR="003241B4" w:rsidRPr="0075464B" w:rsidRDefault="003241B4" w:rsidP="003241B4">
            <w:pPr>
              <w:pStyle w:val="tv213"/>
              <w:spacing w:before="0" w:beforeAutospacing="0" w:after="0" w:afterAutospacing="0"/>
              <w:ind w:firstLine="567"/>
              <w:jc w:val="both"/>
              <w:rPr>
                <w:sz w:val="22"/>
                <w:szCs w:val="22"/>
              </w:rPr>
            </w:pPr>
            <w:r w:rsidRPr="0075464B">
              <w:rPr>
                <w:sz w:val="22"/>
                <w:szCs w:val="22"/>
              </w:rPr>
              <w:t>2) pārvaldošās sabiedrības nosaukumu, juridisko adresi un izpildinstitūcijas atrašanās vietu;</w:t>
            </w:r>
          </w:p>
          <w:p w:rsidR="003241B4" w:rsidRPr="0075464B" w:rsidRDefault="003241B4" w:rsidP="003241B4">
            <w:pPr>
              <w:pStyle w:val="tv213"/>
              <w:spacing w:before="0" w:beforeAutospacing="0" w:after="0" w:afterAutospacing="0"/>
              <w:ind w:firstLine="567"/>
              <w:jc w:val="both"/>
              <w:rPr>
                <w:sz w:val="22"/>
                <w:szCs w:val="22"/>
              </w:rPr>
            </w:pPr>
            <w:r w:rsidRPr="0075464B">
              <w:rPr>
                <w:sz w:val="22"/>
                <w:szCs w:val="22"/>
              </w:rPr>
              <w:t>3) līdzekļu turētāja nosaukumu;</w:t>
            </w:r>
          </w:p>
          <w:p w:rsidR="003241B4" w:rsidRPr="0075464B" w:rsidRDefault="003241B4" w:rsidP="003241B4">
            <w:pPr>
              <w:pStyle w:val="tv213"/>
              <w:spacing w:before="0" w:beforeAutospacing="0" w:after="0" w:afterAutospacing="0"/>
              <w:ind w:firstLine="567"/>
              <w:jc w:val="both"/>
              <w:rPr>
                <w:sz w:val="22"/>
                <w:szCs w:val="22"/>
              </w:rPr>
            </w:pPr>
            <w:r w:rsidRPr="0075464B">
              <w:rPr>
                <w:sz w:val="22"/>
                <w:szCs w:val="22"/>
              </w:rPr>
              <w:t>4) ieguldījumu plāna prospekta izsnieg</w:t>
            </w:r>
            <w:r w:rsidRPr="0075464B">
              <w:rPr>
                <w:sz w:val="22"/>
                <w:szCs w:val="22"/>
              </w:rPr>
              <w:softHyphen/>
              <w:t>šanas vietu;</w:t>
            </w:r>
          </w:p>
          <w:p w:rsidR="00066AAE" w:rsidRPr="0075464B" w:rsidRDefault="003241B4" w:rsidP="003241B4">
            <w:pPr>
              <w:pStyle w:val="tv213"/>
              <w:spacing w:before="0" w:beforeAutospacing="0" w:after="0" w:afterAutospacing="0"/>
              <w:ind w:firstLine="567"/>
              <w:jc w:val="both"/>
              <w:rPr>
                <w:sz w:val="22"/>
                <w:szCs w:val="22"/>
              </w:rPr>
            </w:pPr>
            <w:r w:rsidRPr="0075464B">
              <w:rPr>
                <w:sz w:val="22"/>
                <w:szCs w:val="22"/>
              </w:rPr>
              <w:t>5) paziņojumu par to, ka līdzšinējais ienesīgums negarantē līdzīgu ienesīgumu nākotnē (ja reklāmā ir minēts ieguldījumu plāna ienesīgums).</w:t>
            </w:r>
          </w:p>
        </w:tc>
        <w:tc>
          <w:tcPr>
            <w:tcW w:w="3963" w:type="dxa"/>
            <w:tcBorders>
              <w:top w:val="single" w:sz="4" w:space="0" w:color="auto"/>
              <w:left w:val="single" w:sz="4" w:space="0" w:color="auto"/>
              <w:bottom w:val="single" w:sz="4" w:space="0" w:color="auto"/>
              <w:right w:val="single" w:sz="4" w:space="0" w:color="auto"/>
            </w:tcBorders>
          </w:tcPr>
          <w:p w:rsidR="00066AAE" w:rsidRPr="0075464B" w:rsidRDefault="00066AAE" w:rsidP="005C12C6">
            <w:pPr>
              <w:ind w:firstLine="567"/>
              <w:jc w:val="both"/>
              <w:rPr>
                <w:sz w:val="22"/>
              </w:rPr>
            </w:pPr>
          </w:p>
        </w:tc>
        <w:tc>
          <w:tcPr>
            <w:tcW w:w="567" w:type="dxa"/>
            <w:tcBorders>
              <w:top w:val="single" w:sz="4" w:space="0" w:color="auto"/>
              <w:left w:val="single" w:sz="4" w:space="0" w:color="auto"/>
              <w:bottom w:val="single" w:sz="4" w:space="0" w:color="auto"/>
              <w:right w:val="single" w:sz="4" w:space="0" w:color="auto"/>
            </w:tcBorders>
          </w:tcPr>
          <w:p w:rsidR="00066AAE" w:rsidRPr="0032030B" w:rsidRDefault="0032030B" w:rsidP="0032030B">
            <w:pPr>
              <w:jc w:val="center"/>
              <w:rPr>
                <w:b/>
                <w:sz w:val="22"/>
              </w:rPr>
            </w:pPr>
            <w:r w:rsidRPr="0032030B">
              <w:rPr>
                <w:b/>
                <w:sz w:val="22"/>
              </w:rPr>
              <w:t>19</w:t>
            </w:r>
          </w:p>
        </w:tc>
        <w:tc>
          <w:tcPr>
            <w:tcW w:w="3963" w:type="dxa"/>
            <w:tcBorders>
              <w:top w:val="single" w:sz="4" w:space="0" w:color="auto"/>
              <w:left w:val="single" w:sz="4" w:space="0" w:color="auto"/>
              <w:bottom w:val="single" w:sz="4" w:space="0" w:color="auto"/>
              <w:right w:val="single" w:sz="4" w:space="0" w:color="auto"/>
            </w:tcBorders>
          </w:tcPr>
          <w:p w:rsidR="00066AAE" w:rsidRPr="0075464B" w:rsidRDefault="00066AAE" w:rsidP="00066AAE">
            <w:pPr>
              <w:ind w:firstLine="567"/>
              <w:jc w:val="both"/>
              <w:rPr>
                <w:b/>
                <w:sz w:val="22"/>
                <w:u w:val="single"/>
              </w:rPr>
            </w:pPr>
            <w:r w:rsidRPr="0075464B">
              <w:rPr>
                <w:b/>
                <w:sz w:val="22"/>
                <w:u w:val="single"/>
              </w:rPr>
              <w:t>Frakcija “No sirds Latvijai”</w:t>
            </w:r>
          </w:p>
          <w:p w:rsidR="00FE7477" w:rsidRPr="0075464B" w:rsidRDefault="00FE7477" w:rsidP="00FE7477">
            <w:pPr>
              <w:ind w:firstLine="567"/>
              <w:jc w:val="both"/>
              <w:rPr>
                <w:rFonts w:eastAsia="Times New Roman"/>
                <w:sz w:val="22"/>
              </w:rPr>
            </w:pPr>
            <w:r w:rsidRPr="0075464B">
              <w:rPr>
                <w:rFonts w:eastAsia="Times New Roman"/>
                <w:sz w:val="22"/>
              </w:rPr>
              <w:t>Papildināt likuma 11¹.panta otro daļu ar jaunu 6.punktu šādā redakcijā:</w:t>
            </w:r>
          </w:p>
          <w:p w:rsidR="00066AAE" w:rsidRPr="0075464B" w:rsidRDefault="00FE7477" w:rsidP="00FE7477">
            <w:pPr>
              <w:pStyle w:val="ListParagraph"/>
              <w:spacing w:after="0" w:line="240" w:lineRule="auto"/>
              <w:ind w:left="0" w:firstLine="567"/>
              <w:jc w:val="both"/>
              <w:rPr>
                <w:rFonts w:ascii="Times New Roman" w:eastAsia="Times New Roman" w:hAnsi="Times New Roman"/>
              </w:rPr>
            </w:pPr>
            <w:r w:rsidRPr="0075464B">
              <w:rPr>
                <w:rFonts w:ascii="Times New Roman" w:eastAsia="Times New Roman" w:hAnsi="Times New Roman"/>
              </w:rPr>
              <w:t xml:space="preserve"> “6) atlīdzību fondēto pensiju shēmas līdzekļu pārvaldītājam”.</w:t>
            </w:r>
          </w:p>
        </w:tc>
        <w:tc>
          <w:tcPr>
            <w:tcW w:w="1417" w:type="dxa"/>
            <w:tcBorders>
              <w:top w:val="single" w:sz="4" w:space="0" w:color="auto"/>
              <w:left w:val="single" w:sz="4" w:space="0" w:color="auto"/>
              <w:bottom w:val="single" w:sz="4" w:space="0" w:color="auto"/>
              <w:right w:val="single" w:sz="4" w:space="0" w:color="auto"/>
            </w:tcBorders>
          </w:tcPr>
          <w:p w:rsidR="00066AAE" w:rsidRPr="0075464B" w:rsidRDefault="00066AAE" w:rsidP="005C12C6">
            <w:pPr>
              <w:ind w:firstLine="567"/>
              <w:jc w:val="both"/>
              <w:rPr>
                <w:sz w:val="22"/>
              </w:rPr>
            </w:pPr>
          </w:p>
        </w:tc>
        <w:tc>
          <w:tcPr>
            <w:tcW w:w="1417" w:type="dxa"/>
            <w:tcBorders>
              <w:top w:val="single" w:sz="4" w:space="0" w:color="auto"/>
              <w:left w:val="single" w:sz="4" w:space="0" w:color="auto"/>
              <w:bottom w:val="single" w:sz="4" w:space="0" w:color="auto"/>
              <w:right w:val="single" w:sz="4" w:space="0" w:color="auto"/>
            </w:tcBorders>
          </w:tcPr>
          <w:p w:rsidR="00066AAE" w:rsidRPr="0075464B" w:rsidRDefault="00066AAE" w:rsidP="005C12C6">
            <w:pPr>
              <w:ind w:firstLine="567"/>
              <w:jc w:val="both"/>
              <w:rPr>
                <w:sz w:val="22"/>
              </w:rPr>
            </w:pPr>
          </w:p>
        </w:tc>
      </w:tr>
      <w:tr w:rsidR="004767EF" w:rsidRPr="0075464B" w:rsidTr="00FE7477">
        <w:tc>
          <w:tcPr>
            <w:tcW w:w="3963" w:type="dxa"/>
            <w:tcBorders>
              <w:top w:val="single" w:sz="4" w:space="0" w:color="auto"/>
              <w:left w:val="single" w:sz="4" w:space="0" w:color="auto"/>
              <w:bottom w:val="single" w:sz="4" w:space="0" w:color="auto"/>
              <w:right w:val="single" w:sz="4" w:space="0" w:color="auto"/>
            </w:tcBorders>
          </w:tcPr>
          <w:p w:rsidR="004767EF" w:rsidRPr="0075464B" w:rsidRDefault="003241B4" w:rsidP="003241B4">
            <w:pPr>
              <w:pStyle w:val="tv213"/>
              <w:spacing w:before="0" w:beforeAutospacing="0" w:after="0" w:afterAutospacing="0"/>
              <w:ind w:firstLine="567"/>
              <w:jc w:val="both"/>
              <w:rPr>
                <w:b/>
                <w:bCs/>
                <w:sz w:val="22"/>
                <w:szCs w:val="22"/>
              </w:rPr>
            </w:pPr>
            <w:r w:rsidRPr="0075464B">
              <w:rPr>
                <w:sz w:val="22"/>
                <w:szCs w:val="22"/>
              </w:rPr>
              <w:t>(3) Ievietojot sludinājumus vai publiski paziņojot ieguldījumu plāna noteikumus, ieguldījumu plāna reklāmā nedrīkst nekādā veidā garantēt peļņu vai noteiktu ienesīguma līmeni.</w:t>
            </w:r>
          </w:p>
        </w:tc>
        <w:tc>
          <w:tcPr>
            <w:tcW w:w="3963" w:type="dxa"/>
            <w:tcBorders>
              <w:top w:val="single" w:sz="4" w:space="0" w:color="auto"/>
              <w:left w:val="single" w:sz="4" w:space="0" w:color="auto"/>
              <w:bottom w:val="single" w:sz="4" w:space="0" w:color="auto"/>
              <w:right w:val="single" w:sz="4" w:space="0" w:color="auto"/>
            </w:tcBorders>
          </w:tcPr>
          <w:p w:rsidR="004767EF" w:rsidRPr="0075464B" w:rsidRDefault="004767EF" w:rsidP="005C12C6">
            <w:pPr>
              <w:ind w:firstLine="567"/>
              <w:jc w:val="both"/>
              <w:rPr>
                <w:sz w:val="22"/>
              </w:rPr>
            </w:pPr>
          </w:p>
        </w:tc>
        <w:tc>
          <w:tcPr>
            <w:tcW w:w="567" w:type="dxa"/>
            <w:tcBorders>
              <w:top w:val="single" w:sz="4" w:space="0" w:color="auto"/>
              <w:left w:val="single" w:sz="4" w:space="0" w:color="auto"/>
              <w:bottom w:val="single" w:sz="4" w:space="0" w:color="auto"/>
              <w:right w:val="single" w:sz="4" w:space="0" w:color="auto"/>
            </w:tcBorders>
          </w:tcPr>
          <w:p w:rsidR="004767EF" w:rsidRPr="0032030B" w:rsidRDefault="0032030B" w:rsidP="0032030B">
            <w:pPr>
              <w:jc w:val="center"/>
              <w:rPr>
                <w:b/>
                <w:sz w:val="22"/>
              </w:rPr>
            </w:pPr>
            <w:r w:rsidRPr="0032030B">
              <w:rPr>
                <w:b/>
                <w:sz w:val="22"/>
              </w:rPr>
              <w:t>20</w:t>
            </w:r>
          </w:p>
        </w:tc>
        <w:tc>
          <w:tcPr>
            <w:tcW w:w="3963" w:type="dxa"/>
            <w:tcBorders>
              <w:top w:val="single" w:sz="4" w:space="0" w:color="auto"/>
              <w:left w:val="single" w:sz="4" w:space="0" w:color="auto"/>
              <w:bottom w:val="single" w:sz="4" w:space="0" w:color="auto"/>
              <w:right w:val="single" w:sz="4" w:space="0" w:color="auto"/>
            </w:tcBorders>
          </w:tcPr>
          <w:p w:rsidR="004767EF" w:rsidRPr="0075464B" w:rsidRDefault="004767EF" w:rsidP="004767EF">
            <w:pPr>
              <w:pStyle w:val="ListParagraph"/>
              <w:tabs>
                <w:tab w:val="left" w:pos="0"/>
              </w:tabs>
              <w:spacing w:after="0" w:line="240" w:lineRule="auto"/>
              <w:ind w:left="0" w:firstLine="567"/>
              <w:jc w:val="both"/>
              <w:rPr>
                <w:rFonts w:ascii="Times New Roman" w:hAnsi="Times New Roman"/>
                <w:b/>
                <w:u w:val="single"/>
              </w:rPr>
            </w:pPr>
            <w:r w:rsidRPr="0075464B">
              <w:rPr>
                <w:rFonts w:ascii="Times New Roman" w:hAnsi="Times New Roman"/>
                <w:b/>
                <w:u w:val="single"/>
              </w:rPr>
              <w:t>Labklājības ministrijas parlamentārā sekretāre K.Ploka</w:t>
            </w:r>
          </w:p>
          <w:p w:rsidR="004767EF" w:rsidRPr="0075464B" w:rsidRDefault="004767EF" w:rsidP="004767EF">
            <w:pPr>
              <w:autoSpaceDE w:val="0"/>
              <w:autoSpaceDN w:val="0"/>
              <w:adjustRightInd w:val="0"/>
              <w:ind w:firstLine="567"/>
              <w:jc w:val="both"/>
              <w:rPr>
                <w:sz w:val="22"/>
              </w:rPr>
            </w:pPr>
            <w:r w:rsidRPr="0075464B">
              <w:rPr>
                <w:sz w:val="22"/>
              </w:rPr>
              <w:t>papildināt 11.</w:t>
            </w:r>
            <w:r w:rsidRPr="0075464B">
              <w:rPr>
                <w:sz w:val="22"/>
                <w:vertAlign w:val="superscript"/>
              </w:rPr>
              <w:t>1</w:t>
            </w:r>
            <w:r w:rsidRPr="0075464B">
              <w:rPr>
                <w:sz w:val="22"/>
              </w:rPr>
              <w:t xml:space="preserve"> pantu ar ceturto un piekto daļu šādā redakcijā:</w:t>
            </w:r>
          </w:p>
          <w:p w:rsidR="004767EF" w:rsidRPr="0075464B" w:rsidRDefault="004767EF" w:rsidP="004767EF">
            <w:pPr>
              <w:tabs>
                <w:tab w:val="right" w:pos="9071"/>
              </w:tabs>
              <w:ind w:firstLine="567"/>
              <w:jc w:val="both"/>
              <w:rPr>
                <w:sz w:val="22"/>
              </w:rPr>
            </w:pPr>
            <w:r w:rsidRPr="0075464B">
              <w:rPr>
                <w:sz w:val="22"/>
              </w:rPr>
              <w:t xml:space="preserve">„(4) Personām, kas piedāvā ieguldījumu plānus, ir pienākums individuāli informēt fondēto pensiju shēmas dalībniekus par visām izmaksām, iepazīstinot tos ar attiecīgā ieguldījumu plāna aktuālo dalībniekiem paredzētās pamatinformācijas dokumentu, tai skaitā ar tajā ietvertajām sadaļām par maksājumiem un par riska un ienesīguma profilu. </w:t>
            </w:r>
          </w:p>
          <w:p w:rsidR="004767EF" w:rsidRPr="0075464B" w:rsidRDefault="004767EF" w:rsidP="004767EF">
            <w:pPr>
              <w:ind w:firstLine="567"/>
              <w:jc w:val="both"/>
              <w:rPr>
                <w:sz w:val="22"/>
              </w:rPr>
            </w:pPr>
            <w:r w:rsidRPr="0075464B">
              <w:rPr>
                <w:sz w:val="22"/>
              </w:rPr>
              <w:t>(5) Personām, kas piedāvā ieguldījumu plānus, aizliegts:</w:t>
            </w:r>
          </w:p>
          <w:p w:rsidR="004767EF" w:rsidRPr="0075464B" w:rsidRDefault="004767EF" w:rsidP="004767EF">
            <w:pPr>
              <w:ind w:firstLine="567"/>
              <w:jc w:val="both"/>
              <w:rPr>
                <w:sz w:val="22"/>
              </w:rPr>
            </w:pPr>
            <w:r w:rsidRPr="0075464B">
              <w:rPr>
                <w:sz w:val="22"/>
              </w:rPr>
              <w:lastRenderedPageBreak/>
              <w:t xml:space="preserve">1) ietekmēt fondēto pensiju shēmas dalībnieka lēmumu, papildus piedāvājot iegūt preces, saņemt pakalpojumus vai citas priekšrocības; </w:t>
            </w:r>
          </w:p>
          <w:p w:rsidR="004767EF" w:rsidRPr="0075464B" w:rsidRDefault="004767EF" w:rsidP="004767EF">
            <w:pPr>
              <w:ind w:firstLine="567"/>
              <w:jc w:val="both"/>
              <w:rPr>
                <w:sz w:val="22"/>
              </w:rPr>
            </w:pPr>
            <w:r w:rsidRPr="0075464B">
              <w:rPr>
                <w:sz w:val="22"/>
              </w:rPr>
              <w:t>2) pieprasīt no fondēto pensiju shēmas dalībnieka informāciju par uzkrātā fondētā pensijas kapitāla apmēru;</w:t>
            </w:r>
          </w:p>
          <w:p w:rsidR="004767EF" w:rsidRPr="0075464B" w:rsidRDefault="004767EF" w:rsidP="004767EF">
            <w:pPr>
              <w:ind w:firstLine="567"/>
              <w:jc w:val="both"/>
              <w:rPr>
                <w:sz w:val="22"/>
              </w:rPr>
            </w:pPr>
            <w:r w:rsidRPr="0075464B">
              <w:rPr>
                <w:sz w:val="22"/>
              </w:rPr>
              <w:t>3) radīt atšķirīgu attieksmi starp fondēto pensiju shēmas dalībniekiem, tai skaitā izvēlētā ieguldījuma plāna vai uzkrātā fondētā pensijas kapitāla dēļ;</w:t>
            </w:r>
          </w:p>
          <w:p w:rsidR="004767EF" w:rsidRPr="0075464B" w:rsidRDefault="004767EF" w:rsidP="004767EF">
            <w:pPr>
              <w:ind w:firstLine="567"/>
              <w:jc w:val="both"/>
              <w:rPr>
                <w:b/>
                <w:sz w:val="22"/>
                <w:u w:val="single"/>
              </w:rPr>
            </w:pPr>
            <w:r w:rsidRPr="0075464B">
              <w:rPr>
                <w:sz w:val="22"/>
              </w:rPr>
              <w:t>4) sasaistīt vai kombinēt dalību ieguldījumu plānā ar jebkādiem citiem pakalpojumiem, precēm vai priekšrocībām.”</w:t>
            </w:r>
          </w:p>
        </w:tc>
        <w:tc>
          <w:tcPr>
            <w:tcW w:w="1417" w:type="dxa"/>
            <w:tcBorders>
              <w:top w:val="single" w:sz="4" w:space="0" w:color="auto"/>
              <w:left w:val="single" w:sz="4" w:space="0" w:color="auto"/>
              <w:bottom w:val="single" w:sz="4" w:space="0" w:color="auto"/>
              <w:right w:val="single" w:sz="4" w:space="0" w:color="auto"/>
            </w:tcBorders>
          </w:tcPr>
          <w:p w:rsidR="004767EF" w:rsidRPr="0075464B" w:rsidRDefault="004767EF" w:rsidP="005C12C6">
            <w:pPr>
              <w:ind w:firstLine="567"/>
              <w:jc w:val="both"/>
              <w:rPr>
                <w:sz w:val="22"/>
              </w:rPr>
            </w:pPr>
          </w:p>
        </w:tc>
        <w:tc>
          <w:tcPr>
            <w:tcW w:w="1417" w:type="dxa"/>
            <w:tcBorders>
              <w:top w:val="single" w:sz="4" w:space="0" w:color="auto"/>
              <w:left w:val="single" w:sz="4" w:space="0" w:color="auto"/>
              <w:bottom w:val="single" w:sz="4" w:space="0" w:color="auto"/>
              <w:right w:val="single" w:sz="4" w:space="0" w:color="auto"/>
            </w:tcBorders>
          </w:tcPr>
          <w:p w:rsidR="004767EF" w:rsidRPr="0075464B" w:rsidRDefault="004767EF" w:rsidP="005C12C6">
            <w:pPr>
              <w:ind w:firstLine="567"/>
              <w:jc w:val="both"/>
              <w:rPr>
                <w:sz w:val="22"/>
              </w:rPr>
            </w:pPr>
          </w:p>
        </w:tc>
      </w:tr>
      <w:tr w:rsidR="0075464B" w:rsidRPr="0075464B" w:rsidTr="00715965">
        <w:tc>
          <w:tcPr>
            <w:tcW w:w="3963"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pStyle w:val="tv213"/>
              <w:spacing w:before="0" w:beforeAutospacing="0" w:after="0" w:afterAutospacing="0"/>
              <w:ind w:firstLine="567"/>
              <w:jc w:val="both"/>
              <w:rPr>
                <w:sz w:val="22"/>
                <w:szCs w:val="22"/>
              </w:rPr>
            </w:pPr>
            <w:r w:rsidRPr="0075464B">
              <w:rPr>
                <w:b/>
                <w:bCs/>
                <w:sz w:val="22"/>
                <w:szCs w:val="22"/>
              </w:rPr>
              <w:t>12.pants. Fondēto pensiju shēmas līdzekļu ieguldīšanas noteikumi</w:t>
            </w:r>
          </w:p>
          <w:p w:rsidR="00715965" w:rsidRPr="0075464B" w:rsidRDefault="00715965" w:rsidP="005C12C6">
            <w:pPr>
              <w:pStyle w:val="tv213"/>
              <w:spacing w:before="0" w:beforeAutospacing="0" w:after="0" w:afterAutospacing="0"/>
              <w:ind w:firstLine="567"/>
              <w:jc w:val="both"/>
              <w:rPr>
                <w:sz w:val="22"/>
                <w:szCs w:val="22"/>
              </w:rPr>
            </w:pPr>
            <w:r w:rsidRPr="0075464B">
              <w:rPr>
                <w:sz w:val="22"/>
                <w:szCs w:val="22"/>
              </w:rPr>
              <w:t>(1) Fondēto pensiju shēmas līdzekļu pārvaldītājs, ieguldot fondēto pensiju shēmas līdzekļus, rīkojas kā gādīgs un rūpīgs saimnieks un vienīgi ieguldījumu plāna dalībnieku interesēs, kā arī ievēro piesardzības principus, kas nodrošina riska samazināšanu, ieguldījumu drošību, kvalitāti un likviditāti atbilstoši ieguldījumu plāna noteikumiem, un īsteno tādu ieguldījumu politiku, kas vērsta uz ieguldījumu plāna dalībnieku fondēto pensiju shēmas līdzekļu pieaugumu. Fondēto pensiju shēmas līdzekļus drīkst ieguldīt šādos finanšu instrumentos:</w:t>
            </w:r>
          </w:p>
          <w:p w:rsidR="00715965" w:rsidRPr="0075464B" w:rsidRDefault="00715965" w:rsidP="005C12C6">
            <w:pPr>
              <w:pStyle w:val="tv213"/>
              <w:spacing w:before="0" w:beforeAutospacing="0" w:after="0" w:afterAutospacing="0"/>
              <w:ind w:firstLine="567"/>
              <w:jc w:val="both"/>
              <w:rPr>
                <w:sz w:val="22"/>
                <w:szCs w:val="22"/>
              </w:rPr>
            </w:pPr>
            <w:r w:rsidRPr="0075464B">
              <w:rPr>
                <w:sz w:val="22"/>
                <w:szCs w:val="22"/>
              </w:rPr>
              <w:t>1</w:t>
            </w:r>
            <w:r w:rsidRPr="0075464B">
              <w:rPr>
                <w:sz w:val="22"/>
                <w:szCs w:val="22"/>
                <w:vertAlign w:val="superscript"/>
              </w:rPr>
              <w:t>1</w:t>
            </w:r>
            <w:r w:rsidRPr="0075464B">
              <w:rPr>
                <w:sz w:val="22"/>
                <w:szCs w:val="22"/>
              </w:rPr>
              <w:t>) valsts un starptautisko finanšu institūciju emitētajos vai garantētajos vērtspapīros vai naudas tirgus instrumentos, kuri neatbilst šā panta pirmās daļas 1.punkta prasībām, bet ir iekļauti Latvijā vai citā dalībvalstī reģistrētā regulētajā tirgū;</w:t>
            </w:r>
          </w:p>
        </w:tc>
        <w:tc>
          <w:tcPr>
            <w:tcW w:w="3963"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ind w:firstLine="567"/>
              <w:jc w:val="both"/>
              <w:rPr>
                <w:sz w:val="22"/>
              </w:rPr>
            </w:pPr>
            <w:r w:rsidRPr="0075464B">
              <w:rPr>
                <w:sz w:val="22"/>
              </w:rPr>
              <w:t>4.  12. pantā:</w:t>
            </w:r>
          </w:p>
          <w:p w:rsidR="00715965" w:rsidRPr="0075464B" w:rsidRDefault="00715965" w:rsidP="005C12C6">
            <w:pPr>
              <w:pStyle w:val="ListParagraph"/>
              <w:spacing w:after="0" w:line="240" w:lineRule="auto"/>
              <w:ind w:left="0" w:firstLine="567"/>
              <w:jc w:val="both"/>
              <w:rPr>
                <w:rFonts w:ascii="Times New Roman" w:hAnsi="Times New Roman"/>
              </w:rPr>
            </w:pPr>
            <w:r w:rsidRPr="0075464B">
              <w:rPr>
                <w:rFonts w:ascii="Times New Roman" w:hAnsi="Times New Roman"/>
              </w:rPr>
              <w:t>izteikt pirmās daļas 1.</w:t>
            </w:r>
            <w:r w:rsidRPr="0075464B">
              <w:rPr>
                <w:rFonts w:ascii="Times New Roman" w:hAnsi="Times New Roman"/>
                <w:vertAlign w:val="superscript"/>
              </w:rPr>
              <w:t>1</w:t>
            </w:r>
            <w:r w:rsidRPr="0075464B">
              <w:rPr>
                <w:rFonts w:ascii="Times New Roman" w:hAnsi="Times New Roman"/>
              </w:rPr>
              <w:t xml:space="preserve"> punktu šādā redakcijā: </w:t>
            </w:r>
          </w:p>
          <w:p w:rsidR="00715965" w:rsidRPr="0075464B" w:rsidRDefault="00715965" w:rsidP="005C12C6">
            <w:pPr>
              <w:pStyle w:val="ListParagraph"/>
              <w:spacing w:after="0" w:line="240" w:lineRule="auto"/>
              <w:ind w:left="0" w:firstLine="567"/>
              <w:jc w:val="both"/>
              <w:rPr>
                <w:rFonts w:ascii="Times New Roman" w:hAnsi="Times New Roman"/>
              </w:rPr>
            </w:pPr>
            <w:r w:rsidRPr="0075464B">
              <w:rPr>
                <w:rFonts w:ascii="Times New Roman" w:hAnsi="Times New Roman"/>
              </w:rPr>
              <w:t>"1</w:t>
            </w:r>
            <w:r w:rsidRPr="0075464B">
              <w:rPr>
                <w:rFonts w:ascii="Times New Roman" w:hAnsi="Times New Roman"/>
                <w:vertAlign w:val="superscript"/>
              </w:rPr>
              <w:t>1</w:t>
            </w:r>
            <w:r w:rsidRPr="0075464B">
              <w:rPr>
                <w:rFonts w:ascii="Times New Roman" w:hAnsi="Times New Roman"/>
              </w:rPr>
              <w:t>) valsts un starptautisko finanšu institūciju emitētajos vai garantētajos vērtspapīros vai naudas tirgus instrumentos, kuri neatbilst šā panta pirmās daļas 1. punktā minētajām prasībām, bet ir iekļauti Latvijā vai citā dalībvalstī reģistrētā regulētajā tirgū vai kuri nav iekļauti Latvijā vai citā dalībvalstī reģistrētā regulētajā tirgū, bet kuru ilgtermiņa kredītreitings ārvalstu valūtā pēc starptautisko reitinga aģentūru vērtējuma datiem atbilst investīciju kategorijai un</w:t>
            </w:r>
            <w:r w:rsidRPr="0075464B">
              <w:rPr>
                <w:rFonts w:ascii="Times New Roman" w:hAnsi="Times New Roman"/>
                <w:shd w:val="clear" w:color="auto" w:fill="F1F1F1"/>
              </w:rPr>
              <w:t xml:space="preserve"> </w:t>
            </w:r>
            <w:r w:rsidRPr="0075464B">
              <w:rPr>
                <w:rFonts w:ascii="Times New Roman" w:hAnsi="Times New Roman"/>
              </w:rPr>
              <w:t>kuru emisijas prospektā ir noteikts, ka tie tiks tajā iekļauti gada laikā no dienas, kad sākta parakstīšanās to saņemšanai;";</w:t>
            </w:r>
          </w:p>
        </w:tc>
        <w:tc>
          <w:tcPr>
            <w:tcW w:w="567" w:type="dxa"/>
            <w:tcBorders>
              <w:top w:val="single" w:sz="4" w:space="0" w:color="auto"/>
              <w:left w:val="single" w:sz="4" w:space="0" w:color="auto"/>
              <w:bottom w:val="single" w:sz="4" w:space="0" w:color="auto"/>
              <w:right w:val="single" w:sz="4" w:space="0" w:color="auto"/>
            </w:tcBorders>
          </w:tcPr>
          <w:p w:rsidR="00715965" w:rsidRPr="0075464B" w:rsidRDefault="00715965" w:rsidP="0032030B">
            <w:pPr>
              <w:jc w:val="both"/>
              <w:rPr>
                <w:sz w:val="22"/>
              </w:rPr>
            </w:pPr>
          </w:p>
        </w:tc>
        <w:tc>
          <w:tcPr>
            <w:tcW w:w="3963"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ind w:firstLine="567"/>
              <w:jc w:val="both"/>
              <w:rPr>
                <w:sz w:val="22"/>
              </w:rPr>
            </w:pPr>
          </w:p>
        </w:tc>
        <w:tc>
          <w:tcPr>
            <w:tcW w:w="1417"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ind w:firstLine="567"/>
              <w:jc w:val="both"/>
              <w:rPr>
                <w:sz w:val="22"/>
              </w:rPr>
            </w:pPr>
          </w:p>
        </w:tc>
        <w:tc>
          <w:tcPr>
            <w:tcW w:w="1417"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ind w:firstLine="567"/>
              <w:jc w:val="both"/>
              <w:rPr>
                <w:sz w:val="22"/>
              </w:rPr>
            </w:pPr>
          </w:p>
        </w:tc>
      </w:tr>
      <w:tr w:rsidR="0075464B" w:rsidRPr="0075464B" w:rsidTr="00715965">
        <w:tc>
          <w:tcPr>
            <w:tcW w:w="3963"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ind w:firstLine="567"/>
              <w:jc w:val="both"/>
              <w:rPr>
                <w:sz w:val="22"/>
              </w:rPr>
            </w:pPr>
            <w:r w:rsidRPr="0075464B">
              <w:rPr>
                <w:sz w:val="22"/>
              </w:rPr>
              <w:lastRenderedPageBreak/>
              <w:t>(2) Fondēto pensiju shēmas līdzekļus iegulda, ievērojot šādus ieguldījumu ierobežojumus:</w:t>
            </w:r>
          </w:p>
          <w:p w:rsidR="00715965" w:rsidRPr="0075464B" w:rsidRDefault="00715965" w:rsidP="005C12C6">
            <w:pPr>
              <w:ind w:firstLine="567"/>
              <w:jc w:val="both"/>
              <w:rPr>
                <w:rFonts w:eastAsia="Times New Roman"/>
                <w:sz w:val="22"/>
                <w:lang w:eastAsia="lv-LV"/>
              </w:rPr>
            </w:pPr>
            <w:r w:rsidRPr="0075464B">
              <w:rPr>
                <w:sz w:val="22"/>
              </w:rPr>
              <w:t>7</w:t>
            </w:r>
            <w:r w:rsidRPr="0075464B">
              <w:rPr>
                <w:sz w:val="22"/>
                <w:vertAlign w:val="superscript"/>
              </w:rPr>
              <w:t>1</w:t>
            </w:r>
            <w:r w:rsidRPr="0075464B">
              <w:rPr>
                <w:sz w:val="22"/>
              </w:rPr>
              <w:t>) ieguldījumi vienā alternatīvo ieguldījumu fondā nedrīkst pārsniegt 10 procentus no ieguldījumu plāna aktīviem un 30 procentus no šā alternatīvo ieguldījumu fonda neto aktīviem, bet visu ieguldījumu kopsumma alternatīvo ieguldījumu fondos nedrīkst pārsniegt 10 procentus no ieguldījumu plāna aktīviem;</w:t>
            </w:r>
          </w:p>
        </w:tc>
        <w:tc>
          <w:tcPr>
            <w:tcW w:w="3963"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pStyle w:val="ListParagraph"/>
              <w:spacing w:after="0" w:line="240" w:lineRule="auto"/>
              <w:ind w:left="0" w:firstLine="567"/>
              <w:jc w:val="both"/>
              <w:rPr>
                <w:rFonts w:ascii="Times New Roman" w:hAnsi="Times New Roman"/>
              </w:rPr>
            </w:pPr>
            <w:r w:rsidRPr="0075464B">
              <w:rPr>
                <w:rFonts w:ascii="Times New Roman" w:hAnsi="Times New Roman"/>
              </w:rPr>
              <w:t xml:space="preserve">izteikt </w:t>
            </w:r>
            <w:bookmarkStart w:id="0" w:name="_Hlk486929659"/>
            <w:r w:rsidRPr="0075464B">
              <w:rPr>
                <w:rFonts w:ascii="Times New Roman" w:hAnsi="Times New Roman"/>
              </w:rPr>
              <w:t>otrās daļas 7.</w:t>
            </w:r>
            <w:r w:rsidRPr="0075464B">
              <w:rPr>
                <w:rFonts w:ascii="Times New Roman" w:hAnsi="Times New Roman"/>
                <w:vertAlign w:val="superscript"/>
              </w:rPr>
              <w:t>1</w:t>
            </w:r>
            <w:r w:rsidRPr="0075464B">
              <w:rPr>
                <w:rFonts w:ascii="Times New Roman" w:hAnsi="Times New Roman"/>
              </w:rPr>
              <w:t xml:space="preserve"> punktu </w:t>
            </w:r>
            <w:bookmarkEnd w:id="0"/>
            <w:r w:rsidRPr="0075464B">
              <w:rPr>
                <w:rFonts w:ascii="Times New Roman" w:hAnsi="Times New Roman"/>
              </w:rPr>
              <w:t xml:space="preserve">šādā redakcijā: </w:t>
            </w:r>
          </w:p>
          <w:p w:rsidR="00715965" w:rsidRPr="0075464B" w:rsidRDefault="00715965" w:rsidP="005C12C6">
            <w:pPr>
              <w:pStyle w:val="ListParagraph"/>
              <w:spacing w:after="0" w:line="240" w:lineRule="auto"/>
              <w:ind w:left="0" w:firstLine="567"/>
              <w:jc w:val="both"/>
              <w:rPr>
                <w:rFonts w:ascii="Times New Roman" w:hAnsi="Times New Roman"/>
              </w:rPr>
            </w:pPr>
            <w:r w:rsidRPr="0075464B">
              <w:rPr>
                <w:rFonts w:ascii="Times New Roman" w:hAnsi="Times New Roman"/>
              </w:rPr>
              <w:t>"7</w:t>
            </w:r>
            <w:r w:rsidRPr="0075464B">
              <w:rPr>
                <w:rFonts w:ascii="Times New Roman" w:hAnsi="Times New Roman"/>
                <w:vertAlign w:val="superscript"/>
              </w:rPr>
              <w:t>1</w:t>
            </w:r>
            <w:r w:rsidRPr="0075464B">
              <w:rPr>
                <w:rFonts w:ascii="Times New Roman" w:hAnsi="Times New Roman"/>
              </w:rPr>
              <w:t xml:space="preserve">) ieguldījumi vienā alternatīvo ieguldījumu fondā nedrīkst pārsniegt 10 procentus no ieguldījumu plāna aktīviem un 30 procentus no šā alternatīvo ieguldījumu fonda neto aktīviem. Visu ieguldījumu kopsumma alternatīvo ieguldījumu fondos nedrīkst pārsniegt 10 procentus no ieguldījumu plāna aktīviem. Visu ieguldījumu kopsummu alternatīvo ieguldījumu fondos drīkst palielināt līdz 15 procentiem no ieguldījumu plāna aktīviem, ņemot vērā visas turpmāk minētās prasības: </w:t>
            </w:r>
          </w:p>
          <w:p w:rsidR="00715965" w:rsidRPr="0075464B" w:rsidRDefault="00715965" w:rsidP="005C12C6">
            <w:pPr>
              <w:pStyle w:val="ListParagraph"/>
              <w:tabs>
                <w:tab w:val="left" w:pos="1134"/>
              </w:tabs>
              <w:spacing w:after="0" w:line="240" w:lineRule="auto"/>
              <w:ind w:left="0" w:firstLine="567"/>
              <w:jc w:val="both"/>
              <w:rPr>
                <w:rFonts w:ascii="Times New Roman" w:hAnsi="Times New Roman"/>
              </w:rPr>
            </w:pPr>
            <w:r w:rsidRPr="0075464B">
              <w:rPr>
                <w:rFonts w:ascii="Times New Roman" w:hAnsi="Times New Roman"/>
              </w:rPr>
              <w:t>a)</w:t>
            </w:r>
            <w:r w:rsidRPr="0075464B">
              <w:rPr>
                <w:rFonts w:ascii="Times New Roman" w:hAnsi="Times New Roman"/>
              </w:rPr>
              <w:tab/>
              <w:t xml:space="preserve">fondēto pensiju shēmas līdzekļu pārvaldītājs ievēro diversifikācijas principu, nodrošinot, ka </w:t>
            </w:r>
            <w:bookmarkStart w:id="1" w:name="_Hlk486929702"/>
            <w:r w:rsidRPr="0075464B">
              <w:rPr>
                <w:rFonts w:ascii="Times New Roman" w:hAnsi="Times New Roman"/>
              </w:rPr>
              <w:t>ieguldījumi tiek veikti dažādos alternatīvo ieguldījumu fondu veidos, kuri norādīti kā dominējošie alternatīvo ieguldījumu fondu veidi Eiropas Komisijas 2012. gada 19. decembra Deleģētajā regulā (ES) Nr. 231/2013</w:t>
            </w:r>
            <w:bookmarkEnd w:id="1"/>
            <w:r w:rsidRPr="0075464B">
              <w:rPr>
                <w:rFonts w:ascii="Times New Roman" w:hAnsi="Times New Roman"/>
              </w:rPr>
              <w:t>, ar ko papildina Eiropas Parlamenta un Padomes direktīvu 2011/61/ES attiecībā uz atbrīvojumiem, vispārējiem darbības nosacījumiem, depozitārijiem, saistību īpatsvaru, pārskatāmību un uzraudzību (turpmāk – regula Nr. 231/2013),</w:t>
            </w:r>
          </w:p>
          <w:p w:rsidR="00715965" w:rsidRPr="0075464B" w:rsidRDefault="00715965" w:rsidP="005C12C6">
            <w:pPr>
              <w:pStyle w:val="ListParagraph"/>
              <w:tabs>
                <w:tab w:val="left" w:pos="1134"/>
              </w:tabs>
              <w:spacing w:after="0" w:line="240" w:lineRule="auto"/>
              <w:ind w:left="0" w:firstLine="567"/>
              <w:jc w:val="both"/>
              <w:rPr>
                <w:rFonts w:ascii="Times New Roman" w:hAnsi="Times New Roman"/>
              </w:rPr>
            </w:pPr>
            <w:r w:rsidRPr="0075464B">
              <w:rPr>
                <w:rFonts w:ascii="Times New Roman" w:hAnsi="Times New Roman"/>
              </w:rPr>
              <w:t>b)</w:t>
            </w:r>
            <w:r w:rsidRPr="0075464B">
              <w:rPr>
                <w:rFonts w:ascii="Times New Roman" w:hAnsi="Times New Roman"/>
              </w:rPr>
              <w:tab/>
              <w:t>fondēto pensiju shēmas līdzekļu pārvaldītājs ieguldījumu plāna prospektā norāda maksimālo ieguldījuma apmēru katrā no alternatīvo ieguldījumu fondu veidiem, kuri norādīti kā dominējošie alternatīvo ieguldījumu fondu veidi regulā Nr. 231/2013;";</w:t>
            </w:r>
          </w:p>
        </w:tc>
        <w:tc>
          <w:tcPr>
            <w:tcW w:w="567" w:type="dxa"/>
            <w:tcBorders>
              <w:top w:val="single" w:sz="4" w:space="0" w:color="auto"/>
              <w:left w:val="single" w:sz="4" w:space="0" w:color="auto"/>
              <w:bottom w:val="single" w:sz="4" w:space="0" w:color="auto"/>
              <w:right w:val="single" w:sz="4" w:space="0" w:color="auto"/>
            </w:tcBorders>
          </w:tcPr>
          <w:p w:rsidR="00715965" w:rsidRPr="0032030B" w:rsidRDefault="0032030B" w:rsidP="0032030B">
            <w:pPr>
              <w:pStyle w:val="ListParagraph"/>
              <w:spacing w:after="0" w:line="240" w:lineRule="auto"/>
              <w:ind w:left="0"/>
              <w:jc w:val="center"/>
              <w:rPr>
                <w:rFonts w:ascii="Times New Roman" w:hAnsi="Times New Roman"/>
                <w:b/>
              </w:rPr>
            </w:pPr>
            <w:r w:rsidRPr="0032030B">
              <w:rPr>
                <w:rFonts w:ascii="Times New Roman" w:hAnsi="Times New Roman"/>
                <w:b/>
              </w:rPr>
              <w:t>21</w:t>
            </w:r>
          </w:p>
        </w:tc>
        <w:tc>
          <w:tcPr>
            <w:tcW w:w="3963" w:type="dxa"/>
            <w:tcBorders>
              <w:top w:val="single" w:sz="4" w:space="0" w:color="auto"/>
              <w:left w:val="single" w:sz="4" w:space="0" w:color="auto"/>
              <w:bottom w:val="single" w:sz="4" w:space="0" w:color="auto"/>
              <w:right w:val="single" w:sz="4" w:space="0" w:color="auto"/>
            </w:tcBorders>
          </w:tcPr>
          <w:p w:rsidR="00FE7477" w:rsidRPr="0075464B" w:rsidRDefault="00FE7477" w:rsidP="00FE7477">
            <w:pPr>
              <w:ind w:firstLine="567"/>
              <w:jc w:val="both"/>
              <w:rPr>
                <w:b/>
                <w:sz w:val="22"/>
                <w:u w:val="single"/>
              </w:rPr>
            </w:pPr>
            <w:r w:rsidRPr="0075464B">
              <w:rPr>
                <w:b/>
                <w:sz w:val="22"/>
                <w:u w:val="single"/>
              </w:rPr>
              <w:t>Frakcija “No sirds Latvijai”</w:t>
            </w:r>
          </w:p>
          <w:p w:rsidR="00715965" w:rsidRPr="0075464B" w:rsidRDefault="00FE7477" w:rsidP="00FE7477">
            <w:pPr>
              <w:pStyle w:val="ListParagraph"/>
              <w:spacing w:after="0" w:line="240" w:lineRule="auto"/>
              <w:ind w:left="0" w:firstLine="567"/>
              <w:jc w:val="both"/>
              <w:rPr>
                <w:rFonts w:ascii="Times New Roman" w:hAnsi="Times New Roman"/>
              </w:rPr>
            </w:pPr>
            <w:r w:rsidRPr="0075464B">
              <w:rPr>
                <w:rFonts w:ascii="Times New Roman" w:eastAsia="Times New Roman" w:hAnsi="Times New Roman"/>
              </w:rPr>
              <w:t xml:space="preserve">Izslēgt likumprojekta 4.pantu daļā ar kuru tiek grozīts 12.panta </w:t>
            </w:r>
            <w:r w:rsidRPr="00C34BA1">
              <w:rPr>
                <w:rFonts w:ascii="Times New Roman" w:eastAsia="Times New Roman" w:hAnsi="Times New Roman"/>
              </w:rPr>
              <w:t>otrās daļas 7¹.punkts</w:t>
            </w:r>
            <w:r w:rsidRPr="0075464B">
              <w:rPr>
                <w:rFonts w:ascii="Times New Roman" w:eastAsia="Times New Roman" w:hAnsi="Times New Roman"/>
              </w:rPr>
              <w:t xml:space="preserve">, kā arī daļā, ar kuru likuma 12.panta </w:t>
            </w:r>
            <w:r w:rsidRPr="00C34BA1">
              <w:rPr>
                <w:rFonts w:ascii="Times New Roman" w:eastAsia="Times New Roman" w:hAnsi="Times New Roman"/>
                <w:u w:val="single"/>
              </w:rPr>
              <w:t>ceturtā daļa tiek papildināta ar 7. un 8.punktu</w:t>
            </w:r>
            <w:r w:rsidRPr="0075464B">
              <w:rPr>
                <w:rFonts w:ascii="Times New Roman" w:eastAsia="Times New Roman" w:hAnsi="Times New Roman"/>
              </w:rPr>
              <w:t>.</w:t>
            </w:r>
          </w:p>
        </w:tc>
        <w:tc>
          <w:tcPr>
            <w:tcW w:w="1417"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pStyle w:val="ListParagraph"/>
              <w:spacing w:after="0" w:line="240" w:lineRule="auto"/>
              <w:ind w:left="0" w:firstLine="567"/>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pStyle w:val="ListParagraph"/>
              <w:spacing w:after="0" w:line="240" w:lineRule="auto"/>
              <w:ind w:left="0" w:firstLine="567"/>
              <w:jc w:val="both"/>
              <w:rPr>
                <w:rFonts w:ascii="Times New Roman" w:hAnsi="Times New Roman"/>
              </w:rPr>
            </w:pPr>
          </w:p>
        </w:tc>
      </w:tr>
      <w:tr w:rsidR="0075464B" w:rsidRPr="0075464B" w:rsidTr="00715965">
        <w:tc>
          <w:tcPr>
            <w:tcW w:w="3963"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ind w:firstLine="567"/>
              <w:jc w:val="both"/>
              <w:rPr>
                <w:rFonts w:eastAsia="Times New Roman"/>
                <w:sz w:val="22"/>
                <w:lang w:eastAsia="lv-LV"/>
              </w:rPr>
            </w:pPr>
            <w:r w:rsidRPr="0075464B">
              <w:rPr>
                <w:sz w:val="22"/>
              </w:rPr>
              <w:lastRenderedPageBreak/>
              <w:t>11) ieguldījumi kapitāla vērtspapīros, alternatīvo ieguldījumu fondos vai tādos ieguldījumu fondos, kuri var veikt ieguldījumus kapitāla vērtspapīros vai citos riska ziņā tiem pielīdzināmos finanšu instrumentos, kopā nedrīkst pārsniegt 50 procentus no ieguldījumu plāna aktīviem;</w:t>
            </w:r>
          </w:p>
        </w:tc>
        <w:tc>
          <w:tcPr>
            <w:tcW w:w="3963"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pStyle w:val="ListParagraph"/>
              <w:spacing w:after="0" w:line="240" w:lineRule="auto"/>
              <w:ind w:left="0" w:firstLine="567"/>
              <w:jc w:val="both"/>
              <w:rPr>
                <w:rFonts w:ascii="Times New Roman" w:hAnsi="Times New Roman"/>
              </w:rPr>
            </w:pPr>
            <w:r w:rsidRPr="0075464B">
              <w:rPr>
                <w:rFonts w:ascii="Times New Roman" w:hAnsi="Times New Roman"/>
              </w:rPr>
              <w:t>aizstāt otrās daļas 11. punktā skaitli un vārdu "50 procentus" ar skaitli un vārdu "75 procentus";</w:t>
            </w:r>
          </w:p>
        </w:tc>
        <w:tc>
          <w:tcPr>
            <w:tcW w:w="567" w:type="dxa"/>
            <w:tcBorders>
              <w:top w:val="single" w:sz="4" w:space="0" w:color="auto"/>
              <w:left w:val="single" w:sz="4" w:space="0" w:color="auto"/>
              <w:bottom w:val="single" w:sz="4" w:space="0" w:color="auto"/>
              <w:right w:val="single" w:sz="4" w:space="0" w:color="auto"/>
            </w:tcBorders>
          </w:tcPr>
          <w:p w:rsidR="00715965" w:rsidRPr="0075464B" w:rsidRDefault="00715965" w:rsidP="0032030B">
            <w:pPr>
              <w:pStyle w:val="ListParagraph"/>
              <w:spacing w:after="0" w:line="240" w:lineRule="auto"/>
              <w:ind w:left="0"/>
              <w:jc w:val="both"/>
              <w:rPr>
                <w:rFonts w:ascii="Times New Roman" w:hAnsi="Times New Roman"/>
              </w:rPr>
            </w:pPr>
          </w:p>
        </w:tc>
        <w:tc>
          <w:tcPr>
            <w:tcW w:w="3963"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pStyle w:val="ListParagraph"/>
              <w:spacing w:after="0" w:line="240" w:lineRule="auto"/>
              <w:ind w:left="0" w:firstLine="567"/>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pStyle w:val="ListParagraph"/>
              <w:spacing w:after="0" w:line="240" w:lineRule="auto"/>
              <w:ind w:left="0" w:firstLine="567"/>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pStyle w:val="ListParagraph"/>
              <w:spacing w:after="0" w:line="240" w:lineRule="auto"/>
              <w:ind w:left="0" w:firstLine="567"/>
              <w:jc w:val="both"/>
              <w:rPr>
                <w:rFonts w:ascii="Times New Roman" w:hAnsi="Times New Roman"/>
              </w:rPr>
            </w:pPr>
          </w:p>
        </w:tc>
      </w:tr>
      <w:tr w:rsidR="0075464B" w:rsidRPr="0075464B" w:rsidTr="00715965">
        <w:tc>
          <w:tcPr>
            <w:tcW w:w="3963"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pStyle w:val="tv213"/>
              <w:spacing w:before="0" w:beforeAutospacing="0" w:after="0" w:afterAutospacing="0"/>
              <w:ind w:firstLine="567"/>
              <w:jc w:val="both"/>
              <w:rPr>
                <w:sz w:val="22"/>
                <w:szCs w:val="22"/>
              </w:rPr>
            </w:pPr>
            <w:r w:rsidRPr="0075464B">
              <w:rPr>
                <w:sz w:val="22"/>
                <w:szCs w:val="22"/>
              </w:rPr>
              <w:t>(3) Fondēto pensiju shēmas līdzekļus drīkst ieguldīt tādā valūtā, kādā tiek veiktas fondētās pensijas kapitāla izmaksas, ievērojot šādus papildu nosacījumus:</w:t>
            </w:r>
          </w:p>
          <w:p w:rsidR="00715965" w:rsidRPr="0075464B" w:rsidRDefault="00715965" w:rsidP="005C12C6">
            <w:pPr>
              <w:pStyle w:val="tv213"/>
              <w:spacing w:before="0" w:beforeAutospacing="0" w:after="0" w:afterAutospacing="0"/>
              <w:ind w:firstLine="567"/>
              <w:jc w:val="both"/>
              <w:rPr>
                <w:sz w:val="22"/>
                <w:szCs w:val="22"/>
              </w:rPr>
            </w:pPr>
            <w:r w:rsidRPr="0075464B">
              <w:rPr>
                <w:sz w:val="22"/>
                <w:szCs w:val="22"/>
              </w:rPr>
              <w:t>1) shēmas līdzekļus drīkst ieguldīt ar saistībām nesaskaņotās valūtās, ja šādu ieguldījumu kopējais apmērs nepārsniedz 30 procentus no ieguldījumu plāna aktīviem;</w:t>
            </w:r>
          </w:p>
          <w:p w:rsidR="00715965" w:rsidRPr="0075464B" w:rsidRDefault="00715965" w:rsidP="005C12C6">
            <w:pPr>
              <w:pStyle w:val="tv213"/>
              <w:spacing w:before="0" w:beforeAutospacing="0" w:after="0" w:afterAutospacing="0"/>
              <w:ind w:firstLine="567"/>
              <w:jc w:val="both"/>
              <w:rPr>
                <w:sz w:val="22"/>
                <w:szCs w:val="22"/>
              </w:rPr>
            </w:pPr>
            <w:r w:rsidRPr="0075464B">
              <w:rPr>
                <w:sz w:val="22"/>
                <w:szCs w:val="22"/>
              </w:rPr>
              <w:t>2) shēmas līdzekļu ieguldījumi ar saistībām vienā nesaskaņotā valūtā nedrīkst pārsniegt 10 procentus no ieguldījumu plāna aktīviem;</w:t>
            </w:r>
          </w:p>
          <w:p w:rsidR="00715965" w:rsidRPr="0075464B" w:rsidRDefault="00715965" w:rsidP="005C12C6">
            <w:pPr>
              <w:pStyle w:val="tv213"/>
              <w:spacing w:before="0" w:beforeAutospacing="0" w:after="0" w:afterAutospacing="0"/>
              <w:ind w:firstLine="567"/>
              <w:jc w:val="both"/>
              <w:rPr>
                <w:sz w:val="22"/>
                <w:szCs w:val="22"/>
              </w:rPr>
            </w:pPr>
            <w:r w:rsidRPr="0075464B">
              <w:rPr>
                <w:sz w:val="22"/>
                <w:szCs w:val="22"/>
              </w:rPr>
              <w:t xml:space="preserve">3) </w:t>
            </w:r>
            <w:r w:rsidRPr="0075464B">
              <w:rPr>
                <w:rStyle w:val="fontsize2"/>
                <w:sz w:val="22"/>
                <w:szCs w:val="22"/>
              </w:rPr>
              <w:t>(izslēgts ar 12.09.2013. likumu)</w:t>
            </w:r>
            <w:r w:rsidRPr="0075464B">
              <w:rPr>
                <w:sz w:val="22"/>
                <w:szCs w:val="22"/>
              </w:rPr>
              <w:t>.</w:t>
            </w:r>
          </w:p>
        </w:tc>
        <w:tc>
          <w:tcPr>
            <w:tcW w:w="3963"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pStyle w:val="ListParagraph"/>
              <w:spacing w:after="0" w:line="240" w:lineRule="auto"/>
              <w:ind w:left="0" w:firstLine="567"/>
              <w:jc w:val="both"/>
              <w:rPr>
                <w:rFonts w:ascii="Times New Roman" w:hAnsi="Times New Roman"/>
              </w:rPr>
            </w:pPr>
            <w:r w:rsidRPr="0075464B">
              <w:rPr>
                <w:rFonts w:ascii="Times New Roman" w:hAnsi="Times New Roman"/>
              </w:rPr>
              <w:t xml:space="preserve">izteikt trešo daļu šādā redakcijā: </w:t>
            </w:r>
          </w:p>
          <w:p w:rsidR="00715965" w:rsidRPr="0075464B" w:rsidRDefault="00715965" w:rsidP="005C12C6">
            <w:pPr>
              <w:pStyle w:val="ListParagraph"/>
              <w:spacing w:after="0" w:line="240" w:lineRule="auto"/>
              <w:ind w:left="0" w:firstLine="567"/>
              <w:jc w:val="both"/>
              <w:rPr>
                <w:rFonts w:ascii="Times New Roman" w:hAnsi="Times New Roman"/>
              </w:rPr>
            </w:pPr>
            <w:r w:rsidRPr="0075464B">
              <w:rPr>
                <w:rFonts w:ascii="Times New Roman" w:hAnsi="Times New Roman"/>
              </w:rPr>
              <w:t>"(3) Ieguldījumu plāna ārvalstu valūtu atklātā pozīcija nedrīkst pārsniegt:</w:t>
            </w:r>
          </w:p>
          <w:p w:rsidR="00715965" w:rsidRPr="0075464B" w:rsidRDefault="00715965" w:rsidP="005C12C6">
            <w:pPr>
              <w:pStyle w:val="ListParagraph"/>
              <w:spacing w:after="0" w:line="240" w:lineRule="auto"/>
              <w:ind w:left="0" w:firstLine="567"/>
              <w:jc w:val="both"/>
              <w:rPr>
                <w:rFonts w:ascii="Times New Roman" w:hAnsi="Times New Roman"/>
              </w:rPr>
            </w:pPr>
            <w:r w:rsidRPr="0075464B">
              <w:rPr>
                <w:rFonts w:ascii="Times New Roman" w:hAnsi="Times New Roman"/>
              </w:rPr>
              <w:t>1) atsevišķā ārvalstu valūtā – 10 procentus no ieguldījumu plāna aktīviem;</w:t>
            </w:r>
          </w:p>
          <w:p w:rsidR="00715965" w:rsidRPr="0075464B" w:rsidRDefault="00715965" w:rsidP="005C12C6">
            <w:pPr>
              <w:pStyle w:val="ListParagraph"/>
              <w:spacing w:after="0" w:line="240" w:lineRule="auto"/>
              <w:ind w:left="0" w:firstLine="567"/>
              <w:jc w:val="both"/>
              <w:rPr>
                <w:rFonts w:ascii="Times New Roman" w:hAnsi="Times New Roman"/>
              </w:rPr>
            </w:pPr>
            <w:r w:rsidRPr="0075464B">
              <w:rPr>
                <w:rFonts w:ascii="Times New Roman" w:hAnsi="Times New Roman"/>
              </w:rPr>
              <w:t>2) kopumā visās ārvalstu valūtās – 20 procentus no ieguldījumu plāna aktīviem.";</w:t>
            </w:r>
          </w:p>
        </w:tc>
        <w:tc>
          <w:tcPr>
            <w:tcW w:w="567" w:type="dxa"/>
            <w:tcBorders>
              <w:top w:val="single" w:sz="4" w:space="0" w:color="auto"/>
              <w:left w:val="single" w:sz="4" w:space="0" w:color="auto"/>
              <w:bottom w:val="single" w:sz="4" w:space="0" w:color="auto"/>
              <w:right w:val="single" w:sz="4" w:space="0" w:color="auto"/>
            </w:tcBorders>
          </w:tcPr>
          <w:p w:rsidR="00715965" w:rsidRPr="0032030B" w:rsidRDefault="0032030B" w:rsidP="0032030B">
            <w:pPr>
              <w:pStyle w:val="ListParagraph"/>
              <w:spacing w:after="0" w:line="240" w:lineRule="auto"/>
              <w:ind w:left="0"/>
              <w:jc w:val="center"/>
              <w:rPr>
                <w:rFonts w:ascii="Times New Roman" w:hAnsi="Times New Roman"/>
                <w:b/>
              </w:rPr>
            </w:pPr>
            <w:r w:rsidRPr="0032030B">
              <w:rPr>
                <w:rFonts w:ascii="Times New Roman" w:hAnsi="Times New Roman"/>
                <w:b/>
              </w:rPr>
              <w:t>22</w:t>
            </w:r>
          </w:p>
        </w:tc>
        <w:tc>
          <w:tcPr>
            <w:tcW w:w="3963" w:type="dxa"/>
            <w:tcBorders>
              <w:top w:val="single" w:sz="4" w:space="0" w:color="auto"/>
              <w:left w:val="single" w:sz="4" w:space="0" w:color="auto"/>
              <w:bottom w:val="single" w:sz="4" w:space="0" w:color="auto"/>
              <w:right w:val="single" w:sz="4" w:space="0" w:color="auto"/>
            </w:tcBorders>
          </w:tcPr>
          <w:p w:rsidR="006B05F7" w:rsidRPr="0075464B" w:rsidRDefault="006B05F7" w:rsidP="006B05F7">
            <w:pPr>
              <w:shd w:val="clear" w:color="auto" w:fill="FFFFFF"/>
              <w:ind w:firstLine="567"/>
              <w:jc w:val="both"/>
              <w:rPr>
                <w:rFonts w:eastAsia="Times New Roman"/>
                <w:b/>
                <w:sz w:val="22"/>
                <w:u w:val="single"/>
                <w:lang w:eastAsia="lv-LV"/>
              </w:rPr>
            </w:pPr>
            <w:r w:rsidRPr="0075464B">
              <w:rPr>
                <w:rFonts w:eastAsia="Times New Roman"/>
                <w:b/>
                <w:sz w:val="22"/>
                <w:u w:val="single"/>
                <w:lang w:eastAsia="lv-LV"/>
              </w:rPr>
              <w:t>Juridiskais birojs</w:t>
            </w:r>
          </w:p>
          <w:p w:rsidR="00715965" w:rsidRPr="0075464B" w:rsidRDefault="006B05F7" w:rsidP="006B05F7">
            <w:pPr>
              <w:pStyle w:val="ListParagraph"/>
              <w:spacing w:after="0" w:line="240" w:lineRule="auto"/>
              <w:ind w:left="0" w:firstLine="567"/>
              <w:jc w:val="both"/>
              <w:rPr>
                <w:rFonts w:ascii="Times New Roman" w:hAnsi="Times New Roman"/>
                <w:i/>
              </w:rPr>
            </w:pPr>
            <w:r w:rsidRPr="0075464B">
              <w:rPr>
                <w:rFonts w:ascii="Times New Roman" w:hAnsi="Times New Roman"/>
                <w:i/>
              </w:rPr>
              <w:t>Ierosinām apsvērt, vai likumprojekta 4.pantā ietvertajā grozījumā likuma 12.panta trešajā un 3.</w:t>
            </w:r>
            <w:r w:rsidRPr="0075464B">
              <w:rPr>
                <w:rFonts w:ascii="Times New Roman" w:hAnsi="Times New Roman"/>
                <w:i/>
                <w:vertAlign w:val="superscript"/>
              </w:rPr>
              <w:t>1</w:t>
            </w:r>
            <w:r w:rsidRPr="0075464B">
              <w:rPr>
                <w:rFonts w:ascii="Times New Roman" w:hAnsi="Times New Roman"/>
                <w:i/>
              </w:rPr>
              <w:t>daļā  vārdi “ārvalstu valūtu atklātā pozīcija” (attiecīgā locījumā) nebūtu   precizējami.</w:t>
            </w:r>
          </w:p>
        </w:tc>
        <w:tc>
          <w:tcPr>
            <w:tcW w:w="1417"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pStyle w:val="ListParagraph"/>
              <w:spacing w:after="0" w:line="240" w:lineRule="auto"/>
              <w:ind w:left="0" w:firstLine="567"/>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pStyle w:val="ListParagraph"/>
              <w:spacing w:after="0" w:line="240" w:lineRule="auto"/>
              <w:ind w:left="0" w:firstLine="567"/>
              <w:jc w:val="both"/>
              <w:rPr>
                <w:rFonts w:ascii="Times New Roman" w:hAnsi="Times New Roman"/>
              </w:rPr>
            </w:pPr>
          </w:p>
        </w:tc>
      </w:tr>
      <w:tr w:rsidR="0075464B" w:rsidRPr="0075464B" w:rsidTr="00715965">
        <w:tc>
          <w:tcPr>
            <w:tcW w:w="3963"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ind w:firstLine="567"/>
              <w:jc w:val="both"/>
              <w:rPr>
                <w:b/>
                <w:bCs/>
                <w:sz w:val="22"/>
                <w:lang w:eastAsia="lv-LV"/>
              </w:rPr>
            </w:pPr>
          </w:p>
        </w:tc>
        <w:tc>
          <w:tcPr>
            <w:tcW w:w="3963"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ind w:firstLine="567"/>
              <w:jc w:val="both"/>
              <w:rPr>
                <w:sz w:val="22"/>
              </w:rPr>
            </w:pPr>
            <w:r w:rsidRPr="0075464B">
              <w:rPr>
                <w:sz w:val="22"/>
              </w:rPr>
              <w:t>papildināt pantu ar 3.</w:t>
            </w:r>
            <w:r w:rsidRPr="0075464B">
              <w:rPr>
                <w:sz w:val="22"/>
                <w:vertAlign w:val="superscript"/>
              </w:rPr>
              <w:t>1</w:t>
            </w:r>
            <w:r w:rsidRPr="0075464B">
              <w:rPr>
                <w:sz w:val="22"/>
              </w:rPr>
              <w:t> daļu šādā redakcijā:</w:t>
            </w:r>
          </w:p>
          <w:p w:rsidR="00715965" w:rsidRPr="0075464B" w:rsidRDefault="00715965" w:rsidP="005C12C6">
            <w:pPr>
              <w:pStyle w:val="ListParagraph"/>
              <w:spacing w:after="0" w:line="240" w:lineRule="auto"/>
              <w:ind w:left="0" w:firstLine="567"/>
              <w:jc w:val="both"/>
              <w:rPr>
                <w:rFonts w:ascii="Times New Roman" w:hAnsi="Times New Roman"/>
              </w:rPr>
            </w:pPr>
            <w:r w:rsidRPr="0075464B">
              <w:rPr>
                <w:rFonts w:ascii="Times New Roman" w:hAnsi="Times New Roman"/>
              </w:rPr>
              <w:t>"(3</w:t>
            </w:r>
            <w:r w:rsidRPr="0075464B">
              <w:rPr>
                <w:rFonts w:ascii="Times New Roman" w:hAnsi="Times New Roman"/>
                <w:vertAlign w:val="superscript"/>
              </w:rPr>
              <w:t>1</w:t>
            </w:r>
            <w:r w:rsidRPr="0075464B">
              <w:rPr>
                <w:rFonts w:ascii="Times New Roman" w:hAnsi="Times New Roman"/>
              </w:rPr>
              <w:t>) Finanšu un kapitāla tirgus komisija nosaka ārvalstu valūtas atklātās pozīcijas aprēķināšanas kārtību.";</w:t>
            </w:r>
          </w:p>
        </w:tc>
        <w:tc>
          <w:tcPr>
            <w:tcW w:w="567" w:type="dxa"/>
            <w:tcBorders>
              <w:top w:val="single" w:sz="4" w:space="0" w:color="auto"/>
              <w:left w:val="single" w:sz="4" w:space="0" w:color="auto"/>
              <w:bottom w:val="single" w:sz="4" w:space="0" w:color="auto"/>
              <w:right w:val="single" w:sz="4" w:space="0" w:color="auto"/>
            </w:tcBorders>
          </w:tcPr>
          <w:p w:rsidR="00715965" w:rsidRPr="0075464B" w:rsidRDefault="00715965" w:rsidP="0032030B">
            <w:pPr>
              <w:jc w:val="both"/>
              <w:rPr>
                <w:sz w:val="22"/>
              </w:rPr>
            </w:pPr>
          </w:p>
        </w:tc>
        <w:tc>
          <w:tcPr>
            <w:tcW w:w="3963"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ind w:firstLine="567"/>
              <w:jc w:val="both"/>
              <w:rPr>
                <w:sz w:val="22"/>
              </w:rPr>
            </w:pPr>
          </w:p>
        </w:tc>
        <w:tc>
          <w:tcPr>
            <w:tcW w:w="1417"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ind w:firstLine="567"/>
              <w:jc w:val="both"/>
              <w:rPr>
                <w:sz w:val="22"/>
              </w:rPr>
            </w:pPr>
          </w:p>
        </w:tc>
        <w:tc>
          <w:tcPr>
            <w:tcW w:w="1417"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ind w:firstLine="567"/>
              <w:jc w:val="both"/>
              <w:rPr>
                <w:sz w:val="22"/>
              </w:rPr>
            </w:pPr>
          </w:p>
        </w:tc>
      </w:tr>
      <w:tr w:rsidR="0075464B" w:rsidRPr="0075464B" w:rsidTr="00715965">
        <w:tc>
          <w:tcPr>
            <w:tcW w:w="3963"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pStyle w:val="tv213"/>
              <w:spacing w:before="0" w:beforeAutospacing="0" w:after="0" w:afterAutospacing="0"/>
              <w:ind w:firstLine="567"/>
              <w:jc w:val="both"/>
              <w:rPr>
                <w:sz w:val="22"/>
                <w:szCs w:val="22"/>
              </w:rPr>
            </w:pPr>
            <w:r w:rsidRPr="0075464B">
              <w:rPr>
                <w:sz w:val="22"/>
                <w:szCs w:val="22"/>
              </w:rPr>
              <w:t>(4) Fondēto pensiju shēmas līdzekļu pārvaldītājam aizliegts:</w:t>
            </w:r>
          </w:p>
          <w:p w:rsidR="00715965" w:rsidRPr="0075464B" w:rsidRDefault="00715965" w:rsidP="005C12C6">
            <w:pPr>
              <w:pStyle w:val="tv213"/>
              <w:spacing w:before="0" w:beforeAutospacing="0" w:after="0" w:afterAutospacing="0"/>
              <w:ind w:firstLine="567"/>
              <w:jc w:val="both"/>
              <w:rPr>
                <w:sz w:val="22"/>
                <w:szCs w:val="22"/>
              </w:rPr>
            </w:pPr>
            <w:r w:rsidRPr="0075464B">
              <w:rPr>
                <w:sz w:val="22"/>
                <w:szCs w:val="22"/>
              </w:rPr>
              <w:t>1) ieguldījumu plāna līdzekļus ieguldīt nekustamajā īpašumā, izņemot ieguldījumus alternatīvo ieguldījumu fondos, kuri drīkst veikt ieguldījumus nekustamajā īpašumā;</w:t>
            </w:r>
          </w:p>
          <w:p w:rsidR="00715965" w:rsidRPr="0075464B" w:rsidRDefault="00715965" w:rsidP="005C12C6">
            <w:pPr>
              <w:pStyle w:val="tv213"/>
              <w:spacing w:before="0" w:beforeAutospacing="0" w:after="0" w:afterAutospacing="0"/>
              <w:ind w:firstLine="567"/>
              <w:jc w:val="both"/>
              <w:rPr>
                <w:sz w:val="22"/>
                <w:szCs w:val="22"/>
              </w:rPr>
            </w:pPr>
            <w:r w:rsidRPr="0075464B">
              <w:rPr>
                <w:sz w:val="22"/>
                <w:szCs w:val="22"/>
              </w:rPr>
              <w:t>2) ieguldījumu plāna līdzekļus piešķirt aizdevumos;</w:t>
            </w:r>
          </w:p>
          <w:p w:rsidR="00715965" w:rsidRPr="0075464B" w:rsidRDefault="00715965" w:rsidP="005C12C6">
            <w:pPr>
              <w:pStyle w:val="tv213"/>
              <w:spacing w:before="0" w:beforeAutospacing="0" w:after="0" w:afterAutospacing="0"/>
              <w:ind w:firstLine="567"/>
              <w:jc w:val="both"/>
              <w:rPr>
                <w:sz w:val="22"/>
                <w:szCs w:val="22"/>
              </w:rPr>
            </w:pPr>
            <w:r w:rsidRPr="0075464B">
              <w:rPr>
                <w:sz w:val="22"/>
                <w:szCs w:val="22"/>
              </w:rPr>
              <w:t xml:space="preserve">3) ieguldījumu plāna līdzekļus ieguldīt paša fondēto pensiju shēmas </w:t>
            </w:r>
            <w:r w:rsidRPr="0075464B">
              <w:rPr>
                <w:sz w:val="22"/>
                <w:szCs w:val="22"/>
              </w:rPr>
              <w:lastRenderedPageBreak/>
              <w:t>līdzekļu pārvaldītāja emitētajos finanšu instrumentos, izņemot tā pārvaldīšanā esošos ieguldījumu fondus un alternatīvo ieguldījumu fondus, par kuru apliecību pirkšanu vai pārdošanu līdzekļu pārvaldītājs nesaņem komisijas maksu no ieguldījumu plāna līdzekļiem;</w:t>
            </w:r>
          </w:p>
          <w:p w:rsidR="00715965" w:rsidRPr="0075464B" w:rsidRDefault="00715965" w:rsidP="005C12C6">
            <w:pPr>
              <w:pStyle w:val="tv213"/>
              <w:spacing w:before="0" w:beforeAutospacing="0" w:after="0" w:afterAutospacing="0"/>
              <w:ind w:firstLine="567"/>
              <w:jc w:val="both"/>
              <w:rPr>
                <w:sz w:val="22"/>
                <w:szCs w:val="22"/>
              </w:rPr>
            </w:pPr>
            <w:r w:rsidRPr="0075464B">
              <w:rPr>
                <w:sz w:val="22"/>
                <w:szCs w:val="22"/>
              </w:rPr>
              <w:t>4) ņemt aizņēmumus uz ieguldījumu plāna rēķina, izņemot aizņēmumus īslaicīgas likviditātes nodrošināšanai uz laiku līdz trim mēnešiem, nepārsniedzot 50 procentus no ieguldījumu plāna aktīviem;</w:t>
            </w:r>
          </w:p>
          <w:p w:rsidR="00715965" w:rsidRPr="0075464B" w:rsidRDefault="00715965" w:rsidP="005C12C6">
            <w:pPr>
              <w:pStyle w:val="tv213"/>
              <w:spacing w:before="0" w:beforeAutospacing="0" w:after="0" w:afterAutospacing="0"/>
              <w:ind w:firstLine="567"/>
              <w:jc w:val="both"/>
              <w:rPr>
                <w:sz w:val="22"/>
                <w:szCs w:val="22"/>
              </w:rPr>
            </w:pPr>
            <w:r w:rsidRPr="0075464B">
              <w:rPr>
                <w:sz w:val="22"/>
                <w:szCs w:val="22"/>
              </w:rPr>
              <w:t>5) uz ieguldījumu plāna rēķina uzņemties saistības, kuras izriet no galvojuma līguma;</w:t>
            </w:r>
          </w:p>
          <w:p w:rsidR="00715965" w:rsidRPr="0075464B" w:rsidRDefault="00715965" w:rsidP="005C12C6">
            <w:pPr>
              <w:pStyle w:val="tv213"/>
              <w:spacing w:before="0" w:beforeAutospacing="0" w:after="0" w:afterAutospacing="0"/>
              <w:ind w:firstLine="567"/>
              <w:jc w:val="both"/>
              <w:rPr>
                <w:sz w:val="22"/>
                <w:szCs w:val="22"/>
              </w:rPr>
            </w:pPr>
            <w:r w:rsidRPr="0075464B">
              <w:rPr>
                <w:sz w:val="22"/>
                <w:szCs w:val="22"/>
              </w:rPr>
              <w:t>6) slēdzot šā panta otrās daļas 15.punktā un šīs daļas 4.punktā norādītos darījumus, kopsummā pārsniegt 50 procentus no ieguldījumu plāna aktīviem.</w:t>
            </w:r>
          </w:p>
        </w:tc>
        <w:tc>
          <w:tcPr>
            <w:tcW w:w="3963"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pStyle w:val="ListParagraph"/>
              <w:spacing w:after="0" w:line="240" w:lineRule="auto"/>
              <w:ind w:left="0" w:firstLine="567"/>
              <w:jc w:val="both"/>
              <w:rPr>
                <w:rFonts w:ascii="Times New Roman" w:hAnsi="Times New Roman"/>
              </w:rPr>
            </w:pPr>
            <w:r w:rsidRPr="0075464B">
              <w:rPr>
                <w:rFonts w:ascii="Times New Roman" w:hAnsi="Times New Roman"/>
              </w:rPr>
              <w:lastRenderedPageBreak/>
              <w:t xml:space="preserve">papildināt ceturto daļu ar 7. un 8. punktu šādā redakcijā: </w:t>
            </w:r>
          </w:p>
          <w:p w:rsidR="00715965" w:rsidRPr="0075464B" w:rsidRDefault="00715965" w:rsidP="005C12C6">
            <w:pPr>
              <w:pStyle w:val="ListParagraph"/>
              <w:spacing w:after="0" w:line="240" w:lineRule="auto"/>
              <w:ind w:left="0" w:firstLine="567"/>
              <w:jc w:val="both"/>
              <w:rPr>
                <w:rFonts w:ascii="Times New Roman" w:hAnsi="Times New Roman"/>
              </w:rPr>
            </w:pPr>
            <w:r w:rsidRPr="0075464B">
              <w:rPr>
                <w:rFonts w:ascii="Times New Roman" w:hAnsi="Times New Roman"/>
              </w:rPr>
              <w:t>"7) ieguldījumu plāna līdzekļus ieguldīt tādos alternatīvo ieguldījumu fondos, kuru darbības noteikumi paredz izmantot sviras finansējumu, kura apmērs saskaņā ar regulā Nr. 231/2013 noteikto aprēķinu:</w:t>
            </w:r>
          </w:p>
          <w:p w:rsidR="00715965" w:rsidRPr="0075464B" w:rsidRDefault="00715965" w:rsidP="005C12C6">
            <w:pPr>
              <w:pStyle w:val="ListParagraph"/>
              <w:numPr>
                <w:ilvl w:val="0"/>
                <w:numId w:val="1"/>
              </w:numPr>
              <w:tabs>
                <w:tab w:val="left" w:pos="1134"/>
              </w:tabs>
              <w:spacing w:after="0" w:line="240" w:lineRule="auto"/>
              <w:ind w:left="0" w:firstLine="567"/>
              <w:jc w:val="both"/>
              <w:rPr>
                <w:rFonts w:ascii="Times New Roman" w:hAnsi="Times New Roman"/>
              </w:rPr>
            </w:pPr>
            <w:r w:rsidRPr="0075464B">
              <w:rPr>
                <w:rFonts w:ascii="Times New Roman" w:hAnsi="Times New Roman"/>
              </w:rPr>
              <w:t xml:space="preserve">vairāk nekā divas reizes pārsniedz alternatīvo ieguldījumu fonda neto aktīvu vērtību, ja tas paredz izsniegt </w:t>
            </w:r>
            <w:r w:rsidRPr="0075464B">
              <w:rPr>
                <w:rFonts w:ascii="Times New Roman" w:hAnsi="Times New Roman"/>
              </w:rPr>
              <w:lastRenderedPageBreak/>
              <w:t>aizdevumus vai iesaistīties kreditēšanas darījumos,</w:t>
            </w:r>
          </w:p>
          <w:p w:rsidR="00715965" w:rsidRPr="0075464B" w:rsidRDefault="00715965" w:rsidP="005C12C6">
            <w:pPr>
              <w:pStyle w:val="ListParagraph"/>
              <w:numPr>
                <w:ilvl w:val="0"/>
                <w:numId w:val="1"/>
              </w:numPr>
              <w:tabs>
                <w:tab w:val="left" w:pos="1134"/>
              </w:tabs>
              <w:spacing w:after="0" w:line="240" w:lineRule="auto"/>
              <w:ind w:left="0" w:firstLine="567"/>
              <w:jc w:val="both"/>
              <w:rPr>
                <w:rFonts w:ascii="Times New Roman" w:hAnsi="Times New Roman"/>
              </w:rPr>
            </w:pPr>
            <w:r w:rsidRPr="0075464B">
              <w:rPr>
                <w:rFonts w:ascii="Times New Roman" w:hAnsi="Times New Roman"/>
              </w:rPr>
              <w:t>vairāk nekā trīs reizes pārsniedz alternatīvo ieguldījumu fonda neto aktīvu vērtību, ja tas neparedz izsniegt aizdevumus vai iesaistīties kreditēšanas darījumos;</w:t>
            </w:r>
          </w:p>
          <w:p w:rsidR="00715965" w:rsidRPr="0075464B" w:rsidRDefault="00715965" w:rsidP="005C12C6">
            <w:pPr>
              <w:ind w:firstLine="567"/>
              <w:jc w:val="both"/>
              <w:rPr>
                <w:sz w:val="22"/>
              </w:rPr>
            </w:pPr>
            <w:r w:rsidRPr="0075464B">
              <w:rPr>
                <w:sz w:val="22"/>
              </w:rPr>
              <w:t>8) ieguldījumu plāna līdzekļus ieguldīt virtuālajās valūtās un tādos alternatīvo ieguldījumu fondos, kuru darbības noteikumi paredz vairāk nekā 10 % no fonda neto aktīviem ieguldīt virtuālajās valūtās."</w:t>
            </w:r>
          </w:p>
        </w:tc>
        <w:tc>
          <w:tcPr>
            <w:tcW w:w="567" w:type="dxa"/>
            <w:tcBorders>
              <w:top w:val="single" w:sz="4" w:space="0" w:color="auto"/>
              <w:left w:val="single" w:sz="4" w:space="0" w:color="auto"/>
              <w:bottom w:val="single" w:sz="4" w:space="0" w:color="auto"/>
              <w:right w:val="single" w:sz="4" w:space="0" w:color="auto"/>
            </w:tcBorders>
          </w:tcPr>
          <w:p w:rsidR="00715965" w:rsidRPr="0075464B" w:rsidRDefault="00715965" w:rsidP="0032030B">
            <w:pPr>
              <w:pStyle w:val="ListParagraph"/>
              <w:spacing w:after="0" w:line="240" w:lineRule="auto"/>
              <w:ind w:left="0"/>
              <w:jc w:val="both"/>
              <w:rPr>
                <w:rFonts w:ascii="Times New Roman" w:hAnsi="Times New Roman"/>
              </w:rPr>
            </w:pPr>
          </w:p>
        </w:tc>
        <w:tc>
          <w:tcPr>
            <w:tcW w:w="3963"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pStyle w:val="ListParagraph"/>
              <w:spacing w:after="0" w:line="240" w:lineRule="auto"/>
              <w:ind w:left="0" w:firstLine="567"/>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pStyle w:val="ListParagraph"/>
              <w:spacing w:after="0" w:line="240" w:lineRule="auto"/>
              <w:ind w:left="0" w:firstLine="567"/>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pStyle w:val="ListParagraph"/>
              <w:spacing w:after="0" w:line="240" w:lineRule="auto"/>
              <w:ind w:left="0" w:firstLine="567"/>
              <w:jc w:val="both"/>
              <w:rPr>
                <w:rFonts w:ascii="Times New Roman" w:hAnsi="Times New Roman"/>
              </w:rPr>
            </w:pPr>
          </w:p>
        </w:tc>
      </w:tr>
      <w:tr w:rsidR="0075464B" w:rsidRPr="0075464B" w:rsidTr="00715965">
        <w:tc>
          <w:tcPr>
            <w:tcW w:w="3963"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ind w:firstLine="567"/>
              <w:jc w:val="both"/>
              <w:rPr>
                <w:b/>
                <w:bCs/>
                <w:sz w:val="22"/>
              </w:rPr>
            </w:pPr>
            <w:r w:rsidRPr="0075464B">
              <w:rPr>
                <w:b/>
                <w:bCs/>
                <w:sz w:val="22"/>
              </w:rPr>
              <w:t>13.pants. Fondēto pensiju shēmas līdzekļu pārvaldītāju un līdzekļu turētāju darbības uzraudzība</w:t>
            </w:r>
          </w:p>
          <w:p w:rsidR="00715965" w:rsidRPr="0075464B" w:rsidRDefault="00715965" w:rsidP="005C12C6">
            <w:pPr>
              <w:ind w:firstLine="567"/>
              <w:jc w:val="both"/>
              <w:rPr>
                <w:b/>
                <w:bCs/>
                <w:sz w:val="22"/>
                <w:lang w:eastAsia="lv-LV"/>
              </w:rPr>
            </w:pPr>
            <w:r w:rsidRPr="0075464B">
              <w:rPr>
                <w:sz w:val="22"/>
              </w:rPr>
              <w:t>(5</w:t>
            </w:r>
            <w:r w:rsidRPr="0075464B">
              <w:rPr>
                <w:sz w:val="22"/>
                <w:vertAlign w:val="superscript"/>
              </w:rPr>
              <w:t>1</w:t>
            </w:r>
            <w:r w:rsidRPr="0075464B">
              <w:rPr>
                <w:sz w:val="22"/>
              </w:rPr>
              <w:t>) Ja līdzekļu pārvaldītājs vai līdzekļu turētājs pārkāpj šā likuma, saskaņā ar šo likumu izdoto normatīvo aktu prasības vai fondēto pensiju shēmas līdzekļu ieguldījumu plāna prospekta noteikumus, Komisijai ir tiesības uzlikt līdzekļu pārvaldītājam, līdzekļu turētājam un turētājbankai soda naudu līdz 400 minimālajām mēnešalgām.</w:t>
            </w:r>
          </w:p>
        </w:tc>
        <w:tc>
          <w:tcPr>
            <w:tcW w:w="3963"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ind w:firstLine="567"/>
              <w:jc w:val="both"/>
              <w:rPr>
                <w:sz w:val="22"/>
              </w:rPr>
            </w:pPr>
            <w:r w:rsidRPr="0075464B">
              <w:rPr>
                <w:sz w:val="22"/>
              </w:rPr>
              <w:t>5.  13. pantā:</w:t>
            </w:r>
          </w:p>
          <w:p w:rsidR="00715965" w:rsidRPr="0075464B" w:rsidRDefault="00715965" w:rsidP="005C12C6">
            <w:pPr>
              <w:ind w:firstLine="567"/>
              <w:jc w:val="both"/>
              <w:rPr>
                <w:sz w:val="22"/>
              </w:rPr>
            </w:pPr>
            <w:r w:rsidRPr="0075464B">
              <w:rPr>
                <w:sz w:val="22"/>
              </w:rPr>
              <w:t>aizstāt 5.</w:t>
            </w:r>
            <w:r w:rsidRPr="0075464B">
              <w:rPr>
                <w:sz w:val="22"/>
                <w:vertAlign w:val="superscript"/>
              </w:rPr>
              <w:t>1</w:t>
            </w:r>
            <w:r w:rsidRPr="0075464B">
              <w:rPr>
                <w:sz w:val="22"/>
              </w:rPr>
              <w:t> daļā vārdus "līdzekļu pārvaldītājam, līdzekļu turētājam un turētājbankai" ar vārdiem "līdzekļu pārvaldītājam vai līdzekļu turētājam";</w:t>
            </w:r>
          </w:p>
        </w:tc>
        <w:tc>
          <w:tcPr>
            <w:tcW w:w="567" w:type="dxa"/>
            <w:tcBorders>
              <w:top w:val="single" w:sz="4" w:space="0" w:color="auto"/>
              <w:left w:val="single" w:sz="4" w:space="0" w:color="auto"/>
              <w:bottom w:val="single" w:sz="4" w:space="0" w:color="auto"/>
              <w:right w:val="single" w:sz="4" w:space="0" w:color="auto"/>
            </w:tcBorders>
          </w:tcPr>
          <w:p w:rsidR="00715965" w:rsidRPr="0075464B" w:rsidRDefault="00715965" w:rsidP="0032030B">
            <w:pPr>
              <w:jc w:val="both"/>
              <w:rPr>
                <w:sz w:val="22"/>
              </w:rPr>
            </w:pPr>
          </w:p>
        </w:tc>
        <w:tc>
          <w:tcPr>
            <w:tcW w:w="3963"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ind w:firstLine="567"/>
              <w:jc w:val="both"/>
              <w:rPr>
                <w:sz w:val="22"/>
              </w:rPr>
            </w:pPr>
          </w:p>
        </w:tc>
        <w:tc>
          <w:tcPr>
            <w:tcW w:w="1417"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ind w:firstLine="567"/>
              <w:jc w:val="both"/>
              <w:rPr>
                <w:sz w:val="22"/>
              </w:rPr>
            </w:pPr>
          </w:p>
        </w:tc>
        <w:tc>
          <w:tcPr>
            <w:tcW w:w="1417"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ind w:firstLine="567"/>
              <w:jc w:val="both"/>
              <w:rPr>
                <w:sz w:val="22"/>
              </w:rPr>
            </w:pPr>
          </w:p>
        </w:tc>
      </w:tr>
      <w:tr w:rsidR="0075464B" w:rsidRPr="0075464B" w:rsidTr="00715965">
        <w:tc>
          <w:tcPr>
            <w:tcW w:w="3963"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spacing w:line="256" w:lineRule="auto"/>
              <w:ind w:firstLine="567"/>
              <w:jc w:val="both"/>
              <w:rPr>
                <w:b/>
                <w:bCs/>
                <w:sz w:val="22"/>
                <w:lang w:eastAsia="lv-LV"/>
              </w:rPr>
            </w:pPr>
          </w:p>
        </w:tc>
        <w:tc>
          <w:tcPr>
            <w:tcW w:w="3963"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ind w:firstLine="567"/>
              <w:jc w:val="both"/>
              <w:rPr>
                <w:sz w:val="22"/>
              </w:rPr>
            </w:pPr>
            <w:r w:rsidRPr="0075464B">
              <w:rPr>
                <w:sz w:val="22"/>
              </w:rPr>
              <w:t>papildināt pantu ar 5.</w:t>
            </w:r>
            <w:r w:rsidRPr="0075464B">
              <w:rPr>
                <w:sz w:val="22"/>
                <w:vertAlign w:val="superscript"/>
              </w:rPr>
              <w:t>2</w:t>
            </w:r>
            <w:r w:rsidRPr="0075464B">
              <w:rPr>
                <w:sz w:val="22"/>
              </w:rPr>
              <w:t> daļu šādā redakcijā:</w:t>
            </w:r>
          </w:p>
          <w:p w:rsidR="00715965" w:rsidRPr="0075464B" w:rsidRDefault="00715965" w:rsidP="005C12C6">
            <w:pPr>
              <w:ind w:firstLine="567"/>
              <w:jc w:val="both"/>
              <w:rPr>
                <w:sz w:val="22"/>
              </w:rPr>
            </w:pPr>
            <w:r w:rsidRPr="0075464B">
              <w:rPr>
                <w:sz w:val="22"/>
              </w:rPr>
              <w:t>"(5</w:t>
            </w:r>
            <w:r w:rsidRPr="0075464B">
              <w:rPr>
                <w:sz w:val="22"/>
                <w:vertAlign w:val="superscript"/>
              </w:rPr>
              <w:t>2</w:t>
            </w:r>
            <w:r w:rsidRPr="0075464B">
              <w:rPr>
                <w:sz w:val="22"/>
              </w:rPr>
              <w:t xml:space="preserve">) Ja, veicot līdzekļu pārvaldītāja un līdzekļu turētāja uzraudzību, Komisija konstatē, ka līdzekļu turētājs pārkāpj šā likuma, saskaņā ar šo likumu izdoto normatīvo aktu prasības vai fondēto pensiju shēmas līdzekļu ieguldījumu plāna </w:t>
            </w:r>
            <w:r w:rsidRPr="0075464B">
              <w:rPr>
                <w:sz w:val="22"/>
              </w:rPr>
              <w:lastRenderedPageBreak/>
              <w:t>prospekta noteikumus vai līdzekļu turētāja finansiālā stabilitāte vai maksātspēja rada riskus fondēto pensiju shēmas darbības nepārtrauktības nodrošināšanā, Komisija ir tiesīga pieprasīt, lai līdzekļu pārvaldītājs maina līdzekļu turētāju. Šajā daļā minētajā gadījumā Komisija, pieņemot lēmumu, ir tiesīga noteikt līdzekļu pārvaldītājam nosacījumus jauna līdzekļu turētāja piesaistīšanai."</w:t>
            </w:r>
          </w:p>
        </w:tc>
        <w:tc>
          <w:tcPr>
            <w:tcW w:w="567" w:type="dxa"/>
            <w:tcBorders>
              <w:top w:val="single" w:sz="4" w:space="0" w:color="auto"/>
              <w:left w:val="single" w:sz="4" w:space="0" w:color="auto"/>
              <w:bottom w:val="single" w:sz="4" w:space="0" w:color="auto"/>
              <w:right w:val="single" w:sz="4" w:space="0" w:color="auto"/>
            </w:tcBorders>
          </w:tcPr>
          <w:p w:rsidR="00715965" w:rsidRPr="0075464B" w:rsidRDefault="00715965" w:rsidP="0032030B">
            <w:pPr>
              <w:jc w:val="both"/>
              <w:rPr>
                <w:sz w:val="22"/>
              </w:rPr>
            </w:pPr>
          </w:p>
        </w:tc>
        <w:tc>
          <w:tcPr>
            <w:tcW w:w="3963"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ind w:firstLine="567"/>
              <w:jc w:val="both"/>
              <w:rPr>
                <w:sz w:val="22"/>
              </w:rPr>
            </w:pPr>
          </w:p>
        </w:tc>
        <w:tc>
          <w:tcPr>
            <w:tcW w:w="1417"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ind w:firstLine="567"/>
              <w:jc w:val="both"/>
              <w:rPr>
                <w:sz w:val="22"/>
              </w:rPr>
            </w:pPr>
          </w:p>
        </w:tc>
        <w:tc>
          <w:tcPr>
            <w:tcW w:w="1417"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ind w:firstLine="567"/>
              <w:jc w:val="both"/>
              <w:rPr>
                <w:sz w:val="22"/>
              </w:rPr>
            </w:pPr>
          </w:p>
        </w:tc>
      </w:tr>
      <w:tr w:rsidR="00475C1E" w:rsidRPr="0075464B" w:rsidTr="00715965">
        <w:tc>
          <w:tcPr>
            <w:tcW w:w="3963" w:type="dxa"/>
            <w:tcBorders>
              <w:top w:val="single" w:sz="4" w:space="0" w:color="auto"/>
              <w:left w:val="single" w:sz="4" w:space="0" w:color="auto"/>
              <w:bottom w:val="single" w:sz="4" w:space="0" w:color="auto"/>
              <w:right w:val="single" w:sz="4" w:space="0" w:color="auto"/>
            </w:tcBorders>
          </w:tcPr>
          <w:p w:rsidR="00475C1E" w:rsidRPr="0075464B" w:rsidRDefault="00475C1E" w:rsidP="005C12C6">
            <w:pPr>
              <w:spacing w:line="256" w:lineRule="auto"/>
              <w:ind w:firstLine="567"/>
              <w:jc w:val="both"/>
              <w:rPr>
                <w:b/>
                <w:bCs/>
                <w:sz w:val="22"/>
                <w:lang w:eastAsia="lv-LV"/>
              </w:rPr>
            </w:pPr>
            <w:r w:rsidRPr="0075464B">
              <w:rPr>
                <w:b/>
                <w:bCs/>
                <w:sz w:val="22"/>
                <w:lang w:eastAsia="lv-LV"/>
              </w:rPr>
              <w:t>Pārejas noteikumi</w:t>
            </w:r>
          </w:p>
        </w:tc>
        <w:tc>
          <w:tcPr>
            <w:tcW w:w="3963" w:type="dxa"/>
            <w:tcBorders>
              <w:top w:val="single" w:sz="4" w:space="0" w:color="auto"/>
              <w:left w:val="single" w:sz="4" w:space="0" w:color="auto"/>
              <w:bottom w:val="single" w:sz="4" w:space="0" w:color="auto"/>
              <w:right w:val="single" w:sz="4" w:space="0" w:color="auto"/>
            </w:tcBorders>
          </w:tcPr>
          <w:p w:rsidR="00475C1E" w:rsidRPr="0075464B" w:rsidRDefault="00475C1E" w:rsidP="00475C1E">
            <w:pPr>
              <w:pStyle w:val="ListParagraph"/>
              <w:spacing w:after="0" w:line="240" w:lineRule="auto"/>
              <w:ind w:left="0" w:firstLine="567"/>
              <w:jc w:val="both"/>
              <w:rPr>
                <w:rFonts w:ascii="Times New Roman" w:hAnsi="Times New Roman"/>
              </w:rPr>
            </w:pPr>
            <w:r w:rsidRPr="0075464B">
              <w:rPr>
                <w:rFonts w:ascii="Times New Roman" w:hAnsi="Times New Roman"/>
              </w:rPr>
              <w:t>6. Papildināt pārejas noteikumus ar 20., 21., 22. un 23. punktu šādā redakcijā:</w:t>
            </w:r>
          </w:p>
          <w:p w:rsidR="00475C1E" w:rsidRPr="0075464B" w:rsidRDefault="00475C1E" w:rsidP="00475C1E">
            <w:pPr>
              <w:pStyle w:val="ListParagraph"/>
              <w:tabs>
                <w:tab w:val="left" w:pos="0"/>
              </w:tabs>
              <w:spacing w:after="0" w:line="240" w:lineRule="auto"/>
              <w:ind w:left="0" w:firstLine="567"/>
              <w:jc w:val="both"/>
              <w:rPr>
                <w:rFonts w:ascii="Times New Roman" w:hAnsi="Times New Roman"/>
              </w:rPr>
            </w:pPr>
            <w:r w:rsidRPr="0075464B">
              <w:rPr>
                <w:rFonts w:ascii="Times New Roman" w:hAnsi="Times New Roman"/>
              </w:rPr>
              <w:t>"20. Grozījumi šā likuma 11. panta 5.</w:t>
            </w:r>
            <w:r w:rsidRPr="0075464B">
              <w:rPr>
                <w:rFonts w:ascii="Times New Roman" w:hAnsi="Times New Roman"/>
                <w:vertAlign w:val="superscript"/>
              </w:rPr>
              <w:t>1</w:t>
            </w:r>
            <w:r w:rsidRPr="0075464B">
              <w:rPr>
                <w:rFonts w:ascii="Times New Roman" w:hAnsi="Times New Roman"/>
              </w:rPr>
              <w:t> daļas 1. punktā par maksājuma pastāvīgās daļas aprēķināšanu fondēto pensiju shēmas līdzekļu pārvaldītājam līdz 0,6 un līdz 0,4 procentiem stājas spēkā 2019. gada 1. janvārī. Laikposmā no 2018. gada 1. janvāra līdz 31. decembrim šā likuma 11. panta 5.</w:t>
            </w:r>
            <w:r w:rsidRPr="0075464B">
              <w:rPr>
                <w:rFonts w:ascii="Times New Roman" w:hAnsi="Times New Roman"/>
                <w:vertAlign w:val="superscript"/>
              </w:rPr>
              <w:t>1 </w:t>
            </w:r>
            <w:r w:rsidRPr="0075464B">
              <w:rPr>
                <w:rFonts w:ascii="Times New Roman" w:hAnsi="Times New Roman"/>
              </w:rPr>
              <w:t>daļas 1. punktā noteiktā maksājuma pastāvīgā daļa, kas ietver maksājumus līdzekļu pārvaldītājam, līdzekļu turētājam, kā arī maksājumus trešajām personām, kurus veic no ieguldījumu plāna līdzekļiem, izņemot izdevumus, kas radušies, veicot darījumus ar ieguldījumu plāna aktīvu pārdošanu ar atpirkšanu, un kas ir noteikta atkarībā no pārvaldītāja pārvaldīšanā esošo ieguldījumu plānu kopējiem aktīviem, ir šāda:</w:t>
            </w:r>
          </w:p>
          <w:p w:rsidR="00475C1E" w:rsidRPr="0075464B" w:rsidRDefault="00475C1E" w:rsidP="00475C1E">
            <w:pPr>
              <w:pStyle w:val="ListParagraph"/>
              <w:tabs>
                <w:tab w:val="left" w:pos="0"/>
              </w:tabs>
              <w:spacing w:after="0" w:line="240" w:lineRule="auto"/>
              <w:ind w:left="0" w:firstLine="567"/>
              <w:jc w:val="both"/>
              <w:rPr>
                <w:rFonts w:ascii="Times New Roman" w:hAnsi="Times New Roman"/>
              </w:rPr>
            </w:pPr>
            <w:r w:rsidRPr="0075464B">
              <w:rPr>
                <w:rFonts w:ascii="Times New Roman" w:hAnsi="Times New Roman"/>
              </w:rPr>
              <w:t xml:space="preserve">1) līdz 0,8 procentiem – kopējo aktīvu daļai, kas uz 2018. gada 1. janvāri nepārsniedz 300 miljonus </w:t>
            </w:r>
            <w:r w:rsidRPr="0075464B">
              <w:rPr>
                <w:rFonts w:ascii="Times New Roman" w:hAnsi="Times New Roman"/>
                <w:i/>
              </w:rPr>
              <w:t>euro</w:t>
            </w:r>
            <w:r w:rsidRPr="0075464B">
              <w:rPr>
                <w:rFonts w:ascii="Times New Roman" w:hAnsi="Times New Roman"/>
              </w:rPr>
              <w:t>;</w:t>
            </w:r>
          </w:p>
          <w:p w:rsidR="00475C1E" w:rsidRPr="0075464B" w:rsidRDefault="00475C1E" w:rsidP="00475C1E">
            <w:pPr>
              <w:pStyle w:val="ListParagraph"/>
              <w:tabs>
                <w:tab w:val="left" w:pos="0"/>
              </w:tabs>
              <w:spacing w:after="0" w:line="240" w:lineRule="auto"/>
              <w:ind w:left="0" w:firstLine="567"/>
              <w:jc w:val="both"/>
              <w:rPr>
                <w:rFonts w:ascii="Times New Roman" w:hAnsi="Times New Roman"/>
              </w:rPr>
            </w:pPr>
            <w:r w:rsidRPr="0075464B">
              <w:rPr>
                <w:rFonts w:ascii="Times New Roman" w:hAnsi="Times New Roman"/>
              </w:rPr>
              <w:t xml:space="preserve">2) līdz 0,6 procentiem – kopējo aktīvu daļai, kas uz 2018. gada 1. janvāri pārsniedz 300 miljonus </w:t>
            </w:r>
            <w:r w:rsidRPr="0075464B">
              <w:rPr>
                <w:rFonts w:ascii="Times New Roman" w:hAnsi="Times New Roman"/>
                <w:i/>
              </w:rPr>
              <w:t>euro</w:t>
            </w:r>
            <w:r w:rsidRPr="0075464B">
              <w:rPr>
                <w:rFonts w:ascii="Times New Roman" w:hAnsi="Times New Roman"/>
              </w:rPr>
              <w:t>.</w:t>
            </w:r>
          </w:p>
          <w:p w:rsidR="00475C1E" w:rsidRPr="0075464B" w:rsidRDefault="00475C1E" w:rsidP="005C12C6">
            <w:pPr>
              <w:ind w:firstLine="567"/>
              <w:jc w:val="both"/>
              <w:rPr>
                <w:sz w:val="22"/>
              </w:rPr>
            </w:pPr>
          </w:p>
        </w:tc>
        <w:tc>
          <w:tcPr>
            <w:tcW w:w="567" w:type="dxa"/>
            <w:tcBorders>
              <w:top w:val="single" w:sz="4" w:space="0" w:color="auto"/>
              <w:left w:val="single" w:sz="4" w:space="0" w:color="auto"/>
              <w:bottom w:val="single" w:sz="4" w:space="0" w:color="auto"/>
              <w:right w:val="single" w:sz="4" w:space="0" w:color="auto"/>
            </w:tcBorders>
          </w:tcPr>
          <w:p w:rsidR="00475C1E" w:rsidRPr="0032030B" w:rsidRDefault="0032030B" w:rsidP="0032030B">
            <w:pPr>
              <w:jc w:val="center"/>
              <w:rPr>
                <w:b/>
                <w:sz w:val="22"/>
              </w:rPr>
            </w:pPr>
            <w:r w:rsidRPr="0032030B">
              <w:rPr>
                <w:b/>
                <w:sz w:val="22"/>
              </w:rPr>
              <w:t>23</w:t>
            </w:r>
          </w:p>
          <w:p w:rsidR="0032030B" w:rsidRPr="0032030B" w:rsidRDefault="0032030B" w:rsidP="0032030B">
            <w:pPr>
              <w:jc w:val="center"/>
              <w:rPr>
                <w:b/>
                <w:sz w:val="22"/>
              </w:rPr>
            </w:pPr>
          </w:p>
          <w:p w:rsidR="0032030B" w:rsidRPr="0032030B" w:rsidRDefault="0032030B" w:rsidP="0032030B">
            <w:pPr>
              <w:jc w:val="center"/>
              <w:rPr>
                <w:b/>
                <w:sz w:val="22"/>
              </w:rPr>
            </w:pPr>
          </w:p>
          <w:p w:rsidR="0032030B" w:rsidRPr="0032030B" w:rsidRDefault="0032030B" w:rsidP="0032030B">
            <w:pPr>
              <w:jc w:val="center"/>
              <w:rPr>
                <w:b/>
                <w:sz w:val="22"/>
              </w:rPr>
            </w:pPr>
          </w:p>
          <w:p w:rsidR="0032030B" w:rsidRPr="0032030B" w:rsidRDefault="0032030B" w:rsidP="0032030B">
            <w:pPr>
              <w:jc w:val="center"/>
              <w:rPr>
                <w:b/>
                <w:sz w:val="22"/>
              </w:rPr>
            </w:pPr>
          </w:p>
          <w:p w:rsidR="0032030B" w:rsidRPr="0032030B" w:rsidRDefault="0032030B" w:rsidP="0032030B">
            <w:pPr>
              <w:jc w:val="center"/>
              <w:rPr>
                <w:b/>
                <w:sz w:val="22"/>
              </w:rPr>
            </w:pPr>
            <w:r w:rsidRPr="0032030B">
              <w:rPr>
                <w:b/>
                <w:sz w:val="22"/>
              </w:rPr>
              <w:t>24</w:t>
            </w:r>
          </w:p>
          <w:p w:rsidR="0032030B" w:rsidRPr="0032030B" w:rsidRDefault="0032030B" w:rsidP="0032030B">
            <w:pPr>
              <w:jc w:val="center"/>
              <w:rPr>
                <w:sz w:val="22"/>
              </w:rPr>
            </w:pPr>
          </w:p>
          <w:p w:rsidR="0032030B" w:rsidRPr="0032030B" w:rsidRDefault="0032030B" w:rsidP="0032030B">
            <w:pPr>
              <w:jc w:val="center"/>
              <w:rPr>
                <w:sz w:val="22"/>
              </w:rPr>
            </w:pPr>
          </w:p>
          <w:p w:rsidR="0032030B" w:rsidRPr="0032030B" w:rsidRDefault="0032030B" w:rsidP="0032030B">
            <w:pPr>
              <w:jc w:val="center"/>
              <w:rPr>
                <w:sz w:val="22"/>
              </w:rPr>
            </w:pPr>
          </w:p>
          <w:p w:rsidR="0032030B" w:rsidRPr="0032030B" w:rsidRDefault="0032030B" w:rsidP="0032030B">
            <w:pPr>
              <w:jc w:val="center"/>
              <w:rPr>
                <w:sz w:val="22"/>
              </w:rPr>
            </w:pPr>
          </w:p>
          <w:p w:rsidR="0032030B" w:rsidRPr="0032030B" w:rsidRDefault="0032030B" w:rsidP="0032030B">
            <w:pPr>
              <w:jc w:val="center"/>
              <w:rPr>
                <w:sz w:val="22"/>
              </w:rPr>
            </w:pPr>
          </w:p>
          <w:p w:rsidR="0032030B" w:rsidRPr="0032030B" w:rsidRDefault="0032030B" w:rsidP="0032030B">
            <w:pPr>
              <w:jc w:val="center"/>
              <w:rPr>
                <w:sz w:val="22"/>
              </w:rPr>
            </w:pPr>
          </w:p>
          <w:p w:rsidR="0032030B" w:rsidRPr="0032030B" w:rsidRDefault="0032030B" w:rsidP="0032030B">
            <w:pPr>
              <w:jc w:val="center"/>
              <w:rPr>
                <w:sz w:val="22"/>
              </w:rPr>
            </w:pPr>
          </w:p>
          <w:p w:rsidR="0032030B" w:rsidRPr="0032030B" w:rsidRDefault="0032030B" w:rsidP="0032030B">
            <w:pPr>
              <w:jc w:val="center"/>
              <w:rPr>
                <w:sz w:val="22"/>
              </w:rPr>
            </w:pPr>
          </w:p>
          <w:p w:rsidR="0032030B" w:rsidRPr="0032030B" w:rsidRDefault="0032030B" w:rsidP="0032030B">
            <w:pPr>
              <w:jc w:val="center"/>
              <w:rPr>
                <w:sz w:val="22"/>
              </w:rPr>
            </w:pPr>
          </w:p>
          <w:p w:rsidR="0032030B" w:rsidRPr="0032030B" w:rsidRDefault="0032030B" w:rsidP="0032030B">
            <w:pPr>
              <w:jc w:val="center"/>
              <w:rPr>
                <w:sz w:val="22"/>
              </w:rPr>
            </w:pPr>
          </w:p>
          <w:p w:rsidR="0032030B" w:rsidRPr="0032030B" w:rsidRDefault="0032030B" w:rsidP="0032030B">
            <w:pPr>
              <w:jc w:val="center"/>
              <w:rPr>
                <w:sz w:val="22"/>
              </w:rPr>
            </w:pPr>
          </w:p>
          <w:p w:rsidR="0032030B" w:rsidRPr="0032030B" w:rsidRDefault="0032030B" w:rsidP="0032030B">
            <w:pPr>
              <w:jc w:val="center"/>
              <w:rPr>
                <w:sz w:val="22"/>
              </w:rPr>
            </w:pPr>
          </w:p>
          <w:p w:rsidR="0032030B" w:rsidRPr="0032030B" w:rsidRDefault="0032030B" w:rsidP="0032030B">
            <w:pPr>
              <w:jc w:val="center"/>
              <w:rPr>
                <w:sz w:val="22"/>
              </w:rPr>
            </w:pPr>
          </w:p>
          <w:p w:rsidR="0032030B" w:rsidRPr="0032030B" w:rsidRDefault="0032030B" w:rsidP="0032030B">
            <w:pPr>
              <w:jc w:val="center"/>
              <w:rPr>
                <w:sz w:val="22"/>
              </w:rPr>
            </w:pPr>
          </w:p>
          <w:p w:rsidR="0032030B" w:rsidRPr="0032030B" w:rsidRDefault="0032030B" w:rsidP="0032030B">
            <w:pPr>
              <w:jc w:val="center"/>
              <w:rPr>
                <w:sz w:val="22"/>
              </w:rPr>
            </w:pPr>
          </w:p>
          <w:p w:rsidR="0032030B" w:rsidRPr="0032030B" w:rsidRDefault="0032030B" w:rsidP="0032030B">
            <w:pPr>
              <w:jc w:val="center"/>
              <w:rPr>
                <w:sz w:val="22"/>
              </w:rPr>
            </w:pPr>
          </w:p>
          <w:p w:rsidR="0032030B" w:rsidRPr="0032030B" w:rsidRDefault="0032030B" w:rsidP="0032030B">
            <w:pPr>
              <w:jc w:val="center"/>
              <w:rPr>
                <w:sz w:val="22"/>
              </w:rPr>
            </w:pPr>
          </w:p>
          <w:p w:rsidR="0032030B" w:rsidRPr="0032030B" w:rsidRDefault="0032030B" w:rsidP="0032030B">
            <w:pPr>
              <w:jc w:val="center"/>
              <w:rPr>
                <w:sz w:val="22"/>
              </w:rPr>
            </w:pPr>
          </w:p>
          <w:p w:rsidR="0032030B" w:rsidRPr="0032030B" w:rsidRDefault="0032030B" w:rsidP="0032030B">
            <w:pPr>
              <w:jc w:val="center"/>
              <w:rPr>
                <w:sz w:val="22"/>
              </w:rPr>
            </w:pPr>
          </w:p>
          <w:p w:rsidR="0032030B" w:rsidRPr="0032030B" w:rsidRDefault="0032030B" w:rsidP="0032030B">
            <w:pPr>
              <w:jc w:val="center"/>
              <w:rPr>
                <w:sz w:val="22"/>
              </w:rPr>
            </w:pPr>
          </w:p>
          <w:p w:rsidR="0032030B" w:rsidRPr="0032030B" w:rsidRDefault="0032030B" w:rsidP="0032030B">
            <w:pPr>
              <w:jc w:val="center"/>
              <w:rPr>
                <w:sz w:val="22"/>
              </w:rPr>
            </w:pPr>
          </w:p>
          <w:p w:rsidR="0032030B" w:rsidRPr="0032030B" w:rsidRDefault="0032030B" w:rsidP="0032030B">
            <w:pPr>
              <w:jc w:val="center"/>
              <w:rPr>
                <w:sz w:val="22"/>
              </w:rPr>
            </w:pPr>
          </w:p>
          <w:p w:rsidR="0032030B" w:rsidRPr="0032030B" w:rsidRDefault="0032030B" w:rsidP="0032030B">
            <w:pPr>
              <w:jc w:val="center"/>
              <w:rPr>
                <w:sz w:val="22"/>
              </w:rPr>
            </w:pPr>
          </w:p>
          <w:p w:rsidR="0032030B" w:rsidRPr="0032030B" w:rsidRDefault="0032030B" w:rsidP="0032030B">
            <w:pPr>
              <w:jc w:val="center"/>
              <w:rPr>
                <w:b/>
                <w:sz w:val="22"/>
              </w:rPr>
            </w:pPr>
            <w:r w:rsidRPr="0032030B">
              <w:rPr>
                <w:b/>
                <w:sz w:val="22"/>
              </w:rPr>
              <w:lastRenderedPageBreak/>
              <w:t>25</w:t>
            </w:r>
          </w:p>
        </w:tc>
        <w:tc>
          <w:tcPr>
            <w:tcW w:w="3963" w:type="dxa"/>
            <w:tcBorders>
              <w:top w:val="single" w:sz="4" w:space="0" w:color="auto"/>
              <w:left w:val="single" w:sz="4" w:space="0" w:color="auto"/>
              <w:bottom w:val="single" w:sz="4" w:space="0" w:color="auto"/>
              <w:right w:val="single" w:sz="4" w:space="0" w:color="auto"/>
            </w:tcBorders>
          </w:tcPr>
          <w:p w:rsidR="00475C1E" w:rsidRPr="0075464B" w:rsidRDefault="00475C1E" w:rsidP="00475C1E">
            <w:pPr>
              <w:ind w:firstLine="567"/>
              <w:jc w:val="both"/>
              <w:rPr>
                <w:b/>
                <w:sz w:val="22"/>
                <w:u w:val="single"/>
              </w:rPr>
            </w:pPr>
            <w:r w:rsidRPr="0075464B">
              <w:rPr>
                <w:b/>
                <w:sz w:val="22"/>
                <w:u w:val="single"/>
              </w:rPr>
              <w:lastRenderedPageBreak/>
              <w:t>Frakcija “No sirds Latvijai”</w:t>
            </w:r>
          </w:p>
          <w:p w:rsidR="00475C1E" w:rsidRPr="0075464B" w:rsidRDefault="00475C1E" w:rsidP="00475C1E">
            <w:pPr>
              <w:ind w:firstLine="567"/>
              <w:jc w:val="both"/>
              <w:rPr>
                <w:rFonts w:ascii="New times roman" w:eastAsia="Times New Roman" w:hAnsi="New times roman"/>
                <w:sz w:val="22"/>
              </w:rPr>
            </w:pPr>
            <w:r w:rsidRPr="0075464B">
              <w:rPr>
                <w:rFonts w:ascii="New times roman" w:eastAsia="Times New Roman" w:hAnsi="New times roman"/>
                <w:sz w:val="22"/>
              </w:rPr>
              <w:t>Izslēgt no likumprojekta 6.panta Pārejas noteikumu 20., 22. un 23.punktu.</w:t>
            </w:r>
          </w:p>
          <w:p w:rsidR="007F0880" w:rsidRDefault="007F0880" w:rsidP="00475C1E">
            <w:pPr>
              <w:shd w:val="clear" w:color="auto" w:fill="FFFFFF"/>
              <w:ind w:firstLine="567"/>
              <w:jc w:val="both"/>
              <w:rPr>
                <w:rFonts w:eastAsia="Times New Roman"/>
                <w:b/>
                <w:sz w:val="22"/>
                <w:u w:val="single"/>
                <w:lang w:eastAsia="lv-LV"/>
              </w:rPr>
            </w:pPr>
          </w:p>
          <w:p w:rsidR="0032030B" w:rsidRPr="0075464B" w:rsidRDefault="0032030B" w:rsidP="00475C1E">
            <w:pPr>
              <w:shd w:val="clear" w:color="auto" w:fill="FFFFFF"/>
              <w:ind w:firstLine="567"/>
              <w:jc w:val="both"/>
              <w:rPr>
                <w:rFonts w:eastAsia="Times New Roman"/>
                <w:b/>
                <w:sz w:val="22"/>
                <w:u w:val="single"/>
                <w:lang w:eastAsia="lv-LV"/>
              </w:rPr>
            </w:pPr>
          </w:p>
          <w:p w:rsidR="00475C1E" w:rsidRPr="0075464B" w:rsidRDefault="00475C1E" w:rsidP="00475C1E">
            <w:pPr>
              <w:shd w:val="clear" w:color="auto" w:fill="FFFFFF"/>
              <w:ind w:firstLine="567"/>
              <w:jc w:val="both"/>
              <w:rPr>
                <w:rFonts w:eastAsia="Times New Roman"/>
                <w:b/>
                <w:sz w:val="22"/>
                <w:u w:val="single"/>
                <w:lang w:eastAsia="lv-LV"/>
              </w:rPr>
            </w:pPr>
            <w:r w:rsidRPr="0075464B">
              <w:rPr>
                <w:rFonts w:eastAsia="Times New Roman"/>
                <w:b/>
                <w:sz w:val="22"/>
                <w:u w:val="single"/>
                <w:lang w:eastAsia="lv-LV"/>
              </w:rPr>
              <w:t>Juridiskais birojs</w:t>
            </w:r>
          </w:p>
          <w:p w:rsidR="00475C1E" w:rsidRPr="0075464B" w:rsidRDefault="00475C1E" w:rsidP="00475C1E">
            <w:pPr>
              <w:tabs>
                <w:tab w:val="left" w:pos="993"/>
              </w:tabs>
              <w:ind w:firstLine="567"/>
              <w:jc w:val="both"/>
              <w:rPr>
                <w:i/>
                <w:sz w:val="22"/>
              </w:rPr>
            </w:pPr>
            <w:r w:rsidRPr="0075464B">
              <w:rPr>
                <w:i/>
                <w:sz w:val="22"/>
              </w:rPr>
              <w:t xml:space="preserve">Vēršam Budžeta un finanšu (nodokļu) komisijas uzmanību uz to, ka likumprojekta 6.pantā ietverto pārejas noteikumu 20. un 21. punkts paredz daļēju maksājumu samazinājumu  fondēto pensiju shēmas līdzekļu pārvaldītājiem jau no 2018.gada 1.janvāra. </w:t>
            </w:r>
          </w:p>
          <w:p w:rsidR="00475C1E" w:rsidRPr="0075464B" w:rsidRDefault="00475C1E" w:rsidP="00475C1E">
            <w:pPr>
              <w:tabs>
                <w:tab w:val="left" w:pos="993"/>
              </w:tabs>
              <w:ind w:firstLine="567"/>
              <w:jc w:val="both"/>
              <w:rPr>
                <w:i/>
                <w:sz w:val="22"/>
              </w:rPr>
            </w:pPr>
            <w:r w:rsidRPr="0075464B">
              <w:rPr>
                <w:i/>
                <w:sz w:val="22"/>
              </w:rPr>
              <w:t>Ierosinām Budžeta un finanšu (nodokļu) komisijai uzklausīt Labklājības ministrijas, Finanšu ministrijas, Finanšu un kapitāla tirgus komisijas un valsts fondēto pensiju shēmas līdzekļu pārvaldītāju viedokli un vērtēt, vai likumprojekta 6.pantā (pārejas noteikumu 20.un 21.punktā) ietvertais regulējums nodrošina pietiekami pakāpenisku pāreju uz jauno regulējumu, ievērojot tiesiskās paļāvības principu.</w:t>
            </w:r>
          </w:p>
          <w:p w:rsidR="00475C1E" w:rsidRDefault="00475C1E" w:rsidP="00475C1E">
            <w:pPr>
              <w:pStyle w:val="ListParagraph"/>
              <w:tabs>
                <w:tab w:val="left" w:pos="0"/>
              </w:tabs>
              <w:spacing w:after="0" w:line="240" w:lineRule="auto"/>
              <w:ind w:left="0" w:firstLine="567"/>
              <w:jc w:val="both"/>
              <w:rPr>
                <w:rFonts w:ascii="Times New Roman" w:hAnsi="Times New Roman"/>
                <w:b/>
                <w:u w:val="single"/>
              </w:rPr>
            </w:pPr>
          </w:p>
          <w:p w:rsidR="0032030B" w:rsidRDefault="0032030B" w:rsidP="00475C1E">
            <w:pPr>
              <w:pStyle w:val="ListParagraph"/>
              <w:tabs>
                <w:tab w:val="left" w:pos="0"/>
              </w:tabs>
              <w:spacing w:after="0" w:line="240" w:lineRule="auto"/>
              <w:ind w:left="0" w:firstLine="567"/>
              <w:jc w:val="both"/>
              <w:rPr>
                <w:rFonts w:ascii="Times New Roman" w:hAnsi="Times New Roman"/>
                <w:b/>
                <w:u w:val="single"/>
              </w:rPr>
            </w:pPr>
          </w:p>
          <w:p w:rsidR="0032030B" w:rsidRDefault="0032030B" w:rsidP="00475C1E">
            <w:pPr>
              <w:pStyle w:val="ListParagraph"/>
              <w:tabs>
                <w:tab w:val="left" w:pos="0"/>
              </w:tabs>
              <w:spacing w:after="0" w:line="240" w:lineRule="auto"/>
              <w:ind w:left="0" w:firstLine="567"/>
              <w:jc w:val="both"/>
              <w:rPr>
                <w:rFonts w:ascii="Times New Roman" w:hAnsi="Times New Roman"/>
                <w:b/>
                <w:u w:val="single"/>
              </w:rPr>
            </w:pPr>
          </w:p>
          <w:p w:rsidR="0075464B" w:rsidRDefault="0075464B" w:rsidP="00475C1E">
            <w:pPr>
              <w:pStyle w:val="ListParagraph"/>
              <w:tabs>
                <w:tab w:val="left" w:pos="0"/>
              </w:tabs>
              <w:spacing w:after="0" w:line="240" w:lineRule="auto"/>
              <w:ind w:left="0" w:firstLine="567"/>
              <w:jc w:val="both"/>
              <w:rPr>
                <w:rFonts w:ascii="Times New Roman" w:hAnsi="Times New Roman"/>
                <w:b/>
                <w:u w:val="single"/>
              </w:rPr>
            </w:pPr>
          </w:p>
          <w:p w:rsidR="0075464B" w:rsidRPr="0075464B" w:rsidRDefault="0075464B" w:rsidP="00475C1E">
            <w:pPr>
              <w:pStyle w:val="ListParagraph"/>
              <w:tabs>
                <w:tab w:val="left" w:pos="0"/>
              </w:tabs>
              <w:spacing w:after="0" w:line="240" w:lineRule="auto"/>
              <w:ind w:left="0" w:firstLine="567"/>
              <w:jc w:val="both"/>
              <w:rPr>
                <w:rFonts w:ascii="Times New Roman" w:hAnsi="Times New Roman"/>
                <w:b/>
                <w:u w:val="single"/>
              </w:rPr>
            </w:pPr>
          </w:p>
          <w:p w:rsidR="00475C1E" w:rsidRPr="0075464B" w:rsidRDefault="00475C1E" w:rsidP="004767EF">
            <w:pPr>
              <w:pStyle w:val="ListParagraph"/>
              <w:tabs>
                <w:tab w:val="left" w:pos="0"/>
              </w:tabs>
              <w:spacing w:after="0" w:line="240" w:lineRule="auto"/>
              <w:ind w:left="0" w:firstLine="567"/>
              <w:jc w:val="both"/>
              <w:rPr>
                <w:rFonts w:ascii="Times New Roman" w:hAnsi="Times New Roman"/>
                <w:b/>
                <w:u w:val="single"/>
              </w:rPr>
            </w:pPr>
            <w:r w:rsidRPr="0075464B">
              <w:rPr>
                <w:rFonts w:ascii="Times New Roman" w:hAnsi="Times New Roman"/>
                <w:b/>
                <w:u w:val="single"/>
              </w:rPr>
              <w:lastRenderedPageBreak/>
              <w:t>Labklājības ministrijas parlamentārā sekretāre K.Ploka</w:t>
            </w:r>
          </w:p>
          <w:p w:rsidR="00475C1E" w:rsidRPr="0075464B" w:rsidRDefault="00475C1E" w:rsidP="004767EF">
            <w:pPr>
              <w:ind w:firstLine="567"/>
              <w:jc w:val="both"/>
              <w:rPr>
                <w:sz w:val="22"/>
              </w:rPr>
            </w:pPr>
            <w:r w:rsidRPr="0075464B">
              <w:rPr>
                <w:sz w:val="22"/>
              </w:rPr>
              <w:t>Likumprojekta 6.pantā:</w:t>
            </w:r>
          </w:p>
          <w:p w:rsidR="00475C1E" w:rsidRPr="0075464B" w:rsidRDefault="00475C1E" w:rsidP="004767EF">
            <w:pPr>
              <w:ind w:firstLine="567"/>
              <w:jc w:val="both"/>
              <w:rPr>
                <w:sz w:val="22"/>
              </w:rPr>
            </w:pPr>
            <w:r w:rsidRPr="0075464B">
              <w:rPr>
                <w:sz w:val="22"/>
              </w:rPr>
              <w:t xml:space="preserve"> izteikt likuma pārejas noteikumu 20.punkta 1. un 2.apakšpunktu šādā redakcijā:</w:t>
            </w:r>
          </w:p>
          <w:p w:rsidR="00475C1E" w:rsidRPr="0075464B" w:rsidRDefault="00475C1E" w:rsidP="004767EF">
            <w:pPr>
              <w:ind w:firstLine="567"/>
              <w:jc w:val="both"/>
              <w:rPr>
                <w:sz w:val="22"/>
              </w:rPr>
            </w:pPr>
            <w:r w:rsidRPr="0075464B">
              <w:rPr>
                <w:sz w:val="22"/>
              </w:rPr>
              <w:t xml:space="preserve">„a) līdz 0,8 procentiem gadā - kopējai aktīvu daļai, kas nepārsniedz 300 miljonus </w:t>
            </w:r>
            <w:r w:rsidRPr="0075464B">
              <w:rPr>
                <w:i/>
                <w:sz w:val="22"/>
              </w:rPr>
              <w:t xml:space="preserve">euro, </w:t>
            </w:r>
            <w:r w:rsidRPr="0075464B">
              <w:rPr>
                <w:iCs/>
                <w:sz w:val="22"/>
              </w:rPr>
              <w:t>aprēķinot to</w:t>
            </w:r>
            <w:r w:rsidRPr="0075464B">
              <w:rPr>
                <w:sz w:val="22"/>
              </w:rPr>
              <w:t xml:space="preserve"> 2017.gada 30.novembrī;</w:t>
            </w:r>
          </w:p>
          <w:p w:rsidR="00475C1E" w:rsidRPr="0075464B" w:rsidRDefault="00475C1E" w:rsidP="004767EF">
            <w:pPr>
              <w:ind w:firstLine="567"/>
              <w:jc w:val="both"/>
              <w:rPr>
                <w:sz w:val="22"/>
              </w:rPr>
            </w:pPr>
            <w:r w:rsidRPr="0075464B">
              <w:rPr>
                <w:sz w:val="22"/>
              </w:rPr>
              <w:t xml:space="preserve">b) līdz 0,6 procentiem gadā – kopējai aktīvu daļai, kas pārsniedz 300 miljonus </w:t>
            </w:r>
            <w:r w:rsidRPr="0075464B">
              <w:rPr>
                <w:i/>
                <w:sz w:val="22"/>
              </w:rPr>
              <w:t xml:space="preserve">euro, </w:t>
            </w:r>
            <w:r w:rsidRPr="0075464B">
              <w:rPr>
                <w:iCs/>
                <w:sz w:val="22"/>
              </w:rPr>
              <w:t>aprēķinot to</w:t>
            </w:r>
            <w:r w:rsidRPr="0075464B">
              <w:rPr>
                <w:sz w:val="22"/>
              </w:rPr>
              <w:t xml:space="preserve"> 2017.gada 30.novembrī;”</w:t>
            </w:r>
          </w:p>
        </w:tc>
        <w:tc>
          <w:tcPr>
            <w:tcW w:w="1417" w:type="dxa"/>
            <w:tcBorders>
              <w:top w:val="single" w:sz="4" w:space="0" w:color="auto"/>
              <w:left w:val="single" w:sz="4" w:space="0" w:color="auto"/>
              <w:bottom w:val="single" w:sz="4" w:space="0" w:color="auto"/>
              <w:right w:val="single" w:sz="4" w:space="0" w:color="auto"/>
            </w:tcBorders>
          </w:tcPr>
          <w:p w:rsidR="00475C1E" w:rsidRPr="0075464B" w:rsidRDefault="00475C1E" w:rsidP="005C12C6">
            <w:pPr>
              <w:ind w:firstLine="567"/>
              <w:jc w:val="both"/>
              <w:rPr>
                <w:sz w:val="22"/>
              </w:rPr>
            </w:pPr>
          </w:p>
        </w:tc>
        <w:tc>
          <w:tcPr>
            <w:tcW w:w="1417" w:type="dxa"/>
            <w:tcBorders>
              <w:top w:val="single" w:sz="4" w:space="0" w:color="auto"/>
              <w:left w:val="single" w:sz="4" w:space="0" w:color="auto"/>
              <w:bottom w:val="single" w:sz="4" w:space="0" w:color="auto"/>
              <w:right w:val="single" w:sz="4" w:space="0" w:color="auto"/>
            </w:tcBorders>
          </w:tcPr>
          <w:p w:rsidR="00475C1E" w:rsidRPr="0075464B" w:rsidRDefault="00475C1E" w:rsidP="005C12C6">
            <w:pPr>
              <w:ind w:firstLine="567"/>
              <w:jc w:val="both"/>
              <w:rPr>
                <w:sz w:val="22"/>
              </w:rPr>
            </w:pPr>
          </w:p>
        </w:tc>
      </w:tr>
      <w:tr w:rsidR="0075464B" w:rsidRPr="0075464B" w:rsidTr="00715965">
        <w:tc>
          <w:tcPr>
            <w:tcW w:w="3963"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spacing w:line="256" w:lineRule="auto"/>
              <w:ind w:firstLine="567"/>
              <w:jc w:val="both"/>
              <w:rPr>
                <w:b/>
                <w:bCs/>
                <w:sz w:val="22"/>
                <w:lang w:eastAsia="lv-LV"/>
              </w:rPr>
            </w:pPr>
          </w:p>
        </w:tc>
        <w:tc>
          <w:tcPr>
            <w:tcW w:w="3963"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pStyle w:val="ListParagraph"/>
              <w:tabs>
                <w:tab w:val="left" w:pos="0"/>
              </w:tabs>
              <w:spacing w:after="0" w:line="240" w:lineRule="auto"/>
              <w:ind w:left="0" w:firstLine="567"/>
              <w:jc w:val="both"/>
              <w:rPr>
                <w:rFonts w:ascii="Times New Roman" w:hAnsi="Times New Roman"/>
              </w:rPr>
            </w:pPr>
            <w:r w:rsidRPr="0075464B">
              <w:rPr>
                <w:rFonts w:ascii="Times New Roman" w:hAnsi="Times New Roman"/>
              </w:rPr>
              <w:t>21. Grozījumi šā likuma 11. panta 5.</w:t>
            </w:r>
            <w:r w:rsidRPr="0075464B">
              <w:rPr>
                <w:rFonts w:ascii="Times New Roman" w:hAnsi="Times New Roman"/>
                <w:vertAlign w:val="superscript"/>
              </w:rPr>
              <w:t>3</w:t>
            </w:r>
            <w:r w:rsidRPr="0075464B">
              <w:rPr>
                <w:rFonts w:ascii="Times New Roman" w:hAnsi="Times New Roman"/>
              </w:rPr>
              <w:t> daļas 1. un 2. punktā par maksājuma maksimālā apmēra noteikšanu par ieguldījumu plāna pārvaldi 0,85 un 1,1 procenta apmērā stājas spēkā 2019. gada 1. janvārī. Laikposmā no 2018. gada 1. janvāra līdz 31. decembrim fondēto pensiju shēmas līdzekļu pārvaldītājs nodrošina, lai maksimālais apmērs maksājumam par ieguldījumu plāna pārvaldi, ietverot maksājuma pastāvīgo un mainīgo daļu, rēķinot par pēdējo 12 mēnešu periodu, nepārsniedz:</w:t>
            </w:r>
          </w:p>
          <w:p w:rsidR="00715965" w:rsidRPr="0075464B" w:rsidRDefault="00715965" w:rsidP="005C12C6">
            <w:pPr>
              <w:pStyle w:val="tv213"/>
              <w:spacing w:before="0" w:beforeAutospacing="0" w:after="0" w:afterAutospacing="0"/>
              <w:ind w:firstLine="567"/>
              <w:jc w:val="both"/>
              <w:rPr>
                <w:sz w:val="22"/>
                <w:szCs w:val="22"/>
              </w:rPr>
            </w:pPr>
            <w:r w:rsidRPr="0075464B">
              <w:rPr>
                <w:sz w:val="22"/>
                <w:szCs w:val="22"/>
              </w:rPr>
              <w:t>1)  1,05 procentus no ieguldījumu plāna aktīvu vidējās vērtības ieguldījumu plāniem, kuru ieguldījumu plānu prospektos nav paredzēti ieguldījumi komercsabiedrību akcijās, citos kapitāla vērtspapīros un tiem pielīdzināmos vērtspapīros;</w:t>
            </w:r>
          </w:p>
          <w:p w:rsidR="00715965" w:rsidRPr="0075464B" w:rsidRDefault="00715965" w:rsidP="001524A6">
            <w:pPr>
              <w:pStyle w:val="tv213"/>
              <w:spacing w:before="0" w:beforeAutospacing="0" w:after="0" w:afterAutospacing="0"/>
              <w:ind w:firstLine="567"/>
              <w:jc w:val="both"/>
              <w:rPr>
                <w:sz w:val="22"/>
                <w:szCs w:val="22"/>
              </w:rPr>
            </w:pPr>
            <w:r w:rsidRPr="0075464B">
              <w:rPr>
                <w:sz w:val="22"/>
                <w:szCs w:val="22"/>
              </w:rPr>
              <w:t xml:space="preserve">2)  1,3 procentus no ieguldījumu plāna aktīvu vidējās vērtības šā punkta </w:t>
            </w:r>
            <w:r w:rsidRPr="0075464B">
              <w:rPr>
                <w:rFonts w:eastAsia="Calibri"/>
                <w:sz w:val="22"/>
                <w:szCs w:val="22"/>
              </w:rPr>
              <w:t>1. apakšpunktā</w:t>
            </w:r>
            <w:r w:rsidRPr="0075464B">
              <w:rPr>
                <w:sz w:val="22"/>
                <w:szCs w:val="22"/>
              </w:rPr>
              <w:t> neminētiem ieguldījumu plāniem.</w:t>
            </w:r>
          </w:p>
        </w:tc>
        <w:tc>
          <w:tcPr>
            <w:tcW w:w="567" w:type="dxa"/>
            <w:tcBorders>
              <w:top w:val="single" w:sz="4" w:space="0" w:color="auto"/>
              <w:left w:val="single" w:sz="4" w:space="0" w:color="auto"/>
              <w:bottom w:val="single" w:sz="4" w:space="0" w:color="auto"/>
              <w:right w:val="single" w:sz="4" w:space="0" w:color="auto"/>
            </w:tcBorders>
          </w:tcPr>
          <w:p w:rsidR="00715965" w:rsidRDefault="0032030B" w:rsidP="0032030B">
            <w:pPr>
              <w:pStyle w:val="ListParagraph"/>
              <w:spacing w:after="0" w:line="240" w:lineRule="auto"/>
              <w:ind w:left="0"/>
              <w:jc w:val="center"/>
              <w:rPr>
                <w:rFonts w:ascii="Times New Roman" w:hAnsi="Times New Roman"/>
                <w:b/>
              </w:rPr>
            </w:pPr>
            <w:r w:rsidRPr="0032030B">
              <w:rPr>
                <w:rFonts w:ascii="Times New Roman" w:hAnsi="Times New Roman"/>
                <w:b/>
              </w:rPr>
              <w:t>26</w:t>
            </w:r>
          </w:p>
          <w:p w:rsidR="0032030B" w:rsidRDefault="0032030B" w:rsidP="0032030B">
            <w:pPr>
              <w:pStyle w:val="ListParagraph"/>
              <w:spacing w:after="0" w:line="240" w:lineRule="auto"/>
              <w:ind w:left="0"/>
              <w:jc w:val="center"/>
              <w:rPr>
                <w:rFonts w:ascii="Times New Roman" w:hAnsi="Times New Roman"/>
                <w:b/>
              </w:rPr>
            </w:pPr>
          </w:p>
          <w:p w:rsidR="0032030B" w:rsidRDefault="0032030B" w:rsidP="0032030B">
            <w:pPr>
              <w:pStyle w:val="ListParagraph"/>
              <w:spacing w:after="0" w:line="240" w:lineRule="auto"/>
              <w:ind w:left="0"/>
              <w:jc w:val="center"/>
              <w:rPr>
                <w:rFonts w:ascii="Times New Roman" w:hAnsi="Times New Roman"/>
                <w:b/>
              </w:rPr>
            </w:pPr>
          </w:p>
          <w:p w:rsidR="0032030B" w:rsidRDefault="0032030B" w:rsidP="0032030B">
            <w:pPr>
              <w:pStyle w:val="ListParagraph"/>
              <w:spacing w:after="0" w:line="240" w:lineRule="auto"/>
              <w:ind w:left="0"/>
              <w:jc w:val="center"/>
              <w:rPr>
                <w:rFonts w:ascii="Times New Roman" w:hAnsi="Times New Roman"/>
                <w:b/>
              </w:rPr>
            </w:pPr>
          </w:p>
          <w:p w:rsidR="0032030B" w:rsidRDefault="0032030B" w:rsidP="0032030B">
            <w:pPr>
              <w:pStyle w:val="ListParagraph"/>
              <w:spacing w:after="0" w:line="240" w:lineRule="auto"/>
              <w:ind w:left="0"/>
              <w:jc w:val="center"/>
              <w:rPr>
                <w:rFonts w:ascii="Times New Roman" w:hAnsi="Times New Roman"/>
                <w:b/>
              </w:rPr>
            </w:pPr>
          </w:p>
          <w:p w:rsidR="0032030B" w:rsidRDefault="0032030B" w:rsidP="0032030B">
            <w:pPr>
              <w:pStyle w:val="ListParagraph"/>
              <w:spacing w:after="0" w:line="240" w:lineRule="auto"/>
              <w:ind w:left="0"/>
              <w:jc w:val="center"/>
              <w:rPr>
                <w:rFonts w:ascii="Times New Roman" w:hAnsi="Times New Roman"/>
                <w:b/>
              </w:rPr>
            </w:pPr>
          </w:p>
          <w:p w:rsidR="0032030B" w:rsidRDefault="0032030B" w:rsidP="0032030B">
            <w:pPr>
              <w:pStyle w:val="ListParagraph"/>
              <w:spacing w:after="0" w:line="240" w:lineRule="auto"/>
              <w:ind w:left="0"/>
              <w:jc w:val="center"/>
              <w:rPr>
                <w:rFonts w:ascii="Times New Roman" w:hAnsi="Times New Roman"/>
                <w:b/>
              </w:rPr>
            </w:pPr>
          </w:p>
          <w:p w:rsidR="0032030B" w:rsidRDefault="0032030B" w:rsidP="0032030B">
            <w:pPr>
              <w:pStyle w:val="ListParagraph"/>
              <w:spacing w:after="0" w:line="240" w:lineRule="auto"/>
              <w:ind w:left="0"/>
              <w:jc w:val="center"/>
              <w:rPr>
                <w:rFonts w:ascii="Times New Roman" w:hAnsi="Times New Roman"/>
                <w:b/>
              </w:rPr>
            </w:pPr>
          </w:p>
          <w:p w:rsidR="0032030B" w:rsidRDefault="0032030B" w:rsidP="0032030B">
            <w:pPr>
              <w:pStyle w:val="ListParagraph"/>
              <w:spacing w:after="0" w:line="240" w:lineRule="auto"/>
              <w:ind w:left="0"/>
              <w:jc w:val="center"/>
              <w:rPr>
                <w:rFonts w:ascii="Times New Roman" w:hAnsi="Times New Roman"/>
                <w:b/>
              </w:rPr>
            </w:pPr>
          </w:p>
          <w:p w:rsidR="0032030B" w:rsidRDefault="0032030B" w:rsidP="0032030B">
            <w:pPr>
              <w:pStyle w:val="ListParagraph"/>
              <w:spacing w:after="0" w:line="240" w:lineRule="auto"/>
              <w:ind w:left="0"/>
              <w:jc w:val="center"/>
              <w:rPr>
                <w:rFonts w:ascii="Times New Roman" w:hAnsi="Times New Roman"/>
                <w:b/>
              </w:rPr>
            </w:pPr>
          </w:p>
          <w:p w:rsidR="0032030B" w:rsidRDefault="0032030B" w:rsidP="0032030B">
            <w:pPr>
              <w:pStyle w:val="ListParagraph"/>
              <w:spacing w:after="0" w:line="240" w:lineRule="auto"/>
              <w:ind w:left="0"/>
              <w:jc w:val="center"/>
              <w:rPr>
                <w:rFonts w:ascii="Times New Roman" w:hAnsi="Times New Roman"/>
                <w:b/>
              </w:rPr>
            </w:pPr>
          </w:p>
          <w:p w:rsidR="0032030B" w:rsidRDefault="0032030B" w:rsidP="0032030B">
            <w:pPr>
              <w:pStyle w:val="ListParagraph"/>
              <w:spacing w:after="0" w:line="240" w:lineRule="auto"/>
              <w:ind w:left="0"/>
              <w:jc w:val="center"/>
              <w:rPr>
                <w:rFonts w:ascii="Times New Roman" w:hAnsi="Times New Roman"/>
                <w:b/>
              </w:rPr>
            </w:pPr>
          </w:p>
          <w:p w:rsidR="0032030B" w:rsidRDefault="0032030B" w:rsidP="0032030B">
            <w:pPr>
              <w:pStyle w:val="ListParagraph"/>
              <w:spacing w:after="0" w:line="240" w:lineRule="auto"/>
              <w:ind w:left="0"/>
              <w:jc w:val="center"/>
              <w:rPr>
                <w:rFonts w:ascii="Times New Roman" w:hAnsi="Times New Roman"/>
                <w:b/>
              </w:rPr>
            </w:pPr>
          </w:p>
          <w:p w:rsidR="0032030B" w:rsidRDefault="0032030B" w:rsidP="0032030B">
            <w:pPr>
              <w:pStyle w:val="ListParagraph"/>
              <w:spacing w:after="0" w:line="240" w:lineRule="auto"/>
              <w:ind w:left="0"/>
              <w:jc w:val="center"/>
              <w:rPr>
                <w:rFonts w:ascii="Times New Roman" w:hAnsi="Times New Roman"/>
                <w:b/>
              </w:rPr>
            </w:pPr>
          </w:p>
          <w:p w:rsidR="0032030B" w:rsidRDefault="0032030B" w:rsidP="0032030B">
            <w:pPr>
              <w:pStyle w:val="ListParagraph"/>
              <w:spacing w:after="0" w:line="240" w:lineRule="auto"/>
              <w:ind w:left="0"/>
              <w:jc w:val="center"/>
              <w:rPr>
                <w:rFonts w:ascii="Times New Roman" w:hAnsi="Times New Roman"/>
                <w:b/>
              </w:rPr>
            </w:pPr>
          </w:p>
          <w:p w:rsidR="0032030B" w:rsidRDefault="0032030B" w:rsidP="0032030B">
            <w:pPr>
              <w:pStyle w:val="ListParagraph"/>
              <w:spacing w:after="0" w:line="240" w:lineRule="auto"/>
              <w:ind w:left="0"/>
              <w:jc w:val="center"/>
              <w:rPr>
                <w:rFonts w:ascii="Times New Roman" w:hAnsi="Times New Roman"/>
                <w:b/>
              </w:rPr>
            </w:pPr>
          </w:p>
          <w:p w:rsidR="0032030B" w:rsidRDefault="0032030B" w:rsidP="0032030B">
            <w:pPr>
              <w:pStyle w:val="ListParagraph"/>
              <w:spacing w:after="0" w:line="240" w:lineRule="auto"/>
              <w:ind w:left="0"/>
              <w:jc w:val="center"/>
              <w:rPr>
                <w:rFonts w:ascii="Times New Roman" w:hAnsi="Times New Roman"/>
                <w:b/>
              </w:rPr>
            </w:pPr>
          </w:p>
          <w:p w:rsidR="0032030B" w:rsidRDefault="0032030B" w:rsidP="0032030B">
            <w:pPr>
              <w:pStyle w:val="ListParagraph"/>
              <w:spacing w:after="0" w:line="240" w:lineRule="auto"/>
              <w:ind w:left="0"/>
              <w:jc w:val="center"/>
              <w:rPr>
                <w:rFonts w:ascii="Times New Roman" w:hAnsi="Times New Roman"/>
                <w:b/>
              </w:rPr>
            </w:pPr>
          </w:p>
          <w:p w:rsidR="0032030B" w:rsidRDefault="0032030B" w:rsidP="0032030B">
            <w:pPr>
              <w:pStyle w:val="ListParagraph"/>
              <w:spacing w:after="0" w:line="240" w:lineRule="auto"/>
              <w:ind w:left="0"/>
              <w:jc w:val="center"/>
              <w:rPr>
                <w:rFonts w:ascii="Times New Roman" w:hAnsi="Times New Roman"/>
                <w:b/>
              </w:rPr>
            </w:pPr>
          </w:p>
          <w:p w:rsidR="0032030B" w:rsidRDefault="0032030B" w:rsidP="0032030B">
            <w:pPr>
              <w:pStyle w:val="ListParagraph"/>
              <w:spacing w:after="0" w:line="240" w:lineRule="auto"/>
              <w:ind w:left="0"/>
              <w:jc w:val="center"/>
              <w:rPr>
                <w:rFonts w:ascii="Times New Roman" w:hAnsi="Times New Roman"/>
                <w:b/>
              </w:rPr>
            </w:pPr>
          </w:p>
          <w:p w:rsidR="0032030B" w:rsidRPr="0032030B" w:rsidRDefault="0032030B" w:rsidP="0032030B">
            <w:pPr>
              <w:pStyle w:val="ListParagraph"/>
              <w:spacing w:after="0" w:line="240" w:lineRule="auto"/>
              <w:ind w:left="0"/>
              <w:jc w:val="center"/>
              <w:rPr>
                <w:rFonts w:ascii="Times New Roman" w:hAnsi="Times New Roman"/>
                <w:b/>
              </w:rPr>
            </w:pPr>
          </w:p>
          <w:p w:rsidR="0032030B" w:rsidRPr="0075464B" w:rsidRDefault="0032030B" w:rsidP="0032030B">
            <w:pPr>
              <w:pStyle w:val="ListParagraph"/>
              <w:spacing w:after="0" w:line="240" w:lineRule="auto"/>
              <w:ind w:left="0"/>
              <w:jc w:val="center"/>
              <w:rPr>
                <w:rFonts w:ascii="Times New Roman" w:hAnsi="Times New Roman"/>
              </w:rPr>
            </w:pPr>
            <w:r w:rsidRPr="0032030B">
              <w:rPr>
                <w:rFonts w:ascii="Times New Roman" w:hAnsi="Times New Roman"/>
                <w:b/>
              </w:rPr>
              <w:t>27</w:t>
            </w:r>
          </w:p>
        </w:tc>
        <w:tc>
          <w:tcPr>
            <w:tcW w:w="3963" w:type="dxa"/>
            <w:tcBorders>
              <w:top w:val="single" w:sz="4" w:space="0" w:color="auto"/>
              <w:left w:val="single" w:sz="4" w:space="0" w:color="auto"/>
              <w:bottom w:val="single" w:sz="4" w:space="0" w:color="auto"/>
              <w:right w:val="single" w:sz="4" w:space="0" w:color="auto"/>
            </w:tcBorders>
          </w:tcPr>
          <w:p w:rsidR="00351C38" w:rsidRPr="0075464B" w:rsidRDefault="00351C38" w:rsidP="00351C38">
            <w:pPr>
              <w:pStyle w:val="ListParagraph"/>
              <w:tabs>
                <w:tab w:val="left" w:pos="0"/>
              </w:tabs>
              <w:spacing w:after="0" w:line="240" w:lineRule="auto"/>
              <w:ind w:left="0" w:firstLine="567"/>
              <w:jc w:val="both"/>
              <w:rPr>
                <w:rFonts w:ascii="Times New Roman" w:hAnsi="Times New Roman"/>
                <w:b/>
                <w:u w:val="single"/>
              </w:rPr>
            </w:pPr>
            <w:r w:rsidRPr="0075464B">
              <w:rPr>
                <w:rFonts w:ascii="Times New Roman" w:hAnsi="Times New Roman"/>
                <w:b/>
                <w:u w:val="single"/>
              </w:rPr>
              <w:t>Deputāts V.Valainis</w:t>
            </w:r>
          </w:p>
          <w:p w:rsidR="00351C38" w:rsidRPr="00351C38" w:rsidRDefault="00351C38" w:rsidP="00351C38">
            <w:pPr>
              <w:ind w:firstLine="567"/>
              <w:jc w:val="both"/>
              <w:rPr>
                <w:color w:val="000000"/>
                <w:sz w:val="22"/>
              </w:rPr>
            </w:pPr>
            <w:r w:rsidRPr="00351C38">
              <w:rPr>
                <w:color w:val="000000"/>
                <w:sz w:val="22"/>
              </w:rPr>
              <w:t>Izteikt Pārejas noteikumu 21.punkta redakciju:</w:t>
            </w:r>
          </w:p>
          <w:p w:rsidR="00351C38" w:rsidRPr="00351C38" w:rsidRDefault="00C34BA1" w:rsidP="00351C38">
            <w:pPr>
              <w:ind w:firstLine="567"/>
              <w:jc w:val="both"/>
              <w:rPr>
                <w:color w:val="000000"/>
                <w:sz w:val="22"/>
              </w:rPr>
            </w:pPr>
            <w:r>
              <w:rPr>
                <w:color w:val="000000"/>
                <w:sz w:val="22"/>
              </w:rPr>
              <w:t>“</w:t>
            </w:r>
            <w:bookmarkStart w:id="2" w:name="_GoBack"/>
            <w:bookmarkEnd w:id="2"/>
            <w:r w:rsidR="00351C38" w:rsidRPr="00351C38">
              <w:rPr>
                <w:color w:val="000000"/>
                <w:sz w:val="22"/>
              </w:rPr>
              <w:t>21. Laikā no 2018. gada 1. janvāra līdz 2</w:t>
            </w:r>
            <w:r w:rsidR="00351C38">
              <w:rPr>
                <w:color w:val="000000"/>
                <w:sz w:val="22"/>
              </w:rPr>
              <w:t xml:space="preserve">018. gada 31. decembrim fondēto </w:t>
            </w:r>
            <w:r w:rsidR="00351C38" w:rsidRPr="00351C38">
              <w:rPr>
                <w:color w:val="000000"/>
                <w:sz w:val="22"/>
              </w:rPr>
              <w:t>pensiju shēmas līdzekļu pārvaldītājs nodrošina, lai maksimālais apmērs</w:t>
            </w:r>
            <w:r w:rsidR="00351C38">
              <w:rPr>
                <w:color w:val="000000"/>
                <w:sz w:val="22"/>
              </w:rPr>
              <w:t xml:space="preserve"> </w:t>
            </w:r>
            <w:r w:rsidR="00351C38" w:rsidRPr="00351C38">
              <w:rPr>
                <w:color w:val="000000"/>
                <w:sz w:val="22"/>
              </w:rPr>
              <w:t>maksājumam par ieguldījumu plāna pārvaldi, ietverot maksājuma pastāvīgo un</w:t>
            </w:r>
          </w:p>
          <w:p w:rsidR="00351C38" w:rsidRPr="00351C38" w:rsidRDefault="00351C38" w:rsidP="00351C38">
            <w:pPr>
              <w:jc w:val="both"/>
              <w:rPr>
                <w:color w:val="000000"/>
                <w:sz w:val="22"/>
              </w:rPr>
            </w:pPr>
            <w:r w:rsidRPr="00351C38">
              <w:rPr>
                <w:color w:val="000000"/>
                <w:sz w:val="22"/>
              </w:rPr>
              <w:t>mainīgo daļu, rēķinot par pēdējo 12 mēnešu periodu, tiek aprēķināts, piemērojot</w:t>
            </w:r>
            <w:r>
              <w:rPr>
                <w:color w:val="000000"/>
                <w:sz w:val="22"/>
              </w:rPr>
              <w:t xml:space="preserve"> </w:t>
            </w:r>
            <w:r w:rsidRPr="00351C38">
              <w:rPr>
                <w:color w:val="000000"/>
                <w:sz w:val="22"/>
              </w:rPr>
              <w:t>likmi:</w:t>
            </w:r>
          </w:p>
          <w:p w:rsidR="00351C38" w:rsidRPr="00351C38" w:rsidRDefault="00351C38" w:rsidP="00351C38">
            <w:pPr>
              <w:ind w:firstLine="567"/>
              <w:jc w:val="both"/>
              <w:rPr>
                <w:color w:val="000000"/>
                <w:sz w:val="22"/>
              </w:rPr>
            </w:pPr>
            <w:r w:rsidRPr="00351C38">
              <w:rPr>
                <w:color w:val="000000"/>
                <w:sz w:val="22"/>
              </w:rPr>
              <w:t>1) Līdz 1,1 procentam - kopējai pārvaldītāja</w:t>
            </w:r>
            <w:r>
              <w:rPr>
                <w:color w:val="000000"/>
                <w:sz w:val="22"/>
              </w:rPr>
              <w:t xml:space="preserve"> pārvaldīšanā esošo ieguldījumu </w:t>
            </w:r>
            <w:r w:rsidRPr="00351C38">
              <w:rPr>
                <w:color w:val="000000"/>
                <w:sz w:val="22"/>
              </w:rPr>
              <w:t>plānu aktīvu daļai, kas nepārsniedz 300 miljonus euro;</w:t>
            </w:r>
          </w:p>
          <w:p w:rsidR="00351C38" w:rsidRPr="00351C38" w:rsidRDefault="00351C38" w:rsidP="00351C38">
            <w:pPr>
              <w:ind w:firstLine="567"/>
              <w:jc w:val="both"/>
              <w:rPr>
                <w:color w:val="000000"/>
                <w:sz w:val="22"/>
              </w:rPr>
            </w:pPr>
            <w:r w:rsidRPr="00351C38">
              <w:rPr>
                <w:color w:val="000000"/>
                <w:sz w:val="22"/>
              </w:rPr>
              <w:t xml:space="preserve">2) līdz 0,8 procentiem – kopējai </w:t>
            </w:r>
            <w:r>
              <w:rPr>
                <w:color w:val="000000"/>
                <w:sz w:val="22"/>
              </w:rPr>
              <w:t xml:space="preserve">pārvaldītāja pārvaldīšanā esošo </w:t>
            </w:r>
            <w:r w:rsidRPr="00351C38">
              <w:rPr>
                <w:color w:val="000000"/>
                <w:sz w:val="22"/>
              </w:rPr>
              <w:t>ieguldījumu plānu aktīvu daļai, kas pārsniedz 300 miljonus euro.”</w:t>
            </w:r>
          </w:p>
          <w:p w:rsidR="00351C38" w:rsidRDefault="00351C38" w:rsidP="00FE7477">
            <w:pPr>
              <w:ind w:firstLine="567"/>
              <w:jc w:val="both"/>
              <w:rPr>
                <w:b/>
                <w:sz w:val="22"/>
                <w:u w:val="single"/>
              </w:rPr>
            </w:pPr>
          </w:p>
          <w:p w:rsidR="00FE7477" w:rsidRPr="0075464B" w:rsidRDefault="00FE7477" w:rsidP="00FE7477">
            <w:pPr>
              <w:ind w:firstLine="567"/>
              <w:jc w:val="both"/>
              <w:rPr>
                <w:b/>
                <w:sz w:val="22"/>
                <w:u w:val="single"/>
              </w:rPr>
            </w:pPr>
            <w:r w:rsidRPr="0075464B">
              <w:rPr>
                <w:b/>
                <w:sz w:val="22"/>
                <w:u w:val="single"/>
              </w:rPr>
              <w:t>Frakcija “No sirds Latvijai”</w:t>
            </w:r>
          </w:p>
          <w:p w:rsidR="001524A6" w:rsidRPr="00351C38" w:rsidRDefault="00FE7477" w:rsidP="00351C38">
            <w:pPr>
              <w:ind w:firstLine="567"/>
              <w:jc w:val="both"/>
              <w:rPr>
                <w:rFonts w:ascii="New times roman" w:eastAsia="Times New Roman" w:hAnsi="New times roman"/>
                <w:sz w:val="22"/>
              </w:rPr>
            </w:pPr>
            <w:r w:rsidRPr="0075464B">
              <w:rPr>
                <w:rFonts w:ascii="New times roman" w:eastAsia="Times New Roman" w:hAnsi="New times roman"/>
                <w:sz w:val="22"/>
              </w:rPr>
              <w:t xml:space="preserve">Aizstāt likumprojekta 6.panta Pārejas noteikumu 21.punktā skaitļus “0,85” ar skaitli “0,75” un skaitļus un </w:t>
            </w:r>
            <w:r w:rsidRPr="0075464B">
              <w:rPr>
                <w:rFonts w:ascii="New times roman" w:eastAsia="Times New Roman" w:hAnsi="New times roman"/>
                <w:sz w:val="22"/>
              </w:rPr>
              <w:lastRenderedPageBreak/>
              <w:t>vārdu “1,1 procentu” ar vārdiem “vienu procentu”.</w:t>
            </w:r>
            <w:r w:rsidR="00402C8D" w:rsidRPr="0075464B">
              <w:rPr>
                <w:rStyle w:val="FootnoteReference"/>
                <w:rFonts w:ascii="New times roman" w:eastAsia="Times New Roman" w:hAnsi="New times roman"/>
                <w:sz w:val="22"/>
              </w:rPr>
              <w:footnoteReference w:id="1"/>
            </w:r>
          </w:p>
        </w:tc>
        <w:tc>
          <w:tcPr>
            <w:tcW w:w="1417"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pStyle w:val="ListParagraph"/>
              <w:spacing w:after="0" w:line="240" w:lineRule="auto"/>
              <w:ind w:left="0" w:firstLine="567"/>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pStyle w:val="ListParagraph"/>
              <w:spacing w:after="0" w:line="240" w:lineRule="auto"/>
              <w:ind w:left="0" w:firstLine="567"/>
              <w:jc w:val="both"/>
              <w:rPr>
                <w:rFonts w:ascii="Times New Roman" w:hAnsi="Times New Roman"/>
              </w:rPr>
            </w:pPr>
          </w:p>
        </w:tc>
      </w:tr>
      <w:tr w:rsidR="0075464B" w:rsidRPr="0075464B" w:rsidTr="00715965">
        <w:tc>
          <w:tcPr>
            <w:tcW w:w="3963" w:type="dxa"/>
            <w:tcBorders>
              <w:top w:val="single" w:sz="4" w:space="0" w:color="auto"/>
              <w:left w:val="single" w:sz="4" w:space="0" w:color="auto"/>
              <w:bottom w:val="single" w:sz="4" w:space="0" w:color="auto"/>
              <w:right w:val="single" w:sz="4" w:space="0" w:color="auto"/>
            </w:tcBorders>
          </w:tcPr>
          <w:p w:rsidR="001524A6" w:rsidRPr="0075464B" w:rsidRDefault="001524A6" w:rsidP="005C12C6">
            <w:pPr>
              <w:spacing w:line="256" w:lineRule="auto"/>
              <w:ind w:firstLine="567"/>
              <w:jc w:val="both"/>
              <w:rPr>
                <w:b/>
                <w:bCs/>
                <w:sz w:val="22"/>
                <w:lang w:eastAsia="lv-LV"/>
              </w:rPr>
            </w:pPr>
          </w:p>
        </w:tc>
        <w:tc>
          <w:tcPr>
            <w:tcW w:w="3963" w:type="dxa"/>
            <w:tcBorders>
              <w:top w:val="single" w:sz="4" w:space="0" w:color="auto"/>
              <w:left w:val="single" w:sz="4" w:space="0" w:color="auto"/>
              <w:bottom w:val="single" w:sz="4" w:space="0" w:color="auto"/>
              <w:right w:val="single" w:sz="4" w:space="0" w:color="auto"/>
            </w:tcBorders>
          </w:tcPr>
          <w:p w:rsidR="001524A6" w:rsidRPr="0075464B" w:rsidRDefault="001524A6" w:rsidP="001524A6">
            <w:pPr>
              <w:ind w:firstLine="567"/>
              <w:jc w:val="both"/>
              <w:rPr>
                <w:sz w:val="22"/>
              </w:rPr>
            </w:pPr>
            <w:r w:rsidRPr="0075464B">
              <w:rPr>
                <w:sz w:val="22"/>
              </w:rPr>
              <w:t xml:space="preserve">22. Ieguldījumu plānos, kas ir reģistrēti līdz 2017. gada 31. decembrim, ievēro ieguldījumu ierobežojumus, kas paredz, ka ieguldījumi kapitāla vērtspapīros, alternatīvo ieguldījumu fondos vai tādos ieguldījumu fondos, kuri var veikt ieguldījumus kapitāla vērtspapīros vai citos riska ziņā tiem pielīdzināmos finanšu instrumentos, kopā nedrīkst pārsniegt 50 procentus no ieguldījumu plāna aktīviem. </w:t>
            </w:r>
          </w:p>
          <w:p w:rsidR="001524A6" w:rsidRPr="0075464B" w:rsidRDefault="004767EF" w:rsidP="005C12C6">
            <w:pPr>
              <w:ind w:firstLine="567"/>
              <w:jc w:val="both"/>
              <w:rPr>
                <w:sz w:val="22"/>
              </w:rPr>
            </w:pPr>
            <w:r w:rsidRPr="0075464B">
              <w:rPr>
                <w:sz w:val="22"/>
              </w:rPr>
              <w:t>23. Šā likuma 12. panta ceturtās daļas 7. punkta noteikumi nav attiecināmi uz ieguldījumu plānu ieguldījumiem un noslēgto vienošanos veikt ieguldījumus alternatīvo ieguldījumu fondos, kas veikti līdz 2017. gada 31. decembrim."</w:t>
            </w:r>
          </w:p>
        </w:tc>
        <w:tc>
          <w:tcPr>
            <w:tcW w:w="567" w:type="dxa"/>
            <w:tcBorders>
              <w:top w:val="single" w:sz="4" w:space="0" w:color="auto"/>
              <w:left w:val="single" w:sz="4" w:space="0" w:color="auto"/>
              <w:bottom w:val="single" w:sz="4" w:space="0" w:color="auto"/>
              <w:right w:val="single" w:sz="4" w:space="0" w:color="auto"/>
            </w:tcBorders>
          </w:tcPr>
          <w:p w:rsidR="001524A6" w:rsidRDefault="0032030B" w:rsidP="0032030B">
            <w:pPr>
              <w:jc w:val="center"/>
              <w:rPr>
                <w:b/>
                <w:sz w:val="22"/>
              </w:rPr>
            </w:pPr>
            <w:r w:rsidRPr="0032030B">
              <w:rPr>
                <w:b/>
                <w:sz w:val="22"/>
              </w:rPr>
              <w:t>28</w:t>
            </w:r>
          </w:p>
          <w:p w:rsidR="0032030B" w:rsidRDefault="0032030B" w:rsidP="0032030B">
            <w:pPr>
              <w:jc w:val="center"/>
              <w:rPr>
                <w:b/>
                <w:sz w:val="22"/>
              </w:rPr>
            </w:pPr>
          </w:p>
          <w:p w:rsidR="0032030B" w:rsidRDefault="0032030B" w:rsidP="0032030B">
            <w:pPr>
              <w:jc w:val="center"/>
              <w:rPr>
                <w:b/>
                <w:sz w:val="22"/>
              </w:rPr>
            </w:pPr>
          </w:p>
          <w:p w:rsidR="0032030B" w:rsidRDefault="0032030B" w:rsidP="0032030B">
            <w:pPr>
              <w:jc w:val="center"/>
              <w:rPr>
                <w:b/>
                <w:sz w:val="22"/>
              </w:rPr>
            </w:pPr>
          </w:p>
          <w:p w:rsidR="0032030B" w:rsidRDefault="0032030B" w:rsidP="0032030B">
            <w:pPr>
              <w:jc w:val="center"/>
              <w:rPr>
                <w:b/>
                <w:sz w:val="22"/>
              </w:rPr>
            </w:pPr>
          </w:p>
          <w:p w:rsidR="0032030B" w:rsidRDefault="0032030B" w:rsidP="0032030B">
            <w:pPr>
              <w:jc w:val="center"/>
              <w:rPr>
                <w:b/>
                <w:sz w:val="22"/>
              </w:rPr>
            </w:pPr>
          </w:p>
          <w:p w:rsidR="0032030B" w:rsidRDefault="0032030B" w:rsidP="0032030B">
            <w:pPr>
              <w:jc w:val="center"/>
              <w:rPr>
                <w:b/>
                <w:sz w:val="22"/>
              </w:rPr>
            </w:pPr>
          </w:p>
          <w:p w:rsidR="0032030B" w:rsidRDefault="0032030B" w:rsidP="0032030B">
            <w:pPr>
              <w:jc w:val="center"/>
              <w:rPr>
                <w:b/>
                <w:sz w:val="22"/>
              </w:rPr>
            </w:pPr>
          </w:p>
          <w:p w:rsidR="0032030B" w:rsidRDefault="0032030B" w:rsidP="0032030B">
            <w:pPr>
              <w:jc w:val="center"/>
              <w:rPr>
                <w:b/>
                <w:sz w:val="22"/>
              </w:rPr>
            </w:pPr>
          </w:p>
          <w:p w:rsidR="0032030B" w:rsidRDefault="0032030B" w:rsidP="0032030B">
            <w:pPr>
              <w:jc w:val="center"/>
              <w:rPr>
                <w:b/>
                <w:sz w:val="22"/>
              </w:rPr>
            </w:pPr>
          </w:p>
          <w:p w:rsidR="0032030B" w:rsidRDefault="0032030B" w:rsidP="0032030B">
            <w:pPr>
              <w:jc w:val="center"/>
              <w:rPr>
                <w:b/>
                <w:sz w:val="22"/>
              </w:rPr>
            </w:pPr>
          </w:p>
          <w:p w:rsidR="0032030B" w:rsidRDefault="0032030B" w:rsidP="0032030B">
            <w:pPr>
              <w:jc w:val="center"/>
              <w:rPr>
                <w:b/>
                <w:sz w:val="22"/>
              </w:rPr>
            </w:pPr>
          </w:p>
          <w:p w:rsidR="0032030B" w:rsidRDefault="0032030B" w:rsidP="0032030B">
            <w:pPr>
              <w:jc w:val="center"/>
              <w:rPr>
                <w:b/>
                <w:sz w:val="22"/>
              </w:rPr>
            </w:pPr>
          </w:p>
          <w:p w:rsidR="0032030B" w:rsidRPr="0032030B" w:rsidRDefault="0032030B" w:rsidP="0032030B">
            <w:pPr>
              <w:jc w:val="center"/>
              <w:rPr>
                <w:b/>
                <w:sz w:val="22"/>
              </w:rPr>
            </w:pPr>
          </w:p>
          <w:p w:rsidR="0032030B" w:rsidRDefault="0032030B" w:rsidP="0032030B">
            <w:pPr>
              <w:jc w:val="center"/>
              <w:rPr>
                <w:b/>
                <w:sz w:val="22"/>
              </w:rPr>
            </w:pPr>
            <w:r w:rsidRPr="0032030B">
              <w:rPr>
                <w:b/>
                <w:sz w:val="22"/>
              </w:rPr>
              <w:t>29</w:t>
            </w:r>
          </w:p>
          <w:p w:rsidR="0032030B" w:rsidRDefault="0032030B" w:rsidP="0032030B">
            <w:pPr>
              <w:jc w:val="center"/>
              <w:rPr>
                <w:b/>
                <w:sz w:val="22"/>
              </w:rPr>
            </w:pPr>
          </w:p>
          <w:p w:rsidR="0032030B" w:rsidRDefault="0032030B" w:rsidP="0032030B">
            <w:pPr>
              <w:jc w:val="center"/>
              <w:rPr>
                <w:b/>
                <w:sz w:val="22"/>
              </w:rPr>
            </w:pPr>
          </w:p>
          <w:p w:rsidR="0032030B" w:rsidRDefault="0032030B" w:rsidP="0032030B">
            <w:pPr>
              <w:jc w:val="center"/>
              <w:rPr>
                <w:b/>
                <w:sz w:val="22"/>
              </w:rPr>
            </w:pPr>
          </w:p>
          <w:p w:rsidR="0032030B" w:rsidRDefault="0032030B" w:rsidP="0032030B">
            <w:pPr>
              <w:jc w:val="center"/>
              <w:rPr>
                <w:b/>
                <w:sz w:val="22"/>
              </w:rPr>
            </w:pPr>
          </w:p>
          <w:p w:rsidR="0032030B" w:rsidRDefault="0032030B" w:rsidP="0032030B">
            <w:pPr>
              <w:jc w:val="center"/>
              <w:rPr>
                <w:b/>
                <w:sz w:val="22"/>
              </w:rPr>
            </w:pPr>
          </w:p>
          <w:p w:rsidR="0032030B" w:rsidRDefault="0032030B" w:rsidP="0032030B">
            <w:pPr>
              <w:jc w:val="center"/>
              <w:rPr>
                <w:b/>
                <w:sz w:val="22"/>
              </w:rPr>
            </w:pPr>
          </w:p>
          <w:p w:rsidR="0032030B" w:rsidRDefault="0032030B" w:rsidP="0032030B">
            <w:pPr>
              <w:jc w:val="center"/>
              <w:rPr>
                <w:b/>
                <w:sz w:val="22"/>
              </w:rPr>
            </w:pPr>
          </w:p>
          <w:p w:rsidR="0032030B" w:rsidRDefault="0032030B" w:rsidP="0032030B">
            <w:pPr>
              <w:jc w:val="center"/>
              <w:rPr>
                <w:b/>
                <w:sz w:val="22"/>
              </w:rPr>
            </w:pPr>
          </w:p>
          <w:p w:rsidR="0032030B" w:rsidRDefault="0032030B" w:rsidP="0032030B">
            <w:pPr>
              <w:jc w:val="center"/>
              <w:rPr>
                <w:b/>
                <w:sz w:val="22"/>
              </w:rPr>
            </w:pPr>
          </w:p>
          <w:p w:rsidR="0032030B" w:rsidRDefault="0032030B" w:rsidP="0032030B">
            <w:pPr>
              <w:jc w:val="center"/>
              <w:rPr>
                <w:b/>
                <w:sz w:val="22"/>
              </w:rPr>
            </w:pPr>
          </w:p>
          <w:p w:rsidR="0032030B" w:rsidRDefault="0032030B" w:rsidP="0032030B">
            <w:pPr>
              <w:jc w:val="center"/>
              <w:rPr>
                <w:b/>
                <w:sz w:val="22"/>
              </w:rPr>
            </w:pPr>
          </w:p>
          <w:p w:rsidR="0032030B" w:rsidRDefault="0032030B" w:rsidP="0032030B">
            <w:pPr>
              <w:jc w:val="center"/>
              <w:rPr>
                <w:b/>
                <w:sz w:val="22"/>
              </w:rPr>
            </w:pPr>
            <w:r>
              <w:rPr>
                <w:b/>
                <w:sz w:val="22"/>
              </w:rPr>
              <w:lastRenderedPageBreak/>
              <w:t>3</w:t>
            </w:r>
            <w:r w:rsidRPr="0032030B">
              <w:rPr>
                <w:b/>
                <w:sz w:val="22"/>
              </w:rPr>
              <w:t>0</w:t>
            </w:r>
          </w:p>
          <w:p w:rsidR="0032030B" w:rsidRDefault="0032030B" w:rsidP="0032030B">
            <w:pPr>
              <w:jc w:val="center"/>
              <w:rPr>
                <w:b/>
                <w:sz w:val="22"/>
              </w:rPr>
            </w:pPr>
          </w:p>
          <w:p w:rsidR="0032030B" w:rsidRDefault="0032030B" w:rsidP="0032030B">
            <w:pPr>
              <w:jc w:val="center"/>
              <w:rPr>
                <w:b/>
                <w:sz w:val="22"/>
              </w:rPr>
            </w:pPr>
          </w:p>
          <w:p w:rsidR="0032030B" w:rsidRDefault="0032030B" w:rsidP="0032030B">
            <w:pPr>
              <w:jc w:val="center"/>
              <w:rPr>
                <w:b/>
                <w:sz w:val="22"/>
              </w:rPr>
            </w:pPr>
          </w:p>
          <w:p w:rsidR="0032030B" w:rsidRDefault="0032030B" w:rsidP="0032030B">
            <w:pPr>
              <w:jc w:val="center"/>
              <w:rPr>
                <w:b/>
                <w:sz w:val="22"/>
              </w:rPr>
            </w:pPr>
          </w:p>
          <w:p w:rsidR="0032030B" w:rsidRDefault="0032030B" w:rsidP="0032030B">
            <w:pPr>
              <w:jc w:val="center"/>
              <w:rPr>
                <w:b/>
                <w:sz w:val="22"/>
              </w:rPr>
            </w:pPr>
          </w:p>
          <w:p w:rsidR="0032030B" w:rsidRDefault="0032030B" w:rsidP="0032030B">
            <w:pPr>
              <w:jc w:val="center"/>
              <w:rPr>
                <w:b/>
                <w:sz w:val="22"/>
              </w:rPr>
            </w:pPr>
          </w:p>
          <w:p w:rsidR="0032030B" w:rsidRDefault="0032030B" w:rsidP="0032030B">
            <w:pPr>
              <w:jc w:val="center"/>
              <w:rPr>
                <w:b/>
                <w:sz w:val="22"/>
              </w:rPr>
            </w:pPr>
          </w:p>
          <w:p w:rsidR="0032030B" w:rsidRDefault="0032030B" w:rsidP="0032030B">
            <w:pPr>
              <w:jc w:val="center"/>
              <w:rPr>
                <w:b/>
                <w:sz w:val="22"/>
              </w:rPr>
            </w:pPr>
          </w:p>
          <w:p w:rsidR="0032030B" w:rsidRDefault="0032030B" w:rsidP="0032030B">
            <w:pPr>
              <w:jc w:val="center"/>
              <w:rPr>
                <w:b/>
                <w:sz w:val="22"/>
              </w:rPr>
            </w:pPr>
          </w:p>
          <w:p w:rsidR="0032030B" w:rsidRDefault="0032030B" w:rsidP="0032030B">
            <w:pPr>
              <w:jc w:val="center"/>
              <w:rPr>
                <w:b/>
                <w:sz w:val="22"/>
              </w:rPr>
            </w:pPr>
          </w:p>
          <w:p w:rsidR="0032030B" w:rsidRDefault="0032030B" w:rsidP="0032030B">
            <w:pPr>
              <w:jc w:val="center"/>
              <w:rPr>
                <w:b/>
                <w:sz w:val="22"/>
              </w:rPr>
            </w:pPr>
          </w:p>
          <w:p w:rsidR="0032030B" w:rsidRDefault="0032030B" w:rsidP="0032030B">
            <w:pPr>
              <w:jc w:val="center"/>
              <w:rPr>
                <w:b/>
                <w:sz w:val="22"/>
              </w:rPr>
            </w:pPr>
          </w:p>
          <w:p w:rsidR="0032030B" w:rsidRDefault="0032030B" w:rsidP="0032030B">
            <w:pPr>
              <w:jc w:val="center"/>
              <w:rPr>
                <w:b/>
                <w:sz w:val="22"/>
              </w:rPr>
            </w:pPr>
          </w:p>
          <w:p w:rsidR="0032030B" w:rsidRDefault="0032030B" w:rsidP="0032030B">
            <w:pPr>
              <w:jc w:val="center"/>
              <w:rPr>
                <w:b/>
                <w:sz w:val="22"/>
              </w:rPr>
            </w:pPr>
          </w:p>
          <w:p w:rsidR="0032030B" w:rsidRDefault="0032030B" w:rsidP="0032030B">
            <w:pPr>
              <w:jc w:val="center"/>
              <w:rPr>
                <w:b/>
                <w:sz w:val="22"/>
              </w:rPr>
            </w:pPr>
          </w:p>
          <w:p w:rsidR="0032030B" w:rsidRDefault="0032030B" w:rsidP="0032030B">
            <w:pPr>
              <w:jc w:val="center"/>
              <w:rPr>
                <w:b/>
                <w:sz w:val="22"/>
              </w:rPr>
            </w:pPr>
          </w:p>
          <w:p w:rsidR="0032030B" w:rsidRDefault="0032030B" w:rsidP="0032030B">
            <w:pPr>
              <w:jc w:val="center"/>
              <w:rPr>
                <w:b/>
                <w:sz w:val="22"/>
              </w:rPr>
            </w:pPr>
          </w:p>
          <w:p w:rsidR="0032030B" w:rsidRPr="0075464B" w:rsidRDefault="0032030B" w:rsidP="0032030B">
            <w:pPr>
              <w:jc w:val="center"/>
              <w:rPr>
                <w:sz w:val="22"/>
              </w:rPr>
            </w:pPr>
            <w:r>
              <w:rPr>
                <w:b/>
                <w:sz w:val="22"/>
              </w:rPr>
              <w:t>31</w:t>
            </w:r>
          </w:p>
        </w:tc>
        <w:tc>
          <w:tcPr>
            <w:tcW w:w="3963" w:type="dxa"/>
            <w:tcBorders>
              <w:top w:val="single" w:sz="4" w:space="0" w:color="auto"/>
              <w:left w:val="single" w:sz="4" w:space="0" w:color="auto"/>
              <w:bottom w:val="single" w:sz="4" w:space="0" w:color="auto"/>
              <w:right w:val="single" w:sz="4" w:space="0" w:color="auto"/>
            </w:tcBorders>
          </w:tcPr>
          <w:p w:rsidR="001524A6" w:rsidRPr="0075464B" w:rsidRDefault="001524A6" w:rsidP="001524A6">
            <w:pPr>
              <w:shd w:val="clear" w:color="auto" w:fill="FFFFFF"/>
              <w:ind w:firstLine="567"/>
              <w:jc w:val="both"/>
              <w:rPr>
                <w:rFonts w:eastAsia="Times New Roman"/>
                <w:b/>
                <w:sz w:val="22"/>
                <w:u w:val="single"/>
                <w:lang w:eastAsia="lv-LV"/>
              </w:rPr>
            </w:pPr>
            <w:r w:rsidRPr="0075464B">
              <w:rPr>
                <w:rFonts w:eastAsia="Times New Roman"/>
                <w:b/>
                <w:sz w:val="22"/>
                <w:u w:val="single"/>
                <w:lang w:eastAsia="lv-LV"/>
              </w:rPr>
              <w:lastRenderedPageBreak/>
              <w:t>Juridiskais birojs</w:t>
            </w:r>
          </w:p>
          <w:p w:rsidR="001524A6" w:rsidRPr="0075464B" w:rsidRDefault="001524A6" w:rsidP="001524A6">
            <w:pPr>
              <w:tabs>
                <w:tab w:val="left" w:pos="993"/>
              </w:tabs>
              <w:ind w:firstLine="567"/>
              <w:jc w:val="both"/>
              <w:rPr>
                <w:i/>
                <w:sz w:val="22"/>
              </w:rPr>
            </w:pPr>
            <w:r w:rsidRPr="0075464B">
              <w:rPr>
                <w:i/>
                <w:sz w:val="22"/>
              </w:rPr>
              <w:t xml:space="preserve">Ierosinām likumprojekta autoriem precizēt likumprojekta 6.pantā ietverto pārejas noteikumu 22. punktu un noteikt, kuru likuma tiesību normu nepiemēro ieguldījumu plāniem, kas ir reģistrēti līdz 2017. gada 31. decembrim. Vienlaikus norādām, ka saskaņā ar Valsts fondēto pensiju likuma 11.panta ceturto daļu   Finanšu un kapitāla tirgus komisijā tiek reģistrēts ieguldījumu plāna prospekts un fondēto pensiju shēmas dalībniekiem paredzētās pamatinformācija. </w:t>
            </w:r>
          </w:p>
          <w:p w:rsidR="004767EF" w:rsidRPr="0075464B" w:rsidRDefault="004767EF" w:rsidP="001524A6">
            <w:pPr>
              <w:tabs>
                <w:tab w:val="left" w:pos="993"/>
              </w:tabs>
              <w:ind w:firstLine="567"/>
              <w:jc w:val="both"/>
              <w:rPr>
                <w:i/>
                <w:sz w:val="22"/>
              </w:rPr>
            </w:pPr>
          </w:p>
          <w:p w:rsidR="004767EF" w:rsidRPr="0075464B" w:rsidRDefault="004767EF" w:rsidP="004767EF">
            <w:pPr>
              <w:shd w:val="clear" w:color="auto" w:fill="FFFFFF"/>
              <w:ind w:firstLine="567"/>
              <w:jc w:val="both"/>
              <w:rPr>
                <w:rFonts w:eastAsia="Times New Roman"/>
                <w:b/>
                <w:sz w:val="22"/>
                <w:u w:val="single"/>
                <w:lang w:eastAsia="lv-LV"/>
              </w:rPr>
            </w:pPr>
            <w:r w:rsidRPr="0075464B">
              <w:rPr>
                <w:rFonts w:eastAsia="Times New Roman"/>
                <w:b/>
                <w:sz w:val="22"/>
                <w:u w:val="single"/>
                <w:lang w:eastAsia="lv-LV"/>
              </w:rPr>
              <w:t>Juridiskais birojs</w:t>
            </w:r>
          </w:p>
          <w:p w:rsidR="004767EF" w:rsidRDefault="004767EF" w:rsidP="004767EF">
            <w:pPr>
              <w:tabs>
                <w:tab w:val="left" w:pos="993"/>
              </w:tabs>
              <w:ind w:firstLine="567"/>
              <w:jc w:val="both"/>
              <w:rPr>
                <w:i/>
                <w:sz w:val="22"/>
              </w:rPr>
            </w:pPr>
            <w:r w:rsidRPr="0075464B">
              <w:rPr>
                <w:i/>
                <w:sz w:val="22"/>
              </w:rPr>
              <w:t>Ierosinām likumprojekta autoriem precizēt likumprojekta 6.pantā ietverto pārejas noteikumu 23. punktu, lai ir nepārprotami skaidrs, uz ko attiecas šajā punktā minētais termiņš “2017. gada 31. decembris” (vai uz veiktajiem ieguldījumiem vai arī uz noslēgto vienošanos).</w:t>
            </w:r>
          </w:p>
          <w:p w:rsidR="003F7A9C" w:rsidRDefault="003F7A9C" w:rsidP="004767EF">
            <w:pPr>
              <w:tabs>
                <w:tab w:val="left" w:pos="993"/>
              </w:tabs>
              <w:ind w:firstLine="567"/>
              <w:jc w:val="both"/>
              <w:rPr>
                <w:i/>
                <w:sz w:val="22"/>
              </w:rPr>
            </w:pPr>
          </w:p>
          <w:p w:rsidR="0032030B" w:rsidRDefault="0032030B" w:rsidP="004767EF">
            <w:pPr>
              <w:tabs>
                <w:tab w:val="left" w:pos="993"/>
              </w:tabs>
              <w:ind w:firstLine="567"/>
              <w:jc w:val="both"/>
              <w:rPr>
                <w:i/>
                <w:sz w:val="22"/>
              </w:rPr>
            </w:pPr>
          </w:p>
          <w:p w:rsidR="0032030B" w:rsidRPr="0075464B" w:rsidRDefault="0032030B" w:rsidP="004767EF">
            <w:pPr>
              <w:tabs>
                <w:tab w:val="left" w:pos="993"/>
              </w:tabs>
              <w:ind w:firstLine="567"/>
              <w:jc w:val="both"/>
              <w:rPr>
                <w:i/>
                <w:sz w:val="22"/>
              </w:rPr>
            </w:pPr>
          </w:p>
          <w:p w:rsidR="00351C38" w:rsidRPr="0075464B" w:rsidRDefault="00351C38" w:rsidP="00351C38">
            <w:pPr>
              <w:pStyle w:val="ListParagraph"/>
              <w:tabs>
                <w:tab w:val="left" w:pos="0"/>
              </w:tabs>
              <w:spacing w:after="0" w:line="240" w:lineRule="auto"/>
              <w:ind w:left="0" w:firstLine="567"/>
              <w:jc w:val="both"/>
              <w:rPr>
                <w:rFonts w:ascii="Times New Roman" w:hAnsi="Times New Roman"/>
                <w:b/>
                <w:u w:val="single"/>
              </w:rPr>
            </w:pPr>
            <w:r w:rsidRPr="0075464B">
              <w:rPr>
                <w:rFonts w:ascii="Times New Roman" w:hAnsi="Times New Roman"/>
                <w:b/>
                <w:u w:val="single"/>
              </w:rPr>
              <w:lastRenderedPageBreak/>
              <w:t>Deputāts V.Valainis</w:t>
            </w:r>
          </w:p>
          <w:p w:rsidR="00351C38" w:rsidRPr="00351C38" w:rsidRDefault="00351C38" w:rsidP="00351C38">
            <w:pPr>
              <w:ind w:firstLine="567"/>
              <w:jc w:val="both"/>
              <w:rPr>
                <w:color w:val="000000"/>
                <w:sz w:val="22"/>
              </w:rPr>
            </w:pPr>
            <w:r w:rsidRPr="00351C38">
              <w:rPr>
                <w:color w:val="000000"/>
                <w:sz w:val="22"/>
              </w:rPr>
              <w:t>Piedāvājam šādu pārejas noteikumu 22.punkta redakciju:</w:t>
            </w:r>
          </w:p>
          <w:p w:rsidR="00351C38" w:rsidRPr="00351C38" w:rsidRDefault="00351C38" w:rsidP="00351C38">
            <w:pPr>
              <w:ind w:firstLine="567"/>
              <w:jc w:val="both"/>
              <w:rPr>
                <w:color w:val="000000"/>
                <w:sz w:val="22"/>
              </w:rPr>
            </w:pPr>
            <w:r w:rsidRPr="00351C38">
              <w:rPr>
                <w:color w:val="000000"/>
                <w:sz w:val="22"/>
              </w:rPr>
              <w:t>22. Grozījums šā likuma 12.panta otrās daļas 11.punktā par ierobežojumu, ka</w:t>
            </w:r>
          </w:p>
          <w:p w:rsidR="00351C38" w:rsidRPr="00351C38" w:rsidRDefault="00351C38" w:rsidP="00351C38">
            <w:pPr>
              <w:jc w:val="both"/>
              <w:rPr>
                <w:color w:val="000000"/>
                <w:sz w:val="22"/>
              </w:rPr>
            </w:pPr>
            <w:r w:rsidRPr="00351C38">
              <w:rPr>
                <w:color w:val="000000"/>
                <w:sz w:val="22"/>
              </w:rPr>
              <w:t>ieguldījumi kapitāla vērtspapīros, alternatīvo ieguldījumu fondos vai tādos</w:t>
            </w:r>
          </w:p>
          <w:p w:rsidR="00351C38" w:rsidRPr="00351C38" w:rsidRDefault="00351C38" w:rsidP="00351C38">
            <w:pPr>
              <w:jc w:val="both"/>
              <w:rPr>
                <w:color w:val="000000"/>
                <w:sz w:val="22"/>
              </w:rPr>
            </w:pPr>
            <w:r w:rsidRPr="00351C38">
              <w:rPr>
                <w:color w:val="000000"/>
                <w:sz w:val="22"/>
              </w:rPr>
              <w:t>ieguldījumu fondos, kuri var veikt ieguldījumus kapitāla vērtspapīros vai citos</w:t>
            </w:r>
            <w:r>
              <w:rPr>
                <w:color w:val="000000"/>
                <w:sz w:val="22"/>
              </w:rPr>
              <w:t xml:space="preserve"> </w:t>
            </w:r>
            <w:r w:rsidRPr="00351C38">
              <w:rPr>
                <w:color w:val="000000"/>
                <w:sz w:val="22"/>
              </w:rPr>
              <w:t>riska ziņā tiem pielīdzināmos finanšu instrumentos, kopā nedrīkst pārsniegt 75</w:t>
            </w:r>
            <w:r>
              <w:rPr>
                <w:color w:val="000000"/>
                <w:sz w:val="22"/>
              </w:rPr>
              <w:t xml:space="preserve"> </w:t>
            </w:r>
            <w:r w:rsidRPr="00351C38">
              <w:rPr>
                <w:color w:val="000000"/>
                <w:sz w:val="22"/>
              </w:rPr>
              <w:t>procentus no ieguldījumu plāna aktīviem, attiecas arī uz ieguldījumu plāniem,</w:t>
            </w:r>
            <w:r>
              <w:rPr>
                <w:color w:val="000000"/>
                <w:sz w:val="22"/>
              </w:rPr>
              <w:t xml:space="preserve"> </w:t>
            </w:r>
            <w:r w:rsidRPr="00351C38">
              <w:rPr>
                <w:color w:val="000000"/>
                <w:sz w:val="22"/>
              </w:rPr>
              <w:t>kas reģistrēti līdz 2017. gada 31.decembrim, un šo ieguldījumu plānu procentus</w:t>
            </w:r>
            <w:r>
              <w:rPr>
                <w:color w:val="000000"/>
                <w:sz w:val="22"/>
              </w:rPr>
              <w:t xml:space="preserve"> </w:t>
            </w:r>
            <w:r w:rsidRPr="00351C38">
              <w:rPr>
                <w:color w:val="000000"/>
                <w:sz w:val="22"/>
              </w:rPr>
              <w:t>pēc plāna prospekta reģistrācijas plāna darbības laikā drīkst attiecīgi</w:t>
            </w:r>
            <w:r>
              <w:rPr>
                <w:color w:val="000000"/>
                <w:sz w:val="22"/>
              </w:rPr>
              <w:t xml:space="preserve"> </w:t>
            </w:r>
            <w:r w:rsidRPr="00351C38">
              <w:rPr>
                <w:color w:val="000000"/>
                <w:sz w:val="22"/>
              </w:rPr>
              <w:t>palielināt</w:t>
            </w:r>
          </w:p>
          <w:p w:rsidR="007F0880" w:rsidRPr="0075464B" w:rsidRDefault="007F0880" w:rsidP="004767EF">
            <w:pPr>
              <w:tabs>
                <w:tab w:val="left" w:pos="993"/>
              </w:tabs>
              <w:ind w:firstLine="567"/>
              <w:jc w:val="both"/>
              <w:rPr>
                <w:i/>
                <w:sz w:val="22"/>
              </w:rPr>
            </w:pPr>
          </w:p>
          <w:p w:rsidR="004767EF" w:rsidRPr="0075464B" w:rsidRDefault="004767EF" w:rsidP="004767EF">
            <w:pPr>
              <w:pStyle w:val="ListParagraph"/>
              <w:tabs>
                <w:tab w:val="left" w:pos="0"/>
              </w:tabs>
              <w:spacing w:after="0" w:line="240" w:lineRule="auto"/>
              <w:ind w:left="0" w:firstLine="567"/>
              <w:jc w:val="both"/>
              <w:rPr>
                <w:rFonts w:ascii="Times New Roman" w:hAnsi="Times New Roman"/>
                <w:b/>
                <w:u w:val="single"/>
              </w:rPr>
            </w:pPr>
            <w:r w:rsidRPr="0075464B">
              <w:rPr>
                <w:rFonts w:ascii="Times New Roman" w:hAnsi="Times New Roman"/>
                <w:b/>
                <w:u w:val="single"/>
              </w:rPr>
              <w:t>Labklājības ministrijas parlamentārā sekretāre K.Ploka</w:t>
            </w:r>
          </w:p>
          <w:p w:rsidR="004767EF" w:rsidRPr="0075464B" w:rsidRDefault="004767EF" w:rsidP="004767EF">
            <w:pPr>
              <w:tabs>
                <w:tab w:val="left" w:pos="0"/>
              </w:tabs>
              <w:ind w:firstLine="567"/>
              <w:jc w:val="both"/>
              <w:rPr>
                <w:sz w:val="22"/>
              </w:rPr>
            </w:pPr>
            <w:r w:rsidRPr="0075464B">
              <w:rPr>
                <w:sz w:val="22"/>
              </w:rPr>
              <w:t>Izteikt likuma pārejas noteikumu 22. un 23.punktu šādā redakcijā:</w:t>
            </w:r>
          </w:p>
          <w:p w:rsidR="004767EF" w:rsidRPr="0075464B" w:rsidRDefault="004767EF" w:rsidP="004767EF">
            <w:pPr>
              <w:tabs>
                <w:tab w:val="left" w:pos="0"/>
              </w:tabs>
              <w:ind w:firstLine="567"/>
              <w:jc w:val="both"/>
              <w:rPr>
                <w:sz w:val="22"/>
              </w:rPr>
            </w:pPr>
            <w:r w:rsidRPr="0075464B">
              <w:rPr>
                <w:sz w:val="22"/>
              </w:rPr>
              <w:t xml:space="preserve">„22. Grozījumus likuma 12.panta otrās daļas 11.punktā nepiemēro </w:t>
            </w:r>
            <w:r w:rsidRPr="0075464B">
              <w:rPr>
                <w:sz w:val="22"/>
              </w:rPr>
              <w:br/>
              <w:t xml:space="preserve">ieguldījumu plāniem, kuru  prospekti ir reģistrēti </w:t>
            </w:r>
            <w:r w:rsidRPr="0075464B">
              <w:rPr>
                <w:bCs/>
                <w:sz w:val="22"/>
              </w:rPr>
              <w:t>Komisijā</w:t>
            </w:r>
            <w:r w:rsidRPr="0075464B">
              <w:rPr>
                <w:sz w:val="22"/>
              </w:rPr>
              <w:t xml:space="preserve"> līdz 2017. gada 31. </w:t>
            </w:r>
            <w:r w:rsidRPr="0075464B">
              <w:rPr>
                <w:sz w:val="22"/>
              </w:rPr>
              <w:br/>
              <w:t xml:space="preserve">decembrim, un attiecībā uz tiem ievēro ieguldījumu ierobežojumus, kas </w:t>
            </w:r>
            <w:r w:rsidRPr="0075464B">
              <w:rPr>
                <w:sz w:val="22"/>
              </w:rPr>
              <w:br/>
              <w:t xml:space="preserve">paredz, ka ieguldījumi kapitāla vērtspapīros, alternatīvo ieguldījumu </w:t>
            </w:r>
            <w:r w:rsidRPr="0075464B">
              <w:rPr>
                <w:sz w:val="22"/>
              </w:rPr>
              <w:br/>
              <w:t xml:space="preserve">fondos vai tādos ieguldījumu fondos, kuri var veikt ieguldījumus kapitāla </w:t>
            </w:r>
            <w:r w:rsidRPr="0075464B">
              <w:rPr>
                <w:sz w:val="22"/>
              </w:rPr>
              <w:br/>
              <w:t xml:space="preserve">vērtspapīros vai citos riska ziņā tiem pielīdzināmos finanšu instrumentos, </w:t>
            </w:r>
            <w:r w:rsidRPr="0075464B">
              <w:rPr>
                <w:sz w:val="22"/>
              </w:rPr>
              <w:br/>
              <w:t>kopā nedrīkst pārsniegt 50 procentus no  ieguldījumu plāna aktīviem.</w:t>
            </w:r>
          </w:p>
          <w:p w:rsidR="00351C38" w:rsidRPr="0075464B" w:rsidRDefault="004767EF" w:rsidP="0032030B">
            <w:pPr>
              <w:tabs>
                <w:tab w:val="left" w:pos="0"/>
              </w:tabs>
              <w:ind w:firstLine="567"/>
              <w:jc w:val="both"/>
              <w:rPr>
                <w:sz w:val="22"/>
              </w:rPr>
            </w:pPr>
            <w:r w:rsidRPr="0075464B">
              <w:rPr>
                <w:sz w:val="22"/>
              </w:rPr>
              <w:t xml:space="preserve">23. Šā likuma 12. panta ceturtās daļas 7. punkta noteikumi nav attiecināmi uz ieguldījumiem alternatīvo ieguldījumu </w:t>
            </w:r>
            <w:r w:rsidRPr="0075464B">
              <w:rPr>
                <w:sz w:val="22"/>
              </w:rPr>
              <w:lastRenderedPageBreak/>
              <w:t>fondos, kas veikti līdz 2017. gada 31. decembrim, un noslēgto vienošanos veikt ieguldījumus nākotnē, ja vienošanās noslēgta līdz 2017. gada 31. decembrim.”</w:t>
            </w:r>
          </w:p>
        </w:tc>
        <w:tc>
          <w:tcPr>
            <w:tcW w:w="1417" w:type="dxa"/>
            <w:tcBorders>
              <w:top w:val="single" w:sz="4" w:space="0" w:color="auto"/>
              <w:left w:val="single" w:sz="4" w:space="0" w:color="auto"/>
              <w:bottom w:val="single" w:sz="4" w:space="0" w:color="auto"/>
              <w:right w:val="single" w:sz="4" w:space="0" w:color="auto"/>
            </w:tcBorders>
          </w:tcPr>
          <w:p w:rsidR="001524A6" w:rsidRPr="0075464B" w:rsidRDefault="001524A6" w:rsidP="005C12C6">
            <w:pPr>
              <w:ind w:firstLine="567"/>
              <w:jc w:val="both"/>
              <w:rPr>
                <w:sz w:val="22"/>
              </w:rPr>
            </w:pPr>
          </w:p>
        </w:tc>
        <w:tc>
          <w:tcPr>
            <w:tcW w:w="1417" w:type="dxa"/>
            <w:tcBorders>
              <w:top w:val="single" w:sz="4" w:space="0" w:color="auto"/>
              <w:left w:val="single" w:sz="4" w:space="0" w:color="auto"/>
              <w:bottom w:val="single" w:sz="4" w:space="0" w:color="auto"/>
              <w:right w:val="single" w:sz="4" w:space="0" w:color="auto"/>
            </w:tcBorders>
          </w:tcPr>
          <w:p w:rsidR="001524A6" w:rsidRPr="0075464B" w:rsidRDefault="001524A6" w:rsidP="005C12C6">
            <w:pPr>
              <w:ind w:firstLine="567"/>
              <w:jc w:val="both"/>
              <w:rPr>
                <w:sz w:val="22"/>
              </w:rPr>
            </w:pPr>
          </w:p>
        </w:tc>
      </w:tr>
      <w:tr w:rsidR="00475C1E" w:rsidRPr="0075464B" w:rsidTr="00715965">
        <w:tc>
          <w:tcPr>
            <w:tcW w:w="3963" w:type="dxa"/>
            <w:tcBorders>
              <w:top w:val="single" w:sz="4" w:space="0" w:color="auto"/>
              <w:left w:val="single" w:sz="4" w:space="0" w:color="auto"/>
              <w:bottom w:val="single" w:sz="4" w:space="0" w:color="auto"/>
              <w:right w:val="single" w:sz="4" w:space="0" w:color="auto"/>
            </w:tcBorders>
          </w:tcPr>
          <w:p w:rsidR="00475C1E" w:rsidRPr="0075464B" w:rsidRDefault="00475C1E" w:rsidP="005C12C6">
            <w:pPr>
              <w:spacing w:line="256" w:lineRule="auto"/>
              <w:ind w:firstLine="567"/>
              <w:jc w:val="both"/>
              <w:rPr>
                <w:b/>
                <w:bCs/>
                <w:sz w:val="22"/>
                <w:lang w:eastAsia="lv-LV"/>
              </w:rPr>
            </w:pPr>
          </w:p>
        </w:tc>
        <w:tc>
          <w:tcPr>
            <w:tcW w:w="3963" w:type="dxa"/>
            <w:tcBorders>
              <w:top w:val="single" w:sz="4" w:space="0" w:color="auto"/>
              <w:left w:val="single" w:sz="4" w:space="0" w:color="auto"/>
              <w:bottom w:val="single" w:sz="4" w:space="0" w:color="auto"/>
              <w:right w:val="single" w:sz="4" w:space="0" w:color="auto"/>
            </w:tcBorders>
          </w:tcPr>
          <w:p w:rsidR="00475C1E" w:rsidRPr="0075464B" w:rsidRDefault="00475C1E" w:rsidP="005C12C6">
            <w:pPr>
              <w:ind w:firstLine="567"/>
              <w:jc w:val="both"/>
              <w:rPr>
                <w:sz w:val="22"/>
              </w:rPr>
            </w:pPr>
          </w:p>
        </w:tc>
        <w:tc>
          <w:tcPr>
            <w:tcW w:w="567" w:type="dxa"/>
            <w:tcBorders>
              <w:top w:val="single" w:sz="4" w:space="0" w:color="auto"/>
              <w:left w:val="single" w:sz="4" w:space="0" w:color="auto"/>
              <w:bottom w:val="single" w:sz="4" w:space="0" w:color="auto"/>
              <w:right w:val="single" w:sz="4" w:space="0" w:color="auto"/>
            </w:tcBorders>
          </w:tcPr>
          <w:p w:rsidR="00475C1E" w:rsidRPr="0032030B" w:rsidRDefault="0032030B" w:rsidP="0032030B">
            <w:pPr>
              <w:jc w:val="center"/>
              <w:rPr>
                <w:b/>
                <w:sz w:val="22"/>
              </w:rPr>
            </w:pPr>
            <w:r w:rsidRPr="0032030B">
              <w:rPr>
                <w:b/>
                <w:sz w:val="22"/>
              </w:rPr>
              <w:t>32</w:t>
            </w:r>
          </w:p>
        </w:tc>
        <w:tc>
          <w:tcPr>
            <w:tcW w:w="3963" w:type="dxa"/>
            <w:tcBorders>
              <w:top w:val="single" w:sz="4" w:space="0" w:color="auto"/>
              <w:left w:val="single" w:sz="4" w:space="0" w:color="auto"/>
              <w:bottom w:val="single" w:sz="4" w:space="0" w:color="auto"/>
              <w:right w:val="single" w:sz="4" w:space="0" w:color="auto"/>
            </w:tcBorders>
          </w:tcPr>
          <w:p w:rsidR="004767EF" w:rsidRPr="0075464B" w:rsidRDefault="004767EF" w:rsidP="004767EF">
            <w:pPr>
              <w:pStyle w:val="ListParagraph"/>
              <w:tabs>
                <w:tab w:val="left" w:pos="0"/>
              </w:tabs>
              <w:spacing w:after="0" w:line="240" w:lineRule="auto"/>
              <w:ind w:left="0" w:firstLine="567"/>
              <w:jc w:val="both"/>
              <w:rPr>
                <w:rFonts w:ascii="Times New Roman" w:hAnsi="Times New Roman"/>
                <w:b/>
                <w:u w:val="single"/>
              </w:rPr>
            </w:pPr>
            <w:r w:rsidRPr="0075464B">
              <w:rPr>
                <w:rFonts w:ascii="Times New Roman" w:hAnsi="Times New Roman"/>
                <w:b/>
                <w:u w:val="single"/>
              </w:rPr>
              <w:t>Labklājības ministrijas parlamentārā sekretāre K.Ploka</w:t>
            </w:r>
          </w:p>
          <w:p w:rsidR="004767EF" w:rsidRPr="0075464B" w:rsidRDefault="004767EF" w:rsidP="004767EF">
            <w:pPr>
              <w:ind w:firstLine="567"/>
              <w:jc w:val="both"/>
              <w:rPr>
                <w:sz w:val="22"/>
              </w:rPr>
            </w:pPr>
            <w:r w:rsidRPr="0075464B">
              <w:rPr>
                <w:sz w:val="22"/>
              </w:rPr>
              <w:t>Papildināt likuma pārejas noteikumus ar 24.punktu šādā redakcijā:</w:t>
            </w:r>
          </w:p>
          <w:p w:rsidR="00475C1E" w:rsidRPr="0075464B" w:rsidRDefault="004767EF" w:rsidP="004767EF">
            <w:pPr>
              <w:ind w:firstLine="567"/>
              <w:jc w:val="both"/>
              <w:rPr>
                <w:sz w:val="22"/>
              </w:rPr>
            </w:pPr>
            <w:r w:rsidRPr="0075464B">
              <w:rPr>
                <w:sz w:val="22"/>
              </w:rPr>
              <w:t>„24. Ministru kabinets līdz 2018.gada 1.jūlijam izdod šā likuma 9.panta ceturtajā daļā minētos noteikumus.”</w:t>
            </w:r>
          </w:p>
        </w:tc>
        <w:tc>
          <w:tcPr>
            <w:tcW w:w="1417" w:type="dxa"/>
            <w:tcBorders>
              <w:top w:val="single" w:sz="4" w:space="0" w:color="auto"/>
              <w:left w:val="single" w:sz="4" w:space="0" w:color="auto"/>
              <w:bottom w:val="single" w:sz="4" w:space="0" w:color="auto"/>
              <w:right w:val="single" w:sz="4" w:space="0" w:color="auto"/>
            </w:tcBorders>
          </w:tcPr>
          <w:p w:rsidR="00475C1E" w:rsidRPr="0075464B" w:rsidRDefault="00475C1E" w:rsidP="005C12C6">
            <w:pPr>
              <w:ind w:firstLine="567"/>
              <w:jc w:val="both"/>
              <w:rPr>
                <w:sz w:val="22"/>
              </w:rPr>
            </w:pPr>
          </w:p>
        </w:tc>
        <w:tc>
          <w:tcPr>
            <w:tcW w:w="1417" w:type="dxa"/>
            <w:tcBorders>
              <w:top w:val="single" w:sz="4" w:space="0" w:color="auto"/>
              <w:left w:val="single" w:sz="4" w:space="0" w:color="auto"/>
              <w:bottom w:val="single" w:sz="4" w:space="0" w:color="auto"/>
              <w:right w:val="single" w:sz="4" w:space="0" w:color="auto"/>
            </w:tcBorders>
          </w:tcPr>
          <w:p w:rsidR="00475C1E" w:rsidRPr="0075464B" w:rsidRDefault="00475C1E" w:rsidP="005C12C6">
            <w:pPr>
              <w:ind w:firstLine="567"/>
              <w:jc w:val="both"/>
              <w:rPr>
                <w:sz w:val="22"/>
              </w:rPr>
            </w:pPr>
          </w:p>
        </w:tc>
      </w:tr>
      <w:tr w:rsidR="004767EF" w:rsidRPr="0075464B" w:rsidTr="00715965">
        <w:tc>
          <w:tcPr>
            <w:tcW w:w="3963" w:type="dxa"/>
            <w:tcBorders>
              <w:top w:val="single" w:sz="4" w:space="0" w:color="auto"/>
              <w:left w:val="single" w:sz="4" w:space="0" w:color="auto"/>
              <w:bottom w:val="single" w:sz="4" w:space="0" w:color="auto"/>
              <w:right w:val="single" w:sz="4" w:space="0" w:color="auto"/>
            </w:tcBorders>
          </w:tcPr>
          <w:p w:rsidR="004767EF" w:rsidRPr="0075464B" w:rsidRDefault="004767EF" w:rsidP="005C12C6">
            <w:pPr>
              <w:spacing w:line="256" w:lineRule="auto"/>
              <w:ind w:firstLine="567"/>
              <w:jc w:val="both"/>
              <w:rPr>
                <w:b/>
                <w:bCs/>
                <w:sz w:val="22"/>
                <w:lang w:eastAsia="lv-LV"/>
              </w:rPr>
            </w:pPr>
          </w:p>
        </w:tc>
        <w:tc>
          <w:tcPr>
            <w:tcW w:w="3963" w:type="dxa"/>
            <w:tcBorders>
              <w:top w:val="single" w:sz="4" w:space="0" w:color="auto"/>
              <w:left w:val="single" w:sz="4" w:space="0" w:color="auto"/>
              <w:bottom w:val="single" w:sz="4" w:space="0" w:color="auto"/>
              <w:right w:val="single" w:sz="4" w:space="0" w:color="auto"/>
            </w:tcBorders>
          </w:tcPr>
          <w:p w:rsidR="004767EF" w:rsidRPr="0075464B" w:rsidRDefault="004767EF" w:rsidP="005C12C6">
            <w:pPr>
              <w:ind w:firstLine="567"/>
              <w:jc w:val="both"/>
              <w:rPr>
                <w:sz w:val="22"/>
              </w:rPr>
            </w:pPr>
          </w:p>
        </w:tc>
        <w:tc>
          <w:tcPr>
            <w:tcW w:w="567" w:type="dxa"/>
            <w:tcBorders>
              <w:top w:val="single" w:sz="4" w:space="0" w:color="auto"/>
              <w:left w:val="single" w:sz="4" w:space="0" w:color="auto"/>
              <w:bottom w:val="single" w:sz="4" w:space="0" w:color="auto"/>
              <w:right w:val="single" w:sz="4" w:space="0" w:color="auto"/>
            </w:tcBorders>
          </w:tcPr>
          <w:p w:rsidR="004767EF" w:rsidRPr="0032030B" w:rsidRDefault="0032030B" w:rsidP="0032030B">
            <w:pPr>
              <w:jc w:val="center"/>
              <w:rPr>
                <w:b/>
                <w:sz w:val="22"/>
              </w:rPr>
            </w:pPr>
            <w:r w:rsidRPr="0032030B">
              <w:rPr>
                <w:b/>
                <w:sz w:val="22"/>
              </w:rPr>
              <w:t>33</w:t>
            </w:r>
          </w:p>
        </w:tc>
        <w:tc>
          <w:tcPr>
            <w:tcW w:w="3963" w:type="dxa"/>
            <w:tcBorders>
              <w:top w:val="single" w:sz="4" w:space="0" w:color="auto"/>
              <w:left w:val="single" w:sz="4" w:space="0" w:color="auto"/>
              <w:bottom w:val="single" w:sz="4" w:space="0" w:color="auto"/>
              <w:right w:val="single" w:sz="4" w:space="0" w:color="auto"/>
            </w:tcBorders>
          </w:tcPr>
          <w:p w:rsidR="004767EF" w:rsidRPr="0075464B" w:rsidRDefault="004767EF" w:rsidP="004767EF">
            <w:pPr>
              <w:ind w:firstLine="567"/>
              <w:jc w:val="both"/>
              <w:rPr>
                <w:b/>
                <w:sz w:val="22"/>
                <w:u w:val="single"/>
              </w:rPr>
            </w:pPr>
            <w:r w:rsidRPr="0075464B">
              <w:rPr>
                <w:b/>
                <w:sz w:val="22"/>
                <w:u w:val="single"/>
              </w:rPr>
              <w:t>Frakcija “No sirds Latvijai”</w:t>
            </w:r>
          </w:p>
          <w:p w:rsidR="004767EF" w:rsidRPr="0075464B" w:rsidRDefault="004767EF" w:rsidP="004767EF">
            <w:pPr>
              <w:ind w:firstLine="567"/>
              <w:jc w:val="both"/>
              <w:rPr>
                <w:rFonts w:eastAsia="Times New Roman"/>
                <w:sz w:val="22"/>
              </w:rPr>
            </w:pPr>
            <w:r w:rsidRPr="0075464B">
              <w:rPr>
                <w:rFonts w:eastAsia="Times New Roman"/>
                <w:sz w:val="22"/>
              </w:rPr>
              <w:t>Papildināt likuma Pārejas noteikumus ar jaunu punktu:</w:t>
            </w:r>
          </w:p>
          <w:p w:rsidR="004767EF" w:rsidRPr="0075464B" w:rsidRDefault="004767EF" w:rsidP="004767EF">
            <w:pPr>
              <w:ind w:firstLine="567"/>
              <w:jc w:val="both"/>
              <w:rPr>
                <w:b/>
                <w:sz w:val="22"/>
                <w:u w:val="single"/>
              </w:rPr>
            </w:pPr>
            <w:r w:rsidRPr="0075464B">
              <w:rPr>
                <w:rFonts w:eastAsia="Times New Roman"/>
                <w:sz w:val="22"/>
              </w:rPr>
              <w:t xml:space="preserve"> “Grozījumi likuma 11.panta  sestajā daļā stājas spēkā 2019.gada 1.janvārī”.</w:t>
            </w:r>
          </w:p>
        </w:tc>
        <w:tc>
          <w:tcPr>
            <w:tcW w:w="1417" w:type="dxa"/>
            <w:tcBorders>
              <w:top w:val="single" w:sz="4" w:space="0" w:color="auto"/>
              <w:left w:val="single" w:sz="4" w:space="0" w:color="auto"/>
              <w:bottom w:val="single" w:sz="4" w:space="0" w:color="auto"/>
              <w:right w:val="single" w:sz="4" w:space="0" w:color="auto"/>
            </w:tcBorders>
          </w:tcPr>
          <w:p w:rsidR="004767EF" w:rsidRPr="0075464B" w:rsidRDefault="004767EF" w:rsidP="005C12C6">
            <w:pPr>
              <w:ind w:firstLine="567"/>
              <w:jc w:val="both"/>
              <w:rPr>
                <w:sz w:val="22"/>
              </w:rPr>
            </w:pPr>
          </w:p>
        </w:tc>
        <w:tc>
          <w:tcPr>
            <w:tcW w:w="1417" w:type="dxa"/>
            <w:tcBorders>
              <w:top w:val="single" w:sz="4" w:space="0" w:color="auto"/>
              <w:left w:val="single" w:sz="4" w:space="0" w:color="auto"/>
              <w:bottom w:val="single" w:sz="4" w:space="0" w:color="auto"/>
              <w:right w:val="single" w:sz="4" w:space="0" w:color="auto"/>
            </w:tcBorders>
          </w:tcPr>
          <w:p w:rsidR="004767EF" w:rsidRPr="0075464B" w:rsidRDefault="004767EF" w:rsidP="005C12C6">
            <w:pPr>
              <w:ind w:firstLine="567"/>
              <w:jc w:val="both"/>
              <w:rPr>
                <w:sz w:val="22"/>
              </w:rPr>
            </w:pPr>
          </w:p>
        </w:tc>
      </w:tr>
      <w:tr w:rsidR="0075464B" w:rsidRPr="0075464B" w:rsidTr="00715965">
        <w:tc>
          <w:tcPr>
            <w:tcW w:w="3963"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spacing w:line="256" w:lineRule="auto"/>
              <w:ind w:firstLine="567"/>
              <w:jc w:val="both"/>
              <w:rPr>
                <w:b/>
                <w:bCs/>
                <w:sz w:val="22"/>
                <w:lang w:eastAsia="lv-LV"/>
              </w:rPr>
            </w:pPr>
          </w:p>
        </w:tc>
        <w:tc>
          <w:tcPr>
            <w:tcW w:w="3963"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ind w:firstLine="567"/>
              <w:jc w:val="both"/>
              <w:rPr>
                <w:sz w:val="22"/>
              </w:rPr>
            </w:pPr>
            <w:r w:rsidRPr="0075464B">
              <w:rPr>
                <w:sz w:val="22"/>
              </w:rPr>
              <w:t>Likums stājas spēkā 2018. gada 1. janvārī.</w:t>
            </w:r>
          </w:p>
        </w:tc>
        <w:tc>
          <w:tcPr>
            <w:tcW w:w="567"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ind w:firstLine="567"/>
              <w:jc w:val="both"/>
              <w:rPr>
                <w:sz w:val="22"/>
              </w:rPr>
            </w:pPr>
          </w:p>
        </w:tc>
        <w:tc>
          <w:tcPr>
            <w:tcW w:w="3963"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ind w:firstLine="567"/>
              <w:jc w:val="both"/>
              <w:rPr>
                <w:sz w:val="22"/>
              </w:rPr>
            </w:pPr>
          </w:p>
        </w:tc>
        <w:tc>
          <w:tcPr>
            <w:tcW w:w="1417"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ind w:firstLine="567"/>
              <w:jc w:val="both"/>
              <w:rPr>
                <w:sz w:val="22"/>
              </w:rPr>
            </w:pPr>
          </w:p>
        </w:tc>
        <w:tc>
          <w:tcPr>
            <w:tcW w:w="1417" w:type="dxa"/>
            <w:tcBorders>
              <w:top w:val="single" w:sz="4" w:space="0" w:color="auto"/>
              <w:left w:val="single" w:sz="4" w:space="0" w:color="auto"/>
              <w:bottom w:val="single" w:sz="4" w:space="0" w:color="auto"/>
              <w:right w:val="single" w:sz="4" w:space="0" w:color="auto"/>
            </w:tcBorders>
          </w:tcPr>
          <w:p w:rsidR="00715965" w:rsidRPr="0075464B" w:rsidRDefault="00715965" w:rsidP="005C12C6">
            <w:pPr>
              <w:ind w:firstLine="567"/>
              <w:jc w:val="both"/>
              <w:rPr>
                <w:sz w:val="22"/>
              </w:rPr>
            </w:pPr>
          </w:p>
        </w:tc>
      </w:tr>
    </w:tbl>
    <w:p w:rsidR="00715965" w:rsidRPr="0075464B" w:rsidRDefault="00715965" w:rsidP="00715965"/>
    <w:p w:rsidR="00715965" w:rsidRPr="0075464B" w:rsidRDefault="00715965" w:rsidP="00715965"/>
    <w:p w:rsidR="007A4333" w:rsidRPr="0075464B" w:rsidRDefault="007A4333"/>
    <w:sectPr w:rsidR="007A4333" w:rsidRPr="0075464B" w:rsidSect="00895C60">
      <w:headerReference w:type="even" r:id="rId9"/>
      <w:headerReference w:type="default" r:id="rId10"/>
      <w:footerReference w:type="even" r:id="rId11"/>
      <w:footerReference w:type="default" r:id="rId12"/>
      <w:headerReference w:type="first" r:id="rId13"/>
      <w:footerReference w:type="first" r:id="rId14"/>
      <w:pgSz w:w="16838" w:h="11906" w:orient="landscape"/>
      <w:pgMar w:top="851" w:right="851" w:bottom="426"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2EA" w:rsidRDefault="003F7A9C">
      <w:r>
        <w:separator/>
      </w:r>
    </w:p>
  </w:endnote>
  <w:endnote w:type="continuationSeparator" w:id="0">
    <w:p w:rsidR="00EA22EA" w:rsidRDefault="003F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New times roman">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E28" w:rsidRDefault="00715965" w:rsidP="00C71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1E28" w:rsidRDefault="0086251C" w:rsidP="00C71E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E28" w:rsidRDefault="00715965" w:rsidP="00C71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251C">
      <w:rPr>
        <w:rStyle w:val="PageNumber"/>
        <w:noProof/>
      </w:rPr>
      <w:t>16</w:t>
    </w:r>
    <w:r>
      <w:rPr>
        <w:rStyle w:val="PageNumber"/>
      </w:rPr>
      <w:fldChar w:fldCharType="end"/>
    </w:r>
  </w:p>
  <w:p w:rsidR="00C71E28" w:rsidRDefault="0086251C" w:rsidP="00C71E2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FE" w:rsidRDefault="008625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2EA" w:rsidRDefault="003F7A9C">
      <w:r>
        <w:separator/>
      </w:r>
    </w:p>
  </w:footnote>
  <w:footnote w:type="continuationSeparator" w:id="0">
    <w:p w:rsidR="00EA22EA" w:rsidRDefault="003F7A9C">
      <w:r>
        <w:continuationSeparator/>
      </w:r>
    </w:p>
  </w:footnote>
  <w:footnote w:id="1">
    <w:p w:rsidR="00402C8D" w:rsidRPr="00402C8D" w:rsidRDefault="00402C8D" w:rsidP="00402C8D">
      <w:pPr>
        <w:jc w:val="both"/>
        <w:rPr>
          <w:sz w:val="20"/>
          <w:szCs w:val="20"/>
        </w:rPr>
      </w:pPr>
      <w:r w:rsidRPr="00402C8D">
        <w:rPr>
          <w:rStyle w:val="FootnoteReference"/>
          <w:sz w:val="20"/>
          <w:szCs w:val="20"/>
        </w:rPr>
        <w:footnoteRef/>
      </w:r>
      <w:r w:rsidR="007F0880">
        <w:rPr>
          <w:sz w:val="20"/>
          <w:szCs w:val="20"/>
        </w:rPr>
        <w:t>NSL</w:t>
      </w:r>
      <w:r w:rsidRPr="00402C8D">
        <w:rPr>
          <w:sz w:val="20"/>
          <w:szCs w:val="20"/>
        </w:rPr>
        <w:t xml:space="preserve"> Pamatojums:</w:t>
      </w:r>
    </w:p>
    <w:p w:rsidR="00402C8D" w:rsidRPr="00402C8D" w:rsidRDefault="00402C8D" w:rsidP="00402C8D">
      <w:pPr>
        <w:pStyle w:val="ListParagraph"/>
        <w:spacing w:after="0" w:line="240" w:lineRule="auto"/>
        <w:ind w:left="0"/>
        <w:jc w:val="both"/>
        <w:rPr>
          <w:rFonts w:ascii="Times New Roman" w:hAnsi="Times New Roman"/>
          <w:sz w:val="20"/>
          <w:szCs w:val="20"/>
        </w:rPr>
      </w:pPr>
      <w:r w:rsidRPr="00402C8D">
        <w:rPr>
          <w:rFonts w:ascii="Times New Roman" w:hAnsi="Times New Roman"/>
          <w:sz w:val="20"/>
          <w:szCs w:val="20"/>
        </w:rPr>
        <w:t>Latvijā komisiju veido pastāvīgā daļa un mainīgā daļa. Ņemot vērā, ka komisijai jābūt elastīgai atkarībā no tirgus apstākļiem, tā nav jāsadala pastāvīgā un mainīgā daļā, likumā reglamentējot tikai maksājuma par ieguldījumu plāna pārvaldi maksimālo apmēru. Kārtība, kādā jāveic maksājumu līdzekļu pārvaldītājiem aprēķins: metode, parametri, kas nosaka maksājumu apjomu, šo parametru normatīvi, maksājumu ieturēšana un uzskaite, u.c., jāreglamentē ar Ministru kabineta noteikumiem.</w:t>
      </w:r>
    </w:p>
    <w:p w:rsidR="00402C8D" w:rsidRPr="00402C8D" w:rsidRDefault="00402C8D" w:rsidP="00402C8D">
      <w:pPr>
        <w:jc w:val="both"/>
        <w:rPr>
          <w:sz w:val="20"/>
          <w:szCs w:val="20"/>
        </w:rPr>
      </w:pPr>
      <w:r w:rsidRPr="00402C8D">
        <w:rPr>
          <w:sz w:val="20"/>
          <w:szCs w:val="20"/>
        </w:rPr>
        <w:t>Lai paaugstinātu dalībnieku ieinteresētību savu ieguldījumu ienesīguma pārvaldīšanā, dalībniekam jāpaplašina izvēles tiesības, ļaujot ieguldīt vienlaicīgi vairākos ieguldījuma plānos.</w:t>
      </w:r>
    </w:p>
    <w:p w:rsidR="00402C8D" w:rsidRPr="00402C8D" w:rsidRDefault="00402C8D" w:rsidP="00402C8D">
      <w:pPr>
        <w:pStyle w:val="ListParagraph"/>
        <w:spacing w:after="0" w:line="240" w:lineRule="auto"/>
        <w:ind w:left="0"/>
        <w:jc w:val="both"/>
        <w:rPr>
          <w:rFonts w:ascii="Times New Roman" w:hAnsi="Times New Roman"/>
          <w:sz w:val="20"/>
          <w:szCs w:val="20"/>
        </w:rPr>
      </w:pPr>
      <w:r w:rsidRPr="00402C8D">
        <w:rPr>
          <w:rFonts w:ascii="Times New Roman" w:hAnsi="Times New Roman"/>
          <w:sz w:val="20"/>
          <w:szCs w:val="20"/>
        </w:rPr>
        <w:t xml:space="preserve">Likumprojekts paredz, ka pie noteiktiem nosacījumiem ieguldījumu kopsummu alternatīvos ieguldījumu fondos drīkst palielināt līdz 15 procentiem (esošo 10 procentu vietā). Alternatīvu aktīvu klases (fondi) raksturojas ar zemu likviditāti, ļoti augstu komisijas maksu, lielāku risku. Turklāt, uzraudzība pār alternatīviem ieguldījumiem parasti notiek diezgan zemā līmenī. Ņemot vērā, ka pensiju fondiem pēc būtības jābūt samērā konservatīviem, situācija, kad gandrīz sestā daļa no pensiju plāna aktīviem var tikt ieguldīta alternatīvos ieguldījumu fondos, padara ieguldījumu plānu riskantāku un šāds priekšlikums nav pieņemams. </w:t>
      </w:r>
    </w:p>
    <w:p w:rsidR="00402C8D" w:rsidRPr="00402C8D" w:rsidRDefault="00402C8D" w:rsidP="00402C8D">
      <w:pPr>
        <w:pStyle w:val="FootnoteText"/>
        <w:jc w:val="both"/>
      </w:pPr>
      <w:r w:rsidRPr="00402C8D">
        <w:t>Nav arī nepieciešamība atļaut vairāk ieguldīt alternatīvos fondos, jo pašreiz tikai 2 – 4 no Latvijā strādājošiem pensiju plāniem izmanto iespēju ieguldīt alternatīvo ieguldījumu fondos. Alternatīvo ieguldījumu fondu daļa sastāda 5-6 procentus no šo ieguldījumu plānu aktīviem.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FE" w:rsidRDefault="008625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FE" w:rsidRDefault="008625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FE" w:rsidRDefault="008625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E6E3C"/>
    <w:multiLevelType w:val="hybridMultilevel"/>
    <w:tmpl w:val="72861F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1011171"/>
    <w:multiLevelType w:val="hybridMultilevel"/>
    <w:tmpl w:val="2ABA6604"/>
    <w:lvl w:ilvl="0" w:tplc="6ACC8316">
      <w:start w:val="1"/>
      <w:numFmt w:val="lowerLetter"/>
      <w:lvlText w:val="%1)"/>
      <w:lvlJc w:val="left"/>
      <w:pPr>
        <w:ind w:left="1440" w:hanging="72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A79151F"/>
    <w:multiLevelType w:val="hybridMultilevel"/>
    <w:tmpl w:val="C6EE2A34"/>
    <w:lvl w:ilvl="0" w:tplc="AF82BFE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E247B5E"/>
    <w:multiLevelType w:val="hybridMultilevel"/>
    <w:tmpl w:val="EB022F84"/>
    <w:lvl w:ilvl="0" w:tplc="0426000F">
      <w:start w:val="1"/>
      <w:numFmt w:val="decimal"/>
      <w:lvlText w:val="%1."/>
      <w:lvlJc w:val="left"/>
      <w:pPr>
        <w:ind w:left="1515" w:hanging="360"/>
      </w:pPr>
    </w:lvl>
    <w:lvl w:ilvl="1" w:tplc="04260019" w:tentative="1">
      <w:start w:val="1"/>
      <w:numFmt w:val="lowerLetter"/>
      <w:lvlText w:val="%2."/>
      <w:lvlJc w:val="left"/>
      <w:pPr>
        <w:ind w:left="2235" w:hanging="360"/>
      </w:pPr>
    </w:lvl>
    <w:lvl w:ilvl="2" w:tplc="0426001B" w:tentative="1">
      <w:start w:val="1"/>
      <w:numFmt w:val="lowerRoman"/>
      <w:lvlText w:val="%3."/>
      <w:lvlJc w:val="right"/>
      <w:pPr>
        <w:ind w:left="2955" w:hanging="180"/>
      </w:pPr>
    </w:lvl>
    <w:lvl w:ilvl="3" w:tplc="0426000F" w:tentative="1">
      <w:start w:val="1"/>
      <w:numFmt w:val="decimal"/>
      <w:lvlText w:val="%4."/>
      <w:lvlJc w:val="left"/>
      <w:pPr>
        <w:ind w:left="3675" w:hanging="360"/>
      </w:pPr>
    </w:lvl>
    <w:lvl w:ilvl="4" w:tplc="04260019" w:tentative="1">
      <w:start w:val="1"/>
      <w:numFmt w:val="lowerLetter"/>
      <w:lvlText w:val="%5."/>
      <w:lvlJc w:val="left"/>
      <w:pPr>
        <w:ind w:left="4395" w:hanging="360"/>
      </w:pPr>
    </w:lvl>
    <w:lvl w:ilvl="5" w:tplc="0426001B" w:tentative="1">
      <w:start w:val="1"/>
      <w:numFmt w:val="lowerRoman"/>
      <w:lvlText w:val="%6."/>
      <w:lvlJc w:val="right"/>
      <w:pPr>
        <w:ind w:left="5115" w:hanging="180"/>
      </w:pPr>
    </w:lvl>
    <w:lvl w:ilvl="6" w:tplc="0426000F" w:tentative="1">
      <w:start w:val="1"/>
      <w:numFmt w:val="decimal"/>
      <w:lvlText w:val="%7."/>
      <w:lvlJc w:val="left"/>
      <w:pPr>
        <w:ind w:left="5835" w:hanging="360"/>
      </w:pPr>
    </w:lvl>
    <w:lvl w:ilvl="7" w:tplc="04260019" w:tentative="1">
      <w:start w:val="1"/>
      <w:numFmt w:val="lowerLetter"/>
      <w:lvlText w:val="%8."/>
      <w:lvlJc w:val="left"/>
      <w:pPr>
        <w:ind w:left="6555" w:hanging="360"/>
      </w:pPr>
    </w:lvl>
    <w:lvl w:ilvl="8" w:tplc="0426001B" w:tentative="1">
      <w:start w:val="1"/>
      <w:numFmt w:val="lowerRoman"/>
      <w:lvlText w:val="%9."/>
      <w:lvlJc w:val="right"/>
      <w:pPr>
        <w:ind w:left="7275"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965"/>
    <w:rsid w:val="00066AAE"/>
    <w:rsid w:val="000B7270"/>
    <w:rsid w:val="001524A6"/>
    <w:rsid w:val="0032030B"/>
    <w:rsid w:val="003241B4"/>
    <w:rsid w:val="00351C38"/>
    <w:rsid w:val="003F7A9C"/>
    <w:rsid w:val="00402C8D"/>
    <w:rsid w:val="00405509"/>
    <w:rsid w:val="00475C1E"/>
    <w:rsid w:val="004767EF"/>
    <w:rsid w:val="004D7945"/>
    <w:rsid w:val="00595B94"/>
    <w:rsid w:val="006B05F7"/>
    <w:rsid w:val="00715965"/>
    <w:rsid w:val="0075464B"/>
    <w:rsid w:val="007A4333"/>
    <w:rsid w:val="007F0880"/>
    <w:rsid w:val="0086251C"/>
    <w:rsid w:val="00AA55B8"/>
    <w:rsid w:val="00C34BA1"/>
    <w:rsid w:val="00CE7EF5"/>
    <w:rsid w:val="00DC2D45"/>
    <w:rsid w:val="00EA22EA"/>
    <w:rsid w:val="00FE74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17283-68D0-4C7E-9A3C-A2E969C9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965"/>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715965"/>
    <w:pPr>
      <w:keepNext/>
      <w:jc w:val="center"/>
      <w:outlineLvl w:val="0"/>
    </w:pPr>
    <w:rPr>
      <w:rFonts w:eastAsia="Times New Roman"/>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5965"/>
    <w:rPr>
      <w:rFonts w:ascii="Times New Roman" w:eastAsia="Times New Roman" w:hAnsi="Times New Roman" w:cs="Times New Roman"/>
      <w:b/>
      <w:bCs/>
      <w:iCs/>
      <w:sz w:val="24"/>
      <w:szCs w:val="24"/>
    </w:rPr>
  </w:style>
  <w:style w:type="paragraph" w:styleId="Title">
    <w:name w:val="Title"/>
    <w:basedOn w:val="Normal"/>
    <w:link w:val="TitleChar"/>
    <w:qFormat/>
    <w:rsid w:val="00715965"/>
    <w:pPr>
      <w:jc w:val="center"/>
    </w:pPr>
    <w:rPr>
      <w:rFonts w:eastAsia="Times New Roman"/>
      <w:b/>
      <w:szCs w:val="20"/>
    </w:rPr>
  </w:style>
  <w:style w:type="character" w:customStyle="1" w:styleId="TitleChar">
    <w:name w:val="Title Char"/>
    <w:basedOn w:val="DefaultParagraphFont"/>
    <w:link w:val="Title"/>
    <w:rsid w:val="00715965"/>
    <w:rPr>
      <w:rFonts w:ascii="Times New Roman" w:eastAsia="Times New Roman" w:hAnsi="Times New Roman" w:cs="Times New Roman"/>
      <w:b/>
      <w:sz w:val="24"/>
      <w:szCs w:val="20"/>
    </w:rPr>
  </w:style>
  <w:style w:type="paragraph" w:styleId="Footer">
    <w:name w:val="footer"/>
    <w:basedOn w:val="Normal"/>
    <w:link w:val="FooterChar"/>
    <w:uiPriority w:val="99"/>
    <w:rsid w:val="00715965"/>
    <w:pPr>
      <w:tabs>
        <w:tab w:val="center" w:pos="4153"/>
        <w:tab w:val="right" w:pos="8306"/>
      </w:tabs>
    </w:pPr>
    <w:rPr>
      <w:rFonts w:eastAsia="Times New Roman"/>
      <w:szCs w:val="24"/>
      <w:lang w:val="en-GB"/>
    </w:rPr>
  </w:style>
  <w:style w:type="character" w:customStyle="1" w:styleId="FooterChar">
    <w:name w:val="Footer Char"/>
    <w:basedOn w:val="DefaultParagraphFont"/>
    <w:link w:val="Footer"/>
    <w:uiPriority w:val="99"/>
    <w:rsid w:val="00715965"/>
    <w:rPr>
      <w:rFonts w:ascii="Times New Roman" w:eastAsia="Times New Roman" w:hAnsi="Times New Roman" w:cs="Times New Roman"/>
      <w:sz w:val="24"/>
      <w:szCs w:val="24"/>
      <w:lang w:val="en-GB"/>
    </w:rPr>
  </w:style>
  <w:style w:type="character" w:styleId="PageNumber">
    <w:name w:val="page number"/>
    <w:rsid w:val="00715965"/>
  </w:style>
  <w:style w:type="paragraph" w:styleId="Header">
    <w:name w:val="header"/>
    <w:basedOn w:val="Normal"/>
    <w:link w:val="HeaderChar"/>
    <w:uiPriority w:val="99"/>
    <w:unhideWhenUsed/>
    <w:rsid w:val="00715965"/>
    <w:pPr>
      <w:tabs>
        <w:tab w:val="center" w:pos="4153"/>
        <w:tab w:val="right" w:pos="8306"/>
      </w:tabs>
    </w:pPr>
  </w:style>
  <w:style w:type="character" w:customStyle="1" w:styleId="HeaderChar">
    <w:name w:val="Header Char"/>
    <w:basedOn w:val="DefaultParagraphFont"/>
    <w:link w:val="Header"/>
    <w:uiPriority w:val="99"/>
    <w:rsid w:val="00715965"/>
    <w:rPr>
      <w:rFonts w:ascii="Times New Roman" w:eastAsia="Calibri" w:hAnsi="Times New Roman" w:cs="Times New Roman"/>
      <w:sz w:val="24"/>
    </w:rPr>
  </w:style>
  <w:style w:type="paragraph" w:styleId="ListParagraph">
    <w:name w:val="List Paragraph"/>
    <w:aliases w:val="2,Akapit z listą BS,H&amp;P List Paragraph,Strip"/>
    <w:basedOn w:val="Normal"/>
    <w:link w:val="ListParagraphChar"/>
    <w:uiPriority w:val="34"/>
    <w:qFormat/>
    <w:rsid w:val="00715965"/>
    <w:pPr>
      <w:spacing w:after="200" w:line="276" w:lineRule="auto"/>
      <w:ind w:left="720"/>
      <w:contextualSpacing/>
    </w:pPr>
    <w:rPr>
      <w:rFonts w:ascii="Calibri" w:hAnsi="Calibri"/>
      <w:sz w:val="22"/>
    </w:rPr>
  </w:style>
  <w:style w:type="paragraph" w:customStyle="1" w:styleId="tv213">
    <w:name w:val="tv213"/>
    <w:basedOn w:val="Normal"/>
    <w:rsid w:val="00715965"/>
    <w:pPr>
      <w:spacing w:before="100" w:beforeAutospacing="1" w:after="100" w:afterAutospacing="1"/>
    </w:pPr>
    <w:rPr>
      <w:rFonts w:eastAsia="Times New Roman"/>
      <w:szCs w:val="24"/>
      <w:lang w:eastAsia="lv-LV"/>
    </w:rPr>
  </w:style>
  <w:style w:type="character" w:customStyle="1" w:styleId="ListParagraphChar">
    <w:name w:val="List Paragraph Char"/>
    <w:aliases w:val="2 Char,Akapit z listą BS Char,H&amp;P List Paragraph Char,Strip Char"/>
    <w:link w:val="ListParagraph"/>
    <w:uiPriority w:val="34"/>
    <w:locked/>
    <w:rsid w:val="00715965"/>
    <w:rPr>
      <w:rFonts w:ascii="Calibri" w:eastAsia="Calibri" w:hAnsi="Calibri" w:cs="Times New Roman"/>
    </w:rPr>
  </w:style>
  <w:style w:type="character" w:customStyle="1" w:styleId="fontsize2">
    <w:name w:val="fontsize2"/>
    <w:basedOn w:val="DefaultParagraphFont"/>
    <w:rsid w:val="00715965"/>
  </w:style>
  <w:style w:type="paragraph" w:styleId="FootnoteText">
    <w:name w:val="footnote text"/>
    <w:basedOn w:val="Normal"/>
    <w:link w:val="FootnoteTextChar"/>
    <w:uiPriority w:val="99"/>
    <w:semiHidden/>
    <w:unhideWhenUsed/>
    <w:rsid w:val="00402C8D"/>
    <w:rPr>
      <w:sz w:val="20"/>
      <w:szCs w:val="20"/>
    </w:rPr>
  </w:style>
  <w:style w:type="character" w:customStyle="1" w:styleId="FootnoteTextChar">
    <w:name w:val="Footnote Text Char"/>
    <w:basedOn w:val="DefaultParagraphFont"/>
    <w:link w:val="FootnoteText"/>
    <w:uiPriority w:val="99"/>
    <w:semiHidden/>
    <w:rsid w:val="00402C8D"/>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402C8D"/>
    <w:rPr>
      <w:vertAlign w:val="superscript"/>
    </w:rPr>
  </w:style>
  <w:style w:type="paragraph" w:styleId="BalloonText">
    <w:name w:val="Balloon Text"/>
    <w:basedOn w:val="Normal"/>
    <w:link w:val="BalloonTextChar"/>
    <w:uiPriority w:val="99"/>
    <w:semiHidden/>
    <w:unhideWhenUsed/>
    <w:rsid w:val="00402C8D"/>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semiHidden/>
    <w:rsid w:val="00402C8D"/>
    <w:rPr>
      <w:rFonts w:ascii="Tahoma" w:eastAsia="Times New Roman" w:hAnsi="Tahoma" w:cs="Tahoma"/>
      <w:sz w:val="16"/>
      <w:szCs w:val="16"/>
      <w:lang w:eastAsia="lv-LV"/>
    </w:rPr>
  </w:style>
  <w:style w:type="character" w:styleId="Hyperlink">
    <w:name w:val="Hyperlink"/>
    <w:basedOn w:val="DefaultParagraphFont"/>
    <w:uiPriority w:val="99"/>
    <w:semiHidden/>
    <w:unhideWhenUsed/>
    <w:rsid w:val="007F08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61382">
      <w:bodyDiv w:val="1"/>
      <w:marLeft w:val="0"/>
      <w:marRight w:val="0"/>
      <w:marTop w:val="0"/>
      <w:marBottom w:val="0"/>
      <w:divBdr>
        <w:top w:val="none" w:sz="0" w:space="0" w:color="auto"/>
        <w:left w:val="none" w:sz="0" w:space="0" w:color="auto"/>
        <w:bottom w:val="none" w:sz="0" w:space="0" w:color="auto"/>
        <w:right w:val="none" w:sz="0" w:space="0" w:color="auto"/>
      </w:divBdr>
    </w:div>
    <w:div w:id="1173111017">
      <w:bodyDiv w:val="1"/>
      <w:marLeft w:val="0"/>
      <w:marRight w:val="0"/>
      <w:marTop w:val="0"/>
      <w:marBottom w:val="0"/>
      <w:divBdr>
        <w:top w:val="none" w:sz="0" w:space="0" w:color="auto"/>
        <w:left w:val="none" w:sz="0" w:space="0" w:color="auto"/>
        <w:bottom w:val="none" w:sz="0" w:space="0" w:color="auto"/>
        <w:right w:val="none" w:sz="0" w:space="0" w:color="auto"/>
      </w:divBdr>
    </w:div>
    <w:div w:id="1176261950">
      <w:bodyDiv w:val="1"/>
      <w:marLeft w:val="0"/>
      <w:marRight w:val="0"/>
      <w:marTop w:val="0"/>
      <w:marBottom w:val="0"/>
      <w:divBdr>
        <w:top w:val="none" w:sz="0" w:space="0" w:color="auto"/>
        <w:left w:val="none" w:sz="0" w:space="0" w:color="auto"/>
        <w:bottom w:val="none" w:sz="0" w:space="0" w:color="auto"/>
        <w:right w:val="none" w:sz="0" w:space="0" w:color="auto"/>
      </w:divBdr>
    </w:div>
    <w:div w:id="1349406519">
      <w:bodyDiv w:val="1"/>
      <w:marLeft w:val="0"/>
      <w:marRight w:val="0"/>
      <w:marTop w:val="0"/>
      <w:marBottom w:val="0"/>
      <w:divBdr>
        <w:top w:val="none" w:sz="0" w:space="0" w:color="auto"/>
        <w:left w:val="none" w:sz="0" w:space="0" w:color="auto"/>
        <w:bottom w:val="none" w:sz="0" w:space="0" w:color="auto"/>
        <w:right w:val="none" w:sz="0" w:space="0" w:color="auto"/>
      </w:divBdr>
    </w:div>
    <w:div w:id="162014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341-valsts-fondeto-pensiju-likum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65C2D-42F3-47D9-B861-D4095C963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19871</Words>
  <Characters>11328</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Vizma Casno</dc:creator>
  <cp:keywords/>
  <dc:description/>
  <cp:lastModifiedBy>Vizma Casno</cp:lastModifiedBy>
  <cp:revision>2</cp:revision>
  <cp:lastPrinted>2017-11-02T09:28:00Z</cp:lastPrinted>
  <dcterms:created xsi:type="dcterms:W3CDTF">2017-11-02T09:29:00Z</dcterms:created>
  <dcterms:modified xsi:type="dcterms:W3CDTF">2017-11-02T09:29:00Z</dcterms:modified>
</cp:coreProperties>
</file>