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8" w:rsidRDefault="00D81DC8" w:rsidP="00723AD3">
      <w:pPr>
        <w:ind w:right="-51"/>
        <w:jc w:val="center"/>
        <w:rPr>
          <w:b/>
        </w:rPr>
      </w:pPr>
    </w:p>
    <w:p w:rsidR="00780717" w:rsidRDefault="00780717" w:rsidP="00723AD3">
      <w:pPr>
        <w:jc w:val="center"/>
        <w:rPr>
          <w:b/>
          <w:bCs/>
          <w:lang w:eastAsia="ko-KR"/>
        </w:rPr>
      </w:pPr>
      <w:r>
        <w:rPr>
          <w:b/>
          <w:bCs/>
          <w:lang w:eastAsia="ko-KR"/>
        </w:rPr>
        <w:t>Ministru kabineta rīkojuma projekta</w:t>
      </w:r>
    </w:p>
    <w:p w:rsidR="00780717" w:rsidRPr="00780717" w:rsidRDefault="00780717" w:rsidP="00780717">
      <w:pPr>
        <w:ind w:firstLine="720"/>
        <w:jc w:val="center"/>
        <w:rPr>
          <w:b/>
          <w:bCs/>
          <w:lang w:eastAsia="ko-KR"/>
        </w:rPr>
      </w:pPr>
      <w:r>
        <w:rPr>
          <w:b/>
          <w:bCs/>
          <w:lang w:eastAsia="ko-KR"/>
        </w:rPr>
        <w:t>“</w:t>
      </w:r>
      <w:r w:rsidRPr="00780717">
        <w:rPr>
          <w:b/>
          <w:bCs/>
          <w:lang w:eastAsia="ko-KR"/>
        </w:rPr>
        <w:t>Par valstij piederošā nekustamā īpašuma ”V741 Preiļi”, Preiļu novadā, nodošanu Preiļu novada pašvaldības īpašumā</w:t>
      </w:r>
      <w:r>
        <w:rPr>
          <w:b/>
          <w:bCs/>
          <w:lang w:eastAsia="ko-KR"/>
        </w:rPr>
        <w:t>”</w:t>
      </w:r>
      <w:r w:rsidRPr="00780717">
        <w:rPr>
          <w:b/>
          <w:lang w:eastAsia="ko-KR"/>
        </w:rPr>
        <w:t xml:space="preserve"> </w:t>
      </w:r>
    </w:p>
    <w:p w:rsidR="00D81DC8" w:rsidRDefault="00D81DC8" w:rsidP="003F1586">
      <w:pPr>
        <w:ind w:right="-51"/>
        <w:jc w:val="center"/>
        <w:rPr>
          <w:b/>
        </w:rPr>
      </w:pPr>
      <w:r>
        <w:rPr>
          <w:b/>
        </w:rPr>
        <w:t xml:space="preserve"> sākotnējās ietekmes novērtējuma </w:t>
      </w:r>
      <w:smartTag w:uri="schemas-tilde-lv/tildestengine" w:element="veidnes">
        <w:smartTagPr>
          <w:attr w:name="text" w:val="ziņojums"/>
          <w:attr w:name="baseform" w:val="ziņojums"/>
          <w:attr w:name="id" w:val="-1"/>
        </w:smartTagPr>
        <w:r>
          <w:rPr>
            <w:b/>
          </w:rPr>
          <w:t>ziņojums</w:t>
        </w:r>
      </w:smartTag>
      <w:r>
        <w:rPr>
          <w:b/>
        </w:rPr>
        <w:t xml:space="preserve"> (anotācija)</w:t>
      </w:r>
    </w:p>
    <w:p w:rsidR="00D81DC8" w:rsidRDefault="00D81DC8" w:rsidP="003F1586">
      <w:pPr>
        <w:ind w:right="-51"/>
        <w:jc w:val="center"/>
        <w:rPr>
          <w:sz w:val="28"/>
          <w:szCs w:val="28"/>
        </w:rPr>
      </w:pPr>
    </w:p>
    <w:tbl>
      <w:tblPr>
        <w:tblW w:w="5195"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2037"/>
        <w:gridCol w:w="6662"/>
      </w:tblGrid>
      <w:tr w:rsidR="00D81DC8" w:rsidTr="00723AD3">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D81DC8" w:rsidRDefault="00D81DC8" w:rsidP="003F1586">
            <w:pPr>
              <w:jc w:val="center"/>
              <w:rPr>
                <w:b/>
                <w:bCs/>
              </w:rPr>
            </w:pPr>
            <w:r>
              <w:rPr>
                <w:b/>
                <w:bCs/>
              </w:rPr>
              <w:t>I. Tiesību akta projekta izstrādes nepieciešamība</w:t>
            </w:r>
          </w:p>
        </w:tc>
      </w:tr>
      <w:tr w:rsidR="00D81DC8" w:rsidTr="00723AD3">
        <w:tc>
          <w:tcPr>
            <w:tcW w:w="188"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1.</w:t>
            </w:r>
          </w:p>
        </w:tc>
        <w:tc>
          <w:tcPr>
            <w:tcW w:w="1127"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Pamatojums</w:t>
            </w:r>
          </w:p>
        </w:tc>
        <w:tc>
          <w:tcPr>
            <w:tcW w:w="3685" w:type="pct"/>
            <w:tcBorders>
              <w:top w:val="outset" w:sz="6" w:space="0" w:color="000000"/>
              <w:left w:val="outset" w:sz="6" w:space="0" w:color="000000"/>
              <w:bottom w:val="outset" w:sz="6" w:space="0" w:color="000000"/>
              <w:right w:val="outset" w:sz="6" w:space="0" w:color="000000"/>
            </w:tcBorders>
            <w:hideMark/>
          </w:tcPr>
          <w:p w:rsidR="00D81DC8" w:rsidRDefault="00D81DC8" w:rsidP="003F1586">
            <w:pPr>
              <w:jc w:val="both"/>
            </w:pPr>
            <w:r>
              <w:rPr>
                <w:color w:val="000000"/>
              </w:rPr>
              <w:t xml:space="preserve">         Publiskas personas mantas atsavināšanas likuma 42.panta pirmā daļa un 43.pants</w:t>
            </w:r>
            <w:r w:rsidR="00780717">
              <w:rPr>
                <w:color w:val="000000"/>
              </w:rPr>
              <w:t>, likuma “Par autoceļiem” 4.panta pirmā daļa, likuma “Par pašvaldībām” 15.panta pirmās daļas 2.punkts</w:t>
            </w:r>
            <w:r>
              <w:rPr>
                <w:color w:val="000000"/>
              </w:rPr>
              <w:t>.</w:t>
            </w:r>
          </w:p>
        </w:tc>
      </w:tr>
      <w:tr w:rsidR="00D81DC8" w:rsidTr="00723AD3">
        <w:tc>
          <w:tcPr>
            <w:tcW w:w="188"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2.</w:t>
            </w:r>
          </w:p>
        </w:tc>
        <w:tc>
          <w:tcPr>
            <w:tcW w:w="1127"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Pašreizējā situācija un problēmas, kuru risināšanai tiesību akta projekts izstrādāts, tiesiskā regulējuma mērķis un būtība</w:t>
            </w:r>
          </w:p>
        </w:tc>
        <w:tc>
          <w:tcPr>
            <w:tcW w:w="3685" w:type="pct"/>
            <w:tcBorders>
              <w:top w:val="outset" w:sz="6" w:space="0" w:color="000000"/>
              <w:left w:val="outset" w:sz="6" w:space="0" w:color="000000"/>
              <w:bottom w:val="outset" w:sz="6" w:space="0" w:color="000000"/>
              <w:right w:val="outset" w:sz="6" w:space="0" w:color="000000"/>
            </w:tcBorders>
            <w:hideMark/>
          </w:tcPr>
          <w:p w:rsidR="00D81DC8" w:rsidRPr="00896941" w:rsidRDefault="00BE19DD" w:rsidP="00896941">
            <w:pPr>
              <w:ind w:firstLine="373"/>
              <w:jc w:val="both"/>
              <w:rPr>
                <w:bCs/>
              </w:rPr>
            </w:pPr>
            <w:r>
              <w:rPr>
                <w:color w:val="000000"/>
              </w:rPr>
              <w:t xml:space="preserve">  </w:t>
            </w:r>
            <w:r w:rsidR="00D81DC8">
              <w:rPr>
                <w:color w:val="000000"/>
              </w:rPr>
              <w:t xml:space="preserve">Ministru kabineta rīkojuma projekts </w:t>
            </w:r>
            <w:r w:rsidR="00D81DC8">
              <w:t>„</w:t>
            </w:r>
            <w:r w:rsidR="00D81DC8">
              <w:rPr>
                <w:bCs/>
              </w:rPr>
              <w:t>Par valstij pi</w:t>
            </w:r>
            <w:r w:rsidR="004D45A6">
              <w:rPr>
                <w:bCs/>
              </w:rPr>
              <w:t>ederošā nekustamā īpašuma „V741 Preiļi</w:t>
            </w:r>
            <w:r w:rsidR="00553A7A">
              <w:rPr>
                <w:bCs/>
              </w:rPr>
              <w:t>”</w:t>
            </w:r>
            <w:r w:rsidR="00896941">
              <w:rPr>
                <w:bCs/>
              </w:rPr>
              <w:t>,</w:t>
            </w:r>
            <w:r w:rsidR="004D45A6">
              <w:rPr>
                <w:bCs/>
              </w:rPr>
              <w:t xml:space="preserve"> Preiļos, Preiļu novadā</w:t>
            </w:r>
            <w:r w:rsidR="00896941">
              <w:rPr>
                <w:bCs/>
              </w:rPr>
              <w:t>,</w:t>
            </w:r>
            <w:r w:rsidR="004D45A6">
              <w:rPr>
                <w:bCs/>
              </w:rPr>
              <w:t xml:space="preserve"> nodošanu Preiļu</w:t>
            </w:r>
            <w:r w:rsidR="00D81DC8">
              <w:t xml:space="preserve"> novada pašvaldības īpašumā”</w:t>
            </w:r>
            <w:r w:rsidR="00D81DC8">
              <w:rPr>
                <w:color w:val="000000"/>
              </w:rPr>
              <w:t xml:space="preserve"> (turpmāk – rīkojuma projekts) sagatavots</w:t>
            </w:r>
            <w:r w:rsidR="00896941">
              <w:rPr>
                <w:color w:val="000000"/>
              </w:rPr>
              <w:t>,</w:t>
            </w:r>
            <w:r w:rsidR="00D81DC8">
              <w:rPr>
                <w:color w:val="000000"/>
              </w:rPr>
              <w:t xml:space="preserve"> ņemot vērā </w:t>
            </w:r>
            <w:r w:rsidR="004D45A6">
              <w:t>Preiļu</w:t>
            </w:r>
            <w:r w:rsidR="00553A7A">
              <w:t xml:space="preserve"> novada domes </w:t>
            </w:r>
            <w:r w:rsidR="004D45A6">
              <w:t xml:space="preserve">2016.gada 30.jūnija </w:t>
            </w:r>
            <w:r w:rsidR="00896941">
              <w:t>lēmumu (prot.</w:t>
            </w:r>
            <w:r w:rsidR="004D45A6">
              <w:t xml:space="preserve"> Nr.11</w:t>
            </w:r>
            <w:r w:rsidR="00896941">
              <w:t xml:space="preserve">, </w:t>
            </w:r>
            <w:r w:rsidR="004D45A6">
              <w:rPr>
                <w:bCs/>
              </w:rPr>
              <w:t>40.§)</w:t>
            </w:r>
            <w:r w:rsidR="00231ABF">
              <w:rPr>
                <w:bCs/>
              </w:rPr>
              <w:t xml:space="preserve"> „Par </w:t>
            </w:r>
            <w:r w:rsidR="00715628">
              <w:rPr>
                <w:bCs/>
              </w:rPr>
              <w:t>autoceļa posma pārņemšanu pašvaldības īpašumā</w:t>
            </w:r>
            <w:r w:rsidR="00896941">
              <w:rPr>
                <w:bCs/>
              </w:rPr>
              <w:t xml:space="preserve">”, 2017.gada 16.augusta lēmumu (prot. Nr.10, 2.§) “Par Preiļu novada domes lēmuma, protokols Nr.11, 40.§ precizēšanu” un 2016.gada </w:t>
            </w:r>
            <w:r w:rsidR="001C1CF7">
              <w:t xml:space="preserve">29.decembra </w:t>
            </w:r>
            <w:r w:rsidR="00896941">
              <w:t>lēmuma (prot.</w:t>
            </w:r>
            <w:r w:rsidR="001C1CF7">
              <w:t xml:space="preserve"> Nr.18</w:t>
            </w:r>
            <w:r w:rsidR="00896941">
              <w:t xml:space="preserve">, 24.§) </w:t>
            </w:r>
            <w:r w:rsidR="001C1CF7">
              <w:t xml:space="preserve"> </w:t>
            </w:r>
            <w:r w:rsidR="00896941">
              <w:t xml:space="preserve">24.1.punktu </w:t>
            </w:r>
            <w:r w:rsidR="001C1CF7">
              <w:rPr>
                <w:bCs/>
              </w:rPr>
              <w:t>„Par nekustamā īpašuma sadali”</w:t>
            </w:r>
            <w:r w:rsidR="00896941">
              <w:rPr>
                <w:bCs/>
              </w:rPr>
              <w:t xml:space="preserve">. </w:t>
            </w:r>
          </w:p>
          <w:p w:rsidR="00D81DC8" w:rsidRPr="00B80D25" w:rsidRDefault="00D81DC8" w:rsidP="003F1586">
            <w:pPr>
              <w:jc w:val="both"/>
              <w:rPr>
                <w:lang w:eastAsia="ko-KR"/>
              </w:rPr>
            </w:pPr>
            <w:r>
              <w:rPr>
                <w:color w:val="000000"/>
              </w:rPr>
              <w:t xml:space="preserve">       Rīkojuma projekts pa</w:t>
            </w:r>
            <w:r w:rsidR="00B80D25">
              <w:rPr>
                <w:color w:val="000000"/>
              </w:rPr>
              <w:t>re</w:t>
            </w:r>
            <w:r w:rsidR="001C1CF7">
              <w:rPr>
                <w:color w:val="000000"/>
              </w:rPr>
              <w:t xml:space="preserve">dz nodot bez atlīdzības </w:t>
            </w:r>
            <w:r w:rsidR="00E372F5">
              <w:rPr>
                <w:color w:val="000000"/>
              </w:rPr>
              <w:t>Preiļu</w:t>
            </w:r>
            <w:r w:rsidR="00E372F5" w:rsidRPr="009E56EA">
              <w:rPr>
                <w:color w:val="000000"/>
              </w:rPr>
              <w:t xml:space="preserve"> novada pašvaldības īpašum</w:t>
            </w:r>
            <w:r w:rsidR="00E372F5">
              <w:rPr>
                <w:color w:val="000000"/>
              </w:rPr>
              <w:t xml:space="preserve">ā </w:t>
            </w:r>
            <w:r w:rsidR="00573D9F">
              <w:rPr>
                <w:color w:val="000000"/>
              </w:rPr>
              <w:t xml:space="preserve">valstij piederošo nekustamo īpašumu „V741Preiļi” </w:t>
            </w:r>
            <w:r w:rsidR="00573D9F" w:rsidRPr="009E56EA">
              <w:rPr>
                <w:color w:val="000000"/>
              </w:rPr>
              <w:t>(nekustamā īp</w:t>
            </w:r>
            <w:r w:rsidR="00573D9F">
              <w:rPr>
                <w:color w:val="000000"/>
              </w:rPr>
              <w:t>ašuma kadastra Nr.7601 001 0023) – zemes vienību 0,34 ha platībā</w:t>
            </w:r>
            <w:r w:rsidR="00573D9F" w:rsidRPr="009E56EA">
              <w:rPr>
                <w:color w:val="000000"/>
              </w:rPr>
              <w:t xml:space="preserve"> (</w:t>
            </w:r>
            <w:r w:rsidR="00573D9F">
              <w:rPr>
                <w:color w:val="000000"/>
              </w:rPr>
              <w:t xml:space="preserve">zemes vienības </w:t>
            </w:r>
            <w:r w:rsidR="00573D9F" w:rsidRPr="009E56EA">
              <w:rPr>
                <w:color w:val="000000"/>
              </w:rPr>
              <w:t>kadastra apz</w:t>
            </w:r>
            <w:r w:rsidR="00573D9F">
              <w:rPr>
                <w:color w:val="000000"/>
              </w:rPr>
              <w:t>īmējums 7601 001 0021) un uz tās</w:t>
            </w:r>
            <w:r w:rsidR="00573D9F" w:rsidRPr="009E56EA">
              <w:rPr>
                <w:color w:val="000000"/>
              </w:rPr>
              <w:t xml:space="preserve"> izbūvēto komplekso inženierbūvi (</w:t>
            </w:r>
            <w:r w:rsidR="00573D9F">
              <w:rPr>
                <w:color w:val="000000"/>
              </w:rPr>
              <w:t xml:space="preserve">būves </w:t>
            </w:r>
            <w:r w:rsidR="00573D9F" w:rsidRPr="009E56EA">
              <w:rPr>
                <w:color w:val="000000"/>
              </w:rPr>
              <w:t>ka</w:t>
            </w:r>
            <w:r w:rsidR="00242694">
              <w:rPr>
                <w:color w:val="000000"/>
              </w:rPr>
              <w:t>dastra apzīmējums 7601 001 002</w:t>
            </w:r>
            <w:r w:rsidR="00573D9F">
              <w:rPr>
                <w:color w:val="000000"/>
              </w:rPr>
              <w:t>1</w:t>
            </w:r>
            <w:r w:rsidR="00242694">
              <w:rPr>
                <w:color w:val="000000"/>
              </w:rPr>
              <w:t xml:space="preserve"> </w:t>
            </w:r>
            <w:r w:rsidR="00573D9F">
              <w:rPr>
                <w:color w:val="000000"/>
              </w:rPr>
              <w:t>001) - valsts vietējā autoceļa V741 „Preiļu apvedceļš” posmu 0,00.-0,31. km – Preiļos, Preiļu</w:t>
            </w:r>
            <w:r w:rsidR="00573D9F" w:rsidRPr="009E56EA">
              <w:rPr>
                <w:color w:val="000000"/>
              </w:rPr>
              <w:t xml:space="preserve"> novadā</w:t>
            </w:r>
            <w:r w:rsidR="00573D9F">
              <w:rPr>
                <w:color w:val="000000"/>
              </w:rPr>
              <w:t xml:space="preserve">, </w:t>
            </w:r>
            <w:r>
              <w:rPr>
                <w:color w:val="000000"/>
              </w:rPr>
              <w:t>bez iepriekšējas īpašuma tiesību nostiprināšanas zemesgrāmatā uz valsts vārda Satiksmes minist</w:t>
            </w:r>
            <w:r w:rsidR="00B80D25">
              <w:rPr>
                <w:color w:val="000000"/>
              </w:rPr>
              <w:t>rijas personā</w:t>
            </w:r>
            <w:r>
              <w:rPr>
                <w:color w:val="000000"/>
              </w:rPr>
              <w:t>.</w:t>
            </w:r>
          </w:p>
          <w:p w:rsidR="00573D9F" w:rsidRPr="00F043D7" w:rsidRDefault="00573D9F" w:rsidP="00573D9F">
            <w:pPr>
              <w:ind w:firstLine="373"/>
              <w:jc w:val="both"/>
              <w:rPr>
                <w:color w:val="000000"/>
              </w:rPr>
            </w:pPr>
            <w:r>
              <w:rPr>
                <w:color w:val="000000"/>
              </w:rPr>
              <w:t xml:space="preserve">  Nekustamā īpašuma</w:t>
            </w:r>
            <w:r w:rsidRPr="002B2039">
              <w:rPr>
                <w:color w:val="000000"/>
              </w:rPr>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w:t>
            </w:r>
            <w:r>
              <w:rPr>
                <w:color w:val="000000"/>
              </w:rPr>
              <w:t>ītajam par valsts autoceļa V</w:t>
            </w:r>
            <w:r w:rsidR="00AF3748">
              <w:rPr>
                <w:color w:val="000000"/>
              </w:rPr>
              <w:t>741</w:t>
            </w:r>
            <w:r w:rsidRPr="002B2039">
              <w:rPr>
                <w:color w:val="000000"/>
              </w:rPr>
              <w:t xml:space="preserve"> “</w:t>
            </w:r>
            <w:r w:rsidR="00AF3748">
              <w:rPr>
                <w:color w:val="000000"/>
              </w:rPr>
              <w:t>Preiļu apvedceļš” 2.9</w:t>
            </w:r>
            <w:r w:rsidRPr="002B2039">
              <w:rPr>
                <w:color w:val="000000"/>
              </w:rPr>
              <w:t xml:space="preserve"> km kopgarumā iekļaušanu valsts vietējo autoceļu sarakstā. Saskaņā ar Civillikuma 1477.pantu, kas nosaka, ka  lietu tiesības, kas pastāv uz likuma</w:t>
            </w:r>
            <w:r>
              <w:rPr>
                <w:color w:val="000000"/>
              </w:rPr>
              <w:t xml:space="preserve"> pamata</w:t>
            </w:r>
            <w:r w:rsidRPr="002B2039">
              <w:rPr>
                <w:color w:val="000000"/>
              </w:rPr>
              <w:t>, ir spēkā arī</w:t>
            </w:r>
            <w:r>
              <w:rPr>
                <w:color w:val="000000"/>
              </w:rPr>
              <w:t xml:space="preserve"> bez ierakstīšanas zemesgrāmatā,</w:t>
            </w:r>
            <w:r w:rsidRPr="002B2039">
              <w:rPr>
                <w:color w:val="000000"/>
              </w:rPr>
              <w:t xml:space="preserve"> </w:t>
            </w:r>
            <w:r>
              <w:rPr>
                <w:color w:val="000000"/>
              </w:rPr>
              <w:t>rīkojuma projektā minētā nekustamā īpašuma</w:t>
            </w:r>
            <w:r w:rsidRPr="002B2039">
              <w:rPr>
                <w:color w:val="000000"/>
              </w:rPr>
              <w:t xml:space="preserve"> atsavināšana ir pieļaujama Publiskas personas mantas atsavināšanas likuma 42.panta kārtībā</w:t>
            </w:r>
            <w:r>
              <w:rPr>
                <w:color w:val="000000"/>
              </w:rPr>
              <w:t>, ievērojot faktu, ka nekustamais īpašums atzīstams</w:t>
            </w:r>
            <w:r w:rsidRPr="002B2039">
              <w:rPr>
                <w:color w:val="000000"/>
              </w:rPr>
              <w:t xml:space="preserve"> par šajā likumā minēto publiskas personas mantu.</w:t>
            </w:r>
          </w:p>
          <w:p w:rsidR="00573D9F" w:rsidRDefault="00573D9F" w:rsidP="00573D9F">
            <w:pPr>
              <w:ind w:firstLine="515"/>
              <w:jc w:val="both"/>
              <w:rPr>
                <w:bCs/>
              </w:rPr>
            </w:pPr>
            <w:r>
              <w:rPr>
                <w:bCs/>
              </w:rPr>
              <w:t xml:space="preserve">Pamatojoties uz </w:t>
            </w:r>
            <w:r w:rsidRPr="00CC48FD">
              <w:rPr>
                <w:bCs/>
              </w:rPr>
              <w:t>Valsts akciju sabiedrības „Latvijas Valsts c</w:t>
            </w:r>
            <w:r w:rsidR="00AF3748">
              <w:rPr>
                <w:bCs/>
              </w:rPr>
              <w:t xml:space="preserve">eļi” </w:t>
            </w:r>
            <w:r w:rsidR="00AF3748">
              <w:rPr>
                <w:bCs/>
              </w:rPr>
              <w:lastRenderedPageBreak/>
              <w:t>2017.gada 11.aprīļa izziņu Nr.4.9/4074</w:t>
            </w:r>
            <w:r w:rsidRPr="00CC48FD">
              <w:rPr>
                <w:bCs/>
              </w:rPr>
              <w:t xml:space="preserve">, kas sagatavota saskaņā ar likuma „Par valsts un pašvaldību zemes īpašuma tiesībām un to nostiprināšanu zemesgrāmatās” 13.panta pirmās daļas 6.punktu, </w:t>
            </w:r>
            <w:r>
              <w:rPr>
                <w:bCs/>
              </w:rPr>
              <w:t>konstatējams</w:t>
            </w:r>
            <w:r w:rsidRPr="00CC48FD">
              <w:rPr>
                <w:bCs/>
              </w:rPr>
              <w:t>, ka rīko</w:t>
            </w:r>
            <w:r>
              <w:rPr>
                <w:bCs/>
              </w:rPr>
              <w:t xml:space="preserve">juma projektā norādītā kompleksā inženierbūve ir valsts īpašums, kas atrodas </w:t>
            </w:r>
            <w:r w:rsidRPr="00CC48FD">
              <w:rPr>
                <w:bCs/>
              </w:rPr>
              <w:t xml:space="preserve">Valsts autoceļu fonda bilancē </w:t>
            </w:r>
            <w:r>
              <w:rPr>
                <w:bCs/>
              </w:rPr>
              <w:t xml:space="preserve">un </w:t>
            </w:r>
            <w:r w:rsidRPr="00CC48FD">
              <w:rPr>
                <w:bCs/>
              </w:rPr>
              <w:t xml:space="preserve">saskaņā ar </w:t>
            </w:r>
            <w:r>
              <w:rPr>
                <w:bCs/>
              </w:rPr>
              <w:t>2016.gada 14.decembra D</w:t>
            </w:r>
            <w:r w:rsidRPr="00CC48FD">
              <w:rPr>
                <w:bCs/>
              </w:rPr>
              <w:t xml:space="preserve">eleģēšanas līgumu </w:t>
            </w:r>
            <w:proofErr w:type="spellStart"/>
            <w:r>
              <w:rPr>
                <w:bCs/>
              </w:rPr>
              <w:t>Nr.SM</w:t>
            </w:r>
            <w:proofErr w:type="spellEnd"/>
            <w:r>
              <w:rPr>
                <w:bCs/>
              </w:rPr>
              <w:t xml:space="preserve"> 2016/</w:t>
            </w:r>
            <w:r w:rsidR="007C4429">
              <w:rPr>
                <w:bCs/>
              </w:rPr>
              <w:t>-</w:t>
            </w:r>
            <w:r>
              <w:rPr>
                <w:bCs/>
              </w:rPr>
              <w:t>58 nodots</w:t>
            </w:r>
            <w:r w:rsidRPr="00CC48FD">
              <w:rPr>
                <w:bCs/>
              </w:rPr>
              <w:t xml:space="preserve"> valsts akciju sabiedrības „Latvijas V</w:t>
            </w:r>
            <w:r>
              <w:rPr>
                <w:bCs/>
              </w:rPr>
              <w:t>alsts ceļi” pārvaldījumā.</w:t>
            </w:r>
            <w:r w:rsidRPr="00CC48FD">
              <w:rPr>
                <w:bCs/>
              </w:rPr>
              <w:t xml:space="preserve"> Minētās būves īpašuma tiesības nav nostiprinātas zemesgrāmatā uz valsts vārda.</w:t>
            </w:r>
            <w:r>
              <w:rPr>
                <w:bCs/>
              </w:rPr>
              <w:t xml:space="preserve">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kadastra apzīmējumu </w:t>
            </w:r>
            <w:r w:rsidR="00AF3748">
              <w:rPr>
                <w:bCs/>
              </w:rPr>
              <w:t>7601 001 0021 001.</w:t>
            </w:r>
          </w:p>
          <w:p w:rsidR="00573D9F" w:rsidRPr="005B704F" w:rsidRDefault="00573D9F" w:rsidP="00573D9F">
            <w:pPr>
              <w:ind w:firstLine="373"/>
              <w:jc w:val="both"/>
              <w:rPr>
                <w:color w:val="000000"/>
              </w:rPr>
            </w:pPr>
            <w:r>
              <w:rPr>
                <w:color w:val="000000"/>
              </w:rPr>
              <w:t xml:space="preserve">   </w:t>
            </w:r>
            <w:r w:rsidRPr="0021206F">
              <w:rPr>
                <w:color w:val="000000"/>
              </w:rPr>
              <w:t xml:space="preserve">Saskaņā ar Civillikuma </w:t>
            </w:r>
            <w:r w:rsidRPr="0021206F">
              <w:rPr>
                <w:bCs/>
              </w:rPr>
              <w:t xml:space="preserve">850.pantu </w:t>
            </w:r>
            <w:r>
              <w:rPr>
                <w:bCs/>
              </w:rPr>
              <w:t xml:space="preserve">būve </w:t>
            </w:r>
            <w:r w:rsidRPr="0021206F">
              <w:rPr>
                <w:bCs/>
              </w:rPr>
              <w:t>ir atzīst</w:t>
            </w:r>
            <w:r>
              <w:rPr>
                <w:bCs/>
              </w:rPr>
              <w:t>ama par rīkojuma projektā minētā nekustamā īpašuma sastāvā ietilpstošās zemes vienības</w:t>
            </w:r>
            <w:r w:rsidRPr="0021206F">
              <w:rPr>
                <w:bCs/>
              </w:rPr>
              <w:t xml:space="preserve"> blakus lietu</w:t>
            </w:r>
            <w:r>
              <w:rPr>
                <w:bCs/>
              </w:rPr>
              <w:t>, ir nesaraujami saistīta ar šo zemes vienību</w:t>
            </w:r>
            <w:r w:rsidRPr="0021206F">
              <w:rPr>
                <w:bCs/>
              </w:rPr>
              <w:t xml:space="preserve"> un </w:t>
            </w:r>
            <w:r w:rsidRPr="0021206F">
              <w:rPr>
                <w:rFonts w:eastAsia="Calibri"/>
                <w:lang w:eastAsia="en-US"/>
              </w:rPr>
              <w:t xml:space="preserve">atbilstoši Civillikuma 853. pantam tiek atsavināta kopā ar galvenajām lietām. </w:t>
            </w:r>
          </w:p>
          <w:p w:rsidR="00573D9F" w:rsidRDefault="00AF3748" w:rsidP="003F1586">
            <w:pPr>
              <w:ind w:firstLine="373"/>
              <w:jc w:val="both"/>
              <w:rPr>
                <w:color w:val="000000"/>
              </w:rPr>
            </w:pPr>
            <w:r>
              <w:rPr>
                <w:color w:val="000000"/>
              </w:rPr>
              <w:t xml:space="preserve">   Būve daļēji atrodas uz Preiļu novada pašvaldībai piekrītošās zemes vienības ar kadastra apzīmējumu 7601 007 0104.</w:t>
            </w:r>
          </w:p>
          <w:p w:rsidR="00D81DC8" w:rsidRDefault="00AF3748" w:rsidP="00AF3748">
            <w:pPr>
              <w:ind w:firstLine="373"/>
              <w:jc w:val="both"/>
              <w:rPr>
                <w:color w:val="000000"/>
              </w:rPr>
            </w:pPr>
            <w:r>
              <w:rPr>
                <w:color w:val="000000"/>
              </w:rPr>
              <w:t xml:space="preserve">   </w:t>
            </w:r>
            <w:r w:rsidR="008354B9">
              <w:rPr>
                <w:color w:val="000000"/>
              </w:rPr>
              <w:t>Preiļu</w:t>
            </w:r>
            <w:r w:rsidR="00D81DC8">
              <w:rPr>
                <w:color w:val="000000"/>
              </w:rPr>
              <w:t xml:space="preserve"> novada pašvaldība, pārņemot īpašumā minēto valsts autoceļa posm</w:t>
            </w:r>
            <w:r>
              <w:rPr>
                <w:color w:val="000000"/>
              </w:rPr>
              <w:t>u, varēs novada teritorijā esošo</w:t>
            </w:r>
            <w:r w:rsidR="00D81DC8">
              <w:rPr>
                <w:color w:val="000000"/>
              </w:rPr>
              <w:t xml:space="preserve"> autoceļu uzturēšanā un būvniecības plānošanā piesaistīt tam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D81DC8" w:rsidRDefault="00AF3748" w:rsidP="003F1586">
            <w:pPr>
              <w:ind w:firstLine="373"/>
              <w:jc w:val="both"/>
              <w:rPr>
                <w:color w:val="000000"/>
              </w:rPr>
            </w:pPr>
            <w:r>
              <w:rPr>
                <w:color w:val="000000"/>
              </w:rPr>
              <w:t xml:space="preserve">   </w:t>
            </w:r>
            <w:r w:rsidR="00D81DC8">
              <w:rPr>
                <w:color w:val="000000"/>
              </w:rPr>
              <w:t>N</w:t>
            </w:r>
            <w:r w:rsidR="005D32F2">
              <w:rPr>
                <w:color w:val="000000"/>
              </w:rPr>
              <w:t>ek</w:t>
            </w:r>
            <w:r w:rsidR="008354B9">
              <w:rPr>
                <w:color w:val="000000"/>
              </w:rPr>
              <w:t>ustamā īpašuma nodošana Preiļu</w:t>
            </w:r>
            <w:r w:rsidR="00D81DC8">
              <w:rPr>
                <w:color w:val="000000"/>
              </w:rPr>
              <w:t xml:space="preserve"> novada pašvaldībai nodrošinās pašvaldības tiesības ieguldīt pašvaldības budžeta līdzekļus pašvaldības autoceļu uzturēšanā, veicinot pašvaldības autonomās funkcijas izpildi</w:t>
            </w:r>
            <w:r>
              <w:rPr>
                <w:color w:val="000000"/>
              </w:rPr>
              <w:t>,</w:t>
            </w:r>
            <w:r w:rsidR="00D81DC8">
              <w:rPr>
                <w:color w:val="000000"/>
              </w:rPr>
              <w:t xml:space="preserve"> pamatojoties uz likuma „Par pašvaldībām” 15.panta 2.punktu – gādāt par savas administratīvās teritorijas labiekārtošanu un sanitāro tīrību. </w:t>
            </w:r>
          </w:p>
          <w:p w:rsidR="00D81DC8" w:rsidRDefault="00D81DC8" w:rsidP="003F1586">
            <w:pPr>
              <w:ind w:firstLine="373"/>
              <w:jc w:val="both"/>
              <w:rPr>
                <w:color w:val="000000"/>
              </w:rPr>
            </w:pPr>
            <w:r>
              <w:t>Projekts attiecas uz publiskās pārvaldes politikas jomu.</w:t>
            </w:r>
          </w:p>
        </w:tc>
      </w:tr>
      <w:tr w:rsidR="00D81DC8" w:rsidTr="00723AD3">
        <w:tc>
          <w:tcPr>
            <w:tcW w:w="188"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lastRenderedPageBreak/>
              <w:t>3.</w:t>
            </w:r>
          </w:p>
        </w:tc>
        <w:tc>
          <w:tcPr>
            <w:tcW w:w="1127"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Projekta izstrādē iesaistītās institūcijas</w:t>
            </w:r>
          </w:p>
        </w:tc>
        <w:tc>
          <w:tcPr>
            <w:tcW w:w="3685" w:type="pct"/>
            <w:tcBorders>
              <w:top w:val="outset" w:sz="6" w:space="0" w:color="000000"/>
              <w:left w:val="outset" w:sz="6" w:space="0" w:color="000000"/>
              <w:bottom w:val="outset" w:sz="6" w:space="0" w:color="000000"/>
              <w:right w:val="outset" w:sz="6" w:space="0" w:color="000000"/>
            </w:tcBorders>
            <w:hideMark/>
          </w:tcPr>
          <w:p w:rsidR="00D81DC8" w:rsidRDefault="00D81DC8" w:rsidP="003F1586">
            <w:pPr>
              <w:ind w:firstLine="373"/>
            </w:pPr>
            <w:r>
              <w:t xml:space="preserve">Satiksmes ministrija, valsts akciju sabiedrība </w:t>
            </w:r>
            <w:r w:rsidR="005D32F2">
              <w:t>„L</w:t>
            </w:r>
            <w:r w:rsidR="008354B9">
              <w:t>atvijas Valsts ceļi” un Preiļu</w:t>
            </w:r>
            <w:r>
              <w:t xml:space="preserve"> novada pašvaldība.</w:t>
            </w:r>
          </w:p>
        </w:tc>
      </w:tr>
      <w:tr w:rsidR="00D81DC8" w:rsidTr="00723AD3">
        <w:tc>
          <w:tcPr>
            <w:tcW w:w="188"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4.</w:t>
            </w:r>
          </w:p>
        </w:tc>
        <w:tc>
          <w:tcPr>
            <w:tcW w:w="1127"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Cita informācija</w:t>
            </w:r>
          </w:p>
        </w:tc>
        <w:tc>
          <w:tcPr>
            <w:tcW w:w="3685" w:type="pct"/>
            <w:tcBorders>
              <w:top w:val="outset" w:sz="6" w:space="0" w:color="000000"/>
              <w:left w:val="outset" w:sz="6" w:space="0" w:color="000000"/>
              <w:bottom w:val="outset" w:sz="6" w:space="0" w:color="000000"/>
              <w:right w:val="outset" w:sz="6" w:space="0" w:color="000000"/>
            </w:tcBorders>
            <w:hideMark/>
          </w:tcPr>
          <w:p w:rsidR="00D81DC8" w:rsidRDefault="00D81DC8" w:rsidP="003F1586">
            <w:pPr>
              <w:jc w:val="both"/>
              <w:rPr>
                <w:color w:val="000000"/>
                <w:sz w:val="28"/>
                <w:szCs w:val="28"/>
              </w:rPr>
            </w:pPr>
            <w:r>
              <w:rPr>
                <w:bCs/>
                <w:color w:val="000000"/>
              </w:rPr>
              <w:t>Nav</w:t>
            </w:r>
          </w:p>
        </w:tc>
      </w:tr>
    </w:tbl>
    <w:p w:rsidR="00D81DC8" w:rsidRDefault="00D81DC8" w:rsidP="003F1586"/>
    <w:p w:rsidR="003F2BDB" w:rsidRDefault="003F2BDB" w:rsidP="003F2BDB"/>
    <w:tbl>
      <w:tblPr>
        <w:tblStyle w:val="TableGrid"/>
        <w:tblW w:w="9039" w:type="dxa"/>
        <w:tblLook w:val="04A0" w:firstRow="1" w:lastRow="0" w:firstColumn="1" w:lastColumn="0" w:noHBand="0" w:noVBand="1"/>
      </w:tblPr>
      <w:tblGrid>
        <w:gridCol w:w="9039"/>
      </w:tblGrid>
      <w:tr w:rsidR="003F2BDB" w:rsidTr="003F2BDB">
        <w:tc>
          <w:tcPr>
            <w:tcW w:w="9039" w:type="dxa"/>
          </w:tcPr>
          <w:p w:rsidR="003F2BDB" w:rsidRPr="00202FFB" w:rsidRDefault="003F2BDB" w:rsidP="005E7CBB">
            <w:pPr>
              <w:jc w:val="center"/>
            </w:pPr>
            <w:r w:rsidRPr="00202FFB">
              <w:rPr>
                <w:b/>
                <w:bCs/>
              </w:rPr>
              <w:t>II. Tiesību akta projekta ietekme uz sabiedrību, tautsaimniecības attīstību un administratīvo slogu</w:t>
            </w:r>
          </w:p>
        </w:tc>
      </w:tr>
      <w:tr w:rsidR="003F2BDB" w:rsidTr="003F2BDB">
        <w:tc>
          <w:tcPr>
            <w:tcW w:w="9039" w:type="dxa"/>
          </w:tcPr>
          <w:p w:rsidR="003F2BDB" w:rsidRDefault="003F2BDB" w:rsidP="005E7CBB">
            <w:pPr>
              <w:jc w:val="center"/>
            </w:pPr>
            <w:r>
              <w:t>Projekts šo jomu neskar</w:t>
            </w:r>
          </w:p>
        </w:tc>
      </w:tr>
    </w:tbl>
    <w:p w:rsidR="003F2BDB" w:rsidRDefault="003F2BDB" w:rsidP="003F1586"/>
    <w:p w:rsidR="00D81DC8" w:rsidRDefault="00D81DC8" w:rsidP="003F1586"/>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96"/>
        <w:gridCol w:w="1377"/>
        <w:gridCol w:w="1250"/>
        <w:gridCol w:w="1250"/>
        <w:gridCol w:w="1470"/>
      </w:tblGrid>
      <w:tr w:rsidR="00D81DC8" w:rsidRPr="00D81DC8" w:rsidTr="00723AD3">
        <w:tc>
          <w:tcPr>
            <w:tcW w:w="5000" w:type="pct"/>
            <w:gridSpan w:val="6"/>
            <w:tcBorders>
              <w:top w:val="single" w:sz="4" w:space="0" w:color="auto"/>
              <w:left w:val="single" w:sz="4" w:space="0" w:color="auto"/>
              <w:bottom w:val="single" w:sz="4" w:space="0" w:color="auto"/>
              <w:right w:val="single" w:sz="4" w:space="0" w:color="auto"/>
            </w:tcBorders>
            <w:hideMark/>
          </w:tcPr>
          <w:p w:rsidR="00D81DC8" w:rsidRDefault="00D81DC8" w:rsidP="003F1586">
            <w:pPr>
              <w:pStyle w:val="NormalWeb"/>
              <w:jc w:val="center"/>
              <w:rPr>
                <w:b/>
                <w:bCs/>
              </w:rPr>
            </w:pPr>
            <w:r>
              <w:rPr>
                <w:b/>
                <w:bCs/>
              </w:rPr>
              <w:t>III. Tiesību akta projekta ietekme uz valsts budžetu un pašvaldību budžetiem</w:t>
            </w:r>
          </w:p>
        </w:tc>
      </w:tr>
      <w:tr w:rsidR="00D81DC8" w:rsidTr="00723AD3">
        <w:tc>
          <w:tcPr>
            <w:tcW w:w="139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rPr>
                <w:b/>
                <w:bCs/>
              </w:rPr>
            </w:pPr>
            <w:r>
              <w:rPr>
                <w:b/>
                <w:bCs/>
              </w:rPr>
              <w:t>Rādītāji</w:t>
            </w:r>
          </w:p>
        </w:tc>
        <w:tc>
          <w:tcPr>
            <w:tcW w:w="1418"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rPr>
                <w:b/>
                <w:bCs/>
              </w:rPr>
            </w:pPr>
            <w:r>
              <w:rPr>
                <w:b/>
                <w:bCs/>
              </w:rPr>
              <w:t>2017. gads</w:t>
            </w:r>
          </w:p>
        </w:tc>
        <w:tc>
          <w:tcPr>
            <w:tcW w:w="2188"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676C6B" w:rsidP="003F1586">
            <w:pPr>
              <w:pStyle w:val="NormalWeb"/>
              <w:jc w:val="center"/>
            </w:pPr>
            <w:r>
              <w:t>Turpmākie trīs gadi (</w:t>
            </w:r>
            <w:proofErr w:type="spellStart"/>
            <w:r w:rsidR="00D81DC8">
              <w:rPr>
                <w:i/>
              </w:rPr>
              <w:t>euro</w:t>
            </w:r>
            <w:proofErr w:type="spellEnd"/>
            <w:r w:rsidR="00D81DC8">
              <w:t>)</w:t>
            </w:r>
          </w:p>
        </w:tc>
      </w:tr>
      <w:tr w:rsidR="00D81DC8" w:rsidTr="00723AD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pPr>
              <w:rPr>
                <w:b/>
                <w:bCs/>
              </w:rPr>
            </w:pP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rPr>
                <w:b/>
                <w:bCs/>
              </w:rPr>
            </w:pPr>
            <w:r>
              <w:rPr>
                <w:b/>
                <w:bCs/>
              </w:rPr>
              <w:t>2018</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rPr>
                <w:b/>
                <w:bCs/>
              </w:rPr>
            </w:pPr>
            <w:r>
              <w:rPr>
                <w:b/>
                <w:bCs/>
              </w:rPr>
              <w:t>2019</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rPr>
                <w:b/>
                <w:bCs/>
              </w:rPr>
            </w:pPr>
            <w:r>
              <w:rPr>
                <w:b/>
                <w:bCs/>
              </w:rPr>
              <w:t>2020</w:t>
            </w:r>
          </w:p>
        </w:tc>
      </w:tr>
      <w:tr w:rsidR="00D81DC8" w:rsidTr="00723AD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pPr>
              <w:rPr>
                <w:b/>
                <w:bCs/>
              </w:rPr>
            </w:pP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Saskaņā ar valsts budžetu kārtējam gadam</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Izmaiņas kārtējā gadā, salīdzinot ar budžetu kārtējam gadam</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Izmaiņas, salīdzinot ar kārtējo (n) gadu</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Izmaiņas, salīdzinot ar kārtējo (n) gadu</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Izmaiņas, salīdzinot ar kārtējo (n) gadu</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1</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2</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3</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4</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5</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6</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1. Budžeta ieņēmumi: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1.1. valsts pamatbudžets, tai skaitā ieņēmumi no maksas pakalpojumiem un citi pašu ieņēmumi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1.2. valsts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1.3.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2. Budžeta izdevumi: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2.1. valsts pamatbudžets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2.2. valsts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2.3.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3. Finansiālā ietekme:</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3.1. valsts pamatbudžets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3.2.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3.3.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4. Finanšu līdzekļi papildu izde</w:t>
            </w:r>
            <w:r>
              <w:softHyphen/>
              <w:t>vumu finansēšanai (kompensējošu izdevumu samazinājumu norāda ar "+" zīmi)</w:t>
            </w:r>
          </w:p>
        </w:tc>
        <w:tc>
          <w:tcPr>
            <w:tcW w:w="65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jc w:val="center"/>
            </w:pPr>
            <w:r>
              <w:t>X</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5. Precizēta finansiālā ietekme:</w:t>
            </w:r>
          </w:p>
        </w:tc>
        <w:tc>
          <w:tcPr>
            <w:tcW w:w="65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jc w:val="center"/>
            </w:pPr>
            <w:r>
              <w:t>X</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 xml:space="preserve">6. Detalizēts ieņēmumu </w:t>
            </w:r>
            <w:r>
              <w:lastRenderedPageBreak/>
              <w:t>un izdevu</w:t>
            </w:r>
            <w:r>
              <w:softHyphen/>
              <w:t>mu aprēķins (ja nepieciešams, detalizētu ieņēmumu un izdevumu aprēķinu var pievienot anotācijas pielikumā):</w:t>
            </w:r>
          </w:p>
        </w:tc>
        <w:tc>
          <w:tcPr>
            <w:tcW w:w="3606"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lastRenderedPageBreak/>
              <w:t>Projekts šo jomu neskar.</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lastRenderedPageBreak/>
              <w:t>6.1. detalizēts ieņēmumu aprēķins</w:t>
            </w:r>
          </w:p>
        </w:tc>
        <w:tc>
          <w:tcPr>
            <w:tcW w:w="3606"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6.2. detalizēts izdevumu aprēķins</w:t>
            </w:r>
          </w:p>
        </w:tc>
        <w:tc>
          <w:tcPr>
            <w:tcW w:w="3606"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r>
      <w:tr w:rsidR="00D81DC8" w:rsidRP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7. Cita informācija</w:t>
            </w:r>
          </w:p>
        </w:tc>
        <w:tc>
          <w:tcPr>
            <w:tcW w:w="3606"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81DC8" w:rsidRDefault="00D81DC8" w:rsidP="003F1586">
            <w:pPr>
              <w:ind w:firstLine="276"/>
              <w:jc w:val="both"/>
              <w:rPr>
                <w:bCs/>
                <w:color w:val="000000"/>
              </w:rPr>
            </w:pPr>
            <w:r>
              <w:rPr>
                <w:bCs/>
                <w:color w:val="000000"/>
              </w:rPr>
              <w:t>Papildus izdevumi no valsts budžeta netiek plānoti.</w:t>
            </w:r>
          </w:p>
          <w:p w:rsidR="00D81DC8" w:rsidRDefault="008354B9" w:rsidP="003F1586">
            <w:pPr>
              <w:ind w:firstLine="276"/>
              <w:jc w:val="both"/>
              <w:rPr>
                <w:color w:val="000000"/>
              </w:rPr>
            </w:pPr>
            <w:r>
              <w:rPr>
                <w:color w:val="000000"/>
              </w:rPr>
              <w:t>Preiļu</w:t>
            </w:r>
            <w:r w:rsidR="00D81DC8">
              <w:rPr>
                <w:color w:val="000000"/>
              </w:rPr>
              <w:t xml:space="preserve"> novada 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w:t>
            </w:r>
            <w:r w:rsidR="0011059E">
              <w:rPr>
                <w:color w:val="000000"/>
              </w:rPr>
              <w:t>ut</w:t>
            </w:r>
            <w:r>
              <w:rPr>
                <w:color w:val="000000"/>
              </w:rPr>
              <w:t xml:space="preserve">oceļiem (ielām)” apmērs </w:t>
            </w:r>
            <w:r w:rsidR="00D81DC8">
              <w:rPr>
                <w:color w:val="000000"/>
              </w:rPr>
              <w:t>paliek nemainīgs un papildus līdzekļi no valsts budžeta netiek piešķirti.</w:t>
            </w:r>
          </w:p>
          <w:p w:rsidR="00D81DC8" w:rsidRDefault="008354B9" w:rsidP="003F1586">
            <w:pPr>
              <w:ind w:firstLine="276"/>
              <w:jc w:val="both"/>
              <w:rPr>
                <w:color w:val="000000"/>
              </w:rPr>
            </w:pPr>
            <w:r>
              <w:rPr>
                <w:color w:val="000000"/>
              </w:rPr>
              <w:t>Preiļu</w:t>
            </w:r>
            <w:r w:rsidR="00D81DC8">
              <w:rPr>
                <w:color w:val="000000"/>
              </w:rPr>
              <w:t xml:space="preserve"> novada pašvaldība novada teritorijā esošo autoceļu uzturēšanā un būvniecības plānošanā turpinās izmantot tiem pašvaldības budžetā pieejamo finansējumu.</w:t>
            </w:r>
          </w:p>
        </w:tc>
      </w:tr>
    </w:tbl>
    <w:p w:rsidR="00D81DC8" w:rsidRDefault="00D81DC8" w:rsidP="003F1586">
      <w:pPr>
        <w:spacing w:before="120" w:after="120"/>
        <w:jc w:val="both"/>
        <w:outlineLvl w:val="0"/>
      </w:pPr>
    </w:p>
    <w:tbl>
      <w:tblPr>
        <w:tblW w:w="9057"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2446"/>
        <w:gridCol w:w="5977"/>
      </w:tblGrid>
      <w:tr w:rsidR="00D81DC8" w:rsidRPr="00D81DC8" w:rsidTr="00723AD3">
        <w:trPr>
          <w:tblCellSpacing w:w="0" w:type="dxa"/>
        </w:trPr>
        <w:tc>
          <w:tcPr>
            <w:tcW w:w="9057" w:type="dxa"/>
            <w:gridSpan w:val="3"/>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nod"/>
              <w:spacing w:before="0" w:beforeAutospacing="0" w:after="0" w:afterAutospacing="0"/>
              <w:jc w:val="center"/>
              <w:rPr>
                <w:b/>
              </w:rPr>
            </w:pPr>
            <w:r>
              <w:rPr>
                <w:b/>
              </w:rPr>
              <w:t>IV. Tiesību akta projekta ietekme uz spēkā esošo tiesību normu sistēmu</w:t>
            </w:r>
          </w:p>
        </w:tc>
      </w:tr>
      <w:tr w:rsidR="00D81DC8" w:rsidRPr="00D81DC8" w:rsidTr="00723AD3">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pPr>
            <w:r>
              <w:t>Nepieciešamie saistītie tiesību aktu projekti</w:t>
            </w:r>
          </w:p>
        </w:tc>
        <w:tc>
          <w:tcPr>
            <w:tcW w:w="5977"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pPr>
            <w:r>
              <w:t xml:space="preserve">        Grozījumi Ministru kabineta 2009.gada 29.septembra noteikumos Nr.1104 „Noteikumi par valsts autoceļu un  valsts autoceļu maršrutā ietverto pašvaldībām piederošo autoceļu posmu sarakstiem”.</w:t>
            </w:r>
          </w:p>
          <w:p w:rsidR="00D81DC8" w:rsidRDefault="00D81DC8" w:rsidP="003F1586">
            <w:pPr>
              <w:jc w:val="both"/>
            </w:pPr>
            <w:r>
              <w:t xml:space="preserve">         Noteikumu grozījumu projekts tiks sagatavots pēc attiecīgā</w:t>
            </w:r>
            <w:r w:rsidR="00BA261B">
              <w:t xml:space="preserve"> a</w:t>
            </w:r>
            <w:r w:rsidR="008354B9">
              <w:t>utoceļa posma nodošanas Preiļu</w:t>
            </w:r>
            <w:r>
              <w:t xml:space="preserve"> novada pašvaldības īpašumā.</w:t>
            </w:r>
          </w:p>
        </w:tc>
      </w:tr>
      <w:tr w:rsidR="00D81DC8" w:rsidTr="00723AD3">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pPr>
            <w:r>
              <w:t>Atbildīgā institūcija</w:t>
            </w:r>
          </w:p>
        </w:tc>
        <w:tc>
          <w:tcPr>
            <w:tcW w:w="5977"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pPr>
            <w:r>
              <w:t>Satiksmes ministrija</w:t>
            </w:r>
          </w:p>
        </w:tc>
      </w:tr>
      <w:tr w:rsidR="00D81DC8" w:rsidTr="00723AD3">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pPr>
            <w:r>
              <w:t>Cita informācija</w:t>
            </w:r>
          </w:p>
        </w:tc>
        <w:tc>
          <w:tcPr>
            <w:tcW w:w="5977"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pPr>
            <w:r>
              <w:t>Nav</w:t>
            </w:r>
          </w:p>
        </w:tc>
      </w:tr>
    </w:tbl>
    <w:p w:rsidR="00D81DC8" w:rsidRDefault="00D81DC8" w:rsidP="003F1586">
      <w:pPr>
        <w:spacing w:before="120" w:after="120"/>
        <w:jc w:val="both"/>
        <w:outlineLvl w:val="0"/>
      </w:pPr>
    </w:p>
    <w:tbl>
      <w:tblPr>
        <w:tblStyle w:val="TableGrid1"/>
        <w:tblW w:w="9039" w:type="dxa"/>
        <w:tblLook w:val="04A0" w:firstRow="1" w:lastRow="0" w:firstColumn="1" w:lastColumn="0" w:noHBand="0" w:noVBand="1"/>
      </w:tblPr>
      <w:tblGrid>
        <w:gridCol w:w="9039"/>
      </w:tblGrid>
      <w:tr w:rsidR="003F2BDB" w:rsidRPr="003F2BDB" w:rsidTr="003F2BDB">
        <w:tc>
          <w:tcPr>
            <w:tcW w:w="9039" w:type="dxa"/>
          </w:tcPr>
          <w:p w:rsidR="003F2BDB" w:rsidRPr="003F2BDB" w:rsidRDefault="003F2BDB" w:rsidP="003F2BDB">
            <w:pPr>
              <w:spacing w:before="120" w:after="120"/>
              <w:jc w:val="center"/>
              <w:outlineLvl w:val="0"/>
              <w:rPr>
                <w:b/>
              </w:rPr>
            </w:pPr>
            <w:r w:rsidRPr="003F2BDB">
              <w:rPr>
                <w:b/>
              </w:rPr>
              <w:t>V. Tiesību akta projekta atbilstība Latvijas Republikas starptautiskajām saistībām</w:t>
            </w:r>
          </w:p>
        </w:tc>
      </w:tr>
      <w:tr w:rsidR="003F2BDB" w:rsidRPr="003F2BDB" w:rsidTr="003F2BDB">
        <w:tc>
          <w:tcPr>
            <w:tcW w:w="9039" w:type="dxa"/>
          </w:tcPr>
          <w:p w:rsidR="003F2BDB" w:rsidRPr="003F2BDB" w:rsidRDefault="003F2BDB" w:rsidP="003F2BDB">
            <w:pPr>
              <w:spacing w:before="120" w:after="120"/>
              <w:jc w:val="center"/>
              <w:outlineLvl w:val="0"/>
            </w:pPr>
            <w:r w:rsidRPr="003F2BDB">
              <w:t>Projekts šo jomu neskar</w:t>
            </w:r>
          </w:p>
        </w:tc>
      </w:tr>
    </w:tbl>
    <w:p w:rsidR="003F2BDB" w:rsidRPr="003F2BDB" w:rsidRDefault="003F2BDB" w:rsidP="003F2BDB">
      <w:pPr>
        <w:spacing w:before="120" w:after="120"/>
        <w:jc w:val="both"/>
        <w:outlineLvl w:val="0"/>
      </w:pPr>
    </w:p>
    <w:tbl>
      <w:tblPr>
        <w:tblStyle w:val="TableGrid1"/>
        <w:tblW w:w="9180" w:type="dxa"/>
        <w:tblLook w:val="04A0" w:firstRow="1" w:lastRow="0" w:firstColumn="1" w:lastColumn="0" w:noHBand="0" w:noVBand="1"/>
      </w:tblPr>
      <w:tblGrid>
        <w:gridCol w:w="9180"/>
      </w:tblGrid>
      <w:tr w:rsidR="003F2BDB" w:rsidRPr="003F2BDB" w:rsidTr="005E7CBB">
        <w:tc>
          <w:tcPr>
            <w:tcW w:w="9180" w:type="dxa"/>
          </w:tcPr>
          <w:p w:rsidR="003F2BDB" w:rsidRPr="003F2BDB" w:rsidRDefault="003F2BDB" w:rsidP="003F2BDB">
            <w:pPr>
              <w:spacing w:before="120" w:after="120"/>
              <w:jc w:val="center"/>
              <w:outlineLvl w:val="0"/>
              <w:rPr>
                <w:b/>
              </w:rPr>
            </w:pPr>
            <w:r w:rsidRPr="003F2BDB">
              <w:rPr>
                <w:b/>
              </w:rPr>
              <w:lastRenderedPageBreak/>
              <w:t>VI. Sabiedrības līdzdalība un komunikācijas aktivitātes</w:t>
            </w:r>
          </w:p>
        </w:tc>
      </w:tr>
      <w:tr w:rsidR="003F2BDB" w:rsidRPr="003F2BDB" w:rsidTr="005E7CBB">
        <w:tc>
          <w:tcPr>
            <w:tcW w:w="9180" w:type="dxa"/>
          </w:tcPr>
          <w:p w:rsidR="003F2BDB" w:rsidRPr="003F2BDB" w:rsidRDefault="003F2BDB" w:rsidP="003F2BDB">
            <w:pPr>
              <w:spacing w:before="120" w:after="120"/>
              <w:jc w:val="center"/>
              <w:outlineLvl w:val="0"/>
            </w:pPr>
            <w:r w:rsidRPr="003F2BDB">
              <w:t>Projekts šo jomu neskar</w:t>
            </w:r>
          </w:p>
        </w:tc>
      </w:tr>
    </w:tbl>
    <w:p w:rsidR="003F2BDB" w:rsidRDefault="003F2BDB" w:rsidP="003F1586">
      <w:pPr>
        <w:spacing w:before="120" w:after="120"/>
        <w:jc w:val="both"/>
        <w:outlineLvl w:val="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568"/>
      </w:tblGrid>
      <w:tr w:rsidR="00D81DC8" w:rsidRPr="00D81DC8" w:rsidTr="003F2BDB">
        <w:tc>
          <w:tcPr>
            <w:tcW w:w="9180" w:type="dxa"/>
            <w:gridSpan w:val="3"/>
            <w:tcBorders>
              <w:top w:val="single" w:sz="4" w:space="0" w:color="auto"/>
              <w:left w:val="single" w:sz="4" w:space="0" w:color="auto"/>
              <w:bottom w:val="single" w:sz="4" w:space="0" w:color="auto"/>
              <w:right w:val="single" w:sz="4" w:space="0" w:color="auto"/>
            </w:tcBorders>
            <w:hideMark/>
          </w:tcPr>
          <w:p w:rsidR="00D81DC8" w:rsidRDefault="00D81DC8" w:rsidP="003F1586">
            <w:pPr>
              <w:jc w:val="center"/>
              <w:outlineLvl w:val="0"/>
              <w:rPr>
                <w:color w:val="000000"/>
              </w:rPr>
            </w:pPr>
            <w:r>
              <w:rPr>
                <w:b/>
                <w:color w:val="000000"/>
                <w:lang w:eastAsia="en-US"/>
              </w:rPr>
              <w:t>VII. Tiesību akta projekta izpildes nodrošināšana un tās ietekme uz institūcijām</w:t>
            </w:r>
          </w:p>
        </w:tc>
      </w:tr>
      <w:tr w:rsidR="00D81DC8" w:rsidTr="003F2BDB">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Projekta izpildē iesaistītās institūcijas</w:t>
            </w:r>
          </w:p>
        </w:tc>
        <w:tc>
          <w:tcPr>
            <w:tcW w:w="5568" w:type="dxa"/>
            <w:tcBorders>
              <w:top w:val="single" w:sz="4" w:space="0" w:color="auto"/>
              <w:left w:val="single" w:sz="4" w:space="0" w:color="auto"/>
              <w:bottom w:val="single" w:sz="4" w:space="0" w:color="auto"/>
              <w:right w:val="single" w:sz="4" w:space="0" w:color="auto"/>
            </w:tcBorders>
            <w:hideMark/>
          </w:tcPr>
          <w:p w:rsidR="00D81DC8" w:rsidRDefault="008354B9" w:rsidP="003F1586">
            <w:pPr>
              <w:jc w:val="both"/>
              <w:outlineLvl w:val="0"/>
              <w:rPr>
                <w:color w:val="000000"/>
                <w:lang w:eastAsia="en-US"/>
              </w:rPr>
            </w:pPr>
            <w:r>
              <w:rPr>
                <w:color w:val="000000"/>
              </w:rPr>
              <w:t>Satiksmes ministrija, Preiļu</w:t>
            </w:r>
            <w:r w:rsidR="00D81DC8">
              <w:rPr>
                <w:color w:val="000000"/>
              </w:rPr>
              <w:t xml:space="preserve"> novada pašvaldība un </w:t>
            </w:r>
            <w:r w:rsidR="00D81DC8">
              <w:t>valsts akciju sabiedrība „</w:t>
            </w:r>
            <w:r w:rsidR="00D81DC8">
              <w:rPr>
                <w:bCs/>
              </w:rPr>
              <w:t>Latvijas Valsts ceļi</w:t>
            </w:r>
            <w:r w:rsidR="00D81DC8">
              <w:t>”.</w:t>
            </w:r>
          </w:p>
        </w:tc>
      </w:tr>
      <w:tr w:rsidR="00D81DC8" w:rsidTr="003F2BDB">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Projekta izpildes ietekme uz pārvaldes funkcijām un institucionālo struktūru</w:t>
            </w:r>
          </w:p>
          <w:p w:rsidR="00D81DC8" w:rsidRDefault="00D81DC8" w:rsidP="003F1586">
            <w:pPr>
              <w:jc w:val="both"/>
              <w:outlineLvl w:val="0"/>
              <w:rPr>
                <w:color w:val="000000"/>
                <w:lang w:eastAsia="en-US"/>
              </w:rPr>
            </w:pPr>
            <w:r>
              <w:rPr>
                <w:color w:val="000000"/>
                <w:lang w:eastAsia="en-US"/>
              </w:rPr>
              <w:t xml:space="preserve">Jaunu institūciju izveide, esošu institūciju likvidācija vai reorganizācija, </w:t>
            </w:r>
          </w:p>
          <w:p w:rsidR="00D81DC8" w:rsidRDefault="00D81DC8" w:rsidP="003F1586">
            <w:pPr>
              <w:jc w:val="both"/>
              <w:outlineLvl w:val="0"/>
              <w:rPr>
                <w:color w:val="000000"/>
                <w:lang w:eastAsia="en-US"/>
              </w:rPr>
            </w:pPr>
            <w:r>
              <w:rPr>
                <w:color w:val="000000"/>
                <w:lang w:eastAsia="en-US"/>
              </w:rPr>
              <w:t>to ietekme uz institūcijas cilvēkresursiem</w:t>
            </w:r>
          </w:p>
        </w:tc>
        <w:tc>
          <w:tcPr>
            <w:tcW w:w="5568" w:type="dxa"/>
            <w:tcBorders>
              <w:top w:val="single" w:sz="4" w:space="0" w:color="auto"/>
              <w:left w:val="single" w:sz="4" w:space="0" w:color="auto"/>
              <w:bottom w:val="single" w:sz="4" w:space="0" w:color="auto"/>
              <w:right w:val="single" w:sz="4" w:space="0" w:color="auto"/>
            </w:tcBorders>
          </w:tcPr>
          <w:p w:rsidR="00D81DC8" w:rsidRDefault="00D81DC8" w:rsidP="003F1586">
            <w:pPr>
              <w:jc w:val="both"/>
              <w:outlineLvl w:val="0"/>
              <w:rPr>
                <w:color w:val="000000"/>
                <w:lang w:eastAsia="en-US"/>
              </w:rPr>
            </w:pPr>
            <w:r>
              <w:rPr>
                <w:color w:val="000000"/>
                <w:lang w:eastAsia="en-US"/>
              </w:rPr>
              <w:t>Projekts šo jomu neskar.</w:t>
            </w:r>
          </w:p>
          <w:p w:rsidR="00D81DC8" w:rsidRDefault="00D81DC8" w:rsidP="003F1586">
            <w:pPr>
              <w:jc w:val="both"/>
              <w:outlineLvl w:val="0"/>
              <w:rPr>
                <w:color w:val="000000"/>
                <w:lang w:eastAsia="en-US"/>
              </w:rPr>
            </w:pPr>
          </w:p>
          <w:p w:rsidR="00D81DC8" w:rsidRDefault="00D81DC8" w:rsidP="003F1586">
            <w:pPr>
              <w:jc w:val="both"/>
              <w:outlineLvl w:val="0"/>
              <w:rPr>
                <w:color w:val="000000"/>
                <w:lang w:eastAsia="en-US"/>
              </w:rPr>
            </w:pPr>
          </w:p>
          <w:p w:rsidR="00D81DC8" w:rsidRDefault="00D81DC8" w:rsidP="003F1586">
            <w:pPr>
              <w:jc w:val="both"/>
              <w:outlineLvl w:val="0"/>
              <w:rPr>
                <w:color w:val="000000"/>
                <w:lang w:eastAsia="en-US"/>
              </w:rPr>
            </w:pPr>
          </w:p>
          <w:p w:rsidR="00D81DC8" w:rsidRDefault="00D81DC8" w:rsidP="003F1586">
            <w:pPr>
              <w:jc w:val="both"/>
              <w:outlineLvl w:val="0"/>
              <w:rPr>
                <w:color w:val="000000"/>
                <w:lang w:eastAsia="en-US"/>
              </w:rPr>
            </w:pPr>
          </w:p>
        </w:tc>
      </w:tr>
      <w:tr w:rsidR="00D81DC8" w:rsidTr="003F2BDB">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3.</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Cita informācija.</w:t>
            </w:r>
          </w:p>
        </w:tc>
        <w:tc>
          <w:tcPr>
            <w:tcW w:w="5568"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Nav</w:t>
            </w:r>
          </w:p>
        </w:tc>
      </w:tr>
    </w:tbl>
    <w:p w:rsidR="00D81DC8" w:rsidRDefault="00D81DC8" w:rsidP="00B51371">
      <w:pPr>
        <w:pStyle w:val="naisf"/>
        <w:spacing w:before="0" w:after="0"/>
        <w:ind w:firstLine="0"/>
      </w:pPr>
      <w:bookmarkStart w:id="0" w:name="_GoBack"/>
      <w:bookmarkEnd w:id="0"/>
    </w:p>
    <w:p w:rsidR="00D81DC8" w:rsidRDefault="00D81DC8" w:rsidP="003F1586">
      <w:pPr>
        <w:pStyle w:val="naisf"/>
        <w:spacing w:before="0" w:after="0"/>
        <w:ind w:firstLine="684"/>
      </w:pPr>
    </w:p>
    <w:p w:rsidR="00D81DC8" w:rsidRDefault="00D81DC8" w:rsidP="003F1586">
      <w:pPr>
        <w:pStyle w:val="naisf"/>
        <w:spacing w:before="0" w:after="0"/>
        <w:ind w:firstLine="684"/>
      </w:pPr>
      <w:r>
        <w:t>Satiksmes ministrs</w:t>
      </w:r>
      <w:r>
        <w:tab/>
      </w:r>
      <w:r>
        <w:tab/>
      </w:r>
      <w:r>
        <w:tab/>
      </w:r>
      <w:r>
        <w:tab/>
      </w:r>
      <w:r>
        <w:tab/>
      </w:r>
      <w:r>
        <w:tab/>
        <w:t xml:space="preserve"> </w:t>
      </w:r>
      <w:proofErr w:type="spellStart"/>
      <w:r>
        <w:t>U.Augulis</w:t>
      </w:r>
      <w:proofErr w:type="spellEnd"/>
    </w:p>
    <w:p w:rsidR="00D81DC8" w:rsidRDefault="00D81DC8" w:rsidP="003F1586">
      <w:pPr>
        <w:pStyle w:val="naisf"/>
        <w:spacing w:before="0" w:after="0"/>
        <w:ind w:firstLine="684"/>
      </w:pPr>
    </w:p>
    <w:p w:rsidR="00D81DC8" w:rsidRDefault="00D81DC8" w:rsidP="003F1586">
      <w:pPr>
        <w:pStyle w:val="naisf"/>
        <w:spacing w:before="0" w:after="0"/>
        <w:ind w:firstLine="684"/>
      </w:pPr>
    </w:p>
    <w:p w:rsidR="003F2BDB" w:rsidRDefault="003F2BDB" w:rsidP="003F1586">
      <w:pPr>
        <w:ind w:firstLine="684"/>
        <w:jc w:val="both"/>
      </w:pPr>
      <w:r>
        <w:t>Vīza: Valsts sekretāra vietā</w:t>
      </w:r>
    </w:p>
    <w:p w:rsidR="00D81DC8" w:rsidRDefault="003F2BDB" w:rsidP="003F1586">
      <w:pPr>
        <w:ind w:firstLine="684"/>
        <w:jc w:val="both"/>
      </w:pPr>
      <w:r>
        <w:t xml:space="preserve">          valsts sekretāra vietniece</w:t>
      </w:r>
      <w:r>
        <w:tab/>
      </w:r>
      <w:r>
        <w:tab/>
      </w:r>
      <w:r>
        <w:tab/>
      </w:r>
      <w:r>
        <w:tab/>
      </w:r>
      <w:proofErr w:type="spellStart"/>
      <w:r>
        <w:t>Dž.Innusa</w:t>
      </w:r>
      <w:proofErr w:type="spellEnd"/>
      <w:r w:rsidR="00D81DC8">
        <w:tab/>
      </w:r>
      <w:r w:rsidR="00D81DC8">
        <w:tab/>
      </w:r>
      <w:r w:rsidR="00D81DC8">
        <w:tab/>
      </w:r>
      <w:r w:rsidR="00D81DC8">
        <w:tab/>
        <w:t xml:space="preserve">                       </w:t>
      </w:r>
      <w:r w:rsidR="00676C6B">
        <w:t xml:space="preserve">  </w:t>
      </w:r>
    </w:p>
    <w:p w:rsidR="00D81DC8" w:rsidRDefault="00D81DC8" w:rsidP="003F1586">
      <w:pPr>
        <w:jc w:val="both"/>
      </w:pPr>
    </w:p>
    <w:p w:rsidR="00D81DC8" w:rsidRDefault="00D81DC8" w:rsidP="003F1586">
      <w:pPr>
        <w:jc w:val="both"/>
      </w:pPr>
    </w:p>
    <w:p w:rsidR="00D81DC8" w:rsidRDefault="00D81DC8" w:rsidP="003F1586">
      <w:pPr>
        <w:jc w:val="both"/>
        <w:rPr>
          <w:bCs/>
          <w:sz w:val="20"/>
          <w:szCs w:val="20"/>
          <w:lang w:eastAsia="ko-KR"/>
        </w:rPr>
      </w:pPr>
    </w:p>
    <w:p w:rsidR="00D81DC8" w:rsidRDefault="00D81DC8" w:rsidP="003F1586">
      <w:pPr>
        <w:jc w:val="both"/>
        <w:rPr>
          <w:bCs/>
          <w:sz w:val="20"/>
          <w:szCs w:val="20"/>
          <w:lang w:eastAsia="ko-KR"/>
        </w:rPr>
      </w:pPr>
      <w:r>
        <w:rPr>
          <w:bCs/>
          <w:sz w:val="20"/>
          <w:szCs w:val="20"/>
          <w:lang w:eastAsia="ko-KR"/>
        </w:rPr>
        <w:t>Bojāre, 67028380</w:t>
      </w:r>
    </w:p>
    <w:p w:rsidR="00D81DC8" w:rsidRDefault="00B51371" w:rsidP="003F1586">
      <w:pPr>
        <w:jc w:val="both"/>
        <w:rPr>
          <w:bCs/>
          <w:sz w:val="20"/>
          <w:szCs w:val="20"/>
          <w:lang w:eastAsia="ko-KR"/>
        </w:rPr>
      </w:pPr>
      <w:hyperlink r:id="rId7" w:history="1">
        <w:r w:rsidR="00676C6B" w:rsidRPr="00092E1A">
          <w:rPr>
            <w:rStyle w:val="Hyperlink"/>
            <w:bCs/>
            <w:sz w:val="20"/>
            <w:szCs w:val="20"/>
            <w:lang w:eastAsia="ko-KR"/>
          </w:rPr>
          <w:t>anita.bojare@lvceli.lv</w:t>
        </w:r>
      </w:hyperlink>
    </w:p>
    <w:p w:rsidR="00676C6B" w:rsidRDefault="00676C6B" w:rsidP="003F1586">
      <w:pPr>
        <w:jc w:val="both"/>
        <w:rPr>
          <w:bCs/>
          <w:sz w:val="20"/>
          <w:szCs w:val="20"/>
          <w:lang w:eastAsia="ko-KR"/>
        </w:rPr>
      </w:pPr>
      <w:r>
        <w:rPr>
          <w:bCs/>
          <w:sz w:val="20"/>
          <w:szCs w:val="20"/>
          <w:lang w:eastAsia="ko-KR"/>
        </w:rPr>
        <w:t>Siliņa, 67028031</w:t>
      </w:r>
    </w:p>
    <w:p w:rsidR="00676C6B" w:rsidRDefault="00676C6B" w:rsidP="003F1586">
      <w:pPr>
        <w:jc w:val="both"/>
        <w:rPr>
          <w:lang w:eastAsia="ko-KR"/>
        </w:rPr>
      </w:pPr>
      <w:r>
        <w:rPr>
          <w:bCs/>
          <w:sz w:val="20"/>
          <w:szCs w:val="20"/>
          <w:lang w:eastAsia="ko-KR"/>
        </w:rPr>
        <w:t>sandra.silina@sam.gov.lv</w:t>
      </w:r>
    </w:p>
    <w:p w:rsidR="00D81DC8" w:rsidRDefault="00D81DC8" w:rsidP="003F1586"/>
    <w:p w:rsidR="00D87F71" w:rsidRDefault="00D87F71" w:rsidP="003F1586"/>
    <w:sectPr w:rsidR="00D87F71" w:rsidSect="00723AD3">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00" w:rsidRDefault="00962700" w:rsidP="00CA036F">
      <w:r>
        <w:separator/>
      </w:r>
    </w:p>
  </w:endnote>
  <w:endnote w:type="continuationSeparator" w:id="0">
    <w:p w:rsidR="00962700" w:rsidRDefault="00962700"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6F" w:rsidRPr="00723AD3" w:rsidRDefault="00723AD3" w:rsidP="00723AD3">
    <w:pPr>
      <w:pStyle w:val="Footer"/>
      <w:jc w:val="both"/>
      <w:rPr>
        <w:sz w:val="20"/>
        <w:szCs w:val="20"/>
      </w:rPr>
    </w:pPr>
    <w:r>
      <w:rPr>
        <w:sz w:val="20"/>
        <w:szCs w:val="20"/>
      </w:rPr>
      <w:t>SAManot_180917_Preili_741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B1" w:rsidRPr="00723AD3" w:rsidRDefault="001E21B1" w:rsidP="001E21B1">
    <w:pPr>
      <w:pStyle w:val="Footer"/>
      <w:jc w:val="both"/>
      <w:rPr>
        <w:sz w:val="20"/>
        <w:szCs w:val="20"/>
      </w:rPr>
    </w:pPr>
    <w:r>
      <w:rPr>
        <w:sz w:val="20"/>
        <w:szCs w:val="20"/>
      </w:rPr>
      <w:t>SAManot_180917_Preili_741</w:t>
    </w:r>
  </w:p>
  <w:p w:rsidR="001E21B1" w:rsidRDefault="001E2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00" w:rsidRDefault="00962700" w:rsidP="00CA036F">
      <w:r>
        <w:separator/>
      </w:r>
    </w:p>
  </w:footnote>
  <w:footnote w:type="continuationSeparator" w:id="0">
    <w:p w:rsidR="00962700" w:rsidRDefault="00962700" w:rsidP="00CA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183722"/>
      <w:docPartObj>
        <w:docPartGallery w:val="Page Numbers (Top of Page)"/>
        <w:docPartUnique/>
      </w:docPartObj>
    </w:sdtPr>
    <w:sdtEndPr>
      <w:rPr>
        <w:noProof/>
      </w:rPr>
    </w:sdtEndPr>
    <w:sdtContent>
      <w:p w:rsidR="00723AD3" w:rsidRDefault="00723AD3">
        <w:pPr>
          <w:pStyle w:val="Header"/>
          <w:jc w:val="center"/>
        </w:pPr>
        <w:r>
          <w:fldChar w:fldCharType="begin"/>
        </w:r>
        <w:r>
          <w:instrText xml:space="preserve"> PAGE   \* MERGEFORMAT </w:instrText>
        </w:r>
        <w:r>
          <w:fldChar w:fldCharType="separate"/>
        </w:r>
        <w:r w:rsidR="00B51371">
          <w:rPr>
            <w:noProof/>
          </w:rPr>
          <w:t>5</w:t>
        </w:r>
        <w:r>
          <w:rPr>
            <w:noProof/>
          </w:rPr>
          <w:fldChar w:fldCharType="end"/>
        </w:r>
      </w:p>
    </w:sdtContent>
  </w:sdt>
  <w:p w:rsidR="00723AD3" w:rsidRDefault="00723AD3" w:rsidP="00723AD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D3" w:rsidRDefault="00723AD3" w:rsidP="00723AD3">
    <w:pPr>
      <w:pStyle w:val="Header"/>
    </w:pPr>
  </w:p>
  <w:p w:rsidR="00723AD3" w:rsidRDefault="00723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55629"/>
    <w:rsid w:val="000661F5"/>
    <w:rsid w:val="00085519"/>
    <w:rsid w:val="00097B8F"/>
    <w:rsid w:val="000E1246"/>
    <w:rsid w:val="000E5C9B"/>
    <w:rsid w:val="0010577A"/>
    <w:rsid w:val="0011059E"/>
    <w:rsid w:val="00182A78"/>
    <w:rsid w:val="00194BC6"/>
    <w:rsid w:val="001C1CF7"/>
    <w:rsid w:val="001C5B79"/>
    <w:rsid w:val="001E21B1"/>
    <w:rsid w:val="00230DEB"/>
    <w:rsid w:val="00231ABF"/>
    <w:rsid w:val="00242694"/>
    <w:rsid w:val="00366B64"/>
    <w:rsid w:val="00390598"/>
    <w:rsid w:val="003C62A4"/>
    <w:rsid w:val="003E5EF8"/>
    <w:rsid w:val="003E6503"/>
    <w:rsid w:val="003F1586"/>
    <w:rsid w:val="003F2BDB"/>
    <w:rsid w:val="00417BB7"/>
    <w:rsid w:val="004416EA"/>
    <w:rsid w:val="00467CE3"/>
    <w:rsid w:val="00486D71"/>
    <w:rsid w:val="004D45A6"/>
    <w:rsid w:val="004E69CC"/>
    <w:rsid w:val="00553A7A"/>
    <w:rsid w:val="00573D9F"/>
    <w:rsid w:val="00576728"/>
    <w:rsid w:val="005D32F2"/>
    <w:rsid w:val="005E0E3A"/>
    <w:rsid w:val="005F28A9"/>
    <w:rsid w:val="00676C6B"/>
    <w:rsid w:val="00686E3B"/>
    <w:rsid w:val="00697214"/>
    <w:rsid w:val="006A2543"/>
    <w:rsid w:val="006B3D6D"/>
    <w:rsid w:val="006D3852"/>
    <w:rsid w:val="007047CB"/>
    <w:rsid w:val="00715628"/>
    <w:rsid w:val="007170F4"/>
    <w:rsid w:val="00723AD3"/>
    <w:rsid w:val="00733608"/>
    <w:rsid w:val="00757832"/>
    <w:rsid w:val="00780717"/>
    <w:rsid w:val="007839F1"/>
    <w:rsid w:val="00786ABA"/>
    <w:rsid w:val="007C4429"/>
    <w:rsid w:val="00805CF9"/>
    <w:rsid w:val="008354B9"/>
    <w:rsid w:val="00856555"/>
    <w:rsid w:val="008678A2"/>
    <w:rsid w:val="00896941"/>
    <w:rsid w:val="008A1BC4"/>
    <w:rsid w:val="00962700"/>
    <w:rsid w:val="00977F84"/>
    <w:rsid w:val="00A20020"/>
    <w:rsid w:val="00A40C7A"/>
    <w:rsid w:val="00A460EE"/>
    <w:rsid w:val="00AA2B37"/>
    <w:rsid w:val="00AD02C8"/>
    <w:rsid w:val="00AF3748"/>
    <w:rsid w:val="00B51371"/>
    <w:rsid w:val="00B73623"/>
    <w:rsid w:val="00B80D25"/>
    <w:rsid w:val="00BA261B"/>
    <w:rsid w:val="00BE19DD"/>
    <w:rsid w:val="00C011C9"/>
    <w:rsid w:val="00CA036F"/>
    <w:rsid w:val="00D3675D"/>
    <w:rsid w:val="00D54D1A"/>
    <w:rsid w:val="00D81DC8"/>
    <w:rsid w:val="00D85A31"/>
    <w:rsid w:val="00D87F71"/>
    <w:rsid w:val="00DB0D69"/>
    <w:rsid w:val="00DF0417"/>
    <w:rsid w:val="00E3228C"/>
    <w:rsid w:val="00E372F5"/>
    <w:rsid w:val="00E62D2E"/>
    <w:rsid w:val="00E63100"/>
    <w:rsid w:val="00EA0968"/>
    <w:rsid w:val="00EA50EA"/>
    <w:rsid w:val="00EC77BE"/>
    <w:rsid w:val="00EE17DA"/>
    <w:rsid w:val="00F2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676C6B"/>
    <w:rPr>
      <w:color w:val="0000FF" w:themeColor="hyperlink"/>
      <w:u w:val="single"/>
    </w:rPr>
  </w:style>
  <w:style w:type="paragraph" w:styleId="BalloonText">
    <w:name w:val="Balloon Text"/>
    <w:basedOn w:val="Normal"/>
    <w:link w:val="BalloonTextChar"/>
    <w:uiPriority w:val="99"/>
    <w:semiHidden/>
    <w:unhideWhenUsed/>
    <w:rsid w:val="00723AD3"/>
    <w:rPr>
      <w:rFonts w:ascii="Tahoma" w:hAnsi="Tahoma" w:cs="Tahoma"/>
      <w:sz w:val="16"/>
      <w:szCs w:val="16"/>
    </w:rPr>
  </w:style>
  <w:style w:type="character" w:customStyle="1" w:styleId="BalloonTextChar">
    <w:name w:val="Balloon Text Char"/>
    <w:basedOn w:val="DefaultParagraphFont"/>
    <w:link w:val="BalloonText"/>
    <w:uiPriority w:val="99"/>
    <w:semiHidden/>
    <w:rsid w:val="00723AD3"/>
    <w:rPr>
      <w:rFonts w:ascii="Tahoma" w:eastAsia="Times New Roman" w:hAnsi="Tahoma" w:cs="Tahoma"/>
      <w:sz w:val="16"/>
      <w:szCs w:val="16"/>
      <w:lang w:val="lv-LV" w:eastAsia="lv-LV"/>
    </w:rPr>
  </w:style>
  <w:style w:type="table" w:styleId="TableGrid">
    <w:name w:val="Table Grid"/>
    <w:basedOn w:val="TableNormal"/>
    <w:uiPriority w:val="59"/>
    <w:rsid w:val="003F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676C6B"/>
    <w:rPr>
      <w:color w:val="0000FF" w:themeColor="hyperlink"/>
      <w:u w:val="single"/>
    </w:rPr>
  </w:style>
  <w:style w:type="paragraph" w:styleId="BalloonText">
    <w:name w:val="Balloon Text"/>
    <w:basedOn w:val="Normal"/>
    <w:link w:val="BalloonTextChar"/>
    <w:uiPriority w:val="99"/>
    <w:semiHidden/>
    <w:unhideWhenUsed/>
    <w:rsid w:val="00723AD3"/>
    <w:rPr>
      <w:rFonts w:ascii="Tahoma" w:hAnsi="Tahoma" w:cs="Tahoma"/>
      <w:sz w:val="16"/>
      <w:szCs w:val="16"/>
    </w:rPr>
  </w:style>
  <w:style w:type="character" w:customStyle="1" w:styleId="BalloonTextChar">
    <w:name w:val="Balloon Text Char"/>
    <w:basedOn w:val="DefaultParagraphFont"/>
    <w:link w:val="BalloonText"/>
    <w:uiPriority w:val="99"/>
    <w:semiHidden/>
    <w:rsid w:val="00723AD3"/>
    <w:rPr>
      <w:rFonts w:ascii="Tahoma" w:eastAsia="Times New Roman" w:hAnsi="Tahoma" w:cs="Tahoma"/>
      <w:sz w:val="16"/>
      <w:szCs w:val="16"/>
      <w:lang w:val="lv-LV" w:eastAsia="lv-LV"/>
    </w:rPr>
  </w:style>
  <w:style w:type="table" w:styleId="TableGrid">
    <w:name w:val="Table Grid"/>
    <w:basedOn w:val="TableNormal"/>
    <w:uiPriority w:val="59"/>
    <w:rsid w:val="003F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5793</Words>
  <Characters>3303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valstij piederošā nekustamā īpašuma „V741 Preiļi”, Preiļos, Preiļu novadā, nodošanu Preiļu novada pašvaldības īpašumā</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„V741 Preiļi”, Preiļos, Preiļu novadā, nodošanu Preiļu novada pašvaldības īpašumā</dc:title>
  <dc:creator>Satiksmes ministrijas Juridiskā departamenta Nekustamo īpašumu nodaļas vecākā referente Sandra Siliņa;VAS "Latvijas Valsts ceļi" juriste Anita Bojāre;67028380;anita.bojare@lvceli.lv</dc:creator>
  <cp:keywords>Ministru kabineta rīkojuma projekts</cp:keywords>
  <dc:description>anita.bojare@lvceli.lv, 67028380; sandra.silina@sam.gov.lv, 67028031</dc:description>
  <cp:lastModifiedBy>Sandra Siliņa</cp:lastModifiedBy>
  <cp:revision>11</cp:revision>
  <cp:lastPrinted>2017-09-18T10:31:00Z</cp:lastPrinted>
  <dcterms:created xsi:type="dcterms:W3CDTF">2017-07-20T08:28:00Z</dcterms:created>
  <dcterms:modified xsi:type="dcterms:W3CDTF">2017-10-20T09:16:00Z</dcterms:modified>
</cp:coreProperties>
</file>