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861A09" w:rsidP="00861A09" w14:paraId="7BDB3783" w14:textId="77777777">
      <w:pPr>
        <w:jc w:val="center"/>
        <w:rPr>
          <w:b/>
        </w:rPr>
      </w:pPr>
      <w:r>
        <w:rPr>
          <w:b/>
          <w:bCs/>
        </w:rPr>
        <w:t xml:space="preserve">Ministru kabineta rīkojuma projekta </w:t>
      </w:r>
      <w:r>
        <w:rPr>
          <w:b/>
        </w:rPr>
        <w:t xml:space="preserve">„Par valstij piekrītošā dzīvokļa īpašuma Nr. 37 Ūnijas ielā 58A, Rīgā, nodošanu Rīgas pilsētas pašvaldības īpašumā”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rsidR="00861A09" w:rsidP="00861A09" w14:paraId="7BDB3784" w14:textId="77777777">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14:paraId="7BDB3786" w14:textId="4A4F083F" w:rsidTr="0079290B">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861A09" w:rsidP="0079290B" w14:paraId="7BDB3785" w14:textId="77777777">
            <w:pPr>
              <w:pStyle w:val="naisnod"/>
              <w:spacing w:before="0" w:after="0" w:line="276" w:lineRule="auto"/>
              <w:ind w:right="-80"/>
            </w:pPr>
            <w:r>
              <w:t>I. Tiesību akta projekta izstrādes nepieciešamība</w:t>
            </w:r>
          </w:p>
        </w:tc>
      </w:tr>
      <w:tr w14:paraId="7BDB378A" w14:textId="68754F49" w:rsidTr="0079290B">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861A09" w:rsidP="0079290B" w14:paraId="7BDB3787" w14:textId="77777777">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861A09" w:rsidP="0079290B" w14:paraId="7BDB3788" w14:textId="77777777">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861A09" w:rsidP="0050769D" w14:paraId="7BDB3789" w14:textId="77777777">
            <w:pPr>
              <w:ind w:left="199" w:right="165"/>
              <w:jc w:val="both"/>
            </w:pPr>
            <w:r w:rsidRPr="00085E9F">
              <w:t>Publiskas personas mantas ats</w:t>
            </w:r>
            <w:r>
              <w:t>avināšanas likuma (turpmāk – Atsavināšanas likums) 42. panta pirmā daļa, 43</w:t>
            </w:r>
            <w:r w:rsidR="0050769D">
              <w:t>. pants</w:t>
            </w:r>
            <w:r w:rsidR="0012112B">
              <w:t xml:space="preserve"> un Atsavināšanas likuma pārejas noteikumu 3. pants.</w:t>
            </w:r>
          </w:p>
        </w:tc>
      </w:tr>
      <w:tr w14:paraId="7BDB37B6" w14:textId="1E9BE093" w:rsidTr="0079290B">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861A09" w:rsidP="0079290B" w14:paraId="7BDB378B" w14:textId="77777777">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861A09" w:rsidP="0079290B" w14:paraId="7BDB378C" w14:textId="77777777">
            <w:pPr>
              <w:pStyle w:val="naiskr"/>
              <w:tabs>
                <w:tab w:val="left" w:pos="170"/>
              </w:tabs>
              <w:spacing w:before="0" w:after="0" w:line="276" w:lineRule="auto"/>
              <w:ind w:left="80" w:right="-80"/>
            </w:pPr>
            <w:r>
              <w:t>Pašreizējā situācija un problēmas</w:t>
            </w:r>
          </w:p>
          <w:p w:rsidR="00861A09" w:rsidRPr="001D5B99" w:rsidP="0079290B" w14:paraId="7BDB378D" w14:textId="77777777"/>
          <w:p w:rsidR="00861A09" w:rsidRPr="001D5B99" w:rsidP="0079290B" w14:paraId="7BDB378E" w14:textId="77777777"/>
          <w:p w:rsidR="00861A09" w:rsidRPr="001D5B99" w:rsidP="0079290B" w14:paraId="7BDB378F" w14:textId="77777777"/>
          <w:p w:rsidR="00861A09" w:rsidRPr="001D5B99" w:rsidP="0079290B" w14:paraId="7BDB3790" w14:textId="77777777"/>
          <w:p w:rsidR="00861A09" w:rsidRPr="001D5B99" w:rsidP="0079290B" w14:paraId="7BDB3791" w14:textId="77777777"/>
          <w:p w:rsidR="00861A09" w:rsidRPr="001D5B99" w:rsidP="0079290B" w14:paraId="7BDB3792" w14:textId="77777777"/>
          <w:p w:rsidR="00861A09" w:rsidRPr="001D5B99" w:rsidP="0079290B" w14:paraId="7BDB3793" w14:textId="77777777"/>
          <w:p w:rsidR="00861A09" w:rsidRPr="001D5B99" w:rsidP="0079290B" w14:paraId="7BDB3794" w14:textId="77777777"/>
          <w:p w:rsidR="00861A09" w:rsidRPr="001D5B99" w:rsidP="0079290B" w14:paraId="7BDB3795" w14:textId="77777777"/>
          <w:p w:rsidR="00861A09" w:rsidRPr="001D5B99" w:rsidP="0079290B" w14:paraId="7BDB3796" w14:textId="77777777"/>
          <w:p w:rsidR="00861A09" w:rsidRPr="001D5B99" w:rsidP="0079290B" w14:paraId="7BDB3797" w14:textId="77777777"/>
          <w:p w:rsidR="00861A09" w:rsidRPr="001D5B99" w:rsidP="0079290B" w14:paraId="7BDB3798" w14:textId="77777777"/>
          <w:p w:rsidR="00861A09" w:rsidRPr="001D5B99" w:rsidP="0079290B" w14:paraId="7BDB3799" w14:textId="77777777"/>
          <w:p w:rsidR="00861A09" w:rsidRPr="001D5B99" w:rsidP="0079290B" w14:paraId="7BDB379A" w14:textId="77777777"/>
          <w:p w:rsidR="00861A09" w:rsidRPr="001D5B99" w:rsidP="0079290B" w14:paraId="7BDB379B" w14:textId="77777777"/>
          <w:p w:rsidR="00861A09" w:rsidRPr="001D5B99" w:rsidP="0079290B" w14:paraId="7BDB379C" w14:textId="77777777"/>
          <w:p w:rsidR="00861A09" w:rsidRPr="001D5B99" w:rsidP="0079290B" w14:paraId="7BDB379D" w14:textId="77777777"/>
          <w:p w:rsidR="00861A09" w:rsidRPr="001D5B99" w:rsidP="0079290B" w14:paraId="7BDB379E" w14:textId="77777777"/>
          <w:p w:rsidR="00861A09" w:rsidRPr="001D5B99" w:rsidP="0079290B" w14:paraId="7BDB379F" w14:textId="77777777"/>
          <w:p w:rsidR="00861A09" w:rsidRPr="001D5B99" w:rsidP="0079290B" w14:paraId="7BDB37A0" w14:textId="77777777"/>
          <w:p w:rsidR="00861A09" w:rsidRPr="001D5B99" w:rsidP="0079290B" w14:paraId="7BDB37A1" w14:textId="77777777"/>
          <w:p w:rsidR="00861A09" w:rsidRPr="001D5B99" w:rsidP="0079290B" w14:paraId="7BDB37A2" w14:textId="77777777"/>
          <w:p w:rsidR="00861A09" w:rsidRPr="001D5B99" w:rsidP="0079290B" w14:paraId="7BDB37A3" w14:textId="77777777"/>
          <w:p w:rsidR="00861A09" w:rsidP="0079290B" w14:paraId="7BDB37A4" w14:textId="77777777"/>
          <w:p w:rsidR="00861A09" w:rsidRPr="001D5B99" w:rsidP="0079290B" w14:paraId="7BDB37A5" w14:textId="77777777"/>
          <w:p w:rsidR="00861A09" w:rsidP="0079290B" w14:paraId="7BDB37A6" w14:textId="77777777"/>
          <w:p w:rsidR="00861A09" w:rsidRPr="001D5B99" w:rsidP="0079290B" w14:paraId="7BDB37A7" w14:textId="7777777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861A09" w:rsidRPr="0038141A" w:rsidP="0079290B" w14:paraId="7BDB37A8" w14:textId="77777777">
            <w:pPr>
              <w:ind w:left="199" w:right="165"/>
              <w:jc w:val="both"/>
            </w:pPr>
            <w:r>
              <w:t>Saskaņā ar Rīgas pilsētas Vidzemes priekšpilsētas tiesas</w:t>
            </w:r>
            <w:r w:rsidR="00854E17">
              <w:t xml:space="preserve"> 2003. gada 9. oktobra lēmumu</w:t>
            </w:r>
            <w:r>
              <w:t xml:space="preserve"> lietā Nr. C30-1369/7 2003.g. par bezmantinieku mantu atzīts dzīvokļa īpašums Nr. 37 Ūnijas ielā 58A, Rīgā kadast</w:t>
            </w:r>
            <w:r w:rsidR="0090209C">
              <w:t xml:space="preserve">ra Nr. 0100 914 9093 (turpmāk - </w:t>
            </w:r>
            <w:r>
              <w:t>dzīvokļa īpašums), kas sastāv no dzīvokļa īpašuma Nr. 37 (kadastra apzīmējums</w:t>
            </w:r>
            <w:r>
              <w:rPr>
                <w:color w:val="000000"/>
                <w:shd w:val="clear" w:color="auto" w:fill="FFFFFF"/>
              </w:rPr>
              <w:t xml:space="preserve"> 0100 070 0058 003 037</w:t>
            </w:r>
            <w:r>
              <w:t xml:space="preserve">) un 17/1000 kopīpašuma </w:t>
            </w:r>
            <w:r>
              <w:rPr>
                <w:color w:val="000000" w:themeColor="text1"/>
              </w:rPr>
              <w:t xml:space="preserve">domājamajām daļām no būves </w:t>
            </w:r>
            <w:r w:rsidRPr="00A44ED0">
              <w:rPr>
                <w:color w:val="000000"/>
                <w:shd w:val="clear" w:color="auto" w:fill="FFFFFF"/>
              </w:rPr>
              <w:t>(kadastra</w:t>
            </w:r>
            <w:r>
              <w:rPr>
                <w:color w:val="000000"/>
                <w:shd w:val="clear" w:color="auto" w:fill="FFFFFF"/>
              </w:rPr>
              <w:t xml:space="preserve"> apzīmējums 0100 070 0058 003</w:t>
            </w:r>
            <w:r w:rsidRPr="00A44ED0">
              <w:t>)</w:t>
            </w:r>
            <w:r>
              <w:t xml:space="preserve"> </w:t>
            </w:r>
            <w:r>
              <w:rPr>
                <w:color w:val="000000" w:themeColor="text1"/>
              </w:rPr>
              <w:t xml:space="preserve">Ūnijas ielā 58A, Rīgā. Dzīvokļa platība ir </w:t>
            </w:r>
            <w:r>
              <w:t>46,90 m</w:t>
            </w:r>
            <w:r>
              <w:rPr>
                <w:vertAlign w:val="superscript"/>
              </w:rPr>
              <w:t>2</w:t>
            </w:r>
            <w:r>
              <w:t>.</w:t>
            </w:r>
          </w:p>
          <w:p w:rsidR="00861A09" w:rsidRPr="00EA1846" w:rsidP="0079290B" w14:paraId="7BDB37A9" w14:textId="77777777">
            <w:pPr>
              <w:ind w:left="199" w:right="165"/>
              <w:jc w:val="both"/>
            </w:pPr>
            <w:r>
              <w:t>Sa</w:t>
            </w:r>
            <w:r w:rsidR="00854E17">
              <w:t>skaņā ar minēto tiesas lēmumu</w:t>
            </w:r>
            <w:r>
              <w:t>, dzīvokļa īpašums</w:t>
            </w:r>
            <w:r w:rsidRPr="00EA1846">
              <w:t xml:space="preserve"> ir</w:t>
            </w:r>
            <w:r>
              <w:t xml:space="preserve"> atzīts par bezmantinieku mantu</w:t>
            </w:r>
            <w:r w:rsidRPr="00EA1846">
              <w:t xml:space="preserve"> </w:t>
            </w:r>
            <w:r>
              <w:t>un piekrīt</w:t>
            </w:r>
            <w:r w:rsidRPr="00EA1846">
              <w:t xml:space="preserve"> valstij</w:t>
            </w:r>
            <w:r>
              <w:t xml:space="preserve">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r w:rsidRPr="00EA1846">
              <w:t xml:space="preserve"> </w:t>
            </w:r>
          </w:p>
          <w:p w:rsidR="00861A09" w:rsidP="0079290B" w14:paraId="7BDB37AA" w14:textId="77777777">
            <w:pPr>
              <w:ind w:left="199" w:right="165"/>
              <w:jc w:val="both"/>
            </w:pPr>
            <w:r>
              <w:t>Mantojuma lietā nav pieteikta</w:t>
            </w:r>
            <w:r w:rsidR="0090209C">
              <w:t>s</w:t>
            </w:r>
            <w:r>
              <w:t xml:space="preserve"> kreditoru pretenzijas atbilstoši Civillikuma 416. panta otrajā daļā noteiktajam. </w:t>
            </w:r>
          </w:p>
          <w:p w:rsidR="00861A09" w:rsidP="0079290B" w14:paraId="7BDB37AB" w14:textId="77777777">
            <w:pPr>
              <w:pStyle w:val="tv2131"/>
              <w:spacing w:line="240" w:lineRule="auto"/>
              <w:ind w:left="198" w:right="164" w:firstLine="0"/>
              <w:jc w:val="both"/>
              <w:rPr>
                <w:color w:val="auto"/>
                <w:sz w:val="24"/>
                <w:szCs w:val="24"/>
              </w:rPr>
            </w:pPr>
            <w:r>
              <w:rPr>
                <w:color w:val="auto"/>
                <w:sz w:val="24"/>
                <w:szCs w:val="24"/>
              </w:rPr>
              <w:t>Valsts ieņēmumu dienests ar 2015. gada 5. februāra valstij piekritīgās mantas pieņemšanas un nodošanas aktu Nr. 014727 ņēmis valsts uzskaitē par bezmantinieka mantu atzīto dzīvokļa īpašumu.</w:t>
            </w:r>
          </w:p>
          <w:p w:rsidR="00861A09" w:rsidP="0079290B" w14:paraId="7BDB37AC" w14:textId="77777777">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Pr>
                <w:color w:val="000000"/>
                <w:sz w:val="24"/>
                <w:szCs w:val="24"/>
              </w:rPr>
              <w:t> </w:t>
            </w:r>
            <w:r w:rsidRPr="00CA5DD0">
              <w:rPr>
                <w:color w:val="000000"/>
                <w:sz w:val="24"/>
                <w:szCs w:val="24"/>
              </w:rPr>
              <w:t>gada 26.</w:t>
            </w:r>
            <w:r>
              <w:rPr>
                <w:color w:val="000000"/>
                <w:sz w:val="24"/>
                <w:szCs w:val="24"/>
              </w:rPr>
              <w:t> </w:t>
            </w:r>
            <w:r w:rsidRPr="00CA5DD0">
              <w:rPr>
                <w:color w:val="000000"/>
                <w:sz w:val="24"/>
                <w:szCs w:val="24"/>
              </w:rPr>
              <w:t>novembra noteikumu Nr.</w:t>
            </w:r>
            <w:r>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w:t>
            </w:r>
            <w:r w:rsidRPr="00CA5DD0">
              <w:rPr>
                <w:color w:val="000000"/>
                <w:sz w:val="24"/>
                <w:szCs w:val="24"/>
              </w:rPr>
              <w:t>1354)</w:t>
            </w:r>
            <w:r>
              <w:rPr>
                <w:color w:val="000000"/>
                <w:sz w:val="24"/>
                <w:szCs w:val="24"/>
              </w:rPr>
              <w:t xml:space="preserve"> 7. punktu ir atbildīgs par mantas neskartību un saglabāšanu no tās pieņemšanas brīža līdz nodošanai realizācijai, nodošanai bez maksas vai iznīcināšanai.</w:t>
            </w:r>
          </w:p>
          <w:p w:rsidR="00861A09" w:rsidRPr="0090209C" w:rsidP="0079290B" w14:paraId="7BDB37AD" w14:textId="670EA24E">
            <w:pPr>
              <w:pStyle w:val="tv2131"/>
              <w:spacing w:line="240" w:lineRule="auto"/>
              <w:ind w:left="198" w:right="164" w:firstLine="0"/>
              <w:jc w:val="both"/>
              <w:rPr>
                <w:color w:val="auto"/>
                <w:sz w:val="24"/>
                <w:szCs w:val="24"/>
              </w:rPr>
            </w:pPr>
            <w:r w:rsidRPr="00374B3F">
              <w:rPr>
                <w:color w:val="000000" w:themeColor="text1"/>
                <w:sz w:val="24"/>
                <w:szCs w:val="24"/>
              </w:rPr>
              <w:t>Ja pašvaldības dome pieņem lēm</w:t>
            </w:r>
            <w:r>
              <w:rPr>
                <w:color w:val="000000" w:themeColor="text1"/>
                <w:sz w:val="24"/>
                <w:szCs w:val="24"/>
              </w:rPr>
              <w:t>umu par valsts dzīvojamās mājas</w:t>
            </w:r>
            <w:r w:rsidRPr="00374B3F">
              <w:rPr>
                <w:color w:val="000000" w:themeColor="text1"/>
                <w:sz w:val="24"/>
                <w:szCs w:val="24"/>
              </w:rPr>
              <w:t xml:space="preserve"> vai dzīvokļa īpašuma pārņemšanu pašvaldības īpašumā, </w:t>
            </w:r>
            <w:r>
              <w:rPr>
                <w:color w:val="000000" w:themeColor="text1"/>
                <w:sz w:val="24"/>
                <w:szCs w:val="24"/>
              </w:rPr>
              <w:t xml:space="preserve">tad </w:t>
            </w:r>
            <w:r w:rsidRPr="00374B3F">
              <w:rPr>
                <w:color w:val="000000" w:themeColor="text1"/>
                <w:sz w:val="24"/>
                <w:szCs w:val="24"/>
              </w:rPr>
              <w:t>to nodod bez</w:t>
            </w:r>
            <w:r>
              <w:rPr>
                <w:color w:val="000000" w:themeColor="text1"/>
                <w:sz w:val="24"/>
                <w:szCs w:val="24"/>
              </w:rPr>
              <w:t xml:space="preserve"> atlīdzības pašvaldības īpašumā saskaņā ar Atsavināšanas likuma 42. panta nosacījumiem. Likuma „Par </w:t>
            </w:r>
            <w:r>
              <w:rPr>
                <w:color w:val="000000" w:themeColor="text1"/>
                <w:sz w:val="24"/>
                <w:szCs w:val="24"/>
              </w:rPr>
              <w:t xml:space="preserve">pašvaldībām” 21. panta </w:t>
            </w:r>
            <w:r w:rsidRPr="00374B3F">
              <w:rPr>
                <w:color w:val="000000" w:themeColor="text1"/>
                <w:sz w:val="24"/>
                <w:szCs w:val="24"/>
              </w:rPr>
              <w:t>pirmās daļas 17.</w:t>
            </w:r>
            <w:r>
              <w:rPr>
                <w:color w:val="000000" w:themeColor="text1"/>
                <w:sz w:val="24"/>
                <w:szCs w:val="24"/>
              </w:rPr>
              <w:t> </w:t>
            </w:r>
            <w:r w:rsidRPr="00374B3F">
              <w:rPr>
                <w:color w:val="000000" w:themeColor="text1"/>
                <w:sz w:val="24"/>
                <w:szCs w:val="24"/>
              </w:rPr>
              <w:t xml:space="preserve">punkts </w:t>
            </w:r>
            <w:r w:rsidRPr="00706E58">
              <w:rPr>
                <w:color w:val="000000" w:themeColor="text1"/>
                <w:sz w:val="24"/>
                <w:szCs w:val="24"/>
              </w:rPr>
              <w:t xml:space="preserve"> paredz pašvaldības tiesības lemt </w:t>
            </w:r>
            <w:r w:rsidRPr="0090209C">
              <w:rPr>
                <w:color w:val="auto"/>
                <w:sz w:val="24"/>
                <w:szCs w:val="24"/>
              </w:rPr>
              <w:t>par pašvaldības nekustamā īpašuma atsavināšanu, ieķīlāšanu vai privatizēšanu, kā arī par nekustamās mantas iegūšanu pašvaldības īpašumā.</w:t>
            </w:r>
          </w:p>
          <w:p w:rsidR="00861A09" w:rsidP="0079290B" w14:paraId="7BDB37AE" w14:textId="77777777">
            <w:pPr>
              <w:ind w:left="199" w:right="165"/>
              <w:jc w:val="both"/>
            </w:pPr>
            <w:r>
              <w:t>Rīgas dome 2016. gada 5. jūlijā pieņēma lēmumu Nr. 3980 (</w:t>
            </w:r>
            <w:r w:rsidRPr="005957BF">
              <w:rPr>
                <w:color w:val="000000" w:themeColor="text1"/>
              </w:rPr>
              <w:t>p</w:t>
            </w:r>
            <w:r>
              <w:rPr>
                <w:color w:val="000000" w:themeColor="text1"/>
              </w:rPr>
              <w:t>rot. Nr. 76 46. §)</w:t>
            </w:r>
            <w:r>
              <w:t xml:space="preserve"> „Par valstij piederošā dzīvokļa īpašuma Nr. 37, Ūnijas iela 58A, Rīgā (kadastra Nr. 0100 914 9093), un tam piekrītošo kopīpašuma 17/1000 domājamo daļu no dzīvojamās mājas Ūnijas ielā 58A, Rīgā (kadastra apzīmējums </w:t>
            </w:r>
            <w:r>
              <w:rPr>
                <w:color w:val="000000"/>
                <w:shd w:val="clear" w:color="auto" w:fill="FFFFFF"/>
              </w:rPr>
              <w:t>0100 070 0058 003),</w:t>
            </w:r>
            <w:r>
              <w:t xml:space="preserve"> pārņemšanu Rīgas pilsētas pašvaldības īpašumā bez atlīdzības”. Ar Rīgas domes 2016. gada 20. decembra lēmumu Nr. 4665 (prot. </w:t>
            </w:r>
            <w:r w:rsidRPr="000E0652">
              <w:t>Nr.</w:t>
            </w:r>
            <w:r>
              <w:t> </w:t>
            </w:r>
            <w:r w:rsidRPr="000E0652">
              <w:t>85, 60.</w:t>
            </w:r>
            <w:r>
              <w:t> </w:t>
            </w:r>
            <w:r w:rsidRPr="000E0652">
              <w:t>§</w:t>
            </w:r>
            <w:r>
              <w:t xml:space="preserve">) „Par grozījumiem Rīgas domes 05.07.2016. lēmumā Nr. 3980 „Par valstij piederošā dzīvokļa īpašuma Nr. 37, Ūnijas iela 58A, Rīgā (kadastra Nr. 0100 914 9093), un tam piekrītošo kopīpašuma 17/1000 domājamo daļu no dzīvojamās mājas Ūnijas ielā 58A, Rīgā (kadastra apzīmējums </w:t>
            </w:r>
            <w:r>
              <w:rPr>
                <w:color w:val="000000"/>
                <w:shd w:val="clear" w:color="auto" w:fill="FFFFFF"/>
              </w:rPr>
              <w:t>0100 070 0058 003),</w:t>
            </w:r>
            <w:r>
              <w:t xml:space="preserve"> pārņemšanu Rīgas pilsētas pašvaldības īpašumā bez atlīdzības”” Rīgas dome skaidro, ka dzīvokļa īpašums ir nepieciešams, lai saskaņā ar likuma „Par pašvaldībām” 15. panta pirmās daļas 9. punktu to izmantotu pašvaldības autonomās funkciju īstenošanai – palīdzības sniegšanai iedzīvotājiem dzīvokļa jautājuma risināšanā.</w:t>
            </w:r>
          </w:p>
          <w:p w:rsidR="00861A09" w:rsidRPr="00861A09" w:rsidP="0079290B" w14:paraId="7BDB37AF" w14:textId="77777777">
            <w:pPr>
              <w:ind w:left="199" w:right="165"/>
              <w:jc w:val="both"/>
            </w:pPr>
            <w:r w:rsidRPr="00861A09">
              <w:t>Saskaņā ar informāciju no Nekustamā īpašuma valsts kadastra informācija</w:t>
            </w:r>
            <w:r w:rsidR="0090209C">
              <w:t>s sistēmas dzīvokļa īpašums Nr. </w:t>
            </w:r>
            <w:r w:rsidRPr="00861A09">
              <w:t>37 (kadastra apzīmējums</w:t>
            </w:r>
            <w:r w:rsidRPr="00861A09">
              <w:rPr>
                <w:color w:val="000000"/>
                <w:shd w:val="clear" w:color="auto" w:fill="FFFFFF"/>
              </w:rPr>
              <w:t xml:space="preserve"> 0100 070 0058 003 037</w:t>
            </w:r>
            <w:r w:rsidRPr="00861A09">
              <w:t>) un tam piekrītošās 17/1000 domājamās daļas no kopīpašumā esošas dzīvojamās mājas Ūnijas ielā 58A atrodas uz zemes vienības ar kadastra apzīmējumu Nr. 0100 0700 058 (īpašnieks Raimonds Dūda). Līdz ar to, dzīvokļa īpašuma īpašnieks atradīsies piespiedu zemes nomas attiecībās un tam būs nepieciešams maksāt piespiedu zemes nomas maksu.</w:t>
            </w:r>
          </w:p>
          <w:p w:rsidR="00861A09" w:rsidRPr="004620C3" w:rsidP="0079290B" w14:paraId="7BDB37B0" w14:textId="77777777">
            <w:pPr>
              <w:ind w:left="199" w:right="165"/>
              <w:jc w:val="both"/>
              <w:rPr>
                <w:lang w:bidi="en-US"/>
              </w:rPr>
            </w:pPr>
            <w:r w:rsidRPr="004620C3">
              <w:rPr>
                <w:color w:val="000000" w:themeColor="text1"/>
              </w:rPr>
              <w:t>Saskaņā ar Atsavināšanas likuma 4.</w:t>
            </w:r>
            <w:r>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4620C3">
              <w:rPr>
                <w:color w:val="000000" w:themeColor="text1"/>
              </w:rPr>
              <w:t>februāra noteikumu Nr.</w:t>
            </w:r>
            <w:r>
              <w:rPr>
                <w:color w:val="000000" w:themeColor="text1"/>
              </w:rPr>
              <w:t> </w:t>
            </w:r>
            <w:r w:rsidRPr="004620C3">
              <w:rPr>
                <w:color w:val="000000" w:themeColor="text1"/>
              </w:rPr>
              <w:t>109. „Kārtība, kādā atsavināma publiskās personas manta” 12.</w:t>
            </w:r>
            <w:r>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rsidR="00861A09" w:rsidP="0079290B" w14:paraId="7BDB37B1" w14:textId="77777777">
            <w:pPr>
              <w:ind w:right="165"/>
              <w:jc w:val="both"/>
            </w:pPr>
          </w:p>
          <w:p w:rsidR="00861A09" w:rsidP="0079290B" w14:paraId="7BDB37B2" w14:textId="77777777">
            <w:pPr>
              <w:ind w:left="199" w:right="165"/>
              <w:jc w:val="both"/>
              <w:rPr>
                <w:color w:val="000000"/>
              </w:rPr>
            </w:pPr>
            <w:r>
              <w:rPr>
                <w:color w:val="000000"/>
              </w:rPr>
              <w:t>Ministru kabineta rīkojuma projekts „</w:t>
            </w:r>
            <w:r w:rsidRPr="006E49FF">
              <w:t xml:space="preserve">Par valstij piekrītošā dzīvokļa </w:t>
            </w:r>
            <w:r>
              <w:t>īpašuma Nr. 37 Ūnijas ielā 58A, Rīgā, nodošanu Rīgas pilsētas</w:t>
            </w:r>
            <w:r w:rsidRPr="006E49FF">
              <w:t xml:space="preserve"> pašvaldības īpašumā</w:t>
            </w:r>
            <w:r>
              <w:rPr>
                <w:color w:val="000000"/>
              </w:rPr>
              <w:t xml:space="preserve">” (turpmāk – rīkojuma projekts) paredz Rīgas pilsētas pašvaldībai saskaņā ar Atsavināšanas likuma 42. panta pirmo daļu dzīvokļa īpašumu izmantot minēto pašvaldības autonomo funkciju īstenošanai. </w:t>
            </w:r>
          </w:p>
          <w:p w:rsidR="00861A09" w:rsidP="0079290B" w14:paraId="7BDB37B3" w14:textId="77777777">
            <w:pPr>
              <w:ind w:left="199" w:right="165"/>
              <w:jc w:val="both"/>
              <w:rPr>
                <w:color w:val="000000"/>
              </w:rPr>
            </w:pPr>
            <w:r>
              <w:rPr>
                <w:color w:val="000000"/>
              </w:rPr>
              <w:t xml:space="preserve">Saskaņa ar Atsavināšanas likuma 2. pantu minētais likums nosaka publiskas personas mantas atsavināšanas kārtību. Līdz ar to Atsavināšanas likums nosaka kārtību, kādā nekustamais īpašums bez atlīdzības tiek nodots atpakaļ valstij, ja tas vairs netiek izmantots rīkojuma projektā minēto funkciju īstenošanai. Saskaņā ar Atsavināšanas likuma 42. panta pirmo daļu, ja nekustamais īpašums vairs netiek izmantots pašvaldības autonomo funkciju īstenošanai, pašvaldība šo nekustamo īpašumu bez atlīdzības nodod tai atvasinātai publiskai personai, </w:t>
            </w:r>
            <w:r w:rsidRPr="00C0691E">
              <w:t xml:space="preserve"> pašvaldība šo nekustamo īpašumu bez atlīdzības </w:t>
            </w:r>
            <w:r w:rsidRPr="00C0691E">
              <w:rPr>
                <w:bCs/>
              </w:rPr>
              <w:t>nodod valstij</w:t>
            </w:r>
            <w:r>
              <w:rPr>
                <w:color w:val="000000"/>
              </w:rPr>
              <w:t>.</w:t>
            </w:r>
          </w:p>
          <w:p w:rsidR="00861A09" w:rsidRPr="009F00B1" w:rsidP="0079290B" w14:paraId="7BDB37B4" w14:textId="77777777">
            <w:pPr>
              <w:ind w:left="199" w:right="165"/>
              <w:jc w:val="both"/>
              <w:rPr>
                <w:u w:val="single"/>
              </w:rPr>
            </w:pPr>
            <w:r w:rsidRPr="0090209C">
              <w:rPr>
                <w:color w:val="000000"/>
              </w:rPr>
              <w:t>Saskaņā ar Atsavināšanas likuma pārejas noteikumu 3.</w:t>
            </w:r>
            <w:r w:rsidRPr="0090209C">
              <w:t xml:space="preserve">pantu, ja Ministru kabinets nav izdevis rīkojumu par zemes reformas pabeigšanu konkrētās pašvaldības teritorijā, valstij piekrītošās ēkas (būves) var nodot īpašumā bez atlīdzības pašvaldībai iepriekš tās neierakstot zemesgrāmatā. </w:t>
            </w:r>
            <w:r w:rsidRPr="0090209C" w:rsidR="009F00B1">
              <w:t>Ņemot vērā, ka nav pieņemts Ministru kabineta rīkojums par zemes reformas pabeigšanu Rīgas pilsētas pašvaldībā, tad dzīvokļa īpašums tiek nodots Rīgas pilsētas pašvaldības īpašumā iepriekš to neierakstot zemesgrāmatā.</w:t>
            </w:r>
            <w:r w:rsidRPr="0090209C">
              <w:t xml:space="preserve"> </w:t>
            </w:r>
          </w:p>
          <w:p w:rsidR="00861A09" w:rsidP="0079290B" w14:paraId="7BDB37B5" w14:textId="77777777">
            <w:pPr>
              <w:ind w:left="199" w:right="165"/>
              <w:jc w:val="both"/>
            </w:pPr>
            <w:r>
              <w:rPr>
                <w:color w:val="000000"/>
              </w:rPr>
              <w:t>Rīgas</w:t>
            </w:r>
            <w:r>
              <w:rPr>
                <w:color w:val="000000"/>
                <w:lang w:eastAsia="en-US"/>
              </w:rPr>
              <w:t xml:space="preserve"> domei, nostiprinot zemesgrāmatā īpašuma tiesības uz nekustamo īpašumu, vienlaikus zemesgrāmatā ir jānostiprina iepriekš minētie tiesību aprobežojumi, kā arī aizliegums atsavināt nekustamo īpašumu un apgrūtināt to ar lietu tiesību – hipotēku, izņemot gadījumu, ja nekustamais īpašums tiek ieķīlāts par labu valstij (V</w:t>
            </w:r>
            <w:r w:rsidR="008B0C01">
              <w:rPr>
                <w:color w:val="000000"/>
                <w:lang w:eastAsia="en-US"/>
              </w:rPr>
              <w:t>alsts kases personā), lai saņemtu</w:t>
            </w:r>
            <w:r>
              <w:rPr>
                <w:color w:val="000000"/>
                <w:lang w:eastAsia="en-US"/>
              </w:rPr>
              <w:t xml:space="preserve"> Ei</w:t>
            </w:r>
            <w:r w:rsidR="008B0C01">
              <w:rPr>
                <w:color w:val="000000"/>
                <w:lang w:eastAsia="en-US"/>
              </w:rPr>
              <w:t>ropas Savienības atbalstu</w:t>
            </w:r>
            <w:r>
              <w:rPr>
                <w:color w:val="000000"/>
                <w:lang w:eastAsia="en-US"/>
              </w:rPr>
              <w:t>.</w:t>
            </w:r>
          </w:p>
        </w:tc>
      </w:tr>
      <w:tr w14:paraId="7BDB37BA" w14:textId="2053C303" w:rsidTr="0079290B">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861A09" w:rsidP="0079290B" w14:paraId="7BDB37B7" w14:textId="77777777">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861A09" w:rsidP="0079290B" w14:paraId="7BDB37B8" w14:textId="77777777">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861A09" w:rsidP="0079290B" w14:paraId="7BDB37B9" w14:textId="77777777">
            <w:pPr>
              <w:pStyle w:val="FootnoteText"/>
              <w:ind w:left="195" w:right="165"/>
              <w:rPr>
                <w:sz w:val="24"/>
                <w:szCs w:val="24"/>
              </w:rPr>
            </w:pPr>
            <w:r>
              <w:rPr>
                <w:sz w:val="24"/>
                <w:szCs w:val="24"/>
              </w:rPr>
              <w:t>Vides aizsardzības un reģionālās attīstības ministrija, Rīgas dome.</w:t>
            </w:r>
          </w:p>
        </w:tc>
      </w:tr>
      <w:tr w14:paraId="7BDB37BE" w14:textId="0EF8AC2C" w:rsidTr="0079290B">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861A09" w:rsidP="0079290B" w14:paraId="7BDB37BB" w14:textId="77777777">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861A09" w:rsidP="0079290B" w14:paraId="7BDB37BC" w14:textId="77777777">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861A09" w:rsidP="0079290B" w14:paraId="7BDB37BD" w14:textId="77777777">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4"/>
        <w:gridCol w:w="3644"/>
        <w:gridCol w:w="6800"/>
      </w:tblGrid>
      <w:tr w14:paraId="7BDB37C0" w14:textId="77777777" w:rsidTr="0079290B">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861A09" w:rsidRPr="0074456C" w:rsidP="0079290B" w14:paraId="7BDB37BF" w14:textId="77777777">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14:paraId="7BDB37C5" w14:textId="77777777" w:rsidTr="0079290B">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CA4290" w:rsidP="0079290B" w14:paraId="7BDB37C1" w14:textId="77777777">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74456C" w:rsidP="0079290B" w14:paraId="7BDB37C2" w14:textId="77777777">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74456C" w:rsidP="0079290B" w14:paraId="7BDB37C3" w14:textId="77777777">
            <w:pPr>
              <w:pStyle w:val="CommentText"/>
              <w:rPr>
                <w:sz w:val="24"/>
                <w:szCs w:val="24"/>
              </w:rPr>
            </w:pPr>
            <w:r>
              <w:rPr>
                <w:sz w:val="24"/>
                <w:szCs w:val="24"/>
              </w:rPr>
              <w:t>Rīgas pilsētas iedzīvotāji</w:t>
            </w:r>
            <w:r w:rsidRPr="0074456C">
              <w:rPr>
                <w:sz w:val="24"/>
                <w:szCs w:val="24"/>
              </w:rPr>
              <w:t>, kuriem nepieciešama palīdzī</w:t>
            </w:r>
            <w:r>
              <w:rPr>
                <w:sz w:val="24"/>
                <w:szCs w:val="24"/>
              </w:rPr>
              <w:t>ba dzīvokļa jautājumu risināšanai.</w:t>
            </w:r>
          </w:p>
          <w:p w:rsidR="00861A09" w:rsidRPr="0074456C" w:rsidP="0079290B" w14:paraId="7BDB37C4" w14:textId="77777777"/>
        </w:tc>
      </w:tr>
      <w:tr w14:paraId="7BDB37C9" w14:textId="77777777" w:rsidTr="0079290B">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CA4290" w:rsidP="0079290B" w14:paraId="7BDB37C6" w14:textId="77777777">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74456C" w:rsidP="0079290B" w14:paraId="7BDB37C7" w14:textId="77777777">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74456C" w:rsidP="0079290B" w14:paraId="7BDB37C8" w14:textId="77777777">
            <w:r>
              <w:t>Projekts šo jomu neskar.</w:t>
            </w:r>
          </w:p>
        </w:tc>
      </w:tr>
      <w:tr w14:paraId="7BDB37CD" w14:textId="77777777" w:rsidTr="0079290B">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CA4290" w:rsidP="0079290B" w14:paraId="7BDB37CA" w14:textId="77777777">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74456C" w:rsidP="0079290B" w14:paraId="7BDB37CB" w14:textId="77777777">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74456C" w:rsidP="0079290B" w14:paraId="7BDB37CC" w14:textId="77777777">
            <w:r>
              <w:t>Projekts šo jomu neskar.</w:t>
            </w:r>
          </w:p>
        </w:tc>
      </w:tr>
      <w:tr w14:paraId="7BDB37D1" w14:textId="77777777" w:rsidTr="0079290B">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CA4290" w:rsidP="0079290B" w14:paraId="7BDB37CE" w14:textId="77777777">
            <w:r w:rsidRPr="00CA4290">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74456C" w:rsidP="0079290B" w14:paraId="7BDB37CF" w14:textId="77777777">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861A09" w:rsidRPr="0074456C" w:rsidP="0079290B" w14:paraId="7BDB37D0" w14:textId="77777777">
            <w:pPr>
              <w:spacing w:before="100" w:beforeAutospacing="1" w:after="100" w:afterAutospacing="1" w:line="293" w:lineRule="atLeast"/>
            </w:pPr>
            <w:r w:rsidRPr="0074456C">
              <w:t>Nav</w:t>
            </w:r>
            <w:r>
              <w:t>.</w:t>
            </w:r>
          </w:p>
        </w:tc>
      </w:tr>
    </w:tbl>
    <w:p w:rsidR="00861A09" w:rsidP="00861A09" w14:paraId="7BDB37D2" w14:textId="77777777">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3"/>
        <w:gridCol w:w="1158"/>
        <w:gridCol w:w="1463"/>
        <w:gridCol w:w="1261"/>
        <w:gridCol w:w="1261"/>
        <w:gridCol w:w="1259"/>
      </w:tblGrid>
      <w:tr w14:paraId="7BDB37D4" w14:textId="77777777" w:rsidTr="0079290B">
        <w:tblPrEx>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861A09" w:rsidRPr="00655F87" w:rsidP="0079290B" w14:paraId="7BDB37D3" w14:textId="77777777">
            <w:pPr>
              <w:spacing w:before="100" w:beforeAutospacing="1" w:after="100" w:afterAutospacing="1"/>
              <w:ind w:firstLine="300"/>
              <w:jc w:val="center"/>
              <w:rPr>
                <w:b/>
                <w:bCs/>
              </w:rPr>
            </w:pPr>
            <w:r w:rsidRPr="00655F87">
              <w:rPr>
                <w:b/>
                <w:bCs/>
              </w:rPr>
              <w:t>III. Tiesību akta projekta ietekme uz valsts budžetu un pašvaldību budžetiem</w:t>
            </w:r>
          </w:p>
        </w:tc>
      </w:tr>
      <w:tr w14:paraId="7BDB37D8" w14:textId="77777777" w:rsidTr="0079290B">
        <w:tblPrEx>
          <w:tblW w:w="5739" w:type="pct"/>
          <w:tblInd w:w="-601" w:type="dxa"/>
          <w:tblLook w:val="04A0"/>
        </w:tblPrEx>
        <w:tc>
          <w:tcPr>
            <w:tcW w:w="2015" w:type="pct"/>
            <w:vMerge w:val="restart"/>
            <w:hideMark/>
          </w:tcPr>
          <w:p w:rsidR="00861A09" w:rsidRPr="00655F87" w:rsidP="0079290B" w14:paraId="7BDB37D5" w14:textId="77777777">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861A09" w:rsidRPr="00655F87" w:rsidP="0079290B" w14:paraId="7BDB37D6" w14:textId="77777777">
            <w:pPr>
              <w:spacing w:before="100" w:beforeAutospacing="1" w:after="100" w:afterAutospacing="1"/>
              <w:ind w:firstLine="300"/>
              <w:jc w:val="center"/>
              <w:rPr>
                <w:b/>
                <w:bCs/>
              </w:rPr>
            </w:pPr>
            <w:r>
              <w:rPr>
                <w:b/>
                <w:bCs/>
              </w:rPr>
              <w:t>2017.</w:t>
            </w:r>
            <w:r w:rsidRPr="00655F87">
              <w:rPr>
                <w:b/>
                <w:bCs/>
              </w:rPr>
              <w:t>gads</w:t>
            </w:r>
          </w:p>
        </w:tc>
        <w:tc>
          <w:tcPr>
            <w:tcW w:w="1763" w:type="pct"/>
            <w:gridSpan w:val="3"/>
            <w:hideMark/>
          </w:tcPr>
          <w:p w:rsidR="00861A09" w:rsidRPr="00655F87" w:rsidP="0079290B" w14:paraId="7BDB37D7" w14:textId="77777777">
            <w:pPr>
              <w:spacing w:before="100" w:beforeAutospacing="1" w:after="100" w:afterAutospacing="1"/>
              <w:ind w:firstLine="300"/>
              <w:jc w:val="center"/>
            </w:pPr>
            <w:r w:rsidRPr="00655F87">
              <w:t>Turpmākie trīs gadi (</w:t>
            </w:r>
            <w:r w:rsidRPr="00655F87">
              <w:rPr>
                <w:i/>
                <w:iCs/>
              </w:rPr>
              <w:t>euro</w:t>
            </w:r>
            <w:r w:rsidRPr="00655F87">
              <w:t>)</w:t>
            </w:r>
          </w:p>
        </w:tc>
      </w:tr>
      <w:tr w14:paraId="7BDB37DE" w14:textId="77777777" w:rsidTr="0079290B">
        <w:tblPrEx>
          <w:tblW w:w="5739" w:type="pct"/>
          <w:tblInd w:w="-601" w:type="dxa"/>
          <w:tblLook w:val="04A0"/>
        </w:tblPrEx>
        <w:tc>
          <w:tcPr>
            <w:tcW w:w="2015" w:type="pct"/>
            <w:vMerge/>
            <w:hideMark/>
          </w:tcPr>
          <w:p w:rsidR="00861A09" w:rsidRPr="00655F87" w:rsidP="0079290B" w14:paraId="7BDB37D9" w14:textId="77777777">
            <w:pPr>
              <w:rPr>
                <w:b/>
                <w:bCs/>
              </w:rPr>
            </w:pPr>
          </w:p>
        </w:tc>
        <w:tc>
          <w:tcPr>
            <w:tcW w:w="0" w:type="auto"/>
            <w:gridSpan w:val="2"/>
            <w:vMerge/>
            <w:hideMark/>
          </w:tcPr>
          <w:p w:rsidR="00861A09" w:rsidRPr="00655F87" w:rsidP="0079290B" w14:paraId="7BDB37DA" w14:textId="77777777">
            <w:pPr>
              <w:rPr>
                <w:b/>
                <w:bCs/>
              </w:rPr>
            </w:pPr>
          </w:p>
        </w:tc>
        <w:tc>
          <w:tcPr>
            <w:tcW w:w="588" w:type="pct"/>
            <w:hideMark/>
          </w:tcPr>
          <w:p w:rsidR="00861A09" w:rsidRPr="00655F87" w:rsidP="0079290B" w14:paraId="7BDB37DB" w14:textId="77777777">
            <w:pPr>
              <w:spacing w:before="100" w:beforeAutospacing="1" w:after="100" w:afterAutospacing="1"/>
              <w:ind w:firstLine="300"/>
              <w:jc w:val="center"/>
              <w:rPr>
                <w:b/>
                <w:bCs/>
              </w:rPr>
            </w:pPr>
            <w:r>
              <w:rPr>
                <w:b/>
                <w:bCs/>
              </w:rPr>
              <w:t>2018</w:t>
            </w:r>
          </w:p>
        </w:tc>
        <w:tc>
          <w:tcPr>
            <w:tcW w:w="588" w:type="pct"/>
            <w:hideMark/>
          </w:tcPr>
          <w:p w:rsidR="00861A09" w:rsidRPr="00655F87" w:rsidP="0079290B" w14:paraId="7BDB37DC" w14:textId="77777777">
            <w:pPr>
              <w:spacing w:before="100" w:beforeAutospacing="1" w:after="100" w:afterAutospacing="1"/>
              <w:ind w:firstLine="300"/>
              <w:jc w:val="center"/>
              <w:rPr>
                <w:b/>
                <w:bCs/>
              </w:rPr>
            </w:pPr>
            <w:r>
              <w:rPr>
                <w:b/>
                <w:bCs/>
              </w:rPr>
              <w:t>2019</w:t>
            </w:r>
          </w:p>
        </w:tc>
        <w:tc>
          <w:tcPr>
            <w:tcW w:w="588" w:type="pct"/>
            <w:hideMark/>
          </w:tcPr>
          <w:p w:rsidR="00861A09" w:rsidRPr="00655F87" w:rsidP="0079290B" w14:paraId="7BDB37DD" w14:textId="77777777">
            <w:pPr>
              <w:spacing w:before="100" w:beforeAutospacing="1" w:after="100" w:afterAutospacing="1"/>
              <w:ind w:firstLine="300"/>
              <w:jc w:val="center"/>
              <w:rPr>
                <w:b/>
                <w:bCs/>
              </w:rPr>
            </w:pPr>
            <w:r>
              <w:rPr>
                <w:b/>
                <w:bCs/>
              </w:rPr>
              <w:t>2020</w:t>
            </w:r>
          </w:p>
        </w:tc>
      </w:tr>
      <w:tr w14:paraId="7BDB37E5" w14:textId="77777777" w:rsidTr="0079290B">
        <w:tblPrEx>
          <w:tblW w:w="5739" w:type="pct"/>
          <w:tblInd w:w="-601" w:type="dxa"/>
          <w:tblLook w:val="04A0"/>
        </w:tblPrEx>
        <w:tc>
          <w:tcPr>
            <w:tcW w:w="2015" w:type="pct"/>
            <w:vMerge/>
            <w:hideMark/>
          </w:tcPr>
          <w:p w:rsidR="00861A09" w:rsidRPr="00655F87" w:rsidP="0079290B" w14:paraId="7BDB37DF" w14:textId="77777777">
            <w:pPr>
              <w:rPr>
                <w:b/>
                <w:bCs/>
              </w:rPr>
            </w:pPr>
          </w:p>
        </w:tc>
        <w:tc>
          <w:tcPr>
            <w:tcW w:w="540" w:type="pct"/>
            <w:hideMark/>
          </w:tcPr>
          <w:p w:rsidR="00861A09" w:rsidRPr="00655F87" w:rsidP="0079290B" w14:paraId="7BDB37E0" w14:textId="77777777">
            <w:pPr>
              <w:spacing w:before="100" w:beforeAutospacing="1" w:after="100" w:afterAutospacing="1"/>
            </w:pPr>
            <w:r w:rsidRPr="00655F87">
              <w:t>saskaņā ar valsts budžetu kārtējam gadam</w:t>
            </w:r>
          </w:p>
        </w:tc>
        <w:tc>
          <w:tcPr>
            <w:tcW w:w="682" w:type="pct"/>
            <w:hideMark/>
          </w:tcPr>
          <w:p w:rsidR="00861A09" w:rsidRPr="00655F87" w:rsidP="0079290B" w14:paraId="7BDB37E1" w14:textId="77777777">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861A09" w:rsidRPr="00655F87" w:rsidP="0079290B" w14:paraId="7BDB37E2" w14:textId="77777777">
            <w:pPr>
              <w:spacing w:before="100" w:beforeAutospacing="1" w:after="100" w:afterAutospacing="1"/>
            </w:pPr>
            <w:r w:rsidRPr="00655F87">
              <w:t>izm</w:t>
            </w:r>
            <w:r>
              <w:t>aiņas, salīdzinot ar kārtējo 2017.gadu</w:t>
            </w:r>
            <w:r w:rsidRPr="00655F87">
              <w:t xml:space="preserve"> gadu</w:t>
            </w:r>
          </w:p>
        </w:tc>
        <w:tc>
          <w:tcPr>
            <w:tcW w:w="588" w:type="pct"/>
            <w:hideMark/>
          </w:tcPr>
          <w:p w:rsidR="00861A09" w:rsidRPr="00655F87" w:rsidP="0079290B" w14:paraId="7BDB37E3" w14:textId="77777777">
            <w:pPr>
              <w:spacing w:before="100" w:beforeAutospacing="1" w:after="100" w:afterAutospacing="1"/>
            </w:pPr>
            <w:r w:rsidRPr="00655F87">
              <w:t>izm</w:t>
            </w:r>
            <w:r>
              <w:t>aiņas, salīdzinot ar kārtējo 2017.</w:t>
            </w:r>
            <w:r w:rsidRPr="00655F87">
              <w:t xml:space="preserve"> gadu</w:t>
            </w:r>
          </w:p>
        </w:tc>
        <w:tc>
          <w:tcPr>
            <w:tcW w:w="588" w:type="pct"/>
            <w:hideMark/>
          </w:tcPr>
          <w:p w:rsidR="00861A09" w:rsidRPr="00655F87" w:rsidP="0079290B" w14:paraId="7BDB37E4" w14:textId="77777777">
            <w:pPr>
              <w:spacing w:before="100" w:beforeAutospacing="1" w:after="100" w:afterAutospacing="1"/>
            </w:pPr>
            <w:r w:rsidRPr="00655F87">
              <w:t>izm</w:t>
            </w:r>
            <w:r>
              <w:t>aiņas, salīdzinot ar kārtējo 2017.</w:t>
            </w:r>
            <w:r w:rsidRPr="00655F87">
              <w:t xml:space="preserve"> gadu</w:t>
            </w:r>
          </w:p>
        </w:tc>
      </w:tr>
      <w:tr w14:paraId="7BDB37EC" w14:textId="77777777" w:rsidTr="0079290B">
        <w:tblPrEx>
          <w:tblW w:w="5739" w:type="pct"/>
          <w:tblInd w:w="-601" w:type="dxa"/>
          <w:tblLook w:val="04A0"/>
        </w:tblPrEx>
        <w:tc>
          <w:tcPr>
            <w:tcW w:w="2015" w:type="pct"/>
            <w:hideMark/>
          </w:tcPr>
          <w:p w:rsidR="00861A09" w:rsidRPr="00655F87" w:rsidP="0079290B" w14:paraId="7BDB37E6" w14:textId="77777777">
            <w:pPr>
              <w:spacing w:before="100" w:beforeAutospacing="1" w:after="100" w:afterAutospacing="1"/>
              <w:ind w:firstLine="300"/>
              <w:jc w:val="center"/>
            </w:pPr>
            <w:r w:rsidRPr="00655F87">
              <w:t>1</w:t>
            </w:r>
          </w:p>
        </w:tc>
        <w:tc>
          <w:tcPr>
            <w:tcW w:w="540" w:type="pct"/>
            <w:hideMark/>
          </w:tcPr>
          <w:p w:rsidR="00861A09" w:rsidRPr="00655F87" w:rsidP="0079290B" w14:paraId="7BDB37E7" w14:textId="77777777">
            <w:pPr>
              <w:spacing w:before="100" w:beforeAutospacing="1" w:after="100" w:afterAutospacing="1"/>
              <w:ind w:firstLine="300"/>
              <w:jc w:val="center"/>
            </w:pPr>
            <w:r w:rsidRPr="00655F87">
              <w:t>2</w:t>
            </w:r>
          </w:p>
        </w:tc>
        <w:tc>
          <w:tcPr>
            <w:tcW w:w="682" w:type="pct"/>
            <w:hideMark/>
          </w:tcPr>
          <w:p w:rsidR="00861A09" w:rsidRPr="00655F87" w:rsidP="0079290B" w14:paraId="7BDB37E8" w14:textId="77777777">
            <w:pPr>
              <w:spacing w:before="100" w:beforeAutospacing="1" w:after="100" w:afterAutospacing="1"/>
              <w:ind w:firstLine="300"/>
              <w:jc w:val="center"/>
            </w:pPr>
            <w:r w:rsidRPr="00655F87">
              <w:t>3</w:t>
            </w:r>
          </w:p>
        </w:tc>
        <w:tc>
          <w:tcPr>
            <w:tcW w:w="588" w:type="pct"/>
            <w:hideMark/>
          </w:tcPr>
          <w:p w:rsidR="00861A09" w:rsidRPr="00655F87" w:rsidP="0079290B" w14:paraId="7BDB37E9" w14:textId="77777777">
            <w:pPr>
              <w:spacing w:before="100" w:beforeAutospacing="1" w:after="100" w:afterAutospacing="1"/>
              <w:ind w:firstLine="300"/>
              <w:jc w:val="center"/>
            </w:pPr>
            <w:r w:rsidRPr="00655F87">
              <w:t>4</w:t>
            </w:r>
          </w:p>
        </w:tc>
        <w:tc>
          <w:tcPr>
            <w:tcW w:w="588" w:type="pct"/>
            <w:hideMark/>
          </w:tcPr>
          <w:p w:rsidR="00861A09" w:rsidRPr="00655F87" w:rsidP="0079290B" w14:paraId="7BDB37EA" w14:textId="77777777">
            <w:pPr>
              <w:spacing w:before="100" w:beforeAutospacing="1" w:after="100" w:afterAutospacing="1"/>
              <w:ind w:firstLine="300"/>
              <w:jc w:val="center"/>
            </w:pPr>
            <w:r w:rsidRPr="00655F87">
              <w:t>5</w:t>
            </w:r>
          </w:p>
        </w:tc>
        <w:tc>
          <w:tcPr>
            <w:tcW w:w="588" w:type="pct"/>
            <w:hideMark/>
          </w:tcPr>
          <w:p w:rsidR="00861A09" w:rsidRPr="00655F87" w:rsidP="0079290B" w14:paraId="7BDB37EB" w14:textId="77777777">
            <w:pPr>
              <w:spacing w:before="100" w:beforeAutospacing="1" w:after="100" w:afterAutospacing="1"/>
              <w:ind w:firstLine="300"/>
              <w:jc w:val="center"/>
            </w:pPr>
            <w:r w:rsidRPr="00655F87">
              <w:t>6</w:t>
            </w:r>
          </w:p>
        </w:tc>
      </w:tr>
      <w:tr w14:paraId="7BDB37F3" w14:textId="77777777" w:rsidTr="0079290B">
        <w:tblPrEx>
          <w:tblW w:w="5739" w:type="pct"/>
          <w:tblInd w:w="-601" w:type="dxa"/>
          <w:tblLook w:val="04A0"/>
        </w:tblPrEx>
        <w:tc>
          <w:tcPr>
            <w:tcW w:w="2015" w:type="pct"/>
            <w:hideMark/>
          </w:tcPr>
          <w:p w:rsidR="00861A09" w:rsidRPr="00655F87" w:rsidP="0079290B" w14:paraId="7BDB37ED" w14:textId="77777777">
            <w:r w:rsidRPr="00655F87">
              <w:t>1. Budžeta ieņēmumi:</w:t>
            </w:r>
          </w:p>
        </w:tc>
        <w:tc>
          <w:tcPr>
            <w:tcW w:w="540" w:type="pct"/>
            <w:hideMark/>
          </w:tcPr>
          <w:p w:rsidR="00861A09" w:rsidRPr="00655F87" w:rsidP="0079290B" w14:paraId="7BDB37EE" w14:textId="77777777">
            <w:r>
              <w:t>0</w:t>
            </w:r>
          </w:p>
        </w:tc>
        <w:tc>
          <w:tcPr>
            <w:tcW w:w="682" w:type="pct"/>
            <w:hideMark/>
          </w:tcPr>
          <w:p w:rsidR="00861A09" w:rsidRPr="00655F87" w:rsidP="0079290B" w14:paraId="7BDB37EF" w14:textId="77777777">
            <w:r>
              <w:t>0</w:t>
            </w:r>
          </w:p>
        </w:tc>
        <w:tc>
          <w:tcPr>
            <w:tcW w:w="588" w:type="pct"/>
            <w:hideMark/>
          </w:tcPr>
          <w:p w:rsidR="00861A09" w:rsidRPr="00655F87" w:rsidP="0079290B" w14:paraId="7BDB37F0" w14:textId="77777777">
            <w:r>
              <w:t>0</w:t>
            </w:r>
          </w:p>
        </w:tc>
        <w:tc>
          <w:tcPr>
            <w:tcW w:w="588" w:type="pct"/>
            <w:hideMark/>
          </w:tcPr>
          <w:p w:rsidR="00861A09" w:rsidRPr="00655F87" w:rsidP="0079290B" w14:paraId="7BDB37F1" w14:textId="77777777">
            <w:r>
              <w:t>0</w:t>
            </w:r>
          </w:p>
        </w:tc>
        <w:tc>
          <w:tcPr>
            <w:tcW w:w="588" w:type="pct"/>
            <w:hideMark/>
          </w:tcPr>
          <w:p w:rsidR="00861A09" w:rsidRPr="00655F87" w:rsidP="0079290B" w14:paraId="7BDB37F2" w14:textId="77777777">
            <w:r>
              <w:t>0</w:t>
            </w:r>
          </w:p>
        </w:tc>
      </w:tr>
      <w:tr w14:paraId="7BDB37FA" w14:textId="77777777" w:rsidTr="0079290B">
        <w:tblPrEx>
          <w:tblW w:w="5739" w:type="pct"/>
          <w:tblInd w:w="-601" w:type="dxa"/>
          <w:tblLook w:val="04A0"/>
        </w:tblPrEx>
        <w:tc>
          <w:tcPr>
            <w:tcW w:w="2015" w:type="pct"/>
            <w:hideMark/>
          </w:tcPr>
          <w:p w:rsidR="00861A09" w:rsidRPr="00655F87" w:rsidP="0079290B" w14:paraId="7BDB37F4" w14:textId="77777777">
            <w:r w:rsidRPr="00655F87">
              <w:t>1.1. valsts pamatbudžets, tai skaitā</w:t>
            </w:r>
            <w:r>
              <w:t xml:space="preserve"> </w:t>
            </w:r>
            <w:r w:rsidRPr="00655F87">
              <w:t>ieņēmumi no maksas pakalpojumiem un citi pašu ieņēmumi</w:t>
            </w:r>
          </w:p>
        </w:tc>
        <w:tc>
          <w:tcPr>
            <w:tcW w:w="540" w:type="pct"/>
            <w:hideMark/>
          </w:tcPr>
          <w:p w:rsidR="00861A09" w:rsidRPr="00655F87" w:rsidP="0079290B" w14:paraId="7BDB37F5" w14:textId="77777777">
            <w:r>
              <w:t>0</w:t>
            </w:r>
          </w:p>
        </w:tc>
        <w:tc>
          <w:tcPr>
            <w:tcW w:w="682" w:type="pct"/>
            <w:hideMark/>
          </w:tcPr>
          <w:p w:rsidR="00861A09" w:rsidRPr="00655F87" w:rsidP="0079290B" w14:paraId="7BDB37F6" w14:textId="77777777"/>
        </w:tc>
        <w:tc>
          <w:tcPr>
            <w:tcW w:w="588" w:type="pct"/>
            <w:hideMark/>
          </w:tcPr>
          <w:p w:rsidR="00861A09" w:rsidRPr="00655F87" w:rsidP="0079290B" w14:paraId="7BDB37F7" w14:textId="77777777"/>
        </w:tc>
        <w:tc>
          <w:tcPr>
            <w:tcW w:w="588" w:type="pct"/>
            <w:hideMark/>
          </w:tcPr>
          <w:p w:rsidR="00861A09" w:rsidRPr="00655F87" w:rsidP="0079290B" w14:paraId="7BDB37F8" w14:textId="77777777"/>
        </w:tc>
        <w:tc>
          <w:tcPr>
            <w:tcW w:w="588" w:type="pct"/>
            <w:hideMark/>
          </w:tcPr>
          <w:p w:rsidR="00861A09" w:rsidRPr="00655F87" w:rsidP="0079290B" w14:paraId="7BDB37F9" w14:textId="77777777"/>
        </w:tc>
      </w:tr>
      <w:tr w14:paraId="7BDB3801" w14:textId="77777777" w:rsidTr="0079290B">
        <w:tblPrEx>
          <w:tblW w:w="5739" w:type="pct"/>
          <w:tblInd w:w="-601" w:type="dxa"/>
          <w:tblLook w:val="04A0"/>
        </w:tblPrEx>
        <w:tc>
          <w:tcPr>
            <w:tcW w:w="2015" w:type="pct"/>
            <w:hideMark/>
          </w:tcPr>
          <w:p w:rsidR="00861A09" w:rsidRPr="00655F87" w:rsidP="0079290B" w14:paraId="7BDB37FB" w14:textId="77777777">
            <w:r w:rsidRPr="00655F87">
              <w:t>1.2. valsts speciālais budžets</w:t>
            </w:r>
          </w:p>
        </w:tc>
        <w:tc>
          <w:tcPr>
            <w:tcW w:w="540" w:type="pct"/>
            <w:hideMark/>
          </w:tcPr>
          <w:p w:rsidR="00861A09" w:rsidRPr="00655F87" w:rsidP="0079290B" w14:paraId="7BDB37FC" w14:textId="77777777">
            <w:r>
              <w:t>0</w:t>
            </w:r>
          </w:p>
        </w:tc>
        <w:tc>
          <w:tcPr>
            <w:tcW w:w="682" w:type="pct"/>
            <w:hideMark/>
          </w:tcPr>
          <w:p w:rsidR="00861A09" w:rsidRPr="00655F87" w:rsidP="0079290B" w14:paraId="7BDB37FD" w14:textId="77777777"/>
        </w:tc>
        <w:tc>
          <w:tcPr>
            <w:tcW w:w="588" w:type="pct"/>
            <w:hideMark/>
          </w:tcPr>
          <w:p w:rsidR="00861A09" w:rsidRPr="00655F87" w:rsidP="0079290B" w14:paraId="7BDB37FE" w14:textId="77777777"/>
        </w:tc>
        <w:tc>
          <w:tcPr>
            <w:tcW w:w="588" w:type="pct"/>
            <w:hideMark/>
          </w:tcPr>
          <w:p w:rsidR="00861A09" w:rsidRPr="00655F87" w:rsidP="0079290B" w14:paraId="7BDB37FF" w14:textId="77777777"/>
        </w:tc>
        <w:tc>
          <w:tcPr>
            <w:tcW w:w="588" w:type="pct"/>
            <w:hideMark/>
          </w:tcPr>
          <w:p w:rsidR="00861A09" w:rsidRPr="00655F87" w:rsidP="0079290B" w14:paraId="7BDB3800" w14:textId="77777777"/>
        </w:tc>
      </w:tr>
      <w:tr w14:paraId="7BDB3808" w14:textId="77777777" w:rsidTr="0079290B">
        <w:tblPrEx>
          <w:tblW w:w="5739" w:type="pct"/>
          <w:tblInd w:w="-601" w:type="dxa"/>
          <w:tblLook w:val="04A0"/>
        </w:tblPrEx>
        <w:tc>
          <w:tcPr>
            <w:tcW w:w="2015" w:type="pct"/>
            <w:hideMark/>
          </w:tcPr>
          <w:p w:rsidR="00861A09" w:rsidRPr="00655F87" w:rsidP="0079290B" w14:paraId="7BDB3802" w14:textId="77777777">
            <w:r w:rsidRPr="00655F87">
              <w:t>1.3. pašvaldību budžets</w:t>
            </w:r>
          </w:p>
        </w:tc>
        <w:tc>
          <w:tcPr>
            <w:tcW w:w="540" w:type="pct"/>
            <w:hideMark/>
          </w:tcPr>
          <w:p w:rsidR="00861A09" w:rsidRPr="00655F87" w:rsidP="0079290B" w14:paraId="7BDB3803" w14:textId="77777777">
            <w:r>
              <w:t>0</w:t>
            </w:r>
          </w:p>
        </w:tc>
        <w:tc>
          <w:tcPr>
            <w:tcW w:w="682" w:type="pct"/>
            <w:hideMark/>
          </w:tcPr>
          <w:p w:rsidR="00861A09" w:rsidRPr="00655F87" w:rsidP="0079290B" w14:paraId="7BDB3804" w14:textId="77777777"/>
        </w:tc>
        <w:tc>
          <w:tcPr>
            <w:tcW w:w="588" w:type="pct"/>
            <w:hideMark/>
          </w:tcPr>
          <w:p w:rsidR="00861A09" w:rsidRPr="00655F87" w:rsidP="0079290B" w14:paraId="7BDB3805" w14:textId="77777777"/>
        </w:tc>
        <w:tc>
          <w:tcPr>
            <w:tcW w:w="588" w:type="pct"/>
            <w:hideMark/>
          </w:tcPr>
          <w:p w:rsidR="00861A09" w:rsidRPr="00655F87" w:rsidP="0079290B" w14:paraId="7BDB3806" w14:textId="77777777"/>
        </w:tc>
        <w:tc>
          <w:tcPr>
            <w:tcW w:w="588" w:type="pct"/>
            <w:hideMark/>
          </w:tcPr>
          <w:p w:rsidR="00861A09" w:rsidRPr="00655F87" w:rsidP="0079290B" w14:paraId="7BDB3807" w14:textId="77777777"/>
        </w:tc>
      </w:tr>
      <w:tr w14:paraId="7BDB380F" w14:textId="77777777" w:rsidTr="0079290B">
        <w:tblPrEx>
          <w:tblW w:w="5739" w:type="pct"/>
          <w:tblInd w:w="-601" w:type="dxa"/>
          <w:tblLook w:val="04A0"/>
        </w:tblPrEx>
        <w:tc>
          <w:tcPr>
            <w:tcW w:w="2015" w:type="pct"/>
            <w:hideMark/>
          </w:tcPr>
          <w:p w:rsidR="00861A09" w:rsidRPr="00655F87" w:rsidP="0079290B" w14:paraId="7BDB3809" w14:textId="77777777">
            <w:r w:rsidRPr="00655F87">
              <w:t>2. Budžeta izdevumi:</w:t>
            </w:r>
          </w:p>
        </w:tc>
        <w:tc>
          <w:tcPr>
            <w:tcW w:w="540" w:type="pct"/>
            <w:hideMark/>
          </w:tcPr>
          <w:p w:rsidR="00861A09" w:rsidRPr="00655F87" w:rsidP="0079290B" w14:paraId="7BDB380A" w14:textId="77777777">
            <w:r>
              <w:t>0</w:t>
            </w:r>
          </w:p>
        </w:tc>
        <w:tc>
          <w:tcPr>
            <w:tcW w:w="682" w:type="pct"/>
            <w:hideMark/>
          </w:tcPr>
          <w:p w:rsidR="00861A09" w:rsidRPr="00655F87" w:rsidP="0079290B" w14:paraId="7BDB380B" w14:textId="77777777">
            <w:r>
              <w:t>0</w:t>
            </w:r>
          </w:p>
        </w:tc>
        <w:tc>
          <w:tcPr>
            <w:tcW w:w="588" w:type="pct"/>
            <w:hideMark/>
          </w:tcPr>
          <w:p w:rsidR="00861A09" w:rsidRPr="00655F87" w:rsidP="0079290B" w14:paraId="7BDB380C" w14:textId="77777777">
            <w:r>
              <w:t>0</w:t>
            </w:r>
          </w:p>
        </w:tc>
        <w:tc>
          <w:tcPr>
            <w:tcW w:w="588" w:type="pct"/>
            <w:hideMark/>
          </w:tcPr>
          <w:p w:rsidR="00861A09" w:rsidRPr="00655F87" w:rsidP="0079290B" w14:paraId="7BDB380D" w14:textId="77777777">
            <w:r>
              <w:t>0</w:t>
            </w:r>
          </w:p>
        </w:tc>
        <w:tc>
          <w:tcPr>
            <w:tcW w:w="588" w:type="pct"/>
            <w:hideMark/>
          </w:tcPr>
          <w:p w:rsidR="00861A09" w:rsidRPr="00655F87" w:rsidP="0079290B" w14:paraId="7BDB380E" w14:textId="77777777">
            <w:r>
              <w:t>0</w:t>
            </w:r>
          </w:p>
        </w:tc>
      </w:tr>
      <w:tr w14:paraId="7BDB3816" w14:textId="77777777" w:rsidTr="0079290B">
        <w:tblPrEx>
          <w:tblW w:w="5739" w:type="pct"/>
          <w:tblInd w:w="-601" w:type="dxa"/>
          <w:tblLook w:val="04A0"/>
        </w:tblPrEx>
        <w:tc>
          <w:tcPr>
            <w:tcW w:w="2015" w:type="pct"/>
            <w:hideMark/>
          </w:tcPr>
          <w:p w:rsidR="00861A09" w:rsidRPr="00655F87" w:rsidP="0079290B" w14:paraId="7BDB3810" w14:textId="77777777">
            <w:r w:rsidRPr="00655F87">
              <w:t>2.1. valsts pamatbudžets</w:t>
            </w:r>
          </w:p>
        </w:tc>
        <w:tc>
          <w:tcPr>
            <w:tcW w:w="540" w:type="pct"/>
            <w:hideMark/>
          </w:tcPr>
          <w:p w:rsidR="00861A09" w:rsidRPr="00655F87" w:rsidP="0079290B" w14:paraId="7BDB3811" w14:textId="77777777">
            <w:r>
              <w:t>0</w:t>
            </w:r>
          </w:p>
        </w:tc>
        <w:tc>
          <w:tcPr>
            <w:tcW w:w="682" w:type="pct"/>
            <w:hideMark/>
          </w:tcPr>
          <w:p w:rsidR="00861A09" w:rsidRPr="00655F87" w:rsidP="0079290B" w14:paraId="7BDB3812" w14:textId="77777777"/>
        </w:tc>
        <w:tc>
          <w:tcPr>
            <w:tcW w:w="588" w:type="pct"/>
            <w:hideMark/>
          </w:tcPr>
          <w:p w:rsidR="00861A09" w:rsidRPr="00655F87" w:rsidP="0079290B" w14:paraId="7BDB3813" w14:textId="77777777"/>
        </w:tc>
        <w:tc>
          <w:tcPr>
            <w:tcW w:w="588" w:type="pct"/>
            <w:hideMark/>
          </w:tcPr>
          <w:p w:rsidR="00861A09" w:rsidRPr="00655F87" w:rsidP="0079290B" w14:paraId="7BDB3814" w14:textId="77777777"/>
        </w:tc>
        <w:tc>
          <w:tcPr>
            <w:tcW w:w="588" w:type="pct"/>
            <w:hideMark/>
          </w:tcPr>
          <w:p w:rsidR="00861A09" w:rsidRPr="00655F87" w:rsidP="0079290B" w14:paraId="7BDB3815" w14:textId="77777777"/>
        </w:tc>
      </w:tr>
      <w:tr w14:paraId="7BDB381D" w14:textId="77777777" w:rsidTr="0079290B">
        <w:tblPrEx>
          <w:tblW w:w="5739" w:type="pct"/>
          <w:tblInd w:w="-601" w:type="dxa"/>
          <w:tblLook w:val="04A0"/>
        </w:tblPrEx>
        <w:tc>
          <w:tcPr>
            <w:tcW w:w="2015" w:type="pct"/>
            <w:hideMark/>
          </w:tcPr>
          <w:p w:rsidR="00861A09" w:rsidRPr="00655F87" w:rsidP="0079290B" w14:paraId="7BDB3817" w14:textId="77777777">
            <w:r w:rsidRPr="00655F87">
              <w:t>2.2. valsts speciālais budžets</w:t>
            </w:r>
          </w:p>
        </w:tc>
        <w:tc>
          <w:tcPr>
            <w:tcW w:w="540" w:type="pct"/>
            <w:hideMark/>
          </w:tcPr>
          <w:p w:rsidR="00861A09" w:rsidRPr="00655F87" w:rsidP="0079290B" w14:paraId="7BDB3818" w14:textId="77777777">
            <w:r>
              <w:t>0</w:t>
            </w:r>
          </w:p>
        </w:tc>
        <w:tc>
          <w:tcPr>
            <w:tcW w:w="682" w:type="pct"/>
            <w:hideMark/>
          </w:tcPr>
          <w:p w:rsidR="00861A09" w:rsidRPr="00655F87" w:rsidP="0079290B" w14:paraId="7BDB3819" w14:textId="77777777"/>
        </w:tc>
        <w:tc>
          <w:tcPr>
            <w:tcW w:w="588" w:type="pct"/>
            <w:hideMark/>
          </w:tcPr>
          <w:p w:rsidR="00861A09" w:rsidRPr="00655F87" w:rsidP="0079290B" w14:paraId="7BDB381A" w14:textId="77777777"/>
        </w:tc>
        <w:tc>
          <w:tcPr>
            <w:tcW w:w="588" w:type="pct"/>
            <w:hideMark/>
          </w:tcPr>
          <w:p w:rsidR="00861A09" w:rsidRPr="00655F87" w:rsidP="0079290B" w14:paraId="7BDB381B" w14:textId="77777777"/>
        </w:tc>
        <w:tc>
          <w:tcPr>
            <w:tcW w:w="588" w:type="pct"/>
            <w:hideMark/>
          </w:tcPr>
          <w:p w:rsidR="00861A09" w:rsidRPr="00655F87" w:rsidP="0079290B" w14:paraId="7BDB381C" w14:textId="77777777"/>
        </w:tc>
      </w:tr>
      <w:tr w14:paraId="7BDB3824" w14:textId="77777777" w:rsidTr="0079290B">
        <w:tblPrEx>
          <w:tblW w:w="5739" w:type="pct"/>
          <w:tblInd w:w="-601" w:type="dxa"/>
          <w:tblLook w:val="04A0"/>
        </w:tblPrEx>
        <w:tc>
          <w:tcPr>
            <w:tcW w:w="2015" w:type="pct"/>
            <w:hideMark/>
          </w:tcPr>
          <w:p w:rsidR="00861A09" w:rsidRPr="00655F87" w:rsidP="0079290B" w14:paraId="7BDB381E" w14:textId="77777777">
            <w:r w:rsidRPr="00655F87">
              <w:t>2.3. pašvaldību budžets</w:t>
            </w:r>
          </w:p>
        </w:tc>
        <w:tc>
          <w:tcPr>
            <w:tcW w:w="540" w:type="pct"/>
            <w:hideMark/>
          </w:tcPr>
          <w:p w:rsidR="00861A09" w:rsidRPr="00655F87" w:rsidP="0079290B" w14:paraId="7BDB381F" w14:textId="77777777">
            <w:r>
              <w:t>0</w:t>
            </w:r>
          </w:p>
        </w:tc>
        <w:tc>
          <w:tcPr>
            <w:tcW w:w="682" w:type="pct"/>
            <w:hideMark/>
          </w:tcPr>
          <w:p w:rsidR="00861A09" w:rsidRPr="00655F87" w:rsidP="0079290B" w14:paraId="7BDB3820" w14:textId="77777777"/>
        </w:tc>
        <w:tc>
          <w:tcPr>
            <w:tcW w:w="588" w:type="pct"/>
            <w:hideMark/>
          </w:tcPr>
          <w:p w:rsidR="00861A09" w:rsidRPr="00655F87" w:rsidP="0079290B" w14:paraId="7BDB3821" w14:textId="77777777"/>
        </w:tc>
        <w:tc>
          <w:tcPr>
            <w:tcW w:w="588" w:type="pct"/>
            <w:hideMark/>
          </w:tcPr>
          <w:p w:rsidR="00861A09" w:rsidRPr="00655F87" w:rsidP="0079290B" w14:paraId="7BDB3822" w14:textId="77777777"/>
        </w:tc>
        <w:tc>
          <w:tcPr>
            <w:tcW w:w="588" w:type="pct"/>
            <w:hideMark/>
          </w:tcPr>
          <w:p w:rsidR="00861A09" w:rsidRPr="00655F87" w:rsidP="0079290B" w14:paraId="7BDB3823" w14:textId="77777777"/>
        </w:tc>
      </w:tr>
      <w:tr w14:paraId="7BDB382B" w14:textId="77777777" w:rsidTr="0079290B">
        <w:tblPrEx>
          <w:tblW w:w="5739" w:type="pct"/>
          <w:tblInd w:w="-601" w:type="dxa"/>
          <w:tblLook w:val="04A0"/>
        </w:tblPrEx>
        <w:tc>
          <w:tcPr>
            <w:tcW w:w="2015" w:type="pct"/>
            <w:hideMark/>
          </w:tcPr>
          <w:p w:rsidR="00861A09" w:rsidRPr="00655F87" w:rsidP="0079290B" w14:paraId="7BDB3825" w14:textId="77777777">
            <w:r w:rsidRPr="00655F87">
              <w:t>3. Finansiālā ietekme:</w:t>
            </w:r>
          </w:p>
        </w:tc>
        <w:tc>
          <w:tcPr>
            <w:tcW w:w="540" w:type="pct"/>
            <w:hideMark/>
          </w:tcPr>
          <w:p w:rsidR="00861A09" w:rsidRPr="00655F87" w:rsidP="0079290B" w14:paraId="7BDB3826" w14:textId="77777777">
            <w:r>
              <w:t>0</w:t>
            </w:r>
          </w:p>
        </w:tc>
        <w:tc>
          <w:tcPr>
            <w:tcW w:w="682" w:type="pct"/>
            <w:hideMark/>
          </w:tcPr>
          <w:p w:rsidR="00861A09" w:rsidRPr="00655F87" w:rsidP="0079290B" w14:paraId="7BDB3827" w14:textId="77777777">
            <w:r>
              <w:t>0</w:t>
            </w:r>
          </w:p>
        </w:tc>
        <w:tc>
          <w:tcPr>
            <w:tcW w:w="588" w:type="pct"/>
            <w:hideMark/>
          </w:tcPr>
          <w:p w:rsidR="00861A09" w:rsidRPr="00655F87" w:rsidP="0079290B" w14:paraId="7BDB3828" w14:textId="77777777">
            <w:r>
              <w:t>0</w:t>
            </w:r>
          </w:p>
        </w:tc>
        <w:tc>
          <w:tcPr>
            <w:tcW w:w="588" w:type="pct"/>
            <w:hideMark/>
          </w:tcPr>
          <w:p w:rsidR="00861A09" w:rsidRPr="00655F87" w:rsidP="0079290B" w14:paraId="7BDB3829" w14:textId="77777777">
            <w:r>
              <w:t>0</w:t>
            </w:r>
          </w:p>
        </w:tc>
        <w:tc>
          <w:tcPr>
            <w:tcW w:w="588" w:type="pct"/>
            <w:hideMark/>
          </w:tcPr>
          <w:p w:rsidR="00861A09" w:rsidRPr="00655F87" w:rsidP="0079290B" w14:paraId="7BDB382A" w14:textId="77777777">
            <w:r>
              <w:t>0</w:t>
            </w:r>
          </w:p>
        </w:tc>
      </w:tr>
      <w:tr w14:paraId="7BDB3832" w14:textId="77777777" w:rsidTr="0079290B">
        <w:tblPrEx>
          <w:tblW w:w="5739" w:type="pct"/>
          <w:tblInd w:w="-601" w:type="dxa"/>
          <w:tblLook w:val="04A0"/>
        </w:tblPrEx>
        <w:tc>
          <w:tcPr>
            <w:tcW w:w="2015" w:type="pct"/>
            <w:hideMark/>
          </w:tcPr>
          <w:p w:rsidR="00861A09" w:rsidRPr="00655F87" w:rsidP="0079290B" w14:paraId="7BDB382C" w14:textId="77777777">
            <w:r w:rsidRPr="00655F87">
              <w:t>3.1. valsts pamatbudžets</w:t>
            </w:r>
          </w:p>
        </w:tc>
        <w:tc>
          <w:tcPr>
            <w:tcW w:w="540" w:type="pct"/>
            <w:hideMark/>
          </w:tcPr>
          <w:p w:rsidR="00861A09" w:rsidRPr="00655F87" w:rsidP="0079290B" w14:paraId="7BDB382D" w14:textId="77777777"/>
        </w:tc>
        <w:tc>
          <w:tcPr>
            <w:tcW w:w="682" w:type="pct"/>
            <w:hideMark/>
          </w:tcPr>
          <w:p w:rsidR="00861A09" w:rsidRPr="00655F87" w:rsidP="0079290B" w14:paraId="7BDB382E" w14:textId="77777777"/>
        </w:tc>
        <w:tc>
          <w:tcPr>
            <w:tcW w:w="588" w:type="pct"/>
            <w:hideMark/>
          </w:tcPr>
          <w:p w:rsidR="00861A09" w:rsidRPr="00655F87" w:rsidP="0079290B" w14:paraId="7BDB382F" w14:textId="77777777"/>
        </w:tc>
        <w:tc>
          <w:tcPr>
            <w:tcW w:w="588" w:type="pct"/>
            <w:hideMark/>
          </w:tcPr>
          <w:p w:rsidR="00861A09" w:rsidRPr="00655F87" w:rsidP="0079290B" w14:paraId="7BDB3830" w14:textId="77777777"/>
        </w:tc>
        <w:tc>
          <w:tcPr>
            <w:tcW w:w="588" w:type="pct"/>
            <w:hideMark/>
          </w:tcPr>
          <w:p w:rsidR="00861A09" w:rsidRPr="00655F87" w:rsidP="0079290B" w14:paraId="7BDB3831" w14:textId="77777777"/>
        </w:tc>
      </w:tr>
      <w:tr w14:paraId="7BDB3839" w14:textId="77777777" w:rsidTr="0079290B">
        <w:tblPrEx>
          <w:tblW w:w="5739" w:type="pct"/>
          <w:tblInd w:w="-601" w:type="dxa"/>
          <w:tblLook w:val="04A0"/>
        </w:tblPrEx>
        <w:tc>
          <w:tcPr>
            <w:tcW w:w="2015" w:type="pct"/>
            <w:hideMark/>
          </w:tcPr>
          <w:p w:rsidR="00861A09" w:rsidRPr="00655F87" w:rsidP="0079290B" w14:paraId="7BDB3833" w14:textId="77777777">
            <w:r w:rsidRPr="00655F87">
              <w:t>3.2. speciālais budžets</w:t>
            </w:r>
          </w:p>
        </w:tc>
        <w:tc>
          <w:tcPr>
            <w:tcW w:w="540" w:type="pct"/>
            <w:hideMark/>
          </w:tcPr>
          <w:p w:rsidR="00861A09" w:rsidRPr="00655F87" w:rsidP="0079290B" w14:paraId="7BDB3834" w14:textId="77777777"/>
        </w:tc>
        <w:tc>
          <w:tcPr>
            <w:tcW w:w="682" w:type="pct"/>
            <w:hideMark/>
          </w:tcPr>
          <w:p w:rsidR="00861A09" w:rsidRPr="00655F87" w:rsidP="0079290B" w14:paraId="7BDB3835" w14:textId="77777777"/>
        </w:tc>
        <w:tc>
          <w:tcPr>
            <w:tcW w:w="588" w:type="pct"/>
            <w:hideMark/>
          </w:tcPr>
          <w:p w:rsidR="00861A09" w:rsidRPr="00655F87" w:rsidP="0079290B" w14:paraId="7BDB3836" w14:textId="77777777"/>
        </w:tc>
        <w:tc>
          <w:tcPr>
            <w:tcW w:w="588" w:type="pct"/>
            <w:hideMark/>
          </w:tcPr>
          <w:p w:rsidR="00861A09" w:rsidRPr="00655F87" w:rsidP="0079290B" w14:paraId="7BDB3837" w14:textId="77777777"/>
        </w:tc>
        <w:tc>
          <w:tcPr>
            <w:tcW w:w="588" w:type="pct"/>
            <w:hideMark/>
          </w:tcPr>
          <w:p w:rsidR="00861A09" w:rsidRPr="00655F87" w:rsidP="0079290B" w14:paraId="7BDB3838" w14:textId="77777777"/>
        </w:tc>
      </w:tr>
      <w:tr w14:paraId="7BDB3840" w14:textId="77777777" w:rsidTr="0079290B">
        <w:tblPrEx>
          <w:tblW w:w="5739" w:type="pct"/>
          <w:tblInd w:w="-601" w:type="dxa"/>
          <w:tblLook w:val="04A0"/>
        </w:tblPrEx>
        <w:tc>
          <w:tcPr>
            <w:tcW w:w="2015" w:type="pct"/>
            <w:hideMark/>
          </w:tcPr>
          <w:p w:rsidR="00861A09" w:rsidRPr="00655F87" w:rsidP="0079290B" w14:paraId="7BDB383A" w14:textId="77777777">
            <w:r w:rsidRPr="00655F87">
              <w:t>3.3. pašvaldību budžets</w:t>
            </w:r>
          </w:p>
        </w:tc>
        <w:tc>
          <w:tcPr>
            <w:tcW w:w="540" w:type="pct"/>
            <w:hideMark/>
          </w:tcPr>
          <w:p w:rsidR="00861A09" w:rsidRPr="00655F87" w:rsidP="0079290B" w14:paraId="7BDB383B" w14:textId="77777777"/>
        </w:tc>
        <w:tc>
          <w:tcPr>
            <w:tcW w:w="682" w:type="pct"/>
            <w:hideMark/>
          </w:tcPr>
          <w:p w:rsidR="00861A09" w:rsidRPr="00655F87" w:rsidP="0079290B" w14:paraId="7BDB383C" w14:textId="77777777"/>
        </w:tc>
        <w:tc>
          <w:tcPr>
            <w:tcW w:w="588" w:type="pct"/>
            <w:hideMark/>
          </w:tcPr>
          <w:p w:rsidR="00861A09" w:rsidRPr="00655F87" w:rsidP="0079290B" w14:paraId="7BDB383D" w14:textId="77777777"/>
        </w:tc>
        <w:tc>
          <w:tcPr>
            <w:tcW w:w="588" w:type="pct"/>
            <w:hideMark/>
          </w:tcPr>
          <w:p w:rsidR="00861A09" w:rsidRPr="00655F87" w:rsidP="0079290B" w14:paraId="7BDB383E" w14:textId="77777777"/>
        </w:tc>
        <w:tc>
          <w:tcPr>
            <w:tcW w:w="588" w:type="pct"/>
            <w:hideMark/>
          </w:tcPr>
          <w:p w:rsidR="00861A09" w:rsidRPr="00655F87" w:rsidP="0079290B" w14:paraId="7BDB383F" w14:textId="77777777"/>
        </w:tc>
      </w:tr>
      <w:tr w14:paraId="7BDB3847" w14:textId="77777777" w:rsidTr="0079290B">
        <w:tblPrEx>
          <w:tblW w:w="5739" w:type="pct"/>
          <w:tblInd w:w="-601" w:type="dxa"/>
          <w:tblLook w:val="04A0"/>
        </w:tblPrEx>
        <w:tc>
          <w:tcPr>
            <w:tcW w:w="2015" w:type="pct"/>
            <w:vMerge w:val="restart"/>
            <w:hideMark/>
          </w:tcPr>
          <w:p w:rsidR="00861A09" w:rsidRPr="00655F87" w:rsidP="0079290B" w14:paraId="7BDB3841" w14:textId="77777777">
            <w:r w:rsidRPr="00655F87">
              <w:t>4. Finanšu līdzekļi papildu izdevumu finansēšanai (kompensējošu izdevumu samazinājumu norāda ar "+" zīmi)</w:t>
            </w:r>
          </w:p>
        </w:tc>
        <w:tc>
          <w:tcPr>
            <w:tcW w:w="540" w:type="pct"/>
            <w:vMerge w:val="restart"/>
            <w:hideMark/>
          </w:tcPr>
          <w:p w:rsidR="00861A09" w:rsidRPr="00655F87" w:rsidP="0079290B" w14:paraId="7BDB3842" w14:textId="77777777">
            <w:pPr>
              <w:spacing w:before="100" w:beforeAutospacing="1" w:after="100" w:afterAutospacing="1"/>
              <w:ind w:firstLine="300"/>
              <w:jc w:val="center"/>
            </w:pPr>
            <w:r w:rsidRPr="00655F87">
              <w:t>X</w:t>
            </w:r>
          </w:p>
        </w:tc>
        <w:tc>
          <w:tcPr>
            <w:tcW w:w="682" w:type="pct"/>
            <w:hideMark/>
          </w:tcPr>
          <w:p w:rsidR="00861A09" w:rsidRPr="00655F87" w:rsidP="0079290B" w14:paraId="7BDB3843" w14:textId="77777777"/>
        </w:tc>
        <w:tc>
          <w:tcPr>
            <w:tcW w:w="588" w:type="pct"/>
            <w:hideMark/>
          </w:tcPr>
          <w:p w:rsidR="00861A09" w:rsidRPr="00655F87" w:rsidP="0079290B" w14:paraId="7BDB3844" w14:textId="77777777"/>
        </w:tc>
        <w:tc>
          <w:tcPr>
            <w:tcW w:w="588" w:type="pct"/>
            <w:hideMark/>
          </w:tcPr>
          <w:p w:rsidR="00861A09" w:rsidRPr="00655F87" w:rsidP="0079290B" w14:paraId="7BDB3845" w14:textId="77777777"/>
        </w:tc>
        <w:tc>
          <w:tcPr>
            <w:tcW w:w="588" w:type="pct"/>
            <w:hideMark/>
          </w:tcPr>
          <w:p w:rsidR="00861A09" w:rsidRPr="00655F87" w:rsidP="0079290B" w14:paraId="7BDB3846" w14:textId="77777777"/>
        </w:tc>
      </w:tr>
      <w:tr w14:paraId="7BDB384E" w14:textId="77777777" w:rsidTr="0079290B">
        <w:tblPrEx>
          <w:tblW w:w="5739" w:type="pct"/>
          <w:tblInd w:w="-601" w:type="dxa"/>
          <w:tblLook w:val="04A0"/>
        </w:tblPrEx>
        <w:tc>
          <w:tcPr>
            <w:tcW w:w="2015" w:type="pct"/>
            <w:vMerge/>
            <w:hideMark/>
          </w:tcPr>
          <w:p w:rsidR="00861A09" w:rsidRPr="00655F87" w:rsidP="0079290B" w14:paraId="7BDB3848" w14:textId="77777777"/>
        </w:tc>
        <w:tc>
          <w:tcPr>
            <w:tcW w:w="0" w:type="auto"/>
            <w:vMerge/>
            <w:hideMark/>
          </w:tcPr>
          <w:p w:rsidR="00861A09" w:rsidRPr="00655F87" w:rsidP="0079290B" w14:paraId="7BDB3849" w14:textId="77777777"/>
        </w:tc>
        <w:tc>
          <w:tcPr>
            <w:tcW w:w="682" w:type="pct"/>
            <w:hideMark/>
          </w:tcPr>
          <w:p w:rsidR="00861A09" w:rsidRPr="00655F87" w:rsidP="0079290B" w14:paraId="7BDB384A" w14:textId="77777777"/>
        </w:tc>
        <w:tc>
          <w:tcPr>
            <w:tcW w:w="588" w:type="pct"/>
            <w:hideMark/>
          </w:tcPr>
          <w:p w:rsidR="00861A09" w:rsidRPr="00655F87" w:rsidP="0079290B" w14:paraId="7BDB384B" w14:textId="77777777"/>
        </w:tc>
        <w:tc>
          <w:tcPr>
            <w:tcW w:w="588" w:type="pct"/>
            <w:hideMark/>
          </w:tcPr>
          <w:p w:rsidR="00861A09" w:rsidRPr="00655F87" w:rsidP="0079290B" w14:paraId="7BDB384C" w14:textId="77777777"/>
        </w:tc>
        <w:tc>
          <w:tcPr>
            <w:tcW w:w="588" w:type="pct"/>
            <w:hideMark/>
          </w:tcPr>
          <w:p w:rsidR="00861A09" w:rsidRPr="00655F87" w:rsidP="0079290B" w14:paraId="7BDB384D" w14:textId="77777777"/>
        </w:tc>
      </w:tr>
      <w:tr w14:paraId="7BDB3855" w14:textId="77777777" w:rsidTr="0079290B">
        <w:tblPrEx>
          <w:tblW w:w="5739" w:type="pct"/>
          <w:tblInd w:w="-601" w:type="dxa"/>
          <w:tblLook w:val="04A0"/>
        </w:tblPrEx>
        <w:tc>
          <w:tcPr>
            <w:tcW w:w="2015" w:type="pct"/>
            <w:vMerge/>
            <w:hideMark/>
          </w:tcPr>
          <w:p w:rsidR="00861A09" w:rsidRPr="00655F87" w:rsidP="0079290B" w14:paraId="7BDB384F" w14:textId="77777777"/>
        </w:tc>
        <w:tc>
          <w:tcPr>
            <w:tcW w:w="0" w:type="auto"/>
            <w:vMerge/>
            <w:hideMark/>
          </w:tcPr>
          <w:p w:rsidR="00861A09" w:rsidRPr="00655F87" w:rsidP="0079290B" w14:paraId="7BDB3850" w14:textId="77777777"/>
        </w:tc>
        <w:tc>
          <w:tcPr>
            <w:tcW w:w="682" w:type="pct"/>
            <w:hideMark/>
          </w:tcPr>
          <w:p w:rsidR="00861A09" w:rsidRPr="00655F87" w:rsidP="0079290B" w14:paraId="7BDB3851" w14:textId="77777777">
            <w:r>
              <w:t>0</w:t>
            </w:r>
          </w:p>
        </w:tc>
        <w:tc>
          <w:tcPr>
            <w:tcW w:w="588" w:type="pct"/>
            <w:hideMark/>
          </w:tcPr>
          <w:p w:rsidR="00861A09" w:rsidRPr="00655F87" w:rsidP="0079290B" w14:paraId="7BDB3852" w14:textId="77777777">
            <w:r>
              <w:t>0</w:t>
            </w:r>
          </w:p>
        </w:tc>
        <w:tc>
          <w:tcPr>
            <w:tcW w:w="588" w:type="pct"/>
            <w:hideMark/>
          </w:tcPr>
          <w:p w:rsidR="00861A09" w:rsidRPr="00655F87" w:rsidP="0079290B" w14:paraId="7BDB3853" w14:textId="77777777">
            <w:r>
              <w:t>0</w:t>
            </w:r>
          </w:p>
        </w:tc>
        <w:tc>
          <w:tcPr>
            <w:tcW w:w="588" w:type="pct"/>
            <w:hideMark/>
          </w:tcPr>
          <w:p w:rsidR="00861A09" w:rsidRPr="00655F87" w:rsidP="0079290B" w14:paraId="7BDB3854" w14:textId="77777777">
            <w:r>
              <w:t>0</w:t>
            </w:r>
          </w:p>
        </w:tc>
      </w:tr>
      <w:tr w14:paraId="7BDB385C" w14:textId="77777777" w:rsidTr="0079290B">
        <w:tblPrEx>
          <w:tblW w:w="5739" w:type="pct"/>
          <w:tblInd w:w="-601" w:type="dxa"/>
          <w:tblLook w:val="04A0"/>
        </w:tblPrEx>
        <w:tc>
          <w:tcPr>
            <w:tcW w:w="2015" w:type="pct"/>
            <w:hideMark/>
          </w:tcPr>
          <w:p w:rsidR="00861A09" w:rsidRPr="00655F87" w:rsidP="0079290B" w14:paraId="7BDB3856" w14:textId="77777777">
            <w:r w:rsidRPr="00655F87">
              <w:t>5. Precizēta finansiālā</w:t>
            </w:r>
            <w:r>
              <w:t xml:space="preserve"> </w:t>
            </w:r>
            <w:r w:rsidRPr="00655F87">
              <w:t>ietekme:</w:t>
            </w:r>
          </w:p>
        </w:tc>
        <w:tc>
          <w:tcPr>
            <w:tcW w:w="540" w:type="pct"/>
            <w:vMerge w:val="restart"/>
            <w:hideMark/>
          </w:tcPr>
          <w:p w:rsidR="00861A09" w:rsidRPr="00655F87" w:rsidP="0079290B" w14:paraId="7BDB3857" w14:textId="77777777">
            <w:pPr>
              <w:spacing w:before="100" w:beforeAutospacing="1" w:after="100" w:afterAutospacing="1"/>
              <w:ind w:firstLine="300"/>
              <w:jc w:val="center"/>
            </w:pPr>
            <w:r w:rsidRPr="00655F87">
              <w:t>X</w:t>
            </w:r>
          </w:p>
        </w:tc>
        <w:tc>
          <w:tcPr>
            <w:tcW w:w="682" w:type="pct"/>
            <w:hideMark/>
          </w:tcPr>
          <w:p w:rsidR="00861A09" w:rsidRPr="00655F87" w:rsidP="0079290B" w14:paraId="7BDB3858" w14:textId="77777777">
            <w:r>
              <w:t>0</w:t>
            </w:r>
          </w:p>
        </w:tc>
        <w:tc>
          <w:tcPr>
            <w:tcW w:w="588" w:type="pct"/>
            <w:hideMark/>
          </w:tcPr>
          <w:p w:rsidR="00861A09" w:rsidRPr="00655F87" w:rsidP="0079290B" w14:paraId="7BDB3859" w14:textId="77777777">
            <w:r>
              <w:t>0</w:t>
            </w:r>
          </w:p>
        </w:tc>
        <w:tc>
          <w:tcPr>
            <w:tcW w:w="588" w:type="pct"/>
            <w:hideMark/>
          </w:tcPr>
          <w:p w:rsidR="00861A09" w:rsidRPr="00655F87" w:rsidP="0079290B" w14:paraId="7BDB385A" w14:textId="77777777">
            <w:r>
              <w:t>0</w:t>
            </w:r>
          </w:p>
        </w:tc>
        <w:tc>
          <w:tcPr>
            <w:tcW w:w="588" w:type="pct"/>
            <w:hideMark/>
          </w:tcPr>
          <w:p w:rsidR="00861A09" w:rsidRPr="00655F87" w:rsidP="0079290B" w14:paraId="7BDB385B" w14:textId="77777777">
            <w:r>
              <w:t>0</w:t>
            </w:r>
          </w:p>
        </w:tc>
      </w:tr>
      <w:tr w14:paraId="7BDB3863" w14:textId="77777777" w:rsidTr="0079290B">
        <w:tblPrEx>
          <w:tblW w:w="5739" w:type="pct"/>
          <w:tblInd w:w="-601" w:type="dxa"/>
          <w:tblLook w:val="04A0"/>
        </w:tblPrEx>
        <w:tc>
          <w:tcPr>
            <w:tcW w:w="2015" w:type="pct"/>
            <w:hideMark/>
          </w:tcPr>
          <w:p w:rsidR="00861A09" w:rsidRPr="00655F87" w:rsidP="0079290B" w14:paraId="7BDB385D" w14:textId="77777777">
            <w:r w:rsidRPr="00655F87">
              <w:t>5.1. valsts pamatbudžets</w:t>
            </w:r>
          </w:p>
        </w:tc>
        <w:tc>
          <w:tcPr>
            <w:tcW w:w="0" w:type="auto"/>
            <w:vMerge/>
            <w:hideMark/>
          </w:tcPr>
          <w:p w:rsidR="00861A09" w:rsidRPr="00655F87" w:rsidP="0079290B" w14:paraId="7BDB385E" w14:textId="77777777"/>
        </w:tc>
        <w:tc>
          <w:tcPr>
            <w:tcW w:w="682" w:type="pct"/>
            <w:hideMark/>
          </w:tcPr>
          <w:p w:rsidR="00861A09" w:rsidRPr="00655F87" w:rsidP="0079290B" w14:paraId="7BDB385F" w14:textId="77777777"/>
        </w:tc>
        <w:tc>
          <w:tcPr>
            <w:tcW w:w="588" w:type="pct"/>
            <w:hideMark/>
          </w:tcPr>
          <w:p w:rsidR="00861A09" w:rsidRPr="00655F87" w:rsidP="0079290B" w14:paraId="7BDB3860" w14:textId="77777777"/>
        </w:tc>
        <w:tc>
          <w:tcPr>
            <w:tcW w:w="588" w:type="pct"/>
            <w:hideMark/>
          </w:tcPr>
          <w:p w:rsidR="00861A09" w:rsidRPr="00655F87" w:rsidP="0079290B" w14:paraId="7BDB3861" w14:textId="77777777"/>
        </w:tc>
        <w:tc>
          <w:tcPr>
            <w:tcW w:w="588" w:type="pct"/>
            <w:hideMark/>
          </w:tcPr>
          <w:p w:rsidR="00861A09" w:rsidRPr="00655F87" w:rsidP="0079290B" w14:paraId="7BDB3862" w14:textId="77777777"/>
        </w:tc>
      </w:tr>
      <w:tr w14:paraId="7BDB386A" w14:textId="77777777" w:rsidTr="0079290B">
        <w:tblPrEx>
          <w:tblW w:w="5739" w:type="pct"/>
          <w:tblInd w:w="-601" w:type="dxa"/>
          <w:tblLook w:val="04A0"/>
        </w:tblPrEx>
        <w:tc>
          <w:tcPr>
            <w:tcW w:w="2015" w:type="pct"/>
            <w:hideMark/>
          </w:tcPr>
          <w:p w:rsidR="00861A09" w:rsidRPr="00655F87" w:rsidP="0079290B" w14:paraId="7BDB3864" w14:textId="77777777">
            <w:r w:rsidRPr="00655F87">
              <w:t>5.2. speciālais budžets</w:t>
            </w:r>
          </w:p>
        </w:tc>
        <w:tc>
          <w:tcPr>
            <w:tcW w:w="0" w:type="auto"/>
            <w:vMerge/>
            <w:hideMark/>
          </w:tcPr>
          <w:p w:rsidR="00861A09" w:rsidRPr="00655F87" w:rsidP="0079290B" w14:paraId="7BDB3865" w14:textId="77777777"/>
        </w:tc>
        <w:tc>
          <w:tcPr>
            <w:tcW w:w="682" w:type="pct"/>
            <w:hideMark/>
          </w:tcPr>
          <w:p w:rsidR="00861A09" w:rsidRPr="00655F87" w:rsidP="0079290B" w14:paraId="7BDB3866" w14:textId="77777777"/>
        </w:tc>
        <w:tc>
          <w:tcPr>
            <w:tcW w:w="588" w:type="pct"/>
            <w:hideMark/>
          </w:tcPr>
          <w:p w:rsidR="00861A09" w:rsidRPr="00655F87" w:rsidP="0079290B" w14:paraId="7BDB3867" w14:textId="77777777"/>
        </w:tc>
        <w:tc>
          <w:tcPr>
            <w:tcW w:w="588" w:type="pct"/>
            <w:hideMark/>
          </w:tcPr>
          <w:p w:rsidR="00861A09" w:rsidRPr="00655F87" w:rsidP="0079290B" w14:paraId="7BDB3868" w14:textId="77777777"/>
        </w:tc>
        <w:tc>
          <w:tcPr>
            <w:tcW w:w="588" w:type="pct"/>
            <w:hideMark/>
          </w:tcPr>
          <w:p w:rsidR="00861A09" w:rsidRPr="00655F87" w:rsidP="0079290B" w14:paraId="7BDB3869" w14:textId="77777777"/>
        </w:tc>
      </w:tr>
      <w:tr w14:paraId="7BDB3871" w14:textId="77777777" w:rsidTr="0079290B">
        <w:tblPrEx>
          <w:tblW w:w="5739" w:type="pct"/>
          <w:tblInd w:w="-601" w:type="dxa"/>
          <w:tblLook w:val="04A0"/>
        </w:tblPrEx>
        <w:tc>
          <w:tcPr>
            <w:tcW w:w="2015" w:type="pct"/>
            <w:hideMark/>
          </w:tcPr>
          <w:p w:rsidR="00861A09" w:rsidRPr="00655F87" w:rsidP="0079290B" w14:paraId="7BDB386B" w14:textId="77777777">
            <w:r w:rsidRPr="00655F87">
              <w:t>5.3. pašvaldību budžets</w:t>
            </w:r>
          </w:p>
        </w:tc>
        <w:tc>
          <w:tcPr>
            <w:tcW w:w="0" w:type="auto"/>
            <w:vMerge/>
            <w:hideMark/>
          </w:tcPr>
          <w:p w:rsidR="00861A09" w:rsidRPr="00655F87" w:rsidP="0079290B" w14:paraId="7BDB386C" w14:textId="77777777"/>
        </w:tc>
        <w:tc>
          <w:tcPr>
            <w:tcW w:w="682" w:type="pct"/>
            <w:hideMark/>
          </w:tcPr>
          <w:p w:rsidR="00861A09" w:rsidRPr="00655F87" w:rsidP="0079290B" w14:paraId="7BDB386D" w14:textId="77777777"/>
        </w:tc>
        <w:tc>
          <w:tcPr>
            <w:tcW w:w="588" w:type="pct"/>
            <w:hideMark/>
          </w:tcPr>
          <w:p w:rsidR="00861A09" w:rsidRPr="00655F87" w:rsidP="0079290B" w14:paraId="7BDB386E" w14:textId="77777777"/>
        </w:tc>
        <w:tc>
          <w:tcPr>
            <w:tcW w:w="588" w:type="pct"/>
            <w:hideMark/>
          </w:tcPr>
          <w:p w:rsidR="00861A09" w:rsidRPr="00655F87" w:rsidP="0079290B" w14:paraId="7BDB386F" w14:textId="77777777"/>
        </w:tc>
        <w:tc>
          <w:tcPr>
            <w:tcW w:w="588" w:type="pct"/>
            <w:hideMark/>
          </w:tcPr>
          <w:p w:rsidR="00861A09" w:rsidRPr="00655F87" w:rsidP="0079290B" w14:paraId="7BDB3870" w14:textId="77777777"/>
        </w:tc>
      </w:tr>
      <w:tr w14:paraId="7BDB3874" w14:textId="77777777" w:rsidTr="0079290B">
        <w:tblPrEx>
          <w:tblW w:w="5739" w:type="pct"/>
          <w:tblInd w:w="-601" w:type="dxa"/>
          <w:tblLook w:val="04A0"/>
        </w:tblPrEx>
        <w:tc>
          <w:tcPr>
            <w:tcW w:w="2015" w:type="pct"/>
            <w:hideMark/>
          </w:tcPr>
          <w:p w:rsidR="00861A09" w:rsidRPr="00655F87" w:rsidP="0079290B" w14:paraId="7BDB3872" w14:textId="77777777">
            <w:r w:rsidRPr="00655F87">
              <w:t>6. Detalizēts ieņēmumu un izdevumu aprēķins (ja nepieciešams, detalizētu ieņēmumu un izdevumu aprēķinu var pievienot anotācijas pielikumā):</w:t>
            </w:r>
          </w:p>
        </w:tc>
        <w:tc>
          <w:tcPr>
            <w:tcW w:w="2985" w:type="pct"/>
            <w:gridSpan w:val="5"/>
            <w:vMerge w:val="restart"/>
            <w:hideMark/>
          </w:tcPr>
          <w:p w:rsidR="00861A09" w:rsidRPr="00655F87" w:rsidP="0079290B" w14:paraId="7BDB3873" w14:textId="77777777">
            <w:pPr>
              <w:jc w:val="both"/>
            </w:pPr>
            <w:r>
              <w:t>Nav.</w:t>
            </w:r>
          </w:p>
        </w:tc>
      </w:tr>
      <w:tr w14:paraId="7BDB3877" w14:textId="77777777" w:rsidTr="0079290B">
        <w:tblPrEx>
          <w:tblW w:w="5739" w:type="pct"/>
          <w:tblInd w:w="-601" w:type="dxa"/>
          <w:tblLook w:val="04A0"/>
        </w:tblPrEx>
        <w:tc>
          <w:tcPr>
            <w:tcW w:w="2015" w:type="pct"/>
            <w:hideMark/>
          </w:tcPr>
          <w:p w:rsidR="00861A09" w:rsidRPr="00655F87" w:rsidP="0079290B" w14:paraId="7BDB3875" w14:textId="77777777">
            <w:r w:rsidRPr="00655F87">
              <w:t>6.1. detalizēts ieņēmumu aprēķins</w:t>
            </w:r>
          </w:p>
        </w:tc>
        <w:tc>
          <w:tcPr>
            <w:tcW w:w="2985" w:type="pct"/>
            <w:gridSpan w:val="5"/>
            <w:vMerge/>
            <w:hideMark/>
          </w:tcPr>
          <w:p w:rsidR="00861A09" w:rsidRPr="00655F87" w:rsidP="0079290B" w14:paraId="7BDB3876" w14:textId="77777777"/>
        </w:tc>
      </w:tr>
      <w:tr w14:paraId="7BDB387A" w14:textId="77777777" w:rsidTr="0079290B">
        <w:tblPrEx>
          <w:tblW w:w="5739" w:type="pct"/>
          <w:tblInd w:w="-601" w:type="dxa"/>
          <w:tblLook w:val="04A0"/>
        </w:tblPrEx>
        <w:tc>
          <w:tcPr>
            <w:tcW w:w="2015" w:type="pct"/>
            <w:hideMark/>
          </w:tcPr>
          <w:p w:rsidR="00861A09" w:rsidRPr="00655F87" w:rsidP="0079290B" w14:paraId="7BDB3878" w14:textId="77777777">
            <w:r w:rsidRPr="00655F87">
              <w:t>6.2. detalizēts izdevumu aprēķins</w:t>
            </w:r>
          </w:p>
        </w:tc>
        <w:tc>
          <w:tcPr>
            <w:tcW w:w="2985" w:type="pct"/>
            <w:gridSpan w:val="5"/>
            <w:vMerge/>
            <w:hideMark/>
          </w:tcPr>
          <w:p w:rsidR="00861A09" w:rsidRPr="00655F87" w:rsidP="0079290B" w14:paraId="7BDB3879" w14:textId="77777777"/>
        </w:tc>
      </w:tr>
      <w:tr w14:paraId="7BDB387D" w14:textId="77777777" w:rsidTr="0079290B">
        <w:tblPrEx>
          <w:tblW w:w="5739" w:type="pct"/>
          <w:tblInd w:w="-601" w:type="dxa"/>
          <w:tblLook w:val="04A0"/>
        </w:tblPrEx>
        <w:trPr>
          <w:trHeight w:val="555"/>
        </w:trPr>
        <w:tc>
          <w:tcPr>
            <w:tcW w:w="2015" w:type="pct"/>
            <w:hideMark/>
          </w:tcPr>
          <w:p w:rsidR="00861A09" w:rsidRPr="00655F87" w:rsidP="0079290B" w14:paraId="7BDB387B" w14:textId="77777777">
            <w:r w:rsidRPr="00655F87">
              <w:t>7. Cita informācija</w:t>
            </w:r>
          </w:p>
        </w:tc>
        <w:tc>
          <w:tcPr>
            <w:tcW w:w="2985" w:type="pct"/>
            <w:gridSpan w:val="5"/>
            <w:hideMark/>
          </w:tcPr>
          <w:p w:rsidR="00861A09" w:rsidRPr="00655F87" w:rsidP="0079290B" w14:paraId="7BDB387C" w14:textId="77777777">
            <w:pPr>
              <w:spacing w:before="100" w:beforeAutospacing="1" w:after="100" w:afterAutospacing="1"/>
            </w:pPr>
            <w:r w:rsidRPr="004D65A6">
              <w:t>Izdevumi, kas saistīti ar nekustamā īpašuma pārņemšanu</w:t>
            </w:r>
            <w:r>
              <w:t xml:space="preserve">, tai skaitā īpašuma ierakstīšanu zemesgrāmatā (valsts un kancelejas nodeva 36 </w:t>
            </w:r>
            <w:r w:rsidRPr="001166FB">
              <w:rPr>
                <w:i/>
              </w:rPr>
              <w:t>euro</w:t>
            </w:r>
            <w:r>
              <w:t>)</w:t>
            </w:r>
            <w:r w:rsidRPr="004D65A6">
              <w:t xml:space="preserve"> tiek segti no pašvaldības budžeta līdzekļiem.</w:t>
            </w:r>
          </w:p>
        </w:tc>
      </w:tr>
    </w:tbl>
    <w:p w:rsidR="00861A09" w:rsidRPr="0079290B" w:rsidP="00861A09" w14:paraId="7BDB387E" w14:textId="77777777">
      <w:pPr>
        <w:pStyle w:val="NormalWeb"/>
        <w:spacing w:before="0" w:beforeAutospacing="0" w:after="0" w:afterAutospacing="0"/>
      </w:pPr>
    </w:p>
    <w:tbl>
      <w:tblPr>
        <w:tblStyle w:val="TableGrid"/>
        <w:tblW w:w="10632" w:type="dxa"/>
        <w:tblInd w:w="-572" w:type="dxa"/>
        <w:tblLook w:val="04A0"/>
      </w:tblPr>
      <w:tblGrid>
        <w:gridCol w:w="10632"/>
      </w:tblGrid>
      <w:tr w14:paraId="7BDB3880" w14:textId="77777777" w:rsidTr="0079290B">
        <w:tblPrEx>
          <w:tblW w:w="10632" w:type="dxa"/>
          <w:tblInd w:w="-572" w:type="dxa"/>
          <w:tblLook w:val="04A0"/>
        </w:tblPrEx>
        <w:trPr>
          <w:trHeight w:val="441"/>
        </w:trPr>
        <w:tc>
          <w:tcPr>
            <w:tcW w:w="10632" w:type="dxa"/>
          </w:tcPr>
          <w:p w:rsidR="00E2102F" w:rsidRPr="0079290B" w:rsidP="0079290B" w14:paraId="7BDB387F" w14:textId="77777777">
            <w:pPr>
              <w:pStyle w:val="NormalWeb"/>
              <w:spacing w:before="0" w:beforeAutospacing="0" w:after="0" w:afterAutospacing="0"/>
              <w:jc w:val="center"/>
            </w:pPr>
            <w:r w:rsidRPr="0079290B">
              <w:rPr>
                <w:b/>
                <w:bCs/>
              </w:rPr>
              <w:t>IV. Tiesību akta projekta ietekme uz spēkā esošo tie</w:t>
            </w:r>
            <w:bookmarkStart w:id="0" w:name="_GoBack"/>
            <w:bookmarkEnd w:id="0"/>
            <w:r w:rsidRPr="0079290B">
              <w:rPr>
                <w:b/>
                <w:bCs/>
              </w:rPr>
              <w:t>sību normu sistēmu</w:t>
            </w:r>
          </w:p>
        </w:tc>
      </w:tr>
      <w:tr w14:paraId="7BDB3882" w14:textId="77777777" w:rsidTr="0079290B">
        <w:tblPrEx>
          <w:tblW w:w="10632" w:type="dxa"/>
          <w:tblInd w:w="-572" w:type="dxa"/>
          <w:tblLook w:val="04A0"/>
        </w:tblPrEx>
        <w:trPr>
          <w:trHeight w:val="405"/>
        </w:trPr>
        <w:tc>
          <w:tcPr>
            <w:tcW w:w="10632" w:type="dxa"/>
          </w:tcPr>
          <w:p w:rsidR="00E2102F" w:rsidRPr="0079290B" w:rsidP="0079290B" w14:paraId="7BDB3881" w14:textId="77777777">
            <w:pPr>
              <w:pStyle w:val="NormalWeb"/>
              <w:spacing w:before="0" w:beforeAutospacing="0" w:after="0" w:afterAutospacing="0"/>
              <w:jc w:val="center"/>
            </w:pPr>
            <w:r w:rsidRPr="0079290B">
              <w:t>Projekts šo jomu neskar</w:t>
            </w:r>
          </w:p>
        </w:tc>
      </w:tr>
    </w:tbl>
    <w:p w:rsidR="00E2102F" w:rsidRPr="0079290B" w:rsidP="00E2102F" w14:paraId="7BDB3883" w14:textId="77777777">
      <w:pPr>
        <w:pStyle w:val="NormalWeb"/>
        <w:spacing w:before="0" w:beforeAutospacing="0" w:after="0" w:afterAutospacing="0"/>
      </w:pPr>
    </w:p>
    <w:tbl>
      <w:tblPr>
        <w:tblStyle w:val="TableGrid"/>
        <w:tblW w:w="10632" w:type="dxa"/>
        <w:tblInd w:w="-572" w:type="dxa"/>
        <w:tblLook w:val="04A0"/>
      </w:tblPr>
      <w:tblGrid>
        <w:gridCol w:w="10632"/>
      </w:tblGrid>
      <w:tr w14:paraId="7BDB3885" w14:textId="77777777" w:rsidTr="0079290B">
        <w:tblPrEx>
          <w:tblW w:w="10632" w:type="dxa"/>
          <w:tblInd w:w="-572" w:type="dxa"/>
          <w:tblLook w:val="04A0"/>
        </w:tblPrEx>
        <w:trPr>
          <w:trHeight w:val="416"/>
        </w:trPr>
        <w:tc>
          <w:tcPr>
            <w:tcW w:w="10632" w:type="dxa"/>
          </w:tcPr>
          <w:p w:rsidR="00E2102F" w:rsidRPr="0079290B" w:rsidP="0079290B" w14:paraId="7BDB3884" w14:textId="77777777">
            <w:pPr>
              <w:pStyle w:val="NormalWeb"/>
              <w:spacing w:before="0" w:beforeAutospacing="0" w:after="0" w:afterAutospacing="0"/>
              <w:jc w:val="center"/>
            </w:pPr>
            <w:r w:rsidRPr="0079290B">
              <w:rPr>
                <w:b/>
                <w:bCs/>
              </w:rPr>
              <w:t>V. Tiesību akta projekta atbilstība Latvijas Republikas starptautiskajām saistībām</w:t>
            </w:r>
          </w:p>
        </w:tc>
      </w:tr>
      <w:tr w14:paraId="7BDB3887" w14:textId="77777777" w:rsidTr="0079290B">
        <w:tblPrEx>
          <w:tblW w:w="10632" w:type="dxa"/>
          <w:tblInd w:w="-572" w:type="dxa"/>
          <w:tblLook w:val="04A0"/>
        </w:tblPrEx>
        <w:trPr>
          <w:trHeight w:val="421"/>
        </w:trPr>
        <w:tc>
          <w:tcPr>
            <w:tcW w:w="10632" w:type="dxa"/>
          </w:tcPr>
          <w:p w:rsidR="00E2102F" w:rsidRPr="0079290B" w:rsidP="0079290B" w14:paraId="7BDB3886" w14:textId="77777777">
            <w:pPr>
              <w:pStyle w:val="NormalWeb"/>
              <w:spacing w:before="0" w:beforeAutospacing="0" w:after="0" w:afterAutospacing="0"/>
              <w:jc w:val="center"/>
            </w:pPr>
            <w:r w:rsidRPr="0079290B">
              <w:t>Projekts šo jomu neskar</w:t>
            </w:r>
          </w:p>
        </w:tc>
      </w:tr>
    </w:tbl>
    <w:p w:rsidR="00E2102F" w:rsidRPr="0079290B" w:rsidP="00E2102F" w14:paraId="7BDB3888" w14:textId="77777777">
      <w:pPr>
        <w:pStyle w:val="NormalWeb"/>
        <w:spacing w:before="0" w:beforeAutospacing="0" w:after="0" w:afterAutospacing="0"/>
      </w:pPr>
    </w:p>
    <w:tbl>
      <w:tblPr>
        <w:tblStyle w:val="TableGrid"/>
        <w:tblW w:w="10632" w:type="dxa"/>
        <w:tblInd w:w="-572" w:type="dxa"/>
        <w:tblLook w:val="04A0"/>
      </w:tblPr>
      <w:tblGrid>
        <w:gridCol w:w="10632"/>
      </w:tblGrid>
      <w:tr w14:paraId="7BDB388A" w14:textId="77777777" w:rsidTr="0079290B">
        <w:tblPrEx>
          <w:tblW w:w="10632" w:type="dxa"/>
          <w:tblInd w:w="-572" w:type="dxa"/>
          <w:tblLook w:val="04A0"/>
        </w:tblPrEx>
        <w:trPr>
          <w:trHeight w:val="404"/>
        </w:trPr>
        <w:tc>
          <w:tcPr>
            <w:tcW w:w="10632" w:type="dxa"/>
          </w:tcPr>
          <w:p w:rsidR="00E2102F" w:rsidRPr="0079290B" w:rsidP="0079290B" w14:paraId="7BDB3889" w14:textId="77777777">
            <w:pPr>
              <w:pStyle w:val="NormalWeb"/>
              <w:spacing w:before="0" w:beforeAutospacing="0" w:after="0" w:afterAutospacing="0"/>
              <w:jc w:val="center"/>
            </w:pPr>
            <w:r w:rsidRPr="0079290B">
              <w:rPr>
                <w:b/>
                <w:bCs/>
              </w:rPr>
              <w:t>VI. Sabiedrības līdzdalība un komunikācijas aktivitātes</w:t>
            </w:r>
          </w:p>
        </w:tc>
      </w:tr>
      <w:tr w14:paraId="7BDB388C" w14:textId="77777777" w:rsidTr="0079290B">
        <w:tblPrEx>
          <w:tblW w:w="10632" w:type="dxa"/>
          <w:tblInd w:w="-572" w:type="dxa"/>
          <w:tblLook w:val="04A0"/>
        </w:tblPrEx>
        <w:trPr>
          <w:trHeight w:val="409"/>
        </w:trPr>
        <w:tc>
          <w:tcPr>
            <w:tcW w:w="10632" w:type="dxa"/>
          </w:tcPr>
          <w:p w:rsidR="00E2102F" w:rsidRPr="0079290B" w:rsidP="0079290B" w14:paraId="7BDB388B" w14:textId="77777777">
            <w:pPr>
              <w:pStyle w:val="NormalWeb"/>
              <w:spacing w:before="0" w:beforeAutospacing="0" w:after="0" w:afterAutospacing="0"/>
              <w:jc w:val="center"/>
            </w:pPr>
            <w:r w:rsidRPr="0079290B">
              <w:t>Projekts šo jomu neskar</w:t>
            </w:r>
          </w:p>
        </w:tc>
      </w:tr>
    </w:tbl>
    <w:p w:rsidR="00861A09" w:rsidRPr="0079290B" w:rsidP="00861A09" w14:paraId="7BDB388D" w14:textId="77777777">
      <w:pPr>
        <w:pStyle w:val="NormalWeb"/>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914"/>
        <w:gridCol w:w="3815"/>
        <w:gridCol w:w="5898"/>
      </w:tblGrid>
      <w:tr w14:paraId="7BDB388F" w14:textId="77777777" w:rsidTr="00E2102F">
        <w:tblPrEx>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rsidR="00861A09" w:rsidP="0079290B" w14:paraId="7BDB388E" w14:textId="77777777">
            <w:pPr>
              <w:pStyle w:val="naisnod"/>
              <w:spacing w:before="0" w:after="0" w:line="276" w:lineRule="auto"/>
              <w:ind w:left="57" w:right="57"/>
            </w:pPr>
            <w:r>
              <w:t>VII. Tiesību akta projekta izpildes nodrošināšana un tās ietekme uz institūcijām</w:t>
            </w:r>
          </w:p>
        </w:tc>
      </w:tr>
      <w:tr w14:paraId="7BDB3893" w14:textId="77777777" w:rsidTr="00E2102F">
        <w:tblPrEx>
          <w:tblW w:w="10627" w:type="dxa"/>
          <w:jc w:val="center"/>
          <w:tblCellMar>
            <w:top w:w="28" w:type="dxa"/>
            <w:left w:w="28" w:type="dxa"/>
            <w:bottom w:w="28" w:type="dxa"/>
            <w:right w:w="28" w:type="dxa"/>
          </w:tblCellMar>
          <w:tblLook w:val="04A0"/>
        </w:tblPrEx>
        <w:trPr>
          <w:trHeight w:val="427"/>
          <w:jc w:val="center"/>
        </w:trPr>
        <w:tc>
          <w:tcPr>
            <w:tcW w:w="914" w:type="dxa"/>
            <w:tcBorders>
              <w:top w:val="single" w:sz="4" w:space="0" w:color="auto"/>
              <w:left w:val="single" w:sz="4" w:space="0" w:color="auto"/>
              <w:bottom w:val="single" w:sz="4" w:space="0" w:color="auto"/>
              <w:right w:val="single" w:sz="4" w:space="0" w:color="auto"/>
            </w:tcBorders>
            <w:hideMark/>
          </w:tcPr>
          <w:p w:rsidR="00861A09" w:rsidP="0079290B" w14:paraId="7BDB3890" w14:textId="77777777">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861A09" w:rsidP="0079290B" w14:paraId="7BDB3891" w14:textId="77777777">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rsidR="00861A09" w:rsidP="0079290B" w14:paraId="7BDB3892" w14:textId="77777777">
            <w:pPr>
              <w:pStyle w:val="naisnod"/>
              <w:spacing w:before="0" w:after="0"/>
              <w:ind w:left="57" w:right="152"/>
              <w:jc w:val="both"/>
              <w:rPr>
                <w:b w:val="0"/>
              </w:rPr>
            </w:pPr>
            <w:r>
              <w:rPr>
                <w:b w:val="0"/>
                <w:iCs/>
              </w:rPr>
              <w:t>Valsts ieņēmumu dienests un Rīgas dome.</w:t>
            </w:r>
          </w:p>
        </w:tc>
      </w:tr>
      <w:tr w14:paraId="7BDB3898" w14:textId="77777777" w:rsidTr="00E2102F">
        <w:tblPrEx>
          <w:tblW w:w="10627" w:type="dxa"/>
          <w:jc w:val="center"/>
          <w:tblCellMar>
            <w:top w:w="28" w:type="dxa"/>
            <w:left w:w="28" w:type="dxa"/>
            <w:bottom w:w="28" w:type="dxa"/>
            <w:right w:w="28" w:type="dxa"/>
          </w:tblCellMar>
          <w:tblLook w:val="04A0"/>
        </w:tblPrEx>
        <w:trPr>
          <w:trHeight w:val="463"/>
          <w:jc w:val="center"/>
        </w:trPr>
        <w:tc>
          <w:tcPr>
            <w:tcW w:w="914" w:type="dxa"/>
            <w:tcBorders>
              <w:top w:val="single" w:sz="4" w:space="0" w:color="auto"/>
              <w:left w:val="single" w:sz="4" w:space="0" w:color="auto"/>
              <w:bottom w:val="single" w:sz="4" w:space="0" w:color="auto"/>
              <w:right w:val="single" w:sz="4" w:space="0" w:color="auto"/>
            </w:tcBorders>
            <w:hideMark/>
          </w:tcPr>
          <w:p w:rsidR="00861A09" w:rsidP="0079290B" w14:paraId="7BDB3894" w14:textId="77777777">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861A09" w:rsidP="0079290B" w14:paraId="7BDB3895" w14:textId="77777777">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rsidR="00861A09" w:rsidP="0079290B" w14:paraId="7BDB3896" w14:textId="77777777">
            <w:pPr>
              <w:pStyle w:val="naisnod"/>
              <w:spacing w:before="0" w:after="0"/>
              <w:ind w:left="57" w:right="152"/>
              <w:jc w:val="both"/>
              <w:rPr>
                <w:b w:val="0"/>
                <w:iCs/>
              </w:rPr>
            </w:pPr>
            <w:r>
              <w:rPr>
                <w:b w:val="0"/>
                <w:iCs/>
              </w:rPr>
              <w:t>Attiecīgās administratīvās teritorijas pašvaldība veiks savas funkcijas, kas noteiktas normatīvajos aktos.</w:t>
            </w:r>
          </w:p>
          <w:p w:rsidR="00861A09" w:rsidP="0079290B" w14:paraId="7BDB3897" w14:textId="77777777">
            <w:pPr>
              <w:pStyle w:val="naisnod"/>
              <w:spacing w:before="0" w:after="0"/>
              <w:ind w:left="57" w:right="152"/>
              <w:jc w:val="both"/>
              <w:rPr>
                <w:b w:val="0"/>
              </w:rPr>
            </w:pPr>
            <w:r>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14:paraId="7BDB389C" w14:textId="77777777" w:rsidTr="00E2102F">
        <w:tblPrEx>
          <w:tblW w:w="10627" w:type="dxa"/>
          <w:jc w:val="center"/>
          <w:tblCellMar>
            <w:top w:w="28" w:type="dxa"/>
            <w:left w:w="28" w:type="dxa"/>
            <w:bottom w:w="28" w:type="dxa"/>
            <w:right w:w="28" w:type="dxa"/>
          </w:tblCellMar>
          <w:tblLook w:val="04A0"/>
        </w:tblPrEx>
        <w:trPr>
          <w:trHeight w:val="476"/>
          <w:jc w:val="center"/>
        </w:trPr>
        <w:tc>
          <w:tcPr>
            <w:tcW w:w="914" w:type="dxa"/>
            <w:tcBorders>
              <w:top w:val="single" w:sz="4" w:space="0" w:color="auto"/>
              <w:left w:val="single" w:sz="4" w:space="0" w:color="auto"/>
              <w:bottom w:val="single" w:sz="4" w:space="0" w:color="auto"/>
              <w:right w:val="single" w:sz="4" w:space="0" w:color="auto"/>
            </w:tcBorders>
            <w:hideMark/>
          </w:tcPr>
          <w:p w:rsidR="00861A09" w:rsidP="0079290B" w14:paraId="7BDB3899" w14:textId="77777777">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861A09" w:rsidP="0079290B" w14:paraId="7BDB389A" w14:textId="77777777">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rsidR="00861A09" w:rsidP="0079290B" w14:paraId="7BDB389B" w14:textId="77777777">
            <w:pPr>
              <w:pStyle w:val="naiskr"/>
              <w:spacing w:before="0" w:after="0" w:line="276" w:lineRule="auto"/>
              <w:ind w:left="57" w:right="152"/>
            </w:pPr>
            <w:r>
              <w:t>Nav.</w:t>
            </w:r>
          </w:p>
        </w:tc>
      </w:tr>
    </w:tbl>
    <w:p w:rsidR="00861A09" w:rsidP="00861A09" w14:paraId="7BDB389D" w14:textId="77777777">
      <w:pPr>
        <w:jc w:val="both"/>
        <w:rPr>
          <w:sz w:val="28"/>
          <w:szCs w:val="28"/>
        </w:rPr>
      </w:pPr>
    </w:p>
    <w:p w:rsidR="00861A09" w:rsidP="00861A09" w14:paraId="7BDB389E" w14:textId="77777777">
      <w:pPr>
        <w:jc w:val="both"/>
        <w:rPr>
          <w:sz w:val="26"/>
          <w:szCs w:val="26"/>
        </w:rPr>
      </w:pPr>
    </w:p>
    <w:p w:rsidR="00861A09" w:rsidP="00861A09" w14:paraId="7BDB389F" w14:textId="77777777">
      <w:pPr>
        <w:jc w:val="both"/>
        <w:rPr>
          <w:sz w:val="26"/>
          <w:szCs w:val="26"/>
        </w:rPr>
      </w:pPr>
    </w:p>
    <w:p w:rsidR="00861A09" w:rsidP="00861A09" w14:paraId="7BDB38A0" w14:textId="77777777">
      <w:pPr>
        <w:jc w:val="both"/>
        <w:rPr>
          <w:sz w:val="26"/>
          <w:szCs w:val="26"/>
        </w:rPr>
      </w:pPr>
      <w:r>
        <w:rPr>
          <w:sz w:val="26"/>
          <w:szCs w:val="26"/>
        </w:rPr>
        <w:t>Vides aizsardzības un reģionālās</w:t>
      </w:r>
    </w:p>
    <w:p w:rsidR="00861A09" w:rsidP="00861A09" w14:paraId="7BDB38A1" w14:textId="77777777">
      <w:pPr>
        <w:jc w:val="both"/>
        <w:rPr>
          <w:sz w:val="26"/>
          <w:szCs w:val="26"/>
        </w:rPr>
      </w:pPr>
      <w:r>
        <w:rPr>
          <w:sz w:val="26"/>
          <w:szCs w:val="26"/>
        </w:rPr>
        <w:t>attīstības ministrs                                                                                Kaspars Gerhards</w:t>
      </w:r>
    </w:p>
    <w:p w:rsidR="00861A09" w:rsidP="00861A09" w14:paraId="7BDB38A2" w14:textId="77777777">
      <w:pPr>
        <w:tabs>
          <w:tab w:val="left" w:pos="5610"/>
        </w:tabs>
        <w:rPr>
          <w:sz w:val="26"/>
          <w:szCs w:val="26"/>
        </w:rPr>
      </w:pPr>
    </w:p>
    <w:p w:rsidR="00861A09" w:rsidP="00861A09" w14:paraId="7BDB38A3" w14:textId="77777777">
      <w:pPr>
        <w:tabs>
          <w:tab w:val="left" w:pos="5610"/>
        </w:tabs>
        <w:rPr>
          <w:sz w:val="26"/>
          <w:szCs w:val="26"/>
        </w:rPr>
      </w:pPr>
    </w:p>
    <w:p w:rsidR="00861A09" w:rsidP="00861A09" w14:paraId="7BDB38A4" w14:textId="77777777">
      <w:pPr>
        <w:tabs>
          <w:tab w:val="left" w:pos="5610"/>
        </w:tabs>
        <w:rPr>
          <w:sz w:val="26"/>
          <w:szCs w:val="26"/>
        </w:rPr>
      </w:pPr>
    </w:p>
    <w:p w:rsidR="00861A09" w:rsidP="00861A09" w14:paraId="7BDB38A5" w14:textId="77777777">
      <w:pPr>
        <w:tabs>
          <w:tab w:val="left" w:pos="5610"/>
        </w:tabs>
        <w:rPr>
          <w:sz w:val="26"/>
          <w:szCs w:val="26"/>
        </w:rPr>
      </w:pPr>
    </w:p>
    <w:p w:rsidR="00E07A06" w:rsidP="00E07A06" w14:paraId="7BDB38A6" w14:textId="77777777">
      <w:pPr>
        <w:tabs>
          <w:tab w:val="left" w:pos="5610"/>
        </w:tabs>
        <w:rPr>
          <w:sz w:val="26"/>
          <w:szCs w:val="26"/>
        </w:rPr>
      </w:pPr>
      <w:r>
        <w:rPr>
          <w:sz w:val="26"/>
          <w:szCs w:val="26"/>
        </w:rPr>
        <w:t>Vides aizsardzības un reģionālās</w:t>
      </w:r>
    </w:p>
    <w:p w:rsidR="00E07A06" w:rsidP="00E07A06" w14:paraId="7BDB38A7" w14:textId="77777777">
      <w:pPr>
        <w:tabs>
          <w:tab w:val="left" w:pos="5610"/>
        </w:tabs>
        <w:rPr>
          <w:sz w:val="26"/>
          <w:szCs w:val="26"/>
        </w:rPr>
      </w:pPr>
      <w:r>
        <w:rPr>
          <w:sz w:val="26"/>
          <w:szCs w:val="26"/>
        </w:rPr>
        <w:t xml:space="preserve">attīstības ministrijas valsts sekretārs </w:t>
      </w:r>
      <w:r>
        <w:rPr>
          <w:sz w:val="26"/>
          <w:szCs w:val="26"/>
        </w:rPr>
        <w:tab/>
        <w:t xml:space="preserve">                      Rinalds Muciņš</w:t>
      </w:r>
    </w:p>
    <w:p w:rsidR="00861A09" w:rsidP="00861A09" w14:paraId="7BDB38A8" w14:textId="77777777">
      <w:pPr>
        <w:ind w:right="283"/>
        <w:jc w:val="both"/>
        <w:rPr>
          <w:sz w:val="26"/>
          <w:szCs w:val="26"/>
        </w:rPr>
      </w:pPr>
    </w:p>
    <w:p w:rsidR="00861A09" w:rsidP="00861A09" w14:paraId="7BDB38A9" w14:textId="77777777">
      <w:pPr>
        <w:ind w:right="283"/>
        <w:jc w:val="both"/>
        <w:rPr>
          <w:sz w:val="20"/>
          <w:szCs w:val="20"/>
        </w:rPr>
      </w:pPr>
    </w:p>
    <w:p w:rsidR="00861A09" w:rsidP="00861A09" w14:paraId="7BDB38AA" w14:textId="77777777">
      <w:pPr>
        <w:ind w:right="283"/>
        <w:jc w:val="both"/>
        <w:rPr>
          <w:sz w:val="20"/>
          <w:szCs w:val="20"/>
        </w:rPr>
      </w:pPr>
    </w:p>
    <w:p w:rsidR="00861A09" w:rsidP="00861A09" w14:paraId="7BDB38AB" w14:textId="77777777">
      <w:pPr>
        <w:ind w:right="283"/>
        <w:jc w:val="both"/>
        <w:rPr>
          <w:sz w:val="20"/>
          <w:szCs w:val="20"/>
        </w:rPr>
      </w:pPr>
    </w:p>
    <w:p w:rsidR="00861A09" w:rsidP="00861A09" w14:paraId="7BDB38AC" w14:textId="77777777">
      <w:pPr>
        <w:ind w:right="283"/>
        <w:jc w:val="both"/>
        <w:rPr>
          <w:sz w:val="20"/>
          <w:szCs w:val="20"/>
        </w:rPr>
      </w:pPr>
    </w:p>
    <w:p w:rsidR="00861A09" w:rsidP="00861A09" w14:paraId="7BDB38AD" w14:textId="77777777">
      <w:pPr>
        <w:ind w:right="283"/>
        <w:jc w:val="both"/>
        <w:rPr>
          <w:sz w:val="20"/>
          <w:szCs w:val="20"/>
        </w:rPr>
      </w:pPr>
    </w:p>
    <w:p w:rsidR="00861A09" w:rsidP="00861A09" w14:paraId="7BDB38AE" w14:textId="77777777">
      <w:pPr>
        <w:ind w:right="283"/>
        <w:jc w:val="both"/>
        <w:rPr>
          <w:sz w:val="20"/>
          <w:szCs w:val="20"/>
        </w:rPr>
      </w:pPr>
    </w:p>
    <w:p w:rsidR="00861A09" w:rsidP="00861A09" w14:paraId="7BDB38AF" w14:textId="77777777">
      <w:pPr>
        <w:ind w:right="283"/>
        <w:jc w:val="both"/>
        <w:rPr>
          <w:sz w:val="20"/>
          <w:szCs w:val="20"/>
        </w:rPr>
      </w:pPr>
    </w:p>
    <w:p w:rsidR="00861A09" w:rsidP="00861A09" w14:paraId="7BDB38B0" w14:textId="77777777">
      <w:pPr>
        <w:ind w:right="283"/>
        <w:jc w:val="both"/>
        <w:rPr>
          <w:sz w:val="20"/>
          <w:szCs w:val="20"/>
        </w:rPr>
      </w:pPr>
    </w:p>
    <w:p w:rsidR="00861A09" w:rsidRPr="00F92AD4" w:rsidP="00861A09" w14:paraId="7BDB38B1" w14:textId="77777777">
      <w:pPr>
        <w:ind w:right="283"/>
        <w:jc w:val="both"/>
        <w:rPr>
          <w:sz w:val="20"/>
          <w:szCs w:val="20"/>
        </w:rPr>
      </w:pPr>
      <w:r w:rsidRPr="00F92AD4">
        <w:rPr>
          <w:sz w:val="20"/>
          <w:szCs w:val="20"/>
        </w:rPr>
        <w:t>Obersts</w:t>
      </w:r>
      <w:r>
        <w:rPr>
          <w:sz w:val="20"/>
          <w:szCs w:val="20"/>
        </w:rPr>
        <w:t xml:space="preserve"> 67026438</w:t>
      </w:r>
    </w:p>
    <w:p w:rsidR="00861A09" w:rsidP="00861A09" w14:paraId="7BDB38B2" w14:textId="77777777">
      <w:pPr>
        <w:ind w:right="283"/>
        <w:jc w:val="both"/>
      </w:pPr>
      <w:r>
        <w:fldChar w:fldCharType="begin"/>
      </w:r>
      <w:r>
        <w:instrText xml:space="preserve"> HYPERLINK "mailto:viesturs.obersts@varam.gov.lv" </w:instrText>
      </w:r>
      <w:r>
        <w:fldChar w:fldCharType="separate"/>
      </w:r>
      <w:r w:rsidRPr="00F92AD4">
        <w:rPr>
          <w:rStyle w:val="Hyperlink"/>
          <w:color w:val="000000" w:themeColor="text1"/>
          <w:sz w:val="20"/>
          <w:szCs w:val="20"/>
          <w:u w:val="none"/>
        </w:rPr>
        <w:t>viesturs.obersts@varam.gov.lv</w:t>
      </w:r>
      <w:r>
        <w:fldChar w:fldCharType="end"/>
      </w:r>
    </w:p>
    <w:p w:rsidR="00861A09" w:rsidP="00861A09" w14:paraId="7BDB38B3" w14:textId="77777777"/>
    <w:p w:rsidR="00861A09" w:rsidP="00861A09" w14:paraId="7BDB38B4" w14:textId="77777777"/>
    <w:p w:rsidR="00861A09" w:rsidP="00861A09" w14:paraId="7BDB38B5" w14:textId="77777777"/>
    <w:p w:rsidR="00861A09" w:rsidP="00861A09" w14:paraId="7BDB38B6" w14:textId="77777777"/>
    <w:p w:rsidR="00861A09" w:rsidP="00861A09" w14:paraId="7BDB38B7" w14:textId="77777777"/>
    <w:p w:rsidR="00861A09" w:rsidP="00861A09" w14:paraId="7BDB38B8" w14:textId="77777777"/>
    <w:p w:rsidR="00255B52" w14:paraId="7BDB38B9" w14:textId="77777777"/>
    <w:sectPr w:rsidSect="0079290B">
      <w:footerReference w:type="default" r:id="rId4"/>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290B" w:rsidRPr="00274AEA" w:rsidP="0079290B" w14:paraId="7BDB38BE" w14:textId="77777777">
    <w:pPr>
      <w:jc w:val="both"/>
      <w:rPr>
        <w:sz w:val="20"/>
        <w:szCs w:val="20"/>
      </w:rPr>
    </w:pPr>
    <w:r>
      <w:fldChar w:fldCharType="begin"/>
    </w:r>
    <w:r>
      <w:instrText xml:space="preserve"> FILENAME   \* MERGEFORMAT </w:instrText>
    </w:r>
    <w:r>
      <w:fldChar w:fldCharType="separate"/>
    </w:r>
    <w:r w:rsidRPr="00274AEA">
      <w:rPr>
        <w:noProof/>
        <w:sz w:val="20"/>
        <w:szCs w:val="20"/>
      </w:rPr>
      <w:fldChar w:fldCharType="end"/>
    </w:r>
    <w:r w:rsidRPr="00274AEA">
      <w:rPr>
        <w:sz w:val="20"/>
        <w:szCs w:val="20"/>
      </w:rPr>
      <w:t xml:space="preserve"> </w:t>
    </w:r>
  </w:p>
  <w:p w:rsidR="0079290B" w:rsidP="0079290B" w14:paraId="7BDB38BF" w14:textId="77777777">
    <w:pPr>
      <w:pStyle w:val="Footer"/>
      <w:jc w:val="center"/>
    </w:pPr>
    <w:r>
      <w:fldChar w:fldCharType="begin"/>
    </w:r>
    <w:r>
      <w:instrText xml:space="preserve"> PAGE   \* MERGEFORMAT </w:instrText>
    </w:r>
    <w:r>
      <w:fldChar w:fldCharType="separate"/>
    </w:r>
    <w:r w:rsidR="0022088B">
      <w:rPr>
        <w:noProof/>
      </w:rPr>
      <w:t>5</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09"/>
    <w:rsid w:val="00004405"/>
    <w:rsid w:val="00085E9F"/>
    <w:rsid w:val="000E0652"/>
    <w:rsid w:val="001166FB"/>
    <w:rsid w:val="0012112B"/>
    <w:rsid w:val="001A4FCC"/>
    <w:rsid w:val="001D5B99"/>
    <w:rsid w:val="0022088B"/>
    <w:rsid w:val="00255B52"/>
    <w:rsid w:val="00274AEA"/>
    <w:rsid w:val="00374B3F"/>
    <w:rsid w:val="0038141A"/>
    <w:rsid w:val="004620C3"/>
    <w:rsid w:val="004D65A6"/>
    <w:rsid w:val="0050769D"/>
    <w:rsid w:val="005957BF"/>
    <w:rsid w:val="00655F87"/>
    <w:rsid w:val="006E49FF"/>
    <w:rsid w:val="00706E58"/>
    <w:rsid w:val="0074456C"/>
    <w:rsid w:val="0079290B"/>
    <w:rsid w:val="00854E17"/>
    <w:rsid w:val="00861A09"/>
    <w:rsid w:val="008B0C01"/>
    <w:rsid w:val="0090209C"/>
    <w:rsid w:val="00980E82"/>
    <w:rsid w:val="00994A93"/>
    <w:rsid w:val="009F00B1"/>
    <w:rsid w:val="00A25E08"/>
    <w:rsid w:val="00A44ED0"/>
    <w:rsid w:val="00B36C51"/>
    <w:rsid w:val="00C0691E"/>
    <w:rsid w:val="00CA04A8"/>
    <w:rsid w:val="00CA4290"/>
    <w:rsid w:val="00CA5DD0"/>
    <w:rsid w:val="00D75E7C"/>
    <w:rsid w:val="00E07A06"/>
    <w:rsid w:val="00E2102F"/>
    <w:rsid w:val="00EA1846"/>
    <w:rsid w:val="00F92AD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FFDF31D3-E7D7-457B-B9E6-EDE1BF1D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A0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861A09"/>
    <w:rPr>
      <w:color w:val="0000FF"/>
      <w:u w:val="single"/>
    </w:rPr>
  </w:style>
  <w:style w:type="paragraph" w:styleId="NormalWeb">
    <w:name w:val="Normal (Web)"/>
    <w:basedOn w:val="Normal"/>
    <w:semiHidden/>
    <w:unhideWhenUsed/>
    <w:rsid w:val="00861A09"/>
    <w:pPr>
      <w:spacing w:before="100" w:beforeAutospacing="1" w:after="100" w:afterAutospacing="1"/>
    </w:pPr>
  </w:style>
  <w:style w:type="paragraph" w:styleId="FootnoteText">
    <w:name w:val="footnote text"/>
    <w:basedOn w:val="Normal"/>
    <w:link w:val="FootnoteTextChar"/>
    <w:uiPriority w:val="99"/>
    <w:unhideWhenUsed/>
    <w:rsid w:val="00861A09"/>
    <w:rPr>
      <w:sz w:val="20"/>
      <w:szCs w:val="20"/>
    </w:rPr>
  </w:style>
  <w:style w:type="character" w:customStyle="1" w:styleId="FootnoteTextChar">
    <w:name w:val="Footnote Text Char"/>
    <w:basedOn w:val="DefaultParagraphFont"/>
    <w:link w:val="FootnoteText"/>
    <w:uiPriority w:val="99"/>
    <w:rsid w:val="00861A09"/>
    <w:rPr>
      <w:rFonts w:ascii="Times New Roman" w:eastAsia="Times New Roman" w:hAnsi="Times New Roman" w:cs="Times New Roman"/>
      <w:sz w:val="20"/>
      <w:szCs w:val="20"/>
      <w:lang w:eastAsia="lv-LV"/>
    </w:rPr>
  </w:style>
  <w:style w:type="paragraph" w:customStyle="1" w:styleId="naisnod">
    <w:name w:val="naisnod"/>
    <w:basedOn w:val="Normal"/>
    <w:rsid w:val="00861A09"/>
    <w:pPr>
      <w:spacing w:before="150" w:after="150"/>
      <w:jc w:val="center"/>
    </w:pPr>
    <w:rPr>
      <w:b/>
      <w:bCs/>
    </w:rPr>
  </w:style>
  <w:style w:type="paragraph" w:customStyle="1" w:styleId="naiskr">
    <w:name w:val="naiskr"/>
    <w:basedOn w:val="Normal"/>
    <w:rsid w:val="00861A09"/>
    <w:pPr>
      <w:spacing w:before="75" w:after="75"/>
    </w:pPr>
  </w:style>
  <w:style w:type="paragraph" w:customStyle="1" w:styleId="naisf">
    <w:name w:val="naisf"/>
    <w:basedOn w:val="Normal"/>
    <w:rsid w:val="00861A09"/>
    <w:pPr>
      <w:spacing w:before="75" w:after="75"/>
      <w:ind w:firstLine="375"/>
      <w:jc w:val="both"/>
    </w:pPr>
  </w:style>
  <w:style w:type="paragraph" w:customStyle="1" w:styleId="tv2131">
    <w:name w:val="tv2131"/>
    <w:basedOn w:val="Normal"/>
    <w:rsid w:val="00861A09"/>
    <w:pPr>
      <w:spacing w:line="360" w:lineRule="auto"/>
      <w:ind w:firstLine="300"/>
    </w:pPr>
    <w:rPr>
      <w:color w:val="414142"/>
      <w:sz w:val="20"/>
      <w:szCs w:val="20"/>
    </w:rPr>
  </w:style>
  <w:style w:type="paragraph" w:styleId="Footer">
    <w:name w:val="footer"/>
    <w:basedOn w:val="Normal"/>
    <w:link w:val="FooterChar"/>
    <w:uiPriority w:val="99"/>
    <w:unhideWhenUsed/>
    <w:rsid w:val="00861A09"/>
    <w:pPr>
      <w:tabs>
        <w:tab w:val="center" w:pos="4153"/>
        <w:tab w:val="right" w:pos="8306"/>
      </w:tabs>
    </w:pPr>
  </w:style>
  <w:style w:type="character" w:customStyle="1" w:styleId="FooterChar">
    <w:name w:val="Footer Char"/>
    <w:basedOn w:val="DefaultParagraphFont"/>
    <w:link w:val="Footer"/>
    <w:uiPriority w:val="99"/>
    <w:rsid w:val="00861A0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861A09"/>
    <w:rPr>
      <w:sz w:val="20"/>
      <w:szCs w:val="20"/>
    </w:rPr>
  </w:style>
  <w:style w:type="character" w:customStyle="1" w:styleId="CommentTextChar">
    <w:name w:val="Comment Text Char"/>
    <w:basedOn w:val="DefaultParagraphFont"/>
    <w:link w:val="CommentText"/>
    <w:uiPriority w:val="99"/>
    <w:semiHidden/>
    <w:rsid w:val="00861A0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861A09"/>
  </w:style>
  <w:style w:type="paragraph" w:styleId="Header">
    <w:name w:val="header"/>
    <w:basedOn w:val="Normal"/>
    <w:link w:val="HeaderChar"/>
    <w:uiPriority w:val="99"/>
    <w:unhideWhenUsed/>
    <w:rsid w:val="008B0C01"/>
    <w:pPr>
      <w:tabs>
        <w:tab w:val="center" w:pos="4153"/>
        <w:tab w:val="right" w:pos="8306"/>
      </w:tabs>
    </w:pPr>
  </w:style>
  <w:style w:type="character" w:customStyle="1" w:styleId="HeaderChar">
    <w:name w:val="Header Char"/>
    <w:basedOn w:val="DefaultParagraphFont"/>
    <w:link w:val="Header"/>
    <w:uiPriority w:val="99"/>
    <w:rsid w:val="008B0C01"/>
    <w:rPr>
      <w:rFonts w:ascii="Times New Roman" w:eastAsia="Times New Roman" w:hAnsi="Times New Roman" w:cs="Times New Roman"/>
      <w:sz w:val="24"/>
      <w:szCs w:val="24"/>
      <w:lang w:eastAsia="lv-LV"/>
    </w:rPr>
  </w:style>
  <w:style w:type="table" w:styleId="TableGrid">
    <w:name w:val="Table Grid"/>
    <w:basedOn w:val="TableNormal"/>
    <w:uiPriority w:val="39"/>
    <w:rsid w:val="00E21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6707</Words>
  <Characters>3824</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Par valstij piekrītošā dzīvokļa īpašuma Nr. 37 Ūnijas ielā 58A, Rīgā, nodošanu Rīgas pilsētas pašvaldības īpašumā</vt:lpstr>
    </vt:vector>
  </TitlesOfParts>
  <Company>Vides aizsardzības un reģionālās attīstības ministrija</Company>
  <LinksUpToDate>false</LinksUpToDate>
  <CharactersWithSpaces>10510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37 Ūnijas ielā 58A, Rīgā, nodošanu Rīgas pilsētas pašvaldības īpašumā</dc:title>
  <dc:subject>MK rīkojuma projekta anotācija</dc:subject>
  <dc:creator>Viesturs Obersts</dc:creator>
  <dc:description>67026438,_x000D_
viesturs.obersts@varam.gov.lv</dc:description>
  <cp:lastModifiedBy>Olga Paipala</cp:lastModifiedBy>
  <cp:revision>15</cp:revision>
  <dcterms:created xsi:type="dcterms:W3CDTF">2017-06-27T08:30:00Z</dcterms:created>
  <dcterms:modified xsi:type="dcterms:W3CDTF">2017-09-27T10:43:00Z</dcterms:modified>
</cp:coreProperties>
</file>