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913EF" w:rsidRPr="00D10573" w:rsidP="00F913EF">
      <w:pPr>
        <w:jc w:val="center"/>
        <w:rPr>
          <w:sz w:val="28"/>
          <w:szCs w:val="28"/>
          <w:lang w:val="lv-LV" w:eastAsia="lv-LV"/>
        </w:rPr>
      </w:pPr>
    </w:p>
    <w:p w:rsidR="00F913EF" w:rsidRPr="00D10573" w:rsidP="00F913EF">
      <w:pPr>
        <w:keepNext/>
        <w:jc w:val="both"/>
        <w:outlineLvl w:val="1"/>
        <w:rPr>
          <w:sz w:val="28"/>
          <w:szCs w:val="28"/>
          <w:lang w:val="lv-LV"/>
        </w:rPr>
      </w:pPr>
      <w:r w:rsidRPr="00D10573">
        <w:rPr>
          <w:sz w:val="28"/>
          <w:szCs w:val="28"/>
          <w:lang w:val="lv-LV"/>
        </w:rPr>
        <w:t>Rīgā</w:t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  <w:t>Nr.</w:t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  <w:t xml:space="preserve"> 2017. gada _____________</w:t>
      </w:r>
    </w:p>
    <w:p w:rsidR="00F913EF" w:rsidRPr="00D10573" w:rsidP="00F913EF">
      <w:pPr>
        <w:keepNext/>
        <w:jc w:val="center"/>
        <w:outlineLvl w:val="1"/>
        <w:rPr>
          <w:b/>
          <w:sz w:val="28"/>
          <w:szCs w:val="28"/>
          <w:lang w:val="lv-LV"/>
        </w:rPr>
      </w:pPr>
    </w:p>
    <w:p w:rsidR="00F913EF" w:rsidRPr="00D10573" w:rsidP="00F913EF">
      <w:pPr>
        <w:ind w:left="3600" w:firstLine="720"/>
        <w:rPr>
          <w:sz w:val="28"/>
          <w:szCs w:val="28"/>
          <w:lang w:val="lv-LV"/>
        </w:rPr>
      </w:pPr>
      <w:r w:rsidRPr="00D10573">
        <w:rPr>
          <w:b/>
          <w:sz w:val="28"/>
          <w:szCs w:val="28"/>
          <w:lang w:val="lv-LV" w:eastAsia="lv-LV"/>
        </w:rPr>
        <w:t>.§</w:t>
      </w:r>
    </w:p>
    <w:p w:rsidR="00B61DA9" w:rsidRPr="00D10573" w:rsidP="00B61DA9">
      <w:pPr>
        <w:rPr>
          <w:b/>
          <w:sz w:val="28"/>
          <w:lang w:val="lv-LV"/>
        </w:rPr>
      </w:pPr>
    </w:p>
    <w:p w:rsidR="00D9522D" w:rsidRPr="00D10573" w:rsidP="00D9522D">
      <w:pPr>
        <w:keepNext/>
        <w:keepLines/>
        <w:ind w:right="-1"/>
        <w:jc w:val="center"/>
        <w:rPr>
          <w:rFonts w:eastAsia="Arial Unicode MS"/>
          <w:b/>
          <w:bCs/>
          <w:spacing w:val="4"/>
          <w:sz w:val="28"/>
          <w:szCs w:val="28"/>
          <w:lang w:val="lv-LV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D10573">
        <w:rPr>
          <w:b/>
          <w:bCs/>
          <w:iCs/>
          <w:sz w:val="28"/>
          <w:szCs w:val="28"/>
          <w:lang w:val="lv-LV"/>
        </w:rPr>
        <w:t xml:space="preserve">Par </w:t>
      </w:r>
      <w:r w:rsidRPr="00D10573">
        <w:rPr>
          <w:b/>
          <w:iCs/>
          <w:sz w:val="28"/>
          <w:szCs w:val="28"/>
          <w:lang w:val="lv-LV"/>
        </w:rPr>
        <w:t xml:space="preserve">Latvijas Republikas </w:t>
      </w:r>
      <w:r w:rsidRPr="00D10573">
        <w:rPr>
          <w:b/>
          <w:iCs/>
          <w:sz w:val="28"/>
          <w:szCs w:val="28"/>
          <w:lang w:val="lv-LV"/>
        </w:rPr>
        <w:t>sākotnējo pozīciju</w:t>
      </w:r>
      <w:r w:rsidRPr="00D10573">
        <w:rPr>
          <w:b/>
          <w:iCs/>
          <w:sz w:val="28"/>
          <w:szCs w:val="28"/>
          <w:lang w:val="lv-LV"/>
        </w:rPr>
        <w:t xml:space="preserve"> </w:t>
      </w:r>
      <w:bookmarkEnd w:id="0"/>
      <w:r w:rsidRPr="00D10573">
        <w:rPr>
          <w:rFonts w:eastAsia="Arial Unicode MS"/>
          <w:b/>
          <w:bCs/>
          <w:spacing w:val="4"/>
          <w:sz w:val="28"/>
          <w:szCs w:val="28"/>
          <w:lang w:val="lv-LV"/>
        </w:rPr>
        <w:t>Nr.1</w:t>
      </w:r>
    </w:p>
    <w:p w:rsidR="00D9522D" w:rsidRPr="00D10573" w:rsidP="00D9522D">
      <w:pPr>
        <w:keepNext/>
        <w:keepLines/>
        <w:jc w:val="center"/>
        <w:rPr>
          <w:b/>
          <w:sz w:val="28"/>
          <w:szCs w:val="28"/>
          <w:lang w:val="lv-LV"/>
        </w:rPr>
      </w:pPr>
      <w:r w:rsidRPr="00D10573">
        <w:rPr>
          <w:b/>
          <w:sz w:val="28"/>
          <w:szCs w:val="28"/>
          <w:lang w:val="lv-LV"/>
        </w:rPr>
        <w:t>par Padomes secinājumu projektu par alkohola politikas pārrobežu aspektiem – cīnoties ar alkohola kaitīgo ietekmi</w:t>
      </w:r>
    </w:p>
    <w:p w:rsidR="00B61DA9" w:rsidRPr="00D10573" w:rsidP="0051292A">
      <w:pPr>
        <w:pStyle w:val="Footer"/>
        <w:jc w:val="center"/>
        <w:rPr>
          <w:b/>
          <w:sz w:val="28"/>
          <w:szCs w:val="28"/>
        </w:rPr>
      </w:pPr>
    </w:p>
    <w:p w:rsidR="00B61DA9" w:rsidRPr="00D10573" w:rsidP="00B61DA9">
      <w:pPr>
        <w:pStyle w:val="BodyText"/>
      </w:pPr>
      <w:bookmarkEnd w:id="1"/>
      <w:bookmarkEnd w:id="2"/>
      <w:bookmarkEnd w:id="3"/>
      <w:bookmarkEnd w:id="4"/>
      <w:bookmarkEnd w:id="5"/>
      <w:bookmarkEnd w:id="6"/>
      <w:bookmarkEnd w:id="7"/>
      <w:r w:rsidRPr="00D10573">
        <w:t>________________________________________________________________</w:t>
      </w:r>
    </w:p>
    <w:p w:rsidR="00B61DA9" w:rsidRPr="00D10573" w:rsidP="00B61DA9">
      <w:pPr>
        <w:pStyle w:val="BodyText"/>
        <w:rPr>
          <w:b w:val="0"/>
        </w:rPr>
      </w:pPr>
      <w:r w:rsidRPr="00D10573">
        <w:rPr>
          <w:b w:val="0"/>
        </w:rPr>
        <w:t xml:space="preserve"> (...)</w:t>
      </w:r>
    </w:p>
    <w:p w:rsidR="00B61DA9" w:rsidRPr="00D10573" w:rsidP="00975BCF">
      <w:pPr>
        <w:pStyle w:val="BodyText"/>
        <w:spacing w:after="240"/>
        <w:jc w:val="left"/>
        <w:rPr>
          <w:b w:val="0"/>
        </w:rPr>
      </w:pPr>
    </w:p>
    <w:p w:rsidR="0051292A" w:rsidRPr="00D10573" w:rsidP="00975BCF">
      <w:pPr>
        <w:pStyle w:val="BodyTex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</w:rPr>
      </w:pPr>
      <w:r w:rsidRPr="00D10573">
        <w:rPr>
          <w:b w:val="0"/>
        </w:rPr>
        <w:t>Pieņemt zināšanai Veselības ministrijas iesniegto informatīvo ziņojumu.</w:t>
      </w:r>
    </w:p>
    <w:p w:rsidR="00D9522D" w:rsidRPr="00D10573" w:rsidP="00D9522D">
      <w:pPr>
        <w:pStyle w:val="BodyTex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</w:rPr>
      </w:pPr>
      <w:r w:rsidRPr="00D10573">
        <w:rPr>
          <w:b w:val="0"/>
        </w:rPr>
        <w:t xml:space="preserve">Apstiprināt </w:t>
      </w:r>
      <w:r w:rsidRPr="00D10573">
        <w:rPr>
          <w:b w:val="0"/>
          <w:iCs/>
        </w:rPr>
        <w:t xml:space="preserve">Latvijas Republikas sākotnējo pozīciju </w:t>
      </w:r>
      <w:r w:rsidRPr="00D10573">
        <w:rPr>
          <w:rFonts w:eastAsia="Arial Unicode MS"/>
          <w:b w:val="0"/>
          <w:spacing w:val="4"/>
        </w:rPr>
        <w:t xml:space="preserve">Nr.1 </w:t>
      </w:r>
      <w:r w:rsidRPr="00D10573">
        <w:rPr>
          <w:b w:val="0"/>
        </w:rPr>
        <w:t>par Padomes secinājumu projektu par alkohola politikas pārrobežu aspektiem – cīnoties ar alkohola kaitīgo ietekmi.</w:t>
      </w:r>
    </w:p>
    <w:p w:rsidR="00B61DA9" w:rsidRPr="00D10573" w:rsidP="00D9522D">
      <w:pPr>
        <w:pStyle w:val="BodyText"/>
        <w:tabs>
          <w:tab w:val="left" w:pos="993"/>
        </w:tabs>
        <w:ind w:left="709"/>
        <w:jc w:val="both"/>
        <w:rPr>
          <w:b w:val="0"/>
        </w:rPr>
      </w:pPr>
    </w:p>
    <w:p w:rsidR="00B61DA9" w:rsidRPr="00D10573" w:rsidP="00B61DA9">
      <w:pPr>
        <w:pStyle w:val="BodyText"/>
        <w:jc w:val="both"/>
        <w:rPr>
          <w:b w:val="0"/>
        </w:rPr>
      </w:pPr>
    </w:p>
    <w:p w:rsidR="00D429BF" w:rsidRPr="00D10573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10573">
        <w:rPr>
          <w:rFonts w:eastAsia="Calibri"/>
          <w:sz w:val="28"/>
          <w:szCs w:val="28"/>
          <w:lang w:val="lv-LV" w:eastAsia="lv-LV"/>
        </w:rPr>
        <w:t>Ministru prezidents</w:t>
      </w:r>
      <w:r w:rsidRPr="00D10573">
        <w:rPr>
          <w:rFonts w:eastAsia="Calibri"/>
          <w:sz w:val="28"/>
          <w:szCs w:val="28"/>
          <w:lang w:val="lv-LV" w:eastAsia="lv-LV"/>
        </w:rPr>
        <w:tab/>
      </w:r>
      <w:r w:rsidRPr="00D10573">
        <w:rPr>
          <w:rFonts w:eastAsia="Calibri"/>
          <w:sz w:val="28"/>
          <w:szCs w:val="28"/>
          <w:lang w:val="lv-LV" w:eastAsia="lv-LV"/>
        </w:rPr>
        <w:tab/>
      </w:r>
      <w:r w:rsidRPr="00D10573">
        <w:rPr>
          <w:rFonts w:eastAsia="Calibri"/>
          <w:sz w:val="28"/>
          <w:szCs w:val="28"/>
          <w:lang w:val="lv-LV" w:eastAsia="lv-LV"/>
        </w:rPr>
        <w:tab/>
      </w:r>
      <w:r w:rsidRPr="00D10573">
        <w:rPr>
          <w:rFonts w:eastAsia="Calibri"/>
          <w:sz w:val="28"/>
          <w:szCs w:val="28"/>
          <w:lang w:val="lv-LV" w:eastAsia="lv-LV"/>
        </w:rPr>
        <w:tab/>
      </w:r>
      <w:r w:rsidRPr="00D10573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10573">
        <w:rPr>
          <w:rFonts w:eastAsia="Calibri"/>
          <w:sz w:val="28"/>
          <w:szCs w:val="28"/>
          <w:lang w:val="lv-LV" w:eastAsia="lv-LV"/>
        </w:rPr>
        <w:tab/>
        <w:t xml:space="preserve">          Māris Kučinskis</w:t>
      </w:r>
    </w:p>
    <w:p w:rsidR="00D429BF" w:rsidRPr="00D10573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10573">
        <w:rPr>
          <w:sz w:val="28"/>
          <w:szCs w:val="28"/>
          <w:lang w:val="lv-LV"/>
        </w:rPr>
        <w:t>Valsts kancelejas direktors</w:t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</w:r>
      <w:r w:rsidRPr="00D10573">
        <w:rPr>
          <w:sz w:val="28"/>
          <w:szCs w:val="28"/>
          <w:lang w:val="lv-LV"/>
        </w:rPr>
        <w:tab/>
      </w:r>
      <w:bookmarkStart w:id="8" w:name="_GoBack"/>
      <w:bookmarkEnd w:id="8"/>
      <w:r w:rsidRPr="00D10573">
        <w:rPr>
          <w:sz w:val="28"/>
          <w:szCs w:val="28"/>
          <w:lang w:val="lv-LV"/>
        </w:rPr>
        <w:tab/>
        <w:t xml:space="preserve">         </w:t>
      </w:r>
      <w:r w:rsidRPr="00D10573" w:rsidR="00D11374">
        <w:rPr>
          <w:sz w:val="28"/>
          <w:szCs w:val="28"/>
          <w:lang w:val="lv-LV"/>
        </w:rPr>
        <w:t xml:space="preserve">Jānis </w:t>
      </w:r>
      <w:r w:rsidRPr="00D10573" w:rsidR="00D11374">
        <w:rPr>
          <w:sz w:val="28"/>
          <w:szCs w:val="28"/>
          <w:lang w:val="lv-LV"/>
        </w:rPr>
        <w:t>Citskovskis</w:t>
      </w:r>
    </w:p>
    <w:p w:rsidR="00D429BF" w:rsidRPr="00D10573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 w:rsidRPr="00D10573">
        <w:rPr>
          <w:rFonts w:eastAsia="Calibri"/>
          <w:sz w:val="28"/>
          <w:szCs w:val="28"/>
          <w:lang w:val="lv-LV" w:eastAsia="lv-LV"/>
        </w:rPr>
        <w:t>Iesniedzējs: Veselības ministre</w:t>
      </w:r>
      <w:r w:rsidRPr="00D10573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 w:rsidRPr="00D10573">
        <w:rPr>
          <w:rFonts w:eastAsia="Calibri"/>
          <w:sz w:val="28"/>
          <w:szCs w:val="28"/>
          <w:lang w:val="lv-LV" w:eastAsia="lv-LV"/>
        </w:rPr>
        <w:tab/>
        <w:t xml:space="preserve">Anda </w:t>
      </w:r>
      <w:r w:rsidRPr="00D10573">
        <w:rPr>
          <w:rFonts w:eastAsia="Calibri"/>
          <w:sz w:val="28"/>
          <w:szCs w:val="28"/>
          <w:lang w:val="lv-LV" w:eastAsia="lv-LV"/>
        </w:rPr>
        <w:t>Čakša</w:t>
      </w:r>
    </w:p>
    <w:p w:rsidR="00D429BF" w:rsidRPr="00D10573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 w:rsidRPr="00D10573">
        <w:rPr>
          <w:rFonts w:eastAsia="Calibri"/>
          <w:sz w:val="28"/>
          <w:szCs w:val="28"/>
          <w:lang w:val="lv-LV" w:eastAsia="lv-LV"/>
        </w:rPr>
        <w:t xml:space="preserve">Vīza: Valsts sekretāra </w:t>
      </w:r>
      <w:r w:rsidRPr="00D10573">
        <w:rPr>
          <w:rFonts w:eastAsia="Calibri"/>
          <w:sz w:val="28"/>
          <w:szCs w:val="28"/>
          <w:lang w:val="lv-LV" w:eastAsia="lv-LV"/>
        </w:rPr>
        <w:t>p.i</w:t>
      </w:r>
      <w:r w:rsidRPr="00D10573">
        <w:rPr>
          <w:rFonts w:eastAsia="Calibri"/>
          <w:sz w:val="28"/>
          <w:szCs w:val="28"/>
          <w:lang w:val="lv-LV" w:eastAsia="lv-LV"/>
        </w:rPr>
        <w:t>.</w:t>
      </w:r>
      <w:r w:rsidRPr="00D10573" w:rsidR="00D11374">
        <w:rPr>
          <w:rFonts w:eastAsia="Calibri"/>
          <w:sz w:val="28"/>
          <w:szCs w:val="28"/>
          <w:lang w:val="lv-LV" w:eastAsia="lv-LV"/>
        </w:rPr>
        <w:t xml:space="preserve"> </w:t>
      </w:r>
      <w:r w:rsidRPr="00D10573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10573">
        <w:rPr>
          <w:rFonts w:eastAsia="Calibri"/>
          <w:sz w:val="28"/>
          <w:szCs w:val="28"/>
          <w:lang w:val="lv-LV" w:eastAsia="lv-LV"/>
        </w:rPr>
        <w:t xml:space="preserve">Daina </w:t>
      </w:r>
      <w:r w:rsidRPr="00D10573">
        <w:rPr>
          <w:rFonts w:eastAsia="Calibri"/>
          <w:sz w:val="28"/>
          <w:szCs w:val="28"/>
          <w:lang w:val="lv-LV" w:eastAsia="lv-LV"/>
        </w:rPr>
        <w:t>Mūrmane-Umbraško</w:t>
      </w:r>
    </w:p>
    <w:p w:rsidR="00BB139C" w:rsidRPr="00D10573" w:rsidP="00BB139C">
      <w:pPr>
        <w:spacing w:line="360" w:lineRule="auto"/>
        <w:rPr>
          <w:bCs/>
          <w:sz w:val="28"/>
          <w:szCs w:val="28"/>
          <w:lang w:val="lv-LV"/>
        </w:rPr>
      </w:pPr>
      <w:r w:rsidRPr="00D10573">
        <w:rPr>
          <w:bCs/>
          <w:sz w:val="28"/>
          <w:szCs w:val="28"/>
          <w:lang w:val="lv-LV"/>
        </w:rPr>
        <w:t xml:space="preserve">        </w:t>
      </w:r>
    </w:p>
    <w:p w:rsidR="00BF6C06" w:rsidRPr="00D10573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sectPr w:rsidSect="00975BCF">
      <w:footerReference w:type="default" r:id="rId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001" w:rsidP="00BF2C0D">
    <w:pPr>
      <w:pStyle w:val="Footer"/>
      <w:jc w:val="both"/>
    </w:pPr>
    <w:r>
      <w:t>VMprot_</w:t>
    </w:r>
    <w:r w:rsidR="007B5DCF">
      <w:t>13</w:t>
    </w:r>
    <w:r w:rsidR="00A71A16">
      <w:t>11</w:t>
    </w:r>
    <w:r w:rsidR="009D0FBF">
      <w:t>17</w:t>
    </w:r>
    <w:r>
      <w:t>_</w:t>
    </w:r>
    <w:r w:rsidR="00A71A16">
      <w:t>sakotn</w:t>
    </w:r>
    <w:r w:rsidR="00975BCF">
      <w:t>poz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81D7AD1"/>
    <w:multiLevelType w:val="hybridMultilevel"/>
    <w:tmpl w:val="F8A096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2E8"/>
    <w:rsid w:val="00103D93"/>
    <w:rsid w:val="00111C7E"/>
    <w:rsid w:val="001128D5"/>
    <w:rsid w:val="0012657E"/>
    <w:rsid w:val="001275D4"/>
    <w:rsid w:val="00164BB9"/>
    <w:rsid w:val="00177BE2"/>
    <w:rsid w:val="001829B3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1F62ED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F3DA0"/>
    <w:rsid w:val="00607D0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2109"/>
    <w:rsid w:val="006B3D8D"/>
    <w:rsid w:val="006C6662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61A9C"/>
    <w:rsid w:val="00767698"/>
    <w:rsid w:val="00774381"/>
    <w:rsid w:val="007A7FCF"/>
    <w:rsid w:val="007B5D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75BCF"/>
    <w:rsid w:val="009930A0"/>
    <w:rsid w:val="009A3296"/>
    <w:rsid w:val="009A7C5E"/>
    <w:rsid w:val="009C7092"/>
    <w:rsid w:val="009D0FBF"/>
    <w:rsid w:val="009D1D95"/>
    <w:rsid w:val="009E0DCF"/>
    <w:rsid w:val="009F588B"/>
    <w:rsid w:val="00A003F1"/>
    <w:rsid w:val="00A00E34"/>
    <w:rsid w:val="00A16877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1A16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0573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5ACA"/>
    <w:rsid w:val="00D9522D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02AF8"/>
    <w:rsid w:val="00F10D88"/>
    <w:rsid w:val="00F1132E"/>
    <w:rsid w:val="00F216C5"/>
    <w:rsid w:val="00F22DE4"/>
    <w:rsid w:val="00F233AD"/>
    <w:rsid w:val="00F41D9A"/>
    <w:rsid w:val="00F47B00"/>
    <w:rsid w:val="00F50A58"/>
    <w:rsid w:val="00F64FEE"/>
    <w:rsid w:val="00F73E6C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FBBC-4811-48EF-9255-51159B90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2017. gada 16. jūnija sanāksmē izskatāmajiem Veselības ministrijas kompetences jautājumiem</vt:lpstr>
    </vt:vector>
  </TitlesOfParts>
  <Company>Veselības ministrija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sākotnējo pozīciju Nr. 1. par Padomes secinājumu projektu par alkohola politikas pārrobežu aspektiem – cīnoties ar alkohola kaitīgo ietekmi</dc:title>
  <dc:subject>Protokollēmums</dc:subject>
  <dc:creator>Aleksandrs Takašovs</dc:creator>
  <dc:description>Takasovs 67876025_x000D_
aleksandrs.takasovs@vm.gov.lv</dc:description>
  <cp:lastModifiedBy>Aleksandrs Takašovs</cp:lastModifiedBy>
  <cp:revision>27</cp:revision>
  <cp:lastPrinted>2014-04-16T07:33:00Z</cp:lastPrinted>
  <dcterms:created xsi:type="dcterms:W3CDTF">2016-04-08T06:22:00Z</dcterms:created>
  <dcterms:modified xsi:type="dcterms:W3CDTF">2017-11-13T07:17:00Z</dcterms:modified>
</cp:coreProperties>
</file>