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35C37" w14:textId="77777777" w:rsidR="00214E05" w:rsidRPr="001A5C6D" w:rsidRDefault="00214E05" w:rsidP="00214E05">
      <w:pPr>
        <w:pStyle w:val="naislab"/>
        <w:spacing w:before="0" w:beforeAutospacing="0" w:after="0" w:afterAutospacing="0"/>
        <w:jc w:val="center"/>
        <w:rPr>
          <w:b/>
          <w:sz w:val="28"/>
          <w:szCs w:val="28"/>
          <w:lang w:val="lv-LV"/>
        </w:rPr>
      </w:pPr>
      <w:bookmarkStart w:id="0" w:name="OLE_LINK5"/>
      <w:bookmarkStart w:id="1" w:name="OLE_LINK6"/>
      <w:bookmarkStart w:id="2" w:name="OLE_LINK7"/>
      <w:bookmarkStart w:id="3" w:name="OLE_LINK8"/>
      <w:r w:rsidRPr="001A5C6D">
        <w:rPr>
          <w:b/>
          <w:sz w:val="28"/>
          <w:szCs w:val="28"/>
          <w:lang w:val="lv-LV"/>
        </w:rPr>
        <w:t>Likumprojekta „Grozījum</w:t>
      </w:r>
      <w:r w:rsidR="000E5B6C" w:rsidRPr="001A5C6D">
        <w:rPr>
          <w:b/>
          <w:sz w:val="28"/>
          <w:szCs w:val="28"/>
          <w:lang w:val="lv-LV"/>
        </w:rPr>
        <w:t>i</w:t>
      </w:r>
      <w:r w:rsidRPr="001A5C6D">
        <w:rPr>
          <w:b/>
          <w:sz w:val="28"/>
          <w:szCs w:val="28"/>
          <w:lang w:val="lv-LV"/>
        </w:rPr>
        <w:t xml:space="preserve"> Dzīvnieku barības aprites likumā” sākotnējās ietekmes novērtējuma </w:t>
      </w:r>
      <w:smartTag w:uri="schemas-tilde-lv/tildestengine" w:element="veidnes">
        <w:smartTagPr>
          <w:attr w:name="id" w:val="-1"/>
          <w:attr w:name="baseform" w:val="ziņojums"/>
          <w:attr w:name="text" w:val="ziņojums"/>
        </w:smartTagPr>
        <w:r w:rsidRPr="001A5C6D">
          <w:rPr>
            <w:b/>
            <w:sz w:val="28"/>
            <w:szCs w:val="28"/>
            <w:lang w:val="lv-LV"/>
          </w:rPr>
          <w:t>ziņojums</w:t>
        </w:r>
      </w:smartTag>
      <w:r w:rsidRPr="001A5C6D">
        <w:rPr>
          <w:b/>
          <w:sz w:val="28"/>
          <w:szCs w:val="28"/>
          <w:lang w:val="lv-LV"/>
        </w:rPr>
        <w:t xml:space="preserve"> (anotācija)</w:t>
      </w:r>
    </w:p>
    <w:bookmarkEnd w:id="0"/>
    <w:bookmarkEnd w:id="1"/>
    <w:p w14:paraId="7DB588D6" w14:textId="77777777" w:rsidR="00757B05" w:rsidRPr="00303AA5" w:rsidRDefault="00757B05" w:rsidP="00B04944">
      <w:pPr>
        <w:pStyle w:val="naisf"/>
        <w:spacing w:before="0" w:beforeAutospacing="0" w:after="0" w:afterAutospacing="0"/>
        <w:jc w:val="center"/>
        <w:rPr>
          <w:color w:val="000000" w:themeColor="text1"/>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383590" w14:paraId="5BC6CD81" w14:textId="77777777" w:rsidTr="00CA4DDF">
        <w:tc>
          <w:tcPr>
            <w:tcW w:w="5000" w:type="pct"/>
            <w:gridSpan w:val="3"/>
            <w:vAlign w:val="center"/>
          </w:tcPr>
          <w:bookmarkEnd w:id="2"/>
          <w:bookmarkEnd w:id="3"/>
          <w:p w14:paraId="384F784C" w14:textId="77777777" w:rsidR="00A162FE" w:rsidRPr="00303AA5" w:rsidRDefault="00A162FE" w:rsidP="005D73DE">
            <w:pPr>
              <w:jc w:val="center"/>
              <w:rPr>
                <w:b/>
                <w:bCs/>
                <w:color w:val="000000" w:themeColor="text1"/>
                <w:lang w:val="lv-LV" w:eastAsia="lv-LV"/>
              </w:rPr>
            </w:pPr>
            <w:r w:rsidRPr="00A6476E">
              <w:rPr>
                <w:b/>
                <w:bCs/>
                <w:color w:val="000000" w:themeColor="text1"/>
                <w:lang w:val="lv-LV" w:eastAsia="lv-LV"/>
              </w:rPr>
              <w:t>I. Tiesību akta projekta izstrādes nepieciešamība</w:t>
            </w:r>
          </w:p>
        </w:tc>
      </w:tr>
      <w:tr w:rsidR="005D73DE" w:rsidRPr="007A00CB" w14:paraId="4524D01F" w14:textId="77777777" w:rsidTr="00CA4DDF">
        <w:tc>
          <w:tcPr>
            <w:tcW w:w="250" w:type="pct"/>
          </w:tcPr>
          <w:p w14:paraId="74C6BC28" w14:textId="77777777" w:rsidR="00A162FE" w:rsidRPr="00303AA5" w:rsidRDefault="00A162FE" w:rsidP="00C21DCA">
            <w:pPr>
              <w:jc w:val="center"/>
              <w:rPr>
                <w:color w:val="000000" w:themeColor="text1"/>
                <w:lang w:val="lv-LV" w:eastAsia="lv-LV"/>
              </w:rPr>
            </w:pPr>
            <w:r w:rsidRPr="00303AA5">
              <w:rPr>
                <w:color w:val="000000" w:themeColor="text1"/>
                <w:lang w:val="lv-LV" w:eastAsia="lv-LV"/>
              </w:rPr>
              <w:t>1.</w:t>
            </w:r>
          </w:p>
        </w:tc>
        <w:tc>
          <w:tcPr>
            <w:tcW w:w="1397" w:type="pct"/>
          </w:tcPr>
          <w:p w14:paraId="072D32C3" w14:textId="77777777" w:rsidR="00A162FE" w:rsidRPr="00A23C77" w:rsidRDefault="00A162FE" w:rsidP="005D73DE">
            <w:pPr>
              <w:jc w:val="both"/>
              <w:rPr>
                <w:color w:val="000000" w:themeColor="text1"/>
                <w:lang w:val="lv-LV" w:eastAsia="lv-LV"/>
              </w:rPr>
            </w:pPr>
            <w:r w:rsidRPr="00303AA5">
              <w:rPr>
                <w:color w:val="000000" w:themeColor="text1"/>
                <w:lang w:val="lv-LV" w:eastAsia="lv-LV"/>
              </w:rPr>
              <w:t>Pamatojums</w:t>
            </w:r>
          </w:p>
        </w:tc>
        <w:tc>
          <w:tcPr>
            <w:tcW w:w="3353" w:type="pct"/>
          </w:tcPr>
          <w:p w14:paraId="6C01096D" w14:textId="77777777" w:rsidR="00363E93" w:rsidRPr="00363E93" w:rsidRDefault="00363E93" w:rsidP="00363E93">
            <w:pPr>
              <w:ind w:right="159"/>
              <w:jc w:val="both"/>
              <w:rPr>
                <w:lang w:val="lv-LV"/>
              </w:rPr>
            </w:pPr>
            <w:r w:rsidRPr="00363E93">
              <w:rPr>
                <w:lang w:val="lv-LV"/>
              </w:rPr>
              <w:t>Likumprojekts „Grozījum</w:t>
            </w:r>
            <w:r w:rsidR="000E5B6C">
              <w:rPr>
                <w:lang w:val="lv-LV"/>
              </w:rPr>
              <w:t>i</w:t>
            </w:r>
            <w:r w:rsidRPr="00363E93">
              <w:rPr>
                <w:lang w:val="lv-LV"/>
              </w:rPr>
              <w:t xml:space="preserve"> Dzīvnieku barības aprites likumā” (turpmāk – likumprojekts) izstrādāts</w:t>
            </w:r>
            <w:r w:rsidR="009651FC">
              <w:rPr>
                <w:lang w:val="lv-LV"/>
              </w:rPr>
              <w:t>:</w:t>
            </w:r>
          </w:p>
          <w:p w14:paraId="7ED38957" w14:textId="77777777" w:rsidR="00363E93" w:rsidRPr="00363E93" w:rsidRDefault="00363E93" w:rsidP="00363E93">
            <w:pPr>
              <w:ind w:right="159"/>
              <w:jc w:val="both"/>
              <w:rPr>
                <w:lang w:val="lv-LV"/>
              </w:rPr>
            </w:pPr>
            <w:r w:rsidRPr="00363E93">
              <w:rPr>
                <w:lang w:val="lv-LV"/>
              </w:rPr>
              <w:t xml:space="preserve">1) </w:t>
            </w:r>
            <w:r w:rsidR="00DB4C9E">
              <w:rPr>
                <w:lang w:val="lv-LV"/>
              </w:rPr>
              <w:t xml:space="preserve">lai </w:t>
            </w:r>
            <w:r w:rsidRPr="00363E93">
              <w:rPr>
                <w:lang w:val="lv-LV"/>
              </w:rPr>
              <w:t>pilnveidotu nozari reglamentējošo normatīvo bāzi, novēršot noteiktu normu dublēšanu un samazinātu administratīvo slogu;</w:t>
            </w:r>
          </w:p>
          <w:p w14:paraId="1BFE0038" w14:textId="77777777" w:rsidR="00C951A5" w:rsidRDefault="00363E93" w:rsidP="00363E93">
            <w:pPr>
              <w:jc w:val="both"/>
            </w:pPr>
            <w:r>
              <w:t xml:space="preserve">2) </w:t>
            </w:r>
            <w:proofErr w:type="spellStart"/>
            <w:proofErr w:type="gramStart"/>
            <w:r w:rsidR="003612B4">
              <w:t>lai</w:t>
            </w:r>
            <w:proofErr w:type="spellEnd"/>
            <w:proofErr w:type="gramEnd"/>
            <w:r w:rsidR="003612B4">
              <w:t xml:space="preserve"> </w:t>
            </w:r>
            <w:proofErr w:type="spellStart"/>
            <w:r>
              <w:rPr>
                <w:bCs/>
              </w:rPr>
              <w:t>izpildītu</w:t>
            </w:r>
            <w:proofErr w:type="spellEnd"/>
            <w:r>
              <w:rPr>
                <w:bCs/>
              </w:rPr>
              <w:t xml:space="preserve"> </w:t>
            </w:r>
            <w:proofErr w:type="spellStart"/>
            <w:r>
              <w:rPr>
                <w:bCs/>
              </w:rPr>
              <w:t>Ministru</w:t>
            </w:r>
            <w:proofErr w:type="spellEnd"/>
            <w:r>
              <w:rPr>
                <w:bCs/>
              </w:rPr>
              <w:t xml:space="preserve"> </w:t>
            </w:r>
            <w:proofErr w:type="spellStart"/>
            <w:r>
              <w:rPr>
                <w:bCs/>
              </w:rPr>
              <w:t>kabineta</w:t>
            </w:r>
            <w:proofErr w:type="spellEnd"/>
            <w:r>
              <w:rPr>
                <w:bCs/>
              </w:rPr>
              <w:t xml:space="preserve"> </w:t>
            </w:r>
            <w:r>
              <w:t xml:space="preserve">2014.gada 22.aprīļa </w:t>
            </w:r>
            <w:proofErr w:type="spellStart"/>
            <w:r>
              <w:rPr>
                <w:bCs/>
              </w:rPr>
              <w:t>sēdes</w:t>
            </w:r>
            <w:proofErr w:type="spellEnd"/>
            <w:r>
              <w:rPr>
                <w:bCs/>
              </w:rPr>
              <w:t xml:space="preserve"> </w:t>
            </w:r>
            <w:proofErr w:type="spellStart"/>
            <w:r>
              <w:rPr>
                <w:bCs/>
              </w:rPr>
              <w:t>protokola</w:t>
            </w:r>
            <w:proofErr w:type="spellEnd"/>
            <w:r>
              <w:t xml:space="preserve"> Nr.24 26.§</w:t>
            </w:r>
            <w:r>
              <w:rPr>
                <w:bCs/>
              </w:rPr>
              <w:t xml:space="preserve"> „</w:t>
            </w:r>
            <w:proofErr w:type="spellStart"/>
            <w:r>
              <w:t>Informatīvais</w:t>
            </w:r>
            <w:proofErr w:type="spellEnd"/>
            <w:r>
              <w:t xml:space="preserve"> </w:t>
            </w:r>
            <w:proofErr w:type="spellStart"/>
            <w:r>
              <w:t>ziņojums</w:t>
            </w:r>
            <w:proofErr w:type="spellEnd"/>
            <w:r>
              <w:t xml:space="preserve"> „</w:t>
            </w:r>
            <w:proofErr w:type="spellStart"/>
            <w:r>
              <w:t>Nozaru</w:t>
            </w:r>
            <w:proofErr w:type="spellEnd"/>
            <w:r>
              <w:t xml:space="preserve"> </w:t>
            </w:r>
            <w:proofErr w:type="spellStart"/>
            <w:r>
              <w:t>administratīvo</w:t>
            </w:r>
            <w:proofErr w:type="spellEnd"/>
            <w:r>
              <w:t xml:space="preserve"> </w:t>
            </w:r>
            <w:proofErr w:type="spellStart"/>
            <w:r>
              <w:t>pārkāpumu</w:t>
            </w:r>
            <w:proofErr w:type="spellEnd"/>
            <w:r>
              <w:t xml:space="preserve"> </w:t>
            </w:r>
            <w:proofErr w:type="spellStart"/>
            <w:r>
              <w:t>kodifikācijas</w:t>
            </w:r>
            <w:proofErr w:type="spellEnd"/>
            <w:r>
              <w:t xml:space="preserve"> </w:t>
            </w:r>
            <w:proofErr w:type="spellStart"/>
            <w:r>
              <w:t>ieviešanas</w:t>
            </w:r>
            <w:proofErr w:type="spellEnd"/>
            <w:r>
              <w:t xml:space="preserve"> </w:t>
            </w:r>
            <w:proofErr w:type="spellStart"/>
            <w:r>
              <w:t>sistēma</w:t>
            </w:r>
            <w:proofErr w:type="spellEnd"/>
            <w:r>
              <w:t>”” (</w:t>
            </w:r>
            <w:proofErr w:type="spellStart"/>
            <w:r>
              <w:t>turpmāk</w:t>
            </w:r>
            <w:proofErr w:type="spellEnd"/>
            <w:r>
              <w:t xml:space="preserve"> – </w:t>
            </w:r>
            <w:proofErr w:type="spellStart"/>
            <w:r>
              <w:t>informatīvais</w:t>
            </w:r>
            <w:proofErr w:type="spellEnd"/>
            <w:r>
              <w:t xml:space="preserve"> </w:t>
            </w:r>
            <w:proofErr w:type="spellStart"/>
            <w:r>
              <w:t>ziņojums</w:t>
            </w:r>
            <w:proofErr w:type="spellEnd"/>
            <w:r>
              <w:t xml:space="preserve">) 2.punktā </w:t>
            </w:r>
            <w:proofErr w:type="spellStart"/>
            <w:r>
              <w:t>doto</w:t>
            </w:r>
            <w:proofErr w:type="spellEnd"/>
            <w:r>
              <w:t xml:space="preserve"> </w:t>
            </w:r>
            <w:proofErr w:type="spellStart"/>
            <w:r>
              <w:t>uzdevumu</w:t>
            </w:r>
            <w:proofErr w:type="spellEnd"/>
            <w:r>
              <w:t>.</w:t>
            </w:r>
          </w:p>
          <w:p w14:paraId="1448BA6E" w14:textId="77777777" w:rsidR="00B25181" w:rsidRPr="00CD32D4" w:rsidRDefault="00B25181" w:rsidP="00363E93">
            <w:pPr>
              <w:jc w:val="both"/>
              <w:rPr>
                <w:lang w:val="lv-LV"/>
              </w:rPr>
            </w:pPr>
          </w:p>
        </w:tc>
      </w:tr>
      <w:tr w:rsidR="005D73DE" w:rsidRPr="00B25181" w14:paraId="284320A7" w14:textId="77777777" w:rsidTr="00CA4DDF">
        <w:tc>
          <w:tcPr>
            <w:tcW w:w="250" w:type="pct"/>
          </w:tcPr>
          <w:p w14:paraId="30511E03" w14:textId="77777777" w:rsidR="00A162FE" w:rsidRPr="00303AA5" w:rsidRDefault="00A162FE" w:rsidP="00C21DCA">
            <w:pPr>
              <w:jc w:val="center"/>
              <w:rPr>
                <w:color w:val="000000" w:themeColor="text1"/>
                <w:lang w:val="lv-LV" w:eastAsia="lv-LV"/>
              </w:rPr>
            </w:pPr>
            <w:r w:rsidRPr="00303AA5">
              <w:rPr>
                <w:color w:val="000000" w:themeColor="text1"/>
                <w:lang w:val="lv-LV" w:eastAsia="lv-LV"/>
              </w:rPr>
              <w:t>2.</w:t>
            </w:r>
          </w:p>
        </w:tc>
        <w:tc>
          <w:tcPr>
            <w:tcW w:w="1397" w:type="pct"/>
          </w:tcPr>
          <w:p w14:paraId="32F93062" w14:textId="77777777" w:rsidR="008F440E" w:rsidRPr="005847CE" w:rsidRDefault="00050F48" w:rsidP="005D73DE">
            <w:pPr>
              <w:jc w:val="both"/>
              <w:rPr>
                <w:color w:val="000000" w:themeColor="text1"/>
                <w:lang w:val="lv-LV" w:eastAsia="lv-LV"/>
              </w:rPr>
            </w:pPr>
            <w:r w:rsidRPr="00303AA5">
              <w:rPr>
                <w:color w:val="000000"/>
                <w:lang w:val="lv-LV"/>
              </w:rPr>
              <w:t>Pašreizējā situācija un problēmas</w:t>
            </w:r>
            <w:r w:rsidR="00FD275D" w:rsidRPr="00662C1A">
              <w:rPr>
                <w:color w:val="000000"/>
                <w:lang w:val="lv-LV"/>
              </w:rPr>
              <w:t>, kuru risināšanai tiesību akta projekts izstrādāts, tiesiskā regulējuma mērķis un būtība</w:t>
            </w:r>
          </w:p>
          <w:p w14:paraId="1CC1EA88" w14:textId="77777777" w:rsidR="008F440E" w:rsidRPr="00A72A3C" w:rsidRDefault="008F440E" w:rsidP="008D06AF">
            <w:pPr>
              <w:rPr>
                <w:lang w:val="lv-LV" w:eastAsia="lv-LV"/>
              </w:rPr>
            </w:pPr>
          </w:p>
          <w:p w14:paraId="564F2F75" w14:textId="77777777" w:rsidR="008F440E" w:rsidRPr="00C801B1" w:rsidRDefault="008F440E" w:rsidP="008D06AF">
            <w:pPr>
              <w:rPr>
                <w:lang w:val="lv-LV" w:eastAsia="lv-LV"/>
              </w:rPr>
            </w:pPr>
          </w:p>
          <w:p w14:paraId="36DC835B" w14:textId="77777777" w:rsidR="008F440E" w:rsidRPr="009B2A8F" w:rsidRDefault="008F440E" w:rsidP="008D06AF">
            <w:pPr>
              <w:rPr>
                <w:lang w:val="lv-LV" w:eastAsia="lv-LV"/>
              </w:rPr>
            </w:pPr>
          </w:p>
          <w:p w14:paraId="44A80A75" w14:textId="77777777" w:rsidR="008F440E" w:rsidRPr="009B2A8F" w:rsidRDefault="008F440E" w:rsidP="008D06AF">
            <w:pPr>
              <w:rPr>
                <w:lang w:val="lv-LV" w:eastAsia="lv-LV"/>
              </w:rPr>
            </w:pPr>
          </w:p>
          <w:p w14:paraId="7DA60085" w14:textId="77777777" w:rsidR="008F440E" w:rsidRPr="00C30A17" w:rsidRDefault="008F440E" w:rsidP="008D06AF">
            <w:pPr>
              <w:rPr>
                <w:lang w:val="lv-LV" w:eastAsia="lv-LV"/>
              </w:rPr>
            </w:pPr>
          </w:p>
          <w:p w14:paraId="646EDC3C" w14:textId="77777777" w:rsidR="008F440E" w:rsidRPr="00C30A17" w:rsidRDefault="008F440E" w:rsidP="008D06AF">
            <w:pPr>
              <w:rPr>
                <w:lang w:val="lv-LV" w:eastAsia="lv-LV"/>
              </w:rPr>
            </w:pPr>
          </w:p>
          <w:p w14:paraId="0C03D59F" w14:textId="77777777" w:rsidR="008F440E" w:rsidRPr="00465566" w:rsidRDefault="008F440E" w:rsidP="008D06AF">
            <w:pPr>
              <w:rPr>
                <w:lang w:val="lv-LV" w:eastAsia="lv-LV"/>
              </w:rPr>
            </w:pPr>
          </w:p>
          <w:p w14:paraId="0A26F6DA" w14:textId="77777777" w:rsidR="008F440E" w:rsidRPr="00EE4249" w:rsidRDefault="008F440E" w:rsidP="008D06AF">
            <w:pPr>
              <w:rPr>
                <w:lang w:val="lv-LV" w:eastAsia="lv-LV"/>
              </w:rPr>
            </w:pPr>
          </w:p>
          <w:p w14:paraId="13D8C49E" w14:textId="77777777" w:rsidR="008F440E" w:rsidRPr="00221F7A" w:rsidRDefault="008F440E" w:rsidP="008D06AF">
            <w:pPr>
              <w:rPr>
                <w:lang w:val="lv-LV" w:eastAsia="lv-LV"/>
              </w:rPr>
            </w:pPr>
          </w:p>
          <w:p w14:paraId="7DFB9672" w14:textId="77777777" w:rsidR="008F440E" w:rsidRPr="00221F7A" w:rsidRDefault="008F440E" w:rsidP="008D06AF">
            <w:pPr>
              <w:rPr>
                <w:lang w:val="lv-LV" w:eastAsia="lv-LV"/>
              </w:rPr>
            </w:pPr>
          </w:p>
          <w:p w14:paraId="37C78455" w14:textId="77777777" w:rsidR="008F440E" w:rsidRPr="007374B2" w:rsidRDefault="008F440E" w:rsidP="008D06AF">
            <w:pPr>
              <w:rPr>
                <w:lang w:val="lv-LV" w:eastAsia="lv-LV"/>
              </w:rPr>
            </w:pPr>
          </w:p>
          <w:p w14:paraId="7C2C8086" w14:textId="77777777" w:rsidR="008F440E" w:rsidRPr="007374B2" w:rsidRDefault="008F440E" w:rsidP="008D06AF">
            <w:pPr>
              <w:rPr>
                <w:lang w:val="lv-LV" w:eastAsia="lv-LV"/>
              </w:rPr>
            </w:pPr>
          </w:p>
          <w:p w14:paraId="524B981A" w14:textId="77777777" w:rsidR="008F440E" w:rsidRPr="007070CE" w:rsidRDefault="008F440E" w:rsidP="008D06AF">
            <w:pPr>
              <w:rPr>
                <w:lang w:val="lv-LV" w:eastAsia="lv-LV"/>
              </w:rPr>
            </w:pPr>
          </w:p>
          <w:p w14:paraId="39170E5D" w14:textId="77777777" w:rsidR="008F440E" w:rsidRPr="0006085B" w:rsidRDefault="008F440E" w:rsidP="008D06AF">
            <w:pPr>
              <w:rPr>
                <w:lang w:val="lv-LV" w:eastAsia="lv-LV"/>
              </w:rPr>
            </w:pPr>
          </w:p>
          <w:p w14:paraId="448ED55C" w14:textId="77777777" w:rsidR="008F440E" w:rsidRPr="00B42461" w:rsidRDefault="008F440E" w:rsidP="008D06AF">
            <w:pPr>
              <w:rPr>
                <w:lang w:val="lv-LV" w:eastAsia="lv-LV"/>
              </w:rPr>
            </w:pPr>
          </w:p>
          <w:p w14:paraId="369C0084" w14:textId="77777777" w:rsidR="008F440E" w:rsidRPr="00AB696D" w:rsidRDefault="008F440E" w:rsidP="008D06AF">
            <w:pPr>
              <w:rPr>
                <w:lang w:val="lv-LV" w:eastAsia="lv-LV"/>
              </w:rPr>
            </w:pPr>
          </w:p>
          <w:p w14:paraId="19CC967B" w14:textId="77777777" w:rsidR="008F440E" w:rsidRPr="00BE4D7B" w:rsidRDefault="008F440E" w:rsidP="008D06AF">
            <w:pPr>
              <w:rPr>
                <w:lang w:val="lv-LV" w:eastAsia="lv-LV"/>
              </w:rPr>
            </w:pPr>
          </w:p>
          <w:p w14:paraId="58B5ADF2" w14:textId="77777777" w:rsidR="008F440E" w:rsidRPr="00215281" w:rsidRDefault="008F440E" w:rsidP="008D06AF">
            <w:pPr>
              <w:rPr>
                <w:lang w:val="lv-LV" w:eastAsia="lv-LV"/>
              </w:rPr>
            </w:pPr>
          </w:p>
          <w:p w14:paraId="4CDEFEC5" w14:textId="77777777" w:rsidR="008F440E" w:rsidRPr="00215281" w:rsidRDefault="008F440E" w:rsidP="008D06AF">
            <w:pPr>
              <w:rPr>
                <w:lang w:val="lv-LV" w:eastAsia="lv-LV"/>
              </w:rPr>
            </w:pPr>
          </w:p>
          <w:p w14:paraId="21E0ADF3" w14:textId="77777777" w:rsidR="00A162FE" w:rsidRPr="00215281" w:rsidRDefault="00A162FE" w:rsidP="008D06AF">
            <w:pPr>
              <w:rPr>
                <w:lang w:val="lv-LV" w:eastAsia="lv-LV"/>
              </w:rPr>
            </w:pPr>
          </w:p>
        </w:tc>
        <w:tc>
          <w:tcPr>
            <w:tcW w:w="3353" w:type="pct"/>
          </w:tcPr>
          <w:p w14:paraId="437E09B6" w14:textId="77777777" w:rsidR="003438A8" w:rsidRPr="00B76E4E" w:rsidRDefault="003438A8" w:rsidP="003438A8">
            <w:pPr>
              <w:shd w:val="clear" w:color="auto" w:fill="FFFFFF"/>
              <w:jc w:val="both"/>
              <w:rPr>
                <w:color w:val="000000"/>
                <w:lang w:val="lv-LV"/>
              </w:rPr>
            </w:pPr>
            <w:r>
              <w:rPr>
                <w:color w:val="000000"/>
                <w:lang w:val="lv-LV"/>
              </w:rPr>
              <w:t xml:space="preserve">1. </w:t>
            </w:r>
            <w:r w:rsidR="00DB4C9E">
              <w:rPr>
                <w:color w:val="000000"/>
                <w:lang w:val="lv-LV"/>
              </w:rPr>
              <w:t xml:space="preserve">Lai nodrošinātu vienotu tiesību normu interpretāciju </w:t>
            </w:r>
            <w:r w:rsidR="00355779" w:rsidRPr="00B76E4E">
              <w:rPr>
                <w:color w:val="000000"/>
                <w:lang w:val="lv-LV"/>
              </w:rPr>
              <w:t>Dzīvnieku barības aprites likum</w:t>
            </w:r>
            <w:r w:rsidR="00CD32D4" w:rsidRPr="00B76E4E">
              <w:rPr>
                <w:color w:val="000000"/>
                <w:lang w:val="lv-LV"/>
              </w:rPr>
              <w:t>ā</w:t>
            </w:r>
            <w:r w:rsidR="00C30A17" w:rsidRPr="00B76E4E">
              <w:rPr>
                <w:color w:val="000000"/>
                <w:lang w:val="lv-LV"/>
              </w:rPr>
              <w:t xml:space="preserve"> (turpmāk – likums)</w:t>
            </w:r>
            <w:r w:rsidR="00BE132F">
              <w:rPr>
                <w:color w:val="000000"/>
                <w:lang w:val="lv-LV"/>
              </w:rPr>
              <w:t>,</w:t>
            </w:r>
            <w:r w:rsidR="00355779" w:rsidRPr="00B76E4E">
              <w:rPr>
                <w:color w:val="000000"/>
                <w:lang w:val="lv-LV"/>
              </w:rPr>
              <w:t xml:space="preserve"> </w:t>
            </w:r>
            <w:r w:rsidR="00DB4C9E">
              <w:rPr>
                <w:color w:val="000000"/>
                <w:lang w:val="lv-LV"/>
              </w:rPr>
              <w:t>nepieciešams</w:t>
            </w:r>
            <w:r w:rsidR="00DB4C9E" w:rsidRPr="00B76E4E">
              <w:rPr>
                <w:color w:val="000000"/>
                <w:lang w:val="lv-LV"/>
              </w:rPr>
              <w:t xml:space="preserve"> </w:t>
            </w:r>
            <w:r w:rsidR="00A72A3C" w:rsidRPr="00B76E4E">
              <w:rPr>
                <w:color w:val="000000"/>
                <w:lang w:val="lv-LV"/>
              </w:rPr>
              <w:t xml:space="preserve">skaidrot </w:t>
            </w:r>
            <w:r w:rsidR="00383590" w:rsidRPr="00B76E4E">
              <w:rPr>
                <w:color w:val="000000"/>
                <w:lang w:val="lv-LV"/>
              </w:rPr>
              <w:t>taj</w:t>
            </w:r>
            <w:r w:rsidR="00A72A3C" w:rsidRPr="00B76E4E">
              <w:rPr>
                <w:color w:val="000000"/>
                <w:lang w:val="lv-LV"/>
              </w:rPr>
              <w:t xml:space="preserve">ā </w:t>
            </w:r>
            <w:r w:rsidR="00DB4C9E" w:rsidRPr="00B76E4E">
              <w:rPr>
                <w:color w:val="000000"/>
                <w:lang w:val="lv-LV"/>
              </w:rPr>
              <w:t>lietot</w:t>
            </w:r>
            <w:r w:rsidR="00DB4C9E">
              <w:rPr>
                <w:color w:val="000000"/>
                <w:lang w:val="lv-LV"/>
              </w:rPr>
              <w:t>o</w:t>
            </w:r>
            <w:r w:rsidR="00DB4C9E" w:rsidRPr="00B76E4E">
              <w:rPr>
                <w:color w:val="000000"/>
                <w:lang w:val="lv-LV"/>
              </w:rPr>
              <w:t xml:space="preserve"> </w:t>
            </w:r>
            <w:r w:rsidR="00A72A3C" w:rsidRPr="00B76E4E">
              <w:rPr>
                <w:color w:val="000000"/>
                <w:lang w:val="lv-LV"/>
              </w:rPr>
              <w:t>termin</w:t>
            </w:r>
            <w:r w:rsidR="00DB4C9E">
              <w:rPr>
                <w:color w:val="000000"/>
                <w:lang w:val="lv-LV"/>
              </w:rPr>
              <w:t>u</w:t>
            </w:r>
            <w:r w:rsidR="00A72A3C" w:rsidRPr="00B76E4E">
              <w:rPr>
                <w:color w:val="000000"/>
                <w:lang w:val="lv-LV"/>
              </w:rPr>
              <w:t xml:space="preserve"> „barības </w:t>
            </w:r>
            <w:r w:rsidRPr="00B76E4E">
              <w:rPr>
                <w:color w:val="000000"/>
                <w:lang w:val="lv-LV"/>
              </w:rPr>
              <w:t>aprite</w:t>
            </w:r>
            <w:r w:rsidR="00A72A3C" w:rsidRPr="00B76E4E">
              <w:rPr>
                <w:color w:val="000000"/>
                <w:lang w:val="lv-LV"/>
              </w:rPr>
              <w:t xml:space="preserve">”, tāpēc </w:t>
            </w:r>
            <w:r w:rsidR="00383590" w:rsidRPr="00B76E4E">
              <w:rPr>
                <w:color w:val="000000"/>
                <w:lang w:val="lv-LV"/>
              </w:rPr>
              <w:t>likuma 1.pant</w:t>
            </w:r>
            <w:r w:rsidR="00BE132F">
              <w:rPr>
                <w:color w:val="000000"/>
                <w:lang w:val="lv-LV"/>
              </w:rPr>
              <w:t>s</w:t>
            </w:r>
            <w:r w:rsidR="00383590" w:rsidRPr="00B76E4E">
              <w:rPr>
                <w:color w:val="000000"/>
                <w:lang w:val="lv-LV"/>
              </w:rPr>
              <w:t xml:space="preserve"> </w:t>
            </w:r>
            <w:r w:rsidR="00BE132F">
              <w:rPr>
                <w:color w:val="000000"/>
                <w:lang w:val="lv-LV"/>
              </w:rPr>
              <w:t>jā</w:t>
            </w:r>
            <w:r w:rsidR="00355779" w:rsidRPr="00B76E4E">
              <w:rPr>
                <w:color w:val="000000"/>
                <w:lang w:val="lv-LV"/>
              </w:rPr>
              <w:t>papildin</w:t>
            </w:r>
            <w:r w:rsidR="00BE132F">
              <w:rPr>
                <w:color w:val="000000"/>
                <w:lang w:val="lv-LV"/>
              </w:rPr>
              <w:t>a</w:t>
            </w:r>
            <w:r w:rsidR="00A72A3C" w:rsidRPr="00B76E4E">
              <w:rPr>
                <w:color w:val="000000"/>
                <w:lang w:val="lv-LV"/>
              </w:rPr>
              <w:t xml:space="preserve"> ar </w:t>
            </w:r>
            <w:r w:rsidR="00355779" w:rsidRPr="00B76E4E">
              <w:rPr>
                <w:color w:val="000000"/>
                <w:lang w:val="lv-LV"/>
              </w:rPr>
              <w:t>11.punkt</w:t>
            </w:r>
            <w:r w:rsidR="004B1DB1">
              <w:rPr>
                <w:color w:val="000000"/>
                <w:lang w:val="lv-LV"/>
              </w:rPr>
              <w:t>u</w:t>
            </w:r>
            <w:r w:rsidR="00355779" w:rsidRPr="00B76E4E">
              <w:rPr>
                <w:color w:val="000000"/>
                <w:lang w:val="lv-LV"/>
              </w:rPr>
              <w:t>.</w:t>
            </w:r>
          </w:p>
          <w:p w14:paraId="55475B11" w14:textId="77777777" w:rsidR="00397F62" w:rsidRPr="00B76E4E" w:rsidRDefault="002C0631" w:rsidP="003438A8">
            <w:pPr>
              <w:shd w:val="clear" w:color="auto" w:fill="FFFFFF"/>
              <w:jc w:val="both"/>
              <w:rPr>
                <w:color w:val="000000"/>
                <w:lang w:val="lv-LV"/>
              </w:rPr>
            </w:pPr>
            <w:r>
              <w:rPr>
                <w:color w:val="000000"/>
                <w:lang w:val="lv-LV"/>
              </w:rPr>
              <w:t>2</w:t>
            </w:r>
            <w:r w:rsidR="00397F62">
              <w:rPr>
                <w:color w:val="000000"/>
                <w:lang w:val="lv-LV"/>
              </w:rPr>
              <w:t xml:space="preserve">. </w:t>
            </w:r>
            <w:r w:rsidR="000000BC">
              <w:rPr>
                <w:color w:val="000000"/>
                <w:lang w:val="lv-LV"/>
              </w:rPr>
              <w:t>Nepieciešams precizēt l</w:t>
            </w:r>
            <w:r w:rsidR="00397F62">
              <w:rPr>
                <w:color w:val="000000"/>
                <w:lang w:val="lv-LV"/>
              </w:rPr>
              <w:t>ikum</w:t>
            </w:r>
            <w:r w:rsidR="000D56F1">
              <w:rPr>
                <w:color w:val="000000"/>
                <w:lang w:val="lv-LV"/>
              </w:rPr>
              <w:t>a</w:t>
            </w:r>
            <w:r w:rsidR="00397F62">
              <w:rPr>
                <w:color w:val="000000"/>
                <w:lang w:val="lv-LV"/>
              </w:rPr>
              <w:t xml:space="preserve"> 3</w:t>
            </w:r>
            <w:r w:rsidR="00B76E4E">
              <w:rPr>
                <w:color w:val="000000"/>
                <w:lang w:val="lv-LV"/>
              </w:rPr>
              <w:t>.</w:t>
            </w:r>
            <w:r w:rsidR="00397F62">
              <w:rPr>
                <w:color w:val="000000"/>
                <w:lang w:val="lv-LV"/>
              </w:rPr>
              <w:t>pant</w:t>
            </w:r>
            <w:r w:rsidR="000000BC">
              <w:rPr>
                <w:color w:val="000000"/>
                <w:lang w:val="lv-LV"/>
              </w:rPr>
              <w:t>a trešajā daļā dot</w:t>
            </w:r>
            <w:r w:rsidR="00711BC8">
              <w:rPr>
                <w:color w:val="000000"/>
                <w:lang w:val="lv-LV"/>
              </w:rPr>
              <w:t>o pilnvarojumu</w:t>
            </w:r>
            <w:r w:rsidR="00397F62">
              <w:rPr>
                <w:color w:val="000000"/>
                <w:lang w:val="lv-LV"/>
              </w:rPr>
              <w:t xml:space="preserve"> Ministru </w:t>
            </w:r>
            <w:r w:rsidR="000000BC">
              <w:rPr>
                <w:color w:val="000000"/>
                <w:lang w:val="lv-LV"/>
              </w:rPr>
              <w:t>k</w:t>
            </w:r>
            <w:r w:rsidR="00397F62">
              <w:rPr>
                <w:color w:val="000000"/>
                <w:lang w:val="lv-LV"/>
              </w:rPr>
              <w:t>abinetam noteikt</w:t>
            </w:r>
            <w:r w:rsidR="00C16CE7">
              <w:rPr>
                <w:color w:val="000000"/>
                <w:lang w:val="lv-LV"/>
              </w:rPr>
              <w:t xml:space="preserve"> ne tikai</w:t>
            </w:r>
            <w:r w:rsidR="00397F62">
              <w:rPr>
                <w:color w:val="000000"/>
                <w:lang w:val="lv-LV"/>
              </w:rPr>
              <w:t xml:space="preserve"> kārtību</w:t>
            </w:r>
            <w:r w:rsidR="000000BC">
              <w:rPr>
                <w:color w:val="000000"/>
                <w:lang w:val="lv-LV"/>
              </w:rPr>
              <w:t>,</w:t>
            </w:r>
            <w:r w:rsidR="00397F62">
              <w:rPr>
                <w:color w:val="000000"/>
                <w:lang w:val="lv-LV"/>
              </w:rPr>
              <w:t xml:space="preserve"> kādā notiek barības apritē iesaistītā uzņēmuma vai trešās valsts uzņēmuma pārstāvju atzīšana vai </w:t>
            </w:r>
            <w:r w:rsidR="00B76E4E">
              <w:rPr>
                <w:color w:val="000000"/>
                <w:lang w:val="lv-LV"/>
              </w:rPr>
              <w:t>r</w:t>
            </w:r>
            <w:r w:rsidR="00397F62">
              <w:rPr>
                <w:color w:val="000000"/>
                <w:lang w:val="lv-LV"/>
              </w:rPr>
              <w:t>eģistrācija,</w:t>
            </w:r>
            <w:r w:rsidR="00693134">
              <w:rPr>
                <w:color w:val="000000"/>
                <w:lang w:val="lv-LV"/>
              </w:rPr>
              <w:t xml:space="preserve"> bet arī paredzēt kārtību</w:t>
            </w:r>
            <w:r w:rsidR="00397F62">
              <w:rPr>
                <w:color w:val="000000"/>
                <w:lang w:val="lv-LV"/>
              </w:rPr>
              <w:t xml:space="preserve"> </w:t>
            </w:r>
            <w:r w:rsidR="00B76E4E">
              <w:rPr>
                <w:color w:val="000000"/>
                <w:lang w:val="lv-LV"/>
              </w:rPr>
              <w:t xml:space="preserve">reģistrācijas un atzīšanas </w:t>
            </w:r>
            <w:r w:rsidR="00DC3469">
              <w:rPr>
                <w:color w:val="000000"/>
                <w:lang w:val="lv-LV"/>
              </w:rPr>
              <w:t>anulēšanai</w:t>
            </w:r>
            <w:r w:rsidR="00C16CE7">
              <w:rPr>
                <w:color w:val="000000"/>
                <w:lang w:val="lv-LV"/>
              </w:rPr>
              <w:t xml:space="preserve">. </w:t>
            </w:r>
            <w:r w:rsidR="00D83266">
              <w:rPr>
                <w:color w:val="000000"/>
                <w:lang w:val="lv-LV"/>
              </w:rPr>
              <w:t xml:space="preserve">Uzturot </w:t>
            </w:r>
            <w:r w:rsidR="00C16CE7">
              <w:rPr>
                <w:color w:val="000000"/>
                <w:lang w:val="lv-LV"/>
              </w:rPr>
              <w:t>aktuālu</w:t>
            </w:r>
            <w:r w:rsidR="00693134">
              <w:rPr>
                <w:color w:val="000000"/>
                <w:lang w:val="lv-LV"/>
              </w:rPr>
              <w:t>, reālajai situācijai atbilstošu</w:t>
            </w:r>
            <w:r w:rsidR="00C16CE7">
              <w:rPr>
                <w:color w:val="000000"/>
                <w:lang w:val="lv-LV"/>
              </w:rPr>
              <w:t xml:space="preserve"> </w:t>
            </w:r>
            <w:r w:rsidR="00D83266">
              <w:rPr>
                <w:color w:val="000000"/>
                <w:lang w:val="lv-LV"/>
              </w:rPr>
              <w:t>reģistrēto un atzīto uzņēmumu sarakstu,</w:t>
            </w:r>
            <w:r w:rsidR="00C16CE7">
              <w:rPr>
                <w:color w:val="000000"/>
                <w:lang w:val="lv-LV"/>
              </w:rPr>
              <w:t xml:space="preserve"> Pārtikas un veterināra</w:t>
            </w:r>
            <w:r w:rsidR="000000BC">
              <w:rPr>
                <w:color w:val="000000"/>
                <w:lang w:val="lv-LV"/>
              </w:rPr>
              <w:t>is</w:t>
            </w:r>
            <w:r w:rsidR="00C16CE7">
              <w:rPr>
                <w:color w:val="000000"/>
                <w:lang w:val="lv-LV"/>
              </w:rPr>
              <w:t xml:space="preserve"> dienests </w:t>
            </w:r>
            <w:r w:rsidR="000000BC">
              <w:rPr>
                <w:color w:val="000000"/>
                <w:lang w:val="lv-LV"/>
              </w:rPr>
              <w:t xml:space="preserve">(turpmāk – dienests) </w:t>
            </w:r>
            <w:r w:rsidR="00C16CE7">
              <w:rPr>
                <w:color w:val="000000"/>
                <w:lang w:val="lv-LV"/>
              </w:rPr>
              <w:t>varēs</w:t>
            </w:r>
            <w:r w:rsidR="00D83266">
              <w:rPr>
                <w:color w:val="000000"/>
                <w:lang w:val="lv-LV"/>
              </w:rPr>
              <w:t xml:space="preserve"> efektīvāk plānot barī</w:t>
            </w:r>
            <w:r w:rsidR="007A00CB">
              <w:rPr>
                <w:color w:val="000000"/>
                <w:lang w:val="lv-LV"/>
              </w:rPr>
              <w:t>bas aprites uzņēmum</w:t>
            </w:r>
            <w:r w:rsidR="00693134">
              <w:rPr>
                <w:color w:val="000000"/>
                <w:lang w:val="lv-LV"/>
              </w:rPr>
              <w:t>u kontroli</w:t>
            </w:r>
            <w:r w:rsidR="00C16CE7">
              <w:rPr>
                <w:color w:val="000000"/>
                <w:lang w:val="lv-LV"/>
              </w:rPr>
              <w:t xml:space="preserve">. </w:t>
            </w:r>
          </w:p>
          <w:p w14:paraId="2D7D6DC0" w14:textId="77777777" w:rsidR="00355779" w:rsidRPr="00303AA5" w:rsidRDefault="002C0631" w:rsidP="008D06AF">
            <w:pPr>
              <w:shd w:val="clear" w:color="auto" w:fill="FFFFFF"/>
              <w:jc w:val="both"/>
              <w:rPr>
                <w:rFonts w:ascii="Calibri" w:hAnsi="Calibri"/>
                <w:color w:val="212121"/>
                <w:sz w:val="22"/>
                <w:szCs w:val="22"/>
                <w:lang w:val="lv-LV"/>
              </w:rPr>
            </w:pPr>
            <w:r>
              <w:rPr>
                <w:color w:val="000000"/>
                <w:lang w:val="lv-LV"/>
              </w:rPr>
              <w:t>3</w:t>
            </w:r>
            <w:r w:rsidR="00215281">
              <w:rPr>
                <w:color w:val="000000"/>
                <w:lang w:val="lv-LV"/>
              </w:rPr>
              <w:t xml:space="preserve">. </w:t>
            </w:r>
            <w:r w:rsidR="007F1289">
              <w:rPr>
                <w:color w:val="000000"/>
                <w:lang w:val="lv-LV"/>
              </w:rPr>
              <w:t>Jāpapildina</w:t>
            </w:r>
            <w:r w:rsidR="00355779" w:rsidRPr="00303AA5">
              <w:rPr>
                <w:color w:val="000000"/>
                <w:lang w:val="lv-LV"/>
              </w:rPr>
              <w:t xml:space="preserve"> </w:t>
            </w:r>
            <w:r w:rsidR="00383590">
              <w:rPr>
                <w:color w:val="000000"/>
                <w:lang w:val="lv-LV"/>
              </w:rPr>
              <w:t xml:space="preserve">likuma </w:t>
            </w:r>
            <w:r w:rsidR="000D56F1">
              <w:rPr>
                <w:color w:val="000000"/>
                <w:lang w:val="lv-LV"/>
              </w:rPr>
              <w:t>9.pant</w:t>
            </w:r>
            <w:r w:rsidR="007F1289">
              <w:rPr>
                <w:color w:val="000000"/>
                <w:lang w:val="lv-LV"/>
              </w:rPr>
              <w:t xml:space="preserve">ā noteiktais </w:t>
            </w:r>
            <w:r w:rsidR="00362200">
              <w:rPr>
                <w:color w:val="000000"/>
                <w:lang w:val="lv-LV"/>
              </w:rPr>
              <w:t xml:space="preserve">to </w:t>
            </w:r>
            <w:r w:rsidR="007F1289">
              <w:rPr>
                <w:color w:val="000000"/>
                <w:lang w:val="lv-LV"/>
              </w:rPr>
              <w:t xml:space="preserve">premiksu </w:t>
            </w:r>
            <w:r w:rsidR="00362200">
              <w:rPr>
                <w:color w:val="000000"/>
                <w:lang w:val="lv-LV"/>
              </w:rPr>
              <w:t>saraksts</w:t>
            </w:r>
            <w:r w:rsidR="007F1289">
              <w:rPr>
                <w:color w:val="000000"/>
                <w:lang w:val="lv-LV"/>
              </w:rPr>
              <w:t>, kurus atļauts</w:t>
            </w:r>
            <w:r w:rsidR="007F1289" w:rsidRPr="00303AA5" w:rsidDel="007F1289">
              <w:rPr>
                <w:color w:val="000000"/>
                <w:lang w:val="lv-LV"/>
              </w:rPr>
              <w:t xml:space="preserve"> </w:t>
            </w:r>
            <w:r w:rsidR="00F81AD6">
              <w:rPr>
                <w:color w:val="000000"/>
                <w:lang w:val="lv-LV"/>
              </w:rPr>
              <w:t xml:space="preserve">piegādāt tikai </w:t>
            </w:r>
            <w:r w:rsidR="00362200">
              <w:rPr>
                <w:color w:val="000000"/>
                <w:lang w:val="lv-LV"/>
              </w:rPr>
              <w:t xml:space="preserve">dienesta atzītiem </w:t>
            </w:r>
            <w:r w:rsidR="00F81AD6">
              <w:rPr>
                <w:color w:val="000000"/>
                <w:lang w:val="lv-LV"/>
              </w:rPr>
              <w:t>uzņēmumiem.</w:t>
            </w:r>
          </w:p>
          <w:p w14:paraId="3FE818AB" w14:textId="77777777" w:rsidR="00355779" w:rsidRDefault="002C0631" w:rsidP="008D06AF">
            <w:pPr>
              <w:shd w:val="clear" w:color="auto" w:fill="FFFFFF"/>
              <w:jc w:val="both"/>
              <w:rPr>
                <w:color w:val="000000"/>
                <w:lang w:val="lv-LV"/>
              </w:rPr>
            </w:pPr>
            <w:r>
              <w:rPr>
                <w:color w:val="000000"/>
                <w:lang w:val="lv-LV"/>
              </w:rPr>
              <w:t>4</w:t>
            </w:r>
            <w:r w:rsidR="00215281">
              <w:rPr>
                <w:color w:val="000000"/>
                <w:lang w:val="lv-LV"/>
              </w:rPr>
              <w:t>.</w:t>
            </w:r>
            <w:r w:rsidR="000D56F1">
              <w:rPr>
                <w:color w:val="000000"/>
                <w:lang w:val="lv-LV"/>
              </w:rPr>
              <w:t xml:space="preserve"> </w:t>
            </w:r>
            <w:r w:rsidR="00867E50">
              <w:rPr>
                <w:color w:val="000000"/>
                <w:lang w:val="lv-LV"/>
              </w:rPr>
              <w:t>Jāpreciz</w:t>
            </w:r>
            <w:r w:rsidR="00AC2ED0">
              <w:rPr>
                <w:color w:val="000000"/>
                <w:lang w:val="lv-LV"/>
              </w:rPr>
              <w:t>ē</w:t>
            </w:r>
            <w:r w:rsidR="00867E50">
              <w:rPr>
                <w:color w:val="000000"/>
                <w:lang w:val="lv-LV"/>
              </w:rPr>
              <w:t xml:space="preserve"> l</w:t>
            </w:r>
            <w:r w:rsidR="00355779" w:rsidRPr="00303AA5">
              <w:rPr>
                <w:color w:val="000000"/>
                <w:lang w:val="lv-LV"/>
              </w:rPr>
              <w:t>ikuma 11.pant</w:t>
            </w:r>
            <w:r w:rsidR="00885E5A">
              <w:rPr>
                <w:color w:val="000000"/>
                <w:lang w:val="lv-LV"/>
              </w:rPr>
              <w:t>a otrās daļas redakcija</w:t>
            </w:r>
            <w:r w:rsidR="00355779" w:rsidRPr="00303AA5">
              <w:rPr>
                <w:color w:val="000000"/>
                <w:lang w:val="lv-LV"/>
              </w:rPr>
              <w:t xml:space="preserve">, </w:t>
            </w:r>
            <w:r w:rsidR="004B1DB1">
              <w:rPr>
                <w:color w:val="000000"/>
                <w:lang w:val="lv-LV"/>
              </w:rPr>
              <w:t xml:space="preserve">lai </w:t>
            </w:r>
            <w:r w:rsidR="000623AA">
              <w:rPr>
                <w:color w:val="000000"/>
                <w:lang w:val="lv-LV"/>
              </w:rPr>
              <w:t xml:space="preserve">novērstu tiesību </w:t>
            </w:r>
            <w:r w:rsidR="004B1DB1">
              <w:rPr>
                <w:color w:val="000000"/>
                <w:lang w:val="lv-LV"/>
              </w:rPr>
              <w:t>normu dublēšanu, jo ārstnieciskie premiksi ir veterinārās zāles, kuru aprit</w:t>
            </w:r>
            <w:r w:rsidR="000D56F1">
              <w:rPr>
                <w:color w:val="000000"/>
                <w:lang w:val="lv-LV"/>
              </w:rPr>
              <w:t>i reglamentē Farmācijas likums</w:t>
            </w:r>
            <w:r w:rsidR="00F906C0">
              <w:rPr>
                <w:color w:val="000000"/>
                <w:lang w:val="lv-LV"/>
              </w:rPr>
              <w:t xml:space="preserve"> un uz tā pamata izdotie Ministru kabineta noteikumi</w:t>
            </w:r>
            <w:r w:rsidR="000D56F1">
              <w:rPr>
                <w:color w:val="000000"/>
                <w:lang w:val="lv-LV"/>
              </w:rPr>
              <w:t>.</w:t>
            </w:r>
          </w:p>
          <w:p w14:paraId="4607419F" w14:textId="77777777" w:rsidR="00514119" w:rsidRDefault="00AC2B85" w:rsidP="008D06AF">
            <w:pPr>
              <w:shd w:val="clear" w:color="auto" w:fill="FFFFFF"/>
              <w:jc w:val="both"/>
              <w:rPr>
                <w:color w:val="000000"/>
                <w:lang w:val="lv-LV"/>
              </w:rPr>
            </w:pPr>
            <w:r>
              <w:rPr>
                <w:color w:val="000000"/>
                <w:lang w:val="lv-LV"/>
              </w:rPr>
              <w:t>5</w:t>
            </w:r>
            <w:r w:rsidR="000D56F1">
              <w:rPr>
                <w:color w:val="000000"/>
                <w:lang w:val="lv-LV"/>
              </w:rPr>
              <w:t>.</w:t>
            </w:r>
            <w:r w:rsidR="007D1CA1">
              <w:rPr>
                <w:color w:val="000000"/>
                <w:lang w:val="lv-LV"/>
              </w:rPr>
              <w:t xml:space="preserve"> </w:t>
            </w:r>
            <w:r w:rsidR="00A51FD5">
              <w:rPr>
                <w:color w:val="000000"/>
                <w:lang w:val="lv-LV"/>
              </w:rPr>
              <w:t>J</w:t>
            </w:r>
            <w:r>
              <w:rPr>
                <w:color w:val="000000"/>
                <w:lang w:val="lv-LV"/>
              </w:rPr>
              <w:t>ānosaka</w:t>
            </w:r>
            <w:r w:rsidR="00514119">
              <w:rPr>
                <w:color w:val="000000"/>
                <w:lang w:val="lv-LV"/>
              </w:rPr>
              <w:t xml:space="preserve"> tiesības barības aprites uzņēmumam </w:t>
            </w:r>
            <w:r w:rsidR="000D56F1">
              <w:rPr>
                <w:color w:val="000000"/>
                <w:lang w:val="lv-LV"/>
              </w:rPr>
              <w:t>pieprasīt</w:t>
            </w:r>
            <w:r w:rsidR="00514119">
              <w:rPr>
                <w:color w:val="000000"/>
                <w:lang w:val="lv-LV"/>
              </w:rPr>
              <w:t xml:space="preserve"> neatkarīgu barības paraugu testēšanu ar </w:t>
            </w:r>
            <w:r w:rsidR="000D56F1">
              <w:rPr>
                <w:color w:val="000000"/>
                <w:lang w:val="lv-LV"/>
              </w:rPr>
              <w:t xml:space="preserve">akreditētu, </w:t>
            </w:r>
            <w:r w:rsidR="00514119">
              <w:rPr>
                <w:color w:val="000000"/>
                <w:lang w:val="lv-LV"/>
              </w:rPr>
              <w:t>līdzvērtīgu metodi, lai testu rezultāti būtu salīdzināmi, jo</w:t>
            </w:r>
            <w:r w:rsidR="00362200">
              <w:rPr>
                <w:color w:val="000000"/>
                <w:lang w:val="lv-LV"/>
              </w:rPr>
              <w:t xml:space="preserve"> gadījumos, kad</w:t>
            </w:r>
            <w:r w:rsidR="00514119">
              <w:rPr>
                <w:color w:val="000000"/>
                <w:lang w:val="lv-LV"/>
              </w:rPr>
              <w:t xml:space="preserve"> </w:t>
            </w:r>
            <w:r w:rsidR="00362200">
              <w:rPr>
                <w:color w:val="000000"/>
                <w:lang w:val="lv-LV"/>
              </w:rPr>
              <w:t xml:space="preserve">tiek izmantotas </w:t>
            </w:r>
            <w:r w:rsidR="00514119">
              <w:rPr>
                <w:color w:val="000000"/>
                <w:lang w:val="lv-LV"/>
              </w:rPr>
              <w:t>dažād</w:t>
            </w:r>
            <w:r w:rsidR="00362200">
              <w:rPr>
                <w:color w:val="000000"/>
                <w:lang w:val="lv-LV"/>
              </w:rPr>
              <w:t>as</w:t>
            </w:r>
            <w:r w:rsidR="00514119">
              <w:rPr>
                <w:color w:val="000000"/>
                <w:lang w:val="lv-LV"/>
              </w:rPr>
              <w:t xml:space="preserve"> meto</w:t>
            </w:r>
            <w:r w:rsidR="00362200">
              <w:rPr>
                <w:color w:val="000000"/>
                <w:lang w:val="lv-LV"/>
              </w:rPr>
              <w:t>des,</w:t>
            </w:r>
            <w:r w:rsidR="00514119">
              <w:rPr>
                <w:color w:val="000000"/>
                <w:lang w:val="lv-LV"/>
              </w:rPr>
              <w:t xml:space="preserve"> rezult</w:t>
            </w:r>
            <w:r w:rsidR="000D56F1">
              <w:rPr>
                <w:color w:val="000000"/>
                <w:lang w:val="lv-LV"/>
              </w:rPr>
              <w:t>ātus nav iespējams</w:t>
            </w:r>
            <w:r w:rsidR="00A51FD5">
              <w:rPr>
                <w:color w:val="000000"/>
                <w:lang w:val="lv-LV"/>
              </w:rPr>
              <w:t xml:space="preserve"> </w:t>
            </w:r>
            <w:r w:rsidR="00362200">
              <w:rPr>
                <w:color w:val="000000"/>
                <w:lang w:val="lv-LV"/>
              </w:rPr>
              <w:t xml:space="preserve">salīdzināt </w:t>
            </w:r>
            <w:r w:rsidR="00A51FD5">
              <w:rPr>
                <w:color w:val="000000"/>
                <w:lang w:val="lv-LV"/>
              </w:rPr>
              <w:t>(likuma 20.panta trešā daļa)</w:t>
            </w:r>
            <w:r w:rsidR="000D56F1">
              <w:rPr>
                <w:color w:val="000000"/>
                <w:lang w:val="lv-LV"/>
              </w:rPr>
              <w:t>.</w:t>
            </w:r>
          </w:p>
          <w:p w14:paraId="1F6D4103" w14:textId="26FFB40D" w:rsidR="00514119" w:rsidRPr="00A51FD5" w:rsidRDefault="00A51FD5" w:rsidP="00A51FD5">
            <w:pPr>
              <w:widowControl w:val="0"/>
              <w:tabs>
                <w:tab w:val="left" w:pos="560"/>
              </w:tabs>
              <w:jc w:val="both"/>
              <w:outlineLvl w:val="2"/>
              <w:rPr>
                <w:color w:val="000000"/>
                <w:lang w:val="lv-LV"/>
              </w:rPr>
            </w:pPr>
            <w:r>
              <w:rPr>
                <w:color w:val="000000"/>
                <w:lang w:val="lv-LV"/>
              </w:rPr>
              <w:t>6.</w:t>
            </w:r>
            <w:r w:rsidR="00AC2B85">
              <w:rPr>
                <w:color w:val="000000"/>
                <w:lang w:val="lv-LV"/>
              </w:rPr>
              <w:t xml:space="preserve"> </w:t>
            </w:r>
            <w:r w:rsidR="00097CEC">
              <w:rPr>
                <w:color w:val="000000"/>
                <w:lang w:val="lv-LV"/>
              </w:rPr>
              <w:t>Lai nepārprotami būtu noteiktas institūciju funkcijas barības valsts uzraudzībā un kontrolē, likumā j</w:t>
            </w:r>
            <w:r w:rsidR="00D65890">
              <w:rPr>
                <w:color w:val="000000"/>
                <w:lang w:val="lv-LV"/>
              </w:rPr>
              <w:t>ā</w:t>
            </w:r>
            <w:r w:rsidR="00514119">
              <w:rPr>
                <w:color w:val="000000"/>
                <w:lang w:val="lv-LV"/>
              </w:rPr>
              <w:t xml:space="preserve">nosaka, ka laboratoriskos izmeklējumus valsts uzraudzības un kontroles </w:t>
            </w:r>
            <w:r w:rsidR="00362200">
              <w:rPr>
                <w:color w:val="000000"/>
                <w:lang w:val="lv-LV"/>
              </w:rPr>
              <w:t>laikā</w:t>
            </w:r>
            <w:r w:rsidR="00514119">
              <w:rPr>
                <w:color w:val="000000"/>
                <w:lang w:val="lv-LV"/>
              </w:rPr>
              <w:t xml:space="preserve"> veic </w:t>
            </w:r>
            <w:r w:rsidR="00D65890">
              <w:rPr>
                <w:color w:val="000000"/>
                <w:lang w:val="lv-LV"/>
              </w:rPr>
              <w:t xml:space="preserve">valsts zinātniskais institūts </w:t>
            </w:r>
            <w:r w:rsidR="00F97935">
              <w:rPr>
                <w:color w:val="000000"/>
                <w:lang w:val="lv-LV"/>
              </w:rPr>
              <w:t>„</w:t>
            </w:r>
            <w:r w:rsidR="000D56F1">
              <w:rPr>
                <w:color w:val="000000"/>
                <w:lang w:val="lv-LV"/>
              </w:rPr>
              <w:t xml:space="preserve">Pārtikas drošības, dzīvnieku veselības un vides zinātniskais institūts </w:t>
            </w:r>
            <w:r w:rsidR="00F97935">
              <w:rPr>
                <w:color w:val="000000"/>
                <w:lang w:val="lv-LV"/>
              </w:rPr>
              <w:t>„</w:t>
            </w:r>
            <w:r w:rsidR="00D65890">
              <w:rPr>
                <w:color w:val="000000"/>
                <w:lang w:val="lv-LV"/>
              </w:rPr>
              <w:t>BIOR</w:t>
            </w:r>
            <w:r w:rsidR="00514119">
              <w:rPr>
                <w:color w:val="000000"/>
                <w:lang w:val="lv-LV"/>
              </w:rPr>
              <w:t>”</w:t>
            </w:r>
            <w:r w:rsidR="00D65890">
              <w:rPr>
                <w:color w:val="000000"/>
                <w:lang w:val="lv-LV"/>
              </w:rPr>
              <w:t>” (turpmāk – institūts BIOR)</w:t>
            </w:r>
            <w:r>
              <w:rPr>
                <w:color w:val="000000"/>
                <w:lang w:val="lv-LV"/>
              </w:rPr>
              <w:t xml:space="preserve"> (</w:t>
            </w:r>
            <w:r w:rsidRPr="00493964">
              <w:rPr>
                <w:color w:val="000000"/>
                <w:lang w:val="lv-LV"/>
              </w:rPr>
              <w:t>likuma 20.panta ceturtā daļa)</w:t>
            </w:r>
            <w:r w:rsidR="00D65890" w:rsidRPr="00493964">
              <w:rPr>
                <w:color w:val="000000"/>
                <w:lang w:val="lv-LV"/>
              </w:rPr>
              <w:t xml:space="preserve">. </w:t>
            </w:r>
            <w:r w:rsidR="000E7FB4" w:rsidRPr="00493964">
              <w:rPr>
                <w:lang w:val="lv-LV"/>
              </w:rPr>
              <w:t xml:space="preserve">Institūts BIOR tika izveidots ar </w:t>
            </w:r>
            <w:r w:rsidR="000E7FB4" w:rsidRPr="00493964">
              <w:rPr>
                <w:color w:val="000000"/>
                <w:shd w:val="clear" w:color="auto" w:fill="FFFFFF"/>
                <w:lang w:val="lv-LV"/>
              </w:rPr>
              <w:t>Ministru kabineta 2009. gad</w:t>
            </w:r>
            <w:r w:rsidR="00FB1CD1" w:rsidRPr="00493964">
              <w:rPr>
                <w:color w:val="000000"/>
                <w:shd w:val="clear" w:color="auto" w:fill="FFFFFF"/>
                <w:lang w:val="lv-LV"/>
              </w:rPr>
              <w:t xml:space="preserve">a 19. oktobra rīkojumu Nr.714 </w:t>
            </w:r>
            <w:r w:rsidR="00F97935" w:rsidRPr="00493964">
              <w:rPr>
                <w:color w:val="000000"/>
                <w:shd w:val="clear" w:color="auto" w:fill="FFFFFF"/>
                <w:lang w:val="lv-LV"/>
              </w:rPr>
              <w:t>„</w:t>
            </w:r>
            <w:r w:rsidR="000E7FB4" w:rsidRPr="00493964">
              <w:rPr>
                <w:color w:val="000000"/>
                <w:shd w:val="clear" w:color="auto" w:fill="FFFFFF"/>
                <w:lang w:val="lv-LV"/>
              </w:rPr>
              <w:t>Par Pārtikas un veterinār</w:t>
            </w:r>
            <w:r w:rsidR="00FB1CD1" w:rsidRPr="00493964">
              <w:rPr>
                <w:color w:val="000000"/>
                <w:shd w:val="clear" w:color="auto" w:fill="FFFFFF"/>
                <w:lang w:val="lv-LV"/>
              </w:rPr>
              <w:t xml:space="preserve">ā dienesta un valsts aģentūras </w:t>
            </w:r>
            <w:r w:rsidR="00F97935" w:rsidRPr="00493964">
              <w:rPr>
                <w:color w:val="000000"/>
                <w:shd w:val="clear" w:color="auto" w:fill="FFFFFF"/>
                <w:lang w:val="lv-LV"/>
              </w:rPr>
              <w:t>„</w:t>
            </w:r>
            <w:r w:rsidR="000E7FB4" w:rsidRPr="00493964">
              <w:rPr>
                <w:color w:val="000000"/>
                <w:shd w:val="clear" w:color="auto" w:fill="FFFFFF"/>
                <w:lang w:val="lv-LV"/>
              </w:rPr>
              <w:t>Latvijas Zivju resursu aģentūra</w:t>
            </w:r>
            <w:r w:rsidR="00FB1CD1" w:rsidRPr="00493964">
              <w:rPr>
                <w:color w:val="000000"/>
                <w:shd w:val="clear" w:color="auto" w:fill="FFFFFF"/>
                <w:lang w:val="lv-LV"/>
              </w:rPr>
              <w:t>”</w:t>
            </w:r>
            <w:r w:rsidR="000E7FB4" w:rsidRPr="00493964">
              <w:rPr>
                <w:color w:val="000000"/>
                <w:shd w:val="clear" w:color="auto" w:fill="FFFFFF"/>
                <w:lang w:val="lv-LV"/>
              </w:rPr>
              <w:t xml:space="preserve"> reorganizāciju </w:t>
            </w:r>
            <w:r w:rsidR="00FB1CD1" w:rsidRPr="00493964">
              <w:rPr>
                <w:color w:val="000000"/>
                <w:shd w:val="clear" w:color="auto" w:fill="FFFFFF"/>
                <w:lang w:val="lv-LV"/>
              </w:rPr>
              <w:t xml:space="preserve">un valsts zinātniskā institūta </w:t>
            </w:r>
            <w:r w:rsidR="00F97935" w:rsidRPr="00493964">
              <w:rPr>
                <w:color w:val="000000"/>
                <w:shd w:val="clear" w:color="auto" w:fill="FFFFFF"/>
                <w:lang w:val="lv-LV"/>
              </w:rPr>
              <w:t>„</w:t>
            </w:r>
            <w:r w:rsidR="000E7FB4" w:rsidRPr="00493964">
              <w:rPr>
                <w:color w:val="000000"/>
                <w:shd w:val="clear" w:color="auto" w:fill="FFFFFF"/>
                <w:lang w:val="lv-LV"/>
              </w:rPr>
              <w:t>Pārtikas drošības, dzīvnieku veselības un vides zinātniskais institūts</w:t>
            </w:r>
            <w:r w:rsidR="00FB1CD1" w:rsidRPr="00493964">
              <w:rPr>
                <w:color w:val="000000"/>
                <w:shd w:val="clear" w:color="auto" w:fill="FFFFFF"/>
                <w:lang w:val="lv-LV"/>
              </w:rPr>
              <w:t>”</w:t>
            </w:r>
            <w:r w:rsidR="000E7FB4" w:rsidRPr="00493964">
              <w:rPr>
                <w:color w:val="000000"/>
                <w:shd w:val="clear" w:color="auto" w:fill="FFFFFF"/>
                <w:lang w:val="lv-LV"/>
              </w:rPr>
              <w:t xml:space="preserve"> izveidi</w:t>
            </w:r>
            <w:r w:rsidR="00FB1CD1" w:rsidRPr="00493964">
              <w:rPr>
                <w:color w:val="000000"/>
                <w:shd w:val="clear" w:color="auto" w:fill="FFFFFF"/>
                <w:lang w:val="lv-LV"/>
              </w:rPr>
              <w:t>”</w:t>
            </w:r>
            <w:r w:rsidR="000E7FB4" w:rsidRPr="00493964">
              <w:rPr>
                <w:color w:val="000000"/>
                <w:shd w:val="clear" w:color="auto" w:fill="FFFFFF"/>
                <w:lang w:val="lv-LV"/>
              </w:rPr>
              <w:t xml:space="preserve"> uz dienesta Nacionālā diagnostikas centra bāzes</w:t>
            </w:r>
            <w:r w:rsidR="00493964">
              <w:rPr>
                <w:color w:val="000000"/>
                <w:shd w:val="clear" w:color="auto" w:fill="FFFFFF"/>
                <w:lang w:val="lv-LV"/>
              </w:rPr>
              <w:t>. Minēt</w:t>
            </w:r>
            <w:r w:rsidR="00097CEC">
              <w:rPr>
                <w:color w:val="000000"/>
                <w:shd w:val="clear" w:color="auto" w:fill="FFFFFF"/>
                <w:lang w:val="lv-LV"/>
              </w:rPr>
              <w:t>ā</w:t>
            </w:r>
            <w:r w:rsidR="00493964">
              <w:rPr>
                <w:color w:val="000000"/>
                <w:shd w:val="clear" w:color="auto" w:fill="FFFFFF"/>
                <w:lang w:val="lv-LV"/>
              </w:rPr>
              <w:t xml:space="preserve"> r</w:t>
            </w:r>
            <w:r w:rsidR="00097CEC">
              <w:rPr>
                <w:color w:val="000000"/>
                <w:shd w:val="clear" w:color="auto" w:fill="FFFFFF"/>
                <w:lang w:val="lv-LV"/>
              </w:rPr>
              <w:t>īkojuma 6.3.apakšpunkt</w:t>
            </w:r>
            <w:r w:rsidR="00362200">
              <w:rPr>
                <w:color w:val="000000"/>
                <w:shd w:val="clear" w:color="auto" w:fill="FFFFFF"/>
                <w:lang w:val="lv-LV"/>
              </w:rPr>
              <w:t>ā</w:t>
            </w:r>
            <w:r w:rsidR="00097CEC">
              <w:rPr>
                <w:color w:val="000000"/>
                <w:shd w:val="clear" w:color="auto" w:fill="FFFFFF"/>
                <w:lang w:val="lv-LV"/>
              </w:rPr>
              <w:t xml:space="preserve"> </w:t>
            </w:r>
            <w:r w:rsidR="00493964">
              <w:rPr>
                <w:color w:val="000000"/>
                <w:shd w:val="clear" w:color="auto" w:fill="FFFFFF"/>
                <w:lang w:val="lv-LV"/>
              </w:rPr>
              <w:t>kā vien</w:t>
            </w:r>
            <w:r w:rsidR="00362200">
              <w:rPr>
                <w:color w:val="000000"/>
                <w:shd w:val="clear" w:color="auto" w:fill="FFFFFF"/>
                <w:lang w:val="lv-LV"/>
              </w:rPr>
              <w:t>a</w:t>
            </w:r>
            <w:r w:rsidR="00493964">
              <w:rPr>
                <w:color w:val="000000"/>
                <w:shd w:val="clear" w:color="auto" w:fill="FFFFFF"/>
                <w:lang w:val="lv-LV"/>
              </w:rPr>
              <w:t xml:space="preserve"> no institūta BIOR galvenajām </w:t>
            </w:r>
            <w:r w:rsidR="00493964" w:rsidRPr="00097CEC">
              <w:rPr>
                <w:color w:val="000000"/>
                <w:shd w:val="clear" w:color="auto" w:fill="FFFFFF"/>
                <w:lang w:val="lv-LV"/>
              </w:rPr>
              <w:lastRenderedPageBreak/>
              <w:t xml:space="preserve">funkcijām </w:t>
            </w:r>
            <w:r w:rsidR="00362200">
              <w:rPr>
                <w:color w:val="000000"/>
                <w:shd w:val="clear" w:color="auto" w:fill="FFFFFF"/>
                <w:lang w:val="lv-LV"/>
              </w:rPr>
              <w:t xml:space="preserve">ir </w:t>
            </w:r>
            <w:r w:rsidR="00493964" w:rsidRPr="00097CEC">
              <w:rPr>
                <w:color w:val="000000"/>
                <w:shd w:val="clear" w:color="auto" w:fill="FFFFFF"/>
                <w:lang w:val="lv-LV"/>
              </w:rPr>
              <w:t>notei</w:t>
            </w:r>
            <w:r w:rsidR="00362200">
              <w:rPr>
                <w:color w:val="000000"/>
                <w:shd w:val="clear" w:color="auto" w:fill="FFFFFF"/>
                <w:lang w:val="lv-LV"/>
              </w:rPr>
              <w:t>kta</w:t>
            </w:r>
            <w:r w:rsidR="00097CEC" w:rsidRPr="00097CEC">
              <w:rPr>
                <w:color w:val="000000"/>
                <w:shd w:val="clear" w:color="auto" w:fill="FFFFFF"/>
                <w:lang w:val="lv-LV"/>
              </w:rPr>
              <w:t xml:space="preserve"> </w:t>
            </w:r>
            <w:r w:rsidR="00097CEC" w:rsidRPr="00097CEC">
              <w:rPr>
                <w:lang w:val="lv-LV"/>
              </w:rPr>
              <w:t>laboratorisko un diagnostisko izmeklējumu veikšanu saistībā ar valsts uzraudzību un kontroli pārtikas aprites, dzīvnieku veselības aizsardzības, dzīvnieku barības aprites un veterināro zāļu aprites jomā.</w:t>
            </w:r>
            <w:r w:rsidR="000E7FB4" w:rsidRPr="00097CEC">
              <w:rPr>
                <w:color w:val="000000"/>
                <w:shd w:val="clear" w:color="auto" w:fill="FFFFFF"/>
                <w:lang w:val="lv-LV"/>
              </w:rPr>
              <w:t xml:space="preserve"> </w:t>
            </w:r>
            <w:r w:rsidR="00097CEC">
              <w:rPr>
                <w:color w:val="000000"/>
                <w:shd w:val="clear" w:color="auto" w:fill="FFFFFF"/>
                <w:lang w:val="lv-LV"/>
              </w:rPr>
              <w:t xml:space="preserve">Institūts BIOR pēc izveidošanas turpināja </w:t>
            </w:r>
            <w:r w:rsidR="00362200">
              <w:rPr>
                <w:color w:val="000000"/>
                <w:shd w:val="clear" w:color="auto" w:fill="FFFFFF"/>
                <w:lang w:val="lv-LV"/>
              </w:rPr>
              <w:t>izmeklēt</w:t>
            </w:r>
            <w:r w:rsidR="00097CEC">
              <w:rPr>
                <w:color w:val="000000"/>
                <w:shd w:val="clear" w:color="auto" w:fill="FFFFFF"/>
                <w:lang w:val="lv-LV"/>
              </w:rPr>
              <w:t xml:space="preserve"> valsts uzraudzības un kontroles </w:t>
            </w:r>
            <w:r w:rsidR="00362200">
              <w:rPr>
                <w:color w:val="000000"/>
                <w:shd w:val="clear" w:color="auto" w:fill="FFFFFF"/>
                <w:lang w:val="lv-LV"/>
              </w:rPr>
              <w:t>laikā</w:t>
            </w:r>
            <w:r w:rsidR="00097CEC">
              <w:rPr>
                <w:color w:val="000000"/>
                <w:shd w:val="clear" w:color="auto" w:fill="FFFFFF"/>
                <w:lang w:val="lv-LV"/>
              </w:rPr>
              <w:t xml:space="preserve"> dienesta </w:t>
            </w:r>
            <w:r w:rsidR="00097CEC">
              <w:rPr>
                <w:lang w:val="lv-LV"/>
              </w:rPr>
              <w:t>noņemto</w:t>
            </w:r>
            <w:r w:rsidR="00362200">
              <w:rPr>
                <w:lang w:val="lv-LV"/>
              </w:rPr>
              <w:t>s</w:t>
            </w:r>
            <w:r w:rsidR="00097CEC">
              <w:rPr>
                <w:lang w:val="lv-LV"/>
              </w:rPr>
              <w:t xml:space="preserve"> paraugu</w:t>
            </w:r>
            <w:r w:rsidR="00362200">
              <w:rPr>
                <w:lang w:val="lv-LV"/>
              </w:rPr>
              <w:t>s</w:t>
            </w:r>
            <w:r w:rsidR="00097CEC">
              <w:rPr>
                <w:lang w:val="lv-LV"/>
              </w:rPr>
              <w:t xml:space="preserve">, tostarp dzīvnieku barības jomā. Institūta BIOR funkcijas ir nostiprinātas Pārtikas aprites uzraudzības likumā, Veterinārmedicīnas likumā un citos normatīvajos aktos. </w:t>
            </w:r>
            <w:r w:rsidR="000E7FB4" w:rsidRPr="00493964">
              <w:rPr>
                <w:lang w:val="lv-LV"/>
              </w:rPr>
              <w:t xml:space="preserve">Tāpat likumā </w:t>
            </w:r>
            <w:r w:rsidR="00362200">
              <w:rPr>
                <w:lang w:val="lv-LV"/>
              </w:rPr>
              <w:t>jāietver</w:t>
            </w:r>
            <w:r w:rsidR="000E7FB4" w:rsidRPr="00493964">
              <w:rPr>
                <w:lang w:val="lv-LV"/>
              </w:rPr>
              <w:t xml:space="preserve"> </w:t>
            </w:r>
            <w:r w:rsidR="00362200">
              <w:rPr>
                <w:lang w:val="lv-LV"/>
              </w:rPr>
              <w:t>pilnvarojums</w:t>
            </w:r>
            <w:r w:rsidR="00362200" w:rsidRPr="00493964">
              <w:rPr>
                <w:lang w:val="lv-LV"/>
              </w:rPr>
              <w:t xml:space="preserve"> </w:t>
            </w:r>
            <w:r w:rsidR="000E7FB4" w:rsidRPr="00493964">
              <w:rPr>
                <w:lang w:val="lv-LV"/>
              </w:rPr>
              <w:t>Ministru kabinetam noteikt maksu par institūta „BIOR” veiktajiem dzīvnieku barības laboratoriskajiem izmeklējumiem</w:t>
            </w:r>
            <w:r w:rsidRPr="00493964">
              <w:rPr>
                <w:lang w:val="lv-LV"/>
              </w:rPr>
              <w:t xml:space="preserve"> (likuma 2</w:t>
            </w:r>
            <w:r w:rsidR="00623EA6">
              <w:rPr>
                <w:lang w:val="lv-LV"/>
              </w:rPr>
              <w:t>0</w:t>
            </w:r>
            <w:r w:rsidRPr="00493964">
              <w:rPr>
                <w:lang w:val="lv-LV"/>
              </w:rPr>
              <w:t xml:space="preserve">.panta </w:t>
            </w:r>
            <w:r w:rsidR="00623EA6">
              <w:rPr>
                <w:lang w:val="lv-LV"/>
              </w:rPr>
              <w:t>piektā daļa</w:t>
            </w:r>
            <w:r w:rsidRPr="00A51FD5">
              <w:rPr>
                <w:lang w:val="lv-LV"/>
              </w:rPr>
              <w:t>)</w:t>
            </w:r>
            <w:r w:rsidR="000E7FB4" w:rsidRPr="00A51FD5">
              <w:rPr>
                <w:lang w:val="lv-LV"/>
              </w:rPr>
              <w:t>.</w:t>
            </w:r>
          </w:p>
          <w:p w14:paraId="3D63D82C" w14:textId="27360F96" w:rsidR="00437CE0" w:rsidRPr="00AC0F8C" w:rsidRDefault="00A51FD5" w:rsidP="00AC0F8C">
            <w:pPr>
              <w:autoSpaceDE w:val="0"/>
              <w:autoSpaceDN w:val="0"/>
              <w:adjustRightInd w:val="0"/>
              <w:jc w:val="both"/>
              <w:rPr>
                <w:color w:val="000000" w:themeColor="text1"/>
                <w:lang w:val="lv-LV"/>
              </w:rPr>
            </w:pPr>
            <w:r>
              <w:rPr>
                <w:color w:val="000000"/>
                <w:lang w:val="lv-LV"/>
              </w:rPr>
              <w:t>7</w:t>
            </w:r>
            <w:r w:rsidRPr="00586C85">
              <w:rPr>
                <w:color w:val="000000"/>
                <w:lang w:val="lv-LV"/>
              </w:rPr>
              <w:t>.</w:t>
            </w:r>
            <w:r w:rsidR="008C1E9D" w:rsidRPr="00586C85">
              <w:rPr>
                <w:color w:val="000000"/>
                <w:lang w:val="lv-LV"/>
              </w:rPr>
              <w:t xml:space="preserve"> </w:t>
            </w:r>
            <w:r w:rsidRPr="00586C85">
              <w:rPr>
                <w:color w:val="000000"/>
                <w:lang w:val="lv-LV"/>
              </w:rPr>
              <w:t>J</w:t>
            </w:r>
            <w:r w:rsidR="00A007D8" w:rsidRPr="00586C85">
              <w:rPr>
                <w:color w:val="000000"/>
                <w:lang w:val="lv-LV"/>
              </w:rPr>
              <w:t>ā</w:t>
            </w:r>
            <w:r w:rsidR="00514119" w:rsidRPr="00586C85">
              <w:rPr>
                <w:color w:val="000000"/>
                <w:lang w:val="lv-LV"/>
              </w:rPr>
              <w:t>paredz</w:t>
            </w:r>
            <w:r w:rsidR="00A007D8" w:rsidRPr="00586C85">
              <w:rPr>
                <w:color w:val="000000"/>
                <w:lang w:val="lv-LV"/>
              </w:rPr>
              <w:t>, ka</w:t>
            </w:r>
            <w:r w:rsidR="00362200" w:rsidRPr="00586C85">
              <w:rPr>
                <w:color w:val="000000"/>
                <w:lang w:val="lv-LV"/>
              </w:rPr>
              <w:t xml:space="preserve"> situācijās, kad ir</w:t>
            </w:r>
            <w:r w:rsidR="00754638" w:rsidRPr="00586C85">
              <w:rPr>
                <w:color w:val="000000"/>
                <w:lang w:val="lv-LV"/>
              </w:rPr>
              <w:t xml:space="preserve"> konstatē</w:t>
            </w:r>
            <w:r w:rsidR="00362200" w:rsidRPr="00586C85">
              <w:rPr>
                <w:color w:val="000000"/>
                <w:lang w:val="lv-LV"/>
              </w:rPr>
              <w:t>ti</w:t>
            </w:r>
            <w:r w:rsidR="00754638" w:rsidRPr="00586C85">
              <w:rPr>
                <w:color w:val="000000"/>
                <w:lang w:val="lv-LV"/>
              </w:rPr>
              <w:t xml:space="preserve"> normatīvo aktu pārkāpum</w:t>
            </w:r>
            <w:r w:rsidR="00362200" w:rsidRPr="00586C85">
              <w:rPr>
                <w:color w:val="000000"/>
                <w:lang w:val="lv-LV"/>
              </w:rPr>
              <w:t>i,</w:t>
            </w:r>
            <w:r w:rsidR="00754638" w:rsidRPr="00586C85">
              <w:rPr>
                <w:color w:val="000000"/>
                <w:lang w:val="lv-LV"/>
              </w:rPr>
              <w:t xml:space="preserve"> barības aprit</w:t>
            </w:r>
            <w:r w:rsidR="00A007D8" w:rsidRPr="00586C85">
              <w:rPr>
                <w:color w:val="000000"/>
                <w:lang w:val="lv-LV"/>
              </w:rPr>
              <w:t>ē</w:t>
            </w:r>
            <w:r w:rsidR="00754638" w:rsidRPr="00586C85">
              <w:rPr>
                <w:color w:val="000000"/>
                <w:lang w:val="lv-LV"/>
              </w:rPr>
              <w:t xml:space="preserve"> </w:t>
            </w:r>
            <w:r w:rsidR="00F86A4A" w:rsidRPr="00586C85">
              <w:rPr>
                <w:color w:val="000000"/>
                <w:lang w:val="lv-LV" w:eastAsia="lv-LV"/>
              </w:rPr>
              <w:t>iesaistītā persona sedz ar</w:t>
            </w:r>
            <w:r w:rsidR="00F86A4A" w:rsidRPr="00586C85">
              <w:rPr>
                <w:color w:val="000000"/>
                <w:lang w:val="lv-LV"/>
              </w:rPr>
              <w:t xml:space="preserve"> </w:t>
            </w:r>
            <w:r w:rsidR="00514119" w:rsidRPr="00586C85">
              <w:rPr>
                <w:color w:val="000000"/>
                <w:lang w:val="lv-LV"/>
              </w:rPr>
              <w:t>valsts kontrol</w:t>
            </w:r>
            <w:r w:rsidR="00F86A4A" w:rsidRPr="00586C85">
              <w:rPr>
                <w:color w:val="000000"/>
                <w:lang w:val="lv-LV"/>
              </w:rPr>
              <w:t>i</w:t>
            </w:r>
            <w:r w:rsidR="00514119" w:rsidRPr="00586C85">
              <w:rPr>
                <w:color w:val="000000"/>
                <w:lang w:val="lv-LV"/>
              </w:rPr>
              <w:t xml:space="preserve"> un uzraudzīb</w:t>
            </w:r>
            <w:r w:rsidR="00F86A4A" w:rsidRPr="00586C85">
              <w:rPr>
                <w:color w:val="000000"/>
                <w:lang w:val="lv-LV"/>
              </w:rPr>
              <w:t>u saistītos izdevumus</w:t>
            </w:r>
            <w:r w:rsidRPr="00586C85">
              <w:rPr>
                <w:color w:val="000000"/>
                <w:lang w:val="lv-LV"/>
              </w:rPr>
              <w:t xml:space="preserve"> (likuma 20.panta piektā daļa)</w:t>
            </w:r>
            <w:r w:rsidR="00754638" w:rsidRPr="00586C85">
              <w:rPr>
                <w:color w:val="000000"/>
                <w:lang w:val="lv-LV"/>
              </w:rPr>
              <w:t xml:space="preserve">. </w:t>
            </w:r>
            <w:r w:rsidR="00AC0F8C" w:rsidRPr="00586C85">
              <w:rPr>
                <w:color w:val="000000"/>
                <w:lang w:val="lv-LV"/>
              </w:rPr>
              <w:t xml:space="preserve">Eiropas Parlamenta un Padomes </w:t>
            </w:r>
            <w:r w:rsidR="00586C85">
              <w:rPr>
                <w:color w:val="000000"/>
                <w:lang w:val="lv-LV"/>
              </w:rPr>
              <w:t xml:space="preserve">2004.gada 29.aprīļa </w:t>
            </w:r>
            <w:r w:rsidR="00AC0F8C" w:rsidRPr="00586C85">
              <w:rPr>
                <w:color w:val="000000"/>
                <w:lang w:val="lv-LV"/>
              </w:rPr>
              <w:t>Regula</w:t>
            </w:r>
            <w:r w:rsidR="00586C85">
              <w:rPr>
                <w:color w:val="000000"/>
                <w:lang w:val="lv-LV"/>
              </w:rPr>
              <w:t>s</w:t>
            </w:r>
            <w:r w:rsidR="00AC0F8C" w:rsidRPr="00586C85">
              <w:rPr>
                <w:color w:val="000000"/>
                <w:lang w:val="lv-LV"/>
              </w:rPr>
              <w:t xml:space="preserve"> </w:t>
            </w:r>
            <w:r w:rsidR="00AC0F8C" w:rsidRPr="00586C85">
              <w:rPr>
                <w:bCs/>
                <w:color w:val="000000" w:themeColor="text1"/>
                <w:lang w:val="lv-LV" w:eastAsia="lv-LV"/>
              </w:rPr>
              <w:t xml:space="preserve">(EK) Nr. 882/2004 </w:t>
            </w:r>
            <w:r w:rsidR="00586C85">
              <w:rPr>
                <w:bCs/>
                <w:color w:val="000000" w:themeColor="text1"/>
                <w:lang w:val="lv-LV" w:eastAsia="lv-LV"/>
              </w:rPr>
              <w:t>p</w:t>
            </w:r>
            <w:r w:rsidR="00AC0F8C" w:rsidRPr="00586C85">
              <w:rPr>
                <w:bCs/>
                <w:color w:val="000000" w:themeColor="text1"/>
                <w:lang w:val="lv-LV" w:eastAsia="lv-LV"/>
              </w:rPr>
              <w:t>ar oficiālo kontroli, ko veic, lai nodrošinātu atbilstības pā</w:t>
            </w:r>
            <w:bookmarkStart w:id="4" w:name="_GoBack"/>
            <w:bookmarkEnd w:id="4"/>
            <w:r w:rsidR="00AC0F8C" w:rsidRPr="00586C85">
              <w:rPr>
                <w:bCs/>
                <w:color w:val="000000" w:themeColor="text1"/>
                <w:lang w:val="lv-LV" w:eastAsia="lv-LV"/>
              </w:rPr>
              <w:t>rbaudi saistībā ar dzīvnieku barības un pārtikas aprites tiesību aktiem un dzīvnieku veselības un dzīvnieku labturības noteikumiem</w:t>
            </w:r>
            <w:r w:rsidR="00586C85">
              <w:rPr>
                <w:bCs/>
                <w:color w:val="000000" w:themeColor="text1"/>
                <w:lang w:val="lv-LV" w:eastAsia="lv-LV"/>
              </w:rPr>
              <w:t>,</w:t>
            </w:r>
            <w:r w:rsidR="00AC0F8C" w:rsidRPr="00586C85">
              <w:rPr>
                <w:bCs/>
                <w:color w:val="000000" w:themeColor="text1"/>
                <w:lang w:val="lv-LV" w:eastAsia="lv-LV"/>
              </w:rPr>
              <w:t xml:space="preserve"> 28.pants </w:t>
            </w:r>
            <w:r w:rsidR="00586C85">
              <w:rPr>
                <w:bCs/>
                <w:color w:val="000000" w:themeColor="text1"/>
                <w:lang w:val="lv-LV" w:eastAsia="lv-LV"/>
              </w:rPr>
              <w:t>, ka barības apritē iesaistītās</w:t>
            </w:r>
            <w:r w:rsidR="00A0524B">
              <w:rPr>
                <w:bCs/>
                <w:color w:val="000000" w:themeColor="text1"/>
                <w:lang w:val="lv-LV" w:eastAsia="lv-LV"/>
              </w:rPr>
              <w:t xml:space="preserve"> </w:t>
            </w:r>
            <w:r w:rsidR="00AC0F8C" w:rsidRPr="00586C85">
              <w:rPr>
                <w:bCs/>
                <w:color w:val="000000" w:themeColor="text1"/>
                <w:lang w:val="lv-LV" w:eastAsia="lv-LV"/>
              </w:rPr>
              <w:t xml:space="preserve">personas, kas </w:t>
            </w:r>
            <w:r w:rsidR="00586C85">
              <w:rPr>
                <w:bCs/>
                <w:color w:val="000000" w:themeColor="text1"/>
                <w:lang w:val="lv-LV" w:eastAsia="lv-LV"/>
              </w:rPr>
              <w:t xml:space="preserve">atbildīgas par konstatētajiem normatīvo aktu prasību pārkāpumiem, </w:t>
            </w:r>
            <w:r w:rsidR="00AC0F8C" w:rsidRPr="00586C85">
              <w:rPr>
                <w:bCs/>
                <w:color w:val="000000" w:themeColor="text1"/>
                <w:lang w:val="lv-LV" w:eastAsia="lv-LV"/>
              </w:rPr>
              <w:t xml:space="preserve">sedz </w:t>
            </w:r>
            <w:r w:rsidR="00AC0F8C" w:rsidRPr="00586C85">
              <w:rPr>
                <w:bCs/>
                <w:lang w:val="lv-LV" w:eastAsia="lv-LV"/>
              </w:rPr>
              <w:t>izdevumus saistībā ar papildu oficiālo kontroli.</w:t>
            </w:r>
            <w:r w:rsidR="00AC0F8C" w:rsidRPr="00AC0F8C">
              <w:rPr>
                <w:bCs/>
                <w:lang w:val="lv-LV" w:eastAsia="lv-LV"/>
              </w:rPr>
              <w:t xml:space="preserve"> </w:t>
            </w:r>
            <w:r w:rsidR="00616498">
              <w:rPr>
                <w:bCs/>
                <w:lang w:val="lv-LV" w:eastAsia="lv-LV"/>
              </w:rPr>
              <w:t xml:space="preserve">Savukārt </w:t>
            </w:r>
            <w:r w:rsidR="00A0524B">
              <w:rPr>
                <w:bCs/>
                <w:lang w:val="lv-LV" w:eastAsia="lv-LV"/>
              </w:rPr>
              <w:t xml:space="preserve">minētās Regulas 54.panta 5.punktā noteikts, ka </w:t>
            </w:r>
            <w:r w:rsidR="00A0524B">
              <w:rPr>
                <w:bCs/>
                <w:color w:val="000000" w:themeColor="text1"/>
                <w:lang w:val="lv-LV" w:eastAsia="lv-LV"/>
              </w:rPr>
              <w:t xml:space="preserve">barības apritē iesaistītās </w:t>
            </w:r>
            <w:r w:rsidR="00A0524B" w:rsidRPr="00586C85">
              <w:rPr>
                <w:bCs/>
                <w:color w:val="000000" w:themeColor="text1"/>
                <w:lang w:val="lv-LV" w:eastAsia="lv-LV"/>
              </w:rPr>
              <w:t>personas</w:t>
            </w:r>
            <w:r w:rsidR="00437CE0">
              <w:rPr>
                <w:bCs/>
                <w:color w:val="000000" w:themeColor="text1"/>
                <w:lang w:val="lv-LV" w:eastAsia="lv-LV"/>
              </w:rPr>
              <w:t xml:space="preserve"> sedz izdevumus, kas rodas, veicot pasākumus neatbilstošas barības konstatēšanas gadījumos. </w:t>
            </w:r>
            <w:r w:rsidR="00DD17CF">
              <w:rPr>
                <w:bCs/>
                <w:color w:val="000000" w:themeColor="text1"/>
                <w:lang w:val="lv-LV" w:eastAsia="lv-LV"/>
              </w:rPr>
              <w:t xml:space="preserve">Likumā nepieciešams noteikt, ka barības apritē iesaistītās </w:t>
            </w:r>
            <w:r w:rsidR="00DD17CF" w:rsidRPr="00586C85">
              <w:rPr>
                <w:bCs/>
                <w:color w:val="000000" w:themeColor="text1"/>
                <w:lang w:val="lv-LV" w:eastAsia="lv-LV"/>
              </w:rPr>
              <w:t>personas</w:t>
            </w:r>
            <w:r w:rsidR="00DD17CF">
              <w:rPr>
                <w:bCs/>
                <w:color w:val="000000" w:themeColor="text1"/>
                <w:lang w:val="lv-LV" w:eastAsia="lv-LV"/>
              </w:rPr>
              <w:t xml:space="preserve"> sedz kompetento iestāžu izdevumus saskaņā ar attiecīgajiem Ministru kabineta noteikumiem – iestāžu cenrāžiem</w:t>
            </w:r>
            <w:r w:rsidR="00DA66F3">
              <w:rPr>
                <w:bCs/>
                <w:color w:val="000000" w:themeColor="text1"/>
                <w:lang w:val="lv-LV" w:eastAsia="lv-LV"/>
              </w:rPr>
              <w:t xml:space="preserve"> (20.</w:t>
            </w:r>
            <w:r w:rsidR="00DA66F3" w:rsidRPr="00DA66F3">
              <w:rPr>
                <w:bCs/>
                <w:color w:val="000000" w:themeColor="text1"/>
                <w:vertAlign w:val="superscript"/>
                <w:lang w:val="lv-LV" w:eastAsia="lv-LV"/>
              </w:rPr>
              <w:t>1</w:t>
            </w:r>
            <w:r w:rsidR="00DA66F3">
              <w:rPr>
                <w:bCs/>
                <w:color w:val="000000" w:themeColor="text1"/>
                <w:lang w:val="lv-LV" w:eastAsia="lv-LV"/>
              </w:rPr>
              <w:t xml:space="preserve"> pants)</w:t>
            </w:r>
            <w:r w:rsidR="00DD17CF">
              <w:rPr>
                <w:bCs/>
                <w:color w:val="000000" w:themeColor="text1"/>
                <w:lang w:val="lv-LV" w:eastAsia="lv-LV"/>
              </w:rPr>
              <w:t>.</w:t>
            </w:r>
          </w:p>
          <w:p w14:paraId="3A68DFC9" w14:textId="77777777" w:rsidR="00DA4A1D" w:rsidRDefault="00FD798F" w:rsidP="008D06AF">
            <w:pPr>
              <w:shd w:val="clear" w:color="auto" w:fill="FFFFFF"/>
              <w:jc w:val="both"/>
              <w:rPr>
                <w:color w:val="000000"/>
                <w:highlight w:val="yellow"/>
                <w:lang w:val="lv-LV"/>
              </w:rPr>
            </w:pPr>
            <w:r w:rsidRPr="00F97935">
              <w:rPr>
                <w:color w:val="000000"/>
                <w:lang w:val="lv-LV"/>
              </w:rPr>
              <w:t>8</w:t>
            </w:r>
            <w:r w:rsidR="00182806" w:rsidRPr="00F97935">
              <w:rPr>
                <w:color w:val="000000"/>
                <w:lang w:val="lv-LV"/>
              </w:rPr>
              <w:t xml:space="preserve">. </w:t>
            </w:r>
            <w:r w:rsidR="0088023C" w:rsidRPr="00F97935">
              <w:rPr>
                <w:color w:val="000000"/>
                <w:lang w:val="lv-LV"/>
              </w:rPr>
              <w:t xml:space="preserve">Nepieciešams precizēt dienesta amatpersonu tiesības un rīcību gadījumos, kad ir pārkāptas barības apriti reglamentējošajos normatīvajos aktos noteiktās prasības, tāpēc jāgroza likuma </w:t>
            </w:r>
            <w:r w:rsidR="00F97935">
              <w:rPr>
                <w:color w:val="000000"/>
                <w:lang w:val="lv-LV"/>
              </w:rPr>
              <w:t xml:space="preserve">V nodaļa </w:t>
            </w:r>
            <w:r w:rsidR="004A517B">
              <w:rPr>
                <w:color w:val="000000"/>
                <w:lang w:val="lv-LV"/>
              </w:rPr>
              <w:t>„</w:t>
            </w:r>
            <w:r w:rsidR="004A517B">
              <w:rPr>
                <w:lang w:val="lv-LV"/>
              </w:rPr>
              <w:t>Uzņēmuma darbības apturēšanas un atjaunošanas kārtība”</w:t>
            </w:r>
            <w:r w:rsidR="00E4164D">
              <w:rPr>
                <w:color w:val="000000"/>
                <w:lang w:val="lv-LV"/>
              </w:rPr>
              <w:t>:</w:t>
            </w:r>
          </w:p>
          <w:p w14:paraId="645DE6A7" w14:textId="77777777" w:rsidR="00F97935" w:rsidRDefault="00E4164D" w:rsidP="00F97935">
            <w:pPr>
              <w:jc w:val="both"/>
              <w:rPr>
                <w:lang w:val="lv-LV" w:eastAsia="lv-LV"/>
              </w:rPr>
            </w:pPr>
            <w:r>
              <w:rPr>
                <w:lang w:val="lv-LV"/>
              </w:rPr>
              <w:t>8.1. 22.pantā</w:t>
            </w:r>
            <w:r w:rsidR="00F97935">
              <w:rPr>
                <w:lang w:val="lv-LV"/>
              </w:rPr>
              <w:t xml:space="preserve"> nepieciešams noteikt, ka dienesta amatpersonām ir tiesības </w:t>
            </w:r>
            <w:r w:rsidR="00952B09">
              <w:rPr>
                <w:lang w:val="lv-LV"/>
              </w:rPr>
              <w:t xml:space="preserve">ne tikai apturēt uzņēmuma darbību, bet arī </w:t>
            </w:r>
            <w:r w:rsidR="00F97935">
              <w:rPr>
                <w:bCs/>
                <w:lang w:val="lv-LV"/>
              </w:rPr>
              <w:t>uzlikt par pienākumu novērst neatbilstības noteiktā termiņā</w:t>
            </w:r>
            <w:r w:rsidR="00F97935">
              <w:rPr>
                <w:lang w:val="lv-LV"/>
              </w:rPr>
              <w:t xml:space="preserve">, ja ir pārkāptas normatīvajos aktos </w:t>
            </w:r>
            <w:r w:rsidR="00952B09">
              <w:rPr>
                <w:lang w:val="lv-LV"/>
              </w:rPr>
              <w:t>barības</w:t>
            </w:r>
            <w:r w:rsidR="00F97935">
              <w:rPr>
                <w:lang w:val="lv-LV"/>
              </w:rPr>
              <w:t xml:space="preserve"> aprites jomā</w:t>
            </w:r>
            <w:r w:rsidR="00F97935" w:rsidRPr="00117DB0">
              <w:rPr>
                <w:lang w:val="lv-LV"/>
              </w:rPr>
              <w:t xml:space="preserve"> </w:t>
            </w:r>
            <w:r w:rsidR="00952B09">
              <w:rPr>
                <w:lang w:val="lv-LV"/>
              </w:rPr>
              <w:t>noteiktās prasības</w:t>
            </w:r>
            <w:r w:rsidR="00F97935">
              <w:rPr>
                <w:lang w:val="lv-LV"/>
              </w:rPr>
              <w:t>.</w:t>
            </w:r>
          </w:p>
          <w:p w14:paraId="01667D32" w14:textId="77777777" w:rsidR="00F97935" w:rsidRDefault="00F97935" w:rsidP="00F97935">
            <w:pPr>
              <w:jc w:val="both"/>
              <w:rPr>
                <w:sz w:val="22"/>
                <w:szCs w:val="22"/>
                <w:lang w:val="lv-LV" w:eastAsia="lv-LV"/>
              </w:rPr>
            </w:pPr>
            <w:r>
              <w:rPr>
                <w:lang w:val="lv-LV"/>
              </w:rPr>
              <w:t xml:space="preserve">Veicot pārbaudes uzņēmumos, dienesta amatpersonas sagatavo dažāda veida dokumentus, piemēram: </w:t>
            </w:r>
          </w:p>
          <w:p w14:paraId="53DDA98D" w14:textId="77777777" w:rsidR="00F97935" w:rsidRDefault="00F97935" w:rsidP="00F97935">
            <w:pPr>
              <w:pStyle w:val="Sarakstarindkopa"/>
              <w:ind w:left="0"/>
              <w:jc w:val="both"/>
              <w:rPr>
                <w:lang w:val="lv-LV"/>
              </w:rPr>
            </w:pPr>
            <w:r>
              <w:rPr>
                <w:lang w:val="lv-LV"/>
              </w:rPr>
              <w:t>1)</w:t>
            </w:r>
            <w:r>
              <w:rPr>
                <w:sz w:val="14"/>
                <w:szCs w:val="14"/>
                <w:lang w:val="lv-LV"/>
              </w:rPr>
              <w:t xml:space="preserve"> </w:t>
            </w:r>
            <w:r>
              <w:rPr>
                <w:lang w:val="lv-LV"/>
              </w:rPr>
              <w:t xml:space="preserve">pārbaudes protokolu, kurā norādīti konstatētie normatīvo aktu pārkāpumi un noteikts termiņš to novēršanai; </w:t>
            </w:r>
          </w:p>
          <w:p w14:paraId="79BE5D83" w14:textId="77777777" w:rsidR="00F97935" w:rsidRDefault="00F97935" w:rsidP="00F97935">
            <w:pPr>
              <w:pStyle w:val="Sarakstarindkopa"/>
              <w:ind w:left="0"/>
              <w:jc w:val="both"/>
              <w:rPr>
                <w:lang w:val="lv-LV"/>
              </w:rPr>
            </w:pPr>
            <w:r>
              <w:rPr>
                <w:lang w:val="lv-LV"/>
              </w:rPr>
              <w:t xml:space="preserve">2) lēmumu par objekta darbības apturēšanu, ja pārkāpumi nav novērsti noteiktajā termiņā, normatīvo aktu pārkāpuma dēļ </w:t>
            </w:r>
            <w:r w:rsidR="00355C97">
              <w:rPr>
                <w:shd w:val="clear" w:color="auto" w:fill="FFFFFF"/>
                <w:lang w:val="lv-LV"/>
              </w:rPr>
              <w:t>barībā</w:t>
            </w:r>
            <w:r>
              <w:rPr>
                <w:shd w:val="clear" w:color="auto" w:fill="FFFFFF"/>
                <w:lang w:val="lv-LV"/>
              </w:rPr>
              <w:t xml:space="preserve"> var nonākt bīstamas vielas vai slimību izraisītāji vai var rasties draudi cilvēku un dzīvnieku veselībai vai dzīvībai</w:t>
            </w:r>
            <w:r>
              <w:rPr>
                <w:lang w:val="lv-LV"/>
              </w:rPr>
              <w:t xml:space="preserve">. </w:t>
            </w:r>
          </w:p>
          <w:p w14:paraId="17166759" w14:textId="77777777" w:rsidR="00F97935" w:rsidRDefault="00F97935" w:rsidP="00F97935">
            <w:pPr>
              <w:jc w:val="both"/>
              <w:rPr>
                <w:lang w:val="lv-LV"/>
              </w:rPr>
            </w:pPr>
            <w:r>
              <w:rPr>
                <w:lang w:val="lv-LV"/>
              </w:rPr>
              <w:t xml:space="preserve">Likumā noteikta kārtība, kādā sastādāms rakstveida brīdinājums par pārtikas uzņēmuma darbības apturēšanu, taču </w:t>
            </w:r>
            <w:r>
              <w:rPr>
                <w:lang w:val="lv-LV"/>
              </w:rPr>
              <w:lastRenderedPageBreak/>
              <w:t xml:space="preserve">tajā nav ietverta norāde par amatpersonu sastādīto pārbaudes protokolu tiesisko dabu. </w:t>
            </w:r>
          </w:p>
          <w:p w14:paraId="51878571" w14:textId="77777777" w:rsidR="00F97935" w:rsidRDefault="00F97935" w:rsidP="00F97935">
            <w:pPr>
              <w:jc w:val="both"/>
              <w:rPr>
                <w:lang w:val="lv-LV"/>
              </w:rPr>
            </w:pPr>
            <w:r>
              <w:rPr>
                <w:lang w:val="lv-LV"/>
              </w:rPr>
              <w:t xml:space="preserve">Atbilstoši Augstākās tiesas Administratīvo lietu departamenta 2016.gada 13.jūnijam lēmumam administratīvajā lietā SKA-1126/2016 dienesta pārbaudes protokols, kurā norādīti konstatētie normatīvo aktu pārkāpumi un noteikts termiņš to novēršanai, ir uzskatāms nevis par administratīvo aktu, t.i., uz āru vērstu tiesību aktu, ko iestāde izdod publisko tiesību jomā attiecībā uz individuāli noteiktu personu vai personām, nodibinot, grozot, konstatējot vai izbeidzot konkrētas tiesiskās attiecības vai konstatējot faktisko situāciju, bet gan par </w:t>
            </w:r>
            <w:proofErr w:type="spellStart"/>
            <w:r>
              <w:rPr>
                <w:lang w:val="lv-LV"/>
              </w:rPr>
              <w:t>starplēmumu</w:t>
            </w:r>
            <w:proofErr w:type="spellEnd"/>
            <w:r>
              <w:rPr>
                <w:lang w:val="lv-LV"/>
              </w:rPr>
              <w:t xml:space="preserve">, jo tam nav galējā noregulējuma rakstura. Lai pārbaudes protokols, kurā norādīti konstatētie normatīvo aktu pārkāpumi un noteikts termiņš to novēršanai, iegūtu galējā noregulējuma raksturu un būtu nepārprotami uzskatāms par administratīvo aktu (jo tas atbilst visām piecām administratīvā akta pazīmēm), ir jāizdara grozījumi likumā, nosakot, ka dienesta amatpersonām ir tiesības pārbaudes protokolā uzdot par pienākumu uzņēmumu īpašniekam novērst neatbilstības, t.i., normatīvajos aktos noteikto prasību pārkāpumus, vienlaikus nosakot šo pārkāpumu novēršanas termiņus. </w:t>
            </w:r>
          </w:p>
          <w:p w14:paraId="57171E29" w14:textId="77777777" w:rsidR="00F97935" w:rsidRDefault="00355C97" w:rsidP="00F97935">
            <w:pPr>
              <w:shd w:val="clear" w:color="auto" w:fill="FFFFFF"/>
              <w:jc w:val="both"/>
              <w:rPr>
                <w:lang w:val="lv-LV"/>
              </w:rPr>
            </w:pPr>
            <w:r>
              <w:rPr>
                <w:lang w:val="lv-LV"/>
              </w:rPr>
              <w:t>8</w:t>
            </w:r>
            <w:r w:rsidR="00F97935">
              <w:rPr>
                <w:lang w:val="lv-LV"/>
              </w:rPr>
              <w:t xml:space="preserve">.2. No likuma </w:t>
            </w:r>
            <w:r>
              <w:rPr>
                <w:lang w:val="lv-LV"/>
              </w:rPr>
              <w:t xml:space="preserve">jāizslēdz </w:t>
            </w:r>
            <w:r w:rsidR="00F97935">
              <w:rPr>
                <w:lang w:val="lv-LV"/>
              </w:rPr>
              <w:t>2</w:t>
            </w:r>
            <w:r>
              <w:rPr>
                <w:lang w:val="lv-LV"/>
              </w:rPr>
              <w:t>3</w:t>
            </w:r>
            <w:r w:rsidR="00F97935">
              <w:rPr>
                <w:lang w:val="lv-LV"/>
              </w:rPr>
              <w:t>.</w:t>
            </w:r>
            <w:r>
              <w:rPr>
                <w:lang w:val="lv-LV"/>
              </w:rPr>
              <w:t xml:space="preserve"> un 24.pants</w:t>
            </w:r>
            <w:r w:rsidR="00F97935">
              <w:rPr>
                <w:lang w:val="lv-LV"/>
              </w:rPr>
              <w:t>, kas nosaka brīdinājuma izdošanas kārtību. Rakstveida brīdinājums par uzraudzības objekta (</w:t>
            </w:r>
            <w:r>
              <w:rPr>
                <w:lang w:val="lv-LV"/>
              </w:rPr>
              <w:t>barības aprites</w:t>
            </w:r>
            <w:r w:rsidR="00F97935">
              <w:rPr>
                <w:lang w:val="lv-LV"/>
              </w:rPr>
              <w:t xml:space="preserve"> uzņēmuma) darbības apturēšanu nav efektīvs, tāpēc tiek piemērots ļoti reti. Efektīvāk ir noteikt neatbilstību novēršanas termiņu pārbaudes protokolā, paralēli brīdinot uzņēmumu par to, ka tad, ja netiks izpildīts uzliktais tiesiskais pienākums, personai tiks piemērota piespiedu nauda. Šāda veida mehānisms ir pārbaudīts praksē un ir daudz efektīvāks.</w:t>
            </w:r>
          </w:p>
          <w:p w14:paraId="2CECEA21" w14:textId="77777777" w:rsidR="001003F3" w:rsidRDefault="00355C97" w:rsidP="000D56F1">
            <w:pPr>
              <w:jc w:val="both"/>
              <w:rPr>
                <w:color w:val="000000"/>
                <w:lang w:val="lv-LV" w:eastAsia="lv-LV"/>
              </w:rPr>
            </w:pPr>
            <w:r>
              <w:rPr>
                <w:color w:val="000000"/>
                <w:lang w:val="lv-LV" w:eastAsia="lv-LV"/>
              </w:rPr>
              <w:t>8.3.</w:t>
            </w:r>
            <w:r w:rsidR="00B57B56">
              <w:rPr>
                <w:color w:val="000000"/>
                <w:lang w:val="lv-LV" w:eastAsia="lv-LV"/>
              </w:rPr>
              <w:t xml:space="preserve"> Likuma 26.pant</w:t>
            </w:r>
            <w:r w:rsidR="00B5740D">
              <w:rPr>
                <w:color w:val="000000"/>
                <w:lang w:val="lv-LV" w:eastAsia="lv-LV"/>
              </w:rPr>
              <w:t xml:space="preserve">a redakcija </w:t>
            </w:r>
            <w:r w:rsidR="00CA5EA5">
              <w:rPr>
                <w:color w:val="000000"/>
                <w:lang w:val="lv-LV" w:eastAsia="lv-LV"/>
              </w:rPr>
              <w:t>jāprecizē, nosakot, k</w:t>
            </w:r>
            <w:r w:rsidR="00362200">
              <w:rPr>
                <w:color w:val="000000"/>
                <w:lang w:val="lv-LV" w:eastAsia="lv-LV"/>
              </w:rPr>
              <w:t>ur</w:t>
            </w:r>
            <w:r w:rsidR="00CA5EA5">
              <w:rPr>
                <w:color w:val="000000"/>
                <w:lang w:val="lv-LV" w:eastAsia="lv-LV"/>
              </w:rPr>
              <w:t>os gadījumos</w:t>
            </w:r>
            <w:r w:rsidR="00B5740D">
              <w:rPr>
                <w:color w:val="000000"/>
                <w:lang w:val="lv-LV" w:eastAsia="lv-LV"/>
              </w:rPr>
              <w:t xml:space="preserve"> uzņēmuma darbību </w:t>
            </w:r>
            <w:r w:rsidR="00CA5EA5">
              <w:rPr>
                <w:color w:val="000000"/>
                <w:lang w:val="lv-LV" w:eastAsia="lv-LV"/>
              </w:rPr>
              <w:t>aptur nekavējoties</w:t>
            </w:r>
            <w:r w:rsidR="008A3881">
              <w:rPr>
                <w:color w:val="000000"/>
                <w:lang w:val="lv-LV" w:eastAsia="lv-LV"/>
              </w:rPr>
              <w:t>, negaidot neatbilstību novēršanu</w:t>
            </w:r>
            <w:r w:rsidR="002C0631">
              <w:rPr>
                <w:color w:val="000000"/>
                <w:lang w:val="lv-LV" w:eastAsia="lv-LV"/>
              </w:rPr>
              <w:t xml:space="preserve">. </w:t>
            </w:r>
          </w:p>
          <w:p w14:paraId="17DEC8A9" w14:textId="77777777" w:rsidR="00AD5DC8" w:rsidRPr="00B76E4E" w:rsidRDefault="00543025" w:rsidP="000D56F1">
            <w:pPr>
              <w:jc w:val="both"/>
              <w:rPr>
                <w:color w:val="000000"/>
                <w:lang w:val="lv-LV" w:eastAsia="lv-LV"/>
              </w:rPr>
            </w:pPr>
            <w:r>
              <w:rPr>
                <w:lang w:val="lv-LV"/>
              </w:rPr>
              <w:t>8</w:t>
            </w:r>
            <w:r w:rsidR="001003F3">
              <w:rPr>
                <w:lang w:val="lv-LV"/>
              </w:rPr>
              <w:t>.</w:t>
            </w:r>
            <w:r>
              <w:rPr>
                <w:lang w:val="lv-LV"/>
              </w:rPr>
              <w:t>4</w:t>
            </w:r>
            <w:r w:rsidR="001003F3">
              <w:rPr>
                <w:lang w:val="lv-LV"/>
              </w:rPr>
              <w:t xml:space="preserve">. Jāprecizē </w:t>
            </w:r>
            <w:r w:rsidR="00B379D8">
              <w:rPr>
                <w:lang w:val="lv-LV"/>
              </w:rPr>
              <w:t xml:space="preserve">likuma </w:t>
            </w:r>
            <w:r w:rsidR="001003F3">
              <w:rPr>
                <w:lang w:val="lv-LV"/>
              </w:rPr>
              <w:t>2</w:t>
            </w:r>
            <w:r>
              <w:rPr>
                <w:lang w:val="lv-LV"/>
              </w:rPr>
              <w:t>7</w:t>
            </w:r>
            <w:r w:rsidR="001003F3">
              <w:rPr>
                <w:lang w:val="lv-LV"/>
              </w:rPr>
              <w:t xml:space="preserve">.panta pirmā daļa, jo spēkā esošā norma nosaka, ka uzņēmumam jāziņo dienestam par visu neatbilstību novēršanu (arī tādu, kas tieši neietekmē </w:t>
            </w:r>
            <w:r w:rsidR="00C035E3">
              <w:rPr>
                <w:lang w:val="lv-LV"/>
              </w:rPr>
              <w:t>barības</w:t>
            </w:r>
            <w:r w:rsidR="001003F3">
              <w:rPr>
                <w:lang w:val="lv-LV"/>
              </w:rPr>
              <w:t xml:space="preserve"> nekaitīgumu), bet tas rada nepamatotu slogu </w:t>
            </w:r>
            <w:r w:rsidR="00362200">
              <w:rPr>
                <w:lang w:val="lv-LV"/>
              </w:rPr>
              <w:t xml:space="preserve">gan </w:t>
            </w:r>
            <w:r w:rsidR="001003F3">
              <w:rPr>
                <w:lang w:val="lv-LV"/>
              </w:rPr>
              <w:t>uzņēmumam</w:t>
            </w:r>
            <w:r w:rsidR="00362200">
              <w:rPr>
                <w:lang w:val="lv-LV"/>
              </w:rPr>
              <w:t>, gan</w:t>
            </w:r>
            <w:r w:rsidR="001003F3">
              <w:rPr>
                <w:lang w:val="lv-LV"/>
              </w:rPr>
              <w:t xml:space="preserve"> dienestam. Paredzēts, ka turpmāk uzņēmums ziņos dienestam par tādu neatbilstību novēršanu, kuras ir būtiskas un pēc kuru konstatēšanas ir apturēta uzņēmuma darbība. Par citu neatbilstību novēršanu noteiktajā termiņā dienests pārliecināsies plānveida pārbaužu laikā.</w:t>
            </w:r>
            <w:r w:rsidR="00B5740D">
              <w:rPr>
                <w:color w:val="000000"/>
                <w:lang w:val="lv-LV" w:eastAsia="lv-LV"/>
              </w:rPr>
              <w:t xml:space="preserve"> </w:t>
            </w:r>
          </w:p>
          <w:p w14:paraId="58C4B89C" w14:textId="77777777" w:rsidR="00727532" w:rsidRPr="00B1602C" w:rsidRDefault="00C035E3" w:rsidP="00727532">
            <w:pPr>
              <w:shd w:val="clear" w:color="auto" w:fill="FFFFFF"/>
              <w:jc w:val="both"/>
              <w:rPr>
                <w:color w:val="000000"/>
                <w:lang w:val="lv-LV"/>
              </w:rPr>
            </w:pPr>
            <w:r>
              <w:rPr>
                <w:lang w:val="lv-LV"/>
              </w:rPr>
              <w:t>9</w:t>
            </w:r>
            <w:r w:rsidR="00215281" w:rsidRPr="00EA0EE4">
              <w:rPr>
                <w:lang w:val="lv-LV"/>
              </w:rPr>
              <w:t xml:space="preserve">. </w:t>
            </w:r>
            <w:r w:rsidR="00FD798F">
              <w:rPr>
                <w:lang w:val="lv-LV"/>
              </w:rPr>
              <w:t xml:space="preserve">Ministru kabineta </w:t>
            </w:r>
            <w:r w:rsidR="00727532" w:rsidRPr="00B1602C">
              <w:rPr>
                <w:color w:val="000000"/>
                <w:lang w:val="lv-LV"/>
              </w:rPr>
              <w:t>2014.gada 22.aprīļa sēdes protokola Nr.24 26.§ 2.punkts paredz uzdevumu informatīvā ziņojuma „Nozaru administratīvo pārkāpumu kodifikācijas ieviešanas sistēma” 1.pielikumā minētajām ministrijām izstrādāt attiecīgos likumprojektus.</w:t>
            </w:r>
          </w:p>
          <w:p w14:paraId="0DEB21E0" w14:textId="77777777" w:rsidR="00727532" w:rsidRDefault="00727532" w:rsidP="00727532">
            <w:pPr>
              <w:shd w:val="clear" w:color="auto" w:fill="FFFFFF"/>
              <w:jc w:val="both"/>
              <w:rPr>
                <w:color w:val="000000"/>
                <w:lang w:val="lv-LV"/>
              </w:rPr>
            </w:pPr>
            <w:r w:rsidRPr="00B1602C">
              <w:rPr>
                <w:color w:val="000000"/>
                <w:lang w:val="lv-LV"/>
              </w:rPr>
              <w:t xml:space="preserve">Ievērojot Ministru kabineta 2013.gada 4.februāra rīkojuma Nr.38 „Par Administratīvo sodu sistēmas attīstības koncepciju” 3.punktu un Pārtikas un veterinārā dienesta (turpmāk – dienests) rīcībā esošo statistiku par administratīvajiem </w:t>
            </w:r>
            <w:r w:rsidRPr="00B1602C">
              <w:rPr>
                <w:color w:val="000000"/>
                <w:lang w:val="lv-LV"/>
              </w:rPr>
              <w:lastRenderedPageBreak/>
              <w:t>pārkāpumiem dzīvnieku barības aprites jomā, tika izvērtēti visi kompetencē esošie administratīvie pārkāpumi atkarībā no</w:t>
            </w:r>
            <w:r>
              <w:rPr>
                <w:color w:val="000000"/>
                <w:lang w:val="lv-LV"/>
              </w:rPr>
              <w:t>:</w:t>
            </w:r>
          </w:p>
          <w:p w14:paraId="107F42C1" w14:textId="77777777" w:rsidR="00727532" w:rsidRDefault="00727532" w:rsidP="00727532">
            <w:pPr>
              <w:shd w:val="clear" w:color="auto" w:fill="FFFFFF"/>
              <w:jc w:val="both"/>
              <w:rPr>
                <w:color w:val="000000"/>
                <w:lang w:val="lv-LV"/>
              </w:rPr>
            </w:pPr>
            <w:r w:rsidRPr="00B25352">
              <w:rPr>
                <w:color w:val="000000"/>
                <w:lang w:val="lv-LV"/>
              </w:rPr>
              <w:t>1)</w:t>
            </w:r>
            <w:r>
              <w:rPr>
                <w:color w:val="000000"/>
                <w:lang w:val="lv-LV"/>
              </w:rPr>
              <w:t xml:space="preserve"> </w:t>
            </w:r>
            <w:r w:rsidRPr="00B25352">
              <w:rPr>
                <w:color w:val="000000"/>
                <w:lang w:val="lv-LV"/>
              </w:rPr>
              <w:t>nodarījuma bīstamības</w:t>
            </w:r>
            <w:r>
              <w:rPr>
                <w:color w:val="000000"/>
                <w:lang w:val="lv-LV"/>
              </w:rPr>
              <w:t>,</w:t>
            </w:r>
          </w:p>
          <w:p w14:paraId="7D309850" w14:textId="77777777" w:rsidR="00727532" w:rsidRDefault="00727532" w:rsidP="00727532">
            <w:pPr>
              <w:shd w:val="clear" w:color="auto" w:fill="FFFFFF"/>
              <w:jc w:val="both"/>
              <w:rPr>
                <w:color w:val="000000"/>
                <w:lang w:val="lv-LV"/>
              </w:rPr>
            </w:pPr>
            <w:r>
              <w:rPr>
                <w:color w:val="000000"/>
                <w:lang w:val="lv-LV"/>
              </w:rPr>
              <w:t xml:space="preserve">2) </w:t>
            </w:r>
            <w:r w:rsidRPr="00B25352">
              <w:rPr>
                <w:color w:val="000000"/>
                <w:lang w:val="lv-LV"/>
              </w:rPr>
              <w:t>sabiedriskā kaitīguma,</w:t>
            </w:r>
          </w:p>
          <w:p w14:paraId="4C5029BA" w14:textId="77777777" w:rsidR="00727532" w:rsidRDefault="00727532" w:rsidP="00727532">
            <w:pPr>
              <w:shd w:val="clear" w:color="auto" w:fill="FFFFFF"/>
              <w:jc w:val="both"/>
              <w:rPr>
                <w:color w:val="000000"/>
                <w:lang w:val="lv-LV"/>
              </w:rPr>
            </w:pPr>
            <w:r>
              <w:rPr>
                <w:color w:val="000000"/>
                <w:lang w:val="lv-LV"/>
              </w:rPr>
              <w:t xml:space="preserve">3) </w:t>
            </w:r>
            <w:r w:rsidRPr="00B25352">
              <w:rPr>
                <w:color w:val="000000"/>
                <w:lang w:val="lv-LV"/>
              </w:rPr>
              <w:t>nodarījuma sekām,</w:t>
            </w:r>
          </w:p>
          <w:p w14:paraId="3A5D975E" w14:textId="77777777" w:rsidR="00727532" w:rsidRDefault="00727532" w:rsidP="00727532">
            <w:pPr>
              <w:shd w:val="clear" w:color="auto" w:fill="FFFFFF"/>
              <w:jc w:val="both"/>
              <w:rPr>
                <w:color w:val="000000"/>
                <w:lang w:val="lv-LV"/>
              </w:rPr>
            </w:pPr>
            <w:r>
              <w:rPr>
                <w:color w:val="000000"/>
                <w:lang w:val="lv-LV"/>
              </w:rPr>
              <w:t xml:space="preserve">4) </w:t>
            </w:r>
            <w:r w:rsidRPr="00B25352">
              <w:rPr>
                <w:color w:val="000000"/>
                <w:lang w:val="lv-LV"/>
              </w:rPr>
              <w:t>nodarījuma aktualitātes</w:t>
            </w:r>
            <w:r>
              <w:rPr>
                <w:color w:val="000000"/>
                <w:lang w:val="lv-LV"/>
              </w:rPr>
              <w:t>,</w:t>
            </w:r>
          </w:p>
          <w:p w14:paraId="3384BFF9" w14:textId="77777777" w:rsidR="00727532" w:rsidRPr="00AE36AE" w:rsidRDefault="00727532" w:rsidP="00727532">
            <w:pPr>
              <w:jc w:val="both"/>
              <w:rPr>
                <w:color w:val="000000"/>
                <w:lang w:val="lv-LV" w:eastAsia="lv-LV"/>
              </w:rPr>
            </w:pPr>
            <w:r>
              <w:rPr>
                <w:color w:val="000000"/>
                <w:lang w:val="lv-LV"/>
              </w:rPr>
              <w:t xml:space="preserve">5) </w:t>
            </w:r>
            <w:r w:rsidRPr="00B25352">
              <w:rPr>
                <w:color w:val="000000"/>
                <w:lang w:val="lv-LV"/>
              </w:rPr>
              <w:t>nodarījuma attiecināmības uz publiski tiesiskajām attiecībām.</w:t>
            </w:r>
          </w:p>
          <w:p w14:paraId="06C59099" w14:textId="77777777" w:rsidR="00727532" w:rsidRPr="0082393C" w:rsidRDefault="00727532" w:rsidP="00727532">
            <w:pPr>
              <w:jc w:val="both"/>
              <w:rPr>
                <w:color w:val="000000"/>
                <w:lang w:val="lv-LV" w:eastAsia="lv-LV"/>
              </w:rPr>
            </w:pPr>
            <w:r w:rsidRPr="0082393C">
              <w:rPr>
                <w:color w:val="000000"/>
                <w:lang w:val="lv-LV" w:eastAsia="lv-LV"/>
              </w:rPr>
              <w:t>Likum</w:t>
            </w:r>
            <w:r w:rsidR="006B199F">
              <w:rPr>
                <w:color w:val="000000"/>
                <w:lang w:val="lv-LV" w:eastAsia="lv-LV"/>
              </w:rPr>
              <w:t>ā</w:t>
            </w:r>
            <w:r w:rsidRPr="0082393C">
              <w:rPr>
                <w:color w:val="000000"/>
                <w:lang w:val="lv-LV" w:eastAsia="lv-LV"/>
              </w:rPr>
              <w:t xml:space="preserve"> ietvertās normas ir izstrādātas atbilstoši informatīvajā ziņojumā minētajām prasībām un rekomendācijām. Likum</w:t>
            </w:r>
            <w:r w:rsidR="006B199F">
              <w:rPr>
                <w:color w:val="000000"/>
                <w:lang w:val="lv-LV" w:eastAsia="lv-LV"/>
              </w:rPr>
              <w:t>a</w:t>
            </w:r>
            <w:r w:rsidRPr="0082393C">
              <w:rPr>
                <w:color w:val="000000"/>
                <w:lang w:val="lv-LV" w:eastAsia="lv-LV"/>
              </w:rPr>
              <w:t xml:space="preserve"> pieņemšana pilnībā nodrošinās informatīvajā ziņojumā minēto nostādņu ieviešanu un Ministru kabineta uzdevuma izpildi.</w:t>
            </w:r>
          </w:p>
          <w:p w14:paraId="6448E897" w14:textId="77777777" w:rsidR="00727532" w:rsidRDefault="00727532" w:rsidP="00727532">
            <w:pPr>
              <w:jc w:val="both"/>
              <w:rPr>
                <w:lang w:val="lv-LV"/>
              </w:rPr>
            </w:pPr>
            <w:r w:rsidRPr="0082393C">
              <w:rPr>
                <w:lang w:val="lv-LV"/>
              </w:rPr>
              <w:t>Likum</w:t>
            </w:r>
            <w:r w:rsidR="006B199F">
              <w:rPr>
                <w:lang w:val="lv-LV"/>
              </w:rPr>
              <w:t>a</w:t>
            </w:r>
            <w:r w:rsidRPr="0082393C">
              <w:rPr>
                <w:lang w:val="lv-LV"/>
              </w:rPr>
              <w:t xml:space="preserve"> mērķis ir veicināt personu atbildību par normatīvo aktu dzīvnieku barības aprites jomā prasību ievērošanu.</w:t>
            </w:r>
          </w:p>
          <w:p w14:paraId="5C0FCCBC" w14:textId="77777777" w:rsidR="00762DDD" w:rsidRPr="0082393C" w:rsidRDefault="00CC14F3" w:rsidP="00727532">
            <w:pPr>
              <w:jc w:val="both"/>
              <w:rPr>
                <w:lang w:val="lv-LV"/>
              </w:rPr>
            </w:pPr>
            <w:r w:rsidRPr="001B6D84">
              <w:rPr>
                <w:lang w:val="lv-LV"/>
              </w:rPr>
              <w:t xml:space="preserve">Ņemts vērā arī </w:t>
            </w:r>
            <w:r w:rsidR="00762DDD" w:rsidRPr="001B6D84">
              <w:rPr>
                <w:lang w:val="lv-LV"/>
              </w:rPr>
              <w:t>Eiropas Parlamenta un Padomes 2004. gada 29. aprīļa Regul</w:t>
            </w:r>
            <w:r w:rsidRPr="001B6D84">
              <w:rPr>
                <w:lang w:val="lv-LV"/>
              </w:rPr>
              <w:t>as</w:t>
            </w:r>
            <w:r w:rsidR="00762DDD" w:rsidRPr="001B6D84">
              <w:rPr>
                <w:lang w:val="lv-LV"/>
              </w:rPr>
              <w:t xml:space="preserve"> Nr. 882/2004 par oficiālo kontroli, ko veic, lai nodrošinātu atbilstības pārbaudi saistībā ar dzīvnieku barības un pārtikas aprites tiesību aktiem un dzīvnieku veselības un dzīvnieku labturības noteikumiem, </w:t>
            </w:r>
            <w:r w:rsidRPr="001B6D84">
              <w:rPr>
                <w:lang w:val="lv-LV"/>
              </w:rPr>
              <w:t xml:space="preserve">55.panta 1.punktā un </w:t>
            </w:r>
            <w:r w:rsidR="00762DDD" w:rsidRPr="001B6D84">
              <w:rPr>
                <w:lang w:val="lv-LV"/>
              </w:rPr>
              <w:t xml:space="preserve">Eiropas Parlamenta un Padomes </w:t>
            </w:r>
            <w:r w:rsidR="00762DDD" w:rsidRPr="001B6D84">
              <w:rPr>
                <w:bCs/>
                <w:color w:val="000000"/>
                <w:lang w:val="lv-LV" w:eastAsia="lv-LV"/>
              </w:rPr>
              <w:t>2005.gada 12.janvāra</w:t>
            </w:r>
            <w:r w:rsidR="00762DDD" w:rsidRPr="001B6D84">
              <w:rPr>
                <w:lang w:val="lv-LV"/>
              </w:rPr>
              <w:t xml:space="preserve"> R</w:t>
            </w:r>
            <w:r w:rsidR="00762DDD" w:rsidRPr="001B6D84">
              <w:rPr>
                <w:bCs/>
                <w:color w:val="000000"/>
                <w:lang w:val="lv-LV" w:eastAsia="lv-LV"/>
              </w:rPr>
              <w:t>egul</w:t>
            </w:r>
            <w:r w:rsidRPr="001B6D84">
              <w:rPr>
                <w:bCs/>
                <w:color w:val="000000"/>
                <w:lang w:val="lv-LV" w:eastAsia="lv-LV"/>
              </w:rPr>
              <w:t>as</w:t>
            </w:r>
            <w:r w:rsidR="00762DDD" w:rsidRPr="001B6D84">
              <w:rPr>
                <w:bCs/>
                <w:color w:val="000000"/>
                <w:lang w:val="lv-LV" w:eastAsia="lv-LV"/>
              </w:rPr>
              <w:t xml:space="preserve"> Nr.183/2005, ar ko paredz barības higiēnas prasības</w:t>
            </w:r>
            <w:r w:rsidRPr="001B6D84">
              <w:rPr>
                <w:bCs/>
                <w:color w:val="000000"/>
                <w:lang w:val="lv-LV" w:eastAsia="lv-LV"/>
              </w:rPr>
              <w:t>,</w:t>
            </w:r>
            <w:r>
              <w:rPr>
                <w:bCs/>
                <w:color w:val="000000"/>
                <w:lang w:val="lv-LV" w:eastAsia="lv-LV"/>
              </w:rPr>
              <w:t xml:space="preserve"> 30.pantā noteiktais, ka dalībvalstīm jānosaka sankcijas par dzīvnieku barības jomas normatīvo aktu pārkāpšanu, kā arī tas, ka sankcijām jābūt efektīvām, samērīgām un preventīvām</w:t>
            </w:r>
            <w:r w:rsidRPr="003D6F8A">
              <w:rPr>
                <w:rFonts w:ascii="Arial Unicode MS" w:eastAsia="Arial Unicode MS" w:hAnsi="Arial Unicode MS" w:cs="Arial Unicode MS" w:hint="eastAsia"/>
                <w:color w:val="444444"/>
                <w:sz w:val="19"/>
                <w:szCs w:val="19"/>
                <w:lang w:val="lv-LV"/>
              </w:rPr>
              <w:t>.</w:t>
            </w:r>
          </w:p>
          <w:p w14:paraId="652E2701" w14:textId="77777777" w:rsidR="00727532" w:rsidRPr="00B1602C" w:rsidRDefault="00727532" w:rsidP="00727532">
            <w:pPr>
              <w:tabs>
                <w:tab w:val="left" w:pos="1252"/>
              </w:tabs>
              <w:jc w:val="both"/>
              <w:rPr>
                <w:lang w:val="lv-LV"/>
              </w:rPr>
            </w:pPr>
            <w:r w:rsidRPr="00B1602C">
              <w:rPr>
                <w:lang w:val="lv-LV"/>
              </w:rPr>
              <w:t>Likumā paredzēts iekļaut jaunu nodaļu, kurā noteikta a</w:t>
            </w:r>
            <w:r w:rsidRPr="00B1602C">
              <w:rPr>
                <w:bCs/>
                <w:lang w:val="lv-LV"/>
              </w:rPr>
              <w:t>dministratīvā atbildība dzīvnieku barības aprites jomā</w:t>
            </w:r>
            <w:r>
              <w:rPr>
                <w:lang w:val="lv-LV"/>
              </w:rPr>
              <w:t xml:space="preserve"> un kompetence sodu piemērošanā.</w:t>
            </w:r>
          </w:p>
          <w:p w14:paraId="369B41FB" w14:textId="77777777" w:rsidR="00727532" w:rsidRPr="00B1602C" w:rsidRDefault="00727532" w:rsidP="00727532">
            <w:pPr>
              <w:jc w:val="both"/>
              <w:rPr>
                <w:lang w:val="lv-LV"/>
              </w:rPr>
            </w:pPr>
            <w:r w:rsidRPr="00B1602C">
              <w:rPr>
                <w:bCs/>
                <w:lang w:val="lv-LV"/>
              </w:rPr>
              <w:t>Latvijas Administratīvo pārkāpumu kodeksā (turpmāk – kodekss) ir noteikts sods par</w:t>
            </w:r>
            <w:r w:rsidRPr="00B1602C">
              <w:rPr>
                <w:lang w:val="lv-LV"/>
              </w:rPr>
              <w:t xml:space="preserve"> dzīvnieku barības uzņēmuma iesaistīšanos dzīvnieku barības apritē bez normatīvajos aktos noteiktās uzņēmuma atzīšanas vai reģistrācijas, vai paziņošanas par izmaiņām uzņēmuma darbībā, par dzīvnieku barības aprites, nekaitīguma, higiēnas, uzglabāšanas un marķēšanas prasību pārkāpšanu, par pārkāpumiem ārstnieciskās un diētiskās barības ražošanā un izplatīšanā.</w:t>
            </w:r>
          </w:p>
          <w:p w14:paraId="7D3F143E" w14:textId="77777777" w:rsidR="00727532" w:rsidRPr="00B1602C" w:rsidRDefault="00727532" w:rsidP="00727532">
            <w:pPr>
              <w:tabs>
                <w:tab w:val="left" w:pos="1252"/>
              </w:tabs>
              <w:jc w:val="both"/>
              <w:rPr>
                <w:lang w:val="lv-LV"/>
              </w:rPr>
            </w:pPr>
            <w:r w:rsidRPr="00B1602C">
              <w:rPr>
                <w:lang w:val="lv-LV"/>
              </w:rPr>
              <w:t xml:space="preserve">Dzīvnieku barības apritē iesaistītajām personām, arī dzīvnieku barības importētājiem un eksportētājiem, ir pienākums ievērot prasības, kas noteiktas normatīvajos aktos dzīvnieku barības jomā. Dienests uzrauga un kontrolē visas dzīvnieku barības </w:t>
            </w:r>
            <w:r>
              <w:rPr>
                <w:lang w:val="lv-LV"/>
              </w:rPr>
              <w:t>apritē iesaistītās personas.</w:t>
            </w:r>
          </w:p>
          <w:p w14:paraId="77F89B76" w14:textId="649CA581" w:rsidR="00727532" w:rsidRDefault="00727532" w:rsidP="00727532">
            <w:pPr>
              <w:tabs>
                <w:tab w:val="left" w:pos="1252"/>
              </w:tabs>
              <w:jc w:val="both"/>
              <w:rPr>
                <w:lang w:val="lv-LV"/>
              </w:rPr>
            </w:pPr>
            <w:r w:rsidRPr="001B6D84">
              <w:rPr>
                <w:lang w:val="lv-LV"/>
              </w:rPr>
              <w:t>Kodeksā patlaban nav noteikts sods par nepatiesu ziņu norādīšanu dokumentos dzīvnieku barības jomā. Ņemot vērā spēkā esošās normas, kas noteiktas</w:t>
            </w:r>
            <w:r w:rsidRPr="001B6D84">
              <w:rPr>
                <w:bCs/>
                <w:color w:val="000000"/>
                <w:lang w:val="lv-LV" w:eastAsia="lv-LV"/>
              </w:rPr>
              <w:t xml:space="preserve"> </w:t>
            </w:r>
            <w:r w:rsidRPr="001B6D84">
              <w:rPr>
                <w:bCs/>
                <w:lang w:val="lv-LV"/>
              </w:rPr>
              <w:t xml:space="preserve">Ministru kabineta </w:t>
            </w:r>
            <w:r w:rsidRPr="001B6D84">
              <w:rPr>
                <w:lang w:val="lv-LV"/>
              </w:rPr>
              <w:t>2009.gada 6.oktobra</w:t>
            </w:r>
            <w:r w:rsidRPr="001B6D84">
              <w:rPr>
                <w:bCs/>
                <w:lang w:val="lv-LV"/>
              </w:rPr>
              <w:t xml:space="preserve"> </w:t>
            </w:r>
            <w:r w:rsidRPr="001B6D84">
              <w:rPr>
                <w:lang w:val="lv-LV"/>
              </w:rPr>
              <w:t>noteikumos Nr.1141 „</w:t>
            </w:r>
            <w:r w:rsidRPr="001B6D84">
              <w:rPr>
                <w:bCs/>
                <w:lang w:val="lv-LV"/>
              </w:rPr>
              <w:t>Dzīvnieku barības kravu kontroles kārtība uz valsts robežas, brīvajās zonās, brīvajās un muitas noliktavās</w:t>
            </w:r>
            <w:r w:rsidRPr="001B6D84">
              <w:rPr>
                <w:lang w:val="lv-LV"/>
              </w:rPr>
              <w:t>”, ir nepieciešams noteikt jaunu sodu par nepatiesu ziņu norādīšanu saistībā ar dzīvnieku barības apriti (likumprojekta 29.pants).</w:t>
            </w:r>
          </w:p>
          <w:p w14:paraId="1770F156" w14:textId="77777777" w:rsidR="00727532" w:rsidRDefault="00727532" w:rsidP="00727532">
            <w:pPr>
              <w:tabs>
                <w:tab w:val="left" w:pos="1252"/>
              </w:tabs>
              <w:jc w:val="both"/>
              <w:rPr>
                <w:color w:val="000000"/>
                <w:shd w:val="clear" w:color="auto" w:fill="FFFFFF"/>
                <w:lang w:val="lv-LV"/>
              </w:rPr>
            </w:pPr>
            <w:r w:rsidRPr="00B1602C">
              <w:rPr>
                <w:lang w:val="lv-LV"/>
              </w:rPr>
              <w:t xml:space="preserve">Ievērojot minēto, likumā tiek pārņemti patlaban kodeksā noteiktie sodi par pārkāpumiem dzīvnieku barības apritē un paredzēts jauns sods par pārkāpumiem, ja dokumentos </w:t>
            </w:r>
            <w:r w:rsidRPr="00B1602C">
              <w:rPr>
                <w:lang w:val="lv-LV"/>
              </w:rPr>
              <w:lastRenderedPageBreak/>
              <w:t>norādītas nepatiesas ziņas, kā arī noteikts, ka dienests veic a</w:t>
            </w:r>
            <w:r w:rsidRPr="00B1602C">
              <w:rPr>
                <w:color w:val="000000"/>
                <w:lang w:val="lv-LV"/>
              </w:rPr>
              <w:t>dministratīvo pārkāpumu procesu</w:t>
            </w:r>
            <w:r w:rsidRPr="00B1602C">
              <w:rPr>
                <w:lang w:val="lv-LV"/>
              </w:rPr>
              <w:t xml:space="preserve"> dzīvnieku barības aprites prasību pārkāpumu gadījumā. </w:t>
            </w:r>
            <w:r w:rsidRPr="00B1602C">
              <w:rPr>
                <w:color w:val="000000"/>
                <w:shd w:val="clear" w:color="auto" w:fill="FFFFFF"/>
                <w:lang w:val="lv-LV"/>
              </w:rPr>
              <w:t>Likumprojekts</w:t>
            </w:r>
            <w:r w:rsidRPr="00950D15">
              <w:rPr>
                <w:rStyle w:val="apple-converted-space"/>
                <w:lang w:val="lv-LV"/>
              </w:rPr>
              <w:t xml:space="preserve"> </w:t>
            </w:r>
            <w:r w:rsidRPr="00B1602C">
              <w:rPr>
                <w:color w:val="000000"/>
                <w:shd w:val="clear" w:color="auto" w:fill="FFFFFF"/>
                <w:lang w:val="lv-LV"/>
              </w:rPr>
              <w:t>ir sagatavots atbilstoši informatīvajā ziņojumā minētajām prasībām. Likumprojekta pieņemšana pilnībā nodrošinās informatīvajā ziņojumā minēto nostādņu ieviešanu un Ministru kabineta uzdevuma izpildi.</w:t>
            </w:r>
          </w:p>
          <w:p w14:paraId="62E72045" w14:textId="77777777" w:rsidR="00727532" w:rsidRPr="000B4F58" w:rsidRDefault="00727532" w:rsidP="00727532">
            <w:pPr>
              <w:tabs>
                <w:tab w:val="left" w:pos="1252"/>
              </w:tabs>
              <w:jc w:val="both"/>
              <w:rPr>
                <w:lang w:val="lv-LV"/>
              </w:rPr>
            </w:pPr>
            <w:r>
              <w:rPr>
                <w:lang w:val="lv-LV"/>
              </w:rPr>
              <w:t>Patlaban administratīvie sodi par pārkāpumiem dzīvnieku barības apritē noteikti kodeksa 108.</w:t>
            </w:r>
            <w:r w:rsidRPr="00A24A80">
              <w:rPr>
                <w:vertAlign w:val="superscript"/>
                <w:lang w:val="lv-LV"/>
              </w:rPr>
              <w:t>3</w:t>
            </w:r>
            <w:r>
              <w:rPr>
                <w:lang w:val="lv-LV"/>
              </w:rPr>
              <w:t xml:space="preserve"> panta pirmajā, otrajā un trešajā daļā. Savukārt 108.</w:t>
            </w:r>
            <w:r w:rsidRPr="00A24A80">
              <w:rPr>
                <w:vertAlign w:val="superscript"/>
                <w:lang w:val="lv-LV"/>
              </w:rPr>
              <w:t>3</w:t>
            </w:r>
            <w:r>
              <w:rPr>
                <w:lang w:val="lv-LV"/>
              </w:rPr>
              <w:t xml:space="preserve"> panta piektajā daļā noteikts administratīvais sods par pantā minētajiem pārkāpumiem, ja tie gada laikā izdarīti atkārtoti. Saskaņā ar Informatīvā ziņojuma</w:t>
            </w:r>
            <w:r w:rsidRPr="00B25352">
              <w:rPr>
                <w:lang w:val="lv-LV"/>
              </w:rPr>
              <w:t xml:space="preserve"> „Nozaru administratīvo pārkāpumu ko</w:t>
            </w:r>
            <w:r>
              <w:rPr>
                <w:lang w:val="lv-LV"/>
              </w:rPr>
              <w:t>difikācijas ieviešanas sistēma” (</w:t>
            </w:r>
            <w:r w:rsidRPr="00B25352">
              <w:rPr>
                <w:bCs/>
                <w:lang w:val="lv-LV"/>
              </w:rPr>
              <w:t xml:space="preserve">Ministru kabineta </w:t>
            </w:r>
            <w:r w:rsidRPr="00B25352">
              <w:rPr>
                <w:lang w:val="lv-LV"/>
              </w:rPr>
              <w:t xml:space="preserve">2014.gada 22.aprīļa </w:t>
            </w:r>
            <w:r w:rsidRPr="00B25352">
              <w:rPr>
                <w:bCs/>
                <w:lang w:val="lv-LV"/>
              </w:rPr>
              <w:t>sēdes protokola</w:t>
            </w:r>
            <w:r w:rsidRPr="00B25352">
              <w:rPr>
                <w:lang w:val="lv-LV"/>
              </w:rPr>
              <w:t xml:space="preserve"> Nr.24 26.§</w:t>
            </w:r>
            <w:r>
              <w:rPr>
                <w:bCs/>
                <w:lang w:val="lv-LV"/>
              </w:rPr>
              <w:t xml:space="preserve">) 1.pielikumu kodeksa </w:t>
            </w:r>
            <w:r>
              <w:rPr>
                <w:lang w:val="lv-LV"/>
              </w:rPr>
              <w:t>108.</w:t>
            </w:r>
            <w:r w:rsidRPr="00A24A80">
              <w:rPr>
                <w:vertAlign w:val="superscript"/>
                <w:lang w:val="lv-LV"/>
              </w:rPr>
              <w:t>3</w:t>
            </w:r>
            <w:r>
              <w:rPr>
                <w:lang w:val="lv-LV"/>
              </w:rPr>
              <w:t xml:space="preserve"> pantu bija paredzēts pārņemt Veterinārmedicīnas likumā, tomēr Dzīvnieku barības aprites likums ir jomas speciālais likums un atbilstošāks administratīvo sodu noteikšanai dzīvnieku barības aprites jomā.</w:t>
            </w:r>
          </w:p>
          <w:p w14:paraId="57CDE177" w14:textId="77777777" w:rsidR="00727532" w:rsidRDefault="00727532" w:rsidP="00727532">
            <w:pPr>
              <w:jc w:val="both"/>
              <w:rPr>
                <w:bCs/>
                <w:color w:val="000000" w:themeColor="text1"/>
                <w:lang w:val="lv-LV"/>
              </w:rPr>
            </w:pPr>
            <w:r>
              <w:rPr>
                <w:color w:val="000000"/>
                <w:shd w:val="clear" w:color="auto" w:fill="FFFFFF"/>
                <w:lang w:val="lv-LV"/>
              </w:rPr>
              <w:t>Likumprojekta 30.pants</w:t>
            </w:r>
            <w:r w:rsidRPr="00B1602C">
              <w:rPr>
                <w:color w:val="000000"/>
                <w:shd w:val="clear" w:color="auto" w:fill="FFFFFF"/>
                <w:lang w:val="lv-LV"/>
              </w:rPr>
              <w:t xml:space="preserve"> </w:t>
            </w:r>
            <w:r>
              <w:rPr>
                <w:color w:val="000000"/>
                <w:shd w:val="clear" w:color="auto" w:fill="FFFFFF"/>
                <w:lang w:val="lv-LV"/>
              </w:rPr>
              <w:t xml:space="preserve">(kodeksa </w:t>
            </w:r>
            <w:r>
              <w:rPr>
                <w:lang w:val="lv-LV"/>
              </w:rPr>
              <w:t>108.</w:t>
            </w:r>
            <w:r w:rsidRPr="00A24A80">
              <w:rPr>
                <w:vertAlign w:val="superscript"/>
                <w:lang w:val="lv-LV"/>
              </w:rPr>
              <w:t>3</w:t>
            </w:r>
            <w:r>
              <w:rPr>
                <w:lang w:val="lv-LV"/>
              </w:rPr>
              <w:t xml:space="preserve"> panta otrā daļa –higiēnas un uzglabāšanas prasību pārkāpšana) </w:t>
            </w:r>
            <w:r w:rsidRPr="00B1602C">
              <w:rPr>
                <w:color w:val="000000"/>
                <w:shd w:val="clear" w:color="auto" w:fill="FFFFFF"/>
                <w:lang w:val="lv-LV"/>
              </w:rPr>
              <w:t xml:space="preserve">paredz sodu piemērošanu, </w:t>
            </w:r>
            <w:r w:rsidRPr="00B1602C">
              <w:rPr>
                <w:color w:val="000000" w:themeColor="text1"/>
                <w:shd w:val="clear" w:color="auto" w:fill="FFFFFF"/>
                <w:lang w:val="lv-LV"/>
              </w:rPr>
              <w:t xml:space="preserve">ja konstatēti pārkāpumi </w:t>
            </w:r>
            <w:r w:rsidR="00362200">
              <w:rPr>
                <w:color w:val="000000" w:themeColor="text1"/>
                <w:shd w:val="clear" w:color="auto" w:fill="FFFFFF"/>
                <w:lang w:val="lv-LV"/>
              </w:rPr>
              <w:t>saistībā ar</w:t>
            </w:r>
            <w:r w:rsidRPr="00B1602C">
              <w:rPr>
                <w:bCs/>
                <w:color w:val="000000" w:themeColor="text1"/>
                <w:lang w:val="lv-LV"/>
              </w:rPr>
              <w:t xml:space="preserve"> Ministru kabineta 2009.gada 4.augusta </w:t>
            </w:r>
            <w:r>
              <w:rPr>
                <w:bCs/>
                <w:color w:val="000000" w:themeColor="text1"/>
                <w:lang w:val="lv-LV"/>
              </w:rPr>
              <w:t>noteikumos</w:t>
            </w:r>
            <w:r w:rsidRPr="00B1602C">
              <w:rPr>
                <w:bCs/>
                <w:color w:val="000000" w:themeColor="text1"/>
                <w:lang w:val="lv-LV"/>
              </w:rPr>
              <w:t xml:space="preserve"> Nr.865 </w:t>
            </w:r>
            <w:r w:rsidRPr="00B1602C">
              <w:rPr>
                <w:color w:val="000000" w:themeColor="text1"/>
                <w:lang w:val="lv-LV"/>
              </w:rPr>
              <w:t>“</w:t>
            </w:r>
            <w:r w:rsidRPr="00B1602C">
              <w:rPr>
                <w:bCs/>
                <w:color w:val="000000" w:themeColor="text1"/>
                <w:lang w:val="lv-LV"/>
              </w:rPr>
              <w:t xml:space="preserve">Higiēnas prasības dzīvnieku barības primārajai ražošanai un tiešajām piegādēm mazos </w:t>
            </w:r>
            <w:r>
              <w:rPr>
                <w:bCs/>
                <w:color w:val="000000" w:themeColor="text1"/>
                <w:lang w:val="lv-LV"/>
              </w:rPr>
              <w:t>daudzumos” noteiktajām prasībām.</w:t>
            </w:r>
          </w:p>
          <w:p w14:paraId="104F6960" w14:textId="77777777" w:rsidR="00727532" w:rsidRDefault="00727532" w:rsidP="00727532">
            <w:pPr>
              <w:jc w:val="both"/>
              <w:rPr>
                <w:color w:val="000000" w:themeColor="text1"/>
                <w:shd w:val="clear" w:color="auto" w:fill="FFFFFF"/>
                <w:lang w:val="lv-LV"/>
              </w:rPr>
            </w:pPr>
            <w:r w:rsidRPr="00B1602C">
              <w:rPr>
                <w:color w:val="000000" w:themeColor="text1"/>
                <w:shd w:val="clear" w:color="auto" w:fill="FFFFFF"/>
                <w:lang w:val="lv-LV"/>
              </w:rPr>
              <w:t xml:space="preserve">Likumprojekta </w:t>
            </w:r>
            <w:r>
              <w:rPr>
                <w:color w:val="000000"/>
                <w:shd w:val="clear" w:color="auto" w:fill="FFFFFF"/>
                <w:lang w:val="lv-LV"/>
              </w:rPr>
              <w:t>31.pants</w:t>
            </w:r>
            <w:r w:rsidRPr="00B1602C">
              <w:rPr>
                <w:color w:val="000000"/>
                <w:shd w:val="clear" w:color="auto" w:fill="FFFFFF"/>
                <w:lang w:val="lv-LV"/>
              </w:rPr>
              <w:t xml:space="preserve"> </w:t>
            </w:r>
            <w:r>
              <w:rPr>
                <w:color w:val="000000"/>
                <w:shd w:val="clear" w:color="auto" w:fill="FFFFFF"/>
                <w:lang w:val="lv-LV"/>
              </w:rPr>
              <w:t xml:space="preserve">(kodeksa </w:t>
            </w:r>
            <w:r>
              <w:rPr>
                <w:lang w:val="lv-LV"/>
              </w:rPr>
              <w:t>108.</w:t>
            </w:r>
            <w:r w:rsidRPr="00A24A80">
              <w:rPr>
                <w:vertAlign w:val="superscript"/>
                <w:lang w:val="lv-LV"/>
              </w:rPr>
              <w:t>3</w:t>
            </w:r>
            <w:r>
              <w:rPr>
                <w:lang w:val="lv-LV"/>
              </w:rPr>
              <w:t xml:space="preserve"> panta trešā daļa) </w:t>
            </w:r>
            <w:r w:rsidRPr="00B1602C">
              <w:rPr>
                <w:color w:val="000000"/>
                <w:shd w:val="clear" w:color="auto" w:fill="FFFFFF"/>
                <w:lang w:val="lv-LV"/>
              </w:rPr>
              <w:t>paredz sodu piemērošan</w:t>
            </w:r>
            <w:r>
              <w:rPr>
                <w:color w:val="000000"/>
                <w:shd w:val="clear" w:color="auto" w:fill="FFFFFF"/>
                <w:lang w:val="lv-LV"/>
              </w:rPr>
              <w:t xml:space="preserve">u, ja </w:t>
            </w:r>
            <w:r w:rsidRPr="00B1602C">
              <w:rPr>
                <w:color w:val="000000" w:themeColor="text1"/>
                <w:shd w:val="clear" w:color="auto" w:fill="FFFFFF"/>
                <w:lang w:val="lv-LV"/>
              </w:rPr>
              <w:t>tiek pārkāpt</w:t>
            </w:r>
            <w:r w:rsidR="00362200">
              <w:rPr>
                <w:color w:val="000000" w:themeColor="text1"/>
                <w:shd w:val="clear" w:color="auto" w:fill="FFFFFF"/>
                <w:lang w:val="lv-LV"/>
              </w:rPr>
              <w:t>as</w:t>
            </w:r>
            <w:r w:rsidRPr="00B1602C">
              <w:rPr>
                <w:color w:val="000000" w:themeColor="text1"/>
                <w:shd w:val="clear" w:color="auto" w:fill="FFFFFF"/>
                <w:lang w:val="lv-LV"/>
              </w:rPr>
              <w:t xml:space="preserve"> Ministru kabineta 2010.gada 24.augusta noteikum</w:t>
            </w:r>
            <w:r w:rsidR="00362200">
              <w:rPr>
                <w:color w:val="000000" w:themeColor="text1"/>
                <w:shd w:val="clear" w:color="auto" w:fill="FFFFFF"/>
                <w:lang w:val="lv-LV"/>
              </w:rPr>
              <w:t>u</w:t>
            </w:r>
            <w:r w:rsidRPr="00B1602C">
              <w:rPr>
                <w:color w:val="000000" w:themeColor="text1"/>
                <w:shd w:val="clear" w:color="auto" w:fill="FFFFFF"/>
                <w:lang w:val="lv-LV"/>
              </w:rPr>
              <w:t xml:space="preserve"> Nr.799 “Noteikumi par dzīvnieku ārstnieciskās barības aprites kārtību un prasībām diētiskajai barībai”</w:t>
            </w:r>
            <w:r w:rsidR="00362200">
              <w:rPr>
                <w:color w:val="000000" w:themeColor="text1"/>
                <w:shd w:val="clear" w:color="auto" w:fill="FFFFFF"/>
                <w:lang w:val="lv-LV"/>
              </w:rPr>
              <w:t xml:space="preserve"> prasības</w:t>
            </w:r>
            <w:r>
              <w:rPr>
                <w:color w:val="000000" w:themeColor="text1"/>
                <w:shd w:val="clear" w:color="auto" w:fill="FFFFFF"/>
                <w:lang w:val="lv-LV"/>
              </w:rPr>
              <w:t>.</w:t>
            </w:r>
          </w:p>
          <w:p w14:paraId="518A44DE" w14:textId="77777777" w:rsidR="00727532" w:rsidRDefault="00727532" w:rsidP="00727532">
            <w:pPr>
              <w:jc w:val="both"/>
              <w:rPr>
                <w:color w:val="000000" w:themeColor="text1"/>
                <w:lang w:val="lv-LV"/>
              </w:rPr>
            </w:pPr>
            <w:r>
              <w:rPr>
                <w:color w:val="000000" w:themeColor="text1"/>
                <w:shd w:val="clear" w:color="auto" w:fill="FFFFFF"/>
                <w:lang w:val="lv-LV"/>
              </w:rPr>
              <w:t>Savukārt likumprojekta 32.pants</w:t>
            </w:r>
            <w:r>
              <w:rPr>
                <w:color w:val="000000"/>
                <w:shd w:val="clear" w:color="auto" w:fill="FFFFFF"/>
                <w:lang w:val="lv-LV"/>
              </w:rPr>
              <w:t xml:space="preserve"> (kodeksa </w:t>
            </w:r>
            <w:r>
              <w:rPr>
                <w:lang w:val="lv-LV"/>
              </w:rPr>
              <w:t>108.</w:t>
            </w:r>
            <w:r w:rsidRPr="00A24A80">
              <w:rPr>
                <w:vertAlign w:val="superscript"/>
                <w:lang w:val="lv-LV"/>
              </w:rPr>
              <w:t>3</w:t>
            </w:r>
            <w:r>
              <w:rPr>
                <w:lang w:val="lv-LV"/>
              </w:rPr>
              <w:t xml:space="preserve"> panta pirmā daļa) </w:t>
            </w:r>
            <w:r>
              <w:rPr>
                <w:color w:val="000000"/>
                <w:shd w:val="clear" w:color="auto" w:fill="FFFFFF"/>
                <w:lang w:val="lv-LV"/>
              </w:rPr>
              <w:t>paredz sodu</w:t>
            </w:r>
            <w:r w:rsidRPr="00B1602C">
              <w:rPr>
                <w:color w:val="000000" w:themeColor="text1"/>
                <w:shd w:val="clear" w:color="auto" w:fill="FFFFFF"/>
                <w:lang w:val="lv-LV"/>
              </w:rPr>
              <w:t>,</w:t>
            </w:r>
            <w:r w:rsidRPr="00B1602C">
              <w:rPr>
                <w:color w:val="000000"/>
                <w:shd w:val="clear" w:color="auto" w:fill="FFFFFF"/>
                <w:lang w:val="lv-LV"/>
              </w:rPr>
              <w:t xml:space="preserve"> ja tiek pārkāptas prasības, kas noteiktas Ministru kabineta 2009.gada 30.jūnija noteikumos Nr.730</w:t>
            </w:r>
            <w:r w:rsidRPr="00B1602C">
              <w:rPr>
                <w:color w:val="000000" w:themeColor="text1"/>
                <w:shd w:val="clear" w:color="auto" w:fill="FFFFFF"/>
                <w:lang w:val="lv-LV"/>
              </w:rPr>
              <w:t xml:space="preserve"> </w:t>
            </w:r>
            <w:r w:rsidR="00FD798F">
              <w:rPr>
                <w:color w:val="000000" w:themeColor="text1"/>
                <w:shd w:val="clear" w:color="auto" w:fill="FFFFFF"/>
                <w:lang w:val="lv-LV"/>
              </w:rPr>
              <w:t>“Dzīvnieku barības apritē iesaistītā uzņēmuma reģistrācijas un atzīšanas kārtība”.</w:t>
            </w:r>
          </w:p>
          <w:p w14:paraId="4080CCF1" w14:textId="77777777" w:rsidR="00727532" w:rsidRPr="000D56F1" w:rsidRDefault="00727532" w:rsidP="00950D15">
            <w:pPr>
              <w:shd w:val="clear" w:color="auto" w:fill="FFFFFF"/>
              <w:jc w:val="both"/>
              <w:rPr>
                <w:bCs/>
                <w:color w:val="000000" w:themeColor="text1"/>
                <w:lang w:val="lv-LV"/>
              </w:rPr>
            </w:pPr>
            <w:r>
              <w:rPr>
                <w:color w:val="000000"/>
                <w:shd w:val="clear" w:color="auto" w:fill="FFFFFF"/>
                <w:lang w:val="lv-LV"/>
              </w:rPr>
              <w:t>Likumprojekta 33.pants</w:t>
            </w:r>
            <w:r w:rsidRPr="00B1602C">
              <w:rPr>
                <w:color w:val="000000"/>
                <w:shd w:val="clear" w:color="auto" w:fill="FFFFFF"/>
                <w:lang w:val="lv-LV"/>
              </w:rPr>
              <w:t xml:space="preserve"> </w:t>
            </w:r>
            <w:r>
              <w:rPr>
                <w:color w:val="000000"/>
                <w:shd w:val="clear" w:color="auto" w:fill="FFFFFF"/>
                <w:lang w:val="lv-LV"/>
              </w:rPr>
              <w:t xml:space="preserve">(kodeksa </w:t>
            </w:r>
            <w:r>
              <w:rPr>
                <w:lang w:val="lv-LV"/>
              </w:rPr>
              <w:t>108.</w:t>
            </w:r>
            <w:r w:rsidRPr="00A24A80">
              <w:rPr>
                <w:vertAlign w:val="superscript"/>
                <w:lang w:val="lv-LV"/>
              </w:rPr>
              <w:t>3</w:t>
            </w:r>
            <w:r>
              <w:rPr>
                <w:lang w:val="lv-LV"/>
              </w:rPr>
              <w:t xml:space="preserve"> panta otrā daļa –nekaitīguma un marķēšanas prasību pārkāpšana) </w:t>
            </w:r>
            <w:r w:rsidRPr="00B1602C">
              <w:rPr>
                <w:color w:val="000000" w:themeColor="text1"/>
                <w:shd w:val="clear" w:color="auto" w:fill="FFFFFF"/>
                <w:lang w:val="lv-LV"/>
              </w:rPr>
              <w:t xml:space="preserve">paredz sodu piemērošanu, ja konstatēti pārkāpumi </w:t>
            </w:r>
            <w:r w:rsidR="00362200">
              <w:rPr>
                <w:color w:val="000000" w:themeColor="text1"/>
                <w:shd w:val="clear" w:color="auto" w:fill="FFFFFF"/>
                <w:lang w:val="lv-LV"/>
              </w:rPr>
              <w:t>saistībā ar</w:t>
            </w:r>
            <w:r w:rsidRPr="00B1602C">
              <w:rPr>
                <w:color w:val="000000" w:themeColor="text1"/>
                <w:shd w:val="clear" w:color="auto" w:fill="FFFFFF"/>
                <w:lang w:val="lv-LV"/>
              </w:rPr>
              <w:t xml:space="preserve"> aizliegtajām vielām, kas noteiktas </w:t>
            </w:r>
            <w:r w:rsidRPr="00B1602C">
              <w:rPr>
                <w:bCs/>
                <w:color w:val="000000" w:themeColor="text1"/>
                <w:lang w:val="lv-LV"/>
              </w:rPr>
              <w:t xml:space="preserve">Ministru kabineta 2009.gada 29.septembra </w:t>
            </w:r>
            <w:r>
              <w:rPr>
                <w:bCs/>
                <w:color w:val="000000" w:themeColor="text1"/>
                <w:lang w:val="lv-LV"/>
              </w:rPr>
              <w:t xml:space="preserve">noteikumos </w:t>
            </w:r>
            <w:r w:rsidRPr="00B1602C">
              <w:rPr>
                <w:bCs/>
                <w:color w:val="000000" w:themeColor="text1"/>
                <w:lang w:val="lv-LV"/>
              </w:rPr>
              <w:t>Nr.1111</w:t>
            </w:r>
            <w:r>
              <w:rPr>
                <w:color w:val="000000" w:themeColor="text1"/>
                <w:lang w:val="lv-LV"/>
              </w:rPr>
              <w:t xml:space="preserve"> </w:t>
            </w:r>
            <w:r w:rsidRPr="00B1602C">
              <w:rPr>
                <w:bCs/>
                <w:color w:val="000000" w:themeColor="text1"/>
                <w:lang w:val="lv-LV"/>
              </w:rPr>
              <w:t>“Noteikumi par dzīvnieku barībā un barības sastāvdaļās aizliegtajām vielām un barības nekaitīguma prasībām”.</w:t>
            </w:r>
            <w:r>
              <w:rPr>
                <w:bCs/>
                <w:color w:val="000000" w:themeColor="text1"/>
                <w:lang w:val="lv-LV"/>
              </w:rPr>
              <w:t xml:space="preserve"> </w:t>
            </w:r>
            <w:r w:rsidRPr="001C4809">
              <w:rPr>
                <w:spacing w:val="-4"/>
                <w:lang w:val="lv-LV"/>
              </w:rPr>
              <w:t xml:space="preserve">Izvērtējot </w:t>
            </w:r>
            <w:r>
              <w:rPr>
                <w:spacing w:val="-4"/>
                <w:lang w:val="lv-LV"/>
              </w:rPr>
              <w:t>kodeksa 108.</w:t>
            </w:r>
            <w:r w:rsidRPr="00F355FD">
              <w:rPr>
                <w:spacing w:val="-4"/>
                <w:vertAlign w:val="superscript"/>
                <w:lang w:val="lv-LV"/>
              </w:rPr>
              <w:t>3</w:t>
            </w:r>
            <w:r>
              <w:rPr>
                <w:spacing w:val="-4"/>
                <w:lang w:val="lv-LV"/>
              </w:rPr>
              <w:t xml:space="preserve"> pantā noteiktos</w:t>
            </w:r>
            <w:r w:rsidRPr="001C4809">
              <w:rPr>
                <w:spacing w:val="-4"/>
                <w:lang w:val="lv-LV"/>
              </w:rPr>
              <w:t xml:space="preserve"> soda naudas apmērus, </w:t>
            </w:r>
            <w:r>
              <w:rPr>
                <w:spacing w:val="-4"/>
                <w:lang w:val="lv-LV"/>
              </w:rPr>
              <w:t xml:space="preserve">nolemts tos palielināt, jo normatīvo aktu prasību pārkāpšana dzīvnieku barības aprites jomā </w:t>
            </w:r>
            <w:r w:rsidRPr="00C43D79">
              <w:rPr>
                <w:rFonts w:eastAsia="Arial Unicode MS"/>
                <w:lang w:val="lv-LV"/>
              </w:rPr>
              <w:t>var radīt risku dzīvnieku veselībai</w:t>
            </w:r>
            <w:r w:rsidRPr="00C43D79">
              <w:rPr>
                <w:color w:val="000000"/>
                <w:lang w:val="lv-LV"/>
              </w:rPr>
              <w:t xml:space="preserve"> un atstāt negatīvu ietekmi uz dzīvnieku un </w:t>
            </w:r>
            <w:r>
              <w:rPr>
                <w:color w:val="000000"/>
                <w:lang w:val="lv-LV"/>
              </w:rPr>
              <w:t>arī cilvēku</w:t>
            </w:r>
            <w:r w:rsidRPr="00C43D79">
              <w:rPr>
                <w:color w:val="000000"/>
                <w:lang w:val="lv-LV"/>
              </w:rPr>
              <w:t xml:space="preserve"> veselību</w:t>
            </w:r>
            <w:r>
              <w:rPr>
                <w:color w:val="000000"/>
                <w:lang w:val="lv-LV"/>
              </w:rPr>
              <w:t>, ja tiek pārkāptas prasības barības apritē produktīvo dzīvnieku novietnēs.</w:t>
            </w:r>
            <w:r>
              <w:rPr>
                <w:spacing w:val="-4"/>
                <w:lang w:val="lv-LV"/>
              </w:rPr>
              <w:t xml:space="preserve"> Soda naudas maksimālais apmērs ir paredzēts lielāks par būtiskākiem pārkāpumiem, piemēram, par piesārņotas barības izplatīšanu vai aizliegtu vielu lietošanu barībā.</w:t>
            </w:r>
          </w:p>
        </w:tc>
      </w:tr>
      <w:tr w:rsidR="005D73DE" w:rsidRPr="00B25181" w14:paraId="0F9947A7" w14:textId="77777777" w:rsidTr="00CA4DDF">
        <w:tc>
          <w:tcPr>
            <w:tcW w:w="250" w:type="pct"/>
          </w:tcPr>
          <w:p w14:paraId="32487E1C" w14:textId="77777777" w:rsidR="00A162FE" w:rsidRPr="00303AA5" w:rsidRDefault="00A162FE" w:rsidP="00C21DCA">
            <w:pPr>
              <w:jc w:val="center"/>
              <w:rPr>
                <w:color w:val="000000" w:themeColor="text1"/>
                <w:lang w:val="lv-LV" w:eastAsia="lv-LV"/>
              </w:rPr>
            </w:pPr>
            <w:r w:rsidRPr="00303AA5">
              <w:rPr>
                <w:color w:val="000000" w:themeColor="text1"/>
                <w:lang w:val="lv-LV" w:eastAsia="lv-LV"/>
              </w:rPr>
              <w:lastRenderedPageBreak/>
              <w:t>3.</w:t>
            </w:r>
          </w:p>
        </w:tc>
        <w:tc>
          <w:tcPr>
            <w:tcW w:w="1397" w:type="pct"/>
          </w:tcPr>
          <w:p w14:paraId="221AD10A" w14:textId="77777777" w:rsidR="00A162FE" w:rsidRPr="00662C1A" w:rsidRDefault="006A073E" w:rsidP="005D73DE">
            <w:pPr>
              <w:jc w:val="both"/>
              <w:rPr>
                <w:color w:val="000000" w:themeColor="text1"/>
                <w:lang w:val="lv-LV" w:eastAsia="lv-LV"/>
              </w:rPr>
            </w:pPr>
            <w:r w:rsidRPr="00303AA5">
              <w:rPr>
                <w:color w:val="000000" w:themeColor="text1"/>
                <w:lang w:val="lv-LV" w:eastAsia="lv-LV"/>
              </w:rPr>
              <w:t>Projekta izstrādē iesaistītās institūcijas</w:t>
            </w:r>
          </w:p>
        </w:tc>
        <w:tc>
          <w:tcPr>
            <w:tcW w:w="3353" w:type="pct"/>
          </w:tcPr>
          <w:p w14:paraId="7A5B1B43" w14:textId="77777777" w:rsidR="00A162FE" w:rsidRDefault="00F6202B" w:rsidP="0096081D">
            <w:pPr>
              <w:jc w:val="both"/>
              <w:rPr>
                <w:bCs/>
                <w:lang w:val="lv-LV"/>
              </w:rPr>
            </w:pPr>
            <w:r w:rsidRPr="005847CE">
              <w:rPr>
                <w:lang w:val="lv-LV"/>
              </w:rPr>
              <w:t>Pārtikas un veterinārais dienests</w:t>
            </w:r>
            <w:r w:rsidR="00A76616">
              <w:rPr>
                <w:lang w:val="lv-LV"/>
              </w:rPr>
              <w:t>,</w:t>
            </w:r>
            <w:r w:rsidR="00362200">
              <w:rPr>
                <w:lang w:val="lv-LV"/>
              </w:rPr>
              <w:t xml:space="preserve"> kā arī</w:t>
            </w:r>
            <w:r w:rsidR="00A76616">
              <w:rPr>
                <w:lang w:val="lv-LV"/>
              </w:rPr>
              <w:t xml:space="preserve"> </w:t>
            </w:r>
            <w:r w:rsidR="008752F6">
              <w:rPr>
                <w:color w:val="000000"/>
                <w:lang w:val="lv-LV"/>
              </w:rPr>
              <w:t>Pārtikas drošības, dzīvnieku veselības un vides zinātniskais institūts “BIOR”</w:t>
            </w:r>
            <w:r w:rsidR="00A35BD7">
              <w:rPr>
                <w:color w:val="000000"/>
                <w:lang w:val="lv-LV"/>
              </w:rPr>
              <w:t>.</w:t>
            </w:r>
            <w:r w:rsidR="0096081D">
              <w:rPr>
                <w:color w:val="000000"/>
                <w:lang w:val="lv-LV"/>
              </w:rPr>
              <w:t xml:space="preserve"> Projekts izskatīts uz saskaņots </w:t>
            </w:r>
            <w:r w:rsidR="0096081D" w:rsidRPr="0096081D">
              <w:rPr>
                <w:bCs/>
                <w:lang w:val="lv-LV"/>
              </w:rPr>
              <w:t>Latvijas Administratīvo pārkāpumu kodeksa darba grupā.</w:t>
            </w:r>
          </w:p>
          <w:p w14:paraId="79D23071" w14:textId="77777777" w:rsidR="00B25181" w:rsidRPr="0096081D" w:rsidRDefault="00B25181" w:rsidP="0096081D">
            <w:pPr>
              <w:jc w:val="both"/>
              <w:rPr>
                <w:color w:val="000000" w:themeColor="text1"/>
                <w:highlight w:val="yellow"/>
                <w:lang w:val="lv-LV" w:eastAsia="lv-LV"/>
              </w:rPr>
            </w:pPr>
          </w:p>
        </w:tc>
      </w:tr>
      <w:tr w:rsidR="005D73DE" w:rsidRPr="00303AA5" w14:paraId="0A95389C" w14:textId="77777777" w:rsidTr="00CA4DDF">
        <w:tc>
          <w:tcPr>
            <w:tcW w:w="250" w:type="pct"/>
          </w:tcPr>
          <w:p w14:paraId="065E9B07" w14:textId="77777777" w:rsidR="00A162FE" w:rsidRPr="00303AA5" w:rsidRDefault="00A162FE" w:rsidP="00C21DCA">
            <w:pPr>
              <w:jc w:val="center"/>
              <w:rPr>
                <w:color w:val="000000" w:themeColor="text1"/>
                <w:lang w:val="lv-LV" w:eastAsia="lv-LV"/>
              </w:rPr>
            </w:pPr>
            <w:r w:rsidRPr="00303AA5">
              <w:rPr>
                <w:color w:val="000000" w:themeColor="text1"/>
                <w:lang w:val="lv-LV" w:eastAsia="lv-LV"/>
              </w:rPr>
              <w:t>4.</w:t>
            </w:r>
          </w:p>
        </w:tc>
        <w:tc>
          <w:tcPr>
            <w:tcW w:w="1397" w:type="pct"/>
          </w:tcPr>
          <w:p w14:paraId="766E0859" w14:textId="77777777" w:rsidR="00A162FE" w:rsidRPr="00A23C77" w:rsidRDefault="006A073E" w:rsidP="005D73DE">
            <w:pPr>
              <w:jc w:val="both"/>
              <w:rPr>
                <w:color w:val="000000" w:themeColor="text1"/>
                <w:lang w:val="lv-LV" w:eastAsia="lv-LV"/>
              </w:rPr>
            </w:pPr>
            <w:r w:rsidRPr="00303AA5">
              <w:rPr>
                <w:color w:val="000000" w:themeColor="text1"/>
                <w:lang w:val="lv-LV" w:eastAsia="lv-LV"/>
              </w:rPr>
              <w:t>Cita informācija</w:t>
            </w:r>
          </w:p>
        </w:tc>
        <w:tc>
          <w:tcPr>
            <w:tcW w:w="3353" w:type="pct"/>
          </w:tcPr>
          <w:p w14:paraId="76432FFF" w14:textId="77777777" w:rsidR="00A162FE" w:rsidRPr="00662C1A" w:rsidRDefault="008E1616" w:rsidP="0031030D">
            <w:pPr>
              <w:jc w:val="both"/>
              <w:rPr>
                <w:lang w:val="lv-LV"/>
              </w:rPr>
            </w:pPr>
            <w:r w:rsidRPr="00662C1A">
              <w:rPr>
                <w:lang w:val="lv-LV"/>
              </w:rPr>
              <w:t>Nav</w:t>
            </w:r>
          </w:p>
        </w:tc>
      </w:tr>
    </w:tbl>
    <w:p w14:paraId="19A96C9A" w14:textId="77777777" w:rsidR="00C21DCA" w:rsidRPr="00303AA5" w:rsidRDefault="00C21DCA">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6"/>
        <w:gridCol w:w="2489"/>
        <w:gridCol w:w="5975"/>
      </w:tblGrid>
      <w:tr w:rsidR="005D73DE" w:rsidRPr="00B25181" w14:paraId="14B3000F" w14:textId="77777777" w:rsidTr="00C21DCA">
        <w:tc>
          <w:tcPr>
            <w:tcW w:w="0" w:type="auto"/>
            <w:gridSpan w:val="3"/>
            <w:tcBorders>
              <w:top w:val="outset" w:sz="6" w:space="0" w:color="auto"/>
              <w:left w:val="outset" w:sz="6" w:space="0" w:color="auto"/>
              <w:bottom w:val="outset" w:sz="6" w:space="0" w:color="auto"/>
              <w:right w:val="outset" w:sz="6" w:space="0" w:color="auto"/>
            </w:tcBorders>
          </w:tcPr>
          <w:p w14:paraId="13B7FEB4" w14:textId="77777777" w:rsidR="008F3459" w:rsidRPr="00A6476E" w:rsidRDefault="008F3459" w:rsidP="005D73DE">
            <w:pPr>
              <w:jc w:val="center"/>
              <w:rPr>
                <w:b/>
                <w:color w:val="000000" w:themeColor="text1"/>
                <w:lang w:val="lv-LV"/>
              </w:rPr>
            </w:pPr>
            <w:r w:rsidRPr="00A6476E">
              <w:rPr>
                <w:b/>
                <w:color w:val="000000" w:themeColor="text1"/>
                <w:lang w:val="lv-LV"/>
              </w:rPr>
              <w:t>II. Tiesību akta projekta ietekme uz sabiedrību</w:t>
            </w:r>
            <w:r w:rsidR="00D533EA" w:rsidRPr="00A6476E">
              <w:rPr>
                <w:b/>
                <w:color w:val="000000" w:themeColor="text1"/>
                <w:lang w:val="lv-LV"/>
              </w:rPr>
              <w:t>,</w:t>
            </w:r>
            <w:r w:rsidR="00D533EA" w:rsidRPr="00A6476E">
              <w:rPr>
                <w:b/>
                <w:bCs/>
                <w:color w:val="000000" w:themeColor="text1"/>
                <w:lang w:val="lv-LV"/>
              </w:rPr>
              <w:t xml:space="preserve"> tautsaimniecības attīstību un administratīvo slogu</w:t>
            </w:r>
          </w:p>
        </w:tc>
      </w:tr>
      <w:tr w:rsidR="005D73DE" w:rsidRPr="00B25181" w14:paraId="2F77F8E2" w14:textId="77777777" w:rsidTr="00EC3700">
        <w:tc>
          <w:tcPr>
            <w:tcW w:w="250" w:type="pct"/>
            <w:tcBorders>
              <w:top w:val="outset" w:sz="6" w:space="0" w:color="auto"/>
              <w:left w:val="outset" w:sz="6" w:space="0" w:color="auto"/>
              <w:right w:val="outset" w:sz="6" w:space="0" w:color="auto"/>
            </w:tcBorders>
          </w:tcPr>
          <w:p w14:paraId="3215E98F" w14:textId="77777777" w:rsidR="00BE26B5" w:rsidRPr="00303AA5" w:rsidRDefault="00BE26B5" w:rsidP="00C21DCA">
            <w:pPr>
              <w:jc w:val="center"/>
              <w:rPr>
                <w:color w:val="000000" w:themeColor="text1"/>
                <w:lang w:val="lv-LV"/>
              </w:rPr>
            </w:pPr>
            <w:r w:rsidRPr="00303AA5">
              <w:rPr>
                <w:color w:val="000000" w:themeColor="text1"/>
                <w:lang w:val="lv-LV"/>
              </w:rPr>
              <w:t>1.</w:t>
            </w:r>
          </w:p>
        </w:tc>
        <w:tc>
          <w:tcPr>
            <w:tcW w:w="1397" w:type="pct"/>
            <w:tcBorders>
              <w:top w:val="outset" w:sz="6" w:space="0" w:color="auto"/>
              <w:left w:val="outset" w:sz="6" w:space="0" w:color="auto"/>
              <w:right w:val="outset" w:sz="6" w:space="0" w:color="auto"/>
            </w:tcBorders>
          </w:tcPr>
          <w:p w14:paraId="0DADEFF0" w14:textId="77777777" w:rsidR="00BE26B5" w:rsidRPr="00662C1A" w:rsidRDefault="00BE26B5" w:rsidP="00C21DCA">
            <w:pPr>
              <w:jc w:val="both"/>
              <w:rPr>
                <w:color w:val="000000" w:themeColor="text1"/>
                <w:lang w:val="lv-LV"/>
              </w:rPr>
            </w:pPr>
            <w:r w:rsidRPr="00303AA5">
              <w:rPr>
                <w:color w:val="000000" w:themeColor="text1"/>
                <w:lang w:val="lv-LV"/>
              </w:rPr>
              <w:t>Sabiedrības mērķgrupa</w:t>
            </w:r>
            <w:r w:rsidR="00BA3E1C" w:rsidRPr="00A23C77">
              <w:rPr>
                <w:color w:val="000000" w:themeColor="text1"/>
                <w:lang w:val="lv-LV"/>
              </w:rPr>
              <w:t>s, kuras tiesiskais regulējums ietekmē vai varētu ietekmēt</w:t>
            </w:r>
          </w:p>
        </w:tc>
        <w:tc>
          <w:tcPr>
            <w:tcW w:w="3353" w:type="pct"/>
            <w:tcBorders>
              <w:top w:val="outset" w:sz="6" w:space="0" w:color="auto"/>
              <w:left w:val="outset" w:sz="6" w:space="0" w:color="auto"/>
              <w:right w:val="outset" w:sz="6" w:space="0" w:color="auto"/>
            </w:tcBorders>
          </w:tcPr>
          <w:p w14:paraId="64DA8D9F" w14:textId="77777777" w:rsidR="00FD275D" w:rsidRPr="00221F7A" w:rsidRDefault="00CE2D86" w:rsidP="00383590">
            <w:pPr>
              <w:jc w:val="both"/>
              <w:rPr>
                <w:lang w:val="lv-LV"/>
              </w:rPr>
            </w:pPr>
            <w:r w:rsidRPr="005847CE">
              <w:rPr>
                <w:lang w:val="lv-LV"/>
              </w:rPr>
              <w:t xml:space="preserve">Likumprojekta </w:t>
            </w:r>
            <w:r w:rsidR="008E1616" w:rsidRPr="005847CE">
              <w:rPr>
                <w:lang w:val="lv-LV"/>
              </w:rPr>
              <w:t>tiesiskais regulējums attiecas</w:t>
            </w:r>
            <w:r w:rsidRPr="00A72A3C">
              <w:rPr>
                <w:lang w:val="lv-LV"/>
              </w:rPr>
              <w:t xml:space="preserve"> uz dzīvnieku barības apritē iesaistītajiem uzņēmumiem</w:t>
            </w:r>
            <w:r w:rsidR="00625DE8" w:rsidRPr="00C801B1">
              <w:rPr>
                <w:lang w:val="lv-LV"/>
              </w:rPr>
              <w:t xml:space="preserve"> un </w:t>
            </w:r>
            <w:r w:rsidR="008E1616" w:rsidRPr="00C801B1">
              <w:rPr>
                <w:lang w:val="lv-LV"/>
              </w:rPr>
              <w:t>PVD.</w:t>
            </w:r>
            <w:r w:rsidR="00625DE8" w:rsidRPr="009B2A8F">
              <w:rPr>
                <w:lang w:val="lv-LV"/>
              </w:rPr>
              <w:t xml:space="preserve"> </w:t>
            </w:r>
            <w:r w:rsidR="008E1616" w:rsidRPr="009B2A8F">
              <w:rPr>
                <w:lang w:val="lv-LV"/>
              </w:rPr>
              <w:t xml:space="preserve">Šobrīd PVD </w:t>
            </w:r>
            <w:r w:rsidR="00525E6F" w:rsidRPr="00C30A17">
              <w:rPr>
                <w:lang w:val="lv-LV"/>
              </w:rPr>
              <w:t>reģistrēti 1924</w:t>
            </w:r>
            <w:r w:rsidR="00625DE8" w:rsidRPr="00C30A17">
              <w:rPr>
                <w:lang w:val="lv-LV"/>
              </w:rPr>
              <w:t xml:space="preserve"> dzīvnie</w:t>
            </w:r>
            <w:r w:rsidR="008E1616" w:rsidRPr="00C30A17">
              <w:rPr>
                <w:lang w:val="lv-LV"/>
              </w:rPr>
              <w:t xml:space="preserve">ku barības apritē iesaistītie uzņēmumi </w:t>
            </w:r>
            <w:r w:rsidR="006B1394" w:rsidRPr="00465566">
              <w:rPr>
                <w:color w:val="000000" w:themeColor="text1"/>
                <w:lang w:val="lv-LV"/>
              </w:rPr>
              <w:t xml:space="preserve">(dati no </w:t>
            </w:r>
            <w:r w:rsidR="008E1616" w:rsidRPr="00465566">
              <w:rPr>
                <w:color w:val="000000" w:themeColor="text1"/>
                <w:lang w:val="lv-LV"/>
              </w:rPr>
              <w:t>PVD</w:t>
            </w:r>
            <w:r w:rsidR="006B1394" w:rsidRPr="00465566">
              <w:rPr>
                <w:color w:val="000000" w:themeColor="text1"/>
                <w:lang w:val="lv-LV"/>
              </w:rPr>
              <w:t xml:space="preserve"> </w:t>
            </w:r>
            <w:r w:rsidR="00383590">
              <w:rPr>
                <w:color w:val="000000" w:themeColor="text1"/>
                <w:lang w:val="lv-LV"/>
              </w:rPr>
              <w:t xml:space="preserve">tīmekļa vietnes </w:t>
            </w:r>
            <w:r w:rsidR="006B1394" w:rsidRPr="00465566">
              <w:rPr>
                <w:color w:val="000000" w:themeColor="text1"/>
                <w:lang w:val="lv-LV"/>
              </w:rPr>
              <w:t xml:space="preserve"> </w:t>
            </w:r>
            <w:proofErr w:type="spellStart"/>
            <w:r w:rsidR="006B1394" w:rsidRPr="00EE4249">
              <w:rPr>
                <w:i/>
                <w:color w:val="000000" w:themeColor="text1"/>
                <w:lang w:val="lv-LV"/>
              </w:rPr>
              <w:t>www.pvd.gov.lv</w:t>
            </w:r>
            <w:proofErr w:type="spellEnd"/>
            <w:r w:rsidR="006B1394" w:rsidRPr="00EE4249">
              <w:rPr>
                <w:color w:val="000000" w:themeColor="text1"/>
                <w:lang w:val="lv-LV"/>
              </w:rPr>
              <w:t>)</w:t>
            </w:r>
            <w:r w:rsidR="008E1616" w:rsidRPr="00221F7A">
              <w:rPr>
                <w:color w:val="000000" w:themeColor="text1"/>
                <w:lang w:val="lv-LV"/>
              </w:rPr>
              <w:t>.</w:t>
            </w:r>
          </w:p>
        </w:tc>
      </w:tr>
      <w:tr w:rsidR="005D73DE" w:rsidRPr="00383590" w14:paraId="008CCE77" w14:textId="77777777" w:rsidTr="00EC3700">
        <w:tc>
          <w:tcPr>
            <w:tcW w:w="250" w:type="pct"/>
            <w:tcBorders>
              <w:top w:val="outset" w:sz="6" w:space="0" w:color="auto"/>
              <w:left w:val="outset" w:sz="6" w:space="0" w:color="auto"/>
              <w:right w:val="outset" w:sz="6" w:space="0" w:color="auto"/>
            </w:tcBorders>
          </w:tcPr>
          <w:p w14:paraId="2893D410" w14:textId="77777777" w:rsidR="00BE26B5" w:rsidRPr="00303AA5" w:rsidRDefault="00BE26B5" w:rsidP="005D73DE">
            <w:pPr>
              <w:jc w:val="center"/>
              <w:rPr>
                <w:color w:val="000000" w:themeColor="text1"/>
                <w:lang w:val="lv-LV"/>
              </w:rPr>
            </w:pPr>
            <w:r w:rsidRPr="00303AA5">
              <w:rPr>
                <w:color w:val="000000" w:themeColor="text1"/>
                <w:lang w:val="lv-LV"/>
              </w:rPr>
              <w:t>2.</w:t>
            </w:r>
          </w:p>
        </w:tc>
        <w:tc>
          <w:tcPr>
            <w:tcW w:w="1397" w:type="pct"/>
            <w:tcBorders>
              <w:top w:val="outset" w:sz="6" w:space="0" w:color="auto"/>
              <w:left w:val="outset" w:sz="6" w:space="0" w:color="auto"/>
              <w:right w:val="outset" w:sz="6" w:space="0" w:color="auto"/>
            </w:tcBorders>
          </w:tcPr>
          <w:p w14:paraId="4A3B3B1C" w14:textId="77777777" w:rsidR="00BE26B5" w:rsidRPr="00662C1A" w:rsidRDefault="00BA3E1C" w:rsidP="00C21DCA">
            <w:pPr>
              <w:widowControl w:val="0"/>
              <w:jc w:val="both"/>
              <w:rPr>
                <w:color w:val="000000" w:themeColor="text1"/>
                <w:lang w:val="lv-LV"/>
              </w:rPr>
            </w:pPr>
            <w:r w:rsidRPr="00303AA5">
              <w:rPr>
                <w:color w:val="000000" w:themeColor="text1"/>
                <w:lang w:val="lv-LV"/>
              </w:rPr>
              <w:t>Tiesiskā regulējuma ietekme uz tautsaimniecību un administratīvo slogu</w:t>
            </w:r>
          </w:p>
        </w:tc>
        <w:tc>
          <w:tcPr>
            <w:tcW w:w="3353" w:type="pct"/>
            <w:tcBorders>
              <w:top w:val="outset" w:sz="6" w:space="0" w:color="auto"/>
              <w:left w:val="outset" w:sz="6" w:space="0" w:color="auto"/>
              <w:right w:val="outset" w:sz="6" w:space="0" w:color="auto"/>
            </w:tcBorders>
          </w:tcPr>
          <w:p w14:paraId="5D577E15" w14:textId="77777777" w:rsidR="005C6F5C" w:rsidRPr="00A72A3C" w:rsidRDefault="00625DE8" w:rsidP="00383590">
            <w:pPr>
              <w:widowControl w:val="0"/>
              <w:jc w:val="both"/>
              <w:rPr>
                <w:color w:val="000000" w:themeColor="text1"/>
                <w:lang w:val="lv-LV"/>
              </w:rPr>
            </w:pPr>
            <w:r w:rsidRPr="005847CE">
              <w:rPr>
                <w:lang w:val="lv-LV"/>
              </w:rPr>
              <w:t xml:space="preserve">Noteikumu projektam </w:t>
            </w:r>
            <w:r w:rsidR="00383590" w:rsidRPr="005847CE">
              <w:rPr>
                <w:lang w:val="lv-LV"/>
              </w:rPr>
              <w:t xml:space="preserve">nav paredzama </w:t>
            </w:r>
            <w:r w:rsidRPr="005847CE">
              <w:rPr>
                <w:lang w:val="lv-LV"/>
              </w:rPr>
              <w:t xml:space="preserve">tieša ietekme uz tautsaimniecību. Administratīvais slogs </w:t>
            </w:r>
            <w:r w:rsidRPr="00A72A3C">
              <w:rPr>
                <w:lang w:val="lv-LV"/>
              </w:rPr>
              <w:t>nepalielināsies.</w:t>
            </w:r>
          </w:p>
        </w:tc>
      </w:tr>
      <w:tr w:rsidR="005D73DE" w:rsidRPr="00303AA5" w14:paraId="7ED2FE17" w14:textId="77777777" w:rsidTr="00EC3700">
        <w:tc>
          <w:tcPr>
            <w:tcW w:w="250" w:type="pct"/>
            <w:tcBorders>
              <w:top w:val="outset" w:sz="6" w:space="0" w:color="auto"/>
              <w:left w:val="outset" w:sz="6" w:space="0" w:color="auto"/>
              <w:right w:val="outset" w:sz="6" w:space="0" w:color="auto"/>
            </w:tcBorders>
          </w:tcPr>
          <w:p w14:paraId="34D94EBF" w14:textId="77777777" w:rsidR="00BE26B5" w:rsidRPr="00303AA5" w:rsidRDefault="00BE26B5" w:rsidP="005D73DE">
            <w:pPr>
              <w:pStyle w:val="Paraststmeklis"/>
              <w:spacing w:before="0" w:beforeAutospacing="0" w:after="0" w:afterAutospacing="0"/>
              <w:rPr>
                <w:color w:val="000000" w:themeColor="text1"/>
                <w:lang w:val="lv-LV"/>
              </w:rPr>
            </w:pPr>
            <w:r w:rsidRPr="00303AA5">
              <w:rPr>
                <w:color w:val="000000" w:themeColor="text1"/>
                <w:lang w:val="lv-LV"/>
              </w:rPr>
              <w:t>3.</w:t>
            </w:r>
          </w:p>
        </w:tc>
        <w:tc>
          <w:tcPr>
            <w:tcW w:w="1397" w:type="pct"/>
            <w:tcBorders>
              <w:top w:val="outset" w:sz="6" w:space="0" w:color="auto"/>
              <w:left w:val="outset" w:sz="6" w:space="0" w:color="auto"/>
              <w:right w:val="outset" w:sz="6" w:space="0" w:color="auto"/>
            </w:tcBorders>
          </w:tcPr>
          <w:p w14:paraId="0FAED2FA" w14:textId="77777777" w:rsidR="00BE26B5" w:rsidRPr="00662C1A" w:rsidRDefault="00153C68" w:rsidP="00C21DCA">
            <w:pPr>
              <w:pStyle w:val="Paraststmeklis"/>
              <w:spacing w:before="0" w:beforeAutospacing="0" w:after="0" w:afterAutospacing="0"/>
              <w:jc w:val="both"/>
              <w:rPr>
                <w:color w:val="000000" w:themeColor="text1"/>
                <w:lang w:val="lv-LV"/>
              </w:rPr>
            </w:pPr>
            <w:r w:rsidRPr="00303AA5">
              <w:rPr>
                <w:color w:val="000000" w:themeColor="text1"/>
                <w:lang w:val="lv-LV"/>
              </w:rPr>
              <w:t>Administratīvo izmaksu monetārs novērtējums</w:t>
            </w:r>
          </w:p>
        </w:tc>
        <w:tc>
          <w:tcPr>
            <w:tcW w:w="3353" w:type="pct"/>
            <w:tcBorders>
              <w:top w:val="outset" w:sz="6" w:space="0" w:color="auto"/>
              <w:left w:val="outset" w:sz="6" w:space="0" w:color="auto"/>
              <w:right w:val="outset" w:sz="6" w:space="0" w:color="auto"/>
            </w:tcBorders>
          </w:tcPr>
          <w:p w14:paraId="40E07AC7" w14:textId="77777777" w:rsidR="00F6202B" w:rsidRPr="00A72A3C" w:rsidRDefault="007A5DD0" w:rsidP="007A5DD0">
            <w:pPr>
              <w:jc w:val="both"/>
              <w:rPr>
                <w:color w:val="FF0000"/>
                <w:lang w:val="lv-LV"/>
              </w:rPr>
            </w:pPr>
            <w:r w:rsidRPr="005847CE">
              <w:rPr>
                <w:color w:val="000000" w:themeColor="text1"/>
                <w:lang w:val="lv-LV"/>
              </w:rPr>
              <w:t>Projekts šo jomu neskar</w:t>
            </w:r>
            <w:r w:rsidR="005656FA" w:rsidRPr="005847CE">
              <w:rPr>
                <w:color w:val="000000" w:themeColor="text1"/>
                <w:lang w:val="lv-LV"/>
              </w:rPr>
              <w:t>.</w:t>
            </w:r>
          </w:p>
        </w:tc>
      </w:tr>
      <w:tr w:rsidR="005D73DE" w:rsidRPr="00303AA5" w14:paraId="526E12BE" w14:textId="77777777" w:rsidTr="00EC3700">
        <w:tc>
          <w:tcPr>
            <w:tcW w:w="250" w:type="pct"/>
            <w:tcBorders>
              <w:top w:val="outset" w:sz="6" w:space="0" w:color="auto"/>
              <w:left w:val="outset" w:sz="6" w:space="0" w:color="auto"/>
              <w:right w:val="outset" w:sz="6" w:space="0" w:color="auto"/>
            </w:tcBorders>
          </w:tcPr>
          <w:p w14:paraId="7F6AC01F" w14:textId="77777777" w:rsidR="00BE26B5" w:rsidRPr="00303AA5" w:rsidRDefault="00BE26B5" w:rsidP="005D73DE">
            <w:pPr>
              <w:pStyle w:val="Paraststmeklis"/>
              <w:spacing w:before="0" w:beforeAutospacing="0" w:after="0" w:afterAutospacing="0"/>
              <w:rPr>
                <w:color w:val="000000" w:themeColor="text1"/>
                <w:lang w:val="lv-LV"/>
              </w:rPr>
            </w:pPr>
            <w:r w:rsidRPr="00303AA5">
              <w:rPr>
                <w:color w:val="000000" w:themeColor="text1"/>
                <w:lang w:val="lv-LV"/>
              </w:rPr>
              <w:t>4.</w:t>
            </w:r>
          </w:p>
        </w:tc>
        <w:tc>
          <w:tcPr>
            <w:tcW w:w="1397" w:type="pct"/>
            <w:tcBorders>
              <w:top w:val="outset" w:sz="6" w:space="0" w:color="auto"/>
              <w:left w:val="outset" w:sz="6" w:space="0" w:color="auto"/>
              <w:right w:val="outset" w:sz="6" w:space="0" w:color="auto"/>
            </w:tcBorders>
          </w:tcPr>
          <w:p w14:paraId="3D596A8F" w14:textId="77777777" w:rsidR="00BE26B5" w:rsidRPr="00A23C77" w:rsidRDefault="00153C68" w:rsidP="00C21DCA">
            <w:pPr>
              <w:jc w:val="both"/>
              <w:rPr>
                <w:color w:val="000000" w:themeColor="text1"/>
                <w:lang w:val="lv-LV"/>
              </w:rPr>
            </w:pPr>
            <w:r w:rsidRPr="00303AA5">
              <w:rPr>
                <w:color w:val="000000" w:themeColor="text1"/>
                <w:lang w:val="lv-LV"/>
              </w:rPr>
              <w:t>Cita informācija</w:t>
            </w:r>
          </w:p>
        </w:tc>
        <w:tc>
          <w:tcPr>
            <w:tcW w:w="3353" w:type="pct"/>
            <w:tcBorders>
              <w:top w:val="outset" w:sz="6" w:space="0" w:color="auto"/>
              <w:left w:val="outset" w:sz="6" w:space="0" w:color="auto"/>
              <w:right w:val="outset" w:sz="6" w:space="0" w:color="auto"/>
            </w:tcBorders>
            <w:shd w:val="clear" w:color="auto" w:fill="auto"/>
          </w:tcPr>
          <w:p w14:paraId="2A59CF2F" w14:textId="77777777" w:rsidR="00BE26B5" w:rsidRPr="00662C1A" w:rsidRDefault="00C93329" w:rsidP="005D73DE">
            <w:pPr>
              <w:widowControl w:val="0"/>
              <w:jc w:val="both"/>
              <w:rPr>
                <w:color w:val="000000" w:themeColor="text1"/>
                <w:lang w:val="lv-LV"/>
              </w:rPr>
            </w:pPr>
            <w:r w:rsidRPr="00662C1A">
              <w:rPr>
                <w:color w:val="000000" w:themeColor="text1"/>
                <w:lang w:val="lv-LV"/>
              </w:rPr>
              <w:t>Nav.</w:t>
            </w:r>
          </w:p>
        </w:tc>
      </w:tr>
    </w:tbl>
    <w:p w14:paraId="63D1E69A" w14:textId="77777777" w:rsidR="00FC169B" w:rsidRPr="00693134" w:rsidRDefault="00FC169B" w:rsidP="005D73DE">
      <w:pPr>
        <w:jc w:val="both"/>
        <w:rPr>
          <w:color w:val="000000" w:themeColor="text1"/>
          <w:lang w:val="lv-LV" w:eastAsia="lv-LV"/>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85"/>
        <w:gridCol w:w="973"/>
        <w:gridCol w:w="1378"/>
        <w:gridCol w:w="1153"/>
        <w:gridCol w:w="1006"/>
        <w:gridCol w:w="1169"/>
      </w:tblGrid>
      <w:tr w:rsidR="009203B3" w:rsidRPr="00B25181" w14:paraId="3F4EE52E" w14:textId="77777777" w:rsidTr="00F822AD">
        <w:tc>
          <w:tcPr>
            <w:tcW w:w="5000" w:type="pct"/>
            <w:gridSpan w:val="6"/>
            <w:tcBorders>
              <w:top w:val="outset" w:sz="6" w:space="0" w:color="000000"/>
              <w:left w:val="outset" w:sz="6" w:space="0" w:color="000000"/>
              <w:bottom w:val="outset" w:sz="6" w:space="0" w:color="000000"/>
              <w:right w:val="outset" w:sz="6" w:space="0" w:color="000000"/>
            </w:tcBorders>
          </w:tcPr>
          <w:p w14:paraId="06888B26" w14:textId="77777777" w:rsidR="009203B3" w:rsidRPr="00C872B2" w:rsidRDefault="009203B3" w:rsidP="00F822AD">
            <w:pPr>
              <w:pStyle w:val="Paraststmeklis"/>
              <w:spacing w:before="0" w:beforeAutospacing="0" w:after="0" w:afterAutospacing="0"/>
              <w:jc w:val="center"/>
              <w:rPr>
                <w:b/>
                <w:bCs/>
                <w:lang w:val="lv-LV"/>
              </w:rPr>
            </w:pPr>
            <w:r w:rsidRPr="00C872B2">
              <w:rPr>
                <w:b/>
                <w:bCs/>
                <w:lang w:val="lv-LV"/>
              </w:rPr>
              <w:t>III. Tiesību akta projekta ietekme uz valsts budžetu un pašvaldību budžetiem</w:t>
            </w:r>
          </w:p>
        </w:tc>
      </w:tr>
      <w:tr w:rsidR="009203B3" w:rsidRPr="009E2709" w14:paraId="4A1FBDE8" w14:textId="77777777" w:rsidTr="00F822AD">
        <w:tc>
          <w:tcPr>
            <w:tcW w:w="1867" w:type="pct"/>
            <w:vMerge w:val="restart"/>
            <w:tcBorders>
              <w:top w:val="outset" w:sz="6" w:space="0" w:color="000000"/>
              <w:left w:val="outset" w:sz="6" w:space="0" w:color="000000"/>
              <w:bottom w:val="outset" w:sz="6" w:space="0" w:color="000000"/>
              <w:right w:val="outset" w:sz="6" w:space="0" w:color="000000"/>
            </w:tcBorders>
            <w:vAlign w:val="center"/>
          </w:tcPr>
          <w:p w14:paraId="50BAEE47" w14:textId="77777777" w:rsidR="009203B3" w:rsidRPr="009E2709" w:rsidRDefault="009203B3" w:rsidP="00F822AD">
            <w:pPr>
              <w:pStyle w:val="Paraststmeklis"/>
              <w:spacing w:before="0" w:beforeAutospacing="0" w:after="0" w:afterAutospacing="0"/>
              <w:jc w:val="center"/>
              <w:rPr>
                <w:b/>
                <w:bCs/>
                <w:lang w:val="lv-LV"/>
              </w:rPr>
            </w:pPr>
            <w:r w:rsidRPr="009E2709">
              <w:rPr>
                <w:b/>
                <w:bCs/>
                <w:lang w:val="lv-LV"/>
              </w:rPr>
              <w:t>Rādītāji</w:t>
            </w:r>
          </w:p>
        </w:tc>
        <w:tc>
          <w:tcPr>
            <w:tcW w:w="129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2E53E818" w14:textId="77777777" w:rsidR="009203B3" w:rsidRPr="009E2709" w:rsidRDefault="009203B3" w:rsidP="007A43C4">
            <w:pPr>
              <w:pStyle w:val="Paraststmeklis"/>
              <w:spacing w:before="0" w:beforeAutospacing="0" w:after="0" w:afterAutospacing="0"/>
              <w:jc w:val="center"/>
              <w:rPr>
                <w:b/>
                <w:bCs/>
                <w:lang w:val="lv-LV"/>
              </w:rPr>
            </w:pPr>
            <w:r>
              <w:rPr>
                <w:b/>
                <w:bCs/>
                <w:lang w:val="lv-LV"/>
              </w:rPr>
              <w:t>201</w:t>
            </w:r>
            <w:r w:rsidR="007A43C4">
              <w:rPr>
                <w:b/>
                <w:bCs/>
                <w:lang w:val="lv-LV"/>
              </w:rPr>
              <w:t>7</w:t>
            </w:r>
            <w:r>
              <w:rPr>
                <w:b/>
                <w:bCs/>
                <w:lang w:val="lv-LV"/>
              </w:rPr>
              <w:t>.</w:t>
            </w:r>
            <w:r w:rsidRPr="009E2709">
              <w:rPr>
                <w:b/>
                <w:bCs/>
                <w:lang w:val="lv-LV"/>
              </w:rPr>
              <w:t>gads</w:t>
            </w:r>
          </w:p>
        </w:tc>
        <w:tc>
          <w:tcPr>
            <w:tcW w:w="1836" w:type="pct"/>
            <w:gridSpan w:val="3"/>
            <w:tcBorders>
              <w:top w:val="outset" w:sz="6" w:space="0" w:color="000000"/>
              <w:left w:val="outset" w:sz="6" w:space="0" w:color="000000"/>
              <w:bottom w:val="outset" w:sz="6" w:space="0" w:color="000000"/>
              <w:right w:val="outset" w:sz="6" w:space="0" w:color="000000"/>
            </w:tcBorders>
            <w:vAlign w:val="center"/>
          </w:tcPr>
          <w:p w14:paraId="63FBB370" w14:textId="77777777" w:rsidR="009203B3" w:rsidRPr="009E2709" w:rsidRDefault="009203B3" w:rsidP="00F822AD">
            <w:pPr>
              <w:pStyle w:val="Paraststmeklis"/>
              <w:spacing w:before="0" w:beforeAutospacing="0" w:after="0" w:afterAutospacing="0"/>
              <w:jc w:val="center"/>
              <w:rPr>
                <w:lang w:val="lv-LV"/>
              </w:rPr>
            </w:pPr>
            <w:r w:rsidRPr="009E2709">
              <w:rPr>
                <w:lang w:val="lv-LV"/>
              </w:rPr>
              <w:t>Turpmākie trīs gadi (</w:t>
            </w:r>
            <w:proofErr w:type="spellStart"/>
            <w:r w:rsidRPr="009E2709">
              <w:rPr>
                <w:i/>
                <w:lang w:val="lv-LV"/>
              </w:rPr>
              <w:t>euro</w:t>
            </w:r>
            <w:proofErr w:type="spellEnd"/>
            <w:r w:rsidRPr="009E2709">
              <w:rPr>
                <w:lang w:val="lv-LV"/>
              </w:rPr>
              <w:t>)</w:t>
            </w:r>
          </w:p>
        </w:tc>
      </w:tr>
      <w:tr w:rsidR="009203B3" w:rsidRPr="009E2709" w14:paraId="0FD77072" w14:textId="77777777"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14:paraId="3EC54E8A" w14:textId="77777777" w:rsidR="009203B3" w:rsidRPr="009E2709" w:rsidRDefault="009203B3" w:rsidP="00F822AD">
            <w:pPr>
              <w:rPr>
                <w:b/>
                <w:bCs/>
                <w:lang w:val="lv-LV"/>
              </w:rPr>
            </w:pPr>
          </w:p>
        </w:tc>
        <w:tc>
          <w:tcPr>
            <w:tcW w:w="1297" w:type="pct"/>
            <w:gridSpan w:val="2"/>
            <w:vMerge/>
            <w:tcBorders>
              <w:top w:val="outset" w:sz="6" w:space="0" w:color="000000"/>
              <w:left w:val="outset" w:sz="6" w:space="0" w:color="000000"/>
              <w:bottom w:val="outset" w:sz="6" w:space="0" w:color="000000"/>
              <w:right w:val="outset" w:sz="6" w:space="0" w:color="000000"/>
            </w:tcBorders>
            <w:vAlign w:val="center"/>
          </w:tcPr>
          <w:p w14:paraId="3262D522" w14:textId="77777777" w:rsidR="009203B3" w:rsidRPr="009E2709" w:rsidRDefault="009203B3" w:rsidP="00F822AD">
            <w:pPr>
              <w:rPr>
                <w:b/>
                <w:bCs/>
                <w:lang w:val="lv-LV"/>
              </w:rPr>
            </w:pPr>
          </w:p>
        </w:tc>
        <w:tc>
          <w:tcPr>
            <w:tcW w:w="636" w:type="pct"/>
            <w:tcBorders>
              <w:top w:val="outset" w:sz="6" w:space="0" w:color="000000"/>
              <w:left w:val="outset" w:sz="6" w:space="0" w:color="000000"/>
              <w:bottom w:val="outset" w:sz="6" w:space="0" w:color="000000"/>
              <w:right w:val="outset" w:sz="6" w:space="0" w:color="000000"/>
            </w:tcBorders>
            <w:vAlign w:val="center"/>
          </w:tcPr>
          <w:p w14:paraId="14973A64" w14:textId="77777777" w:rsidR="009203B3" w:rsidRPr="009E2709" w:rsidRDefault="009203B3" w:rsidP="007A43C4">
            <w:pPr>
              <w:pStyle w:val="Paraststmeklis"/>
              <w:spacing w:before="0" w:beforeAutospacing="0" w:after="0" w:afterAutospacing="0"/>
              <w:jc w:val="center"/>
              <w:rPr>
                <w:b/>
                <w:bCs/>
                <w:lang w:val="lv-LV"/>
              </w:rPr>
            </w:pPr>
            <w:r>
              <w:rPr>
                <w:b/>
                <w:bCs/>
                <w:lang w:val="lv-LV"/>
              </w:rPr>
              <w:t>201</w:t>
            </w:r>
            <w:r w:rsidR="007A43C4">
              <w:rPr>
                <w:b/>
                <w:bCs/>
                <w:lang w:val="lv-LV"/>
              </w:rPr>
              <w:t>8</w:t>
            </w:r>
            <w:r>
              <w:rPr>
                <w:b/>
                <w:bCs/>
                <w:lang w:val="lv-LV"/>
              </w:rPr>
              <w:t>.</w:t>
            </w:r>
          </w:p>
        </w:tc>
        <w:tc>
          <w:tcPr>
            <w:tcW w:w="555" w:type="pct"/>
            <w:tcBorders>
              <w:top w:val="outset" w:sz="6" w:space="0" w:color="000000"/>
              <w:left w:val="outset" w:sz="6" w:space="0" w:color="000000"/>
              <w:bottom w:val="outset" w:sz="6" w:space="0" w:color="000000"/>
              <w:right w:val="outset" w:sz="6" w:space="0" w:color="000000"/>
            </w:tcBorders>
            <w:vAlign w:val="center"/>
          </w:tcPr>
          <w:p w14:paraId="08A7DB48" w14:textId="77777777" w:rsidR="009203B3" w:rsidRPr="009E2709" w:rsidRDefault="009203B3" w:rsidP="007A43C4">
            <w:pPr>
              <w:pStyle w:val="Paraststmeklis"/>
              <w:spacing w:before="0" w:beforeAutospacing="0" w:after="0" w:afterAutospacing="0"/>
              <w:jc w:val="center"/>
              <w:rPr>
                <w:b/>
                <w:bCs/>
                <w:lang w:val="lv-LV"/>
              </w:rPr>
            </w:pPr>
            <w:r>
              <w:rPr>
                <w:b/>
                <w:bCs/>
                <w:lang w:val="lv-LV"/>
              </w:rPr>
              <w:t>201</w:t>
            </w:r>
            <w:r w:rsidR="007A43C4">
              <w:rPr>
                <w:b/>
                <w:bCs/>
                <w:lang w:val="lv-LV"/>
              </w:rPr>
              <w:t>9</w:t>
            </w:r>
            <w:r>
              <w:rPr>
                <w:b/>
                <w:bCs/>
                <w:lang w:val="lv-LV"/>
              </w:rPr>
              <w:t>.</w:t>
            </w:r>
          </w:p>
        </w:tc>
        <w:tc>
          <w:tcPr>
            <w:tcW w:w="645" w:type="pct"/>
            <w:tcBorders>
              <w:top w:val="outset" w:sz="6" w:space="0" w:color="000000"/>
              <w:left w:val="outset" w:sz="6" w:space="0" w:color="000000"/>
              <w:bottom w:val="outset" w:sz="6" w:space="0" w:color="000000"/>
              <w:right w:val="outset" w:sz="6" w:space="0" w:color="000000"/>
            </w:tcBorders>
            <w:vAlign w:val="center"/>
          </w:tcPr>
          <w:p w14:paraId="2A94218A" w14:textId="77777777" w:rsidR="009203B3" w:rsidRPr="009E2709" w:rsidRDefault="009203B3" w:rsidP="007A43C4">
            <w:pPr>
              <w:pStyle w:val="Paraststmeklis"/>
              <w:spacing w:before="0" w:beforeAutospacing="0" w:after="0" w:afterAutospacing="0"/>
              <w:jc w:val="center"/>
              <w:rPr>
                <w:b/>
                <w:bCs/>
                <w:lang w:val="lv-LV"/>
              </w:rPr>
            </w:pPr>
            <w:r>
              <w:rPr>
                <w:b/>
                <w:bCs/>
                <w:lang w:val="lv-LV"/>
              </w:rPr>
              <w:t>20</w:t>
            </w:r>
            <w:r w:rsidR="007A43C4">
              <w:rPr>
                <w:b/>
                <w:bCs/>
                <w:lang w:val="lv-LV"/>
              </w:rPr>
              <w:t>20</w:t>
            </w:r>
            <w:r>
              <w:rPr>
                <w:b/>
                <w:bCs/>
                <w:lang w:val="lv-LV"/>
              </w:rPr>
              <w:t>.</w:t>
            </w:r>
          </w:p>
        </w:tc>
      </w:tr>
      <w:tr w:rsidR="009203B3" w:rsidRPr="00383590" w14:paraId="35F8784F" w14:textId="77777777"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14:paraId="57017990" w14:textId="77777777" w:rsidR="009203B3" w:rsidRPr="009E2709" w:rsidRDefault="009203B3" w:rsidP="00F822AD">
            <w:pPr>
              <w:rPr>
                <w:b/>
                <w:bCs/>
                <w:lang w:val="lv-LV"/>
              </w:rPr>
            </w:pPr>
          </w:p>
        </w:tc>
        <w:tc>
          <w:tcPr>
            <w:tcW w:w="537" w:type="pct"/>
            <w:tcBorders>
              <w:top w:val="outset" w:sz="6" w:space="0" w:color="000000"/>
              <w:left w:val="outset" w:sz="6" w:space="0" w:color="000000"/>
              <w:bottom w:val="outset" w:sz="6" w:space="0" w:color="000000"/>
              <w:right w:val="outset" w:sz="6" w:space="0" w:color="000000"/>
            </w:tcBorders>
            <w:vAlign w:val="center"/>
          </w:tcPr>
          <w:p w14:paraId="6EA17355" w14:textId="77777777" w:rsidR="009203B3" w:rsidRPr="009E2709" w:rsidRDefault="009203B3" w:rsidP="00F822AD">
            <w:pPr>
              <w:pStyle w:val="Paraststmeklis"/>
              <w:spacing w:before="0" w:beforeAutospacing="0" w:after="0" w:afterAutospacing="0"/>
              <w:jc w:val="center"/>
              <w:rPr>
                <w:lang w:val="lv-LV"/>
              </w:rPr>
            </w:pPr>
            <w:r w:rsidRPr="009E2709">
              <w:rPr>
                <w:lang w:val="lv-LV"/>
              </w:rPr>
              <w:t>saskaņā ar valsts budžetu kārtējam gadam</w:t>
            </w:r>
          </w:p>
        </w:tc>
        <w:tc>
          <w:tcPr>
            <w:tcW w:w="760" w:type="pct"/>
            <w:tcBorders>
              <w:top w:val="outset" w:sz="6" w:space="0" w:color="000000"/>
              <w:left w:val="outset" w:sz="6" w:space="0" w:color="000000"/>
              <w:bottom w:val="outset" w:sz="6" w:space="0" w:color="000000"/>
              <w:right w:val="outset" w:sz="6" w:space="0" w:color="000000"/>
            </w:tcBorders>
            <w:vAlign w:val="center"/>
          </w:tcPr>
          <w:p w14:paraId="42D284E8" w14:textId="77777777" w:rsidR="009203B3" w:rsidRPr="009E2709" w:rsidRDefault="009203B3" w:rsidP="00F822AD">
            <w:pPr>
              <w:pStyle w:val="Paraststmeklis"/>
              <w:spacing w:before="0" w:beforeAutospacing="0" w:after="0" w:afterAutospacing="0"/>
              <w:jc w:val="center"/>
              <w:rPr>
                <w:lang w:val="lv-LV"/>
              </w:rPr>
            </w:pPr>
            <w:r w:rsidRPr="009E2709">
              <w:rPr>
                <w:lang w:val="lv-LV"/>
              </w:rPr>
              <w:t>izmaiņas kārtējā gadā, salīdzinot ar budžetu kārtējam gadam</w:t>
            </w:r>
          </w:p>
        </w:tc>
        <w:tc>
          <w:tcPr>
            <w:tcW w:w="636" w:type="pct"/>
            <w:tcBorders>
              <w:top w:val="outset" w:sz="6" w:space="0" w:color="000000"/>
              <w:left w:val="outset" w:sz="6" w:space="0" w:color="000000"/>
              <w:bottom w:val="outset" w:sz="6" w:space="0" w:color="000000"/>
              <w:right w:val="outset" w:sz="6" w:space="0" w:color="000000"/>
            </w:tcBorders>
            <w:vAlign w:val="center"/>
          </w:tcPr>
          <w:p w14:paraId="21418A08" w14:textId="77777777" w:rsidR="009203B3" w:rsidRPr="009E2709" w:rsidRDefault="009203B3" w:rsidP="00F822AD">
            <w:pPr>
              <w:pStyle w:val="Paraststmeklis"/>
              <w:spacing w:before="0" w:beforeAutospacing="0" w:after="0" w:afterAutospacing="0"/>
              <w:jc w:val="center"/>
              <w:rPr>
                <w:lang w:val="lv-LV"/>
              </w:rPr>
            </w:pPr>
            <w:r w:rsidRPr="009E2709">
              <w:rPr>
                <w:lang w:val="lv-LV"/>
              </w:rPr>
              <w:t>izmaiņas, salīdzinot ar kārtējo (</w:t>
            </w:r>
            <w:r w:rsidR="00956493">
              <w:rPr>
                <w:lang w:val="lv-LV"/>
              </w:rPr>
              <w:t>2017</w:t>
            </w:r>
            <w:r w:rsidRPr="009E2709">
              <w:rPr>
                <w:lang w:val="lv-LV"/>
              </w:rPr>
              <w:t>) gadu</w:t>
            </w:r>
          </w:p>
        </w:tc>
        <w:tc>
          <w:tcPr>
            <w:tcW w:w="555" w:type="pct"/>
            <w:tcBorders>
              <w:top w:val="outset" w:sz="6" w:space="0" w:color="000000"/>
              <w:left w:val="outset" w:sz="6" w:space="0" w:color="000000"/>
              <w:bottom w:val="outset" w:sz="6" w:space="0" w:color="000000"/>
              <w:right w:val="outset" w:sz="6" w:space="0" w:color="000000"/>
            </w:tcBorders>
            <w:vAlign w:val="center"/>
          </w:tcPr>
          <w:p w14:paraId="6A590EE6" w14:textId="77777777" w:rsidR="009203B3" w:rsidRPr="009E2709" w:rsidRDefault="009203B3" w:rsidP="00956493">
            <w:pPr>
              <w:pStyle w:val="Paraststmeklis"/>
              <w:spacing w:before="0" w:beforeAutospacing="0" w:after="0" w:afterAutospacing="0"/>
              <w:jc w:val="center"/>
              <w:rPr>
                <w:lang w:val="lv-LV"/>
              </w:rPr>
            </w:pPr>
            <w:r w:rsidRPr="009E2709">
              <w:rPr>
                <w:lang w:val="lv-LV"/>
              </w:rPr>
              <w:t>izmaiņas, salīdzinot ar kārtējo (</w:t>
            </w:r>
            <w:r w:rsidR="00956493">
              <w:rPr>
                <w:lang w:val="lv-LV"/>
              </w:rPr>
              <w:t>2017</w:t>
            </w:r>
            <w:r w:rsidRPr="009E2709">
              <w:rPr>
                <w:lang w:val="lv-LV"/>
              </w:rPr>
              <w:t>) gadu</w:t>
            </w:r>
          </w:p>
        </w:tc>
        <w:tc>
          <w:tcPr>
            <w:tcW w:w="645" w:type="pct"/>
            <w:tcBorders>
              <w:top w:val="outset" w:sz="6" w:space="0" w:color="000000"/>
              <w:left w:val="outset" w:sz="6" w:space="0" w:color="000000"/>
              <w:bottom w:val="outset" w:sz="6" w:space="0" w:color="000000"/>
              <w:right w:val="outset" w:sz="6" w:space="0" w:color="000000"/>
            </w:tcBorders>
            <w:vAlign w:val="center"/>
          </w:tcPr>
          <w:p w14:paraId="759D7E05" w14:textId="77777777" w:rsidR="009203B3" w:rsidRPr="009E2709" w:rsidRDefault="009203B3" w:rsidP="00956493">
            <w:pPr>
              <w:pStyle w:val="Paraststmeklis"/>
              <w:spacing w:before="0" w:beforeAutospacing="0" w:after="0" w:afterAutospacing="0"/>
              <w:jc w:val="center"/>
              <w:rPr>
                <w:lang w:val="lv-LV"/>
              </w:rPr>
            </w:pPr>
            <w:r w:rsidRPr="009E2709">
              <w:rPr>
                <w:lang w:val="lv-LV"/>
              </w:rPr>
              <w:t>izmaiņas, salīdzinot ar kārtējo (</w:t>
            </w:r>
            <w:r w:rsidR="00956493">
              <w:rPr>
                <w:lang w:val="lv-LV"/>
              </w:rPr>
              <w:t>2017</w:t>
            </w:r>
            <w:r w:rsidRPr="009E2709">
              <w:rPr>
                <w:lang w:val="lv-LV"/>
              </w:rPr>
              <w:t>) gadu</w:t>
            </w:r>
          </w:p>
        </w:tc>
      </w:tr>
      <w:tr w:rsidR="009203B3" w:rsidRPr="009E2709" w14:paraId="23466A2B" w14:textId="77777777" w:rsidTr="00F822AD">
        <w:tc>
          <w:tcPr>
            <w:tcW w:w="1867" w:type="pct"/>
            <w:tcBorders>
              <w:top w:val="outset" w:sz="6" w:space="0" w:color="000000"/>
              <w:left w:val="outset" w:sz="6" w:space="0" w:color="000000"/>
              <w:bottom w:val="outset" w:sz="6" w:space="0" w:color="000000"/>
              <w:right w:val="outset" w:sz="6" w:space="0" w:color="000000"/>
            </w:tcBorders>
            <w:vAlign w:val="center"/>
          </w:tcPr>
          <w:p w14:paraId="182C3728" w14:textId="77777777" w:rsidR="009203B3" w:rsidRPr="009E2709" w:rsidRDefault="009203B3" w:rsidP="00F822AD">
            <w:pPr>
              <w:pStyle w:val="Paraststmeklis"/>
              <w:spacing w:before="0" w:beforeAutospacing="0" w:after="0" w:afterAutospacing="0"/>
              <w:jc w:val="center"/>
              <w:rPr>
                <w:lang w:val="lv-LV"/>
              </w:rPr>
            </w:pPr>
            <w:r w:rsidRPr="009E2709">
              <w:rPr>
                <w:lang w:val="lv-LV"/>
              </w:rPr>
              <w:t>1</w:t>
            </w:r>
          </w:p>
        </w:tc>
        <w:tc>
          <w:tcPr>
            <w:tcW w:w="537" w:type="pct"/>
            <w:tcBorders>
              <w:top w:val="outset" w:sz="6" w:space="0" w:color="000000"/>
              <w:left w:val="outset" w:sz="6" w:space="0" w:color="000000"/>
              <w:bottom w:val="outset" w:sz="6" w:space="0" w:color="000000"/>
              <w:right w:val="outset" w:sz="6" w:space="0" w:color="000000"/>
            </w:tcBorders>
            <w:vAlign w:val="center"/>
          </w:tcPr>
          <w:p w14:paraId="734CC5CE" w14:textId="77777777" w:rsidR="009203B3" w:rsidRPr="009E2709" w:rsidRDefault="009203B3" w:rsidP="00F822AD">
            <w:pPr>
              <w:pStyle w:val="Paraststmeklis"/>
              <w:spacing w:before="0" w:beforeAutospacing="0" w:after="0" w:afterAutospacing="0"/>
              <w:jc w:val="center"/>
              <w:rPr>
                <w:lang w:val="lv-LV"/>
              </w:rPr>
            </w:pPr>
            <w:r w:rsidRPr="009E2709">
              <w:rPr>
                <w:lang w:val="lv-LV"/>
              </w:rPr>
              <w:t>2</w:t>
            </w:r>
          </w:p>
        </w:tc>
        <w:tc>
          <w:tcPr>
            <w:tcW w:w="760" w:type="pct"/>
            <w:tcBorders>
              <w:top w:val="outset" w:sz="6" w:space="0" w:color="000000"/>
              <w:left w:val="outset" w:sz="6" w:space="0" w:color="000000"/>
              <w:bottom w:val="outset" w:sz="6" w:space="0" w:color="000000"/>
              <w:right w:val="outset" w:sz="6" w:space="0" w:color="000000"/>
            </w:tcBorders>
            <w:vAlign w:val="center"/>
          </w:tcPr>
          <w:p w14:paraId="634D6C97" w14:textId="77777777" w:rsidR="009203B3" w:rsidRPr="009E2709" w:rsidRDefault="009203B3" w:rsidP="00F822AD">
            <w:pPr>
              <w:pStyle w:val="Paraststmeklis"/>
              <w:spacing w:before="0" w:beforeAutospacing="0" w:after="0" w:afterAutospacing="0"/>
              <w:jc w:val="center"/>
              <w:rPr>
                <w:lang w:val="lv-LV"/>
              </w:rPr>
            </w:pPr>
            <w:r w:rsidRPr="009E2709">
              <w:rPr>
                <w:lang w:val="lv-LV"/>
              </w:rPr>
              <w:t>3</w:t>
            </w:r>
          </w:p>
        </w:tc>
        <w:tc>
          <w:tcPr>
            <w:tcW w:w="636" w:type="pct"/>
            <w:tcBorders>
              <w:top w:val="outset" w:sz="6" w:space="0" w:color="000000"/>
              <w:left w:val="outset" w:sz="6" w:space="0" w:color="000000"/>
              <w:bottom w:val="outset" w:sz="6" w:space="0" w:color="000000"/>
              <w:right w:val="outset" w:sz="6" w:space="0" w:color="000000"/>
            </w:tcBorders>
            <w:vAlign w:val="center"/>
          </w:tcPr>
          <w:p w14:paraId="2C4BC755" w14:textId="77777777" w:rsidR="009203B3" w:rsidRPr="009E2709" w:rsidRDefault="009203B3" w:rsidP="00F822AD">
            <w:pPr>
              <w:pStyle w:val="Paraststmeklis"/>
              <w:spacing w:before="0" w:beforeAutospacing="0" w:after="0" w:afterAutospacing="0"/>
              <w:jc w:val="center"/>
              <w:rPr>
                <w:lang w:val="lv-LV"/>
              </w:rPr>
            </w:pPr>
            <w:r w:rsidRPr="009E2709">
              <w:rPr>
                <w:lang w:val="lv-LV"/>
              </w:rPr>
              <w:t>4</w:t>
            </w:r>
          </w:p>
        </w:tc>
        <w:tc>
          <w:tcPr>
            <w:tcW w:w="555" w:type="pct"/>
            <w:tcBorders>
              <w:top w:val="outset" w:sz="6" w:space="0" w:color="000000"/>
              <w:left w:val="outset" w:sz="6" w:space="0" w:color="000000"/>
              <w:bottom w:val="outset" w:sz="6" w:space="0" w:color="000000"/>
              <w:right w:val="outset" w:sz="6" w:space="0" w:color="000000"/>
            </w:tcBorders>
            <w:vAlign w:val="center"/>
          </w:tcPr>
          <w:p w14:paraId="722ABF9F" w14:textId="77777777" w:rsidR="009203B3" w:rsidRPr="009E2709" w:rsidRDefault="009203B3" w:rsidP="00F822AD">
            <w:pPr>
              <w:pStyle w:val="Paraststmeklis"/>
              <w:spacing w:before="0" w:beforeAutospacing="0" w:after="0" w:afterAutospacing="0"/>
              <w:jc w:val="center"/>
              <w:rPr>
                <w:lang w:val="lv-LV"/>
              </w:rPr>
            </w:pPr>
            <w:r w:rsidRPr="009E2709">
              <w:rPr>
                <w:lang w:val="lv-LV"/>
              </w:rPr>
              <w:t>5</w:t>
            </w:r>
          </w:p>
        </w:tc>
        <w:tc>
          <w:tcPr>
            <w:tcW w:w="645" w:type="pct"/>
            <w:tcBorders>
              <w:top w:val="outset" w:sz="6" w:space="0" w:color="000000"/>
              <w:left w:val="outset" w:sz="6" w:space="0" w:color="000000"/>
              <w:bottom w:val="outset" w:sz="6" w:space="0" w:color="000000"/>
              <w:right w:val="outset" w:sz="6" w:space="0" w:color="000000"/>
            </w:tcBorders>
            <w:vAlign w:val="center"/>
          </w:tcPr>
          <w:p w14:paraId="6D063C5B" w14:textId="77777777" w:rsidR="009203B3" w:rsidRPr="009E2709" w:rsidRDefault="009203B3" w:rsidP="00F822AD">
            <w:pPr>
              <w:pStyle w:val="Paraststmeklis"/>
              <w:spacing w:before="0" w:beforeAutospacing="0" w:after="0" w:afterAutospacing="0"/>
              <w:jc w:val="center"/>
              <w:rPr>
                <w:lang w:val="lv-LV"/>
              </w:rPr>
            </w:pPr>
            <w:r w:rsidRPr="009E2709">
              <w:rPr>
                <w:lang w:val="lv-LV"/>
              </w:rPr>
              <w:t>6</w:t>
            </w:r>
          </w:p>
        </w:tc>
      </w:tr>
      <w:tr w:rsidR="009203B3" w:rsidRPr="009E2709" w14:paraId="6277CC49"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5F63B7E1" w14:textId="77777777" w:rsidR="009203B3" w:rsidRPr="009E2709" w:rsidRDefault="009203B3" w:rsidP="00F822AD">
            <w:pPr>
              <w:pStyle w:val="Paraststmeklis"/>
              <w:spacing w:before="0" w:beforeAutospacing="0" w:after="0" w:afterAutospacing="0"/>
              <w:jc w:val="both"/>
              <w:rPr>
                <w:lang w:val="lv-LV"/>
              </w:rPr>
            </w:pPr>
            <w:r w:rsidRPr="009E2709">
              <w:rPr>
                <w:lang w:val="lv-LV"/>
              </w:rPr>
              <w:t>1. Budžeta ieņēmumi:</w:t>
            </w:r>
          </w:p>
        </w:tc>
        <w:tc>
          <w:tcPr>
            <w:tcW w:w="537" w:type="pct"/>
            <w:tcBorders>
              <w:top w:val="outset" w:sz="6" w:space="0" w:color="000000"/>
              <w:left w:val="outset" w:sz="6" w:space="0" w:color="000000"/>
              <w:bottom w:val="outset" w:sz="6" w:space="0" w:color="000000"/>
              <w:right w:val="outset" w:sz="6" w:space="0" w:color="000000"/>
            </w:tcBorders>
          </w:tcPr>
          <w:p w14:paraId="0F921ECA" w14:textId="77777777" w:rsidR="009203B3" w:rsidRPr="00F560C5" w:rsidRDefault="00F560C5" w:rsidP="00F822AD">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73B3DC02" w14:textId="77777777" w:rsidR="009203B3" w:rsidRPr="00F560C5" w:rsidRDefault="00F560C5" w:rsidP="00F822AD">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560C3482" w14:textId="77777777" w:rsidR="009203B3" w:rsidRPr="00F560C5" w:rsidRDefault="00F560C5" w:rsidP="00F822AD">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D473BC4" w14:textId="77777777" w:rsidR="009203B3" w:rsidRPr="00F560C5" w:rsidRDefault="00F560C5" w:rsidP="00F822AD">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0CC8E32" w14:textId="77777777" w:rsidR="009203B3" w:rsidRPr="00F560C5" w:rsidRDefault="00F560C5" w:rsidP="00F822AD">
            <w:pPr>
              <w:jc w:val="center"/>
              <w:rPr>
                <w:lang w:val="lv-LV"/>
              </w:rPr>
            </w:pPr>
            <w:r w:rsidRPr="00F560C5">
              <w:rPr>
                <w:lang w:val="lv-LV"/>
              </w:rPr>
              <w:t>0</w:t>
            </w:r>
          </w:p>
        </w:tc>
      </w:tr>
      <w:tr w:rsidR="00AA007B" w:rsidRPr="009E2709" w14:paraId="2EC96B3D"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698112E1" w14:textId="77777777" w:rsidR="00AA007B" w:rsidRDefault="00AA007B" w:rsidP="00AA007B">
            <w:pPr>
              <w:pStyle w:val="Paraststmeklis"/>
              <w:spacing w:before="0" w:beforeAutospacing="0" w:after="0" w:afterAutospacing="0"/>
              <w:jc w:val="both"/>
              <w:rPr>
                <w:lang w:val="lv-LV"/>
              </w:rPr>
            </w:pPr>
            <w:r w:rsidRPr="009E2709">
              <w:rPr>
                <w:lang w:val="lv-LV"/>
              </w:rPr>
              <w:t>1.1. valsts pamatbudžets, tai skaitā ieņēmumi no maksas pakalpojumiem un citi pašu ieņēmumi</w:t>
            </w:r>
          </w:p>
          <w:p w14:paraId="28E4E83C" w14:textId="77777777" w:rsidR="00B25181" w:rsidRPr="009E2709" w:rsidRDefault="00B25181" w:rsidP="00AA007B">
            <w:pPr>
              <w:pStyle w:val="Paraststmeklis"/>
              <w:spacing w:before="0" w:beforeAutospacing="0" w:after="0" w:afterAutospacing="0"/>
              <w:jc w:val="both"/>
              <w:rPr>
                <w:lang w:val="lv-LV"/>
              </w:rPr>
            </w:pPr>
          </w:p>
        </w:tc>
        <w:tc>
          <w:tcPr>
            <w:tcW w:w="537" w:type="pct"/>
            <w:tcBorders>
              <w:top w:val="outset" w:sz="6" w:space="0" w:color="000000"/>
              <w:left w:val="outset" w:sz="6" w:space="0" w:color="000000"/>
              <w:bottom w:val="outset" w:sz="6" w:space="0" w:color="000000"/>
              <w:right w:val="outset" w:sz="6" w:space="0" w:color="000000"/>
            </w:tcBorders>
          </w:tcPr>
          <w:p w14:paraId="70AE05DC"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5F23AE60"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76E5709D"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5B1E2BC6"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F8224C5" w14:textId="77777777" w:rsidR="00AA007B" w:rsidRPr="009E2709" w:rsidRDefault="00AA007B" w:rsidP="00AA007B">
            <w:pPr>
              <w:jc w:val="center"/>
              <w:rPr>
                <w:lang w:val="lv-LV"/>
              </w:rPr>
            </w:pPr>
            <w:r w:rsidRPr="00F560C5">
              <w:rPr>
                <w:lang w:val="lv-LV"/>
              </w:rPr>
              <w:t>0</w:t>
            </w:r>
          </w:p>
        </w:tc>
      </w:tr>
      <w:tr w:rsidR="00AA007B" w:rsidRPr="009E2709" w14:paraId="3DF55332"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0023DC8E" w14:textId="77777777" w:rsidR="00AA007B" w:rsidRPr="009E2709" w:rsidRDefault="00AA007B" w:rsidP="00AA007B">
            <w:pPr>
              <w:pStyle w:val="Paraststmeklis"/>
              <w:spacing w:before="0" w:beforeAutospacing="0" w:after="0" w:afterAutospacing="0"/>
              <w:jc w:val="both"/>
              <w:rPr>
                <w:lang w:val="lv-LV"/>
              </w:rPr>
            </w:pPr>
            <w:r w:rsidRPr="009E2709">
              <w:rPr>
                <w:lang w:val="lv-LV"/>
              </w:rPr>
              <w:t>1.2. valsts speciālais budžets</w:t>
            </w:r>
          </w:p>
        </w:tc>
        <w:tc>
          <w:tcPr>
            <w:tcW w:w="537" w:type="pct"/>
            <w:tcBorders>
              <w:top w:val="outset" w:sz="6" w:space="0" w:color="000000"/>
              <w:left w:val="outset" w:sz="6" w:space="0" w:color="000000"/>
              <w:bottom w:val="outset" w:sz="6" w:space="0" w:color="000000"/>
              <w:right w:val="outset" w:sz="6" w:space="0" w:color="000000"/>
            </w:tcBorders>
          </w:tcPr>
          <w:p w14:paraId="7AD0DB72"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397F9688"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EBEB9D8"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5EC7687"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7B8BD19C" w14:textId="77777777" w:rsidR="00AA007B" w:rsidRPr="009E2709" w:rsidRDefault="00AA007B" w:rsidP="00AA007B">
            <w:pPr>
              <w:jc w:val="center"/>
              <w:rPr>
                <w:lang w:val="lv-LV"/>
              </w:rPr>
            </w:pPr>
            <w:r w:rsidRPr="00F560C5">
              <w:rPr>
                <w:lang w:val="lv-LV"/>
              </w:rPr>
              <w:t>0</w:t>
            </w:r>
          </w:p>
        </w:tc>
      </w:tr>
      <w:tr w:rsidR="00AA007B" w:rsidRPr="009E2709" w14:paraId="399D0680" w14:textId="77777777" w:rsidTr="00F822AD">
        <w:trPr>
          <w:trHeight w:val="158"/>
        </w:trPr>
        <w:tc>
          <w:tcPr>
            <w:tcW w:w="1867" w:type="pct"/>
            <w:tcBorders>
              <w:top w:val="outset" w:sz="6" w:space="0" w:color="000000"/>
              <w:left w:val="outset" w:sz="6" w:space="0" w:color="000000"/>
              <w:bottom w:val="outset" w:sz="6" w:space="0" w:color="000000"/>
              <w:right w:val="outset" w:sz="6" w:space="0" w:color="000000"/>
            </w:tcBorders>
          </w:tcPr>
          <w:p w14:paraId="07857305" w14:textId="77777777" w:rsidR="00AA007B" w:rsidRPr="009E2709" w:rsidRDefault="00AA007B" w:rsidP="00AA007B">
            <w:pPr>
              <w:pStyle w:val="Paraststmeklis"/>
              <w:spacing w:before="0" w:beforeAutospacing="0" w:after="0" w:afterAutospacing="0"/>
              <w:jc w:val="both"/>
              <w:rPr>
                <w:lang w:val="lv-LV"/>
              </w:rPr>
            </w:pPr>
            <w:r w:rsidRPr="009E2709">
              <w:rPr>
                <w:lang w:val="lv-LV"/>
              </w:rPr>
              <w:t>1.3.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259A2FBB"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2725D328"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71225E2D"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4E83CA79"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30FB73FA" w14:textId="77777777" w:rsidR="00AA007B" w:rsidRPr="009E2709" w:rsidRDefault="00AA007B" w:rsidP="00AA007B">
            <w:pPr>
              <w:jc w:val="center"/>
              <w:rPr>
                <w:lang w:val="lv-LV"/>
              </w:rPr>
            </w:pPr>
            <w:r w:rsidRPr="00F560C5">
              <w:rPr>
                <w:lang w:val="lv-LV"/>
              </w:rPr>
              <w:t>0</w:t>
            </w:r>
          </w:p>
        </w:tc>
      </w:tr>
      <w:tr w:rsidR="009203B3" w:rsidRPr="009E2709" w14:paraId="4E9A95E1"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580F3DAE" w14:textId="77777777" w:rsidR="009203B3" w:rsidRPr="009E2709" w:rsidRDefault="009203B3" w:rsidP="00F822AD">
            <w:pPr>
              <w:pStyle w:val="Paraststmeklis"/>
              <w:spacing w:before="0" w:beforeAutospacing="0" w:after="0" w:afterAutospacing="0"/>
              <w:jc w:val="both"/>
              <w:rPr>
                <w:lang w:val="lv-LV"/>
              </w:rPr>
            </w:pPr>
            <w:r w:rsidRPr="009E2709">
              <w:rPr>
                <w:lang w:val="lv-LV"/>
              </w:rPr>
              <w:t>2. Budžeta izdevumi:</w:t>
            </w:r>
          </w:p>
        </w:tc>
        <w:tc>
          <w:tcPr>
            <w:tcW w:w="537" w:type="pct"/>
            <w:tcBorders>
              <w:top w:val="outset" w:sz="6" w:space="0" w:color="000000"/>
              <w:left w:val="outset" w:sz="6" w:space="0" w:color="000000"/>
              <w:bottom w:val="outset" w:sz="6" w:space="0" w:color="000000"/>
              <w:right w:val="outset" w:sz="6" w:space="0" w:color="000000"/>
            </w:tcBorders>
          </w:tcPr>
          <w:p w14:paraId="5BBE2C9A" w14:textId="77777777" w:rsidR="009203B3" w:rsidRPr="00F560C5" w:rsidRDefault="00F560C5" w:rsidP="00F822AD">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29C1FB78" w14:textId="77777777" w:rsidR="009203B3" w:rsidRPr="00F560C5" w:rsidRDefault="00F560C5" w:rsidP="00F822AD">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11D8F72C" w14:textId="77777777" w:rsidR="009203B3" w:rsidRPr="00F560C5" w:rsidRDefault="00F560C5" w:rsidP="00F822AD">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4B8F1EE3" w14:textId="77777777" w:rsidR="009203B3" w:rsidRPr="00F560C5" w:rsidRDefault="00F560C5" w:rsidP="00F822AD">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4CA0C461" w14:textId="77777777" w:rsidR="009203B3" w:rsidRPr="00F560C5" w:rsidRDefault="00F560C5" w:rsidP="00F822AD">
            <w:pPr>
              <w:jc w:val="center"/>
              <w:rPr>
                <w:lang w:val="lv-LV"/>
              </w:rPr>
            </w:pPr>
            <w:r w:rsidRPr="00F560C5">
              <w:rPr>
                <w:lang w:val="lv-LV"/>
              </w:rPr>
              <w:t>0</w:t>
            </w:r>
          </w:p>
        </w:tc>
      </w:tr>
      <w:tr w:rsidR="00AA007B" w:rsidRPr="009E2709" w14:paraId="0E42EF48"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1B74AE02" w14:textId="77777777" w:rsidR="00AA007B" w:rsidRPr="009E2709" w:rsidRDefault="00AA007B" w:rsidP="00AA007B">
            <w:pPr>
              <w:pStyle w:val="Paraststmeklis"/>
              <w:spacing w:before="0" w:beforeAutospacing="0" w:after="0" w:afterAutospacing="0"/>
              <w:jc w:val="both"/>
              <w:rPr>
                <w:lang w:val="lv-LV"/>
              </w:rPr>
            </w:pPr>
            <w:r w:rsidRPr="009E2709">
              <w:rPr>
                <w:lang w:val="lv-LV"/>
              </w:rPr>
              <w:t>2.1. valsts pamatbudžets</w:t>
            </w:r>
          </w:p>
        </w:tc>
        <w:tc>
          <w:tcPr>
            <w:tcW w:w="537" w:type="pct"/>
            <w:tcBorders>
              <w:top w:val="outset" w:sz="6" w:space="0" w:color="000000"/>
              <w:left w:val="outset" w:sz="6" w:space="0" w:color="000000"/>
              <w:bottom w:val="outset" w:sz="6" w:space="0" w:color="000000"/>
              <w:right w:val="outset" w:sz="6" w:space="0" w:color="000000"/>
            </w:tcBorders>
          </w:tcPr>
          <w:p w14:paraId="66445153"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65F0CBBF"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1C53C1F"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6A05404"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FC406BB" w14:textId="77777777" w:rsidR="00AA007B" w:rsidRPr="009E2709" w:rsidRDefault="00AA007B" w:rsidP="00AA007B">
            <w:pPr>
              <w:jc w:val="center"/>
              <w:rPr>
                <w:lang w:val="lv-LV"/>
              </w:rPr>
            </w:pPr>
            <w:r w:rsidRPr="00F560C5">
              <w:rPr>
                <w:lang w:val="lv-LV"/>
              </w:rPr>
              <w:t>0</w:t>
            </w:r>
          </w:p>
        </w:tc>
      </w:tr>
      <w:tr w:rsidR="00AA007B" w:rsidRPr="009E2709" w14:paraId="79C47CF1"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38E24B3D" w14:textId="77777777" w:rsidR="00AA007B" w:rsidRPr="009E2709" w:rsidRDefault="00AA007B" w:rsidP="00AA007B">
            <w:pPr>
              <w:pStyle w:val="Paraststmeklis"/>
              <w:spacing w:before="0" w:beforeAutospacing="0" w:after="0" w:afterAutospacing="0"/>
              <w:jc w:val="both"/>
              <w:rPr>
                <w:lang w:val="lv-LV"/>
              </w:rPr>
            </w:pPr>
            <w:r w:rsidRPr="009E2709">
              <w:rPr>
                <w:lang w:val="lv-LV"/>
              </w:rPr>
              <w:lastRenderedPageBreak/>
              <w:t>2.2. valsts speciālais budžets</w:t>
            </w:r>
          </w:p>
        </w:tc>
        <w:tc>
          <w:tcPr>
            <w:tcW w:w="537" w:type="pct"/>
            <w:tcBorders>
              <w:top w:val="outset" w:sz="6" w:space="0" w:color="000000"/>
              <w:left w:val="outset" w:sz="6" w:space="0" w:color="000000"/>
              <w:bottom w:val="outset" w:sz="6" w:space="0" w:color="000000"/>
              <w:right w:val="outset" w:sz="6" w:space="0" w:color="000000"/>
            </w:tcBorders>
          </w:tcPr>
          <w:p w14:paraId="5C6D31D5"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641DADF1"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1A6D02A"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578CBE63"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4D70C1B8" w14:textId="77777777" w:rsidR="00AA007B" w:rsidRPr="009E2709" w:rsidRDefault="00AA007B" w:rsidP="00AA007B">
            <w:pPr>
              <w:jc w:val="center"/>
              <w:rPr>
                <w:lang w:val="lv-LV"/>
              </w:rPr>
            </w:pPr>
            <w:r w:rsidRPr="00F560C5">
              <w:rPr>
                <w:lang w:val="lv-LV"/>
              </w:rPr>
              <w:t>0</w:t>
            </w:r>
          </w:p>
        </w:tc>
      </w:tr>
      <w:tr w:rsidR="00AA007B" w:rsidRPr="009E2709" w14:paraId="7B742348"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01FA263C" w14:textId="77777777" w:rsidR="00AA007B" w:rsidRPr="009E2709" w:rsidRDefault="00AA007B" w:rsidP="00AA007B">
            <w:pPr>
              <w:pStyle w:val="Paraststmeklis"/>
              <w:spacing w:before="0" w:beforeAutospacing="0" w:after="0" w:afterAutospacing="0"/>
              <w:jc w:val="both"/>
              <w:rPr>
                <w:lang w:val="lv-LV"/>
              </w:rPr>
            </w:pPr>
            <w:r w:rsidRPr="009E2709">
              <w:rPr>
                <w:lang w:val="lv-LV"/>
              </w:rPr>
              <w:t>2.3.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749988DC"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4124618D"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2BBF31EB"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0EADA16"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CBD7667" w14:textId="77777777" w:rsidR="00AA007B" w:rsidRPr="009E2709" w:rsidRDefault="00AA007B" w:rsidP="00AA007B">
            <w:pPr>
              <w:jc w:val="center"/>
              <w:rPr>
                <w:lang w:val="lv-LV"/>
              </w:rPr>
            </w:pPr>
            <w:r w:rsidRPr="00F560C5">
              <w:rPr>
                <w:lang w:val="lv-LV"/>
              </w:rPr>
              <w:t>0</w:t>
            </w:r>
          </w:p>
        </w:tc>
      </w:tr>
      <w:tr w:rsidR="00AA007B" w:rsidRPr="009E2709" w14:paraId="43C1F99E" w14:textId="77777777" w:rsidTr="0087235F">
        <w:tc>
          <w:tcPr>
            <w:tcW w:w="1867" w:type="pct"/>
            <w:tcBorders>
              <w:top w:val="outset" w:sz="6" w:space="0" w:color="000000"/>
              <w:left w:val="outset" w:sz="6" w:space="0" w:color="000000"/>
              <w:bottom w:val="outset" w:sz="6" w:space="0" w:color="000000"/>
              <w:right w:val="outset" w:sz="6" w:space="0" w:color="000000"/>
            </w:tcBorders>
          </w:tcPr>
          <w:p w14:paraId="317A8781" w14:textId="77777777" w:rsidR="00AA007B" w:rsidRPr="009E2709" w:rsidRDefault="00AA007B" w:rsidP="00AA007B">
            <w:pPr>
              <w:pStyle w:val="Paraststmeklis"/>
              <w:spacing w:before="0" w:beforeAutospacing="0" w:after="0" w:afterAutospacing="0"/>
              <w:jc w:val="both"/>
              <w:rPr>
                <w:lang w:val="lv-LV"/>
              </w:rPr>
            </w:pPr>
            <w:r w:rsidRPr="009E2709">
              <w:rPr>
                <w:lang w:val="lv-LV"/>
              </w:rPr>
              <w:t>3. Finansiālā ietekme:</w:t>
            </w:r>
          </w:p>
        </w:tc>
        <w:tc>
          <w:tcPr>
            <w:tcW w:w="537" w:type="pct"/>
            <w:tcBorders>
              <w:top w:val="outset" w:sz="6" w:space="0" w:color="000000"/>
              <w:left w:val="outset" w:sz="6" w:space="0" w:color="000000"/>
              <w:bottom w:val="outset" w:sz="6" w:space="0" w:color="000000"/>
              <w:right w:val="outset" w:sz="6" w:space="0" w:color="000000"/>
            </w:tcBorders>
          </w:tcPr>
          <w:p w14:paraId="44AD2D90" w14:textId="77777777" w:rsidR="00AA007B" w:rsidRPr="009E2709" w:rsidRDefault="00AA007B" w:rsidP="00AA007B">
            <w:pPr>
              <w:jc w:val="center"/>
              <w:rPr>
                <w:b/>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42B9D503" w14:textId="77777777" w:rsidR="00AA007B" w:rsidRPr="009E2709" w:rsidRDefault="00AA007B" w:rsidP="00AA007B">
            <w:pPr>
              <w:jc w:val="center"/>
              <w:rPr>
                <w:b/>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E2DBCE9" w14:textId="77777777" w:rsidR="00AA007B" w:rsidRPr="009E2709" w:rsidRDefault="00AA007B" w:rsidP="00AA007B">
            <w:pPr>
              <w:jc w:val="center"/>
              <w:rPr>
                <w:b/>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BB53B44" w14:textId="77777777" w:rsidR="00AA007B" w:rsidRPr="009E2709" w:rsidRDefault="00AA007B" w:rsidP="00AA007B">
            <w:pPr>
              <w:jc w:val="center"/>
              <w:rPr>
                <w:b/>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2AF8D07" w14:textId="77777777" w:rsidR="00AA007B" w:rsidRPr="009E2709" w:rsidRDefault="00AA007B" w:rsidP="00AA007B">
            <w:pPr>
              <w:jc w:val="center"/>
              <w:rPr>
                <w:b/>
                <w:lang w:val="lv-LV"/>
              </w:rPr>
            </w:pPr>
            <w:r w:rsidRPr="00F560C5">
              <w:rPr>
                <w:lang w:val="lv-LV"/>
              </w:rPr>
              <w:t>0</w:t>
            </w:r>
          </w:p>
        </w:tc>
      </w:tr>
      <w:tr w:rsidR="00AA007B" w:rsidRPr="009E2709" w14:paraId="6CAF8D33"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03920575" w14:textId="77777777" w:rsidR="00AA007B" w:rsidRPr="009E2709" w:rsidRDefault="00AA007B" w:rsidP="00AA007B">
            <w:pPr>
              <w:pStyle w:val="Paraststmeklis"/>
              <w:spacing w:before="0" w:beforeAutospacing="0" w:after="0" w:afterAutospacing="0"/>
              <w:jc w:val="both"/>
              <w:rPr>
                <w:lang w:val="lv-LV"/>
              </w:rPr>
            </w:pPr>
            <w:r w:rsidRPr="009E2709">
              <w:rPr>
                <w:lang w:val="lv-LV"/>
              </w:rPr>
              <w:t>3.1. valsts pamatbudžets</w:t>
            </w:r>
          </w:p>
        </w:tc>
        <w:tc>
          <w:tcPr>
            <w:tcW w:w="537" w:type="pct"/>
            <w:tcBorders>
              <w:top w:val="outset" w:sz="6" w:space="0" w:color="000000"/>
              <w:left w:val="outset" w:sz="6" w:space="0" w:color="000000"/>
              <w:bottom w:val="outset" w:sz="6" w:space="0" w:color="000000"/>
              <w:right w:val="outset" w:sz="6" w:space="0" w:color="000000"/>
            </w:tcBorders>
          </w:tcPr>
          <w:p w14:paraId="13E811EE"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49048252"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4D0859BB"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546741E2"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18576AF9" w14:textId="77777777" w:rsidR="00AA007B" w:rsidRPr="009E2709" w:rsidRDefault="00AA007B" w:rsidP="00AA007B">
            <w:pPr>
              <w:jc w:val="center"/>
              <w:rPr>
                <w:lang w:val="lv-LV"/>
              </w:rPr>
            </w:pPr>
            <w:r w:rsidRPr="00F560C5">
              <w:rPr>
                <w:lang w:val="lv-LV"/>
              </w:rPr>
              <w:t>0</w:t>
            </w:r>
          </w:p>
        </w:tc>
      </w:tr>
      <w:tr w:rsidR="00AA007B" w:rsidRPr="009E2709" w14:paraId="54C81D59"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25C8C6F4" w14:textId="77777777" w:rsidR="00AA007B" w:rsidRPr="009E2709" w:rsidRDefault="00AA007B" w:rsidP="00AA007B">
            <w:pPr>
              <w:pStyle w:val="Paraststmeklis"/>
              <w:spacing w:before="0" w:beforeAutospacing="0" w:after="0" w:afterAutospacing="0"/>
              <w:jc w:val="both"/>
              <w:rPr>
                <w:lang w:val="lv-LV"/>
              </w:rPr>
            </w:pPr>
            <w:r w:rsidRPr="009E2709">
              <w:rPr>
                <w:lang w:val="lv-LV"/>
              </w:rPr>
              <w:t>3.2. speciālais budžets</w:t>
            </w:r>
          </w:p>
        </w:tc>
        <w:tc>
          <w:tcPr>
            <w:tcW w:w="537" w:type="pct"/>
            <w:tcBorders>
              <w:top w:val="outset" w:sz="6" w:space="0" w:color="000000"/>
              <w:left w:val="outset" w:sz="6" w:space="0" w:color="000000"/>
              <w:bottom w:val="outset" w:sz="6" w:space="0" w:color="000000"/>
              <w:right w:val="outset" w:sz="6" w:space="0" w:color="000000"/>
            </w:tcBorders>
          </w:tcPr>
          <w:p w14:paraId="228547FF"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6E27D4CE"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091BD481"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0BB42179"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1874D2CF" w14:textId="77777777" w:rsidR="00AA007B" w:rsidRPr="009E2709" w:rsidRDefault="00AA007B" w:rsidP="00AA007B">
            <w:pPr>
              <w:jc w:val="center"/>
              <w:rPr>
                <w:lang w:val="lv-LV"/>
              </w:rPr>
            </w:pPr>
            <w:r w:rsidRPr="00F560C5">
              <w:rPr>
                <w:lang w:val="lv-LV"/>
              </w:rPr>
              <w:t>0</w:t>
            </w:r>
          </w:p>
        </w:tc>
      </w:tr>
      <w:tr w:rsidR="00AA007B" w:rsidRPr="009E2709" w14:paraId="747E00F6"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1C1ACA7B" w14:textId="77777777" w:rsidR="00AA007B" w:rsidRPr="009E2709" w:rsidRDefault="00AA007B" w:rsidP="00AA007B">
            <w:pPr>
              <w:pStyle w:val="Paraststmeklis"/>
              <w:spacing w:before="0" w:beforeAutospacing="0" w:after="0" w:afterAutospacing="0"/>
              <w:jc w:val="both"/>
              <w:rPr>
                <w:lang w:val="lv-LV"/>
              </w:rPr>
            </w:pPr>
            <w:r w:rsidRPr="009E2709">
              <w:rPr>
                <w:lang w:val="lv-LV"/>
              </w:rPr>
              <w:t>3.3. pašvaldību budžets</w:t>
            </w:r>
          </w:p>
        </w:tc>
        <w:tc>
          <w:tcPr>
            <w:tcW w:w="537" w:type="pct"/>
            <w:tcBorders>
              <w:top w:val="outset" w:sz="6" w:space="0" w:color="000000"/>
              <w:left w:val="outset" w:sz="6" w:space="0" w:color="000000"/>
              <w:bottom w:val="outset" w:sz="6" w:space="0" w:color="000000"/>
              <w:right w:val="outset" w:sz="6" w:space="0" w:color="000000"/>
            </w:tcBorders>
          </w:tcPr>
          <w:p w14:paraId="4AD6A0C8" w14:textId="77777777" w:rsidR="00AA007B" w:rsidRPr="009E2709" w:rsidRDefault="00AA007B" w:rsidP="00AA007B">
            <w:pPr>
              <w:jc w:val="center"/>
              <w:rPr>
                <w:lang w:val="lv-LV"/>
              </w:rPr>
            </w:pPr>
            <w:r w:rsidRPr="00A6476E">
              <w:rPr>
                <w:lang w:val="lv-LV"/>
              </w:rPr>
              <w:t>0</w:t>
            </w:r>
          </w:p>
        </w:tc>
        <w:tc>
          <w:tcPr>
            <w:tcW w:w="760" w:type="pct"/>
            <w:tcBorders>
              <w:top w:val="outset" w:sz="6" w:space="0" w:color="000000"/>
              <w:left w:val="outset" w:sz="6" w:space="0" w:color="000000"/>
              <w:bottom w:val="outset" w:sz="6" w:space="0" w:color="000000"/>
              <w:right w:val="outset" w:sz="6" w:space="0" w:color="000000"/>
            </w:tcBorders>
          </w:tcPr>
          <w:p w14:paraId="26E2F92A" w14:textId="77777777" w:rsidR="00AA007B" w:rsidRPr="009E2709" w:rsidRDefault="00AA007B" w:rsidP="00AA007B">
            <w:pPr>
              <w:jc w:val="center"/>
              <w:rPr>
                <w:lang w:val="lv-LV"/>
              </w:rPr>
            </w:pPr>
            <w:r w:rsidRPr="00F560C5">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C7D984C"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94885DC"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5E441246" w14:textId="77777777" w:rsidR="00AA007B" w:rsidRPr="009E2709" w:rsidRDefault="00AA007B" w:rsidP="00AA007B">
            <w:pPr>
              <w:jc w:val="center"/>
              <w:rPr>
                <w:lang w:val="lv-LV"/>
              </w:rPr>
            </w:pPr>
            <w:r w:rsidRPr="00F560C5">
              <w:rPr>
                <w:lang w:val="lv-LV"/>
              </w:rPr>
              <w:t>0</w:t>
            </w:r>
          </w:p>
        </w:tc>
      </w:tr>
      <w:tr w:rsidR="00AA007B" w:rsidRPr="009E2709" w14:paraId="3F94F085" w14:textId="77777777" w:rsidTr="00F822AD">
        <w:trPr>
          <w:trHeight w:val="310"/>
        </w:trPr>
        <w:tc>
          <w:tcPr>
            <w:tcW w:w="1867" w:type="pct"/>
            <w:vMerge w:val="restart"/>
            <w:tcBorders>
              <w:top w:val="outset" w:sz="6" w:space="0" w:color="000000"/>
              <w:left w:val="outset" w:sz="6" w:space="0" w:color="000000"/>
              <w:bottom w:val="outset" w:sz="6" w:space="0" w:color="000000"/>
              <w:right w:val="outset" w:sz="6" w:space="0" w:color="000000"/>
            </w:tcBorders>
          </w:tcPr>
          <w:p w14:paraId="20F7CF09" w14:textId="5D82443F" w:rsidR="00B25181" w:rsidRPr="009E2709" w:rsidRDefault="00AA007B" w:rsidP="00AA007B">
            <w:pPr>
              <w:pStyle w:val="Paraststmeklis"/>
              <w:spacing w:before="0" w:beforeAutospacing="0" w:after="0" w:afterAutospacing="0"/>
              <w:jc w:val="both"/>
              <w:rPr>
                <w:lang w:val="lv-LV"/>
              </w:rPr>
            </w:pPr>
            <w:r w:rsidRPr="009E2709">
              <w:rPr>
                <w:lang w:val="lv-LV"/>
              </w:rPr>
              <w:t>4. Finanšu līdzekļi papildu izde</w:t>
            </w:r>
            <w:r w:rsidRPr="009E2709">
              <w:rPr>
                <w:lang w:val="lv-LV"/>
              </w:rPr>
              <w:softHyphen/>
              <w:t>vumu finansēšanai (kompensējošu izdevumu samazinājumu norāda ar "+" zīmi)</w:t>
            </w:r>
          </w:p>
        </w:tc>
        <w:tc>
          <w:tcPr>
            <w:tcW w:w="537" w:type="pct"/>
            <w:vMerge w:val="restart"/>
            <w:tcBorders>
              <w:top w:val="outset" w:sz="6" w:space="0" w:color="000000"/>
              <w:left w:val="outset" w:sz="6" w:space="0" w:color="000000"/>
              <w:bottom w:val="outset" w:sz="6" w:space="0" w:color="000000"/>
              <w:right w:val="outset" w:sz="6" w:space="0" w:color="000000"/>
            </w:tcBorders>
          </w:tcPr>
          <w:p w14:paraId="5DCE54E0" w14:textId="77777777" w:rsidR="00AA007B" w:rsidRPr="009E2709" w:rsidRDefault="00AA007B" w:rsidP="00AA007B">
            <w:pPr>
              <w:pStyle w:val="Paraststmeklis"/>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14:paraId="4F9AEF97"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05E64202"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6D7F0B82"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3DE970B0" w14:textId="77777777" w:rsidR="00AA007B" w:rsidRPr="009E2709" w:rsidRDefault="00AA007B" w:rsidP="00AA007B">
            <w:pPr>
              <w:jc w:val="center"/>
              <w:rPr>
                <w:lang w:val="lv-LV"/>
              </w:rPr>
            </w:pPr>
            <w:r w:rsidRPr="00F560C5">
              <w:rPr>
                <w:lang w:val="lv-LV"/>
              </w:rPr>
              <w:t>0</w:t>
            </w:r>
          </w:p>
        </w:tc>
      </w:tr>
      <w:tr w:rsidR="00AA007B" w:rsidRPr="009E2709" w14:paraId="2B4E8EE3" w14:textId="77777777"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14:paraId="4FDBFD53" w14:textId="77777777" w:rsidR="00AA007B" w:rsidRPr="009E2709" w:rsidRDefault="00AA007B" w:rsidP="00AA007B">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45923F48" w14:textId="77777777"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169276BD"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0BE1F260"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761C0BD0"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2CFE1A95" w14:textId="77777777" w:rsidR="00AA007B" w:rsidRPr="009E2709" w:rsidRDefault="00AA007B" w:rsidP="00AA007B">
            <w:pPr>
              <w:jc w:val="center"/>
              <w:rPr>
                <w:lang w:val="lv-LV"/>
              </w:rPr>
            </w:pPr>
            <w:r w:rsidRPr="00F560C5">
              <w:rPr>
                <w:lang w:val="lv-LV"/>
              </w:rPr>
              <w:t>0</w:t>
            </w:r>
          </w:p>
        </w:tc>
      </w:tr>
      <w:tr w:rsidR="00AA007B" w:rsidRPr="009E2709" w14:paraId="0B6E8986" w14:textId="77777777" w:rsidTr="00F822AD">
        <w:tc>
          <w:tcPr>
            <w:tcW w:w="1867" w:type="pct"/>
            <w:vMerge/>
            <w:tcBorders>
              <w:top w:val="outset" w:sz="6" w:space="0" w:color="000000"/>
              <w:left w:val="outset" w:sz="6" w:space="0" w:color="000000"/>
              <w:bottom w:val="outset" w:sz="6" w:space="0" w:color="000000"/>
              <w:right w:val="outset" w:sz="6" w:space="0" w:color="000000"/>
            </w:tcBorders>
            <w:vAlign w:val="center"/>
          </w:tcPr>
          <w:p w14:paraId="7FCC5C40" w14:textId="77777777" w:rsidR="00AA007B" w:rsidRPr="009E2709" w:rsidRDefault="00AA007B" w:rsidP="00AA007B">
            <w:pPr>
              <w:jc w:val="both"/>
              <w:rPr>
                <w:lang w:val="lv-LV"/>
              </w:rPr>
            </w:pP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5DFBEF85" w14:textId="77777777"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2520AD4A"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71A4BFE7"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586300D2"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69235486" w14:textId="77777777" w:rsidR="00AA007B" w:rsidRPr="009E2709" w:rsidRDefault="00AA007B" w:rsidP="00AA007B">
            <w:pPr>
              <w:jc w:val="center"/>
              <w:rPr>
                <w:lang w:val="lv-LV"/>
              </w:rPr>
            </w:pPr>
            <w:r w:rsidRPr="00F560C5">
              <w:rPr>
                <w:lang w:val="lv-LV"/>
              </w:rPr>
              <w:t>0</w:t>
            </w:r>
          </w:p>
        </w:tc>
      </w:tr>
      <w:tr w:rsidR="00AA007B" w:rsidRPr="009E2709" w14:paraId="4F2FD0A4"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2A9EA249" w14:textId="77777777" w:rsidR="00AA007B" w:rsidRPr="009E2709" w:rsidRDefault="00AA007B" w:rsidP="00AA007B">
            <w:pPr>
              <w:pStyle w:val="Paraststmeklis"/>
              <w:spacing w:before="0" w:beforeAutospacing="0" w:after="0" w:afterAutospacing="0"/>
              <w:jc w:val="both"/>
              <w:rPr>
                <w:lang w:val="lv-LV"/>
              </w:rPr>
            </w:pPr>
            <w:r w:rsidRPr="009E2709">
              <w:rPr>
                <w:lang w:val="lv-LV"/>
              </w:rPr>
              <w:t>5. Precizēta finansiālā ietekme:</w:t>
            </w:r>
          </w:p>
        </w:tc>
        <w:tc>
          <w:tcPr>
            <w:tcW w:w="537" w:type="pct"/>
            <w:vMerge w:val="restart"/>
            <w:tcBorders>
              <w:top w:val="outset" w:sz="6" w:space="0" w:color="000000"/>
              <w:left w:val="outset" w:sz="6" w:space="0" w:color="000000"/>
              <w:bottom w:val="outset" w:sz="6" w:space="0" w:color="000000"/>
              <w:right w:val="outset" w:sz="6" w:space="0" w:color="000000"/>
            </w:tcBorders>
          </w:tcPr>
          <w:p w14:paraId="22C4A4BC" w14:textId="77777777" w:rsidR="00AA007B" w:rsidRPr="009E2709" w:rsidRDefault="00AA007B" w:rsidP="00AA007B">
            <w:pPr>
              <w:pStyle w:val="Paraststmeklis"/>
              <w:spacing w:before="0" w:beforeAutospacing="0" w:after="0" w:afterAutospacing="0"/>
              <w:jc w:val="center"/>
              <w:rPr>
                <w:lang w:val="lv-LV"/>
              </w:rPr>
            </w:pPr>
            <w:r w:rsidRPr="009E2709">
              <w:rPr>
                <w:lang w:val="lv-LV"/>
              </w:rPr>
              <w:t>X</w:t>
            </w:r>
          </w:p>
        </w:tc>
        <w:tc>
          <w:tcPr>
            <w:tcW w:w="760" w:type="pct"/>
            <w:tcBorders>
              <w:top w:val="outset" w:sz="6" w:space="0" w:color="000000"/>
              <w:left w:val="outset" w:sz="6" w:space="0" w:color="000000"/>
              <w:bottom w:val="outset" w:sz="6" w:space="0" w:color="000000"/>
              <w:right w:val="outset" w:sz="6" w:space="0" w:color="000000"/>
            </w:tcBorders>
          </w:tcPr>
          <w:p w14:paraId="6CF08E72"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6395968F"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7CBDE28F"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1BA97665" w14:textId="77777777" w:rsidR="00AA007B" w:rsidRPr="009E2709" w:rsidRDefault="00AA007B" w:rsidP="00AA007B">
            <w:pPr>
              <w:jc w:val="center"/>
              <w:rPr>
                <w:lang w:val="lv-LV"/>
              </w:rPr>
            </w:pPr>
            <w:r w:rsidRPr="00F560C5">
              <w:rPr>
                <w:lang w:val="lv-LV"/>
              </w:rPr>
              <w:t>0</w:t>
            </w:r>
          </w:p>
        </w:tc>
      </w:tr>
      <w:tr w:rsidR="00AA007B" w:rsidRPr="009E2709" w14:paraId="7BDBA006"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7863F625" w14:textId="77777777" w:rsidR="00AA007B" w:rsidRPr="009E2709" w:rsidRDefault="00AA007B" w:rsidP="00AA007B">
            <w:pPr>
              <w:pStyle w:val="Paraststmeklis"/>
              <w:spacing w:before="0" w:beforeAutospacing="0" w:after="0" w:afterAutospacing="0"/>
              <w:jc w:val="both"/>
              <w:rPr>
                <w:lang w:val="lv-LV"/>
              </w:rPr>
            </w:pPr>
            <w:r w:rsidRPr="009E2709">
              <w:rPr>
                <w:lang w:val="lv-LV"/>
              </w:rPr>
              <w:t>5.1. valsts pamatbudžets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2DE6F017" w14:textId="77777777"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0F956592"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716642E4"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7B210F26"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3E4F1B6B" w14:textId="77777777" w:rsidR="00AA007B" w:rsidRPr="009E2709" w:rsidRDefault="00AA007B" w:rsidP="00AA007B">
            <w:pPr>
              <w:jc w:val="center"/>
              <w:rPr>
                <w:lang w:val="lv-LV"/>
              </w:rPr>
            </w:pPr>
            <w:r w:rsidRPr="00F560C5">
              <w:rPr>
                <w:lang w:val="lv-LV"/>
              </w:rPr>
              <w:t>0</w:t>
            </w:r>
          </w:p>
        </w:tc>
      </w:tr>
      <w:tr w:rsidR="00AA007B" w:rsidRPr="009E2709" w14:paraId="2E26074C"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33970350" w14:textId="77777777" w:rsidR="00AA007B" w:rsidRPr="009E2709" w:rsidRDefault="00AA007B" w:rsidP="00AA007B">
            <w:pPr>
              <w:pStyle w:val="Paraststmeklis"/>
              <w:spacing w:before="0" w:beforeAutospacing="0" w:after="0" w:afterAutospacing="0"/>
              <w:jc w:val="both"/>
              <w:rPr>
                <w:lang w:val="lv-LV"/>
              </w:rPr>
            </w:pPr>
            <w:r w:rsidRPr="009E2709">
              <w:rPr>
                <w:lang w:val="lv-LV"/>
              </w:rPr>
              <w:t>5.2. speciālais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4366D4BA" w14:textId="77777777"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5AFBB40B"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0536E6FC"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64814FC"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3659CD4E" w14:textId="77777777" w:rsidR="00AA007B" w:rsidRPr="009E2709" w:rsidRDefault="00AA007B" w:rsidP="00AA007B">
            <w:pPr>
              <w:jc w:val="center"/>
              <w:rPr>
                <w:lang w:val="lv-LV"/>
              </w:rPr>
            </w:pPr>
            <w:r w:rsidRPr="00F560C5">
              <w:rPr>
                <w:lang w:val="lv-LV"/>
              </w:rPr>
              <w:t>0</w:t>
            </w:r>
          </w:p>
        </w:tc>
      </w:tr>
      <w:tr w:rsidR="00AA007B" w:rsidRPr="009E2709" w14:paraId="49E779DE"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03F2BFE9" w14:textId="77777777" w:rsidR="00AA007B" w:rsidRPr="009E2709" w:rsidRDefault="00AA007B" w:rsidP="00AA007B">
            <w:pPr>
              <w:pStyle w:val="Paraststmeklis"/>
              <w:spacing w:before="0" w:beforeAutospacing="0" w:after="0" w:afterAutospacing="0"/>
              <w:jc w:val="both"/>
              <w:rPr>
                <w:lang w:val="lv-LV"/>
              </w:rPr>
            </w:pPr>
            <w:r w:rsidRPr="009E2709">
              <w:rPr>
                <w:lang w:val="lv-LV"/>
              </w:rPr>
              <w:t>5.3. pašvaldību budžets</w:t>
            </w:r>
          </w:p>
        </w:tc>
        <w:tc>
          <w:tcPr>
            <w:tcW w:w="537" w:type="pct"/>
            <w:vMerge/>
            <w:tcBorders>
              <w:top w:val="outset" w:sz="6" w:space="0" w:color="000000"/>
              <w:left w:val="outset" w:sz="6" w:space="0" w:color="000000"/>
              <w:bottom w:val="outset" w:sz="6" w:space="0" w:color="000000"/>
              <w:right w:val="outset" w:sz="6" w:space="0" w:color="000000"/>
            </w:tcBorders>
            <w:vAlign w:val="center"/>
          </w:tcPr>
          <w:p w14:paraId="12B90432" w14:textId="77777777" w:rsidR="00AA007B" w:rsidRPr="009E2709" w:rsidRDefault="00AA007B" w:rsidP="00AA007B">
            <w:pPr>
              <w:jc w:val="center"/>
              <w:rPr>
                <w:lang w:val="lv-LV"/>
              </w:rPr>
            </w:pPr>
          </w:p>
        </w:tc>
        <w:tc>
          <w:tcPr>
            <w:tcW w:w="760" w:type="pct"/>
            <w:tcBorders>
              <w:top w:val="outset" w:sz="6" w:space="0" w:color="000000"/>
              <w:left w:val="outset" w:sz="6" w:space="0" w:color="000000"/>
              <w:bottom w:val="outset" w:sz="6" w:space="0" w:color="000000"/>
              <w:right w:val="outset" w:sz="6" w:space="0" w:color="000000"/>
            </w:tcBorders>
          </w:tcPr>
          <w:p w14:paraId="5EE2AEA1" w14:textId="77777777" w:rsidR="00AA007B" w:rsidRPr="009E2709" w:rsidRDefault="00AA007B" w:rsidP="00AA007B">
            <w:pPr>
              <w:jc w:val="center"/>
              <w:rPr>
                <w:lang w:val="lv-LV"/>
              </w:rPr>
            </w:pPr>
            <w:r w:rsidRPr="00A6476E">
              <w:rPr>
                <w:lang w:val="lv-LV"/>
              </w:rPr>
              <w:t>0</w:t>
            </w:r>
          </w:p>
        </w:tc>
        <w:tc>
          <w:tcPr>
            <w:tcW w:w="636" w:type="pct"/>
            <w:tcBorders>
              <w:top w:val="outset" w:sz="6" w:space="0" w:color="000000"/>
              <w:left w:val="outset" w:sz="6" w:space="0" w:color="000000"/>
              <w:bottom w:val="outset" w:sz="6" w:space="0" w:color="000000"/>
              <w:right w:val="outset" w:sz="6" w:space="0" w:color="000000"/>
            </w:tcBorders>
          </w:tcPr>
          <w:p w14:paraId="395246BB" w14:textId="77777777" w:rsidR="00AA007B" w:rsidRPr="009E2709" w:rsidRDefault="00AA007B" w:rsidP="00AA007B">
            <w:pPr>
              <w:jc w:val="center"/>
              <w:rPr>
                <w:lang w:val="lv-LV"/>
              </w:rPr>
            </w:pPr>
            <w:r w:rsidRPr="00F560C5">
              <w:rPr>
                <w:lang w:val="lv-LV"/>
              </w:rPr>
              <w:t>0</w:t>
            </w:r>
          </w:p>
        </w:tc>
        <w:tc>
          <w:tcPr>
            <w:tcW w:w="555" w:type="pct"/>
            <w:tcBorders>
              <w:top w:val="outset" w:sz="6" w:space="0" w:color="000000"/>
              <w:left w:val="outset" w:sz="6" w:space="0" w:color="000000"/>
              <w:bottom w:val="outset" w:sz="6" w:space="0" w:color="000000"/>
              <w:right w:val="outset" w:sz="6" w:space="0" w:color="000000"/>
            </w:tcBorders>
          </w:tcPr>
          <w:p w14:paraId="24705185" w14:textId="77777777" w:rsidR="00AA007B" w:rsidRPr="009E2709" w:rsidRDefault="00AA007B" w:rsidP="00AA007B">
            <w:pPr>
              <w:jc w:val="center"/>
              <w:rPr>
                <w:lang w:val="lv-LV"/>
              </w:rPr>
            </w:pPr>
            <w:r w:rsidRPr="00F560C5">
              <w:rPr>
                <w:lang w:val="lv-LV"/>
              </w:rPr>
              <w:t>0</w:t>
            </w:r>
          </w:p>
        </w:tc>
        <w:tc>
          <w:tcPr>
            <w:tcW w:w="645" w:type="pct"/>
            <w:tcBorders>
              <w:top w:val="outset" w:sz="6" w:space="0" w:color="000000"/>
              <w:left w:val="outset" w:sz="6" w:space="0" w:color="000000"/>
              <w:bottom w:val="outset" w:sz="6" w:space="0" w:color="000000"/>
              <w:right w:val="outset" w:sz="6" w:space="0" w:color="000000"/>
            </w:tcBorders>
          </w:tcPr>
          <w:p w14:paraId="03F43024" w14:textId="77777777" w:rsidR="00AA007B" w:rsidRPr="009E2709" w:rsidRDefault="00AA007B" w:rsidP="00AA007B">
            <w:pPr>
              <w:jc w:val="center"/>
              <w:rPr>
                <w:lang w:val="lv-LV"/>
              </w:rPr>
            </w:pPr>
            <w:r w:rsidRPr="00F560C5">
              <w:rPr>
                <w:lang w:val="lv-LV"/>
              </w:rPr>
              <w:t>0</w:t>
            </w:r>
          </w:p>
        </w:tc>
      </w:tr>
      <w:tr w:rsidR="009203B3" w:rsidRPr="009E2709" w14:paraId="58FE6EA1"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23AF8BBC" w14:textId="77777777" w:rsidR="009203B3" w:rsidRDefault="009203B3" w:rsidP="00F822AD">
            <w:pPr>
              <w:pStyle w:val="Paraststmeklis"/>
              <w:spacing w:before="0" w:beforeAutospacing="0" w:after="0" w:afterAutospacing="0"/>
              <w:jc w:val="both"/>
              <w:rPr>
                <w:lang w:val="lv-LV"/>
              </w:rPr>
            </w:pPr>
            <w:r w:rsidRPr="009E2709">
              <w:rPr>
                <w:lang w:val="lv-LV"/>
              </w:rPr>
              <w:t>6. Detalizēts ieņēmumu un izdevu</w:t>
            </w:r>
            <w:r w:rsidRPr="009E2709">
              <w:rPr>
                <w:lang w:val="lv-LV"/>
              </w:rPr>
              <w:softHyphen/>
              <w:t>mu aprēķins (ja nepieciešams, detalizētu ieņēmumu un izdevumu aprēķinu var pievienot anotācijas pielikumā):</w:t>
            </w:r>
          </w:p>
          <w:p w14:paraId="503B1A9B" w14:textId="77777777" w:rsidR="00B25181" w:rsidRPr="009E2709" w:rsidRDefault="00B25181" w:rsidP="00F822AD">
            <w:pPr>
              <w:pStyle w:val="Paraststmeklis"/>
              <w:spacing w:before="0" w:beforeAutospacing="0" w:after="0" w:afterAutospacing="0"/>
              <w:jc w:val="both"/>
              <w:rPr>
                <w:lang w:val="lv-LV"/>
              </w:rPr>
            </w:pPr>
          </w:p>
        </w:tc>
        <w:tc>
          <w:tcPr>
            <w:tcW w:w="3133" w:type="pct"/>
            <w:gridSpan w:val="5"/>
            <w:vMerge w:val="restart"/>
            <w:tcBorders>
              <w:top w:val="outset" w:sz="6" w:space="0" w:color="000000"/>
              <w:left w:val="outset" w:sz="6" w:space="0" w:color="000000"/>
              <w:bottom w:val="outset" w:sz="6" w:space="0" w:color="000000"/>
              <w:right w:val="outset" w:sz="6" w:space="0" w:color="000000"/>
            </w:tcBorders>
          </w:tcPr>
          <w:p w14:paraId="067887CD" w14:textId="77777777" w:rsidR="009203B3" w:rsidRPr="009E2709" w:rsidRDefault="002B2EB3" w:rsidP="00F822AD">
            <w:pPr>
              <w:pStyle w:val="Paraststmeklis"/>
              <w:tabs>
                <w:tab w:val="left" w:pos="720"/>
              </w:tabs>
              <w:spacing w:before="0" w:beforeAutospacing="0" w:after="0" w:afterAutospacing="0"/>
              <w:jc w:val="both"/>
              <w:rPr>
                <w:lang w:val="lv-LV"/>
              </w:rPr>
            </w:pPr>
            <w:proofErr w:type="spellStart"/>
            <w:r>
              <w:rPr>
                <w:color w:val="000000"/>
                <w:sz w:val="22"/>
                <w:szCs w:val="22"/>
                <w:shd w:val="clear" w:color="auto" w:fill="FFFFFF"/>
              </w:rPr>
              <w:t>Nav</w:t>
            </w:r>
            <w:proofErr w:type="spellEnd"/>
            <w:r>
              <w:rPr>
                <w:color w:val="000000"/>
                <w:sz w:val="22"/>
                <w:szCs w:val="22"/>
                <w:shd w:val="clear" w:color="auto" w:fill="FFFFFF"/>
              </w:rPr>
              <w:t xml:space="preserve"> </w:t>
            </w:r>
            <w:proofErr w:type="spellStart"/>
            <w:r>
              <w:rPr>
                <w:color w:val="000000"/>
                <w:sz w:val="22"/>
                <w:szCs w:val="22"/>
                <w:shd w:val="clear" w:color="auto" w:fill="FFFFFF"/>
              </w:rPr>
              <w:t>precīzi</w:t>
            </w:r>
            <w:proofErr w:type="spellEnd"/>
            <w:r>
              <w:rPr>
                <w:color w:val="000000"/>
                <w:sz w:val="22"/>
                <w:szCs w:val="22"/>
                <w:shd w:val="clear" w:color="auto" w:fill="FFFFFF"/>
              </w:rPr>
              <w:t xml:space="preserve"> </w:t>
            </w:r>
            <w:proofErr w:type="spellStart"/>
            <w:r>
              <w:rPr>
                <w:color w:val="000000"/>
                <w:sz w:val="22"/>
                <w:szCs w:val="22"/>
                <w:shd w:val="clear" w:color="auto" w:fill="FFFFFF"/>
              </w:rPr>
              <w:t>aprēķināms</w:t>
            </w:r>
            <w:proofErr w:type="spellEnd"/>
            <w:r>
              <w:rPr>
                <w:color w:val="000000"/>
                <w:sz w:val="22"/>
                <w:szCs w:val="22"/>
                <w:shd w:val="clear" w:color="auto" w:fill="FFFFFF"/>
              </w:rPr>
              <w:t>.</w:t>
            </w:r>
          </w:p>
        </w:tc>
      </w:tr>
      <w:tr w:rsidR="009203B3" w:rsidRPr="009E2709" w14:paraId="60459FD6"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33E7084E" w14:textId="77777777" w:rsidR="009203B3" w:rsidRPr="009E2709" w:rsidRDefault="009203B3" w:rsidP="00F822AD">
            <w:pPr>
              <w:pStyle w:val="Paraststmeklis"/>
              <w:spacing w:before="0" w:beforeAutospacing="0" w:after="0" w:afterAutospacing="0"/>
              <w:rPr>
                <w:lang w:val="lv-LV"/>
              </w:rPr>
            </w:pPr>
            <w:r w:rsidRPr="009E2709">
              <w:rPr>
                <w:lang w:val="lv-LV"/>
              </w:rPr>
              <w:t>6.1. detalizēts ieņēmumu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14:paraId="41366ECE" w14:textId="77777777" w:rsidR="009203B3" w:rsidRPr="009E2709" w:rsidRDefault="009203B3" w:rsidP="00F822AD">
            <w:pPr>
              <w:jc w:val="center"/>
              <w:rPr>
                <w:lang w:val="lv-LV"/>
              </w:rPr>
            </w:pPr>
          </w:p>
        </w:tc>
      </w:tr>
      <w:tr w:rsidR="009203B3" w:rsidRPr="009E2709" w14:paraId="2F91C4D5"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6A11CE20" w14:textId="45B3F44A" w:rsidR="00B25181" w:rsidRPr="009E2709" w:rsidRDefault="009203B3" w:rsidP="00F822AD">
            <w:pPr>
              <w:pStyle w:val="Paraststmeklis"/>
              <w:spacing w:before="0" w:beforeAutospacing="0" w:after="0" w:afterAutospacing="0"/>
              <w:rPr>
                <w:lang w:val="lv-LV"/>
              </w:rPr>
            </w:pPr>
            <w:r w:rsidRPr="009E2709">
              <w:rPr>
                <w:lang w:val="lv-LV"/>
              </w:rPr>
              <w:t>6.2. detalizēts izdevumu aprēķins</w:t>
            </w:r>
          </w:p>
        </w:tc>
        <w:tc>
          <w:tcPr>
            <w:tcW w:w="3133" w:type="pct"/>
            <w:gridSpan w:val="5"/>
            <w:vMerge/>
            <w:tcBorders>
              <w:top w:val="outset" w:sz="6" w:space="0" w:color="000000"/>
              <w:left w:val="outset" w:sz="6" w:space="0" w:color="000000"/>
              <w:bottom w:val="outset" w:sz="6" w:space="0" w:color="000000"/>
              <w:right w:val="outset" w:sz="6" w:space="0" w:color="000000"/>
            </w:tcBorders>
            <w:vAlign w:val="center"/>
          </w:tcPr>
          <w:p w14:paraId="481D855B" w14:textId="77777777" w:rsidR="009203B3" w:rsidRPr="009E2709" w:rsidRDefault="009203B3" w:rsidP="00F822AD">
            <w:pPr>
              <w:jc w:val="center"/>
              <w:rPr>
                <w:lang w:val="lv-LV"/>
              </w:rPr>
            </w:pPr>
          </w:p>
        </w:tc>
      </w:tr>
      <w:tr w:rsidR="009203B3" w:rsidRPr="00B25181" w14:paraId="1A62088F" w14:textId="77777777" w:rsidTr="00F822AD">
        <w:tc>
          <w:tcPr>
            <w:tcW w:w="1867" w:type="pct"/>
            <w:tcBorders>
              <w:top w:val="outset" w:sz="6" w:space="0" w:color="000000"/>
              <w:left w:val="outset" w:sz="6" w:space="0" w:color="000000"/>
              <w:bottom w:val="outset" w:sz="6" w:space="0" w:color="000000"/>
              <w:right w:val="outset" w:sz="6" w:space="0" w:color="000000"/>
            </w:tcBorders>
          </w:tcPr>
          <w:p w14:paraId="0638F1E1" w14:textId="77777777" w:rsidR="009203B3" w:rsidRPr="009E2709" w:rsidRDefault="009203B3" w:rsidP="00F822AD">
            <w:pPr>
              <w:pStyle w:val="Paraststmeklis"/>
              <w:spacing w:before="0" w:beforeAutospacing="0" w:after="0" w:afterAutospacing="0"/>
              <w:rPr>
                <w:lang w:val="lv-LV"/>
              </w:rPr>
            </w:pPr>
            <w:r w:rsidRPr="009E2709">
              <w:rPr>
                <w:lang w:val="lv-LV"/>
              </w:rPr>
              <w:t>7. Cita informācija</w:t>
            </w:r>
          </w:p>
        </w:tc>
        <w:tc>
          <w:tcPr>
            <w:tcW w:w="3133" w:type="pct"/>
            <w:gridSpan w:val="5"/>
            <w:tcBorders>
              <w:top w:val="outset" w:sz="6" w:space="0" w:color="000000"/>
              <w:left w:val="outset" w:sz="6" w:space="0" w:color="000000"/>
              <w:bottom w:val="outset" w:sz="6" w:space="0" w:color="000000"/>
              <w:right w:val="outset" w:sz="6" w:space="0" w:color="000000"/>
            </w:tcBorders>
          </w:tcPr>
          <w:p w14:paraId="51A3F7B0" w14:textId="77777777" w:rsidR="009203B3" w:rsidRPr="002B2EB3" w:rsidRDefault="00B151E5" w:rsidP="00F822AD">
            <w:pPr>
              <w:jc w:val="both"/>
              <w:rPr>
                <w:rFonts w:ascii="Calibri" w:hAnsi="Calibri"/>
                <w:sz w:val="22"/>
                <w:szCs w:val="22"/>
                <w:lang w:val="lv-LV" w:eastAsia="lv-LV"/>
              </w:rPr>
            </w:pPr>
            <w:r w:rsidRPr="00B151E5">
              <w:rPr>
                <w:szCs w:val="23"/>
                <w:lang w:val="lv-LV"/>
              </w:rPr>
              <w:t>Budžeta ieņēmumi no soda naudas, kas iekasēta par konstatētajiem administratīvajiem pārkāpumiem, ir atkarīgi no pārkāpumu apjoma un dienesta darba efektivitātes. Abi šie faktori mijiedarbojas: jo intensīvāka ir uzraudzība (</w:t>
            </w:r>
            <w:proofErr w:type="spellStart"/>
            <w:r w:rsidRPr="00B151E5">
              <w:rPr>
                <w:szCs w:val="23"/>
                <w:lang w:val="lv-LV"/>
              </w:rPr>
              <w:t>prevencija</w:t>
            </w:r>
            <w:proofErr w:type="spellEnd"/>
            <w:r w:rsidRPr="00B151E5">
              <w:rPr>
                <w:szCs w:val="23"/>
                <w:lang w:val="lv-LV"/>
              </w:rPr>
              <w:t>), jo īstermiņā tiek iekasēts vairāk soda naudas un secīgi ir mazāk pārkāpumu (soda naudas) ilgtermiņā, un pretēji. Tātad sistēma līdzsvarojas patstāvīgi un attiecīgi likumprojekts nerada ietekmi uz valsts budžetu.</w:t>
            </w:r>
          </w:p>
        </w:tc>
      </w:tr>
    </w:tbl>
    <w:p w14:paraId="3DEF25D3" w14:textId="77777777" w:rsidR="00420FBF" w:rsidRPr="009B2A8F" w:rsidRDefault="00420FBF" w:rsidP="005D73DE">
      <w:pPr>
        <w:jc w:val="both"/>
        <w:rPr>
          <w:i/>
          <w:color w:val="000000" w:themeColor="text1"/>
          <w:lang w:val="lv-LV" w:eastAsia="lv-LV"/>
        </w:rPr>
      </w:pPr>
    </w:p>
    <w:tbl>
      <w:tblPr>
        <w:tblpPr w:leftFromText="180" w:rightFromText="180" w:vertAnchor="text" w:horzAnchor="margin"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C872B2" w:rsidRPr="00B25181" w14:paraId="5C0A3104" w14:textId="77777777" w:rsidTr="00F822AD">
        <w:tc>
          <w:tcPr>
            <w:tcW w:w="9077" w:type="dxa"/>
            <w:vAlign w:val="center"/>
          </w:tcPr>
          <w:p w14:paraId="1A8ADB42" w14:textId="77777777" w:rsidR="00C872B2" w:rsidRPr="00DB090B" w:rsidRDefault="00C872B2" w:rsidP="00F822AD">
            <w:pPr>
              <w:pStyle w:val="naisnod"/>
              <w:spacing w:before="0" w:after="0"/>
            </w:pPr>
            <w:r w:rsidRPr="00DB090B">
              <w:rPr>
                <w:bCs w:val="0"/>
              </w:rPr>
              <w:t>IV. Tiesību akta projekta ietekme uz spēkā esošo tiesību normu sistēmu</w:t>
            </w:r>
          </w:p>
        </w:tc>
      </w:tr>
    </w:tbl>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4"/>
        <w:gridCol w:w="2915"/>
        <w:gridCol w:w="5662"/>
      </w:tblGrid>
      <w:tr w:rsidR="00362941" w:rsidRPr="00B25181" w14:paraId="692CFE6D" w14:textId="77777777" w:rsidTr="008B400F">
        <w:tc>
          <w:tcPr>
            <w:tcW w:w="272" w:type="pct"/>
            <w:tcBorders>
              <w:top w:val="outset" w:sz="6" w:space="0" w:color="000000"/>
              <w:left w:val="outset" w:sz="6" w:space="0" w:color="000000"/>
              <w:bottom w:val="outset" w:sz="6" w:space="0" w:color="000000"/>
              <w:right w:val="outset" w:sz="6" w:space="0" w:color="000000"/>
            </w:tcBorders>
          </w:tcPr>
          <w:p w14:paraId="0E074F95" w14:textId="77777777" w:rsidR="00362941" w:rsidRPr="00DF0EB3" w:rsidRDefault="00362941" w:rsidP="008B400F">
            <w:pPr>
              <w:rPr>
                <w:lang w:val="lv-LV"/>
              </w:rPr>
            </w:pPr>
            <w:r w:rsidRPr="00DF0EB3">
              <w:rPr>
                <w:lang w:val="lv-LV"/>
              </w:rPr>
              <w:t>1.</w:t>
            </w:r>
          </w:p>
        </w:tc>
        <w:tc>
          <w:tcPr>
            <w:tcW w:w="1607" w:type="pct"/>
            <w:tcBorders>
              <w:top w:val="outset" w:sz="6" w:space="0" w:color="000000"/>
              <w:left w:val="outset" w:sz="6" w:space="0" w:color="000000"/>
              <w:bottom w:val="outset" w:sz="6" w:space="0" w:color="000000"/>
              <w:right w:val="outset" w:sz="6" w:space="0" w:color="000000"/>
            </w:tcBorders>
          </w:tcPr>
          <w:p w14:paraId="4984B489" w14:textId="77777777" w:rsidR="00362941" w:rsidRPr="00DF0EB3" w:rsidRDefault="00362941" w:rsidP="008B400F">
            <w:pPr>
              <w:jc w:val="both"/>
              <w:rPr>
                <w:lang w:val="lv-LV" w:eastAsia="lv-LV"/>
              </w:rPr>
            </w:pPr>
            <w:r w:rsidRPr="00DF0EB3">
              <w:rPr>
                <w:lang w:val="lv-LV" w:eastAsia="lv-LV"/>
              </w:rPr>
              <w:t>Nepieciešamie saistītie tiesību aktu projekti</w:t>
            </w:r>
          </w:p>
        </w:tc>
        <w:tc>
          <w:tcPr>
            <w:tcW w:w="3121" w:type="pct"/>
            <w:tcBorders>
              <w:top w:val="outset" w:sz="6" w:space="0" w:color="000000"/>
              <w:left w:val="outset" w:sz="6" w:space="0" w:color="000000"/>
              <w:bottom w:val="outset" w:sz="6" w:space="0" w:color="000000"/>
              <w:right w:val="outset" w:sz="6" w:space="0" w:color="000000"/>
            </w:tcBorders>
          </w:tcPr>
          <w:p w14:paraId="77EA62CD" w14:textId="77777777" w:rsidR="00362941" w:rsidRDefault="00362941" w:rsidP="00362941">
            <w:pPr>
              <w:shd w:val="clear" w:color="auto" w:fill="FFFFFF"/>
              <w:ind w:left="33" w:right="57"/>
              <w:jc w:val="both"/>
              <w:rPr>
                <w:color w:val="414142"/>
                <w:lang w:val="lv-LV"/>
              </w:rPr>
            </w:pPr>
            <w:r w:rsidRPr="00362941">
              <w:rPr>
                <w:lang w:val="lv-LV"/>
              </w:rPr>
              <w:t xml:space="preserve">Nepieciešams sagatavot grozījumus </w:t>
            </w:r>
            <w:r w:rsidRPr="00362941">
              <w:rPr>
                <w:color w:val="414142"/>
                <w:lang w:val="lv-LV"/>
              </w:rPr>
              <w:t xml:space="preserve">Ministru kabineta 2013. gada 17. septembra noteikumos </w:t>
            </w:r>
            <w:r w:rsidRPr="00FD5430">
              <w:rPr>
                <w:color w:val="000000" w:themeColor="text1"/>
                <w:lang w:val="lv-LV"/>
              </w:rPr>
              <w:t>Nr. 882 „Pārtikas drošības, dzīvnieku veselības un vides zinātniskā institūta „BIOR” valsts pārvaldes uzdevumu ietvaros veikto darbību cenrādis”,</w:t>
            </w:r>
            <w:r w:rsidRPr="00362941">
              <w:rPr>
                <w:color w:val="414142"/>
                <w:lang w:val="lv-LV"/>
              </w:rPr>
              <w:t xml:space="preserve"> papildinot norādi, uz kuru likumu pamata izdoti noteikumi ar atsauci uz Dzīvnieku barības aprites likuma </w:t>
            </w:r>
            <w:proofErr w:type="gramStart"/>
            <w:r w:rsidRPr="00362941">
              <w:rPr>
                <w:color w:val="414142"/>
                <w:lang w:val="lv-LV"/>
              </w:rPr>
              <w:t>20.panta</w:t>
            </w:r>
            <w:proofErr w:type="gramEnd"/>
            <w:r w:rsidRPr="00362941">
              <w:rPr>
                <w:color w:val="414142"/>
                <w:lang w:val="lv-LV"/>
              </w:rPr>
              <w:t xml:space="preserve"> sesto daļu, kā arī papildinot šobrīd noteikto laboratorisko izmeklējumu uzskaitījumu.</w:t>
            </w:r>
          </w:p>
          <w:p w14:paraId="030EC876" w14:textId="77777777" w:rsidR="00B25181" w:rsidRPr="00362941" w:rsidRDefault="00B25181" w:rsidP="00362941">
            <w:pPr>
              <w:shd w:val="clear" w:color="auto" w:fill="FFFFFF"/>
              <w:ind w:left="33" w:right="57"/>
              <w:jc w:val="both"/>
              <w:rPr>
                <w:lang w:val="lv-LV"/>
              </w:rPr>
            </w:pPr>
          </w:p>
        </w:tc>
      </w:tr>
      <w:tr w:rsidR="00362941" w:rsidRPr="00DF0EB3" w14:paraId="74D1412C" w14:textId="77777777" w:rsidTr="008B400F">
        <w:tc>
          <w:tcPr>
            <w:tcW w:w="272" w:type="pct"/>
            <w:tcBorders>
              <w:top w:val="outset" w:sz="6" w:space="0" w:color="000000"/>
              <w:left w:val="outset" w:sz="6" w:space="0" w:color="000000"/>
              <w:bottom w:val="outset" w:sz="6" w:space="0" w:color="000000"/>
              <w:right w:val="outset" w:sz="6" w:space="0" w:color="000000"/>
            </w:tcBorders>
          </w:tcPr>
          <w:p w14:paraId="7E299834" w14:textId="77777777" w:rsidR="00362941" w:rsidRPr="00DF0EB3" w:rsidRDefault="00362941" w:rsidP="008B400F">
            <w:pPr>
              <w:rPr>
                <w:lang w:val="lv-LV"/>
              </w:rPr>
            </w:pPr>
            <w:r w:rsidRPr="00DF0EB3">
              <w:rPr>
                <w:lang w:val="lv-LV"/>
              </w:rPr>
              <w:t>2.</w:t>
            </w:r>
          </w:p>
        </w:tc>
        <w:tc>
          <w:tcPr>
            <w:tcW w:w="1607" w:type="pct"/>
            <w:tcBorders>
              <w:top w:val="outset" w:sz="6" w:space="0" w:color="000000"/>
              <w:left w:val="outset" w:sz="6" w:space="0" w:color="000000"/>
              <w:bottom w:val="outset" w:sz="6" w:space="0" w:color="000000"/>
              <w:right w:val="outset" w:sz="6" w:space="0" w:color="000000"/>
            </w:tcBorders>
          </w:tcPr>
          <w:p w14:paraId="1CC0F65C" w14:textId="77777777" w:rsidR="00362941" w:rsidRPr="00DF0EB3" w:rsidRDefault="00362941" w:rsidP="008B400F">
            <w:pPr>
              <w:rPr>
                <w:lang w:val="lv-LV"/>
              </w:rPr>
            </w:pPr>
            <w:r w:rsidRPr="00DF0EB3">
              <w:rPr>
                <w:lang w:val="lv-LV"/>
              </w:rPr>
              <w:t>Atbildīgā institūcija</w:t>
            </w:r>
          </w:p>
        </w:tc>
        <w:tc>
          <w:tcPr>
            <w:tcW w:w="3121" w:type="pct"/>
            <w:tcBorders>
              <w:top w:val="outset" w:sz="6" w:space="0" w:color="000000"/>
              <w:left w:val="outset" w:sz="6" w:space="0" w:color="000000"/>
              <w:bottom w:val="outset" w:sz="6" w:space="0" w:color="000000"/>
              <w:right w:val="outset" w:sz="6" w:space="0" w:color="000000"/>
            </w:tcBorders>
          </w:tcPr>
          <w:p w14:paraId="31B7D774" w14:textId="77777777" w:rsidR="00362941" w:rsidRPr="00DF0EB3" w:rsidRDefault="00362941" w:rsidP="008B400F">
            <w:pPr>
              <w:rPr>
                <w:lang w:val="lv-LV"/>
              </w:rPr>
            </w:pPr>
            <w:r w:rsidRPr="00DF0EB3">
              <w:rPr>
                <w:lang w:val="lv-LV"/>
              </w:rPr>
              <w:t>Zemkopības ministrija</w:t>
            </w:r>
          </w:p>
        </w:tc>
      </w:tr>
      <w:tr w:rsidR="00362941" w:rsidRPr="00DF0EB3" w14:paraId="038CE822" w14:textId="77777777" w:rsidTr="008B400F">
        <w:tc>
          <w:tcPr>
            <w:tcW w:w="272" w:type="pct"/>
            <w:tcBorders>
              <w:top w:val="outset" w:sz="6" w:space="0" w:color="000000"/>
              <w:left w:val="outset" w:sz="6" w:space="0" w:color="000000"/>
              <w:bottom w:val="outset" w:sz="6" w:space="0" w:color="000000"/>
              <w:right w:val="outset" w:sz="6" w:space="0" w:color="000000"/>
            </w:tcBorders>
          </w:tcPr>
          <w:p w14:paraId="1ABE327E" w14:textId="77777777" w:rsidR="00362941" w:rsidRPr="00DF0EB3" w:rsidRDefault="00362941" w:rsidP="008B400F">
            <w:pPr>
              <w:rPr>
                <w:lang w:val="lv-LV"/>
              </w:rPr>
            </w:pPr>
            <w:r w:rsidRPr="00DF0EB3">
              <w:rPr>
                <w:lang w:val="lv-LV"/>
              </w:rPr>
              <w:t>3.</w:t>
            </w:r>
          </w:p>
        </w:tc>
        <w:tc>
          <w:tcPr>
            <w:tcW w:w="1607" w:type="pct"/>
            <w:tcBorders>
              <w:top w:val="outset" w:sz="6" w:space="0" w:color="000000"/>
              <w:left w:val="outset" w:sz="6" w:space="0" w:color="000000"/>
              <w:bottom w:val="outset" w:sz="6" w:space="0" w:color="000000"/>
              <w:right w:val="outset" w:sz="6" w:space="0" w:color="000000"/>
            </w:tcBorders>
          </w:tcPr>
          <w:p w14:paraId="0DA3C8D8" w14:textId="77777777" w:rsidR="00362941" w:rsidRPr="00DF0EB3" w:rsidRDefault="00362941" w:rsidP="008B400F">
            <w:pPr>
              <w:rPr>
                <w:lang w:val="lv-LV"/>
              </w:rPr>
            </w:pPr>
            <w:r w:rsidRPr="00DF0EB3">
              <w:rPr>
                <w:lang w:val="lv-LV"/>
              </w:rPr>
              <w:t>Cita informācija</w:t>
            </w:r>
          </w:p>
        </w:tc>
        <w:tc>
          <w:tcPr>
            <w:tcW w:w="3121" w:type="pct"/>
            <w:tcBorders>
              <w:top w:val="outset" w:sz="6" w:space="0" w:color="000000"/>
              <w:left w:val="outset" w:sz="6" w:space="0" w:color="000000"/>
              <w:bottom w:val="outset" w:sz="6" w:space="0" w:color="000000"/>
              <w:right w:val="outset" w:sz="6" w:space="0" w:color="000000"/>
            </w:tcBorders>
          </w:tcPr>
          <w:p w14:paraId="5F5CBB5E" w14:textId="77777777" w:rsidR="00362941" w:rsidRPr="00DF0EB3" w:rsidRDefault="00362941" w:rsidP="008B400F">
            <w:pPr>
              <w:rPr>
                <w:lang w:val="lv-LV"/>
              </w:rPr>
            </w:pPr>
            <w:r w:rsidRPr="00DF0EB3">
              <w:rPr>
                <w:lang w:val="lv-LV"/>
              </w:rPr>
              <w:t>Nav.</w:t>
            </w:r>
          </w:p>
        </w:tc>
      </w:tr>
    </w:tbl>
    <w:p w14:paraId="4FB211CE" w14:textId="77777777" w:rsidR="00362941" w:rsidRDefault="00362941"/>
    <w:p w14:paraId="7D61E12D" w14:textId="77777777" w:rsidR="00362941" w:rsidRDefault="00362941"/>
    <w:p w14:paraId="6CE553EC" w14:textId="77777777" w:rsidR="00DB090B" w:rsidRDefault="00DB090B" w:rsidP="005D73DE">
      <w:pPr>
        <w:jc w:val="both"/>
        <w:rPr>
          <w:color w:val="000000" w:themeColor="text1"/>
          <w:lang w:val="lv-LV" w:eastAsia="lv-LV"/>
        </w:rPr>
      </w:pPr>
    </w:p>
    <w:tbl>
      <w:tblPr>
        <w:tblW w:w="4971"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4"/>
        <w:gridCol w:w="470"/>
        <w:gridCol w:w="2247"/>
        <w:gridCol w:w="643"/>
        <w:gridCol w:w="1453"/>
        <w:gridCol w:w="1952"/>
        <w:gridCol w:w="2223"/>
      </w:tblGrid>
      <w:tr w:rsidR="000050A0" w:rsidRPr="00C23176" w14:paraId="6416C63E" w14:textId="77777777" w:rsidTr="0064574F">
        <w:trPr>
          <w:trHeight w:val="222"/>
        </w:trPr>
        <w:tc>
          <w:tcPr>
            <w:tcW w:w="5000" w:type="pct"/>
            <w:gridSpan w:val="7"/>
            <w:tcBorders>
              <w:top w:val="outset" w:sz="6" w:space="0" w:color="000000"/>
              <w:left w:val="outset" w:sz="6" w:space="0" w:color="000000"/>
              <w:bottom w:val="outset" w:sz="6" w:space="0" w:color="000000"/>
              <w:right w:val="outset" w:sz="6" w:space="0" w:color="000000"/>
            </w:tcBorders>
          </w:tcPr>
          <w:p w14:paraId="34D17F8B" w14:textId="77777777" w:rsidR="000050A0" w:rsidRPr="000050A0" w:rsidRDefault="000050A0" w:rsidP="00946DD2">
            <w:pPr>
              <w:jc w:val="center"/>
              <w:rPr>
                <w:b/>
                <w:bCs/>
                <w:color w:val="000000" w:themeColor="text1"/>
                <w:szCs w:val="28"/>
                <w:lang w:val="lv-LV" w:eastAsia="lv-LV"/>
              </w:rPr>
            </w:pPr>
            <w:r w:rsidRPr="000050A0">
              <w:rPr>
                <w:b/>
                <w:bCs/>
                <w:color w:val="000000" w:themeColor="text1"/>
                <w:szCs w:val="28"/>
                <w:lang w:val="lv-LV" w:eastAsia="lv-LV"/>
              </w:rPr>
              <w:lastRenderedPageBreak/>
              <w:t>V. Tiesību akta projekta atbilstība Latvijas Republikas starptautiskajām saistībām</w:t>
            </w:r>
          </w:p>
        </w:tc>
      </w:tr>
      <w:tr w:rsidR="000050A0" w:rsidRPr="006E61F8" w14:paraId="0B8C3B79" w14:textId="77777777" w:rsidTr="0064574F">
        <w:tc>
          <w:tcPr>
            <w:tcW w:w="269" w:type="pct"/>
            <w:gridSpan w:val="2"/>
            <w:tcBorders>
              <w:top w:val="outset" w:sz="6" w:space="0" w:color="000000"/>
              <w:left w:val="outset" w:sz="6" w:space="0" w:color="000000"/>
              <w:bottom w:val="outset" w:sz="6" w:space="0" w:color="000000"/>
              <w:right w:val="outset" w:sz="6" w:space="0" w:color="000000"/>
            </w:tcBorders>
          </w:tcPr>
          <w:p w14:paraId="58C0350E" w14:textId="77777777" w:rsidR="000050A0" w:rsidRPr="00C23176" w:rsidRDefault="000050A0" w:rsidP="00946DD2">
            <w:pPr>
              <w:rPr>
                <w:lang w:val="lv-LV"/>
              </w:rPr>
            </w:pPr>
            <w:r w:rsidRPr="00C23176">
              <w:rPr>
                <w:lang w:val="lv-LV"/>
              </w:rPr>
              <w:t>1.</w:t>
            </w:r>
          </w:p>
        </w:tc>
        <w:tc>
          <w:tcPr>
            <w:tcW w:w="1605" w:type="pct"/>
            <w:gridSpan w:val="2"/>
            <w:tcBorders>
              <w:top w:val="outset" w:sz="6" w:space="0" w:color="000000"/>
              <w:left w:val="outset" w:sz="6" w:space="0" w:color="000000"/>
              <w:bottom w:val="outset" w:sz="6" w:space="0" w:color="000000"/>
              <w:right w:val="outset" w:sz="6" w:space="0" w:color="000000"/>
            </w:tcBorders>
          </w:tcPr>
          <w:p w14:paraId="60C02F94" w14:textId="77777777" w:rsidR="000050A0" w:rsidRPr="00C23176" w:rsidRDefault="000050A0" w:rsidP="00946DD2">
            <w:pPr>
              <w:rPr>
                <w:lang w:val="lv-LV"/>
              </w:rPr>
            </w:pPr>
            <w:r w:rsidRPr="00C23176">
              <w:rPr>
                <w:lang w:val="lv-LV"/>
              </w:rPr>
              <w:t>Saistības pret Eiropas Savienību</w:t>
            </w:r>
          </w:p>
        </w:tc>
        <w:tc>
          <w:tcPr>
            <w:tcW w:w="3126" w:type="pct"/>
            <w:gridSpan w:val="3"/>
            <w:tcBorders>
              <w:top w:val="outset" w:sz="6" w:space="0" w:color="000000"/>
              <w:left w:val="outset" w:sz="6" w:space="0" w:color="000000"/>
              <w:bottom w:val="outset" w:sz="6" w:space="0" w:color="000000"/>
              <w:right w:val="outset" w:sz="6" w:space="0" w:color="000000"/>
            </w:tcBorders>
          </w:tcPr>
          <w:p w14:paraId="47EE2445" w14:textId="77777777" w:rsidR="000050A0" w:rsidRDefault="000050A0" w:rsidP="00946DD2">
            <w:pPr>
              <w:jc w:val="both"/>
              <w:rPr>
                <w:lang w:val="lv-LV"/>
              </w:rPr>
            </w:pPr>
            <w:r>
              <w:rPr>
                <w:lang w:val="lv-LV"/>
              </w:rPr>
              <w:t xml:space="preserve">1) </w:t>
            </w:r>
            <w:r w:rsidRPr="000B4F58">
              <w:rPr>
                <w:lang w:val="lv-LV"/>
              </w:rPr>
              <w:t>Eiropas Pa</w:t>
            </w:r>
            <w:r>
              <w:rPr>
                <w:lang w:val="lv-LV"/>
              </w:rPr>
              <w:t>rlamenta un Padomes 2004. gada 29. aprīļa Regulā</w:t>
            </w:r>
            <w:r w:rsidRPr="000B4F58">
              <w:rPr>
                <w:lang w:val="lv-LV"/>
              </w:rPr>
              <w:t xml:space="preserve"> Nr. 882/2004</w:t>
            </w:r>
            <w:r>
              <w:rPr>
                <w:lang w:val="lv-LV"/>
              </w:rPr>
              <w:t xml:space="preserve"> </w:t>
            </w:r>
            <w:r w:rsidRPr="000B4F58">
              <w:rPr>
                <w:lang w:val="lv-LV"/>
              </w:rPr>
              <w:t>par oficiālo kontroli, ko veic, lai nodrošinātu atbilstības pārbaudi saistībā ar dzīvnieku barības un pārtikas aprites tiesību aktiem un dzīvnieku veselības un dzīvnieku labturības noteikumiem</w:t>
            </w:r>
            <w:r>
              <w:rPr>
                <w:lang w:val="lv-LV"/>
              </w:rPr>
              <w:t>;</w:t>
            </w:r>
          </w:p>
          <w:p w14:paraId="0E4B4031" w14:textId="77777777" w:rsidR="000050A0" w:rsidRDefault="000050A0" w:rsidP="00946DD2">
            <w:pPr>
              <w:jc w:val="both"/>
              <w:rPr>
                <w:bCs/>
                <w:color w:val="000000"/>
                <w:lang w:val="lv-LV" w:eastAsia="lv-LV"/>
              </w:rPr>
            </w:pPr>
            <w:r>
              <w:rPr>
                <w:lang w:val="lv-LV"/>
              </w:rPr>
              <w:t xml:space="preserve">2) </w:t>
            </w:r>
            <w:r w:rsidRPr="00B1602C">
              <w:rPr>
                <w:lang w:val="lv-LV"/>
              </w:rPr>
              <w:t xml:space="preserve">Eiropas Parlamenta un Padomes </w:t>
            </w:r>
            <w:proofErr w:type="gramStart"/>
            <w:r w:rsidRPr="00B1602C">
              <w:rPr>
                <w:bCs/>
                <w:color w:val="000000"/>
                <w:lang w:val="lv-LV" w:eastAsia="lv-LV"/>
              </w:rPr>
              <w:t>2005.gada</w:t>
            </w:r>
            <w:proofErr w:type="gramEnd"/>
            <w:r w:rsidRPr="00B1602C">
              <w:rPr>
                <w:bCs/>
                <w:color w:val="000000"/>
                <w:lang w:val="lv-LV" w:eastAsia="lv-LV"/>
              </w:rPr>
              <w:t xml:space="preserve"> 12.janvāra</w:t>
            </w:r>
            <w:r w:rsidRPr="00B1602C">
              <w:rPr>
                <w:lang w:val="lv-LV"/>
              </w:rPr>
              <w:t xml:space="preserve"> R</w:t>
            </w:r>
            <w:r w:rsidRPr="00B1602C">
              <w:rPr>
                <w:bCs/>
                <w:color w:val="000000"/>
                <w:lang w:val="lv-LV" w:eastAsia="lv-LV"/>
              </w:rPr>
              <w:t>egulā Nr.183/2005, ar ko paredz barības higiēnas prasības</w:t>
            </w:r>
            <w:r>
              <w:rPr>
                <w:bCs/>
                <w:color w:val="000000"/>
                <w:lang w:val="lv-LV" w:eastAsia="lv-LV"/>
              </w:rPr>
              <w:t>.</w:t>
            </w:r>
          </w:p>
          <w:p w14:paraId="15F24D4D" w14:textId="77777777" w:rsidR="00B25181" w:rsidRPr="00C23176" w:rsidRDefault="00B25181" w:rsidP="00946DD2">
            <w:pPr>
              <w:jc w:val="both"/>
              <w:rPr>
                <w:lang w:val="lv-LV"/>
              </w:rPr>
            </w:pPr>
          </w:p>
        </w:tc>
      </w:tr>
      <w:tr w:rsidR="000050A0" w:rsidRPr="00C23176" w14:paraId="03AD6550" w14:textId="77777777" w:rsidTr="0064574F">
        <w:tc>
          <w:tcPr>
            <w:tcW w:w="269" w:type="pct"/>
            <w:gridSpan w:val="2"/>
            <w:tcBorders>
              <w:top w:val="outset" w:sz="6" w:space="0" w:color="000000"/>
              <w:left w:val="outset" w:sz="6" w:space="0" w:color="000000"/>
              <w:bottom w:val="outset" w:sz="6" w:space="0" w:color="000000"/>
              <w:right w:val="outset" w:sz="6" w:space="0" w:color="000000"/>
            </w:tcBorders>
          </w:tcPr>
          <w:p w14:paraId="1DD242C9" w14:textId="77777777" w:rsidR="000050A0" w:rsidRPr="00C23176" w:rsidRDefault="000050A0" w:rsidP="00946DD2">
            <w:pPr>
              <w:rPr>
                <w:lang w:val="lv-LV"/>
              </w:rPr>
            </w:pPr>
            <w:r w:rsidRPr="00C23176">
              <w:rPr>
                <w:lang w:val="lv-LV"/>
              </w:rPr>
              <w:t>2.</w:t>
            </w:r>
          </w:p>
        </w:tc>
        <w:tc>
          <w:tcPr>
            <w:tcW w:w="1605" w:type="pct"/>
            <w:gridSpan w:val="2"/>
            <w:tcBorders>
              <w:top w:val="outset" w:sz="6" w:space="0" w:color="000000"/>
              <w:left w:val="outset" w:sz="6" w:space="0" w:color="000000"/>
              <w:bottom w:val="outset" w:sz="6" w:space="0" w:color="000000"/>
              <w:right w:val="outset" w:sz="6" w:space="0" w:color="000000"/>
            </w:tcBorders>
          </w:tcPr>
          <w:p w14:paraId="2658EAD8" w14:textId="77777777" w:rsidR="000050A0" w:rsidRPr="00C23176" w:rsidRDefault="000050A0" w:rsidP="00946DD2">
            <w:pPr>
              <w:rPr>
                <w:lang w:val="lv-LV"/>
              </w:rPr>
            </w:pPr>
            <w:r w:rsidRPr="00C23176">
              <w:rPr>
                <w:lang w:val="lv-LV"/>
              </w:rPr>
              <w:t>Citas starptautiskās saistības</w:t>
            </w:r>
          </w:p>
        </w:tc>
        <w:tc>
          <w:tcPr>
            <w:tcW w:w="3126" w:type="pct"/>
            <w:gridSpan w:val="3"/>
            <w:tcBorders>
              <w:top w:val="outset" w:sz="6" w:space="0" w:color="000000"/>
              <w:left w:val="outset" w:sz="6" w:space="0" w:color="000000"/>
              <w:bottom w:val="outset" w:sz="6" w:space="0" w:color="000000"/>
              <w:right w:val="outset" w:sz="6" w:space="0" w:color="000000"/>
            </w:tcBorders>
          </w:tcPr>
          <w:p w14:paraId="3C36216F" w14:textId="77777777" w:rsidR="000050A0" w:rsidRPr="00C23176" w:rsidRDefault="000050A0" w:rsidP="00946DD2">
            <w:pPr>
              <w:rPr>
                <w:lang w:val="lv-LV"/>
              </w:rPr>
            </w:pPr>
            <w:r w:rsidRPr="00C23176">
              <w:rPr>
                <w:lang w:val="lv-LV"/>
              </w:rPr>
              <w:t>Projekts šo jomu neskar.</w:t>
            </w:r>
          </w:p>
        </w:tc>
      </w:tr>
      <w:tr w:rsidR="000050A0" w:rsidRPr="00C23176" w14:paraId="3A752F34" w14:textId="77777777" w:rsidTr="0064574F">
        <w:tc>
          <w:tcPr>
            <w:tcW w:w="269" w:type="pct"/>
            <w:gridSpan w:val="2"/>
            <w:tcBorders>
              <w:top w:val="outset" w:sz="6" w:space="0" w:color="000000"/>
              <w:left w:val="outset" w:sz="6" w:space="0" w:color="000000"/>
              <w:bottom w:val="outset" w:sz="6" w:space="0" w:color="000000"/>
              <w:right w:val="outset" w:sz="6" w:space="0" w:color="000000"/>
            </w:tcBorders>
          </w:tcPr>
          <w:p w14:paraId="2E145434" w14:textId="77777777" w:rsidR="000050A0" w:rsidRPr="00C23176" w:rsidRDefault="000050A0" w:rsidP="00946DD2">
            <w:pPr>
              <w:rPr>
                <w:lang w:val="lv-LV"/>
              </w:rPr>
            </w:pPr>
            <w:r w:rsidRPr="00C23176">
              <w:rPr>
                <w:lang w:val="lv-LV"/>
              </w:rPr>
              <w:t>3.</w:t>
            </w:r>
          </w:p>
        </w:tc>
        <w:tc>
          <w:tcPr>
            <w:tcW w:w="1605" w:type="pct"/>
            <w:gridSpan w:val="2"/>
            <w:tcBorders>
              <w:top w:val="outset" w:sz="6" w:space="0" w:color="000000"/>
              <w:left w:val="outset" w:sz="6" w:space="0" w:color="000000"/>
              <w:bottom w:val="outset" w:sz="6" w:space="0" w:color="000000"/>
              <w:right w:val="outset" w:sz="6" w:space="0" w:color="000000"/>
            </w:tcBorders>
          </w:tcPr>
          <w:p w14:paraId="5CEF13D3" w14:textId="77777777" w:rsidR="000050A0" w:rsidRPr="00C23176" w:rsidRDefault="000050A0" w:rsidP="00946DD2">
            <w:pPr>
              <w:rPr>
                <w:lang w:val="lv-LV"/>
              </w:rPr>
            </w:pPr>
            <w:r w:rsidRPr="00C23176">
              <w:rPr>
                <w:lang w:val="lv-LV"/>
              </w:rPr>
              <w:t>Cita informācija</w:t>
            </w:r>
          </w:p>
        </w:tc>
        <w:tc>
          <w:tcPr>
            <w:tcW w:w="3126" w:type="pct"/>
            <w:gridSpan w:val="3"/>
            <w:tcBorders>
              <w:top w:val="outset" w:sz="6" w:space="0" w:color="000000"/>
              <w:left w:val="outset" w:sz="6" w:space="0" w:color="000000"/>
              <w:bottom w:val="outset" w:sz="6" w:space="0" w:color="000000"/>
              <w:right w:val="outset" w:sz="6" w:space="0" w:color="000000"/>
            </w:tcBorders>
          </w:tcPr>
          <w:p w14:paraId="5AD863B0" w14:textId="77777777" w:rsidR="000050A0" w:rsidRPr="00C23176" w:rsidRDefault="000050A0" w:rsidP="00946DD2">
            <w:pPr>
              <w:rPr>
                <w:lang w:val="lv-LV"/>
              </w:rPr>
            </w:pPr>
            <w:r w:rsidRPr="00C23176">
              <w:rPr>
                <w:lang w:val="lv-LV"/>
              </w:rPr>
              <w:t>Nav.</w:t>
            </w:r>
          </w:p>
        </w:tc>
      </w:tr>
      <w:tr w:rsidR="000050A0" w:rsidRPr="00C23176" w14:paraId="4B55133A" w14:textId="77777777" w:rsidTr="008D52E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523"/>
          <w:jc w:val="center"/>
        </w:trPr>
        <w:tc>
          <w:tcPr>
            <w:tcW w:w="4992" w:type="pct"/>
            <w:gridSpan w:val="6"/>
            <w:vAlign w:val="center"/>
          </w:tcPr>
          <w:p w14:paraId="3CA0B6AE" w14:textId="77777777" w:rsidR="000050A0" w:rsidRPr="00C23176" w:rsidRDefault="000050A0" w:rsidP="00946DD2">
            <w:pPr>
              <w:pStyle w:val="naisnod"/>
              <w:spacing w:before="0" w:after="0"/>
            </w:pPr>
            <w:r w:rsidRPr="00C23176">
              <w:t>1.tabula</w:t>
            </w:r>
          </w:p>
          <w:p w14:paraId="7C8D146A" w14:textId="77777777" w:rsidR="000050A0" w:rsidRPr="00C23176" w:rsidRDefault="000050A0" w:rsidP="00946DD2">
            <w:pPr>
              <w:pStyle w:val="naisnod"/>
              <w:spacing w:before="0" w:after="0"/>
              <w:rPr>
                <w:i/>
              </w:rPr>
            </w:pPr>
            <w:r w:rsidRPr="00C23176">
              <w:t>Tiesību akta projekta atbilstība ES tiesību aktiem</w:t>
            </w:r>
          </w:p>
        </w:tc>
      </w:tr>
      <w:tr w:rsidR="000050A0" w:rsidRPr="00C23176" w14:paraId="6D1DB78C"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906"/>
          <w:jc w:val="center"/>
        </w:trPr>
        <w:tc>
          <w:tcPr>
            <w:tcW w:w="1509" w:type="pct"/>
            <w:gridSpan w:val="2"/>
            <w:vAlign w:val="center"/>
          </w:tcPr>
          <w:p w14:paraId="19CF877E" w14:textId="77777777" w:rsidR="000050A0" w:rsidRPr="00C23176" w:rsidRDefault="000050A0" w:rsidP="00946DD2">
            <w:pPr>
              <w:pStyle w:val="naiskr"/>
              <w:spacing w:before="0" w:beforeAutospacing="0" w:after="0" w:afterAutospacing="0"/>
              <w:ind w:hanging="10"/>
              <w:jc w:val="center"/>
            </w:pPr>
            <w:r w:rsidRPr="00C23176">
              <w:t>Attiecīgā ES tiesību akta datums, numurs un nosaukums</w:t>
            </w:r>
          </w:p>
        </w:tc>
        <w:tc>
          <w:tcPr>
            <w:tcW w:w="3483" w:type="pct"/>
            <w:gridSpan w:val="4"/>
          </w:tcPr>
          <w:p w14:paraId="498DA412" w14:textId="77777777" w:rsidR="000050A0" w:rsidRDefault="00D625AE" w:rsidP="00946DD2">
            <w:pPr>
              <w:pStyle w:val="naiskr"/>
              <w:spacing w:before="0" w:beforeAutospacing="0" w:after="0" w:afterAutospacing="0"/>
              <w:rPr>
                <w:bCs/>
                <w:shd w:val="clear" w:color="auto" w:fill="FFFFFF"/>
              </w:rPr>
            </w:pPr>
            <w:r>
              <w:rPr>
                <w:bCs/>
                <w:shd w:val="clear" w:color="auto" w:fill="FFFFFF"/>
              </w:rPr>
              <w:t xml:space="preserve">1) </w:t>
            </w:r>
            <w:r w:rsidR="000050A0" w:rsidRPr="00C23176">
              <w:rPr>
                <w:bCs/>
                <w:shd w:val="clear" w:color="auto" w:fill="FFFFFF"/>
              </w:rPr>
              <w:t>Regula Nr.</w:t>
            </w:r>
            <w:r>
              <w:rPr>
                <w:bCs/>
                <w:shd w:val="clear" w:color="auto" w:fill="FFFFFF"/>
              </w:rPr>
              <w:t>882/2004</w:t>
            </w:r>
            <w:r w:rsidR="000050A0">
              <w:rPr>
                <w:bCs/>
                <w:shd w:val="clear" w:color="auto" w:fill="FFFFFF"/>
              </w:rPr>
              <w:t>;</w:t>
            </w:r>
          </w:p>
          <w:p w14:paraId="59DC2253" w14:textId="77777777" w:rsidR="000050A0" w:rsidRPr="00C23176" w:rsidRDefault="00D625AE" w:rsidP="00D625AE">
            <w:pPr>
              <w:pStyle w:val="naiskr"/>
              <w:spacing w:before="0" w:beforeAutospacing="0" w:after="0" w:afterAutospacing="0"/>
            </w:pPr>
            <w:r>
              <w:t xml:space="preserve">2) </w:t>
            </w:r>
            <w:r w:rsidR="000050A0" w:rsidRPr="00C23176">
              <w:t>Regula Nr.</w:t>
            </w:r>
            <w:r>
              <w:t>183</w:t>
            </w:r>
            <w:r w:rsidR="000050A0" w:rsidRPr="00C23176">
              <w:t>/20</w:t>
            </w:r>
            <w:r>
              <w:t>05.</w:t>
            </w:r>
          </w:p>
        </w:tc>
      </w:tr>
      <w:tr w:rsidR="000050A0" w:rsidRPr="00C23176" w14:paraId="6E6DD5EF"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65"/>
          <w:jc w:val="center"/>
        </w:trPr>
        <w:tc>
          <w:tcPr>
            <w:tcW w:w="1509" w:type="pct"/>
            <w:gridSpan w:val="2"/>
            <w:vAlign w:val="center"/>
          </w:tcPr>
          <w:p w14:paraId="28175731" w14:textId="77777777" w:rsidR="000050A0" w:rsidRPr="00C23176" w:rsidRDefault="000050A0" w:rsidP="00946DD2">
            <w:pPr>
              <w:pStyle w:val="naiskr"/>
              <w:spacing w:before="0" w:beforeAutospacing="0" w:after="0" w:afterAutospacing="0"/>
              <w:jc w:val="center"/>
            </w:pPr>
            <w:r w:rsidRPr="00C23176">
              <w:t>A</w:t>
            </w:r>
          </w:p>
        </w:tc>
        <w:tc>
          <w:tcPr>
            <w:tcW w:w="1164" w:type="pct"/>
            <w:gridSpan w:val="2"/>
            <w:vAlign w:val="center"/>
          </w:tcPr>
          <w:p w14:paraId="2278CAD8" w14:textId="77777777" w:rsidR="000050A0" w:rsidRPr="00C23176" w:rsidRDefault="000050A0" w:rsidP="00946DD2">
            <w:pPr>
              <w:pStyle w:val="naiskr"/>
              <w:spacing w:before="0" w:beforeAutospacing="0" w:after="0" w:afterAutospacing="0"/>
              <w:jc w:val="center"/>
            </w:pPr>
            <w:r w:rsidRPr="00C23176">
              <w:t>B</w:t>
            </w:r>
          </w:p>
        </w:tc>
        <w:tc>
          <w:tcPr>
            <w:tcW w:w="1084" w:type="pct"/>
            <w:vAlign w:val="center"/>
          </w:tcPr>
          <w:p w14:paraId="0F0A845B" w14:textId="77777777" w:rsidR="000050A0" w:rsidRPr="00C23176" w:rsidRDefault="000050A0" w:rsidP="00946DD2">
            <w:pPr>
              <w:pStyle w:val="naiskr"/>
              <w:spacing w:before="0" w:beforeAutospacing="0" w:after="0" w:afterAutospacing="0"/>
              <w:jc w:val="center"/>
            </w:pPr>
            <w:r w:rsidRPr="00C23176">
              <w:t>C</w:t>
            </w:r>
          </w:p>
        </w:tc>
        <w:tc>
          <w:tcPr>
            <w:tcW w:w="1235" w:type="pct"/>
            <w:vAlign w:val="center"/>
          </w:tcPr>
          <w:p w14:paraId="21846044" w14:textId="77777777" w:rsidR="000050A0" w:rsidRPr="00C23176" w:rsidRDefault="000050A0" w:rsidP="00946DD2">
            <w:pPr>
              <w:pStyle w:val="naiskr"/>
              <w:spacing w:before="0" w:beforeAutospacing="0" w:after="0" w:afterAutospacing="0"/>
              <w:jc w:val="center"/>
            </w:pPr>
            <w:r w:rsidRPr="00C23176">
              <w:t>D</w:t>
            </w:r>
          </w:p>
        </w:tc>
      </w:tr>
      <w:tr w:rsidR="000050A0" w:rsidRPr="00B25181" w14:paraId="299D8EF4"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65"/>
          <w:jc w:val="center"/>
        </w:trPr>
        <w:tc>
          <w:tcPr>
            <w:tcW w:w="1509" w:type="pct"/>
            <w:gridSpan w:val="2"/>
          </w:tcPr>
          <w:p w14:paraId="06B52BBD" w14:textId="77777777" w:rsidR="000050A0" w:rsidRPr="00C23176" w:rsidRDefault="000050A0" w:rsidP="00946DD2">
            <w:pPr>
              <w:pStyle w:val="naiskr"/>
              <w:spacing w:before="0" w:beforeAutospacing="0" w:after="0" w:afterAutospacing="0"/>
              <w:jc w:val="both"/>
            </w:pPr>
            <w:r w:rsidRPr="00C23176">
              <w:t>Attiecīgā ES tiesību akta panta numurs (uzskaitot katru tiesību akta vienību – pantu, daļu, punktu, apakšpunktu)</w:t>
            </w:r>
          </w:p>
        </w:tc>
        <w:tc>
          <w:tcPr>
            <w:tcW w:w="1164" w:type="pct"/>
            <w:gridSpan w:val="2"/>
          </w:tcPr>
          <w:p w14:paraId="6F5B9327" w14:textId="77777777" w:rsidR="000050A0" w:rsidRPr="00C23176" w:rsidRDefault="000050A0" w:rsidP="00946DD2">
            <w:pPr>
              <w:pStyle w:val="naiskr"/>
              <w:spacing w:before="0" w:beforeAutospacing="0" w:after="0" w:afterAutospacing="0"/>
              <w:jc w:val="both"/>
            </w:pPr>
            <w:r w:rsidRPr="00C23176">
              <w:t>Projekta vienība, kas pārņem vai ievieš katru šīs tabulas A ailē minēto ES tiesību akta vienību, vai tiesību akts, kur attiecīgā ES tiesību akta vienība pārņemta vai ieviesta</w:t>
            </w:r>
          </w:p>
        </w:tc>
        <w:tc>
          <w:tcPr>
            <w:tcW w:w="1084" w:type="pct"/>
          </w:tcPr>
          <w:p w14:paraId="2729206D" w14:textId="77777777" w:rsidR="000050A0" w:rsidRPr="00C23176" w:rsidRDefault="000050A0" w:rsidP="00946DD2">
            <w:pPr>
              <w:pStyle w:val="naiskr"/>
              <w:spacing w:before="0" w:beforeAutospacing="0" w:after="0" w:afterAutospacing="0"/>
              <w:jc w:val="both"/>
            </w:pPr>
            <w:r w:rsidRPr="00C23176">
              <w:t>Informācija par to, vai šīs tabulas A ailē minētās ES tiesību akta vienības tiek pārņemtas vai ieviestas pilnībā vai daļēji.</w:t>
            </w:r>
          </w:p>
          <w:p w14:paraId="6FCDC6BE" w14:textId="77777777" w:rsidR="000050A0" w:rsidRPr="00C23176" w:rsidRDefault="000050A0" w:rsidP="00946DD2">
            <w:pPr>
              <w:pStyle w:val="naiskr"/>
              <w:spacing w:before="0" w:beforeAutospacing="0" w:after="0" w:afterAutospacing="0"/>
              <w:jc w:val="both"/>
            </w:pPr>
            <w:r w:rsidRPr="00C23176">
              <w:t>Ja attiecīgā ES tiesību akta vienība tiek pārņemta vai ieviesta daļēji,  sniedz attiecīgu skaidrojumu, kā arī precīzi norāda, kad un kādā veidā ES tiesību akta vienība tiks pārņemta vai ieviesta pilnībā.</w:t>
            </w:r>
          </w:p>
          <w:p w14:paraId="444E5C5C" w14:textId="77777777" w:rsidR="000050A0" w:rsidRPr="00C23176" w:rsidRDefault="000050A0" w:rsidP="00946DD2">
            <w:pPr>
              <w:pStyle w:val="naiskr"/>
              <w:spacing w:before="0" w:beforeAutospacing="0" w:after="0" w:afterAutospacing="0"/>
              <w:jc w:val="both"/>
            </w:pPr>
            <w:r w:rsidRPr="00C23176">
              <w:t>Norāda institūciju, kas ir atbildīga par šo saistību izpildi pilnībā</w:t>
            </w:r>
          </w:p>
        </w:tc>
        <w:tc>
          <w:tcPr>
            <w:tcW w:w="1235" w:type="pct"/>
            <w:vAlign w:val="center"/>
          </w:tcPr>
          <w:p w14:paraId="0D3A20A6" w14:textId="77777777" w:rsidR="000050A0" w:rsidRPr="00C23176" w:rsidRDefault="000050A0" w:rsidP="00946DD2">
            <w:pPr>
              <w:pStyle w:val="naiskr"/>
              <w:spacing w:before="0" w:beforeAutospacing="0" w:after="0" w:afterAutospacing="0"/>
              <w:jc w:val="both"/>
            </w:pPr>
            <w:r w:rsidRPr="00C23176">
              <w:t>Informācija par to, vai šīs tabulas B ailē minētās projekta vienības paredz stingrākas prasības nekā šīs tabulas A ailē minētās ES tiesību akta vienības.</w:t>
            </w:r>
          </w:p>
          <w:p w14:paraId="0A033103" w14:textId="77777777" w:rsidR="000050A0" w:rsidRPr="00C23176" w:rsidRDefault="000050A0" w:rsidP="00946DD2">
            <w:pPr>
              <w:pStyle w:val="naiskr"/>
              <w:spacing w:before="0" w:beforeAutospacing="0" w:after="0" w:afterAutospacing="0"/>
              <w:jc w:val="both"/>
            </w:pPr>
            <w:r w:rsidRPr="00C23176">
              <w:t>Ja projekts satur stingrākas prasības nekā attiecīgais ES tiesību akts, norāda pamatojumu un samērīgumu.</w:t>
            </w:r>
          </w:p>
          <w:p w14:paraId="377BF61D" w14:textId="77777777" w:rsidR="000050A0" w:rsidRPr="00C23176" w:rsidRDefault="000050A0" w:rsidP="00946DD2">
            <w:pPr>
              <w:pStyle w:val="naiskr"/>
              <w:spacing w:before="0" w:beforeAutospacing="0" w:after="0" w:afterAutospacing="0"/>
              <w:jc w:val="both"/>
            </w:pPr>
            <w:r w:rsidRPr="00C23176">
              <w:t>Norāda iespējamās alternatīvas (t.sk. alternatīvas, kas neparedz tiesiskā regulējuma izstrādi) – kādos gadījumos būtu iespējams izvairīties no stingrāku prasību noteikšanas, nekā paredzēts attiecīgajos ES tiesību aktos</w:t>
            </w:r>
          </w:p>
        </w:tc>
      </w:tr>
      <w:tr w:rsidR="00244F67" w:rsidRPr="00C23176" w14:paraId="3BEA26A8"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509" w:type="pct"/>
            <w:gridSpan w:val="2"/>
          </w:tcPr>
          <w:p w14:paraId="1C81E702" w14:textId="77777777" w:rsidR="00244F67" w:rsidRPr="00C23176" w:rsidRDefault="00244F67" w:rsidP="00244F67">
            <w:pPr>
              <w:pStyle w:val="naiskr"/>
              <w:spacing w:before="0" w:beforeAutospacing="0" w:after="0" w:afterAutospacing="0"/>
              <w:jc w:val="both"/>
              <w:rPr>
                <w:bCs/>
                <w:shd w:val="clear" w:color="auto" w:fill="FFFFFF"/>
              </w:rPr>
            </w:pPr>
            <w:r w:rsidRPr="00C23176">
              <w:rPr>
                <w:bCs/>
                <w:shd w:val="clear" w:color="auto" w:fill="FFFFFF"/>
              </w:rPr>
              <w:t>Regula</w:t>
            </w:r>
            <w:r>
              <w:rPr>
                <w:bCs/>
                <w:shd w:val="clear" w:color="auto" w:fill="FFFFFF"/>
              </w:rPr>
              <w:t>s</w:t>
            </w:r>
            <w:r w:rsidRPr="00C23176">
              <w:rPr>
                <w:bCs/>
                <w:shd w:val="clear" w:color="auto" w:fill="FFFFFF"/>
              </w:rPr>
              <w:t xml:space="preserve"> Nr.</w:t>
            </w:r>
            <w:r>
              <w:rPr>
                <w:bCs/>
                <w:shd w:val="clear" w:color="auto" w:fill="FFFFFF"/>
              </w:rPr>
              <w:t xml:space="preserve">882/2004 </w:t>
            </w:r>
            <w:proofErr w:type="gramStart"/>
            <w:r>
              <w:rPr>
                <w:bCs/>
                <w:shd w:val="clear" w:color="auto" w:fill="FFFFFF"/>
              </w:rPr>
              <w:t>28.pants</w:t>
            </w:r>
            <w:proofErr w:type="gramEnd"/>
          </w:p>
        </w:tc>
        <w:tc>
          <w:tcPr>
            <w:tcW w:w="1164" w:type="pct"/>
            <w:gridSpan w:val="2"/>
          </w:tcPr>
          <w:p w14:paraId="3E87EC54" w14:textId="77777777" w:rsidR="00244F67" w:rsidRDefault="00C61813" w:rsidP="00244F67">
            <w:pPr>
              <w:pStyle w:val="naiskr"/>
              <w:spacing w:before="0" w:beforeAutospacing="0" w:after="0" w:afterAutospacing="0"/>
              <w:jc w:val="both"/>
            </w:pPr>
            <w:r>
              <w:t>Likumprojekta 6</w:t>
            </w:r>
            <w:r w:rsidRPr="00C156AA">
              <w:t>.</w:t>
            </w:r>
            <w:r>
              <w:t xml:space="preserve">pants (likuma </w:t>
            </w:r>
            <w:r w:rsidRPr="00C61813">
              <w:rPr>
                <w:color w:val="000000"/>
                <w:szCs w:val="28"/>
              </w:rPr>
              <w:t>20.</w:t>
            </w:r>
            <w:r w:rsidRPr="00C61813">
              <w:rPr>
                <w:color w:val="000000"/>
                <w:szCs w:val="28"/>
                <w:vertAlign w:val="superscript"/>
              </w:rPr>
              <w:t>1</w:t>
            </w:r>
            <w:r w:rsidRPr="00C61813">
              <w:rPr>
                <w:color w:val="000000"/>
                <w:szCs w:val="28"/>
              </w:rPr>
              <w:t> pant</w:t>
            </w:r>
            <w:r>
              <w:rPr>
                <w:color w:val="000000"/>
                <w:szCs w:val="28"/>
              </w:rPr>
              <w:t>s)</w:t>
            </w:r>
          </w:p>
        </w:tc>
        <w:tc>
          <w:tcPr>
            <w:tcW w:w="1084" w:type="pct"/>
          </w:tcPr>
          <w:p w14:paraId="7F82199E" w14:textId="77777777" w:rsidR="00244F67" w:rsidRPr="00C23176" w:rsidRDefault="00244F67" w:rsidP="00244F67">
            <w:pPr>
              <w:pStyle w:val="naiskr"/>
              <w:spacing w:before="0" w:beforeAutospacing="0" w:after="0" w:afterAutospacing="0"/>
              <w:jc w:val="both"/>
            </w:pPr>
            <w:r w:rsidRPr="00C23176">
              <w:t>ES tiesību akta vienība tiek ieviesta pilnībā.</w:t>
            </w:r>
          </w:p>
        </w:tc>
        <w:tc>
          <w:tcPr>
            <w:tcW w:w="1235" w:type="pct"/>
          </w:tcPr>
          <w:p w14:paraId="3D1DD110" w14:textId="77777777" w:rsidR="00244F67" w:rsidRDefault="00244F67" w:rsidP="00244F67">
            <w:pPr>
              <w:pStyle w:val="naiskr"/>
              <w:spacing w:before="0" w:beforeAutospacing="0" w:after="0" w:afterAutospacing="0"/>
              <w:jc w:val="both"/>
            </w:pPr>
            <w:r>
              <w:t>Likum</w:t>
            </w:r>
            <w:r w:rsidRPr="00C23176">
              <w:t>projekts neparedz stingrākas prasības.</w:t>
            </w:r>
          </w:p>
        </w:tc>
      </w:tr>
      <w:tr w:rsidR="00244F67" w:rsidRPr="00C23176" w14:paraId="6E7F0718"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509" w:type="pct"/>
            <w:gridSpan w:val="2"/>
          </w:tcPr>
          <w:p w14:paraId="20D9DEB0" w14:textId="77777777" w:rsidR="00244F67" w:rsidRPr="00C23176" w:rsidRDefault="00244F67" w:rsidP="00244F67">
            <w:pPr>
              <w:pStyle w:val="naiskr"/>
              <w:spacing w:before="0" w:beforeAutospacing="0" w:after="0" w:afterAutospacing="0"/>
              <w:jc w:val="both"/>
              <w:rPr>
                <w:bCs/>
                <w:shd w:val="clear" w:color="auto" w:fill="FFFFFF"/>
              </w:rPr>
            </w:pPr>
            <w:r w:rsidRPr="00C23176">
              <w:rPr>
                <w:bCs/>
                <w:shd w:val="clear" w:color="auto" w:fill="FFFFFF"/>
              </w:rPr>
              <w:lastRenderedPageBreak/>
              <w:t>Regula</w:t>
            </w:r>
            <w:r>
              <w:rPr>
                <w:bCs/>
                <w:shd w:val="clear" w:color="auto" w:fill="FFFFFF"/>
              </w:rPr>
              <w:t>s</w:t>
            </w:r>
            <w:r w:rsidRPr="00C23176">
              <w:rPr>
                <w:bCs/>
                <w:shd w:val="clear" w:color="auto" w:fill="FFFFFF"/>
              </w:rPr>
              <w:t xml:space="preserve"> Nr.</w:t>
            </w:r>
            <w:r>
              <w:rPr>
                <w:bCs/>
                <w:shd w:val="clear" w:color="auto" w:fill="FFFFFF"/>
              </w:rPr>
              <w:t>882/2004 54.panta 5.punkts</w:t>
            </w:r>
          </w:p>
        </w:tc>
        <w:tc>
          <w:tcPr>
            <w:tcW w:w="1164" w:type="pct"/>
            <w:gridSpan w:val="2"/>
          </w:tcPr>
          <w:p w14:paraId="6140CFBD" w14:textId="77777777" w:rsidR="00244F67" w:rsidRDefault="00C61813" w:rsidP="00244F67">
            <w:pPr>
              <w:pStyle w:val="naiskr"/>
              <w:spacing w:before="0" w:beforeAutospacing="0" w:after="0" w:afterAutospacing="0"/>
              <w:jc w:val="both"/>
            </w:pPr>
            <w:r>
              <w:t>Likumprojekta 6</w:t>
            </w:r>
            <w:r w:rsidRPr="00C156AA">
              <w:t>.</w:t>
            </w:r>
            <w:r>
              <w:t xml:space="preserve">pants (likuma </w:t>
            </w:r>
            <w:r w:rsidRPr="00C61813">
              <w:rPr>
                <w:color w:val="000000"/>
                <w:szCs w:val="28"/>
              </w:rPr>
              <w:t>20.</w:t>
            </w:r>
            <w:r w:rsidRPr="00C61813">
              <w:rPr>
                <w:color w:val="000000"/>
                <w:szCs w:val="28"/>
                <w:vertAlign w:val="superscript"/>
              </w:rPr>
              <w:t>1</w:t>
            </w:r>
            <w:r w:rsidRPr="00C61813">
              <w:rPr>
                <w:color w:val="000000"/>
                <w:szCs w:val="28"/>
              </w:rPr>
              <w:t> pant</w:t>
            </w:r>
            <w:r>
              <w:rPr>
                <w:color w:val="000000"/>
                <w:szCs w:val="28"/>
              </w:rPr>
              <w:t>s)</w:t>
            </w:r>
          </w:p>
        </w:tc>
        <w:tc>
          <w:tcPr>
            <w:tcW w:w="1084" w:type="pct"/>
          </w:tcPr>
          <w:p w14:paraId="0E6E82A5" w14:textId="77777777" w:rsidR="00244F67" w:rsidRPr="00C23176" w:rsidRDefault="00244F67" w:rsidP="00244F67">
            <w:pPr>
              <w:pStyle w:val="naiskr"/>
              <w:spacing w:before="0" w:beforeAutospacing="0" w:after="0" w:afterAutospacing="0"/>
              <w:jc w:val="both"/>
            </w:pPr>
            <w:r w:rsidRPr="00C23176">
              <w:t>ES tiesību akta vienība tiek ieviesta pilnībā.</w:t>
            </w:r>
          </w:p>
        </w:tc>
        <w:tc>
          <w:tcPr>
            <w:tcW w:w="1235" w:type="pct"/>
          </w:tcPr>
          <w:p w14:paraId="4096A685" w14:textId="77777777" w:rsidR="00244F67" w:rsidRDefault="00244F67" w:rsidP="00244F67">
            <w:pPr>
              <w:pStyle w:val="naiskr"/>
              <w:spacing w:before="0" w:beforeAutospacing="0" w:after="0" w:afterAutospacing="0"/>
              <w:jc w:val="both"/>
            </w:pPr>
            <w:r>
              <w:t>Likum</w:t>
            </w:r>
            <w:r w:rsidRPr="00C23176">
              <w:t>projekts neparedz stingrākas prasības.</w:t>
            </w:r>
          </w:p>
        </w:tc>
      </w:tr>
      <w:tr w:rsidR="000050A0" w:rsidRPr="00C23176" w14:paraId="5F7AA00B"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509" w:type="pct"/>
            <w:gridSpan w:val="2"/>
          </w:tcPr>
          <w:p w14:paraId="1A400833" w14:textId="77777777" w:rsidR="000050A0" w:rsidRPr="004501A0" w:rsidRDefault="00B55BE6" w:rsidP="00244F67">
            <w:pPr>
              <w:pStyle w:val="naiskr"/>
              <w:spacing w:before="0" w:beforeAutospacing="0" w:after="0" w:afterAutospacing="0"/>
              <w:jc w:val="both"/>
              <w:rPr>
                <w:bCs/>
                <w:shd w:val="clear" w:color="auto" w:fill="FFFFFF"/>
              </w:rPr>
            </w:pPr>
            <w:r w:rsidRPr="00C23176">
              <w:rPr>
                <w:bCs/>
                <w:shd w:val="clear" w:color="auto" w:fill="FFFFFF"/>
              </w:rPr>
              <w:t>Regula</w:t>
            </w:r>
            <w:r>
              <w:rPr>
                <w:bCs/>
                <w:shd w:val="clear" w:color="auto" w:fill="FFFFFF"/>
              </w:rPr>
              <w:t>s</w:t>
            </w:r>
            <w:r w:rsidRPr="00C23176">
              <w:rPr>
                <w:bCs/>
                <w:shd w:val="clear" w:color="auto" w:fill="FFFFFF"/>
              </w:rPr>
              <w:t xml:space="preserve"> Nr.</w:t>
            </w:r>
            <w:r>
              <w:rPr>
                <w:bCs/>
                <w:shd w:val="clear" w:color="auto" w:fill="FFFFFF"/>
              </w:rPr>
              <w:t>882/2004 55.panta 1.punkts</w:t>
            </w:r>
          </w:p>
        </w:tc>
        <w:tc>
          <w:tcPr>
            <w:tcW w:w="1164" w:type="pct"/>
            <w:gridSpan w:val="2"/>
          </w:tcPr>
          <w:p w14:paraId="25875655" w14:textId="77777777" w:rsidR="000050A0" w:rsidRPr="00C23176" w:rsidRDefault="000050A0" w:rsidP="000708AD">
            <w:pPr>
              <w:pStyle w:val="naiskr"/>
              <w:spacing w:before="0" w:beforeAutospacing="0" w:after="0" w:afterAutospacing="0"/>
              <w:jc w:val="both"/>
            </w:pPr>
            <w:r>
              <w:t xml:space="preserve">Likumprojekta </w:t>
            </w:r>
            <w:r w:rsidRPr="00C156AA">
              <w:t>1</w:t>
            </w:r>
            <w:r w:rsidR="000708AD">
              <w:t>0</w:t>
            </w:r>
            <w:r w:rsidRPr="00C156AA">
              <w:t>.</w:t>
            </w:r>
            <w:r>
              <w:t xml:space="preserve">pants (likuma </w:t>
            </w:r>
            <w:r w:rsidR="000708AD">
              <w:t>VI nodaļa</w:t>
            </w:r>
            <w:r>
              <w:t>)</w:t>
            </w:r>
          </w:p>
        </w:tc>
        <w:tc>
          <w:tcPr>
            <w:tcW w:w="1084" w:type="pct"/>
          </w:tcPr>
          <w:p w14:paraId="5407D17F" w14:textId="77777777" w:rsidR="000050A0" w:rsidRPr="00C23176" w:rsidRDefault="000050A0" w:rsidP="00946DD2">
            <w:pPr>
              <w:pStyle w:val="naiskr"/>
              <w:spacing w:before="0" w:beforeAutospacing="0" w:after="0" w:afterAutospacing="0"/>
              <w:jc w:val="both"/>
            </w:pPr>
            <w:r w:rsidRPr="00C23176">
              <w:t>ES tiesību akta vienība tiek ieviesta pilnībā.</w:t>
            </w:r>
          </w:p>
        </w:tc>
        <w:tc>
          <w:tcPr>
            <w:tcW w:w="1235" w:type="pct"/>
          </w:tcPr>
          <w:p w14:paraId="4AFCCE14" w14:textId="77777777" w:rsidR="000050A0" w:rsidRPr="00C23176" w:rsidRDefault="000050A0" w:rsidP="00946DD2">
            <w:pPr>
              <w:pStyle w:val="naiskr"/>
              <w:spacing w:before="0" w:beforeAutospacing="0" w:after="0" w:afterAutospacing="0"/>
              <w:jc w:val="both"/>
            </w:pPr>
            <w:r>
              <w:t>Likum</w:t>
            </w:r>
            <w:r w:rsidRPr="00C23176">
              <w:t>projekts neparedz stingrākas prasības.</w:t>
            </w:r>
          </w:p>
        </w:tc>
      </w:tr>
      <w:tr w:rsidR="000050A0" w:rsidRPr="00C23176" w14:paraId="619A3CAD"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509" w:type="pct"/>
            <w:gridSpan w:val="2"/>
          </w:tcPr>
          <w:p w14:paraId="7E5AAA79" w14:textId="77777777" w:rsidR="000050A0" w:rsidRPr="00C23176" w:rsidRDefault="000E6D13" w:rsidP="00946DD2">
            <w:pPr>
              <w:jc w:val="both"/>
              <w:rPr>
                <w:lang w:val="lv-LV"/>
              </w:rPr>
            </w:pPr>
            <w:proofErr w:type="spellStart"/>
            <w:r w:rsidRPr="00C23176">
              <w:t>Regula</w:t>
            </w:r>
            <w:r>
              <w:t>s</w:t>
            </w:r>
            <w:proofErr w:type="spellEnd"/>
            <w:r w:rsidRPr="00C23176">
              <w:t xml:space="preserve"> Nr.</w:t>
            </w:r>
            <w:r>
              <w:t>183</w:t>
            </w:r>
            <w:r w:rsidRPr="00C23176">
              <w:t>/20</w:t>
            </w:r>
            <w:r>
              <w:t>05</w:t>
            </w:r>
            <w:r w:rsidR="00EC591F">
              <w:t xml:space="preserve"> 30.pants</w:t>
            </w:r>
          </w:p>
        </w:tc>
        <w:tc>
          <w:tcPr>
            <w:tcW w:w="1164" w:type="pct"/>
            <w:gridSpan w:val="2"/>
            <w:vAlign w:val="center"/>
          </w:tcPr>
          <w:p w14:paraId="774AD40C" w14:textId="77777777" w:rsidR="000050A0" w:rsidRPr="00EE6FEB" w:rsidRDefault="000050A0" w:rsidP="00EC591F">
            <w:pPr>
              <w:pStyle w:val="naiskr"/>
              <w:spacing w:before="0" w:beforeAutospacing="0" w:after="0" w:afterAutospacing="0"/>
              <w:jc w:val="both"/>
            </w:pPr>
            <w:r w:rsidRPr="00EC591F">
              <w:t xml:space="preserve">Likumprojekta </w:t>
            </w:r>
            <w:r w:rsidR="00EC591F">
              <w:t>10</w:t>
            </w:r>
            <w:r w:rsidRPr="00EC591F">
              <w:t xml:space="preserve">.pants </w:t>
            </w:r>
            <w:r w:rsidRPr="007216D4">
              <w:t xml:space="preserve">(likuma </w:t>
            </w:r>
            <w:r w:rsidR="007216D4">
              <w:t>VI nodaļa</w:t>
            </w:r>
            <w:r w:rsidRPr="007216D4">
              <w:t>)</w:t>
            </w:r>
          </w:p>
        </w:tc>
        <w:tc>
          <w:tcPr>
            <w:tcW w:w="1084" w:type="pct"/>
            <w:shd w:val="clear" w:color="auto" w:fill="auto"/>
          </w:tcPr>
          <w:p w14:paraId="0CB5C660" w14:textId="77777777" w:rsidR="000050A0" w:rsidRPr="00EE6FEB" w:rsidRDefault="000050A0" w:rsidP="00946DD2">
            <w:pPr>
              <w:pStyle w:val="naiskr"/>
              <w:spacing w:before="0" w:beforeAutospacing="0" w:after="0" w:afterAutospacing="0"/>
              <w:jc w:val="both"/>
            </w:pPr>
            <w:r w:rsidRPr="00EE6FEB">
              <w:t>ES tiesību akta vienība tiek ieviesta pilnībā.</w:t>
            </w:r>
          </w:p>
        </w:tc>
        <w:tc>
          <w:tcPr>
            <w:tcW w:w="1235" w:type="pct"/>
            <w:shd w:val="clear" w:color="auto" w:fill="auto"/>
          </w:tcPr>
          <w:p w14:paraId="348807A6" w14:textId="77777777" w:rsidR="000050A0" w:rsidRPr="00EE6FEB" w:rsidRDefault="000050A0" w:rsidP="00946DD2">
            <w:pPr>
              <w:pStyle w:val="naiskr"/>
              <w:spacing w:before="0" w:beforeAutospacing="0" w:after="0" w:afterAutospacing="0"/>
              <w:jc w:val="both"/>
            </w:pPr>
            <w:r w:rsidRPr="00EE6FEB">
              <w:t>Likumprojekts neparedz stingrākas prasības.</w:t>
            </w:r>
          </w:p>
        </w:tc>
      </w:tr>
      <w:tr w:rsidR="000050A0" w:rsidRPr="00C23176" w14:paraId="0905166A"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281"/>
          <w:jc w:val="center"/>
        </w:trPr>
        <w:tc>
          <w:tcPr>
            <w:tcW w:w="1509" w:type="pct"/>
            <w:gridSpan w:val="2"/>
            <w:vAlign w:val="center"/>
          </w:tcPr>
          <w:p w14:paraId="75169CB9" w14:textId="77777777" w:rsidR="000050A0" w:rsidRPr="00C23176" w:rsidRDefault="000050A0" w:rsidP="00946DD2">
            <w:pPr>
              <w:pStyle w:val="naiskr"/>
              <w:spacing w:before="0" w:beforeAutospacing="0" w:after="0" w:afterAutospacing="0"/>
              <w:jc w:val="both"/>
            </w:pPr>
            <w:r w:rsidRPr="00C23176">
              <w:t>Kā ir izmantota ES tiesību aktā paredzētā rīcības brīvība dalībvalstij pārņemt vai ieviest noteiktas ES tiesību akta normas. Kādēļ?</w:t>
            </w:r>
          </w:p>
        </w:tc>
        <w:tc>
          <w:tcPr>
            <w:tcW w:w="3483" w:type="pct"/>
            <w:gridSpan w:val="4"/>
            <w:shd w:val="clear" w:color="auto" w:fill="auto"/>
          </w:tcPr>
          <w:p w14:paraId="7F876A47" w14:textId="77777777" w:rsidR="000050A0" w:rsidRPr="00C23176" w:rsidRDefault="000050A0" w:rsidP="00946DD2">
            <w:pPr>
              <w:pStyle w:val="naiskr"/>
              <w:spacing w:before="0" w:beforeAutospacing="0" w:after="0" w:afterAutospacing="0"/>
              <w:jc w:val="both"/>
            </w:pPr>
            <w:r w:rsidRPr="00C23176">
              <w:t>Projekts šo jomu neskar.</w:t>
            </w:r>
          </w:p>
        </w:tc>
      </w:tr>
      <w:tr w:rsidR="000050A0" w:rsidRPr="00C23176" w14:paraId="0E68714D"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913"/>
          <w:jc w:val="center"/>
        </w:trPr>
        <w:tc>
          <w:tcPr>
            <w:tcW w:w="1509" w:type="pct"/>
            <w:gridSpan w:val="2"/>
            <w:vAlign w:val="center"/>
          </w:tcPr>
          <w:p w14:paraId="23399449" w14:textId="77777777" w:rsidR="000050A0" w:rsidRPr="00C23176" w:rsidRDefault="000050A0" w:rsidP="00946DD2">
            <w:pPr>
              <w:pStyle w:val="naiskr"/>
              <w:spacing w:before="0" w:beforeAutospacing="0" w:after="0" w:afterAutospacing="0"/>
              <w:jc w:val="both"/>
              <w:rPr>
                <w:i/>
              </w:rPr>
            </w:pPr>
            <w:r w:rsidRPr="00C2317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3" w:type="pct"/>
            <w:gridSpan w:val="4"/>
          </w:tcPr>
          <w:p w14:paraId="72FA7BB3" w14:textId="77777777" w:rsidR="000050A0" w:rsidRPr="00C23176" w:rsidRDefault="000050A0" w:rsidP="00946DD2">
            <w:pPr>
              <w:pStyle w:val="naiskr"/>
              <w:spacing w:before="0" w:beforeAutospacing="0" w:after="0" w:afterAutospacing="0"/>
            </w:pPr>
            <w:r w:rsidRPr="00C23176">
              <w:t>Projekts šo jomu neskar.</w:t>
            </w:r>
          </w:p>
        </w:tc>
      </w:tr>
      <w:tr w:rsidR="000050A0" w:rsidRPr="009535CF" w14:paraId="637E7AD1" w14:textId="77777777" w:rsidTr="0064574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355"/>
          <w:jc w:val="center"/>
        </w:trPr>
        <w:tc>
          <w:tcPr>
            <w:tcW w:w="1509" w:type="pct"/>
            <w:gridSpan w:val="2"/>
          </w:tcPr>
          <w:p w14:paraId="57CF4068" w14:textId="77777777" w:rsidR="000050A0" w:rsidRPr="00C23176" w:rsidRDefault="000050A0" w:rsidP="00946DD2">
            <w:pPr>
              <w:pStyle w:val="naiskr"/>
              <w:spacing w:before="0" w:beforeAutospacing="0" w:after="0" w:afterAutospacing="0"/>
              <w:jc w:val="both"/>
            </w:pPr>
            <w:r w:rsidRPr="00C23176">
              <w:t>Cita informācija</w:t>
            </w:r>
          </w:p>
        </w:tc>
        <w:tc>
          <w:tcPr>
            <w:tcW w:w="3483" w:type="pct"/>
            <w:gridSpan w:val="4"/>
          </w:tcPr>
          <w:p w14:paraId="44E6C0C7" w14:textId="77777777" w:rsidR="000050A0" w:rsidRPr="009535CF" w:rsidRDefault="000050A0" w:rsidP="00946DD2">
            <w:pPr>
              <w:pStyle w:val="naiskr"/>
              <w:spacing w:before="0" w:beforeAutospacing="0" w:after="0" w:afterAutospacing="0"/>
            </w:pPr>
            <w:r w:rsidRPr="00C23176">
              <w:t>Nav</w:t>
            </w:r>
          </w:p>
        </w:tc>
      </w:tr>
    </w:tbl>
    <w:p w14:paraId="063A8CAE" w14:textId="77777777" w:rsidR="000050A0" w:rsidRDefault="000050A0"/>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140"/>
      </w:tblGrid>
      <w:tr w:rsidR="000050A0" w:rsidRPr="009535CF" w14:paraId="4A935002" w14:textId="77777777" w:rsidTr="00946DD2">
        <w:trPr>
          <w:trHeight w:val="254"/>
        </w:trPr>
        <w:tc>
          <w:tcPr>
            <w:tcW w:w="9147" w:type="dxa"/>
            <w:shd w:val="clear" w:color="auto" w:fill="FFFFFF"/>
            <w:tcMar>
              <w:top w:w="28" w:type="dxa"/>
              <w:left w:w="28" w:type="dxa"/>
              <w:bottom w:w="28" w:type="dxa"/>
              <w:right w:w="28" w:type="dxa"/>
            </w:tcMar>
            <w:hideMark/>
          </w:tcPr>
          <w:p w14:paraId="0F33A024" w14:textId="77777777" w:rsidR="000050A0" w:rsidRPr="009535CF" w:rsidRDefault="000050A0" w:rsidP="00946DD2">
            <w:pPr>
              <w:jc w:val="center"/>
              <w:rPr>
                <w:lang w:val="lv-LV" w:eastAsia="lv-LV"/>
              </w:rPr>
            </w:pPr>
            <w:r w:rsidRPr="009535CF">
              <w:rPr>
                <w:b/>
                <w:bCs/>
                <w:lang w:val="lv-LV"/>
              </w:rPr>
              <w:t>2.tabula</w:t>
            </w:r>
            <w:r w:rsidRPr="009535CF">
              <w:rPr>
                <w:b/>
                <w:bCs/>
                <w:lang w:val="lv-LV"/>
              </w:rPr>
              <w:br/>
              <w:t>Ar tiesību akta projektu izpildītās vai uzņemtās saistības, kas izriet no starptautiskajiem tiesību aktiem vai starptautiskas institūcijas vai organizācijas dokumentiem.</w:t>
            </w:r>
            <w:r w:rsidRPr="009535CF">
              <w:rPr>
                <w:b/>
                <w:bCs/>
                <w:lang w:val="lv-LV"/>
              </w:rPr>
              <w:br/>
              <w:t>Pasākumi šo saistību izpildei</w:t>
            </w:r>
          </w:p>
        </w:tc>
      </w:tr>
      <w:tr w:rsidR="000050A0" w:rsidRPr="009535CF" w14:paraId="60364224" w14:textId="77777777" w:rsidTr="00946DD2">
        <w:trPr>
          <w:trHeight w:val="254"/>
        </w:trPr>
        <w:tc>
          <w:tcPr>
            <w:tcW w:w="9147" w:type="dxa"/>
            <w:shd w:val="clear" w:color="auto" w:fill="FFFFFF"/>
            <w:tcMar>
              <w:top w:w="28" w:type="dxa"/>
              <w:left w:w="28" w:type="dxa"/>
              <w:bottom w:w="28" w:type="dxa"/>
              <w:right w:w="28" w:type="dxa"/>
            </w:tcMar>
            <w:hideMark/>
          </w:tcPr>
          <w:p w14:paraId="107128C8" w14:textId="77777777" w:rsidR="000050A0" w:rsidRPr="009535CF" w:rsidRDefault="000050A0" w:rsidP="00946DD2">
            <w:pPr>
              <w:jc w:val="center"/>
              <w:rPr>
                <w:lang w:val="lv-LV"/>
              </w:rPr>
            </w:pPr>
            <w:r w:rsidRPr="009535CF">
              <w:rPr>
                <w:i/>
                <w:iCs/>
                <w:lang w:val="lv-LV"/>
              </w:rPr>
              <w:t>Projekts šo jomu neskar.</w:t>
            </w:r>
          </w:p>
        </w:tc>
      </w:tr>
    </w:tbl>
    <w:p w14:paraId="1C9455D8" w14:textId="77777777" w:rsidR="000050A0" w:rsidRDefault="000050A0"/>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7"/>
        <w:gridCol w:w="3459"/>
        <w:gridCol w:w="5320"/>
      </w:tblGrid>
      <w:tr w:rsidR="005D73DE" w:rsidRPr="00AC0F8C" w14:paraId="08BB662F" w14:textId="77777777" w:rsidTr="000050A0">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01ADEF21" w14:textId="77777777" w:rsidR="00E35982" w:rsidRPr="00A72A3C" w:rsidRDefault="00E35982" w:rsidP="005D73DE">
            <w:pPr>
              <w:jc w:val="center"/>
              <w:rPr>
                <w:b/>
                <w:bCs/>
                <w:color w:val="000000" w:themeColor="text1"/>
                <w:sz w:val="28"/>
                <w:szCs w:val="28"/>
                <w:lang w:val="lv-LV" w:eastAsia="lv-LV"/>
              </w:rPr>
            </w:pPr>
            <w:r w:rsidRPr="00A6476E">
              <w:rPr>
                <w:b/>
                <w:bCs/>
                <w:color w:val="000000" w:themeColor="text1"/>
                <w:szCs w:val="28"/>
                <w:lang w:val="lv-LV" w:eastAsia="lv-LV"/>
              </w:rPr>
              <w:t xml:space="preserve">VI. Sabiedrības līdzdalība </w:t>
            </w:r>
            <w:r w:rsidR="00AC0691" w:rsidRPr="00A6476E">
              <w:rPr>
                <w:b/>
                <w:bCs/>
                <w:color w:val="000000" w:themeColor="text1"/>
                <w:szCs w:val="28"/>
                <w:lang w:val="lv-LV"/>
              </w:rPr>
              <w:t>un komunikācijas aktivitātes</w:t>
            </w:r>
          </w:p>
        </w:tc>
      </w:tr>
      <w:tr w:rsidR="005D73DE" w:rsidRPr="00383590" w14:paraId="0094CE00" w14:textId="77777777" w:rsidTr="0000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184BDE77" w14:textId="77777777" w:rsidR="0013088C" w:rsidRPr="00303AA5" w:rsidRDefault="0013088C" w:rsidP="005D73DE">
            <w:pPr>
              <w:pStyle w:val="naiskr"/>
              <w:spacing w:before="0" w:beforeAutospacing="0" w:after="0" w:afterAutospacing="0"/>
              <w:rPr>
                <w:color w:val="000000" w:themeColor="text1"/>
              </w:rPr>
            </w:pPr>
            <w:r w:rsidRPr="00303AA5">
              <w:rPr>
                <w:color w:val="000000" w:themeColor="text1"/>
              </w:rPr>
              <w:t>1.</w:t>
            </w:r>
          </w:p>
        </w:tc>
        <w:tc>
          <w:tcPr>
            <w:tcW w:w="1885" w:type="pct"/>
          </w:tcPr>
          <w:p w14:paraId="31A226FB" w14:textId="77777777" w:rsidR="0013088C" w:rsidRPr="00662C1A" w:rsidRDefault="00A96BC5" w:rsidP="005D73DE">
            <w:pPr>
              <w:pStyle w:val="naiskr"/>
              <w:spacing w:before="0" w:beforeAutospacing="0" w:after="0" w:afterAutospacing="0"/>
              <w:jc w:val="both"/>
              <w:rPr>
                <w:color w:val="000000" w:themeColor="text1"/>
              </w:rPr>
            </w:pPr>
            <w:r w:rsidRPr="00303AA5">
              <w:rPr>
                <w:color w:val="000000" w:themeColor="text1"/>
              </w:rPr>
              <w:t>Plānotās sabiedrības līdzdalības un komunikācijas aktivitātes saistībā ar projektu</w:t>
            </w:r>
          </w:p>
        </w:tc>
        <w:tc>
          <w:tcPr>
            <w:tcW w:w="2899" w:type="pct"/>
          </w:tcPr>
          <w:p w14:paraId="34BE38C6" w14:textId="77777777" w:rsidR="00AA1496" w:rsidRPr="00A72A3C" w:rsidRDefault="00DC2A67" w:rsidP="00F829EB">
            <w:pPr>
              <w:jc w:val="both"/>
              <w:rPr>
                <w:color w:val="000000" w:themeColor="text1"/>
                <w:lang w:val="lv-LV"/>
              </w:rPr>
            </w:pPr>
            <w:r>
              <w:rPr>
                <w:lang w:val="lv-LV"/>
              </w:rPr>
              <w:t>Likum</w:t>
            </w:r>
            <w:r w:rsidR="000332D3" w:rsidRPr="005847CE">
              <w:rPr>
                <w:lang w:val="lv-LV"/>
              </w:rPr>
              <w:t>projekts ievietots Zemkopības ministrijas tīmekļa vietnē</w:t>
            </w:r>
            <w:r w:rsidR="002E64B3">
              <w:rPr>
                <w:lang w:val="lv-LV"/>
              </w:rPr>
              <w:t xml:space="preserve"> no 201</w:t>
            </w:r>
            <w:r w:rsidR="001A41B1">
              <w:rPr>
                <w:lang w:val="lv-LV"/>
              </w:rPr>
              <w:t>6</w:t>
            </w:r>
            <w:r w:rsidR="002E64B3">
              <w:rPr>
                <w:lang w:val="lv-LV"/>
              </w:rPr>
              <w:t>.</w:t>
            </w:r>
            <w:r w:rsidR="00362200">
              <w:rPr>
                <w:lang w:val="lv-LV"/>
              </w:rPr>
              <w:t xml:space="preserve"> </w:t>
            </w:r>
            <w:r w:rsidR="002E64B3">
              <w:rPr>
                <w:lang w:val="lv-LV"/>
              </w:rPr>
              <w:t xml:space="preserve">gada </w:t>
            </w:r>
            <w:r w:rsidR="001A41B1">
              <w:rPr>
                <w:lang w:val="lv-LV"/>
              </w:rPr>
              <w:t xml:space="preserve">8. </w:t>
            </w:r>
            <w:r w:rsidR="002E64B3">
              <w:rPr>
                <w:lang w:val="lv-LV"/>
              </w:rPr>
              <w:t xml:space="preserve">līdz </w:t>
            </w:r>
            <w:r w:rsidR="00F829EB">
              <w:rPr>
                <w:lang w:val="lv-LV"/>
              </w:rPr>
              <w:t>15.</w:t>
            </w:r>
            <w:r w:rsidR="00362200">
              <w:rPr>
                <w:lang w:val="lv-LV"/>
              </w:rPr>
              <w:t xml:space="preserve"> </w:t>
            </w:r>
            <w:r w:rsidR="00F829EB">
              <w:rPr>
                <w:lang w:val="lv-LV"/>
              </w:rPr>
              <w:t>aprīlim</w:t>
            </w:r>
            <w:r w:rsidR="000332D3" w:rsidRPr="005847CE">
              <w:rPr>
                <w:lang w:val="lv-LV"/>
              </w:rPr>
              <w:t>.</w:t>
            </w:r>
          </w:p>
        </w:tc>
      </w:tr>
      <w:tr w:rsidR="005D73DE" w:rsidRPr="00B25181" w14:paraId="20AFC482" w14:textId="77777777" w:rsidTr="0000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67AF8B76" w14:textId="77777777" w:rsidR="0013088C" w:rsidRPr="00303AA5" w:rsidRDefault="0013088C" w:rsidP="005D73DE">
            <w:pPr>
              <w:pStyle w:val="naiskr"/>
              <w:spacing w:before="0" w:beforeAutospacing="0" w:after="0" w:afterAutospacing="0"/>
              <w:rPr>
                <w:color w:val="000000" w:themeColor="text1"/>
              </w:rPr>
            </w:pPr>
            <w:r w:rsidRPr="00303AA5">
              <w:rPr>
                <w:color w:val="000000" w:themeColor="text1"/>
              </w:rPr>
              <w:t>2.</w:t>
            </w:r>
          </w:p>
        </w:tc>
        <w:tc>
          <w:tcPr>
            <w:tcW w:w="1885" w:type="pct"/>
          </w:tcPr>
          <w:p w14:paraId="54860B91" w14:textId="77777777" w:rsidR="0013088C" w:rsidRPr="00662C1A" w:rsidRDefault="0013088C" w:rsidP="005D73DE">
            <w:pPr>
              <w:pStyle w:val="naiskr"/>
              <w:spacing w:before="0" w:beforeAutospacing="0" w:after="0" w:afterAutospacing="0"/>
              <w:jc w:val="both"/>
              <w:rPr>
                <w:color w:val="000000" w:themeColor="text1"/>
              </w:rPr>
            </w:pPr>
            <w:r w:rsidRPr="00303AA5">
              <w:rPr>
                <w:color w:val="000000" w:themeColor="text1"/>
              </w:rPr>
              <w:t>Sabiedrības līdzdalība projekta izstrādē</w:t>
            </w:r>
          </w:p>
        </w:tc>
        <w:tc>
          <w:tcPr>
            <w:tcW w:w="2899" w:type="pct"/>
          </w:tcPr>
          <w:p w14:paraId="35769145" w14:textId="77777777" w:rsidR="0013088C" w:rsidRPr="00C801B1" w:rsidRDefault="002E64B3" w:rsidP="002E64B3">
            <w:pPr>
              <w:pStyle w:val="naiskr"/>
              <w:spacing w:before="0" w:beforeAutospacing="0" w:after="0" w:afterAutospacing="0"/>
              <w:jc w:val="both"/>
              <w:rPr>
                <w:color w:val="000000" w:themeColor="text1"/>
              </w:rPr>
            </w:pPr>
            <w:r>
              <w:t>Likum</w:t>
            </w:r>
            <w:r w:rsidR="00F64886" w:rsidRPr="005847CE">
              <w:t>projekt</w:t>
            </w:r>
            <w:r w:rsidR="00633EBB" w:rsidRPr="005847CE">
              <w:t>a izstrādē iesaistīta biedrība</w:t>
            </w:r>
            <w:r w:rsidR="0025506F" w:rsidRPr="00A72A3C">
              <w:t xml:space="preserve"> </w:t>
            </w:r>
            <w:r w:rsidR="00C015C2">
              <w:t>“</w:t>
            </w:r>
            <w:r w:rsidR="0025506F" w:rsidRPr="00A72A3C">
              <w:t>Latvijas Dzīvnieku barības ražotāju un tirgotāju asociācija</w:t>
            </w:r>
            <w:r w:rsidR="00C015C2">
              <w:t>”</w:t>
            </w:r>
            <w:r w:rsidR="0025506F" w:rsidRPr="00A72A3C">
              <w:t>.</w:t>
            </w:r>
          </w:p>
        </w:tc>
      </w:tr>
      <w:tr w:rsidR="005D73DE" w:rsidRPr="00B25181" w14:paraId="3C339F04" w14:textId="77777777" w:rsidTr="0000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12126ACC" w14:textId="77777777" w:rsidR="0013088C" w:rsidRPr="00303AA5" w:rsidRDefault="0013088C" w:rsidP="005D73DE">
            <w:pPr>
              <w:pStyle w:val="naiskr"/>
              <w:spacing w:before="0" w:beforeAutospacing="0" w:after="0" w:afterAutospacing="0"/>
              <w:rPr>
                <w:color w:val="000000" w:themeColor="text1"/>
              </w:rPr>
            </w:pPr>
            <w:r w:rsidRPr="00303AA5">
              <w:rPr>
                <w:color w:val="000000" w:themeColor="text1"/>
              </w:rPr>
              <w:t>3.</w:t>
            </w:r>
          </w:p>
        </w:tc>
        <w:tc>
          <w:tcPr>
            <w:tcW w:w="1885" w:type="pct"/>
          </w:tcPr>
          <w:p w14:paraId="6797D718" w14:textId="77777777" w:rsidR="0013088C" w:rsidRPr="00303AA5" w:rsidRDefault="0013088C" w:rsidP="005D73DE">
            <w:pPr>
              <w:pStyle w:val="naiskr"/>
              <w:spacing w:before="0" w:beforeAutospacing="0" w:after="0" w:afterAutospacing="0"/>
              <w:jc w:val="both"/>
              <w:rPr>
                <w:color w:val="000000" w:themeColor="text1"/>
              </w:rPr>
            </w:pPr>
            <w:r w:rsidRPr="00303AA5">
              <w:rPr>
                <w:color w:val="000000" w:themeColor="text1"/>
              </w:rPr>
              <w:t>Sabiedrības līdzdalības rezultāti</w:t>
            </w:r>
          </w:p>
        </w:tc>
        <w:tc>
          <w:tcPr>
            <w:tcW w:w="2899" w:type="pct"/>
          </w:tcPr>
          <w:p w14:paraId="47239C65" w14:textId="76CD383F" w:rsidR="00AC7264" w:rsidRPr="00662C1A" w:rsidRDefault="003D6F8A" w:rsidP="002C34BA">
            <w:pPr>
              <w:pStyle w:val="naiskr"/>
              <w:spacing w:before="0" w:beforeAutospacing="0" w:after="0" w:afterAutospacing="0"/>
              <w:jc w:val="both"/>
              <w:rPr>
                <w:rFonts w:eastAsia="Arial Unicode MS"/>
                <w:color w:val="000000" w:themeColor="text1"/>
              </w:rPr>
            </w:pPr>
            <w:r>
              <w:rPr>
                <w:rFonts w:eastAsia="Arial Unicode MS"/>
                <w:color w:val="000000" w:themeColor="text1"/>
              </w:rPr>
              <w:t xml:space="preserve">Likumprojekts tika publicēts </w:t>
            </w:r>
            <w:proofErr w:type="spellStart"/>
            <w:r>
              <w:rPr>
                <w:rFonts w:eastAsia="Arial Unicode MS"/>
                <w:color w:val="000000" w:themeColor="text1"/>
              </w:rPr>
              <w:t>zm.gov.lv</w:t>
            </w:r>
            <w:proofErr w:type="spellEnd"/>
            <w:r>
              <w:rPr>
                <w:rFonts w:eastAsia="Arial Unicode MS"/>
                <w:color w:val="000000" w:themeColor="text1"/>
              </w:rPr>
              <w:t xml:space="preserve"> mājaslapā, komentāri un iebildumi netika saņemti.</w:t>
            </w:r>
          </w:p>
        </w:tc>
      </w:tr>
      <w:tr w:rsidR="005D73DE" w:rsidRPr="00303AA5" w14:paraId="5A84C5F1" w14:textId="77777777" w:rsidTr="0000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14:paraId="23682B81" w14:textId="77777777" w:rsidR="0013088C" w:rsidRPr="00303AA5" w:rsidRDefault="00A96BC5" w:rsidP="005D73DE">
            <w:pPr>
              <w:pStyle w:val="naiskr"/>
              <w:spacing w:before="0" w:beforeAutospacing="0" w:after="0" w:afterAutospacing="0"/>
              <w:rPr>
                <w:color w:val="000000" w:themeColor="text1"/>
              </w:rPr>
            </w:pPr>
            <w:r w:rsidRPr="00303AA5">
              <w:rPr>
                <w:color w:val="000000" w:themeColor="text1"/>
              </w:rPr>
              <w:t>4</w:t>
            </w:r>
            <w:r w:rsidR="0013088C" w:rsidRPr="00303AA5">
              <w:rPr>
                <w:color w:val="000000" w:themeColor="text1"/>
              </w:rPr>
              <w:t>.</w:t>
            </w:r>
          </w:p>
        </w:tc>
        <w:tc>
          <w:tcPr>
            <w:tcW w:w="1885" w:type="pct"/>
          </w:tcPr>
          <w:p w14:paraId="6E59BF8A" w14:textId="77777777" w:rsidR="0013088C" w:rsidRPr="00303AA5" w:rsidRDefault="0013088C" w:rsidP="005D73DE">
            <w:pPr>
              <w:pStyle w:val="naiskr"/>
              <w:spacing w:before="0" w:beforeAutospacing="0" w:after="0" w:afterAutospacing="0"/>
              <w:jc w:val="both"/>
              <w:rPr>
                <w:color w:val="000000" w:themeColor="text1"/>
              </w:rPr>
            </w:pPr>
            <w:r w:rsidRPr="00303AA5">
              <w:rPr>
                <w:color w:val="000000" w:themeColor="text1"/>
              </w:rPr>
              <w:t>Cita informācija</w:t>
            </w:r>
          </w:p>
        </w:tc>
        <w:tc>
          <w:tcPr>
            <w:tcW w:w="2899" w:type="pct"/>
          </w:tcPr>
          <w:p w14:paraId="0415FC82" w14:textId="77777777" w:rsidR="0013088C" w:rsidRPr="00662C1A" w:rsidRDefault="00C93329" w:rsidP="005D73DE">
            <w:pPr>
              <w:pStyle w:val="naisc"/>
              <w:spacing w:before="0" w:beforeAutospacing="0" w:after="0" w:afterAutospacing="0"/>
              <w:jc w:val="left"/>
              <w:rPr>
                <w:color w:val="000000" w:themeColor="text1"/>
                <w:sz w:val="24"/>
                <w:szCs w:val="24"/>
                <w:lang w:val="lv-LV"/>
              </w:rPr>
            </w:pPr>
            <w:r w:rsidRPr="00662C1A">
              <w:rPr>
                <w:color w:val="000000" w:themeColor="text1"/>
                <w:sz w:val="24"/>
                <w:szCs w:val="24"/>
                <w:lang w:val="lv-LV"/>
              </w:rPr>
              <w:t>Nav</w:t>
            </w:r>
          </w:p>
        </w:tc>
      </w:tr>
      <w:tr w:rsidR="005D73DE" w:rsidRPr="00303AA5" w14:paraId="537013CD" w14:textId="77777777" w:rsidTr="000050A0">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32AA89AA" w14:textId="77777777" w:rsidR="00A162FE" w:rsidRPr="00303AA5" w:rsidRDefault="00A162FE" w:rsidP="005D73DE">
            <w:pPr>
              <w:jc w:val="center"/>
              <w:rPr>
                <w:b/>
                <w:bCs/>
                <w:color w:val="000000" w:themeColor="text1"/>
                <w:sz w:val="28"/>
                <w:lang w:val="lv-LV" w:eastAsia="lv-LV"/>
              </w:rPr>
            </w:pPr>
            <w:r w:rsidRPr="00A6476E">
              <w:rPr>
                <w:b/>
                <w:bCs/>
                <w:color w:val="000000" w:themeColor="text1"/>
                <w:lang w:val="lv-LV" w:eastAsia="lv-LV"/>
              </w:rPr>
              <w:t>VII. Tiesību akta projekta izpildes nodrošināšana un tās ietekme uz institūcijām</w:t>
            </w:r>
          </w:p>
        </w:tc>
      </w:tr>
      <w:tr w:rsidR="005D73DE" w:rsidRPr="00B25181" w14:paraId="68281AFD" w14:textId="77777777" w:rsidTr="000050A0">
        <w:tc>
          <w:tcPr>
            <w:tcW w:w="216" w:type="pct"/>
            <w:tcBorders>
              <w:top w:val="outset" w:sz="6" w:space="0" w:color="000000"/>
              <w:left w:val="outset" w:sz="6" w:space="0" w:color="000000"/>
              <w:bottom w:val="outset" w:sz="6" w:space="0" w:color="000000"/>
              <w:right w:val="outset" w:sz="6" w:space="0" w:color="000000"/>
            </w:tcBorders>
          </w:tcPr>
          <w:p w14:paraId="0DB47F89" w14:textId="77777777" w:rsidR="002C46AC" w:rsidRPr="00303AA5" w:rsidRDefault="002C46AC" w:rsidP="005D73DE">
            <w:pPr>
              <w:rPr>
                <w:color w:val="000000" w:themeColor="text1"/>
                <w:lang w:val="lv-LV" w:eastAsia="lv-LV"/>
              </w:rPr>
            </w:pPr>
            <w:r w:rsidRPr="00303AA5">
              <w:rPr>
                <w:color w:val="000000" w:themeColor="text1"/>
                <w:lang w:val="lv-LV" w:eastAsia="lv-LV"/>
              </w:rPr>
              <w:t>1.</w:t>
            </w:r>
          </w:p>
        </w:tc>
        <w:tc>
          <w:tcPr>
            <w:tcW w:w="1885" w:type="pct"/>
            <w:tcBorders>
              <w:top w:val="outset" w:sz="6" w:space="0" w:color="000000"/>
              <w:left w:val="outset" w:sz="6" w:space="0" w:color="000000"/>
              <w:bottom w:val="outset" w:sz="6" w:space="0" w:color="000000"/>
              <w:right w:val="outset" w:sz="6" w:space="0" w:color="000000"/>
            </w:tcBorders>
          </w:tcPr>
          <w:p w14:paraId="608D5900" w14:textId="77777777" w:rsidR="002C46AC" w:rsidRPr="00662C1A" w:rsidRDefault="002C46AC" w:rsidP="009E2709">
            <w:pPr>
              <w:jc w:val="both"/>
              <w:rPr>
                <w:color w:val="000000" w:themeColor="text1"/>
                <w:lang w:val="lv-LV" w:eastAsia="lv-LV"/>
              </w:rPr>
            </w:pPr>
            <w:r w:rsidRPr="00303AA5">
              <w:rPr>
                <w:color w:val="000000" w:themeColor="text1"/>
                <w:lang w:val="lv-LV"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tcPr>
          <w:p w14:paraId="299C319D" w14:textId="77777777" w:rsidR="002C46AC" w:rsidRPr="00A72A3C" w:rsidRDefault="00F64886" w:rsidP="005656FA">
            <w:pPr>
              <w:pStyle w:val="Kjene"/>
              <w:tabs>
                <w:tab w:val="clear" w:pos="4153"/>
                <w:tab w:val="clear" w:pos="8306"/>
              </w:tabs>
              <w:snapToGrid/>
              <w:jc w:val="both"/>
              <w:rPr>
                <w:rFonts w:ascii="Times New Roman" w:hAnsi="Times New Roman"/>
                <w:color w:val="000000" w:themeColor="text1"/>
                <w:sz w:val="24"/>
                <w:szCs w:val="24"/>
              </w:rPr>
            </w:pPr>
            <w:r w:rsidRPr="005847CE">
              <w:rPr>
                <w:rFonts w:ascii="Times New Roman" w:hAnsi="Times New Roman"/>
                <w:sz w:val="24"/>
                <w:szCs w:val="24"/>
              </w:rPr>
              <w:t xml:space="preserve">Pārtikas un veterinārais </w:t>
            </w:r>
            <w:r w:rsidRPr="00F310D5">
              <w:rPr>
                <w:rFonts w:ascii="Times New Roman" w:hAnsi="Times New Roman"/>
                <w:sz w:val="24"/>
                <w:szCs w:val="24"/>
              </w:rPr>
              <w:t>dienests</w:t>
            </w:r>
            <w:r w:rsidR="00F310D5" w:rsidRPr="00F310D5">
              <w:rPr>
                <w:rFonts w:ascii="Times New Roman" w:hAnsi="Times New Roman"/>
                <w:sz w:val="24"/>
                <w:szCs w:val="24"/>
              </w:rPr>
              <w:t>,</w:t>
            </w:r>
            <w:r w:rsidR="00362200">
              <w:rPr>
                <w:rFonts w:ascii="Times New Roman" w:hAnsi="Times New Roman"/>
                <w:sz w:val="24"/>
                <w:szCs w:val="24"/>
              </w:rPr>
              <w:t xml:space="preserve"> kā arī</w:t>
            </w:r>
            <w:r w:rsidR="00F310D5" w:rsidRPr="00F310D5">
              <w:rPr>
                <w:rFonts w:ascii="Times New Roman" w:hAnsi="Times New Roman"/>
                <w:sz w:val="24"/>
                <w:szCs w:val="24"/>
              </w:rPr>
              <w:t xml:space="preserve"> </w:t>
            </w:r>
            <w:r w:rsidR="00F310D5" w:rsidRPr="00F310D5">
              <w:rPr>
                <w:color w:val="000000"/>
                <w:sz w:val="24"/>
                <w:szCs w:val="24"/>
              </w:rPr>
              <w:t>Pārtikas drošības, dzīvnieku veselības un vides zinātniskais institūts “BIOR</w:t>
            </w:r>
            <w:r w:rsidR="00F310D5">
              <w:rPr>
                <w:color w:val="000000"/>
                <w:sz w:val="24"/>
                <w:szCs w:val="24"/>
              </w:rPr>
              <w:t>”</w:t>
            </w:r>
          </w:p>
        </w:tc>
      </w:tr>
      <w:tr w:rsidR="005D73DE" w:rsidRPr="00303AA5" w14:paraId="15D510F6" w14:textId="77777777" w:rsidTr="000050A0">
        <w:tc>
          <w:tcPr>
            <w:tcW w:w="216" w:type="pct"/>
            <w:tcBorders>
              <w:top w:val="outset" w:sz="6" w:space="0" w:color="000000"/>
              <w:left w:val="outset" w:sz="6" w:space="0" w:color="000000"/>
              <w:bottom w:val="outset" w:sz="6" w:space="0" w:color="000000"/>
              <w:right w:val="outset" w:sz="6" w:space="0" w:color="000000"/>
            </w:tcBorders>
          </w:tcPr>
          <w:p w14:paraId="65A05CA3" w14:textId="77777777" w:rsidR="002C46AC" w:rsidRPr="00303AA5" w:rsidRDefault="002C46AC" w:rsidP="005D73DE">
            <w:pPr>
              <w:rPr>
                <w:color w:val="000000" w:themeColor="text1"/>
                <w:lang w:val="lv-LV" w:eastAsia="lv-LV"/>
              </w:rPr>
            </w:pPr>
            <w:r w:rsidRPr="00303AA5">
              <w:rPr>
                <w:color w:val="000000" w:themeColor="text1"/>
                <w:lang w:val="lv-LV" w:eastAsia="lv-LV"/>
              </w:rPr>
              <w:lastRenderedPageBreak/>
              <w:t>2.</w:t>
            </w:r>
          </w:p>
        </w:tc>
        <w:tc>
          <w:tcPr>
            <w:tcW w:w="1885" w:type="pct"/>
            <w:tcBorders>
              <w:top w:val="outset" w:sz="6" w:space="0" w:color="000000"/>
              <w:left w:val="outset" w:sz="6" w:space="0" w:color="000000"/>
              <w:bottom w:val="outset" w:sz="6" w:space="0" w:color="000000"/>
              <w:right w:val="outset" w:sz="6" w:space="0" w:color="000000"/>
            </w:tcBorders>
          </w:tcPr>
          <w:p w14:paraId="540EB54D" w14:textId="77777777" w:rsidR="00713C15" w:rsidRPr="00662C1A" w:rsidRDefault="00713C15" w:rsidP="009E2709">
            <w:pPr>
              <w:jc w:val="both"/>
              <w:rPr>
                <w:color w:val="000000" w:themeColor="text1"/>
                <w:lang w:val="lv-LV"/>
              </w:rPr>
            </w:pPr>
            <w:r w:rsidRPr="00303AA5">
              <w:rPr>
                <w:color w:val="000000" w:themeColor="text1"/>
                <w:lang w:val="lv-LV"/>
              </w:rPr>
              <w:t xml:space="preserve">Projekta izpildes ietekme uz pārvaldes funkcijām un institucionālo struktūru. </w:t>
            </w:r>
          </w:p>
          <w:p w14:paraId="534E2DE1" w14:textId="77777777" w:rsidR="002C46AC" w:rsidRPr="00A72A3C" w:rsidRDefault="00713C15" w:rsidP="009E2709">
            <w:pPr>
              <w:ind w:firstLine="300"/>
              <w:jc w:val="both"/>
              <w:rPr>
                <w:color w:val="000000" w:themeColor="text1"/>
                <w:lang w:val="lv-LV"/>
              </w:rPr>
            </w:pPr>
            <w:r w:rsidRPr="005847CE">
              <w:rPr>
                <w:color w:val="000000" w:themeColor="text1"/>
                <w:lang w:val="lv-LV"/>
              </w:rPr>
              <w:t>Jaunu institūciju izveide, esošu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tcPr>
          <w:p w14:paraId="7942E195" w14:textId="77777777" w:rsidR="005F1986" w:rsidRPr="009B2A8F" w:rsidRDefault="009D2DB0" w:rsidP="00106322">
            <w:pPr>
              <w:pStyle w:val="naiskr"/>
              <w:spacing w:before="0" w:beforeAutospacing="0" w:after="0" w:afterAutospacing="0"/>
              <w:jc w:val="both"/>
              <w:rPr>
                <w:color w:val="000000" w:themeColor="text1"/>
              </w:rPr>
            </w:pPr>
            <w:r w:rsidRPr="00C801B1">
              <w:rPr>
                <w:color w:val="000000" w:themeColor="text1"/>
              </w:rPr>
              <w:t>Projekts šo jomu neskar</w:t>
            </w:r>
            <w:r w:rsidR="00C07577" w:rsidRPr="009B2A8F">
              <w:rPr>
                <w:color w:val="000000" w:themeColor="text1"/>
              </w:rPr>
              <w:t>.</w:t>
            </w:r>
          </w:p>
        </w:tc>
      </w:tr>
      <w:tr w:rsidR="005D73DE" w:rsidRPr="00303AA5" w14:paraId="5FD513A7" w14:textId="77777777" w:rsidTr="000050A0">
        <w:tc>
          <w:tcPr>
            <w:tcW w:w="216" w:type="pct"/>
            <w:tcBorders>
              <w:top w:val="outset" w:sz="6" w:space="0" w:color="000000"/>
              <w:left w:val="outset" w:sz="6" w:space="0" w:color="000000"/>
              <w:bottom w:val="outset" w:sz="6" w:space="0" w:color="000000"/>
              <w:right w:val="outset" w:sz="6" w:space="0" w:color="000000"/>
            </w:tcBorders>
          </w:tcPr>
          <w:p w14:paraId="29F85C59" w14:textId="77777777" w:rsidR="002C46AC" w:rsidRPr="00303AA5" w:rsidRDefault="002C46AC" w:rsidP="005D73DE">
            <w:pPr>
              <w:rPr>
                <w:color w:val="000000" w:themeColor="text1"/>
                <w:lang w:val="lv-LV" w:eastAsia="lv-LV"/>
              </w:rPr>
            </w:pPr>
            <w:r w:rsidRPr="00303AA5">
              <w:rPr>
                <w:color w:val="000000" w:themeColor="text1"/>
                <w:lang w:val="lv-LV" w:eastAsia="lv-LV"/>
              </w:rPr>
              <w:t>3.</w:t>
            </w:r>
          </w:p>
        </w:tc>
        <w:tc>
          <w:tcPr>
            <w:tcW w:w="1885" w:type="pct"/>
            <w:tcBorders>
              <w:top w:val="outset" w:sz="6" w:space="0" w:color="000000"/>
              <w:left w:val="outset" w:sz="6" w:space="0" w:color="000000"/>
              <w:bottom w:val="outset" w:sz="6" w:space="0" w:color="000000"/>
              <w:right w:val="outset" w:sz="6" w:space="0" w:color="000000"/>
            </w:tcBorders>
          </w:tcPr>
          <w:p w14:paraId="37FB97E7" w14:textId="77777777" w:rsidR="002C46AC" w:rsidRPr="00303AA5" w:rsidRDefault="00713C15" w:rsidP="005D73DE">
            <w:pPr>
              <w:jc w:val="both"/>
              <w:rPr>
                <w:color w:val="000000" w:themeColor="text1"/>
                <w:lang w:val="lv-LV" w:eastAsia="lv-LV"/>
              </w:rPr>
            </w:pPr>
            <w:r w:rsidRPr="00303AA5">
              <w:rPr>
                <w:color w:val="000000" w:themeColor="text1"/>
                <w:lang w:val="lv-LV"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tcPr>
          <w:p w14:paraId="49FF3D07" w14:textId="77777777" w:rsidR="002C46AC" w:rsidRPr="00662C1A" w:rsidRDefault="00C07577" w:rsidP="005D73DE">
            <w:pPr>
              <w:pStyle w:val="Kjene"/>
              <w:tabs>
                <w:tab w:val="clear" w:pos="4153"/>
                <w:tab w:val="clear" w:pos="8306"/>
              </w:tabs>
              <w:snapToGrid/>
              <w:jc w:val="both"/>
              <w:rPr>
                <w:rFonts w:ascii="Times New Roman" w:hAnsi="Times New Roman"/>
                <w:color w:val="000000" w:themeColor="text1"/>
                <w:sz w:val="24"/>
                <w:szCs w:val="24"/>
              </w:rPr>
            </w:pPr>
            <w:r w:rsidRPr="00662C1A">
              <w:rPr>
                <w:rFonts w:ascii="Times New Roman" w:hAnsi="Times New Roman"/>
                <w:color w:val="000000" w:themeColor="text1"/>
                <w:sz w:val="24"/>
                <w:szCs w:val="24"/>
              </w:rPr>
              <w:t>Nav</w:t>
            </w:r>
          </w:p>
        </w:tc>
      </w:tr>
    </w:tbl>
    <w:p w14:paraId="0C5FCCE8" w14:textId="77777777" w:rsidR="009E2709" w:rsidRPr="00C43147" w:rsidRDefault="009E2709" w:rsidP="0088195E">
      <w:pPr>
        <w:pStyle w:val="naisf"/>
        <w:spacing w:before="0" w:beforeAutospacing="0" w:after="0" w:afterAutospacing="0"/>
        <w:rPr>
          <w:color w:val="000000" w:themeColor="text1"/>
          <w:lang w:val="lv-LV"/>
        </w:rPr>
      </w:pPr>
    </w:p>
    <w:p w14:paraId="52448E96" w14:textId="77777777" w:rsidR="00633EBB" w:rsidRPr="00C43147" w:rsidRDefault="00633EBB" w:rsidP="005D73DE">
      <w:pPr>
        <w:pStyle w:val="Virsraksts1"/>
        <w:keepNext w:val="0"/>
        <w:widowControl w:val="0"/>
        <w:ind w:firstLine="720"/>
        <w:jc w:val="left"/>
        <w:rPr>
          <w:b w:val="0"/>
          <w:color w:val="000000" w:themeColor="text1"/>
          <w:sz w:val="24"/>
        </w:rPr>
      </w:pPr>
    </w:p>
    <w:p w14:paraId="2B1EF413" w14:textId="77777777" w:rsidR="00105AE2" w:rsidRDefault="00B151E5" w:rsidP="005D73DE">
      <w:pPr>
        <w:pStyle w:val="Virsraksts1"/>
        <w:keepNext w:val="0"/>
        <w:widowControl w:val="0"/>
        <w:ind w:firstLine="720"/>
        <w:jc w:val="left"/>
        <w:rPr>
          <w:b w:val="0"/>
          <w:color w:val="000000" w:themeColor="text1"/>
          <w:szCs w:val="28"/>
        </w:rPr>
      </w:pPr>
      <w:r w:rsidRPr="001A5C6D">
        <w:rPr>
          <w:b w:val="0"/>
          <w:color w:val="000000" w:themeColor="text1"/>
          <w:szCs w:val="28"/>
        </w:rPr>
        <w:t xml:space="preserve">Zemkopības ministrs </w:t>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r>
      <w:r w:rsidRPr="001A5C6D">
        <w:rPr>
          <w:b w:val="0"/>
          <w:color w:val="000000" w:themeColor="text1"/>
          <w:szCs w:val="28"/>
        </w:rPr>
        <w:tab/>
        <w:t>J</w:t>
      </w:r>
      <w:r w:rsidR="00ED3AA2" w:rsidRPr="001A5C6D">
        <w:rPr>
          <w:b w:val="0"/>
          <w:color w:val="000000" w:themeColor="text1"/>
          <w:szCs w:val="28"/>
        </w:rPr>
        <w:t xml:space="preserve">ānis </w:t>
      </w:r>
      <w:r w:rsidRPr="001A5C6D">
        <w:rPr>
          <w:b w:val="0"/>
          <w:color w:val="000000" w:themeColor="text1"/>
          <w:szCs w:val="28"/>
        </w:rPr>
        <w:t>Dūklavs</w:t>
      </w:r>
    </w:p>
    <w:p w14:paraId="29B8A63A" w14:textId="77777777" w:rsidR="00B25181" w:rsidRDefault="00B25181" w:rsidP="00B25181">
      <w:pPr>
        <w:rPr>
          <w:lang w:val="lv-LV"/>
        </w:rPr>
      </w:pPr>
    </w:p>
    <w:p w14:paraId="2BCDCFEB" w14:textId="77777777" w:rsidR="00B25181" w:rsidRDefault="00B25181" w:rsidP="00B25181">
      <w:pPr>
        <w:rPr>
          <w:lang w:val="lv-LV"/>
        </w:rPr>
      </w:pPr>
    </w:p>
    <w:p w14:paraId="11AE43D7" w14:textId="5E7D7477" w:rsidR="00B25181" w:rsidRPr="00B25181" w:rsidRDefault="00B25181" w:rsidP="00B25181">
      <w:pPr>
        <w:ind w:firstLine="720"/>
        <w:rPr>
          <w:sz w:val="28"/>
          <w:lang w:val="lv-LV"/>
        </w:rPr>
      </w:pPr>
      <w:r w:rsidRPr="00B25181">
        <w:rPr>
          <w:sz w:val="28"/>
          <w:lang w:val="lv-LV"/>
        </w:rPr>
        <w:t>Zemkopības ministrijas valsts sekret</w:t>
      </w:r>
      <w:r>
        <w:rPr>
          <w:sz w:val="28"/>
          <w:lang w:val="lv-LV"/>
        </w:rPr>
        <w:t>āre</w:t>
      </w:r>
      <w:r>
        <w:rPr>
          <w:sz w:val="28"/>
          <w:lang w:val="lv-LV"/>
        </w:rPr>
        <w:tab/>
      </w:r>
      <w:r>
        <w:rPr>
          <w:sz w:val="28"/>
          <w:lang w:val="lv-LV"/>
        </w:rPr>
        <w:tab/>
      </w:r>
      <w:r>
        <w:rPr>
          <w:sz w:val="28"/>
          <w:lang w:val="lv-LV"/>
        </w:rPr>
        <w:tab/>
      </w:r>
      <w:r w:rsidRPr="00B25181">
        <w:rPr>
          <w:sz w:val="28"/>
          <w:lang w:val="lv-LV"/>
        </w:rPr>
        <w:t>Dace Lucaua</w:t>
      </w:r>
    </w:p>
    <w:p w14:paraId="2479411A" w14:textId="77777777" w:rsidR="003D6F8A" w:rsidRDefault="003D6F8A" w:rsidP="00A6476E">
      <w:pPr>
        <w:jc w:val="both"/>
      </w:pPr>
    </w:p>
    <w:p w14:paraId="17BE3475" w14:textId="77777777" w:rsidR="00B25181" w:rsidRDefault="00B25181" w:rsidP="00A6476E">
      <w:pPr>
        <w:jc w:val="both"/>
      </w:pPr>
    </w:p>
    <w:p w14:paraId="76EF2380" w14:textId="77777777" w:rsidR="00B25181" w:rsidRDefault="00B25181" w:rsidP="00A6476E">
      <w:pPr>
        <w:jc w:val="both"/>
      </w:pPr>
    </w:p>
    <w:p w14:paraId="4F31CBC7" w14:textId="77777777" w:rsidR="00B25181" w:rsidRDefault="00B25181" w:rsidP="00A6476E">
      <w:pPr>
        <w:jc w:val="both"/>
      </w:pPr>
    </w:p>
    <w:p w14:paraId="446368E2" w14:textId="77777777" w:rsidR="00B25181" w:rsidRDefault="00B25181" w:rsidP="00A6476E">
      <w:pPr>
        <w:jc w:val="both"/>
      </w:pPr>
    </w:p>
    <w:p w14:paraId="34BB8CE7" w14:textId="77777777" w:rsidR="00B25181" w:rsidRDefault="00B25181" w:rsidP="00A6476E">
      <w:pPr>
        <w:jc w:val="both"/>
      </w:pPr>
    </w:p>
    <w:p w14:paraId="1A195BDA" w14:textId="77777777" w:rsidR="00B25181" w:rsidRDefault="00B25181" w:rsidP="00A6476E">
      <w:pPr>
        <w:jc w:val="both"/>
      </w:pPr>
    </w:p>
    <w:p w14:paraId="59E57D2E" w14:textId="77777777" w:rsidR="00B25181" w:rsidRDefault="00B25181" w:rsidP="00A6476E">
      <w:pPr>
        <w:jc w:val="both"/>
      </w:pPr>
    </w:p>
    <w:p w14:paraId="54003663" w14:textId="77777777" w:rsidR="00B25181" w:rsidRDefault="00B25181" w:rsidP="00A6476E">
      <w:pPr>
        <w:jc w:val="both"/>
      </w:pPr>
    </w:p>
    <w:p w14:paraId="7BF20588" w14:textId="1311B77B" w:rsidR="0086702C" w:rsidRPr="00B330FD" w:rsidRDefault="00B25181" w:rsidP="00A6476E">
      <w:pPr>
        <w:jc w:val="both"/>
      </w:pPr>
      <w:r>
        <w:t>Villa</w:t>
      </w:r>
      <w:r w:rsidR="00B151E5" w:rsidRPr="00B151E5">
        <w:t xml:space="preserve"> 67027196</w:t>
      </w:r>
    </w:p>
    <w:p w14:paraId="0ECB34C9" w14:textId="77777777" w:rsidR="00C20792" w:rsidRPr="00B25181" w:rsidRDefault="00B151E5" w:rsidP="005D73DE">
      <w:pPr>
        <w:jc w:val="both"/>
      </w:pPr>
      <w:r w:rsidRPr="00B25181">
        <w:rPr>
          <w:rStyle w:val="Hipersaite"/>
          <w:color w:val="auto"/>
          <w:u w:val="none"/>
        </w:rPr>
        <w:t>Liga.Villa@zm.gov.lv</w:t>
      </w:r>
    </w:p>
    <w:sectPr w:rsidR="00C20792" w:rsidRPr="00B25181" w:rsidSect="00B25181">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35D92" w14:textId="77777777" w:rsidR="00757C89" w:rsidRDefault="00757C89">
      <w:r>
        <w:separator/>
      </w:r>
    </w:p>
  </w:endnote>
  <w:endnote w:type="continuationSeparator" w:id="0">
    <w:p w14:paraId="55C198A6" w14:textId="77777777" w:rsidR="00757C89" w:rsidRDefault="0075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21B1" w14:textId="07AFAED5" w:rsidR="0091769B" w:rsidRPr="007E76D2" w:rsidRDefault="007E76D2" w:rsidP="007E76D2">
    <w:pPr>
      <w:pStyle w:val="Kjene"/>
    </w:pPr>
    <w:r w:rsidRPr="007E76D2">
      <w:rPr>
        <w:rFonts w:ascii="Times New Roman" w:hAnsi="Times New Roman"/>
        <w:sz w:val="20"/>
      </w:rPr>
      <w:t>ZMAnot_041017_bariba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A59F" w14:textId="261C63A6" w:rsidR="0091769B" w:rsidRPr="005656FA" w:rsidRDefault="00B25181" w:rsidP="005656FA">
    <w:pPr>
      <w:pStyle w:val="Kjene"/>
    </w:pPr>
    <w:r w:rsidRPr="00B25181">
      <w:rPr>
        <w:rFonts w:ascii="Times New Roman" w:hAnsi="Times New Roman"/>
        <w:sz w:val="20"/>
      </w:rPr>
      <w:t>ZMAnot_041017_bariba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F7E09" w14:textId="77777777" w:rsidR="00757C89" w:rsidRDefault="00757C89">
      <w:r>
        <w:separator/>
      </w:r>
    </w:p>
  </w:footnote>
  <w:footnote w:type="continuationSeparator" w:id="0">
    <w:p w14:paraId="5B948A6E" w14:textId="77777777" w:rsidR="00757C89" w:rsidRDefault="0075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A6329" w14:textId="77777777" w:rsidR="0091769B" w:rsidRDefault="00215D73">
    <w:pPr>
      <w:pStyle w:val="Galvene"/>
      <w:framePr w:wrap="around" w:vAnchor="text" w:hAnchor="margin" w:xAlign="center" w:y="1"/>
      <w:rPr>
        <w:rStyle w:val="Lappusesnumurs"/>
      </w:rPr>
    </w:pPr>
    <w:r>
      <w:rPr>
        <w:rStyle w:val="Lappusesnumurs"/>
      </w:rPr>
      <w:fldChar w:fldCharType="begin"/>
    </w:r>
    <w:r w:rsidR="0091769B">
      <w:rPr>
        <w:rStyle w:val="Lappusesnumurs"/>
      </w:rPr>
      <w:instrText xml:space="preserve">PAGE  </w:instrText>
    </w:r>
    <w:r>
      <w:rPr>
        <w:rStyle w:val="Lappusesnumurs"/>
      </w:rPr>
      <w:fldChar w:fldCharType="end"/>
    </w:r>
  </w:p>
  <w:p w14:paraId="0F7AFA88" w14:textId="77777777" w:rsidR="0091769B" w:rsidRDefault="009176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9C27C" w14:textId="4B60191A" w:rsidR="0091769B" w:rsidRDefault="00215D73">
    <w:pPr>
      <w:pStyle w:val="Galvene"/>
      <w:framePr w:wrap="around" w:vAnchor="text" w:hAnchor="margin" w:xAlign="center" w:y="1"/>
      <w:rPr>
        <w:rStyle w:val="Lappusesnumurs"/>
      </w:rPr>
    </w:pPr>
    <w:r>
      <w:rPr>
        <w:rStyle w:val="Lappusesnumurs"/>
      </w:rPr>
      <w:fldChar w:fldCharType="begin"/>
    </w:r>
    <w:r w:rsidR="0091769B">
      <w:rPr>
        <w:rStyle w:val="Lappusesnumurs"/>
      </w:rPr>
      <w:instrText xml:space="preserve">PAGE  </w:instrText>
    </w:r>
    <w:r>
      <w:rPr>
        <w:rStyle w:val="Lappusesnumurs"/>
      </w:rPr>
      <w:fldChar w:fldCharType="separate"/>
    </w:r>
    <w:r w:rsidR="007E76D2">
      <w:rPr>
        <w:rStyle w:val="Lappusesnumurs"/>
        <w:noProof/>
      </w:rPr>
      <w:t>8</w:t>
    </w:r>
    <w:r>
      <w:rPr>
        <w:rStyle w:val="Lappusesnumurs"/>
      </w:rPr>
      <w:fldChar w:fldCharType="end"/>
    </w:r>
  </w:p>
  <w:p w14:paraId="6096F553" w14:textId="77777777" w:rsidR="0091769B" w:rsidRDefault="009176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B7799A"/>
    <w:multiLevelType w:val="hybridMultilevel"/>
    <w:tmpl w:val="B6D81C74"/>
    <w:lvl w:ilvl="0" w:tplc="04260001">
      <w:start w:val="1"/>
      <w:numFmt w:val="bullet"/>
      <w:lvlText w:val=""/>
      <w:lvlJc w:val="left"/>
      <w:pPr>
        <w:ind w:left="1440" w:hanging="360"/>
      </w:pPr>
      <w:rPr>
        <w:rFonts w:ascii="Symbol" w:hAnsi="Symbol" w:hint="default"/>
      </w:rPr>
    </w:lvl>
    <w:lvl w:ilvl="1" w:tplc="F21EEEE0">
      <w:numFmt w:val="bullet"/>
      <w:lvlText w:val="•"/>
      <w:lvlJc w:val="left"/>
      <w:pPr>
        <w:ind w:left="2508" w:hanging="708"/>
      </w:pPr>
      <w:rPr>
        <w:rFonts w:ascii="Times New Roman" w:eastAsia="Calibri" w:hAnsi="Times New Roman" w:cs="Times New Roman"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30503709"/>
    <w:multiLevelType w:val="hybridMultilevel"/>
    <w:tmpl w:val="63C4F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C2D48E6"/>
    <w:multiLevelType w:val="hybridMultilevel"/>
    <w:tmpl w:val="7BACD5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8" w15:restartNumberingAfterBreak="0">
    <w:nsid w:val="587B3AF8"/>
    <w:multiLevelType w:val="hybridMultilevel"/>
    <w:tmpl w:val="1E785220"/>
    <w:lvl w:ilvl="0" w:tplc="2FF66114">
      <w:start w:val="1"/>
      <w:numFmt w:val="decimal"/>
      <w:lvlText w:val="%1."/>
      <w:lvlJc w:val="left"/>
      <w:pPr>
        <w:ind w:left="750" w:hanging="39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147FF7"/>
    <w:multiLevelType w:val="hybridMultilevel"/>
    <w:tmpl w:val="327E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3"/>
  </w:num>
  <w:num w:numId="4">
    <w:abstractNumId w:val="9"/>
  </w:num>
  <w:num w:numId="5">
    <w:abstractNumId w:val="5"/>
  </w:num>
  <w:num w:numId="6">
    <w:abstractNumId w:val="3"/>
  </w:num>
  <w:num w:numId="7">
    <w:abstractNumId w:val="7"/>
  </w:num>
  <w:num w:numId="8">
    <w:abstractNumId w:val="6"/>
  </w:num>
  <w:num w:numId="9">
    <w:abstractNumId w:val="10"/>
  </w:num>
  <w:num w:numId="10">
    <w:abstractNumId w:val="1"/>
  </w:num>
  <w:num w:numId="11">
    <w:abstractNumId w:val="12"/>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0BC"/>
    <w:rsid w:val="00001CFA"/>
    <w:rsid w:val="000030F6"/>
    <w:rsid w:val="00003470"/>
    <w:rsid w:val="00004B99"/>
    <w:rsid w:val="000050A0"/>
    <w:rsid w:val="00011500"/>
    <w:rsid w:val="0001274B"/>
    <w:rsid w:val="00015460"/>
    <w:rsid w:val="00015D5D"/>
    <w:rsid w:val="000168B7"/>
    <w:rsid w:val="00017B4F"/>
    <w:rsid w:val="00017F91"/>
    <w:rsid w:val="00020146"/>
    <w:rsid w:val="00020B1F"/>
    <w:rsid w:val="0002330F"/>
    <w:rsid w:val="0002456C"/>
    <w:rsid w:val="00026D31"/>
    <w:rsid w:val="0003130D"/>
    <w:rsid w:val="000323C9"/>
    <w:rsid w:val="00032DD1"/>
    <w:rsid w:val="000332D3"/>
    <w:rsid w:val="000333F3"/>
    <w:rsid w:val="00034F8D"/>
    <w:rsid w:val="00035AEC"/>
    <w:rsid w:val="00037C03"/>
    <w:rsid w:val="00040105"/>
    <w:rsid w:val="0004205A"/>
    <w:rsid w:val="00042DEB"/>
    <w:rsid w:val="00043915"/>
    <w:rsid w:val="000454B7"/>
    <w:rsid w:val="000461F9"/>
    <w:rsid w:val="000463AC"/>
    <w:rsid w:val="000504DB"/>
    <w:rsid w:val="00050F48"/>
    <w:rsid w:val="0005177C"/>
    <w:rsid w:val="00054536"/>
    <w:rsid w:val="00054EB5"/>
    <w:rsid w:val="00054EE1"/>
    <w:rsid w:val="00055A79"/>
    <w:rsid w:val="00056991"/>
    <w:rsid w:val="00057475"/>
    <w:rsid w:val="00057FBC"/>
    <w:rsid w:val="0006085B"/>
    <w:rsid w:val="00060C26"/>
    <w:rsid w:val="000623AA"/>
    <w:rsid w:val="0006719B"/>
    <w:rsid w:val="000708AD"/>
    <w:rsid w:val="0007255F"/>
    <w:rsid w:val="00072622"/>
    <w:rsid w:val="00074423"/>
    <w:rsid w:val="00074D2A"/>
    <w:rsid w:val="0007562F"/>
    <w:rsid w:val="0007564D"/>
    <w:rsid w:val="00075C44"/>
    <w:rsid w:val="0007746D"/>
    <w:rsid w:val="00077EA4"/>
    <w:rsid w:val="000810F9"/>
    <w:rsid w:val="00081283"/>
    <w:rsid w:val="000817A3"/>
    <w:rsid w:val="00081EF5"/>
    <w:rsid w:val="000828B5"/>
    <w:rsid w:val="0008293B"/>
    <w:rsid w:val="00082B53"/>
    <w:rsid w:val="00083281"/>
    <w:rsid w:val="00083CAC"/>
    <w:rsid w:val="0008664A"/>
    <w:rsid w:val="0009142B"/>
    <w:rsid w:val="000919A8"/>
    <w:rsid w:val="00092799"/>
    <w:rsid w:val="00093E3F"/>
    <w:rsid w:val="0009419A"/>
    <w:rsid w:val="00095D8C"/>
    <w:rsid w:val="00096D79"/>
    <w:rsid w:val="0009775C"/>
    <w:rsid w:val="00097CEC"/>
    <w:rsid w:val="000A19E2"/>
    <w:rsid w:val="000A2AA7"/>
    <w:rsid w:val="000A2CED"/>
    <w:rsid w:val="000A5652"/>
    <w:rsid w:val="000A67CD"/>
    <w:rsid w:val="000B076F"/>
    <w:rsid w:val="000B32EF"/>
    <w:rsid w:val="000B3C5C"/>
    <w:rsid w:val="000B3D3E"/>
    <w:rsid w:val="000B3F5A"/>
    <w:rsid w:val="000B5EAD"/>
    <w:rsid w:val="000B77B7"/>
    <w:rsid w:val="000B7AB8"/>
    <w:rsid w:val="000C0FA7"/>
    <w:rsid w:val="000C1E85"/>
    <w:rsid w:val="000C36A3"/>
    <w:rsid w:val="000C3707"/>
    <w:rsid w:val="000C47F9"/>
    <w:rsid w:val="000C5D0D"/>
    <w:rsid w:val="000D0329"/>
    <w:rsid w:val="000D0616"/>
    <w:rsid w:val="000D3B4D"/>
    <w:rsid w:val="000D51C7"/>
    <w:rsid w:val="000D56F1"/>
    <w:rsid w:val="000D57DA"/>
    <w:rsid w:val="000E0163"/>
    <w:rsid w:val="000E3DB2"/>
    <w:rsid w:val="000E4067"/>
    <w:rsid w:val="000E47D5"/>
    <w:rsid w:val="000E5B6C"/>
    <w:rsid w:val="000E5F80"/>
    <w:rsid w:val="000E6933"/>
    <w:rsid w:val="000E6D13"/>
    <w:rsid w:val="000E75D1"/>
    <w:rsid w:val="000E766A"/>
    <w:rsid w:val="000E7FB4"/>
    <w:rsid w:val="000F01FC"/>
    <w:rsid w:val="000F0966"/>
    <w:rsid w:val="000F29F3"/>
    <w:rsid w:val="000F2B84"/>
    <w:rsid w:val="000F2EB4"/>
    <w:rsid w:val="000F32C8"/>
    <w:rsid w:val="000F736E"/>
    <w:rsid w:val="001003F3"/>
    <w:rsid w:val="00100B1F"/>
    <w:rsid w:val="00100FE3"/>
    <w:rsid w:val="001017AD"/>
    <w:rsid w:val="00101DE0"/>
    <w:rsid w:val="00101E0B"/>
    <w:rsid w:val="00103AD7"/>
    <w:rsid w:val="00103D1B"/>
    <w:rsid w:val="00104349"/>
    <w:rsid w:val="00105AE2"/>
    <w:rsid w:val="0010612F"/>
    <w:rsid w:val="00106322"/>
    <w:rsid w:val="00106D38"/>
    <w:rsid w:val="00106E4A"/>
    <w:rsid w:val="00110D11"/>
    <w:rsid w:val="0011310D"/>
    <w:rsid w:val="001139EC"/>
    <w:rsid w:val="00114C2D"/>
    <w:rsid w:val="00116784"/>
    <w:rsid w:val="00117507"/>
    <w:rsid w:val="001177FE"/>
    <w:rsid w:val="001178E3"/>
    <w:rsid w:val="00117DB0"/>
    <w:rsid w:val="00121860"/>
    <w:rsid w:val="00124F4A"/>
    <w:rsid w:val="001304F1"/>
    <w:rsid w:val="0013088C"/>
    <w:rsid w:val="00131D05"/>
    <w:rsid w:val="00132004"/>
    <w:rsid w:val="001324A4"/>
    <w:rsid w:val="001345CB"/>
    <w:rsid w:val="001347E9"/>
    <w:rsid w:val="00136C98"/>
    <w:rsid w:val="00137B2C"/>
    <w:rsid w:val="00140B4C"/>
    <w:rsid w:val="0014129D"/>
    <w:rsid w:val="0014319C"/>
    <w:rsid w:val="001441C2"/>
    <w:rsid w:val="001461D6"/>
    <w:rsid w:val="001466B6"/>
    <w:rsid w:val="001474A5"/>
    <w:rsid w:val="00150011"/>
    <w:rsid w:val="0015254E"/>
    <w:rsid w:val="00153C68"/>
    <w:rsid w:val="001543F9"/>
    <w:rsid w:val="00154FF3"/>
    <w:rsid w:val="0015551E"/>
    <w:rsid w:val="00155B89"/>
    <w:rsid w:val="00155ECA"/>
    <w:rsid w:val="00160145"/>
    <w:rsid w:val="001608F4"/>
    <w:rsid w:val="00160FFB"/>
    <w:rsid w:val="00161C85"/>
    <w:rsid w:val="0016266C"/>
    <w:rsid w:val="00162E14"/>
    <w:rsid w:val="00164B42"/>
    <w:rsid w:val="00164C6B"/>
    <w:rsid w:val="001663CF"/>
    <w:rsid w:val="001665DD"/>
    <w:rsid w:val="00171315"/>
    <w:rsid w:val="00171BA0"/>
    <w:rsid w:val="001739AD"/>
    <w:rsid w:val="001751F5"/>
    <w:rsid w:val="00176E50"/>
    <w:rsid w:val="00182806"/>
    <w:rsid w:val="00182C1E"/>
    <w:rsid w:val="00185462"/>
    <w:rsid w:val="001919A5"/>
    <w:rsid w:val="00191B47"/>
    <w:rsid w:val="001942B7"/>
    <w:rsid w:val="0019798B"/>
    <w:rsid w:val="001A10EA"/>
    <w:rsid w:val="001A3A30"/>
    <w:rsid w:val="001A3B92"/>
    <w:rsid w:val="001A3FFF"/>
    <w:rsid w:val="001A41B1"/>
    <w:rsid w:val="001A4BAD"/>
    <w:rsid w:val="001A5C6D"/>
    <w:rsid w:val="001A6148"/>
    <w:rsid w:val="001A7C43"/>
    <w:rsid w:val="001B1C22"/>
    <w:rsid w:val="001B2F73"/>
    <w:rsid w:val="001B3B95"/>
    <w:rsid w:val="001B4882"/>
    <w:rsid w:val="001B6D84"/>
    <w:rsid w:val="001C09FC"/>
    <w:rsid w:val="001C2008"/>
    <w:rsid w:val="001C2A17"/>
    <w:rsid w:val="001C38CA"/>
    <w:rsid w:val="001C4904"/>
    <w:rsid w:val="001C5F46"/>
    <w:rsid w:val="001C6D97"/>
    <w:rsid w:val="001C7CA2"/>
    <w:rsid w:val="001D06A3"/>
    <w:rsid w:val="001D180D"/>
    <w:rsid w:val="001D19EC"/>
    <w:rsid w:val="001D24F1"/>
    <w:rsid w:val="001D26AA"/>
    <w:rsid w:val="001D54C2"/>
    <w:rsid w:val="001D5A2F"/>
    <w:rsid w:val="001D5DAF"/>
    <w:rsid w:val="001D77D5"/>
    <w:rsid w:val="001D789A"/>
    <w:rsid w:val="001E14E1"/>
    <w:rsid w:val="001E23AC"/>
    <w:rsid w:val="001E264B"/>
    <w:rsid w:val="001E3BEC"/>
    <w:rsid w:val="001E40A1"/>
    <w:rsid w:val="001E6B75"/>
    <w:rsid w:val="001E7670"/>
    <w:rsid w:val="001F1642"/>
    <w:rsid w:val="001F34F5"/>
    <w:rsid w:val="001F373B"/>
    <w:rsid w:val="001F4236"/>
    <w:rsid w:val="001F5256"/>
    <w:rsid w:val="001F5C16"/>
    <w:rsid w:val="002027AF"/>
    <w:rsid w:val="00203134"/>
    <w:rsid w:val="002043DB"/>
    <w:rsid w:val="00205C1E"/>
    <w:rsid w:val="0020639A"/>
    <w:rsid w:val="00210E1D"/>
    <w:rsid w:val="00210E44"/>
    <w:rsid w:val="00210F7B"/>
    <w:rsid w:val="00212DB8"/>
    <w:rsid w:val="0021306B"/>
    <w:rsid w:val="0021364F"/>
    <w:rsid w:val="00214E05"/>
    <w:rsid w:val="00215281"/>
    <w:rsid w:val="00215D73"/>
    <w:rsid w:val="00216F4D"/>
    <w:rsid w:val="00217A74"/>
    <w:rsid w:val="00221F7A"/>
    <w:rsid w:val="002234A1"/>
    <w:rsid w:val="00223D46"/>
    <w:rsid w:val="00224CE4"/>
    <w:rsid w:val="00230D6B"/>
    <w:rsid w:val="00231888"/>
    <w:rsid w:val="0023257C"/>
    <w:rsid w:val="0023303C"/>
    <w:rsid w:val="002371F2"/>
    <w:rsid w:val="00243A09"/>
    <w:rsid w:val="00243F66"/>
    <w:rsid w:val="0024492F"/>
    <w:rsid w:val="00244F67"/>
    <w:rsid w:val="002465D1"/>
    <w:rsid w:val="00247ADA"/>
    <w:rsid w:val="00247BF7"/>
    <w:rsid w:val="00247D93"/>
    <w:rsid w:val="002509B6"/>
    <w:rsid w:val="00252CBC"/>
    <w:rsid w:val="0025506F"/>
    <w:rsid w:val="002560D6"/>
    <w:rsid w:val="00260328"/>
    <w:rsid w:val="002606D3"/>
    <w:rsid w:val="00261EF5"/>
    <w:rsid w:val="00262617"/>
    <w:rsid w:val="002669C3"/>
    <w:rsid w:val="00266E42"/>
    <w:rsid w:val="00267A04"/>
    <w:rsid w:val="00270E29"/>
    <w:rsid w:val="002740B7"/>
    <w:rsid w:val="00274350"/>
    <w:rsid w:val="00274907"/>
    <w:rsid w:val="00276098"/>
    <w:rsid w:val="002766EE"/>
    <w:rsid w:val="00277937"/>
    <w:rsid w:val="00281011"/>
    <w:rsid w:val="00281E8A"/>
    <w:rsid w:val="00282F68"/>
    <w:rsid w:val="002849D1"/>
    <w:rsid w:val="002852D7"/>
    <w:rsid w:val="00286469"/>
    <w:rsid w:val="002871C8"/>
    <w:rsid w:val="00290474"/>
    <w:rsid w:val="002915A2"/>
    <w:rsid w:val="00292EC7"/>
    <w:rsid w:val="00294063"/>
    <w:rsid w:val="0029410D"/>
    <w:rsid w:val="00294367"/>
    <w:rsid w:val="0029700C"/>
    <w:rsid w:val="00297244"/>
    <w:rsid w:val="002A096C"/>
    <w:rsid w:val="002A16EB"/>
    <w:rsid w:val="002A227F"/>
    <w:rsid w:val="002A46BA"/>
    <w:rsid w:val="002A7CB6"/>
    <w:rsid w:val="002B1905"/>
    <w:rsid w:val="002B24A9"/>
    <w:rsid w:val="002B25E2"/>
    <w:rsid w:val="002B2B6A"/>
    <w:rsid w:val="002B2EB3"/>
    <w:rsid w:val="002B3D70"/>
    <w:rsid w:val="002B4F76"/>
    <w:rsid w:val="002B6DF6"/>
    <w:rsid w:val="002B7F1D"/>
    <w:rsid w:val="002C0631"/>
    <w:rsid w:val="002C0839"/>
    <w:rsid w:val="002C11B3"/>
    <w:rsid w:val="002C2235"/>
    <w:rsid w:val="002C2E79"/>
    <w:rsid w:val="002C34BA"/>
    <w:rsid w:val="002C45E2"/>
    <w:rsid w:val="002C46AC"/>
    <w:rsid w:val="002C4F3F"/>
    <w:rsid w:val="002C59C1"/>
    <w:rsid w:val="002C718A"/>
    <w:rsid w:val="002C72FB"/>
    <w:rsid w:val="002D06D5"/>
    <w:rsid w:val="002D1A3D"/>
    <w:rsid w:val="002D1D38"/>
    <w:rsid w:val="002D4981"/>
    <w:rsid w:val="002D522A"/>
    <w:rsid w:val="002E1E2F"/>
    <w:rsid w:val="002E284E"/>
    <w:rsid w:val="002E3FFA"/>
    <w:rsid w:val="002E5E39"/>
    <w:rsid w:val="002E64B3"/>
    <w:rsid w:val="002F01BA"/>
    <w:rsid w:val="002F0C7E"/>
    <w:rsid w:val="002F10A4"/>
    <w:rsid w:val="002F10C7"/>
    <w:rsid w:val="002F19B5"/>
    <w:rsid w:val="002F248E"/>
    <w:rsid w:val="002F3142"/>
    <w:rsid w:val="002F35FD"/>
    <w:rsid w:val="002F4716"/>
    <w:rsid w:val="002F48D2"/>
    <w:rsid w:val="002F5119"/>
    <w:rsid w:val="002F77F1"/>
    <w:rsid w:val="003025C8"/>
    <w:rsid w:val="003038E4"/>
    <w:rsid w:val="00303999"/>
    <w:rsid w:val="00303AA5"/>
    <w:rsid w:val="00306FE8"/>
    <w:rsid w:val="003078B5"/>
    <w:rsid w:val="003078BF"/>
    <w:rsid w:val="00307C6C"/>
    <w:rsid w:val="0031030D"/>
    <w:rsid w:val="00312474"/>
    <w:rsid w:val="003124EE"/>
    <w:rsid w:val="00315C3F"/>
    <w:rsid w:val="0031720E"/>
    <w:rsid w:val="00317CEC"/>
    <w:rsid w:val="0032107C"/>
    <w:rsid w:val="0032141D"/>
    <w:rsid w:val="00321897"/>
    <w:rsid w:val="003221AC"/>
    <w:rsid w:val="00322778"/>
    <w:rsid w:val="00325D18"/>
    <w:rsid w:val="00326D8C"/>
    <w:rsid w:val="003309B4"/>
    <w:rsid w:val="00330D62"/>
    <w:rsid w:val="0033350D"/>
    <w:rsid w:val="00333737"/>
    <w:rsid w:val="003353AA"/>
    <w:rsid w:val="003379C7"/>
    <w:rsid w:val="00337C26"/>
    <w:rsid w:val="0034032E"/>
    <w:rsid w:val="003420C9"/>
    <w:rsid w:val="00342541"/>
    <w:rsid w:val="00342DDE"/>
    <w:rsid w:val="003431FA"/>
    <w:rsid w:val="003436A4"/>
    <w:rsid w:val="003438A8"/>
    <w:rsid w:val="00343E77"/>
    <w:rsid w:val="00344162"/>
    <w:rsid w:val="00346536"/>
    <w:rsid w:val="00347834"/>
    <w:rsid w:val="00347FD4"/>
    <w:rsid w:val="00353D62"/>
    <w:rsid w:val="00354BCE"/>
    <w:rsid w:val="003552B9"/>
    <w:rsid w:val="003554AA"/>
    <w:rsid w:val="00355779"/>
    <w:rsid w:val="003559CE"/>
    <w:rsid w:val="00355C97"/>
    <w:rsid w:val="00356DA0"/>
    <w:rsid w:val="00356E2C"/>
    <w:rsid w:val="003612B4"/>
    <w:rsid w:val="0036198C"/>
    <w:rsid w:val="00361DAE"/>
    <w:rsid w:val="00362200"/>
    <w:rsid w:val="00362941"/>
    <w:rsid w:val="00363ADB"/>
    <w:rsid w:val="00363E93"/>
    <w:rsid w:val="00366C0D"/>
    <w:rsid w:val="00366E84"/>
    <w:rsid w:val="0037053D"/>
    <w:rsid w:val="00370ED5"/>
    <w:rsid w:val="00370F96"/>
    <w:rsid w:val="00371C48"/>
    <w:rsid w:val="00372BE2"/>
    <w:rsid w:val="003750BF"/>
    <w:rsid w:val="003769E4"/>
    <w:rsid w:val="00376BBB"/>
    <w:rsid w:val="0038045D"/>
    <w:rsid w:val="00381A6C"/>
    <w:rsid w:val="00382167"/>
    <w:rsid w:val="00383590"/>
    <w:rsid w:val="00384564"/>
    <w:rsid w:val="0038551E"/>
    <w:rsid w:val="00386887"/>
    <w:rsid w:val="0038793B"/>
    <w:rsid w:val="00390386"/>
    <w:rsid w:val="00390C21"/>
    <w:rsid w:val="00391F20"/>
    <w:rsid w:val="00393A73"/>
    <w:rsid w:val="00394D91"/>
    <w:rsid w:val="00394F91"/>
    <w:rsid w:val="00396612"/>
    <w:rsid w:val="00396735"/>
    <w:rsid w:val="00397F62"/>
    <w:rsid w:val="003A4522"/>
    <w:rsid w:val="003A58B9"/>
    <w:rsid w:val="003A5A85"/>
    <w:rsid w:val="003B4687"/>
    <w:rsid w:val="003B6C47"/>
    <w:rsid w:val="003C2517"/>
    <w:rsid w:val="003C2B26"/>
    <w:rsid w:val="003C2C1B"/>
    <w:rsid w:val="003C3BEE"/>
    <w:rsid w:val="003C40EB"/>
    <w:rsid w:val="003C4AC2"/>
    <w:rsid w:val="003C4FAD"/>
    <w:rsid w:val="003C681E"/>
    <w:rsid w:val="003C6BCF"/>
    <w:rsid w:val="003C7F18"/>
    <w:rsid w:val="003D0D4F"/>
    <w:rsid w:val="003D1F11"/>
    <w:rsid w:val="003D62B2"/>
    <w:rsid w:val="003D676D"/>
    <w:rsid w:val="003D6F8A"/>
    <w:rsid w:val="003E01D6"/>
    <w:rsid w:val="003E1930"/>
    <w:rsid w:val="003E1A05"/>
    <w:rsid w:val="003E36E3"/>
    <w:rsid w:val="003E4560"/>
    <w:rsid w:val="003E64C9"/>
    <w:rsid w:val="003E745F"/>
    <w:rsid w:val="003F02D7"/>
    <w:rsid w:val="003F1B23"/>
    <w:rsid w:val="003F29A1"/>
    <w:rsid w:val="003F2F3C"/>
    <w:rsid w:val="003F30CA"/>
    <w:rsid w:val="003F3FBE"/>
    <w:rsid w:val="003F4446"/>
    <w:rsid w:val="00401D1C"/>
    <w:rsid w:val="0040262E"/>
    <w:rsid w:val="00402AE9"/>
    <w:rsid w:val="0040578E"/>
    <w:rsid w:val="0040663B"/>
    <w:rsid w:val="004067FF"/>
    <w:rsid w:val="00406D15"/>
    <w:rsid w:val="004071C3"/>
    <w:rsid w:val="00410684"/>
    <w:rsid w:val="00411F22"/>
    <w:rsid w:val="00412458"/>
    <w:rsid w:val="00413A82"/>
    <w:rsid w:val="00414016"/>
    <w:rsid w:val="00415584"/>
    <w:rsid w:val="0041773E"/>
    <w:rsid w:val="004208C4"/>
    <w:rsid w:val="00420FBF"/>
    <w:rsid w:val="00421F53"/>
    <w:rsid w:val="004249A6"/>
    <w:rsid w:val="00424AE1"/>
    <w:rsid w:val="0042627A"/>
    <w:rsid w:val="0042741C"/>
    <w:rsid w:val="00430B69"/>
    <w:rsid w:val="004311F3"/>
    <w:rsid w:val="004326DF"/>
    <w:rsid w:val="00433382"/>
    <w:rsid w:val="0043551E"/>
    <w:rsid w:val="004364EB"/>
    <w:rsid w:val="00436D9F"/>
    <w:rsid w:val="00437C04"/>
    <w:rsid w:val="00437CE0"/>
    <w:rsid w:val="00440C2A"/>
    <w:rsid w:val="004412D9"/>
    <w:rsid w:val="00443182"/>
    <w:rsid w:val="0044545F"/>
    <w:rsid w:val="004477F4"/>
    <w:rsid w:val="00453031"/>
    <w:rsid w:val="00454E19"/>
    <w:rsid w:val="0045732F"/>
    <w:rsid w:val="00457FF3"/>
    <w:rsid w:val="00460952"/>
    <w:rsid w:val="0046268C"/>
    <w:rsid w:val="00463D9D"/>
    <w:rsid w:val="0046446B"/>
    <w:rsid w:val="004645B8"/>
    <w:rsid w:val="00465566"/>
    <w:rsid w:val="00467FF3"/>
    <w:rsid w:val="004706C4"/>
    <w:rsid w:val="0047093E"/>
    <w:rsid w:val="004727CF"/>
    <w:rsid w:val="004736B3"/>
    <w:rsid w:val="00473AB2"/>
    <w:rsid w:val="00473DBB"/>
    <w:rsid w:val="00474A28"/>
    <w:rsid w:val="00480136"/>
    <w:rsid w:val="0048030D"/>
    <w:rsid w:val="0048080B"/>
    <w:rsid w:val="00480D9E"/>
    <w:rsid w:val="004813EF"/>
    <w:rsid w:val="0048533B"/>
    <w:rsid w:val="0048641E"/>
    <w:rsid w:val="00486F47"/>
    <w:rsid w:val="004878C7"/>
    <w:rsid w:val="00487CE5"/>
    <w:rsid w:val="00490A06"/>
    <w:rsid w:val="0049221B"/>
    <w:rsid w:val="00493964"/>
    <w:rsid w:val="0049485B"/>
    <w:rsid w:val="00494AB4"/>
    <w:rsid w:val="004975A5"/>
    <w:rsid w:val="00497B45"/>
    <w:rsid w:val="00497E35"/>
    <w:rsid w:val="004A0639"/>
    <w:rsid w:val="004A19ED"/>
    <w:rsid w:val="004A4BC4"/>
    <w:rsid w:val="004A517B"/>
    <w:rsid w:val="004A54FF"/>
    <w:rsid w:val="004A62E4"/>
    <w:rsid w:val="004A7293"/>
    <w:rsid w:val="004B062B"/>
    <w:rsid w:val="004B0C51"/>
    <w:rsid w:val="004B17C4"/>
    <w:rsid w:val="004B1DB1"/>
    <w:rsid w:val="004B3171"/>
    <w:rsid w:val="004B34EF"/>
    <w:rsid w:val="004B6F89"/>
    <w:rsid w:val="004B7338"/>
    <w:rsid w:val="004C07F8"/>
    <w:rsid w:val="004C1820"/>
    <w:rsid w:val="004C18F4"/>
    <w:rsid w:val="004C277C"/>
    <w:rsid w:val="004C2F49"/>
    <w:rsid w:val="004C4BAD"/>
    <w:rsid w:val="004C5C71"/>
    <w:rsid w:val="004C5CB3"/>
    <w:rsid w:val="004D0202"/>
    <w:rsid w:val="004D06E8"/>
    <w:rsid w:val="004D120C"/>
    <w:rsid w:val="004D1DA5"/>
    <w:rsid w:val="004D283F"/>
    <w:rsid w:val="004D29AD"/>
    <w:rsid w:val="004D2FD5"/>
    <w:rsid w:val="004D3C68"/>
    <w:rsid w:val="004D414B"/>
    <w:rsid w:val="004D5842"/>
    <w:rsid w:val="004E0F9E"/>
    <w:rsid w:val="004E202E"/>
    <w:rsid w:val="004E2C72"/>
    <w:rsid w:val="004E3377"/>
    <w:rsid w:val="004E3BD5"/>
    <w:rsid w:val="004E5406"/>
    <w:rsid w:val="004E5D7B"/>
    <w:rsid w:val="004E78C9"/>
    <w:rsid w:val="004F158A"/>
    <w:rsid w:val="004F1BDB"/>
    <w:rsid w:val="004F2EFC"/>
    <w:rsid w:val="004F407F"/>
    <w:rsid w:val="00501BBD"/>
    <w:rsid w:val="005038E6"/>
    <w:rsid w:val="005048A0"/>
    <w:rsid w:val="00504D62"/>
    <w:rsid w:val="00505064"/>
    <w:rsid w:val="005054E4"/>
    <w:rsid w:val="00506458"/>
    <w:rsid w:val="00506DC6"/>
    <w:rsid w:val="005077CF"/>
    <w:rsid w:val="00507A3B"/>
    <w:rsid w:val="00507E40"/>
    <w:rsid w:val="0051051E"/>
    <w:rsid w:val="00512A21"/>
    <w:rsid w:val="00512A7E"/>
    <w:rsid w:val="00514119"/>
    <w:rsid w:val="0051661B"/>
    <w:rsid w:val="00517282"/>
    <w:rsid w:val="00517314"/>
    <w:rsid w:val="005206CF"/>
    <w:rsid w:val="00520D83"/>
    <w:rsid w:val="00521C50"/>
    <w:rsid w:val="00523F44"/>
    <w:rsid w:val="00525E6F"/>
    <w:rsid w:val="00526F5F"/>
    <w:rsid w:val="00533955"/>
    <w:rsid w:val="005353F8"/>
    <w:rsid w:val="0053651B"/>
    <w:rsid w:val="00537316"/>
    <w:rsid w:val="005402D9"/>
    <w:rsid w:val="005403CF"/>
    <w:rsid w:val="00540516"/>
    <w:rsid w:val="00541ED4"/>
    <w:rsid w:val="005422F4"/>
    <w:rsid w:val="00543025"/>
    <w:rsid w:val="005433EB"/>
    <w:rsid w:val="005434A2"/>
    <w:rsid w:val="005448AB"/>
    <w:rsid w:val="00546730"/>
    <w:rsid w:val="00550CD0"/>
    <w:rsid w:val="00551DD5"/>
    <w:rsid w:val="00552C28"/>
    <w:rsid w:val="00556FB2"/>
    <w:rsid w:val="005601FE"/>
    <w:rsid w:val="00563687"/>
    <w:rsid w:val="005638A7"/>
    <w:rsid w:val="005656FA"/>
    <w:rsid w:val="005665FB"/>
    <w:rsid w:val="00567B70"/>
    <w:rsid w:val="00571E48"/>
    <w:rsid w:val="00572BC9"/>
    <w:rsid w:val="0057449E"/>
    <w:rsid w:val="00575B15"/>
    <w:rsid w:val="00577B71"/>
    <w:rsid w:val="00581A16"/>
    <w:rsid w:val="005820CE"/>
    <w:rsid w:val="005827FC"/>
    <w:rsid w:val="005847CE"/>
    <w:rsid w:val="005849D0"/>
    <w:rsid w:val="00584C4B"/>
    <w:rsid w:val="005858F2"/>
    <w:rsid w:val="00585BD7"/>
    <w:rsid w:val="00585EF5"/>
    <w:rsid w:val="00586C85"/>
    <w:rsid w:val="00591B88"/>
    <w:rsid w:val="005957F2"/>
    <w:rsid w:val="005967B4"/>
    <w:rsid w:val="005A061F"/>
    <w:rsid w:val="005A0978"/>
    <w:rsid w:val="005A3B29"/>
    <w:rsid w:val="005A6AF8"/>
    <w:rsid w:val="005A71C2"/>
    <w:rsid w:val="005A7D0E"/>
    <w:rsid w:val="005B0543"/>
    <w:rsid w:val="005B1B7C"/>
    <w:rsid w:val="005B34A4"/>
    <w:rsid w:val="005B4287"/>
    <w:rsid w:val="005B6F87"/>
    <w:rsid w:val="005B7245"/>
    <w:rsid w:val="005B772E"/>
    <w:rsid w:val="005C0910"/>
    <w:rsid w:val="005C6F5C"/>
    <w:rsid w:val="005C7AAB"/>
    <w:rsid w:val="005D147E"/>
    <w:rsid w:val="005D2108"/>
    <w:rsid w:val="005D29F6"/>
    <w:rsid w:val="005D2A69"/>
    <w:rsid w:val="005D619A"/>
    <w:rsid w:val="005D6DCE"/>
    <w:rsid w:val="005D73DE"/>
    <w:rsid w:val="005E14A7"/>
    <w:rsid w:val="005E2038"/>
    <w:rsid w:val="005E3C44"/>
    <w:rsid w:val="005E5056"/>
    <w:rsid w:val="005E5D8E"/>
    <w:rsid w:val="005E61B9"/>
    <w:rsid w:val="005F0149"/>
    <w:rsid w:val="005F076D"/>
    <w:rsid w:val="005F1986"/>
    <w:rsid w:val="005F4F3F"/>
    <w:rsid w:val="005F548A"/>
    <w:rsid w:val="005F5523"/>
    <w:rsid w:val="005F5DAD"/>
    <w:rsid w:val="005F734F"/>
    <w:rsid w:val="00602628"/>
    <w:rsid w:val="00604656"/>
    <w:rsid w:val="00604DA3"/>
    <w:rsid w:val="006061E3"/>
    <w:rsid w:val="00610476"/>
    <w:rsid w:val="00611426"/>
    <w:rsid w:val="006126F7"/>
    <w:rsid w:val="00613168"/>
    <w:rsid w:val="00615924"/>
    <w:rsid w:val="00616498"/>
    <w:rsid w:val="006169A4"/>
    <w:rsid w:val="00616FA0"/>
    <w:rsid w:val="00620830"/>
    <w:rsid w:val="006208EC"/>
    <w:rsid w:val="00620FF4"/>
    <w:rsid w:val="0062238B"/>
    <w:rsid w:val="00623EA6"/>
    <w:rsid w:val="00624CFE"/>
    <w:rsid w:val="00624E81"/>
    <w:rsid w:val="00625DE8"/>
    <w:rsid w:val="006310BB"/>
    <w:rsid w:val="00631891"/>
    <w:rsid w:val="00633C24"/>
    <w:rsid w:val="00633EBB"/>
    <w:rsid w:val="00634084"/>
    <w:rsid w:val="006342C4"/>
    <w:rsid w:val="006342D4"/>
    <w:rsid w:val="00634701"/>
    <w:rsid w:val="00637747"/>
    <w:rsid w:val="006409CE"/>
    <w:rsid w:val="0064574F"/>
    <w:rsid w:val="00645761"/>
    <w:rsid w:val="00647FD7"/>
    <w:rsid w:val="0065107F"/>
    <w:rsid w:val="00651925"/>
    <w:rsid w:val="006535CB"/>
    <w:rsid w:val="00653C1C"/>
    <w:rsid w:val="00655ACE"/>
    <w:rsid w:val="00655EBB"/>
    <w:rsid w:val="00656C23"/>
    <w:rsid w:val="00657962"/>
    <w:rsid w:val="00660CB0"/>
    <w:rsid w:val="00662C1A"/>
    <w:rsid w:val="00663025"/>
    <w:rsid w:val="0066346D"/>
    <w:rsid w:val="0066452D"/>
    <w:rsid w:val="006662B5"/>
    <w:rsid w:val="006715AC"/>
    <w:rsid w:val="0067321A"/>
    <w:rsid w:val="00673642"/>
    <w:rsid w:val="00674D5D"/>
    <w:rsid w:val="00675331"/>
    <w:rsid w:val="00677712"/>
    <w:rsid w:val="00680B20"/>
    <w:rsid w:val="00680E5A"/>
    <w:rsid w:val="00681037"/>
    <w:rsid w:val="0068171E"/>
    <w:rsid w:val="00681AA8"/>
    <w:rsid w:val="006838FC"/>
    <w:rsid w:val="00683A17"/>
    <w:rsid w:val="00684DF8"/>
    <w:rsid w:val="0069043D"/>
    <w:rsid w:val="00691CB0"/>
    <w:rsid w:val="00692C31"/>
    <w:rsid w:val="00693134"/>
    <w:rsid w:val="00695A98"/>
    <w:rsid w:val="0069612C"/>
    <w:rsid w:val="00696562"/>
    <w:rsid w:val="00697CE9"/>
    <w:rsid w:val="006A073E"/>
    <w:rsid w:val="006A1F3F"/>
    <w:rsid w:val="006A3CD4"/>
    <w:rsid w:val="006A58B1"/>
    <w:rsid w:val="006A699B"/>
    <w:rsid w:val="006A729F"/>
    <w:rsid w:val="006B07C9"/>
    <w:rsid w:val="006B08AF"/>
    <w:rsid w:val="006B0A0D"/>
    <w:rsid w:val="006B0AC4"/>
    <w:rsid w:val="006B0D5C"/>
    <w:rsid w:val="006B1394"/>
    <w:rsid w:val="006B1642"/>
    <w:rsid w:val="006B199F"/>
    <w:rsid w:val="006B259B"/>
    <w:rsid w:val="006B3F60"/>
    <w:rsid w:val="006B581B"/>
    <w:rsid w:val="006B6730"/>
    <w:rsid w:val="006B7B67"/>
    <w:rsid w:val="006B7EA9"/>
    <w:rsid w:val="006C0A3A"/>
    <w:rsid w:val="006C0E5B"/>
    <w:rsid w:val="006C14F3"/>
    <w:rsid w:val="006C16B9"/>
    <w:rsid w:val="006C172A"/>
    <w:rsid w:val="006C21FF"/>
    <w:rsid w:val="006C6551"/>
    <w:rsid w:val="006D04E8"/>
    <w:rsid w:val="006D42DC"/>
    <w:rsid w:val="006D4AD9"/>
    <w:rsid w:val="006D4D87"/>
    <w:rsid w:val="006D5174"/>
    <w:rsid w:val="006E0585"/>
    <w:rsid w:val="006E3915"/>
    <w:rsid w:val="006E45F5"/>
    <w:rsid w:val="006E4A20"/>
    <w:rsid w:val="006E63AB"/>
    <w:rsid w:val="006E6F98"/>
    <w:rsid w:val="006E7D2A"/>
    <w:rsid w:val="006F3F05"/>
    <w:rsid w:val="006F4812"/>
    <w:rsid w:val="006F630C"/>
    <w:rsid w:val="00701E61"/>
    <w:rsid w:val="00701EAF"/>
    <w:rsid w:val="00703C2C"/>
    <w:rsid w:val="00703CD7"/>
    <w:rsid w:val="007041EB"/>
    <w:rsid w:val="00705B9B"/>
    <w:rsid w:val="007070CE"/>
    <w:rsid w:val="00707298"/>
    <w:rsid w:val="00707F0C"/>
    <w:rsid w:val="00710403"/>
    <w:rsid w:val="00710984"/>
    <w:rsid w:val="0071112B"/>
    <w:rsid w:val="0071169E"/>
    <w:rsid w:val="007119A1"/>
    <w:rsid w:val="00711B91"/>
    <w:rsid w:val="00711BC8"/>
    <w:rsid w:val="00711FA0"/>
    <w:rsid w:val="00712168"/>
    <w:rsid w:val="00712B0E"/>
    <w:rsid w:val="007136BC"/>
    <w:rsid w:val="007136FA"/>
    <w:rsid w:val="00713C15"/>
    <w:rsid w:val="00713D3B"/>
    <w:rsid w:val="007144EE"/>
    <w:rsid w:val="00714A46"/>
    <w:rsid w:val="00720294"/>
    <w:rsid w:val="007216D4"/>
    <w:rsid w:val="007231F3"/>
    <w:rsid w:val="00723EB9"/>
    <w:rsid w:val="007247AE"/>
    <w:rsid w:val="00724D06"/>
    <w:rsid w:val="0072585D"/>
    <w:rsid w:val="00725D38"/>
    <w:rsid w:val="00725F8A"/>
    <w:rsid w:val="007264EF"/>
    <w:rsid w:val="00726C07"/>
    <w:rsid w:val="00727092"/>
    <w:rsid w:val="007270D1"/>
    <w:rsid w:val="00727532"/>
    <w:rsid w:val="00731C61"/>
    <w:rsid w:val="00733FEB"/>
    <w:rsid w:val="00736FE1"/>
    <w:rsid w:val="007374B2"/>
    <w:rsid w:val="007409D1"/>
    <w:rsid w:val="007410CE"/>
    <w:rsid w:val="00741C8B"/>
    <w:rsid w:val="007441C3"/>
    <w:rsid w:val="007443E2"/>
    <w:rsid w:val="00744CBE"/>
    <w:rsid w:val="00744E91"/>
    <w:rsid w:val="0074544A"/>
    <w:rsid w:val="0074682D"/>
    <w:rsid w:val="00747141"/>
    <w:rsid w:val="007473F9"/>
    <w:rsid w:val="00750AF4"/>
    <w:rsid w:val="00751995"/>
    <w:rsid w:val="00751C2C"/>
    <w:rsid w:val="00752674"/>
    <w:rsid w:val="00754506"/>
    <w:rsid w:val="00754638"/>
    <w:rsid w:val="007565EA"/>
    <w:rsid w:val="00757B05"/>
    <w:rsid w:val="00757C89"/>
    <w:rsid w:val="00762DDD"/>
    <w:rsid w:val="00766002"/>
    <w:rsid w:val="007671F2"/>
    <w:rsid w:val="0076750E"/>
    <w:rsid w:val="007677EC"/>
    <w:rsid w:val="00773A0C"/>
    <w:rsid w:val="00774566"/>
    <w:rsid w:val="00774C05"/>
    <w:rsid w:val="00775801"/>
    <w:rsid w:val="00775F62"/>
    <w:rsid w:val="007762A2"/>
    <w:rsid w:val="00777A3A"/>
    <w:rsid w:val="00780F76"/>
    <w:rsid w:val="0078183B"/>
    <w:rsid w:val="00782D80"/>
    <w:rsid w:val="00783FA1"/>
    <w:rsid w:val="00784E48"/>
    <w:rsid w:val="00785231"/>
    <w:rsid w:val="00786B92"/>
    <w:rsid w:val="007913A0"/>
    <w:rsid w:val="0079643E"/>
    <w:rsid w:val="007965F5"/>
    <w:rsid w:val="007A00CB"/>
    <w:rsid w:val="007A0796"/>
    <w:rsid w:val="007A1125"/>
    <w:rsid w:val="007A2810"/>
    <w:rsid w:val="007A3791"/>
    <w:rsid w:val="007A3B9F"/>
    <w:rsid w:val="007A43C4"/>
    <w:rsid w:val="007A514C"/>
    <w:rsid w:val="007A5B59"/>
    <w:rsid w:val="007A5DD0"/>
    <w:rsid w:val="007A6FA0"/>
    <w:rsid w:val="007B2C5B"/>
    <w:rsid w:val="007B4D27"/>
    <w:rsid w:val="007B665B"/>
    <w:rsid w:val="007C155D"/>
    <w:rsid w:val="007C1935"/>
    <w:rsid w:val="007C3E31"/>
    <w:rsid w:val="007C4B74"/>
    <w:rsid w:val="007C5387"/>
    <w:rsid w:val="007C77C6"/>
    <w:rsid w:val="007D0664"/>
    <w:rsid w:val="007D1CA1"/>
    <w:rsid w:val="007D29A8"/>
    <w:rsid w:val="007D4BDE"/>
    <w:rsid w:val="007D62BD"/>
    <w:rsid w:val="007D63FB"/>
    <w:rsid w:val="007D677C"/>
    <w:rsid w:val="007D6FDC"/>
    <w:rsid w:val="007D76DB"/>
    <w:rsid w:val="007D7C06"/>
    <w:rsid w:val="007E234A"/>
    <w:rsid w:val="007E2F36"/>
    <w:rsid w:val="007E4CDD"/>
    <w:rsid w:val="007E515D"/>
    <w:rsid w:val="007E6A41"/>
    <w:rsid w:val="007E6C81"/>
    <w:rsid w:val="007E6FC7"/>
    <w:rsid w:val="007E76D2"/>
    <w:rsid w:val="007F11E2"/>
    <w:rsid w:val="007F1289"/>
    <w:rsid w:val="007F26B0"/>
    <w:rsid w:val="007F5D26"/>
    <w:rsid w:val="007F7B49"/>
    <w:rsid w:val="007F7D05"/>
    <w:rsid w:val="00801836"/>
    <w:rsid w:val="00805453"/>
    <w:rsid w:val="00806FBE"/>
    <w:rsid w:val="00807460"/>
    <w:rsid w:val="00810D6E"/>
    <w:rsid w:val="00810F02"/>
    <w:rsid w:val="00811084"/>
    <w:rsid w:val="0081203D"/>
    <w:rsid w:val="0081263E"/>
    <w:rsid w:val="00813764"/>
    <w:rsid w:val="00813C57"/>
    <w:rsid w:val="00814C6A"/>
    <w:rsid w:val="008173F0"/>
    <w:rsid w:val="0082041B"/>
    <w:rsid w:val="008208D0"/>
    <w:rsid w:val="0082204C"/>
    <w:rsid w:val="008220EA"/>
    <w:rsid w:val="0082265D"/>
    <w:rsid w:val="00822F01"/>
    <w:rsid w:val="008230E9"/>
    <w:rsid w:val="008231FE"/>
    <w:rsid w:val="00825072"/>
    <w:rsid w:val="00827EC3"/>
    <w:rsid w:val="0083284A"/>
    <w:rsid w:val="00833431"/>
    <w:rsid w:val="00833F1D"/>
    <w:rsid w:val="00835193"/>
    <w:rsid w:val="0083630A"/>
    <w:rsid w:val="00836F29"/>
    <w:rsid w:val="0084185A"/>
    <w:rsid w:val="00843128"/>
    <w:rsid w:val="00843DF3"/>
    <w:rsid w:val="0084563D"/>
    <w:rsid w:val="00846711"/>
    <w:rsid w:val="00846F1D"/>
    <w:rsid w:val="00851649"/>
    <w:rsid w:val="00854598"/>
    <w:rsid w:val="00856738"/>
    <w:rsid w:val="00856DA5"/>
    <w:rsid w:val="00863961"/>
    <w:rsid w:val="0086556F"/>
    <w:rsid w:val="008665A4"/>
    <w:rsid w:val="0086702C"/>
    <w:rsid w:val="0086732B"/>
    <w:rsid w:val="00867E50"/>
    <w:rsid w:val="008720B3"/>
    <w:rsid w:val="00872327"/>
    <w:rsid w:val="00872599"/>
    <w:rsid w:val="00872E8D"/>
    <w:rsid w:val="008752F6"/>
    <w:rsid w:val="00875E5C"/>
    <w:rsid w:val="008762A7"/>
    <w:rsid w:val="008766B6"/>
    <w:rsid w:val="00877AFB"/>
    <w:rsid w:val="0088023C"/>
    <w:rsid w:val="00880407"/>
    <w:rsid w:val="0088195E"/>
    <w:rsid w:val="00881F41"/>
    <w:rsid w:val="00881F47"/>
    <w:rsid w:val="008828B3"/>
    <w:rsid w:val="00883A11"/>
    <w:rsid w:val="00883BFB"/>
    <w:rsid w:val="008849BC"/>
    <w:rsid w:val="008852AC"/>
    <w:rsid w:val="00885E5A"/>
    <w:rsid w:val="0088733F"/>
    <w:rsid w:val="00887C72"/>
    <w:rsid w:val="008906E0"/>
    <w:rsid w:val="00892DFD"/>
    <w:rsid w:val="00892F79"/>
    <w:rsid w:val="00895210"/>
    <w:rsid w:val="0089539C"/>
    <w:rsid w:val="008A3881"/>
    <w:rsid w:val="008A4B6E"/>
    <w:rsid w:val="008A54A5"/>
    <w:rsid w:val="008A6BED"/>
    <w:rsid w:val="008B0C73"/>
    <w:rsid w:val="008B0F1E"/>
    <w:rsid w:val="008B248C"/>
    <w:rsid w:val="008B3590"/>
    <w:rsid w:val="008B73EB"/>
    <w:rsid w:val="008C1E9D"/>
    <w:rsid w:val="008C33A0"/>
    <w:rsid w:val="008C3F36"/>
    <w:rsid w:val="008C6F66"/>
    <w:rsid w:val="008D05D4"/>
    <w:rsid w:val="008D06AF"/>
    <w:rsid w:val="008D0AE3"/>
    <w:rsid w:val="008D1BC2"/>
    <w:rsid w:val="008D28CB"/>
    <w:rsid w:val="008D336F"/>
    <w:rsid w:val="008D3438"/>
    <w:rsid w:val="008D454F"/>
    <w:rsid w:val="008D52E9"/>
    <w:rsid w:val="008D5DC0"/>
    <w:rsid w:val="008D7832"/>
    <w:rsid w:val="008D7C17"/>
    <w:rsid w:val="008D7CB8"/>
    <w:rsid w:val="008E0C51"/>
    <w:rsid w:val="008E1329"/>
    <w:rsid w:val="008E1616"/>
    <w:rsid w:val="008E28DC"/>
    <w:rsid w:val="008E384F"/>
    <w:rsid w:val="008E4264"/>
    <w:rsid w:val="008E4991"/>
    <w:rsid w:val="008E4D21"/>
    <w:rsid w:val="008E76CE"/>
    <w:rsid w:val="008E7C94"/>
    <w:rsid w:val="008F0DDD"/>
    <w:rsid w:val="008F239E"/>
    <w:rsid w:val="008F2C3C"/>
    <w:rsid w:val="008F3459"/>
    <w:rsid w:val="008F3942"/>
    <w:rsid w:val="008F440E"/>
    <w:rsid w:val="008F5D88"/>
    <w:rsid w:val="008F620E"/>
    <w:rsid w:val="008F6A6A"/>
    <w:rsid w:val="008F7098"/>
    <w:rsid w:val="009003B8"/>
    <w:rsid w:val="00904639"/>
    <w:rsid w:val="0090596F"/>
    <w:rsid w:val="00910EA0"/>
    <w:rsid w:val="0091356D"/>
    <w:rsid w:val="0091545F"/>
    <w:rsid w:val="00915777"/>
    <w:rsid w:val="0091769B"/>
    <w:rsid w:val="009203B3"/>
    <w:rsid w:val="00921783"/>
    <w:rsid w:val="00922501"/>
    <w:rsid w:val="00922CC9"/>
    <w:rsid w:val="0092335B"/>
    <w:rsid w:val="009278E8"/>
    <w:rsid w:val="00930777"/>
    <w:rsid w:val="00931407"/>
    <w:rsid w:val="00933742"/>
    <w:rsid w:val="009340A8"/>
    <w:rsid w:val="009402E4"/>
    <w:rsid w:val="00942028"/>
    <w:rsid w:val="00944526"/>
    <w:rsid w:val="009456AA"/>
    <w:rsid w:val="0094583B"/>
    <w:rsid w:val="00945AD3"/>
    <w:rsid w:val="00946E65"/>
    <w:rsid w:val="0095029E"/>
    <w:rsid w:val="00950D01"/>
    <w:rsid w:val="00950D15"/>
    <w:rsid w:val="00951A15"/>
    <w:rsid w:val="00952AEA"/>
    <w:rsid w:val="00952B09"/>
    <w:rsid w:val="00952E78"/>
    <w:rsid w:val="00953D50"/>
    <w:rsid w:val="00956493"/>
    <w:rsid w:val="0096030D"/>
    <w:rsid w:val="0096081D"/>
    <w:rsid w:val="00962D0E"/>
    <w:rsid w:val="00962D51"/>
    <w:rsid w:val="009642C7"/>
    <w:rsid w:val="00965105"/>
    <w:rsid w:val="009651FC"/>
    <w:rsid w:val="00965F99"/>
    <w:rsid w:val="00966742"/>
    <w:rsid w:val="00967166"/>
    <w:rsid w:val="00967B46"/>
    <w:rsid w:val="00970789"/>
    <w:rsid w:val="0097195C"/>
    <w:rsid w:val="00971C97"/>
    <w:rsid w:val="00973C4D"/>
    <w:rsid w:val="00975D4C"/>
    <w:rsid w:val="009806E6"/>
    <w:rsid w:val="009816F5"/>
    <w:rsid w:val="00981E16"/>
    <w:rsid w:val="0098399E"/>
    <w:rsid w:val="0099066A"/>
    <w:rsid w:val="0099390A"/>
    <w:rsid w:val="00996492"/>
    <w:rsid w:val="00996A3D"/>
    <w:rsid w:val="00997210"/>
    <w:rsid w:val="009A24CA"/>
    <w:rsid w:val="009A41A2"/>
    <w:rsid w:val="009A49E1"/>
    <w:rsid w:val="009A678E"/>
    <w:rsid w:val="009A7AFC"/>
    <w:rsid w:val="009A7E2B"/>
    <w:rsid w:val="009B0364"/>
    <w:rsid w:val="009B2A8F"/>
    <w:rsid w:val="009B3D43"/>
    <w:rsid w:val="009B4F7D"/>
    <w:rsid w:val="009B575D"/>
    <w:rsid w:val="009B640F"/>
    <w:rsid w:val="009B7FF9"/>
    <w:rsid w:val="009C2A21"/>
    <w:rsid w:val="009C6B02"/>
    <w:rsid w:val="009C7611"/>
    <w:rsid w:val="009C7745"/>
    <w:rsid w:val="009D0D27"/>
    <w:rsid w:val="009D2A06"/>
    <w:rsid w:val="009D2DB0"/>
    <w:rsid w:val="009D3551"/>
    <w:rsid w:val="009D379B"/>
    <w:rsid w:val="009D3A54"/>
    <w:rsid w:val="009D6967"/>
    <w:rsid w:val="009E04D3"/>
    <w:rsid w:val="009E0FB5"/>
    <w:rsid w:val="009E1934"/>
    <w:rsid w:val="009E2709"/>
    <w:rsid w:val="009E5A42"/>
    <w:rsid w:val="009E76E9"/>
    <w:rsid w:val="009F003F"/>
    <w:rsid w:val="009F3D1F"/>
    <w:rsid w:val="009F4C7E"/>
    <w:rsid w:val="009F5B68"/>
    <w:rsid w:val="00A007D8"/>
    <w:rsid w:val="00A01405"/>
    <w:rsid w:val="00A0171A"/>
    <w:rsid w:val="00A02244"/>
    <w:rsid w:val="00A03DFF"/>
    <w:rsid w:val="00A0524B"/>
    <w:rsid w:val="00A069DD"/>
    <w:rsid w:val="00A06C99"/>
    <w:rsid w:val="00A07DDC"/>
    <w:rsid w:val="00A113CA"/>
    <w:rsid w:val="00A1144B"/>
    <w:rsid w:val="00A122C9"/>
    <w:rsid w:val="00A12DE1"/>
    <w:rsid w:val="00A14303"/>
    <w:rsid w:val="00A162FE"/>
    <w:rsid w:val="00A16A4D"/>
    <w:rsid w:val="00A1776A"/>
    <w:rsid w:val="00A17941"/>
    <w:rsid w:val="00A17DD9"/>
    <w:rsid w:val="00A2013F"/>
    <w:rsid w:val="00A203E6"/>
    <w:rsid w:val="00A220DD"/>
    <w:rsid w:val="00A22819"/>
    <w:rsid w:val="00A23C77"/>
    <w:rsid w:val="00A262F2"/>
    <w:rsid w:val="00A26A95"/>
    <w:rsid w:val="00A26D42"/>
    <w:rsid w:val="00A31E17"/>
    <w:rsid w:val="00A32A29"/>
    <w:rsid w:val="00A3317E"/>
    <w:rsid w:val="00A35B28"/>
    <w:rsid w:val="00A35BD7"/>
    <w:rsid w:val="00A37939"/>
    <w:rsid w:val="00A37C30"/>
    <w:rsid w:val="00A40717"/>
    <w:rsid w:val="00A43D19"/>
    <w:rsid w:val="00A44457"/>
    <w:rsid w:val="00A44EA9"/>
    <w:rsid w:val="00A45E6C"/>
    <w:rsid w:val="00A50EB6"/>
    <w:rsid w:val="00A51FD5"/>
    <w:rsid w:val="00A52284"/>
    <w:rsid w:val="00A52A1B"/>
    <w:rsid w:val="00A57EF6"/>
    <w:rsid w:val="00A604F2"/>
    <w:rsid w:val="00A618F6"/>
    <w:rsid w:val="00A6353D"/>
    <w:rsid w:val="00A6476E"/>
    <w:rsid w:val="00A65659"/>
    <w:rsid w:val="00A72476"/>
    <w:rsid w:val="00A72A3C"/>
    <w:rsid w:val="00A72DFE"/>
    <w:rsid w:val="00A7445D"/>
    <w:rsid w:val="00A74DE3"/>
    <w:rsid w:val="00A76616"/>
    <w:rsid w:val="00A7681E"/>
    <w:rsid w:val="00A7782C"/>
    <w:rsid w:val="00A8008A"/>
    <w:rsid w:val="00A800DF"/>
    <w:rsid w:val="00A81695"/>
    <w:rsid w:val="00A82758"/>
    <w:rsid w:val="00A82960"/>
    <w:rsid w:val="00A82ABD"/>
    <w:rsid w:val="00A83040"/>
    <w:rsid w:val="00A83A70"/>
    <w:rsid w:val="00A8466D"/>
    <w:rsid w:val="00A84A94"/>
    <w:rsid w:val="00A856EA"/>
    <w:rsid w:val="00A857B9"/>
    <w:rsid w:val="00A863FC"/>
    <w:rsid w:val="00A867C0"/>
    <w:rsid w:val="00A86C63"/>
    <w:rsid w:val="00A90B4D"/>
    <w:rsid w:val="00A9126A"/>
    <w:rsid w:val="00A92A68"/>
    <w:rsid w:val="00A92FD6"/>
    <w:rsid w:val="00A95A1F"/>
    <w:rsid w:val="00A95BDF"/>
    <w:rsid w:val="00A96BC5"/>
    <w:rsid w:val="00A97C2F"/>
    <w:rsid w:val="00AA007B"/>
    <w:rsid w:val="00AA1496"/>
    <w:rsid w:val="00AA4615"/>
    <w:rsid w:val="00AA50DE"/>
    <w:rsid w:val="00AA58BB"/>
    <w:rsid w:val="00AA5C45"/>
    <w:rsid w:val="00AA5FBC"/>
    <w:rsid w:val="00AB4014"/>
    <w:rsid w:val="00AB5A60"/>
    <w:rsid w:val="00AB5AA0"/>
    <w:rsid w:val="00AB696D"/>
    <w:rsid w:val="00AC0691"/>
    <w:rsid w:val="00AC084B"/>
    <w:rsid w:val="00AC0F8C"/>
    <w:rsid w:val="00AC2439"/>
    <w:rsid w:val="00AC2B85"/>
    <w:rsid w:val="00AC2ED0"/>
    <w:rsid w:val="00AC416F"/>
    <w:rsid w:val="00AC4CB8"/>
    <w:rsid w:val="00AC7264"/>
    <w:rsid w:val="00AD3AF0"/>
    <w:rsid w:val="00AD3FDA"/>
    <w:rsid w:val="00AD5DC8"/>
    <w:rsid w:val="00AE02A3"/>
    <w:rsid w:val="00AE0FB7"/>
    <w:rsid w:val="00AE1BBE"/>
    <w:rsid w:val="00AE36AE"/>
    <w:rsid w:val="00AE3ECB"/>
    <w:rsid w:val="00AE500B"/>
    <w:rsid w:val="00AF1735"/>
    <w:rsid w:val="00AF24A4"/>
    <w:rsid w:val="00AF3553"/>
    <w:rsid w:val="00AF66A5"/>
    <w:rsid w:val="00AF6ED0"/>
    <w:rsid w:val="00B00ADB"/>
    <w:rsid w:val="00B01566"/>
    <w:rsid w:val="00B02802"/>
    <w:rsid w:val="00B02ED1"/>
    <w:rsid w:val="00B0334D"/>
    <w:rsid w:val="00B03835"/>
    <w:rsid w:val="00B04412"/>
    <w:rsid w:val="00B046CC"/>
    <w:rsid w:val="00B04944"/>
    <w:rsid w:val="00B05949"/>
    <w:rsid w:val="00B1178A"/>
    <w:rsid w:val="00B14407"/>
    <w:rsid w:val="00B151E5"/>
    <w:rsid w:val="00B158D4"/>
    <w:rsid w:val="00B15F89"/>
    <w:rsid w:val="00B226E6"/>
    <w:rsid w:val="00B2516E"/>
    <w:rsid w:val="00B25181"/>
    <w:rsid w:val="00B2551F"/>
    <w:rsid w:val="00B25C20"/>
    <w:rsid w:val="00B3133E"/>
    <w:rsid w:val="00B329C1"/>
    <w:rsid w:val="00B330FD"/>
    <w:rsid w:val="00B34941"/>
    <w:rsid w:val="00B3497F"/>
    <w:rsid w:val="00B3680E"/>
    <w:rsid w:val="00B3698C"/>
    <w:rsid w:val="00B36DAD"/>
    <w:rsid w:val="00B379D8"/>
    <w:rsid w:val="00B4086D"/>
    <w:rsid w:val="00B40B98"/>
    <w:rsid w:val="00B42144"/>
    <w:rsid w:val="00B42461"/>
    <w:rsid w:val="00B46A94"/>
    <w:rsid w:val="00B47275"/>
    <w:rsid w:val="00B47B5C"/>
    <w:rsid w:val="00B50388"/>
    <w:rsid w:val="00B50756"/>
    <w:rsid w:val="00B51624"/>
    <w:rsid w:val="00B55BE6"/>
    <w:rsid w:val="00B55EA8"/>
    <w:rsid w:val="00B5740D"/>
    <w:rsid w:val="00B57B56"/>
    <w:rsid w:val="00B6023B"/>
    <w:rsid w:val="00B60A27"/>
    <w:rsid w:val="00B61C57"/>
    <w:rsid w:val="00B62993"/>
    <w:rsid w:val="00B636DF"/>
    <w:rsid w:val="00B63B5F"/>
    <w:rsid w:val="00B64EEF"/>
    <w:rsid w:val="00B65FEE"/>
    <w:rsid w:val="00B66D04"/>
    <w:rsid w:val="00B67002"/>
    <w:rsid w:val="00B71D8C"/>
    <w:rsid w:val="00B736F5"/>
    <w:rsid w:val="00B75A31"/>
    <w:rsid w:val="00B75F5C"/>
    <w:rsid w:val="00B76929"/>
    <w:rsid w:val="00B76991"/>
    <w:rsid w:val="00B76E4E"/>
    <w:rsid w:val="00B77BE8"/>
    <w:rsid w:val="00B82F71"/>
    <w:rsid w:val="00B8426B"/>
    <w:rsid w:val="00B84E28"/>
    <w:rsid w:val="00B85613"/>
    <w:rsid w:val="00B85F3C"/>
    <w:rsid w:val="00B87389"/>
    <w:rsid w:val="00B90FB8"/>
    <w:rsid w:val="00B9449B"/>
    <w:rsid w:val="00B97652"/>
    <w:rsid w:val="00BA299F"/>
    <w:rsid w:val="00BA2FEA"/>
    <w:rsid w:val="00BA3C5D"/>
    <w:rsid w:val="00BA3E1C"/>
    <w:rsid w:val="00BA41FC"/>
    <w:rsid w:val="00BA6631"/>
    <w:rsid w:val="00BA7079"/>
    <w:rsid w:val="00BA7758"/>
    <w:rsid w:val="00BA7BBE"/>
    <w:rsid w:val="00BB02C9"/>
    <w:rsid w:val="00BB2CA5"/>
    <w:rsid w:val="00BB4D9B"/>
    <w:rsid w:val="00BB5197"/>
    <w:rsid w:val="00BC0D6B"/>
    <w:rsid w:val="00BC0F41"/>
    <w:rsid w:val="00BC15F0"/>
    <w:rsid w:val="00BC1700"/>
    <w:rsid w:val="00BC33D0"/>
    <w:rsid w:val="00BC3ACE"/>
    <w:rsid w:val="00BC46A1"/>
    <w:rsid w:val="00BC7211"/>
    <w:rsid w:val="00BC7BCD"/>
    <w:rsid w:val="00BD03CE"/>
    <w:rsid w:val="00BD44C9"/>
    <w:rsid w:val="00BD452D"/>
    <w:rsid w:val="00BD5018"/>
    <w:rsid w:val="00BD6039"/>
    <w:rsid w:val="00BD6E6E"/>
    <w:rsid w:val="00BD7395"/>
    <w:rsid w:val="00BE132F"/>
    <w:rsid w:val="00BE26B5"/>
    <w:rsid w:val="00BE2B3F"/>
    <w:rsid w:val="00BE2EDE"/>
    <w:rsid w:val="00BE4408"/>
    <w:rsid w:val="00BE4B09"/>
    <w:rsid w:val="00BE4D7B"/>
    <w:rsid w:val="00BE4FF1"/>
    <w:rsid w:val="00BE594B"/>
    <w:rsid w:val="00BE7E71"/>
    <w:rsid w:val="00BF0AB8"/>
    <w:rsid w:val="00BF38B3"/>
    <w:rsid w:val="00BF407A"/>
    <w:rsid w:val="00BF49C9"/>
    <w:rsid w:val="00C00446"/>
    <w:rsid w:val="00C015C2"/>
    <w:rsid w:val="00C018B4"/>
    <w:rsid w:val="00C01D97"/>
    <w:rsid w:val="00C0292C"/>
    <w:rsid w:val="00C035E3"/>
    <w:rsid w:val="00C04CFA"/>
    <w:rsid w:val="00C07577"/>
    <w:rsid w:val="00C11917"/>
    <w:rsid w:val="00C11C1B"/>
    <w:rsid w:val="00C11E8B"/>
    <w:rsid w:val="00C124C7"/>
    <w:rsid w:val="00C135BF"/>
    <w:rsid w:val="00C138C0"/>
    <w:rsid w:val="00C146DA"/>
    <w:rsid w:val="00C14814"/>
    <w:rsid w:val="00C155EA"/>
    <w:rsid w:val="00C16725"/>
    <w:rsid w:val="00C16CE7"/>
    <w:rsid w:val="00C16E6F"/>
    <w:rsid w:val="00C20792"/>
    <w:rsid w:val="00C21DCA"/>
    <w:rsid w:val="00C22A36"/>
    <w:rsid w:val="00C22FAC"/>
    <w:rsid w:val="00C23008"/>
    <w:rsid w:val="00C2360B"/>
    <w:rsid w:val="00C24C71"/>
    <w:rsid w:val="00C24FF0"/>
    <w:rsid w:val="00C253DA"/>
    <w:rsid w:val="00C25B5A"/>
    <w:rsid w:val="00C30A17"/>
    <w:rsid w:val="00C30D24"/>
    <w:rsid w:val="00C31253"/>
    <w:rsid w:val="00C313BE"/>
    <w:rsid w:val="00C31A66"/>
    <w:rsid w:val="00C32D09"/>
    <w:rsid w:val="00C334C9"/>
    <w:rsid w:val="00C33C92"/>
    <w:rsid w:val="00C355B0"/>
    <w:rsid w:val="00C41B26"/>
    <w:rsid w:val="00C41D53"/>
    <w:rsid w:val="00C43147"/>
    <w:rsid w:val="00C445FD"/>
    <w:rsid w:val="00C44D04"/>
    <w:rsid w:val="00C44D1B"/>
    <w:rsid w:val="00C47F77"/>
    <w:rsid w:val="00C5081A"/>
    <w:rsid w:val="00C50C7E"/>
    <w:rsid w:val="00C53289"/>
    <w:rsid w:val="00C534B6"/>
    <w:rsid w:val="00C5388E"/>
    <w:rsid w:val="00C547DE"/>
    <w:rsid w:val="00C55582"/>
    <w:rsid w:val="00C57D76"/>
    <w:rsid w:val="00C60365"/>
    <w:rsid w:val="00C61082"/>
    <w:rsid w:val="00C61538"/>
    <w:rsid w:val="00C61813"/>
    <w:rsid w:val="00C61A54"/>
    <w:rsid w:val="00C63C55"/>
    <w:rsid w:val="00C71547"/>
    <w:rsid w:val="00C715FC"/>
    <w:rsid w:val="00C7191B"/>
    <w:rsid w:val="00C727B6"/>
    <w:rsid w:val="00C74776"/>
    <w:rsid w:val="00C76313"/>
    <w:rsid w:val="00C76CD0"/>
    <w:rsid w:val="00C801B1"/>
    <w:rsid w:val="00C84458"/>
    <w:rsid w:val="00C86BD2"/>
    <w:rsid w:val="00C8717F"/>
    <w:rsid w:val="00C872B2"/>
    <w:rsid w:val="00C87AFB"/>
    <w:rsid w:val="00C87B21"/>
    <w:rsid w:val="00C90D74"/>
    <w:rsid w:val="00C9138E"/>
    <w:rsid w:val="00C91DA1"/>
    <w:rsid w:val="00C9293F"/>
    <w:rsid w:val="00C9308A"/>
    <w:rsid w:val="00C93329"/>
    <w:rsid w:val="00C9386D"/>
    <w:rsid w:val="00C93C7D"/>
    <w:rsid w:val="00C951A5"/>
    <w:rsid w:val="00C96276"/>
    <w:rsid w:val="00C96A52"/>
    <w:rsid w:val="00C97182"/>
    <w:rsid w:val="00CA1F22"/>
    <w:rsid w:val="00CA4DDF"/>
    <w:rsid w:val="00CA5EA5"/>
    <w:rsid w:val="00CB0289"/>
    <w:rsid w:val="00CB1453"/>
    <w:rsid w:val="00CB2125"/>
    <w:rsid w:val="00CB2E57"/>
    <w:rsid w:val="00CB3495"/>
    <w:rsid w:val="00CB3C4A"/>
    <w:rsid w:val="00CB4237"/>
    <w:rsid w:val="00CB575A"/>
    <w:rsid w:val="00CB6F1D"/>
    <w:rsid w:val="00CC005F"/>
    <w:rsid w:val="00CC14F3"/>
    <w:rsid w:val="00CC1B24"/>
    <w:rsid w:val="00CC26BC"/>
    <w:rsid w:val="00CC55EC"/>
    <w:rsid w:val="00CC5A4B"/>
    <w:rsid w:val="00CC5FA9"/>
    <w:rsid w:val="00CC6D1C"/>
    <w:rsid w:val="00CC709B"/>
    <w:rsid w:val="00CD02E8"/>
    <w:rsid w:val="00CD32D4"/>
    <w:rsid w:val="00CD3C3D"/>
    <w:rsid w:val="00CD4E19"/>
    <w:rsid w:val="00CD5AA6"/>
    <w:rsid w:val="00CD5C37"/>
    <w:rsid w:val="00CE1C82"/>
    <w:rsid w:val="00CE2A89"/>
    <w:rsid w:val="00CE2D86"/>
    <w:rsid w:val="00CE3027"/>
    <w:rsid w:val="00CE6072"/>
    <w:rsid w:val="00CE6F05"/>
    <w:rsid w:val="00CE79D5"/>
    <w:rsid w:val="00CF0CC9"/>
    <w:rsid w:val="00CF2337"/>
    <w:rsid w:val="00CF32C2"/>
    <w:rsid w:val="00CF45A0"/>
    <w:rsid w:val="00D005C1"/>
    <w:rsid w:val="00D0116A"/>
    <w:rsid w:val="00D016CE"/>
    <w:rsid w:val="00D03915"/>
    <w:rsid w:val="00D03D95"/>
    <w:rsid w:val="00D042D0"/>
    <w:rsid w:val="00D069FC"/>
    <w:rsid w:val="00D1050C"/>
    <w:rsid w:val="00D12371"/>
    <w:rsid w:val="00D133F1"/>
    <w:rsid w:val="00D17E16"/>
    <w:rsid w:val="00D17F4D"/>
    <w:rsid w:val="00D20510"/>
    <w:rsid w:val="00D21018"/>
    <w:rsid w:val="00D2546F"/>
    <w:rsid w:val="00D258D9"/>
    <w:rsid w:val="00D25A3E"/>
    <w:rsid w:val="00D27E52"/>
    <w:rsid w:val="00D30ACC"/>
    <w:rsid w:val="00D31091"/>
    <w:rsid w:val="00D31E5B"/>
    <w:rsid w:val="00D34862"/>
    <w:rsid w:val="00D36281"/>
    <w:rsid w:val="00D402A9"/>
    <w:rsid w:val="00D414A8"/>
    <w:rsid w:val="00D45515"/>
    <w:rsid w:val="00D509B4"/>
    <w:rsid w:val="00D52BBF"/>
    <w:rsid w:val="00D533EA"/>
    <w:rsid w:val="00D54624"/>
    <w:rsid w:val="00D54AA4"/>
    <w:rsid w:val="00D56F80"/>
    <w:rsid w:val="00D57613"/>
    <w:rsid w:val="00D60B64"/>
    <w:rsid w:val="00D625AE"/>
    <w:rsid w:val="00D62B78"/>
    <w:rsid w:val="00D63049"/>
    <w:rsid w:val="00D6499C"/>
    <w:rsid w:val="00D65890"/>
    <w:rsid w:val="00D70937"/>
    <w:rsid w:val="00D70B5F"/>
    <w:rsid w:val="00D730D2"/>
    <w:rsid w:val="00D749A7"/>
    <w:rsid w:val="00D74DA3"/>
    <w:rsid w:val="00D75059"/>
    <w:rsid w:val="00D7509A"/>
    <w:rsid w:val="00D75468"/>
    <w:rsid w:val="00D7555B"/>
    <w:rsid w:val="00D76273"/>
    <w:rsid w:val="00D778DF"/>
    <w:rsid w:val="00D83266"/>
    <w:rsid w:val="00D832DE"/>
    <w:rsid w:val="00D850E8"/>
    <w:rsid w:val="00D85F84"/>
    <w:rsid w:val="00D861C7"/>
    <w:rsid w:val="00D86CAC"/>
    <w:rsid w:val="00D86FF2"/>
    <w:rsid w:val="00D87C45"/>
    <w:rsid w:val="00D90E53"/>
    <w:rsid w:val="00D92523"/>
    <w:rsid w:val="00D9475E"/>
    <w:rsid w:val="00D96580"/>
    <w:rsid w:val="00D97434"/>
    <w:rsid w:val="00DA056D"/>
    <w:rsid w:val="00DA138A"/>
    <w:rsid w:val="00DA3740"/>
    <w:rsid w:val="00DA4A1D"/>
    <w:rsid w:val="00DA66F3"/>
    <w:rsid w:val="00DB023D"/>
    <w:rsid w:val="00DB090B"/>
    <w:rsid w:val="00DB1879"/>
    <w:rsid w:val="00DB3FCF"/>
    <w:rsid w:val="00DB40B6"/>
    <w:rsid w:val="00DB40D5"/>
    <w:rsid w:val="00DB4C9E"/>
    <w:rsid w:val="00DB57D4"/>
    <w:rsid w:val="00DB6521"/>
    <w:rsid w:val="00DB6661"/>
    <w:rsid w:val="00DB6892"/>
    <w:rsid w:val="00DB6E53"/>
    <w:rsid w:val="00DC1E01"/>
    <w:rsid w:val="00DC2A67"/>
    <w:rsid w:val="00DC3469"/>
    <w:rsid w:val="00DC5DA0"/>
    <w:rsid w:val="00DC5E91"/>
    <w:rsid w:val="00DC5F09"/>
    <w:rsid w:val="00DC707E"/>
    <w:rsid w:val="00DD0169"/>
    <w:rsid w:val="00DD17CF"/>
    <w:rsid w:val="00DD1D3A"/>
    <w:rsid w:val="00DD3EF8"/>
    <w:rsid w:val="00DD4605"/>
    <w:rsid w:val="00DD4BEF"/>
    <w:rsid w:val="00DD4DBC"/>
    <w:rsid w:val="00DD60C1"/>
    <w:rsid w:val="00DD6961"/>
    <w:rsid w:val="00DD771D"/>
    <w:rsid w:val="00DE180C"/>
    <w:rsid w:val="00DE295E"/>
    <w:rsid w:val="00DE36D3"/>
    <w:rsid w:val="00DE5976"/>
    <w:rsid w:val="00DE5FE6"/>
    <w:rsid w:val="00DE6046"/>
    <w:rsid w:val="00DE63BB"/>
    <w:rsid w:val="00DE74D3"/>
    <w:rsid w:val="00DF1481"/>
    <w:rsid w:val="00DF162F"/>
    <w:rsid w:val="00DF1C47"/>
    <w:rsid w:val="00DF2CB4"/>
    <w:rsid w:val="00DF330D"/>
    <w:rsid w:val="00DF34C1"/>
    <w:rsid w:val="00DF3C7F"/>
    <w:rsid w:val="00DF4D99"/>
    <w:rsid w:val="00DF7713"/>
    <w:rsid w:val="00DF7C16"/>
    <w:rsid w:val="00E01B29"/>
    <w:rsid w:val="00E029E7"/>
    <w:rsid w:val="00E06F9B"/>
    <w:rsid w:val="00E1232E"/>
    <w:rsid w:val="00E13396"/>
    <w:rsid w:val="00E14762"/>
    <w:rsid w:val="00E14CDF"/>
    <w:rsid w:val="00E16A43"/>
    <w:rsid w:val="00E16BC6"/>
    <w:rsid w:val="00E2125C"/>
    <w:rsid w:val="00E22158"/>
    <w:rsid w:val="00E2273F"/>
    <w:rsid w:val="00E22EFF"/>
    <w:rsid w:val="00E23084"/>
    <w:rsid w:val="00E34C56"/>
    <w:rsid w:val="00E34D2F"/>
    <w:rsid w:val="00E34F56"/>
    <w:rsid w:val="00E351EE"/>
    <w:rsid w:val="00E35982"/>
    <w:rsid w:val="00E36952"/>
    <w:rsid w:val="00E36E68"/>
    <w:rsid w:val="00E37FE3"/>
    <w:rsid w:val="00E40BD9"/>
    <w:rsid w:val="00E4164D"/>
    <w:rsid w:val="00E46A87"/>
    <w:rsid w:val="00E4715A"/>
    <w:rsid w:val="00E473FE"/>
    <w:rsid w:val="00E47EB4"/>
    <w:rsid w:val="00E502F4"/>
    <w:rsid w:val="00E5060A"/>
    <w:rsid w:val="00E556AE"/>
    <w:rsid w:val="00E56B01"/>
    <w:rsid w:val="00E57F7B"/>
    <w:rsid w:val="00E61028"/>
    <w:rsid w:val="00E61540"/>
    <w:rsid w:val="00E61AD5"/>
    <w:rsid w:val="00E63114"/>
    <w:rsid w:val="00E664C7"/>
    <w:rsid w:val="00E72C25"/>
    <w:rsid w:val="00E73750"/>
    <w:rsid w:val="00E800E6"/>
    <w:rsid w:val="00E81221"/>
    <w:rsid w:val="00E82751"/>
    <w:rsid w:val="00E83738"/>
    <w:rsid w:val="00E84EDF"/>
    <w:rsid w:val="00E850A5"/>
    <w:rsid w:val="00E85136"/>
    <w:rsid w:val="00E8584F"/>
    <w:rsid w:val="00E90845"/>
    <w:rsid w:val="00E94440"/>
    <w:rsid w:val="00E94A28"/>
    <w:rsid w:val="00E94E94"/>
    <w:rsid w:val="00E952E0"/>
    <w:rsid w:val="00E9554C"/>
    <w:rsid w:val="00E96623"/>
    <w:rsid w:val="00E96929"/>
    <w:rsid w:val="00E975A7"/>
    <w:rsid w:val="00EA0B65"/>
    <w:rsid w:val="00EA0EE4"/>
    <w:rsid w:val="00EA2490"/>
    <w:rsid w:val="00EA2C74"/>
    <w:rsid w:val="00EA2D41"/>
    <w:rsid w:val="00EA36B5"/>
    <w:rsid w:val="00EA3FF8"/>
    <w:rsid w:val="00EA4AD5"/>
    <w:rsid w:val="00EA4CF7"/>
    <w:rsid w:val="00EB004C"/>
    <w:rsid w:val="00EB078B"/>
    <w:rsid w:val="00EB346F"/>
    <w:rsid w:val="00EB395A"/>
    <w:rsid w:val="00EB3CAF"/>
    <w:rsid w:val="00EB4DFC"/>
    <w:rsid w:val="00EB59AA"/>
    <w:rsid w:val="00EB64BA"/>
    <w:rsid w:val="00EB6920"/>
    <w:rsid w:val="00EB6A46"/>
    <w:rsid w:val="00EB722D"/>
    <w:rsid w:val="00EB73E8"/>
    <w:rsid w:val="00EC3700"/>
    <w:rsid w:val="00EC39D3"/>
    <w:rsid w:val="00EC591F"/>
    <w:rsid w:val="00EC60D4"/>
    <w:rsid w:val="00EC74AC"/>
    <w:rsid w:val="00ED1CDA"/>
    <w:rsid w:val="00ED3AA2"/>
    <w:rsid w:val="00ED5AF2"/>
    <w:rsid w:val="00EE0E6E"/>
    <w:rsid w:val="00EE3242"/>
    <w:rsid w:val="00EE34B2"/>
    <w:rsid w:val="00EE3BA2"/>
    <w:rsid w:val="00EE4249"/>
    <w:rsid w:val="00EE5A45"/>
    <w:rsid w:val="00EE5B1D"/>
    <w:rsid w:val="00EE64F8"/>
    <w:rsid w:val="00EE67FB"/>
    <w:rsid w:val="00EE6AA3"/>
    <w:rsid w:val="00EE6C65"/>
    <w:rsid w:val="00EF2169"/>
    <w:rsid w:val="00EF22FA"/>
    <w:rsid w:val="00EF3C41"/>
    <w:rsid w:val="00EF62ED"/>
    <w:rsid w:val="00F01AFC"/>
    <w:rsid w:val="00F040F5"/>
    <w:rsid w:val="00F0454C"/>
    <w:rsid w:val="00F071B3"/>
    <w:rsid w:val="00F10386"/>
    <w:rsid w:val="00F10CA9"/>
    <w:rsid w:val="00F13546"/>
    <w:rsid w:val="00F154AB"/>
    <w:rsid w:val="00F15953"/>
    <w:rsid w:val="00F15B4A"/>
    <w:rsid w:val="00F20EAA"/>
    <w:rsid w:val="00F20FEC"/>
    <w:rsid w:val="00F21252"/>
    <w:rsid w:val="00F21D44"/>
    <w:rsid w:val="00F238D5"/>
    <w:rsid w:val="00F27286"/>
    <w:rsid w:val="00F2763C"/>
    <w:rsid w:val="00F310D5"/>
    <w:rsid w:val="00F31BD0"/>
    <w:rsid w:val="00F32B1E"/>
    <w:rsid w:val="00F32C98"/>
    <w:rsid w:val="00F34977"/>
    <w:rsid w:val="00F34B64"/>
    <w:rsid w:val="00F363E9"/>
    <w:rsid w:val="00F41899"/>
    <w:rsid w:val="00F431E3"/>
    <w:rsid w:val="00F43267"/>
    <w:rsid w:val="00F43808"/>
    <w:rsid w:val="00F46DF3"/>
    <w:rsid w:val="00F477B6"/>
    <w:rsid w:val="00F517A7"/>
    <w:rsid w:val="00F53357"/>
    <w:rsid w:val="00F53ADF"/>
    <w:rsid w:val="00F560C5"/>
    <w:rsid w:val="00F57AC9"/>
    <w:rsid w:val="00F57B84"/>
    <w:rsid w:val="00F6202B"/>
    <w:rsid w:val="00F629B9"/>
    <w:rsid w:val="00F6312D"/>
    <w:rsid w:val="00F639BB"/>
    <w:rsid w:val="00F64886"/>
    <w:rsid w:val="00F64F2F"/>
    <w:rsid w:val="00F660FF"/>
    <w:rsid w:val="00F67876"/>
    <w:rsid w:val="00F67FA1"/>
    <w:rsid w:val="00F70900"/>
    <w:rsid w:val="00F72274"/>
    <w:rsid w:val="00F73B9C"/>
    <w:rsid w:val="00F77623"/>
    <w:rsid w:val="00F776DA"/>
    <w:rsid w:val="00F8042A"/>
    <w:rsid w:val="00F80D92"/>
    <w:rsid w:val="00F81AD6"/>
    <w:rsid w:val="00F81F36"/>
    <w:rsid w:val="00F829EB"/>
    <w:rsid w:val="00F831B3"/>
    <w:rsid w:val="00F83BA3"/>
    <w:rsid w:val="00F85442"/>
    <w:rsid w:val="00F86A4A"/>
    <w:rsid w:val="00F8738D"/>
    <w:rsid w:val="00F87546"/>
    <w:rsid w:val="00F902F6"/>
    <w:rsid w:val="00F906C0"/>
    <w:rsid w:val="00F90F5D"/>
    <w:rsid w:val="00F9180B"/>
    <w:rsid w:val="00F9227E"/>
    <w:rsid w:val="00F924E2"/>
    <w:rsid w:val="00F92CEE"/>
    <w:rsid w:val="00F9556A"/>
    <w:rsid w:val="00F959A2"/>
    <w:rsid w:val="00F95C7C"/>
    <w:rsid w:val="00F973B4"/>
    <w:rsid w:val="00F97935"/>
    <w:rsid w:val="00FA020C"/>
    <w:rsid w:val="00FA02B3"/>
    <w:rsid w:val="00FA08DA"/>
    <w:rsid w:val="00FA28CA"/>
    <w:rsid w:val="00FA2FBB"/>
    <w:rsid w:val="00FA53DE"/>
    <w:rsid w:val="00FA66B3"/>
    <w:rsid w:val="00FA6BDD"/>
    <w:rsid w:val="00FA7962"/>
    <w:rsid w:val="00FB0DFB"/>
    <w:rsid w:val="00FB12AC"/>
    <w:rsid w:val="00FB1CD1"/>
    <w:rsid w:val="00FB20CF"/>
    <w:rsid w:val="00FB4839"/>
    <w:rsid w:val="00FB6B2C"/>
    <w:rsid w:val="00FB6B3F"/>
    <w:rsid w:val="00FC061F"/>
    <w:rsid w:val="00FC1248"/>
    <w:rsid w:val="00FC13D5"/>
    <w:rsid w:val="00FC169B"/>
    <w:rsid w:val="00FC1AAF"/>
    <w:rsid w:val="00FC1B89"/>
    <w:rsid w:val="00FC25E0"/>
    <w:rsid w:val="00FC58EA"/>
    <w:rsid w:val="00FC674E"/>
    <w:rsid w:val="00FC73F6"/>
    <w:rsid w:val="00FD0941"/>
    <w:rsid w:val="00FD0DC3"/>
    <w:rsid w:val="00FD0F9B"/>
    <w:rsid w:val="00FD1137"/>
    <w:rsid w:val="00FD194D"/>
    <w:rsid w:val="00FD1AE2"/>
    <w:rsid w:val="00FD1D47"/>
    <w:rsid w:val="00FD247B"/>
    <w:rsid w:val="00FD275D"/>
    <w:rsid w:val="00FD27DC"/>
    <w:rsid w:val="00FD3CB9"/>
    <w:rsid w:val="00FD51CF"/>
    <w:rsid w:val="00FD5430"/>
    <w:rsid w:val="00FD61A0"/>
    <w:rsid w:val="00FD798F"/>
    <w:rsid w:val="00FE13C3"/>
    <w:rsid w:val="00FE1A09"/>
    <w:rsid w:val="00FE3BBD"/>
    <w:rsid w:val="00FE4CFB"/>
    <w:rsid w:val="00FE6202"/>
    <w:rsid w:val="00FE72BC"/>
    <w:rsid w:val="00FF1280"/>
    <w:rsid w:val="00FF1C15"/>
    <w:rsid w:val="00FF2716"/>
    <w:rsid w:val="00FF3355"/>
    <w:rsid w:val="00FF568C"/>
    <w:rsid w:val="00FF6B27"/>
    <w:rsid w:val="00FF7309"/>
    <w:rsid w:val="00FF7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61"/>
    <o:shapelayout v:ext="edit">
      <o:idmap v:ext="edit" data="1"/>
    </o:shapelayout>
  </w:shapeDefaults>
  <w:decimalSymbol w:val=","/>
  <w:listSeparator w:val=";"/>
  <w14:docId w14:val="57E2D453"/>
  <w15:docId w15:val="{881F95ED-40BB-40D5-933E-0C680ACA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Default">
    <w:name w:val="Default"/>
    <w:basedOn w:val="Parasts"/>
    <w:rsid w:val="00966742"/>
    <w:pPr>
      <w:autoSpaceDE w:val="0"/>
      <w:autoSpaceDN w:val="0"/>
    </w:pPr>
    <w:rPr>
      <w:rFonts w:eastAsiaTheme="minorHAnsi"/>
      <w:color w:val="000000"/>
      <w:lang w:val="ru-RU"/>
    </w:rPr>
  </w:style>
  <w:style w:type="character" w:customStyle="1" w:styleId="spelle">
    <w:name w:val="spelle"/>
    <w:rsid w:val="00F64886"/>
  </w:style>
  <w:style w:type="paragraph" w:customStyle="1" w:styleId="CM1">
    <w:name w:val="CM1"/>
    <w:basedOn w:val="Default"/>
    <w:next w:val="Default"/>
    <w:uiPriority w:val="99"/>
    <w:rsid w:val="00C951A5"/>
    <w:pPr>
      <w:adjustRightInd w:val="0"/>
    </w:pPr>
    <w:rPr>
      <w:rFonts w:eastAsia="Times New Roman"/>
      <w:color w:val="auto"/>
      <w:lang w:val="lv-LV" w:eastAsia="lv-LV"/>
    </w:rPr>
  </w:style>
  <w:style w:type="paragraph" w:customStyle="1" w:styleId="CM3">
    <w:name w:val="CM3"/>
    <w:basedOn w:val="Default"/>
    <w:next w:val="Default"/>
    <w:uiPriority w:val="99"/>
    <w:rsid w:val="00C951A5"/>
    <w:pPr>
      <w:adjustRightInd w:val="0"/>
    </w:pPr>
    <w:rPr>
      <w:rFonts w:eastAsia="Times New Roman"/>
      <w:color w:val="auto"/>
      <w:lang w:val="lv-LV" w:eastAsia="lv-LV"/>
    </w:rPr>
  </w:style>
  <w:style w:type="paragraph" w:customStyle="1" w:styleId="CM4">
    <w:name w:val="CM4"/>
    <w:basedOn w:val="Default"/>
    <w:next w:val="Default"/>
    <w:uiPriority w:val="99"/>
    <w:rsid w:val="00C951A5"/>
    <w:pPr>
      <w:adjustRightInd w:val="0"/>
    </w:pPr>
    <w:rPr>
      <w:rFonts w:eastAsia="Times New Roman"/>
      <w:color w:val="auto"/>
      <w:lang w:val="lv-LV" w:eastAsia="lv-LV"/>
    </w:rPr>
  </w:style>
  <w:style w:type="character" w:customStyle="1" w:styleId="apple-converted-space">
    <w:name w:val="apple-converted-space"/>
    <w:basedOn w:val="Noklusjumarindkopasfonts"/>
    <w:rsid w:val="00E83738"/>
  </w:style>
  <w:style w:type="character" w:customStyle="1" w:styleId="st1">
    <w:name w:val="st1"/>
    <w:basedOn w:val="Noklusjumarindkopasfonts"/>
    <w:rsid w:val="00E16BC6"/>
  </w:style>
  <w:style w:type="character" w:customStyle="1" w:styleId="c1">
    <w:name w:val="c1"/>
    <w:basedOn w:val="Noklusjumarindkopasfonts"/>
    <w:rsid w:val="0089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707">
      <w:bodyDiv w:val="1"/>
      <w:marLeft w:val="0"/>
      <w:marRight w:val="0"/>
      <w:marTop w:val="0"/>
      <w:marBottom w:val="0"/>
      <w:divBdr>
        <w:top w:val="none" w:sz="0" w:space="0" w:color="auto"/>
        <w:left w:val="none" w:sz="0" w:space="0" w:color="auto"/>
        <w:bottom w:val="none" w:sz="0" w:space="0" w:color="auto"/>
        <w:right w:val="none" w:sz="0" w:space="0" w:color="auto"/>
      </w:divBdr>
    </w:div>
    <w:div w:id="172691521">
      <w:bodyDiv w:val="1"/>
      <w:marLeft w:val="0"/>
      <w:marRight w:val="0"/>
      <w:marTop w:val="0"/>
      <w:marBottom w:val="0"/>
      <w:divBdr>
        <w:top w:val="none" w:sz="0" w:space="0" w:color="auto"/>
        <w:left w:val="none" w:sz="0" w:space="0" w:color="auto"/>
        <w:bottom w:val="none" w:sz="0" w:space="0" w:color="auto"/>
        <w:right w:val="none" w:sz="0" w:space="0" w:color="auto"/>
      </w:divBdr>
    </w:div>
    <w:div w:id="211769492">
      <w:bodyDiv w:val="1"/>
      <w:marLeft w:val="0"/>
      <w:marRight w:val="0"/>
      <w:marTop w:val="0"/>
      <w:marBottom w:val="0"/>
      <w:divBdr>
        <w:top w:val="none" w:sz="0" w:space="0" w:color="auto"/>
        <w:left w:val="none" w:sz="0" w:space="0" w:color="auto"/>
        <w:bottom w:val="none" w:sz="0" w:space="0" w:color="auto"/>
        <w:right w:val="none" w:sz="0" w:space="0" w:color="auto"/>
      </w:divBdr>
    </w:div>
    <w:div w:id="290748759">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88340699">
      <w:bodyDiv w:val="1"/>
      <w:marLeft w:val="0"/>
      <w:marRight w:val="0"/>
      <w:marTop w:val="0"/>
      <w:marBottom w:val="0"/>
      <w:divBdr>
        <w:top w:val="none" w:sz="0" w:space="0" w:color="auto"/>
        <w:left w:val="none" w:sz="0" w:space="0" w:color="auto"/>
        <w:bottom w:val="none" w:sz="0" w:space="0" w:color="auto"/>
        <w:right w:val="none" w:sz="0" w:space="0" w:color="auto"/>
      </w:divBdr>
    </w:div>
    <w:div w:id="803930999">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549455">
      <w:bodyDiv w:val="1"/>
      <w:marLeft w:val="0"/>
      <w:marRight w:val="0"/>
      <w:marTop w:val="0"/>
      <w:marBottom w:val="0"/>
      <w:divBdr>
        <w:top w:val="none" w:sz="0" w:space="0" w:color="auto"/>
        <w:left w:val="none" w:sz="0" w:space="0" w:color="auto"/>
        <w:bottom w:val="none" w:sz="0" w:space="0" w:color="auto"/>
        <w:right w:val="none" w:sz="0" w:space="0" w:color="auto"/>
      </w:divBdr>
    </w:div>
    <w:div w:id="1208832904">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603969">
      <w:bodyDiv w:val="1"/>
      <w:marLeft w:val="0"/>
      <w:marRight w:val="0"/>
      <w:marTop w:val="0"/>
      <w:marBottom w:val="0"/>
      <w:divBdr>
        <w:top w:val="none" w:sz="0" w:space="0" w:color="auto"/>
        <w:left w:val="none" w:sz="0" w:space="0" w:color="auto"/>
        <w:bottom w:val="none" w:sz="0" w:space="0" w:color="auto"/>
        <w:right w:val="none" w:sz="0" w:space="0" w:color="auto"/>
      </w:divBdr>
      <w:divsChild>
        <w:div w:id="1153177280">
          <w:marLeft w:val="0"/>
          <w:marRight w:val="0"/>
          <w:marTop w:val="0"/>
          <w:marBottom w:val="0"/>
          <w:divBdr>
            <w:top w:val="none" w:sz="0" w:space="0" w:color="auto"/>
            <w:left w:val="none" w:sz="0" w:space="0" w:color="auto"/>
            <w:bottom w:val="none" w:sz="0" w:space="0" w:color="auto"/>
            <w:right w:val="none" w:sz="0" w:space="0" w:color="auto"/>
          </w:divBdr>
          <w:divsChild>
            <w:div w:id="1392339560">
              <w:marLeft w:val="0"/>
              <w:marRight w:val="0"/>
              <w:marTop w:val="0"/>
              <w:marBottom w:val="0"/>
              <w:divBdr>
                <w:top w:val="none" w:sz="0" w:space="0" w:color="auto"/>
                <w:left w:val="none" w:sz="0" w:space="0" w:color="auto"/>
                <w:bottom w:val="none" w:sz="0" w:space="0" w:color="auto"/>
                <w:right w:val="none" w:sz="0" w:space="0" w:color="auto"/>
              </w:divBdr>
              <w:divsChild>
                <w:div w:id="242642327">
                  <w:marLeft w:val="0"/>
                  <w:marRight w:val="0"/>
                  <w:marTop w:val="0"/>
                  <w:marBottom w:val="0"/>
                  <w:divBdr>
                    <w:top w:val="none" w:sz="0" w:space="0" w:color="auto"/>
                    <w:left w:val="none" w:sz="0" w:space="0" w:color="auto"/>
                    <w:bottom w:val="none" w:sz="0" w:space="0" w:color="auto"/>
                    <w:right w:val="none" w:sz="0" w:space="0" w:color="auto"/>
                  </w:divBdr>
                  <w:divsChild>
                    <w:div w:id="766119380">
                      <w:marLeft w:val="0"/>
                      <w:marRight w:val="0"/>
                      <w:marTop w:val="0"/>
                      <w:marBottom w:val="0"/>
                      <w:divBdr>
                        <w:top w:val="none" w:sz="0" w:space="0" w:color="auto"/>
                        <w:left w:val="none" w:sz="0" w:space="0" w:color="auto"/>
                        <w:bottom w:val="none" w:sz="0" w:space="0" w:color="auto"/>
                        <w:right w:val="none" w:sz="0" w:space="0" w:color="auto"/>
                      </w:divBdr>
                      <w:divsChild>
                        <w:div w:id="1861822026">
                          <w:marLeft w:val="0"/>
                          <w:marRight w:val="0"/>
                          <w:marTop w:val="0"/>
                          <w:marBottom w:val="0"/>
                          <w:divBdr>
                            <w:top w:val="none" w:sz="0" w:space="0" w:color="auto"/>
                            <w:left w:val="none" w:sz="0" w:space="0" w:color="auto"/>
                            <w:bottom w:val="none" w:sz="0" w:space="0" w:color="auto"/>
                            <w:right w:val="none" w:sz="0" w:space="0" w:color="auto"/>
                          </w:divBdr>
                          <w:divsChild>
                            <w:div w:id="329450189">
                              <w:marLeft w:val="0"/>
                              <w:marRight w:val="0"/>
                              <w:marTop w:val="480"/>
                              <w:marBottom w:val="240"/>
                              <w:divBdr>
                                <w:top w:val="none" w:sz="0" w:space="0" w:color="auto"/>
                                <w:left w:val="none" w:sz="0" w:space="0" w:color="auto"/>
                                <w:bottom w:val="none" w:sz="0" w:space="0" w:color="auto"/>
                                <w:right w:val="none" w:sz="0" w:space="0" w:color="auto"/>
                              </w:divBdr>
                            </w:div>
                            <w:div w:id="19284906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63382">
      <w:bodyDiv w:val="1"/>
      <w:marLeft w:val="0"/>
      <w:marRight w:val="0"/>
      <w:marTop w:val="0"/>
      <w:marBottom w:val="0"/>
      <w:divBdr>
        <w:top w:val="none" w:sz="0" w:space="0" w:color="auto"/>
        <w:left w:val="none" w:sz="0" w:space="0" w:color="auto"/>
        <w:bottom w:val="none" w:sz="0" w:space="0" w:color="auto"/>
        <w:right w:val="none" w:sz="0" w:space="0" w:color="auto"/>
      </w:divBdr>
      <w:divsChild>
        <w:div w:id="1089734165">
          <w:marLeft w:val="0"/>
          <w:marRight w:val="0"/>
          <w:marTop w:val="0"/>
          <w:marBottom w:val="0"/>
          <w:divBdr>
            <w:top w:val="none" w:sz="0" w:space="0" w:color="auto"/>
            <w:left w:val="none" w:sz="0" w:space="0" w:color="auto"/>
            <w:bottom w:val="none" w:sz="0" w:space="0" w:color="auto"/>
            <w:right w:val="none" w:sz="0" w:space="0" w:color="auto"/>
          </w:divBdr>
          <w:divsChild>
            <w:div w:id="1811169730">
              <w:marLeft w:val="0"/>
              <w:marRight w:val="0"/>
              <w:marTop w:val="0"/>
              <w:marBottom w:val="0"/>
              <w:divBdr>
                <w:top w:val="none" w:sz="0" w:space="0" w:color="auto"/>
                <w:left w:val="none" w:sz="0" w:space="0" w:color="auto"/>
                <w:bottom w:val="none" w:sz="0" w:space="0" w:color="auto"/>
                <w:right w:val="none" w:sz="0" w:space="0" w:color="auto"/>
              </w:divBdr>
              <w:divsChild>
                <w:div w:id="416559634">
                  <w:marLeft w:val="0"/>
                  <w:marRight w:val="0"/>
                  <w:marTop w:val="0"/>
                  <w:marBottom w:val="0"/>
                  <w:divBdr>
                    <w:top w:val="none" w:sz="0" w:space="0" w:color="auto"/>
                    <w:left w:val="none" w:sz="0" w:space="0" w:color="auto"/>
                    <w:bottom w:val="none" w:sz="0" w:space="0" w:color="auto"/>
                    <w:right w:val="none" w:sz="0" w:space="0" w:color="auto"/>
                  </w:divBdr>
                  <w:divsChild>
                    <w:div w:id="178350195">
                      <w:marLeft w:val="0"/>
                      <w:marRight w:val="0"/>
                      <w:marTop w:val="0"/>
                      <w:marBottom w:val="0"/>
                      <w:divBdr>
                        <w:top w:val="none" w:sz="0" w:space="0" w:color="auto"/>
                        <w:left w:val="none" w:sz="0" w:space="0" w:color="auto"/>
                        <w:bottom w:val="none" w:sz="0" w:space="0" w:color="auto"/>
                        <w:right w:val="none" w:sz="0" w:space="0" w:color="auto"/>
                      </w:divBdr>
                      <w:divsChild>
                        <w:div w:id="1380477175">
                          <w:marLeft w:val="0"/>
                          <w:marRight w:val="0"/>
                          <w:marTop w:val="0"/>
                          <w:marBottom w:val="0"/>
                          <w:divBdr>
                            <w:top w:val="none" w:sz="0" w:space="0" w:color="auto"/>
                            <w:left w:val="none" w:sz="0" w:space="0" w:color="auto"/>
                            <w:bottom w:val="none" w:sz="0" w:space="0" w:color="auto"/>
                            <w:right w:val="none" w:sz="0" w:space="0" w:color="auto"/>
                          </w:divBdr>
                          <w:divsChild>
                            <w:div w:id="639908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48169">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59188847">
      <w:bodyDiv w:val="1"/>
      <w:marLeft w:val="0"/>
      <w:marRight w:val="0"/>
      <w:marTop w:val="0"/>
      <w:marBottom w:val="0"/>
      <w:divBdr>
        <w:top w:val="none" w:sz="0" w:space="0" w:color="auto"/>
        <w:left w:val="none" w:sz="0" w:space="0" w:color="auto"/>
        <w:bottom w:val="none" w:sz="0" w:space="0" w:color="auto"/>
        <w:right w:val="none" w:sz="0" w:space="0" w:color="auto"/>
      </w:divBdr>
      <w:divsChild>
        <w:div w:id="836771174">
          <w:marLeft w:val="0"/>
          <w:marRight w:val="0"/>
          <w:marTop w:val="0"/>
          <w:marBottom w:val="0"/>
          <w:divBdr>
            <w:top w:val="none" w:sz="0" w:space="0" w:color="auto"/>
            <w:left w:val="none" w:sz="0" w:space="0" w:color="auto"/>
            <w:bottom w:val="none" w:sz="0" w:space="0" w:color="auto"/>
            <w:right w:val="none" w:sz="0" w:space="0" w:color="auto"/>
          </w:divBdr>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10781475">
      <w:bodyDiv w:val="1"/>
      <w:marLeft w:val="0"/>
      <w:marRight w:val="0"/>
      <w:marTop w:val="0"/>
      <w:marBottom w:val="0"/>
      <w:divBdr>
        <w:top w:val="none" w:sz="0" w:space="0" w:color="auto"/>
        <w:left w:val="none" w:sz="0" w:space="0" w:color="auto"/>
        <w:bottom w:val="none" w:sz="0" w:space="0" w:color="auto"/>
        <w:right w:val="none" w:sz="0" w:space="0" w:color="auto"/>
      </w:divBdr>
    </w:div>
    <w:div w:id="1947538443">
      <w:bodyDiv w:val="1"/>
      <w:marLeft w:val="0"/>
      <w:marRight w:val="0"/>
      <w:marTop w:val="0"/>
      <w:marBottom w:val="0"/>
      <w:divBdr>
        <w:top w:val="none" w:sz="0" w:space="0" w:color="auto"/>
        <w:left w:val="none" w:sz="0" w:space="0" w:color="auto"/>
        <w:bottom w:val="none" w:sz="0" w:space="0" w:color="auto"/>
        <w:right w:val="none" w:sz="0" w:space="0" w:color="auto"/>
      </w:divBdr>
      <w:divsChild>
        <w:div w:id="923300014">
          <w:marLeft w:val="0"/>
          <w:marRight w:val="0"/>
          <w:marTop w:val="0"/>
          <w:marBottom w:val="0"/>
          <w:divBdr>
            <w:top w:val="none" w:sz="0" w:space="0" w:color="auto"/>
            <w:left w:val="none" w:sz="0" w:space="0" w:color="auto"/>
            <w:bottom w:val="none" w:sz="0" w:space="0" w:color="auto"/>
            <w:right w:val="none" w:sz="0" w:space="0" w:color="auto"/>
          </w:divBdr>
          <w:divsChild>
            <w:div w:id="159584315">
              <w:marLeft w:val="0"/>
              <w:marRight w:val="0"/>
              <w:marTop w:val="0"/>
              <w:marBottom w:val="0"/>
              <w:divBdr>
                <w:top w:val="none" w:sz="0" w:space="0" w:color="auto"/>
                <w:left w:val="none" w:sz="0" w:space="0" w:color="auto"/>
                <w:bottom w:val="none" w:sz="0" w:space="0" w:color="auto"/>
                <w:right w:val="none" w:sz="0" w:space="0" w:color="auto"/>
              </w:divBdr>
              <w:divsChild>
                <w:div w:id="245194889">
                  <w:marLeft w:val="0"/>
                  <w:marRight w:val="0"/>
                  <w:marTop w:val="0"/>
                  <w:marBottom w:val="0"/>
                  <w:divBdr>
                    <w:top w:val="none" w:sz="0" w:space="0" w:color="auto"/>
                    <w:left w:val="none" w:sz="0" w:space="0" w:color="auto"/>
                    <w:bottom w:val="none" w:sz="0" w:space="0" w:color="auto"/>
                    <w:right w:val="none" w:sz="0" w:space="0" w:color="auto"/>
                  </w:divBdr>
                  <w:divsChild>
                    <w:div w:id="898902947">
                      <w:marLeft w:val="0"/>
                      <w:marRight w:val="0"/>
                      <w:marTop w:val="0"/>
                      <w:marBottom w:val="0"/>
                      <w:divBdr>
                        <w:top w:val="none" w:sz="0" w:space="0" w:color="auto"/>
                        <w:left w:val="none" w:sz="0" w:space="0" w:color="auto"/>
                        <w:bottom w:val="none" w:sz="0" w:space="0" w:color="auto"/>
                        <w:right w:val="none" w:sz="0" w:space="0" w:color="auto"/>
                      </w:divBdr>
                      <w:divsChild>
                        <w:div w:id="1830435774">
                          <w:marLeft w:val="0"/>
                          <w:marRight w:val="0"/>
                          <w:marTop w:val="0"/>
                          <w:marBottom w:val="0"/>
                          <w:divBdr>
                            <w:top w:val="none" w:sz="0" w:space="0" w:color="auto"/>
                            <w:left w:val="none" w:sz="0" w:space="0" w:color="auto"/>
                            <w:bottom w:val="none" w:sz="0" w:space="0" w:color="auto"/>
                            <w:right w:val="none" w:sz="0" w:space="0" w:color="auto"/>
                          </w:divBdr>
                          <w:divsChild>
                            <w:div w:id="338973449">
                              <w:marLeft w:val="0"/>
                              <w:marRight w:val="0"/>
                              <w:marTop w:val="480"/>
                              <w:marBottom w:val="240"/>
                              <w:divBdr>
                                <w:top w:val="none" w:sz="0" w:space="0" w:color="auto"/>
                                <w:left w:val="none" w:sz="0" w:space="0" w:color="auto"/>
                                <w:bottom w:val="none" w:sz="0" w:space="0" w:color="auto"/>
                                <w:right w:val="none" w:sz="0" w:space="0" w:color="auto"/>
                              </w:divBdr>
                            </w:div>
                            <w:div w:id="2362138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F1FBC-89D6-40D6-930B-AFC5CDC6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2775</Words>
  <Characters>19165</Characters>
  <Application>Microsoft Office Word</Application>
  <DocSecurity>0</DocSecurity>
  <Lines>159</Lines>
  <Paragraphs>43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lpstr>ZManot_150714_grozvetzalreg; Ministru kabineta noteikumu projekta „Grozījumi Ministru kabineta 2007.gada 19.jūnija noteikumos Nr.407 „Veterināro zāļu marķēšanas, izplatīšanas un kontroles noteikumi</vt:lpstr>
    </vt:vector>
  </TitlesOfParts>
  <Company>Zemkopības ministrija</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ZManot_150714_grozvetzalreg; Ministru kabineta noteikumu projekta „Grozījumi Ministru kabineta 2007.gada 19.jūnija noteikumos Nr.407 „Veterināro zāļu marķēšanas, izplatīšanas un kontroles noteikumi</dc:title>
  <dc:subject>MK noteikumu projekta anotācija</dc:subject>
  <dc:creator>Liga.Villa@zm.gov.lv</dc:creator>
  <cp:keywords>anotācija</cp:keywords>
  <dc:description>Liga.Villa@zm.gov.lv, 67027196</dc:description>
  <cp:lastModifiedBy>Sanita Žagare</cp:lastModifiedBy>
  <cp:revision>8</cp:revision>
  <cp:lastPrinted>2015-07-20T13:02:00Z</cp:lastPrinted>
  <dcterms:created xsi:type="dcterms:W3CDTF">2017-10-04T10:54:00Z</dcterms:created>
  <dcterms:modified xsi:type="dcterms:W3CDTF">2017-10-04T11:03:00Z</dcterms:modified>
</cp:coreProperties>
</file>