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46B8" w14:textId="63ED3C84" w:rsidR="00AD3E4B" w:rsidRPr="00392810" w:rsidRDefault="00D05448" w:rsidP="00AD3E4B">
      <w:pPr>
        <w:spacing w:line="240" w:lineRule="auto"/>
        <w:jc w:val="center"/>
        <w:rPr>
          <w:rFonts w:ascii="Times New Roman" w:hAnsi="Times New Roman"/>
          <w:b/>
          <w:sz w:val="28"/>
          <w:szCs w:val="28"/>
        </w:rPr>
      </w:pPr>
      <w:bookmarkStart w:id="0" w:name="OLE_LINK1"/>
      <w:bookmarkStart w:id="1" w:name="OLE_LINK2"/>
      <w:r w:rsidRPr="00392810">
        <w:rPr>
          <w:rFonts w:ascii="Times New Roman" w:hAnsi="Times New Roman"/>
          <w:b/>
          <w:sz w:val="28"/>
          <w:szCs w:val="28"/>
        </w:rPr>
        <w:t>Ministru kabineta noteikumu projekt</w:t>
      </w:r>
      <w:r w:rsidR="00B45C8D" w:rsidRPr="00392810">
        <w:rPr>
          <w:rFonts w:ascii="Times New Roman" w:hAnsi="Times New Roman"/>
          <w:b/>
          <w:sz w:val="28"/>
          <w:szCs w:val="28"/>
        </w:rPr>
        <w:t>a</w:t>
      </w:r>
      <w:r w:rsidRPr="00392810">
        <w:rPr>
          <w:rFonts w:ascii="Times New Roman" w:hAnsi="Times New Roman"/>
          <w:b/>
          <w:sz w:val="28"/>
          <w:szCs w:val="28"/>
        </w:rPr>
        <w:t xml:space="preserve"> </w:t>
      </w:r>
      <w:r w:rsidR="002102EB" w:rsidRPr="00392810">
        <w:rPr>
          <w:rFonts w:ascii="Times New Roman" w:hAnsi="Times New Roman"/>
          <w:b/>
          <w:sz w:val="28"/>
          <w:szCs w:val="28"/>
        </w:rPr>
        <w:t>„</w:t>
      </w:r>
      <w:r w:rsidR="001820C2" w:rsidRPr="00392810">
        <w:rPr>
          <w:rFonts w:ascii="Times New Roman" w:eastAsia="Times New Roman" w:hAnsi="Times New Roman"/>
          <w:b/>
          <w:bCs/>
          <w:sz w:val="28"/>
          <w:szCs w:val="28"/>
          <w:lang w:eastAsia="lv-LV"/>
        </w:rPr>
        <w:t>Z</w:t>
      </w:r>
      <w:r w:rsidR="00AD3E4B" w:rsidRPr="00392810">
        <w:rPr>
          <w:rFonts w:ascii="Times New Roman" w:eastAsia="Times New Roman" w:hAnsi="Times New Roman"/>
          <w:b/>
          <w:bCs/>
          <w:sz w:val="28"/>
          <w:szCs w:val="28"/>
          <w:lang w:eastAsia="lv-LV"/>
        </w:rPr>
        <w:t>ivju izkraušanas kontrol</w:t>
      </w:r>
      <w:r w:rsidR="001820C2" w:rsidRPr="00392810">
        <w:rPr>
          <w:rFonts w:ascii="Times New Roman" w:eastAsia="Times New Roman" w:hAnsi="Times New Roman"/>
          <w:b/>
          <w:bCs/>
          <w:sz w:val="28"/>
          <w:szCs w:val="28"/>
          <w:lang w:eastAsia="lv-LV"/>
        </w:rPr>
        <w:t>es</w:t>
      </w:r>
      <w:r w:rsidR="00AD3E4B" w:rsidRPr="00392810">
        <w:rPr>
          <w:rFonts w:ascii="Times New Roman" w:eastAsia="Times New Roman" w:hAnsi="Times New Roman"/>
          <w:b/>
          <w:bCs/>
          <w:sz w:val="28"/>
          <w:szCs w:val="28"/>
          <w:lang w:eastAsia="lv-LV"/>
        </w:rPr>
        <w:t xml:space="preserve"> un zivju tirdzniecības un transporta objektu, noliktavu un ražošanas telpu pārbaud</w:t>
      </w:r>
      <w:r w:rsidR="001820C2" w:rsidRPr="00392810">
        <w:rPr>
          <w:rFonts w:ascii="Times New Roman" w:eastAsia="Times New Roman" w:hAnsi="Times New Roman"/>
          <w:b/>
          <w:bCs/>
          <w:sz w:val="28"/>
          <w:szCs w:val="28"/>
          <w:lang w:eastAsia="lv-LV"/>
        </w:rPr>
        <w:t>es noteikumi</w:t>
      </w:r>
      <w:r w:rsidR="002102EB" w:rsidRPr="00392810">
        <w:rPr>
          <w:rFonts w:ascii="Times New Roman" w:hAnsi="Times New Roman"/>
          <w:b/>
          <w:sz w:val="28"/>
          <w:szCs w:val="28"/>
        </w:rPr>
        <w:t>”</w:t>
      </w:r>
      <w:r w:rsidRPr="00392810">
        <w:rPr>
          <w:rFonts w:ascii="Times New Roman" w:hAnsi="Times New Roman"/>
          <w:b/>
          <w:sz w:val="28"/>
          <w:szCs w:val="28"/>
        </w:rPr>
        <w:t xml:space="preserve"> </w:t>
      </w:r>
    </w:p>
    <w:p w14:paraId="5E48F08F" w14:textId="77777777" w:rsidR="00D05448" w:rsidRPr="00392810" w:rsidRDefault="00D05448" w:rsidP="004E3738">
      <w:pPr>
        <w:spacing w:after="0" w:line="240" w:lineRule="auto"/>
        <w:jc w:val="center"/>
        <w:rPr>
          <w:rFonts w:ascii="Times New Roman" w:eastAsia="Times New Roman" w:hAnsi="Times New Roman"/>
          <w:b/>
          <w:bCs/>
          <w:sz w:val="28"/>
          <w:szCs w:val="28"/>
          <w:lang w:eastAsia="lv-LV"/>
        </w:rPr>
      </w:pPr>
      <w:r w:rsidRPr="00392810">
        <w:rPr>
          <w:rFonts w:ascii="Times New Roman" w:hAnsi="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Pr="00392810">
          <w:rPr>
            <w:rFonts w:ascii="Times New Roman" w:hAnsi="Times New Roman"/>
            <w:b/>
            <w:sz w:val="28"/>
            <w:szCs w:val="28"/>
          </w:rPr>
          <w:t>ziņojums</w:t>
        </w:r>
      </w:smartTag>
      <w:r w:rsidRPr="00392810">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392810" w:rsidRPr="00392810" w14:paraId="3C011E1E" w14:textId="77777777" w:rsidTr="008B5311">
        <w:trPr>
          <w:trHeight w:val="419"/>
        </w:trPr>
        <w:tc>
          <w:tcPr>
            <w:tcW w:w="5000" w:type="pct"/>
            <w:gridSpan w:val="3"/>
            <w:vAlign w:val="center"/>
          </w:tcPr>
          <w:p w14:paraId="02601B39" w14:textId="1F970993" w:rsidR="006F5F9F" w:rsidRPr="00392810" w:rsidRDefault="00D05448" w:rsidP="008B5311">
            <w:pPr>
              <w:pStyle w:val="naisnod"/>
              <w:spacing w:before="0" w:beforeAutospacing="0" w:after="0" w:afterAutospacing="0"/>
              <w:ind w:left="57" w:right="57"/>
              <w:jc w:val="center"/>
              <w:rPr>
                <w:b/>
              </w:rPr>
            </w:pPr>
            <w:r w:rsidRPr="00392810">
              <w:t> </w:t>
            </w:r>
            <w:r w:rsidR="006F5F9F" w:rsidRPr="00392810">
              <w:rPr>
                <w:b/>
              </w:rPr>
              <w:t>I. Tiesību akta projekta izstrādes nepieciešamība</w:t>
            </w:r>
          </w:p>
        </w:tc>
      </w:tr>
      <w:tr w:rsidR="00392810" w:rsidRPr="00392810" w14:paraId="474D18E5" w14:textId="77777777" w:rsidTr="008B5311">
        <w:trPr>
          <w:trHeight w:val="415"/>
        </w:trPr>
        <w:tc>
          <w:tcPr>
            <w:tcW w:w="227" w:type="pct"/>
          </w:tcPr>
          <w:p w14:paraId="11ED3886" w14:textId="77777777" w:rsidR="006F5F9F" w:rsidRPr="00392810" w:rsidRDefault="006F5F9F" w:rsidP="008B5311">
            <w:pPr>
              <w:pStyle w:val="naiskr"/>
              <w:spacing w:before="0" w:beforeAutospacing="0" w:after="0" w:afterAutospacing="0"/>
              <w:ind w:left="57" w:right="57"/>
              <w:jc w:val="center"/>
            </w:pPr>
            <w:r w:rsidRPr="00392810">
              <w:t>1.</w:t>
            </w:r>
          </w:p>
        </w:tc>
        <w:tc>
          <w:tcPr>
            <w:tcW w:w="1565" w:type="pct"/>
          </w:tcPr>
          <w:p w14:paraId="549E2C11" w14:textId="77777777" w:rsidR="006F5F9F" w:rsidRPr="00392810" w:rsidRDefault="006F5F9F" w:rsidP="008B5311">
            <w:pPr>
              <w:pStyle w:val="naiskr"/>
              <w:spacing w:before="0" w:beforeAutospacing="0" w:after="0" w:afterAutospacing="0"/>
              <w:ind w:left="57" w:right="57"/>
            </w:pPr>
            <w:r w:rsidRPr="00392810">
              <w:t>Pamatojums</w:t>
            </w:r>
          </w:p>
        </w:tc>
        <w:tc>
          <w:tcPr>
            <w:tcW w:w="3208" w:type="pct"/>
          </w:tcPr>
          <w:p w14:paraId="530D7BA4" w14:textId="21086537" w:rsidR="006F5F9F" w:rsidRPr="00392810" w:rsidRDefault="006F5F9F" w:rsidP="00CA7C3A">
            <w:pPr>
              <w:spacing w:after="0" w:line="240" w:lineRule="auto"/>
              <w:jc w:val="both"/>
              <w:rPr>
                <w:rFonts w:ascii="Times New Roman" w:eastAsia="Times New Roman" w:hAnsi="Times New Roman"/>
                <w:b/>
                <w:bCs/>
                <w:sz w:val="28"/>
                <w:szCs w:val="28"/>
                <w:lang w:eastAsia="lv-LV"/>
              </w:rPr>
            </w:pPr>
            <w:r w:rsidRPr="00392810">
              <w:rPr>
                <w:rFonts w:ascii="Times New Roman" w:hAnsi="Times New Roman"/>
                <w:sz w:val="24"/>
                <w:szCs w:val="24"/>
                <w:lang w:eastAsia="lv-LV"/>
              </w:rPr>
              <w:t xml:space="preserve">Ministru kabineta noteikumu projekts </w:t>
            </w:r>
            <w:r w:rsidR="002102EB" w:rsidRPr="00392810">
              <w:rPr>
                <w:rFonts w:ascii="Times New Roman" w:hAnsi="Times New Roman"/>
                <w:sz w:val="24"/>
                <w:szCs w:val="24"/>
                <w:lang w:eastAsia="lv-LV"/>
              </w:rPr>
              <w:t>„</w:t>
            </w:r>
            <w:r w:rsidR="008570C7" w:rsidRPr="00392810">
              <w:rPr>
                <w:rFonts w:ascii="Times New Roman" w:hAnsi="Times New Roman"/>
                <w:bCs/>
                <w:sz w:val="24"/>
                <w:szCs w:val="24"/>
              </w:rPr>
              <w:t>Zivju izkraušanas kontroles un zivju tirdzniecības un transporta objektu, noliktavu un ražošanas telpu pārbaudes noteikumi</w:t>
            </w:r>
            <w:r w:rsidR="002102EB" w:rsidRPr="00392810">
              <w:rPr>
                <w:rFonts w:ascii="Times New Roman" w:hAnsi="Times New Roman"/>
                <w:sz w:val="24"/>
                <w:szCs w:val="24"/>
                <w:lang w:eastAsia="lv-LV"/>
              </w:rPr>
              <w:t xml:space="preserve">” </w:t>
            </w:r>
            <w:r w:rsidRPr="00392810">
              <w:rPr>
                <w:rFonts w:ascii="Times New Roman" w:hAnsi="Times New Roman"/>
                <w:sz w:val="24"/>
                <w:szCs w:val="24"/>
                <w:lang w:eastAsia="lv-LV"/>
              </w:rPr>
              <w:t>(turpmāk</w:t>
            </w:r>
            <w:r w:rsidR="002D57AE" w:rsidRPr="00392810">
              <w:rPr>
                <w:rFonts w:ascii="Times New Roman" w:hAnsi="Times New Roman"/>
                <w:sz w:val="24"/>
                <w:szCs w:val="24"/>
                <w:lang w:eastAsia="lv-LV"/>
              </w:rPr>
              <w:t> </w:t>
            </w:r>
            <w:r w:rsidRPr="00392810">
              <w:rPr>
                <w:rFonts w:ascii="Times New Roman" w:hAnsi="Times New Roman"/>
                <w:sz w:val="24"/>
                <w:szCs w:val="24"/>
                <w:lang w:eastAsia="lv-LV"/>
              </w:rPr>
              <w:t xml:space="preserve">– noteikumu projekts) ir sagatavots, pamatojoties uz </w:t>
            </w:r>
            <w:r w:rsidR="00AD3E4B" w:rsidRPr="00392810">
              <w:rPr>
                <w:rFonts w:ascii="Times New Roman" w:hAnsi="Times New Roman"/>
                <w:sz w:val="24"/>
                <w:szCs w:val="24"/>
                <w:lang w:eastAsia="lv-LV"/>
              </w:rPr>
              <w:t>Zvejniecības</w:t>
            </w:r>
            <w:r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likuma 13</w:t>
            </w:r>
            <w:r w:rsidRPr="00392810">
              <w:rPr>
                <w:rFonts w:ascii="Times New Roman" w:hAnsi="Times New Roman"/>
                <w:sz w:val="24"/>
                <w:szCs w:val="24"/>
                <w:lang w:eastAsia="lv-LV"/>
              </w:rPr>
              <w:t>.</w:t>
            </w:r>
            <w:r w:rsidR="001820C2" w:rsidRPr="00392810">
              <w:rPr>
                <w:rFonts w:ascii="Times New Roman" w:hAnsi="Times New Roman"/>
                <w:sz w:val="24"/>
                <w:szCs w:val="24"/>
                <w:lang w:eastAsia="lv-LV"/>
              </w:rPr>
              <w:t xml:space="preserve"> </w:t>
            </w:r>
            <w:r w:rsidRPr="00392810">
              <w:rPr>
                <w:rFonts w:ascii="Times New Roman" w:hAnsi="Times New Roman"/>
                <w:sz w:val="24"/>
                <w:szCs w:val="24"/>
                <w:lang w:eastAsia="lv-LV"/>
              </w:rPr>
              <w:t xml:space="preserve">panta </w:t>
            </w:r>
            <w:r w:rsidR="00AD3E4B" w:rsidRPr="00392810">
              <w:rPr>
                <w:rFonts w:ascii="Times New Roman" w:hAnsi="Times New Roman"/>
                <w:sz w:val="24"/>
                <w:szCs w:val="24"/>
                <w:lang w:eastAsia="lv-LV"/>
              </w:rPr>
              <w:t>pirmās daļas 4.</w:t>
            </w:r>
            <w:r w:rsidR="001820C2"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un 5.</w:t>
            </w:r>
            <w:r w:rsidR="001820C2"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punktu</w:t>
            </w:r>
            <w:r w:rsidRPr="00392810">
              <w:rPr>
                <w:rFonts w:ascii="Times New Roman" w:hAnsi="Times New Roman"/>
                <w:sz w:val="24"/>
                <w:szCs w:val="24"/>
                <w:lang w:eastAsia="lv-LV"/>
              </w:rPr>
              <w:t xml:space="preserve">. </w:t>
            </w:r>
          </w:p>
        </w:tc>
      </w:tr>
      <w:tr w:rsidR="00392810" w:rsidRPr="00392810" w14:paraId="77105A83" w14:textId="77777777" w:rsidTr="008B5311">
        <w:trPr>
          <w:trHeight w:val="472"/>
        </w:trPr>
        <w:tc>
          <w:tcPr>
            <w:tcW w:w="227" w:type="pct"/>
          </w:tcPr>
          <w:p w14:paraId="73C0EC9E" w14:textId="77777777" w:rsidR="002662E1" w:rsidRPr="00392810" w:rsidRDefault="002662E1" w:rsidP="008B5311">
            <w:pPr>
              <w:pStyle w:val="naiskr"/>
              <w:spacing w:before="0" w:beforeAutospacing="0" w:after="0" w:afterAutospacing="0"/>
              <w:ind w:left="57" w:right="57"/>
              <w:jc w:val="center"/>
            </w:pPr>
            <w:r w:rsidRPr="00392810">
              <w:t>2.</w:t>
            </w:r>
          </w:p>
        </w:tc>
        <w:tc>
          <w:tcPr>
            <w:tcW w:w="1565" w:type="pct"/>
          </w:tcPr>
          <w:p w14:paraId="4B426B06" w14:textId="77777777" w:rsidR="002662E1" w:rsidRPr="00392810" w:rsidRDefault="002662E1" w:rsidP="008B5311">
            <w:pPr>
              <w:pStyle w:val="naiskr"/>
              <w:tabs>
                <w:tab w:val="left" w:pos="170"/>
              </w:tabs>
              <w:spacing w:before="0" w:beforeAutospacing="0" w:after="0" w:afterAutospacing="0"/>
              <w:ind w:left="57" w:right="57"/>
            </w:pPr>
            <w:r w:rsidRPr="00392810">
              <w:t>Pašreizējā situācija un problēmas, kuru risināšanai tiesību akta projekts izstrādāts, tiesiskā regulējuma mērķis un būtība</w:t>
            </w:r>
          </w:p>
        </w:tc>
        <w:tc>
          <w:tcPr>
            <w:tcW w:w="3208" w:type="pct"/>
          </w:tcPr>
          <w:p w14:paraId="4E10A84F" w14:textId="77777777" w:rsidR="00344A88" w:rsidRPr="00392810" w:rsidRDefault="00344A88" w:rsidP="00CA7C3A">
            <w:pPr>
              <w:autoSpaceDE w:val="0"/>
              <w:autoSpaceDN w:val="0"/>
              <w:adjustRightInd w:val="0"/>
              <w:spacing w:after="0" w:line="240" w:lineRule="auto"/>
              <w:jc w:val="both"/>
            </w:pPr>
            <w:r w:rsidRPr="00392810">
              <w:rPr>
                <w:rFonts w:ascii="Times New Roman" w:eastAsia="Times New Roman" w:hAnsi="Times New Roman"/>
                <w:bCs/>
                <w:sz w:val="24"/>
                <w:szCs w:val="24"/>
                <w:lang w:eastAsia="lv-LV"/>
              </w:rPr>
              <w:t>Zivju izkraušanas kontroli un zivju tirdzniecības un transporta objektu, noliktavu un ražošanas telpu pārbaudi</w:t>
            </w:r>
            <w:r w:rsidRPr="00392810">
              <w:rPr>
                <w:rFonts w:ascii="Times New Roman" w:hAnsi="Times New Roman"/>
                <w:sz w:val="24"/>
                <w:szCs w:val="24"/>
              </w:rPr>
              <w:t xml:space="preserve"> </w:t>
            </w:r>
            <w:r w:rsidR="00995899" w:rsidRPr="00392810">
              <w:rPr>
                <w:rFonts w:ascii="Times New Roman" w:hAnsi="Times New Roman"/>
                <w:sz w:val="24"/>
                <w:szCs w:val="24"/>
              </w:rPr>
              <w:t>patlaban</w:t>
            </w:r>
            <w:r w:rsidRPr="00392810">
              <w:rPr>
                <w:rFonts w:ascii="Times New Roman" w:hAnsi="Times New Roman"/>
                <w:sz w:val="24"/>
                <w:szCs w:val="24"/>
              </w:rPr>
              <w:t xml:space="preserve"> reglamentē Ministru kabineta 20</w:t>
            </w:r>
            <w:r w:rsidR="000211F1" w:rsidRPr="00392810">
              <w:rPr>
                <w:rFonts w:ascii="Times New Roman" w:hAnsi="Times New Roman"/>
                <w:sz w:val="24"/>
                <w:szCs w:val="24"/>
              </w:rPr>
              <w:t>15</w:t>
            </w:r>
            <w:r w:rsidRPr="00392810">
              <w:rPr>
                <w:rFonts w:ascii="Times New Roman" w:hAnsi="Times New Roman"/>
                <w:sz w:val="24"/>
                <w:szCs w:val="24"/>
              </w:rPr>
              <w:t>.</w:t>
            </w:r>
            <w:r w:rsidR="001820C2" w:rsidRPr="00392810">
              <w:rPr>
                <w:rFonts w:ascii="Times New Roman" w:hAnsi="Times New Roman"/>
                <w:sz w:val="24"/>
                <w:szCs w:val="24"/>
              </w:rPr>
              <w:t xml:space="preserve"> </w:t>
            </w:r>
            <w:r w:rsidRPr="00392810">
              <w:rPr>
                <w:rFonts w:ascii="Times New Roman" w:hAnsi="Times New Roman"/>
                <w:sz w:val="24"/>
                <w:szCs w:val="24"/>
              </w:rPr>
              <w:t xml:space="preserve">gada </w:t>
            </w:r>
            <w:r w:rsidR="000211F1" w:rsidRPr="00392810">
              <w:rPr>
                <w:rFonts w:ascii="Times New Roman" w:hAnsi="Times New Roman"/>
                <w:sz w:val="24"/>
                <w:szCs w:val="24"/>
              </w:rPr>
              <w:t>24.</w:t>
            </w:r>
            <w:r w:rsidR="001820C2" w:rsidRPr="00392810">
              <w:rPr>
                <w:rFonts w:ascii="Times New Roman" w:hAnsi="Times New Roman"/>
                <w:sz w:val="24"/>
                <w:szCs w:val="24"/>
              </w:rPr>
              <w:t xml:space="preserve"> </w:t>
            </w:r>
            <w:r w:rsidR="000211F1" w:rsidRPr="00392810">
              <w:rPr>
                <w:rFonts w:ascii="Times New Roman" w:hAnsi="Times New Roman"/>
                <w:sz w:val="24"/>
                <w:szCs w:val="24"/>
              </w:rPr>
              <w:t>marta</w:t>
            </w:r>
            <w:r w:rsidRPr="00392810">
              <w:rPr>
                <w:rFonts w:ascii="Times New Roman" w:hAnsi="Times New Roman"/>
                <w:sz w:val="24"/>
                <w:szCs w:val="24"/>
              </w:rPr>
              <w:t xml:space="preserve"> noteikumi Nr.</w:t>
            </w:r>
            <w:r w:rsidR="000211F1" w:rsidRPr="00392810" w:rsidDel="000211F1">
              <w:rPr>
                <w:rFonts w:ascii="Times New Roman" w:hAnsi="Times New Roman"/>
                <w:sz w:val="24"/>
                <w:szCs w:val="24"/>
              </w:rPr>
              <w:t xml:space="preserve"> </w:t>
            </w:r>
            <w:r w:rsidR="000211F1" w:rsidRPr="00392810">
              <w:rPr>
                <w:rFonts w:ascii="Times New Roman" w:hAnsi="Times New Roman"/>
                <w:sz w:val="24"/>
                <w:szCs w:val="24"/>
              </w:rPr>
              <w:t>141</w:t>
            </w:r>
            <w:r w:rsidRPr="00392810">
              <w:rPr>
                <w:rFonts w:ascii="Times New Roman" w:hAnsi="Times New Roman"/>
                <w:sz w:val="24"/>
                <w:szCs w:val="24"/>
              </w:rPr>
              <w:t xml:space="preserve"> „</w:t>
            </w:r>
            <w:r w:rsidR="000211F1" w:rsidRPr="00392810">
              <w:rPr>
                <w:rFonts w:ascii="Times New Roman" w:hAnsi="Times New Roman"/>
                <w:bCs/>
                <w:sz w:val="24"/>
                <w:szCs w:val="24"/>
              </w:rPr>
              <w:t>Zivju izkraušanas kontroles un zivju tirdzniecības un transporta objektu, noliktavu un ražošanas telpu pārbaudes noteikumi</w:t>
            </w:r>
            <w:r w:rsidRPr="00392810">
              <w:rPr>
                <w:rFonts w:ascii="Times New Roman" w:hAnsi="Times New Roman"/>
                <w:sz w:val="24"/>
                <w:szCs w:val="24"/>
              </w:rPr>
              <w:t>” (turpmāk – noteikumi Nr.</w:t>
            </w:r>
            <w:r w:rsidR="001820C2" w:rsidRPr="00392810">
              <w:rPr>
                <w:rFonts w:ascii="Times New Roman" w:hAnsi="Times New Roman"/>
                <w:sz w:val="24"/>
                <w:szCs w:val="24"/>
              </w:rPr>
              <w:t xml:space="preserve"> </w:t>
            </w:r>
            <w:r w:rsidR="000211F1" w:rsidRPr="00392810">
              <w:rPr>
                <w:rFonts w:ascii="Times New Roman" w:hAnsi="Times New Roman"/>
                <w:sz w:val="24"/>
                <w:szCs w:val="24"/>
              </w:rPr>
              <w:t>141</w:t>
            </w:r>
            <w:r w:rsidRPr="00392810">
              <w:rPr>
                <w:rFonts w:ascii="Times New Roman" w:hAnsi="Times New Roman"/>
                <w:sz w:val="24"/>
                <w:szCs w:val="24"/>
              </w:rPr>
              <w:t>).</w:t>
            </w:r>
          </w:p>
          <w:p w14:paraId="0DA58D54" w14:textId="051D4013" w:rsidR="00F96ADC" w:rsidRPr="00392810" w:rsidRDefault="00F96ADC" w:rsidP="00CA7C3A">
            <w:pPr>
              <w:pStyle w:val="title-doc-first2"/>
              <w:spacing w:before="0" w:line="240" w:lineRule="auto"/>
              <w:jc w:val="both"/>
              <w:rPr>
                <w:b w:val="0"/>
              </w:rPr>
            </w:pPr>
          </w:p>
          <w:p w14:paraId="333B99D8" w14:textId="5A1FA00F" w:rsidR="00F96ADC" w:rsidRPr="00392810" w:rsidRDefault="00F96ADC" w:rsidP="00F96ADC">
            <w:pPr>
              <w:pStyle w:val="title-doc-first2"/>
              <w:spacing w:before="0" w:line="240" w:lineRule="auto"/>
              <w:jc w:val="both"/>
              <w:rPr>
                <w:b w:val="0"/>
              </w:rPr>
            </w:pPr>
            <w:r w:rsidRPr="00392810">
              <w:rPr>
                <w:b w:val="0"/>
              </w:rPr>
              <w:t>L</w:t>
            </w:r>
            <w:r w:rsidR="00BE6F63" w:rsidRPr="00392810">
              <w:rPr>
                <w:b w:val="0"/>
              </w:rPr>
              <w:t xml:space="preserve">ai nodrošinātu atbilstību </w:t>
            </w:r>
            <w:r w:rsidRPr="00392810">
              <w:rPr>
                <w:b w:val="0"/>
              </w:rPr>
              <w:t>Eiropas Parlamenta un Padomes Regulas (ES) Nr. 1380/2013</w:t>
            </w:r>
            <w:r w:rsidR="00B23BF8" w:rsidRPr="00392810">
              <w:rPr>
                <w:b w:val="0"/>
              </w:rPr>
              <w:t xml:space="preserve">( 2013. gada 11. decembris) </w:t>
            </w:r>
            <w:r w:rsidRPr="00392810">
              <w:rPr>
                <w:b w:val="0"/>
              </w:rPr>
              <w:t>par</w:t>
            </w:r>
            <w:r w:rsidR="002D57AE" w:rsidRPr="00392810">
              <w:rPr>
                <w:b w:val="0"/>
              </w:rPr>
              <w:t xml:space="preserve"> </w:t>
            </w:r>
            <w:hyperlink r:id="rId8" w:tooltip="32013R1380" w:history="1">
              <w:r w:rsidR="002D57AE" w:rsidRPr="00392810">
                <w:rPr>
                  <w:rStyle w:val="Hipersaite"/>
                  <w:b w:val="0"/>
                  <w:color w:val="auto"/>
                  <w:u w:val="none"/>
                </w:rPr>
                <w:t xml:space="preserve">kopējo zivsaimniecības politiku </w:t>
              </w:r>
              <w:r w:rsidR="002D57AE" w:rsidRPr="00392810">
                <w:rPr>
                  <w:b w:val="0"/>
                </w:rPr>
                <w:t xml:space="preserve">(turpmāk – KZP regula) </w:t>
              </w:r>
              <w:r w:rsidR="002D57AE" w:rsidRPr="00392810">
                <w:rPr>
                  <w:rStyle w:val="Hipersaite"/>
                  <w:b w:val="0"/>
                  <w:color w:val="auto"/>
                  <w:u w:val="none"/>
                </w:rPr>
                <w:t>un ar ko groza Padomes Regulas (EK) Nr. 1954/2003 un (EK) Nr. 1224/2009 un atceļ Padomes Regulas (EK) Nr. 2371/2002 un (EK) Nr. 639/2004 un Padomes Lēmumu 2004/585/EK</w:t>
              </w:r>
            </w:hyperlink>
            <w:r w:rsidR="002D57AE" w:rsidRPr="00392810">
              <w:rPr>
                <w:rStyle w:val="Hipersaite"/>
                <w:b w:val="0"/>
                <w:color w:val="auto"/>
                <w:u w:val="none"/>
              </w:rPr>
              <w:t>,</w:t>
            </w:r>
            <w:r w:rsidR="002D57AE" w:rsidRPr="00392810">
              <w:rPr>
                <w:b w:val="0"/>
              </w:rPr>
              <w:t xml:space="preserve"> ir jāizveido efektīva kontroles, pārbaudes un noteikumu izpildes sistēma, kas ietvertu cīņu pret nelegālas, nereģistrētas un neregulētas zvejas darbībām. Eiropas Savienības kontroles, pārbaudes un noteikumu izpildes sistēmā būtu jāveicina modernu un efektīvu tehnoloģiju izmantošana.</w:t>
            </w:r>
          </w:p>
          <w:p w14:paraId="1CEC5669" w14:textId="246E1AEA" w:rsidR="006A5BAD" w:rsidRPr="00392810" w:rsidRDefault="006A5BAD" w:rsidP="00CA7C3A">
            <w:pPr>
              <w:pStyle w:val="title-doc-first2"/>
              <w:spacing w:before="0" w:line="240" w:lineRule="auto"/>
              <w:jc w:val="both"/>
              <w:rPr>
                <w:b w:val="0"/>
              </w:rPr>
            </w:pPr>
          </w:p>
          <w:p w14:paraId="31BBAAED" w14:textId="1C1565E7" w:rsidR="0071545C" w:rsidRPr="00392810" w:rsidRDefault="00F701E3" w:rsidP="00CA7C3A">
            <w:pPr>
              <w:autoSpaceDE w:val="0"/>
              <w:autoSpaceDN w:val="0"/>
              <w:adjustRightInd w:val="0"/>
              <w:spacing w:after="0" w:line="240" w:lineRule="auto"/>
              <w:jc w:val="both"/>
              <w:rPr>
                <w:rFonts w:ascii="Times New Roman" w:hAnsi="Times New Roman"/>
                <w:bCs/>
                <w:sz w:val="24"/>
                <w:szCs w:val="24"/>
                <w:lang w:eastAsia="lv-LV"/>
              </w:rPr>
            </w:pPr>
            <w:r w:rsidRPr="00392810">
              <w:rPr>
                <w:rFonts w:ascii="Times New Roman" w:hAnsi="Times New Roman"/>
                <w:sz w:val="24"/>
                <w:szCs w:val="24"/>
              </w:rPr>
              <w:t>Noteikum</w:t>
            </w:r>
            <w:r w:rsidR="004D0E7E" w:rsidRPr="00392810">
              <w:rPr>
                <w:rFonts w:ascii="Times New Roman" w:hAnsi="Times New Roman"/>
                <w:sz w:val="24"/>
                <w:szCs w:val="24"/>
              </w:rPr>
              <w:t>i</w:t>
            </w:r>
            <w:r w:rsidRPr="00392810">
              <w:rPr>
                <w:rFonts w:ascii="Times New Roman" w:hAnsi="Times New Roman"/>
                <w:sz w:val="24"/>
                <w:szCs w:val="24"/>
              </w:rPr>
              <w:t xml:space="preserve"> Nr. </w:t>
            </w:r>
            <w:r w:rsidR="000211F1" w:rsidRPr="00392810">
              <w:rPr>
                <w:rFonts w:ascii="Times New Roman" w:hAnsi="Times New Roman"/>
                <w:sz w:val="24"/>
                <w:szCs w:val="24"/>
              </w:rPr>
              <w:t xml:space="preserve">141 </w:t>
            </w:r>
            <w:r w:rsidR="00995899" w:rsidRPr="00392810">
              <w:rPr>
                <w:rFonts w:ascii="Times New Roman" w:hAnsi="Times New Roman"/>
                <w:sz w:val="24"/>
                <w:szCs w:val="24"/>
              </w:rPr>
              <w:t xml:space="preserve">ir </w:t>
            </w:r>
            <w:r w:rsidR="00A414DD" w:rsidRPr="00392810">
              <w:rPr>
                <w:rFonts w:ascii="Times New Roman" w:hAnsi="Times New Roman"/>
                <w:sz w:val="24"/>
                <w:szCs w:val="24"/>
              </w:rPr>
              <w:t>jā</w:t>
            </w:r>
            <w:r w:rsidRPr="00392810">
              <w:rPr>
                <w:rFonts w:ascii="Times New Roman" w:hAnsi="Times New Roman"/>
                <w:sz w:val="24"/>
                <w:szCs w:val="24"/>
              </w:rPr>
              <w:t xml:space="preserve">precizē atbilstoši </w:t>
            </w:r>
            <w:r w:rsidR="00294BDC" w:rsidRPr="00392810">
              <w:rPr>
                <w:rFonts w:ascii="Times New Roman" w:hAnsi="Times New Roman"/>
                <w:bCs/>
                <w:sz w:val="24"/>
                <w:szCs w:val="24"/>
              </w:rPr>
              <w:t xml:space="preserve">Padomes </w:t>
            </w:r>
            <w:r w:rsidR="00A60656" w:rsidRPr="00392810">
              <w:rPr>
                <w:rFonts w:ascii="Times New Roman" w:hAnsi="Times New Roman"/>
                <w:bCs/>
                <w:sz w:val="24"/>
                <w:szCs w:val="24"/>
              </w:rPr>
              <w:t>R</w:t>
            </w:r>
            <w:r w:rsidR="00294BDC" w:rsidRPr="00392810">
              <w:rPr>
                <w:rFonts w:ascii="Times New Roman" w:hAnsi="Times New Roman"/>
                <w:bCs/>
                <w:sz w:val="24"/>
                <w:szCs w:val="24"/>
              </w:rPr>
              <w:t xml:space="preserve">egulai </w:t>
            </w:r>
            <w:r w:rsidRPr="00392810">
              <w:rPr>
                <w:rFonts w:ascii="Times New Roman" w:hAnsi="Times New Roman"/>
                <w:bCs/>
                <w:sz w:val="24"/>
                <w:szCs w:val="24"/>
              </w:rPr>
              <w:t>(EK) Nr. 1224/2009 (2009. gada 20. novembris), ar ko izveido Kopienas kontroles sistēmu, lai nodrošinātu atbilstību kopējās zivsaimniecības politikas</w:t>
            </w:r>
            <w:r w:rsidR="00F73B49" w:rsidRPr="00392810">
              <w:rPr>
                <w:rFonts w:ascii="Times New Roman" w:hAnsi="Times New Roman"/>
                <w:bCs/>
                <w:sz w:val="24"/>
                <w:szCs w:val="24"/>
              </w:rPr>
              <w:t xml:space="preserve"> </w:t>
            </w:r>
            <w:r w:rsidRPr="00392810">
              <w:rPr>
                <w:rFonts w:ascii="Times New Roman" w:hAnsi="Times New Roman"/>
                <w:bCs/>
                <w:sz w:val="24"/>
                <w:szCs w:val="24"/>
              </w:rPr>
              <w:t>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Pr="00392810">
              <w:rPr>
                <w:rFonts w:ascii="Times New Roman" w:hAnsi="Times New Roman"/>
                <w:sz w:val="24"/>
                <w:szCs w:val="24"/>
              </w:rPr>
              <w:t xml:space="preserve"> (turpmāk – Regula Nr. 1224/2009), nosakot daudz detalizētāku </w:t>
            </w:r>
            <w:r w:rsidR="00032453" w:rsidRPr="00392810">
              <w:rPr>
                <w:rFonts w:ascii="Times New Roman" w:hAnsi="Times New Roman"/>
                <w:sz w:val="24"/>
                <w:szCs w:val="24"/>
              </w:rPr>
              <w:t xml:space="preserve">kontroles </w:t>
            </w:r>
            <w:r w:rsidRPr="00392810">
              <w:rPr>
                <w:rFonts w:ascii="Times New Roman" w:hAnsi="Times New Roman"/>
                <w:sz w:val="24"/>
                <w:szCs w:val="24"/>
              </w:rPr>
              <w:t xml:space="preserve">kārtību </w:t>
            </w:r>
            <w:r w:rsidR="00184DD1" w:rsidRPr="00392810">
              <w:rPr>
                <w:rFonts w:ascii="Times New Roman" w:hAnsi="Times New Roman"/>
                <w:sz w:val="24"/>
                <w:szCs w:val="24"/>
              </w:rPr>
              <w:t xml:space="preserve">saistībā ar </w:t>
            </w:r>
            <w:r w:rsidRPr="00392810">
              <w:rPr>
                <w:rFonts w:ascii="Times New Roman" w:hAnsi="Times New Roman"/>
                <w:sz w:val="24"/>
                <w:szCs w:val="24"/>
              </w:rPr>
              <w:t>zivju izkraušan</w:t>
            </w:r>
            <w:r w:rsidR="00184DD1" w:rsidRPr="00392810">
              <w:rPr>
                <w:rFonts w:ascii="Times New Roman" w:hAnsi="Times New Roman"/>
                <w:sz w:val="24"/>
                <w:szCs w:val="24"/>
              </w:rPr>
              <w:t>u</w:t>
            </w:r>
            <w:r w:rsidR="00032453" w:rsidRPr="00392810">
              <w:rPr>
                <w:rFonts w:ascii="Times New Roman" w:hAnsi="Times New Roman"/>
                <w:sz w:val="24"/>
                <w:szCs w:val="24"/>
              </w:rPr>
              <w:t xml:space="preserve"> un </w:t>
            </w:r>
            <w:r w:rsidR="002D57AE" w:rsidRPr="00392810">
              <w:rPr>
                <w:rFonts w:ascii="Times New Roman" w:hAnsi="Times New Roman"/>
                <w:sz w:val="24"/>
                <w:szCs w:val="24"/>
              </w:rPr>
              <w:t xml:space="preserve">ar </w:t>
            </w:r>
            <w:r w:rsidR="00032453" w:rsidRPr="00392810">
              <w:rPr>
                <w:rFonts w:ascii="Times New Roman" w:hAnsi="Times New Roman"/>
                <w:sz w:val="24"/>
                <w:szCs w:val="24"/>
              </w:rPr>
              <w:t>īpaši zvejas un jūras akvakultūras produktu (turpmāk – zvejas produkti) izsekojamību</w:t>
            </w:r>
            <w:r w:rsidR="00B95C4D" w:rsidRPr="00392810">
              <w:rPr>
                <w:rFonts w:ascii="Times New Roman" w:hAnsi="Times New Roman"/>
                <w:sz w:val="24"/>
                <w:szCs w:val="24"/>
              </w:rPr>
              <w:t>.</w:t>
            </w:r>
            <w:r w:rsidR="00B161EB" w:rsidRPr="00392810">
              <w:rPr>
                <w:rFonts w:ascii="Times New Roman" w:hAnsi="Times New Roman"/>
                <w:sz w:val="24"/>
                <w:szCs w:val="24"/>
              </w:rPr>
              <w:t xml:space="preserve"> Šī kontrole iekļauj arī </w:t>
            </w:r>
            <w:r w:rsidR="00995899" w:rsidRPr="00392810">
              <w:rPr>
                <w:rFonts w:ascii="Times New Roman" w:hAnsi="Times New Roman"/>
                <w:sz w:val="24"/>
                <w:szCs w:val="24"/>
              </w:rPr>
              <w:t>t</w:t>
            </w:r>
            <w:r w:rsidR="00B161EB" w:rsidRPr="00392810">
              <w:rPr>
                <w:rFonts w:ascii="Times New Roman" w:hAnsi="Times New Roman"/>
                <w:sz w:val="24"/>
                <w:szCs w:val="24"/>
              </w:rPr>
              <w:t>ādus posmus kā</w:t>
            </w:r>
            <w:r w:rsidRPr="00392810">
              <w:rPr>
                <w:rFonts w:ascii="Times New Roman" w:hAnsi="Times New Roman"/>
                <w:sz w:val="24"/>
                <w:szCs w:val="24"/>
              </w:rPr>
              <w:t xml:space="preserve"> </w:t>
            </w:r>
            <w:r w:rsidR="00446A8B" w:rsidRPr="00392810">
              <w:rPr>
                <w:rFonts w:ascii="Times New Roman" w:hAnsi="Times New Roman"/>
                <w:sz w:val="24"/>
                <w:szCs w:val="24"/>
              </w:rPr>
              <w:t xml:space="preserve">zvejas produktu </w:t>
            </w:r>
            <w:r w:rsidRPr="00392810">
              <w:rPr>
                <w:rFonts w:ascii="Times New Roman" w:hAnsi="Times New Roman"/>
                <w:sz w:val="24"/>
                <w:szCs w:val="24"/>
              </w:rPr>
              <w:t>svēršan</w:t>
            </w:r>
            <w:r w:rsidR="00995899" w:rsidRPr="00392810">
              <w:rPr>
                <w:rFonts w:ascii="Times New Roman" w:hAnsi="Times New Roman"/>
                <w:sz w:val="24"/>
                <w:szCs w:val="24"/>
              </w:rPr>
              <w:t>a</w:t>
            </w:r>
            <w:r w:rsidRPr="00392810">
              <w:rPr>
                <w:rFonts w:ascii="Times New Roman" w:hAnsi="Times New Roman"/>
                <w:sz w:val="24"/>
                <w:szCs w:val="24"/>
              </w:rPr>
              <w:t>, pirm</w:t>
            </w:r>
            <w:r w:rsidR="00995899" w:rsidRPr="00392810">
              <w:rPr>
                <w:rFonts w:ascii="Times New Roman" w:hAnsi="Times New Roman"/>
                <w:sz w:val="24"/>
                <w:szCs w:val="24"/>
              </w:rPr>
              <w:t>ā</w:t>
            </w:r>
            <w:r w:rsidRPr="00392810">
              <w:rPr>
                <w:rFonts w:ascii="Times New Roman" w:hAnsi="Times New Roman"/>
                <w:sz w:val="24"/>
                <w:szCs w:val="24"/>
              </w:rPr>
              <w:t xml:space="preserve"> pārdošan</w:t>
            </w:r>
            <w:r w:rsidR="00995899" w:rsidRPr="00392810">
              <w:rPr>
                <w:rFonts w:ascii="Times New Roman" w:hAnsi="Times New Roman"/>
                <w:sz w:val="24"/>
                <w:szCs w:val="24"/>
              </w:rPr>
              <w:t>a</w:t>
            </w:r>
            <w:r w:rsidR="00D359C4" w:rsidRPr="00392810">
              <w:rPr>
                <w:rFonts w:ascii="Times New Roman" w:hAnsi="Times New Roman"/>
                <w:sz w:val="24"/>
                <w:szCs w:val="24"/>
              </w:rPr>
              <w:t>, transportēšan</w:t>
            </w:r>
            <w:r w:rsidR="00995899" w:rsidRPr="00392810">
              <w:rPr>
                <w:rFonts w:ascii="Times New Roman" w:hAnsi="Times New Roman"/>
                <w:sz w:val="24"/>
                <w:szCs w:val="24"/>
              </w:rPr>
              <w:t>a</w:t>
            </w:r>
            <w:r w:rsidR="00F73B49" w:rsidRPr="00392810">
              <w:rPr>
                <w:rFonts w:ascii="Times New Roman" w:hAnsi="Times New Roman"/>
                <w:sz w:val="24"/>
                <w:szCs w:val="24"/>
              </w:rPr>
              <w:t>, pārņemšana</w:t>
            </w:r>
            <w:r w:rsidR="00E87BFC" w:rsidRPr="00392810">
              <w:rPr>
                <w:rFonts w:ascii="Times New Roman" w:hAnsi="Times New Roman"/>
                <w:sz w:val="24"/>
                <w:szCs w:val="24"/>
              </w:rPr>
              <w:t xml:space="preserve"> un</w:t>
            </w:r>
            <w:r w:rsidRPr="00392810">
              <w:rPr>
                <w:rFonts w:ascii="Times New Roman" w:hAnsi="Times New Roman"/>
                <w:sz w:val="24"/>
                <w:szCs w:val="24"/>
              </w:rPr>
              <w:t xml:space="preserve"> vis</w:t>
            </w:r>
            <w:r w:rsidR="002D57AE" w:rsidRPr="00392810">
              <w:rPr>
                <w:rFonts w:ascii="Times New Roman" w:hAnsi="Times New Roman"/>
                <w:sz w:val="24"/>
                <w:szCs w:val="24"/>
              </w:rPr>
              <w:t>u</w:t>
            </w:r>
            <w:r w:rsidRPr="00392810">
              <w:rPr>
                <w:rFonts w:ascii="Times New Roman" w:hAnsi="Times New Roman"/>
                <w:sz w:val="24"/>
                <w:szCs w:val="24"/>
              </w:rPr>
              <w:t xml:space="preserve"> zvejas un akvakultūras produktu</w:t>
            </w:r>
            <w:r w:rsidR="00032453" w:rsidRPr="00392810">
              <w:rPr>
                <w:rFonts w:ascii="Times New Roman" w:hAnsi="Times New Roman"/>
                <w:sz w:val="24"/>
                <w:szCs w:val="24"/>
              </w:rPr>
              <w:t xml:space="preserve"> </w:t>
            </w:r>
            <w:r w:rsidRPr="00392810">
              <w:rPr>
                <w:rFonts w:ascii="Times New Roman" w:hAnsi="Times New Roman"/>
                <w:sz w:val="24"/>
                <w:szCs w:val="24"/>
              </w:rPr>
              <w:t>partij</w:t>
            </w:r>
            <w:r w:rsidR="002D57AE" w:rsidRPr="00392810">
              <w:rPr>
                <w:rFonts w:ascii="Times New Roman" w:hAnsi="Times New Roman"/>
                <w:sz w:val="24"/>
                <w:szCs w:val="24"/>
              </w:rPr>
              <w:t>u izsekojamība</w:t>
            </w:r>
            <w:r w:rsidR="007503FF" w:rsidRPr="00392810">
              <w:rPr>
                <w:rFonts w:ascii="Times New Roman" w:hAnsi="Times New Roman"/>
                <w:sz w:val="24"/>
                <w:szCs w:val="24"/>
              </w:rPr>
              <w:t xml:space="preserve">. </w:t>
            </w:r>
            <w:r w:rsidR="00032453" w:rsidRPr="00392810">
              <w:rPr>
                <w:rFonts w:ascii="Times New Roman" w:eastAsia="Arial Unicode MS" w:hAnsi="Times New Roman"/>
                <w:sz w:val="24"/>
                <w:szCs w:val="24"/>
              </w:rPr>
              <w:t xml:space="preserve">Regulas Nr. </w:t>
            </w:r>
            <w:r w:rsidR="00A414DD" w:rsidRPr="00392810">
              <w:rPr>
                <w:rFonts w:ascii="Times New Roman" w:eastAsia="Arial Unicode MS" w:hAnsi="Times New Roman"/>
                <w:sz w:val="24"/>
                <w:szCs w:val="24"/>
              </w:rPr>
              <w:t> </w:t>
            </w:r>
            <w:r w:rsidR="00032453" w:rsidRPr="00392810">
              <w:rPr>
                <w:rFonts w:ascii="Times New Roman" w:eastAsia="Arial Unicode MS" w:hAnsi="Times New Roman"/>
                <w:sz w:val="24"/>
                <w:szCs w:val="24"/>
              </w:rPr>
              <w:t>1224/2009 5</w:t>
            </w:r>
            <w:r w:rsidR="00417B84" w:rsidRPr="00392810">
              <w:rPr>
                <w:rFonts w:ascii="Times New Roman" w:eastAsia="Arial Unicode MS" w:hAnsi="Times New Roman"/>
                <w:sz w:val="24"/>
                <w:szCs w:val="24"/>
              </w:rPr>
              <w:t>6</w:t>
            </w:r>
            <w:r w:rsidR="00032453" w:rsidRPr="00392810">
              <w:rPr>
                <w:rFonts w:ascii="Times New Roman" w:eastAsia="Arial Unicode MS" w:hAnsi="Times New Roman"/>
                <w:sz w:val="24"/>
                <w:szCs w:val="24"/>
              </w:rPr>
              <w:t>.</w:t>
            </w:r>
            <w:r w:rsidR="00A414DD" w:rsidRPr="00392810">
              <w:rPr>
                <w:rFonts w:ascii="Times New Roman" w:eastAsia="Arial Unicode MS" w:hAnsi="Times New Roman"/>
                <w:sz w:val="24"/>
                <w:szCs w:val="24"/>
              </w:rPr>
              <w:t xml:space="preserve"> </w:t>
            </w:r>
            <w:r w:rsidR="00032453" w:rsidRPr="00392810">
              <w:rPr>
                <w:rFonts w:ascii="Times New Roman" w:eastAsia="Arial Unicode MS" w:hAnsi="Times New Roman"/>
                <w:sz w:val="24"/>
                <w:szCs w:val="24"/>
              </w:rPr>
              <w:t>panta</w:t>
            </w:r>
            <w:r w:rsidR="00417B84" w:rsidRPr="00392810">
              <w:rPr>
                <w:rFonts w:ascii="Times New Roman" w:eastAsia="Arial Unicode MS" w:hAnsi="Times New Roman"/>
                <w:sz w:val="24"/>
                <w:szCs w:val="24"/>
              </w:rPr>
              <w:t xml:space="preserve"> 1.</w:t>
            </w:r>
            <w:r w:rsidR="00A414DD" w:rsidRPr="00392810">
              <w:rPr>
                <w:rFonts w:ascii="Times New Roman" w:eastAsia="Arial Unicode MS" w:hAnsi="Times New Roman"/>
                <w:sz w:val="24"/>
                <w:szCs w:val="24"/>
              </w:rPr>
              <w:t xml:space="preserve"> </w:t>
            </w:r>
            <w:r w:rsidR="00417B84" w:rsidRPr="00392810">
              <w:rPr>
                <w:rFonts w:ascii="Times New Roman" w:eastAsia="Arial Unicode MS" w:hAnsi="Times New Roman"/>
                <w:sz w:val="24"/>
                <w:szCs w:val="24"/>
              </w:rPr>
              <w:t>punkts</w:t>
            </w:r>
            <w:r w:rsidR="00032453" w:rsidRPr="00392810">
              <w:rPr>
                <w:rFonts w:ascii="Times New Roman" w:eastAsia="Arial Unicode MS" w:hAnsi="Times New Roman"/>
                <w:sz w:val="24"/>
                <w:szCs w:val="24"/>
              </w:rPr>
              <w:t xml:space="preserve"> paredz, ka katra dalībvalsts ir atbildīga par to, lai tās </w:t>
            </w:r>
            <w:r w:rsidR="00032453" w:rsidRPr="00392810">
              <w:rPr>
                <w:rFonts w:ascii="Times New Roman" w:eastAsia="Arial Unicode MS" w:hAnsi="Times New Roman"/>
                <w:sz w:val="24"/>
                <w:szCs w:val="24"/>
              </w:rPr>
              <w:lastRenderedPageBreak/>
              <w:t xml:space="preserve">teritorijā visos zvejas produktu tirdzniecības posmos no pirmās pārdošanas līdz mazumtirdzniecībai, tostarp transportēšanā, tiktu kontrolēta KZP regulas noteikumu piemērošana. </w:t>
            </w:r>
            <w:r w:rsidR="002D57AE" w:rsidRPr="00392810">
              <w:rPr>
                <w:rFonts w:ascii="Times New Roman" w:eastAsia="Arial Unicode MS" w:hAnsi="Times New Roman"/>
                <w:sz w:val="24"/>
                <w:szCs w:val="24"/>
              </w:rPr>
              <w:t>Turklāt</w:t>
            </w:r>
            <w:r w:rsidR="00B81DC4" w:rsidRPr="00392810">
              <w:rPr>
                <w:rFonts w:ascii="Times New Roman" w:eastAsia="Arial Unicode MS" w:hAnsi="Times New Roman"/>
                <w:sz w:val="24"/>
                <w:szCs w:val="24"/>
              </w:rPr>
              <w:t xml:space="preserve"> d</w:t>
            </w:r>
            <w:r w:rsidR="00032453" w:rsidRPr="00392810">
              <w:rPr>
                <w:rFonts w:ascii="Times New Roman" w:eastAsia="Arial Unicode MS" w:hAnsi="Times New Roman"/>
                <w:sz w:val="24"/>
                <w:szCs w:val="24"/>
              </w:rPr>
              <w:t>alībvalst</w:t>
            </w:r>
            <w:r w:rsidR="002D57AE" w:rsidRPr="00392810">
              <w:rPr>
                <w:rFonts w:ascii="Times New Roman" w:eastAsia="Arial Unicode MS" w:hAnsi="Times New Roman"/>
                <w:sz w:val="24"/>
                <w:szCs w:val="24"/>
              </w:rPr>
              <w:t>īm</w:t>
            </w:r>
            <w:r w:rsidR="00032453" w:rsidRPr="00392810">
              <w:rPr>
                <w:rFonts w:ascii="Times New Roman" w:eastAsia="Arial Unicode MS" w:hAnsi="Times New Roman"/>
                <w:sz w:val="24"/>
                <w:szCs w:val="24"/>
              </w:rPr>
              <w:t xml:space="preserve"> </w:t>
            </w:r>
            <w:r w:rsidR="002D57AE" w:rsidRPr="00392810">
              <w:rPr>
                <w:rFonts w:ascii="Times New Roman" w:eastAsia="Arial Unicode MS" w:hAnsi="Times New Roman"/>
                <w:sz w:val="24"/>
                <w:szCs w:val="24"/>
              </w:rPr>
              <w:t>ir</w:t>
            </w:r>
            <w:r w:rsidR="00B81DC4" w:rsidRPr="00392810">
              <w:rPr>
                <w:rFonts w:ascii="Times New Roman" w:eastAsia="Arial Unicode MS" w:hAnsi="Times New Roman"/>
                <w:sz w:val="24"/>
                <w:szCs w:val="24"/>
              </w:rPr>
              <w:t xml:space="preserve"> īpaši </w:t>
            </w:r>
            <w:r w:rsidR="002D57AE" w:rsidRPr="00392810">
              <w:rPr>
                <w:rFonts w:ascii="Times New Roman" w:eastAsia="Arial Unicode MS" w:hAnsi="Times New Roman"/>
                <w:sz w:val="24"/>
                <w:szCs w:val="24"/>
              </w:rPr>
              <w:t>jā</w:t>
            </w:r>
            <w:r w:rsidR="00032453" w:rsidRPr="00392810">
              <w:rPr>
                <w:rFonts w:ascii="Times New Roman" w:eastAsia="Arial Unicode MS" w:hAnsi="Times New Roman"/>
                <w:sz w:val="24"/>
                <w:szCs w:val="24"/>
              </w:rPr>
              <w:t xml:space="preserve">nodrošina, </w:t>
            </w:r>
            <w:r w:rsidR="002D57AE" w:rsidRPr="00392810">
              <w:rPr>
                <w:rFonts w:ascii="Times New Roman" w:eastAsia="Arial Unicode MS" w:hAnsi="Times New Roman"/>
                <w:sz w:val="24"/>
                <w:szCs w:val="24"/>
              </w:rPr>
              <w:t>lai</w:t>
            </w:r>
            <w:r w:rsidR="00032453" w:rsidRPr="00392810">
              <w:rPr>
                <w:rFonts w:ascii="Times New Roman" w:eastAsia="Arial Unicode MS" w:hAnsi="Times New Roman"/>
                <w:sz w:val="24"/>
                <w:szCs w:val="24"/>
              </w:rPr>
              <w:t xml:space="preserve"> zvejas produktus, kuri ir mazāki par piemērojamo minimālo saglabāšanas references izmēru un uz kuriem attiecas izkraušanas pienākums, izmanto tikai tādiem mērķiem, kas nav </w:t>
            </w:r>
            <w:r w:rsidR="002D57AE" w:rsidRPr="00392810">
              <w:rPr>
                <w:rFonts w:ascii="Times New Roman" w:eastAsia="Arial Unicode MS" w:hAnsi="Times New Roman"/>
                <w:sz w:val="24"/>
                <w:szCs w:val="24"/>
              </w:rPr>
              <w:t xml:space="preserve">saistīti ar </w:t>
            </w:r>
            <w:r w:rsidR="00032453" w:rsidRPr="00392810">
              <w:rPr>
                <w:rFonts w:ascii="Times New Roman" w:eastAsia="Arial Unicode MS" w:hAnsi="Times New Roman"/>
                <w:sz w:val="24"/>
                <w:szCs w:val="24"/>
              </w:rPr>
              <w:t>tieš</w:t>
            </w:r>
            <w:r w:rsidR="002D57AE" w:rsidRPr="00392810">
              <w:rPr>
                <w:rFonts w:ascii="Times New Roman" w:eastAsia="Arial Unicode MS" w:hAnsi="Times New Roman"/>
                <w:sz w:val="24"/>
                <w:szCs w:val="24"/>
              </w:rPr>
              <w:t>u</w:t>
            </w:r>
            <w:r w:rsidR="00032453" w:rsidRPr="00392810">
              <w:rPr>
                <w:rFonts w:ascii="Times New Roman" w:eastAsia="Arial Unicode MS" w:hAnsi="Times New Roman"/>
                <w:sz w:val="24"/>
                <w:szCs w:val="24"/>
              </w:rPr>
              <w:t xml:space="preserve"> izmantošan</w:t>
            </w:r>
            <w:r w:rsidR="002D57AE" w:rsidRPr="00392810">
              <w:rPr>
                <w:rFonts w:ascii="Times New Roman" w:eastAsia="Arial Unicode MS" w:hAnsi="Times New Roman"/>
                <w:sz w:val="24"/>
                <w:szCs w:val="24"/>
              </w:rPr>
              <w:t>u</w:t>
            </w:r>
            <w:r w:rsidR="00032453" w:rsidRPr="00392810">
              <w:rPr>
                <w:rFonts w:ascii="Times New Roman" w:eastAsia="Arial Unicode MS" w:hAnsi="Times New Roman"/>
                <w:sz w:val="24"/>
                <w:szCs w:val="24"/>
              </w:rPr>
              <w:t xml:space="preserve"> uzturā. </w:t>
            </w:r>
            <w:r w:rsidR="006A5BAD" w:rsidRPr="00392810">
              <w:rPr>
                <w:rFonts w:ascii="Times New Roman" w:eastAsia="Arial Unicode MS" w:hAnsi="Times New Roman"/>
                <w:sz w:val="24"/>
                <w:szCs w:val="24"/>
              </w:rPr>
              <w:t>Regulas Nr. 1224/2009 58.</w:t>
            </w:r>
            <w:r w:rsidR="00A414DD" w:rsidRPr="00392810">
              <w:rPr>
                <w:rFonts w:ascii="Times New Roman" w:eastAsia="Arial Unicode MS" w:hAnsi="Times New Roman"/>
                <w:sz w:val="24"/>
                <w:szCs w:val="24"/>
              </w:rPr>
              <w:t xml:space="preserve"> </w:t>
            </w:r>
            <w:r w:rsidR="006A5BAD" w:rsidRPr="00392810">
              <w:rPr>
                <w:rFonts w:ascii="Times New Roman" w:eastAsia="Arial Unicode MS" w:hAnsi="Times New Roman"/>
                <w:sz w:val="24"/>
                <w:szCs w:val="24"/>
              </w:rPr>
              <w:t>panta 4.</w:t>
            </w:r>
            <w:r w:rsidR="00A414DD" w:rsidRPr="00392810">
              <w:rPr>
                <w:rFonts w:ascii="Times New Roman" w:eastAsia="Arial Unicode MS" w:hAnsi="Times New Roman"/>
                <w:sz w:val="24"/>
                <w:szCs w:val="24"/>
              </w:rPr>
              <w:t xml:space="preserve"> </w:t>
            </w:r>
            <w:r w:rsidR="006A5BAD" w:rsidRPr="00392810">
              <w:rPr>
                <w:rFonts w:ascii="Times New Roman" w:eastAsia="Arial Unicode MS" w:hAnsi="Times New Roman"/>
                <w:sz w:val="24"/>
                <w:szCs w:val="24"/>
              </w:rPr>
              <w:t>punkt</w:t>
            </w:r>
            <w:r w:rsidR="002D57AE" w:rsidRPr="00392810">
              <w:rPr>
                <w:rFonts w:ascii="Times New Roman" w:eastAsia="Arial Unicode MS" w:hAnsi="Times New Roman"/>
                <w:sz w:val="24"/>
                <w:szCs w:val="24"/>
              </w:rPr>
              <w:t>ā arī</w:t>
            </w:r>
            <w:r w:rsidR="006A5BAD" w:rsidRPr="00392810">
              <w:rPr>
                <w:rFonts w:ascii="Times New Roman" w:eastAsia="Arial Unicode MS" w:hAnsi="Times New Roman"/>
                <w:sz w:val="24"/>
                <w:szCs w:val="24"/>
              </w:rPr>
              <w:t xml:space="preserve"> no</w:t>
            </w:r>
            <w:r w:rsidR="002D57AE" w:rsidRPr="00392810">
              <w:rPr>
                <w:rFonts w:ascii="Times New Roman" w:eastAsia="Arial Unicode MS" w:hAnsi="Times New Roman"/>
                <w:sz w:val="24"/>
                <w:szCs w:val="24"/>
              </w:rPr>
              <w:t>teikts</w:t>
            </w:r>
            <w:r w:rsidR="006A5BAD" w:rsidRPr="00392810">
              <w:rPr>
                <w:rFonts w:ascii="Times New Roman" w:eastAsia="Arial Unicode MS" w:hAnsi="Times New Roman"/>
                <w:sz w:val="24"/>
                <w:szCs w:val="24"/>
              </w:rPr>
              <w:t xml:space="preserve">, ka dalībvalstis nodrošina, </w:t>
            </w:r>
            <w:r w:rsidR="002D57AE" w:rsidRPr="00392810">
              <w:rPr>
                <w:rFonts w:ascii="Times New Roman" w:eastAsia="Arial Unicode MS" w:hAnsi="Times New Roman"/>
                <w:sz w:val="24"/>
                <w:szCs w:val="24"/>
              </w:rPr>
              <w:t>lai</w:t>
            </w:r>
            <w:r w:rsidR="006A5BAD" w:rsidRPr="00392810">
              <w:rPr>
                <w:rFonts w:ascii="Times New Roman" w:eastAsia="Arial Unicode MS" w:hAnsi="Times New Roman"/>
                <w:sz w:val="24"/>
                <w:szCs w:val="24"/>
              </w:rPr>
              <w:t xml:space="preserve"> operatoru rīcībā ir sistēmas un procedūras</w:t>
            </w:r>
            <w:r w:rsidR="002D57AE" w:rsidRPr="00392810">
              <w:rPr>
                <w:rFonts w:ascii="Times New Roman" w:eastAsia="Arial Unicode MS" w:hAnsi="Times New Roman"/>
                <w:sz w:val="24"/>
                <w:szCs w:val="24"/>
              </w:rPr>
              <w:t xml:space="preserve"> to</w:t>
            </w:r>
            <w:r w:rsidR="006A5BAD" w:rsidRPr="00392810">
              <w:rPr>
                <w:rFonts w:ascii="Times New Roman" w:eastAsia="Arial Unicode MS" w:hAnsi="Times New Roman"/>
                <w:sz w:val="24"/>
                <w:szCs w:val="24"/>
              </w:rPr>
              <w:t xml:space="preserve"> operatoru</w:t>
            </w:r>
            <w:r w:rsidR="002D57AE" w:rsidRPr="00392810">
              <w:rPr>
                <w:rFonts w:ascii="Times New Roman" w:eastAsia="Arial Unicode MS" w:hAnsi="Times New Roman"/>
                <w:sz w:val="24"/>
                <w:szCs w:val="24"/>
              </w:rPr>
              <w:t xml:space="preserve"> identifikācijai</w:t>
            </w:r>
            <w:r w:rsidR="006A5BAD" w:rsidRPr="00392810">
              <w:rPr>
                <w:rFonts w:ascii="Times New Roman" w:eastAsia="Arial Unicode MS" w:hAnsi="Times New Roman"/>
                <w:sz w:val="24"/>
                <w:szCs w:val="24"/>
              </w:rPr>
              <w:t>, k</w:t>
            </w:r>
            <w:r w:rsidR="002D57AE" w:rsidRPr="00392810">
              <w:rPr>
                <w:rFonts w:ascii="Times New Roman" w:eastAsia="Arial Unicode MS" w:hAnsi="Times New Roman"/>
                <w:sz w:val="24"/>
                <w:szCs w:val="24"/>
              </w:rPr>
              <w:t>uri</w:t>
            </w:r>
            <w:r w:rsidR="006A5BAD" w:rsidRPr="00392810">
              <w:rPr>
                <w:rFonts w:ascii="Times New Roman" w:eastAsia="Arial Unicode MS" w:hAnsi="Times New Roman"/>
                <w:sz w:val="24"/>
                <w:szCs w:val="24"/>
              </w:rPr>
              <w:t xml:space="preserve"> </w:t>
            </w:r>
            <w:r w:rsidR="002D57AE" w:rsidRPr="00392810">
              <w:rPr>
                <w:rFonts w:ascii="Times New Roman" w:eastAsia="Arial Unicode MS" w:hAnsi="Times New Roman"/>
                <w:sz w:val="24"/>
                <w:szCs w:val="24"/>
              </w:rPr>
              <w:t>ir</w:t>
            </w:r>
            <w:r w:rsidR="006A5BAD" w:rsidRPr="00392810">
              <w:rPr>
                <w:rFonts w:ascii="Times New Roman" w:eastAsia="Arial Unicode MS" w:hAnsi="Times New Roman"/>
                <w:sz w:val="24"/>
                <w:szCs w:val="24"/>
              </w:rPr>
              <w:t xml:space="preserve"> piegādāj</w:t>
            </w:r>
            <w:r w:rsidR="002D57AE" w:rsidRPr="00392810">
              <w:rPr>
                <w:rFonts w:ascii="Times New Roman" w:eastAsia="Arial Unicode MS" w:hAnsi="Times New Roman"/>
                <w:sz w:val="24"/>
                <w:szCs w:val="24"/>
              </w:rPr>
              <w:t>uši</w:t>
            </w:r>
            <w:r w:rsidR="006A5BAD" w:rsidRPr="00392810">
              <w:rPr>
                <w:rFonts w:ascii="Times New Roman" w:eastAsia="Arial Unicode MS" w:hAnsi="Times New Roman"/>
                <w:sz w:val="24"/>
                <w:szCs w:val="24"/>
              </w:rPr>
              <w:t xml:space="preserve"> zvejas produktu partijas</w:t>
            </w:r>
            <w:r w:rsidR="002D57AE" w:rsidRPr="00392810">
              <w:rPr>
                <w:rFonts w:ascii="Times New Roman" w:eastAsia="Arial Unicode MS" w:hAnsi="Times New Roman"/>
                <w:sz w:val="24"/>
                <w:szCs w:val="24"/>
              </w:rPr>
              <w:t xml:space="preserve"> konkrētām personām</w:t>
            </w:r>
            <w:r w:rsidR="006A5BAD" w:rsidRPr="00392810">
              <w:rPr>
                <w:rFonts w:ascii="Times New Roman" w:eastAsia="Arial Unicode MS" w:hAnsi="Times New Roman"/>
                <w:sz w:val="24"/>
                <w:szCs w:val="24"/>
              </w:rPr>
              <w:t xml:space="preserve">. </w:t>
            </w:r>
            <w:r w:rsidR="006A5BAD" w:rsidRPr="00392810">
              <w:rPr>
                <w:rFonts w:ascii="Times New Roman" w:hAnsi="Times New Roman"/>
                <w:bCs/>
                <w:sz w:val="24"/>
                <w:szCs w:val="24"/>
                <w:lang w:eastAsia="lv-LV"/>
              </w:rPr>
              <w:t xml:space="preserve"> </w:t>
            </w:r>
          </w:p>
          <w:p w14:paraId="07990318" w14:textId="77777777" w:rsidR="004407EB" w:rsidRPr="00392810" w:rsidRDefault="004407EB" w:rsidP="007062BB">
            <w:pPr>
              <w:tabs>
                <w:tab w:val="left" w:pos="388"/>
              </w:tabs>
              <w:autoSpaceDE w:val="0"/>
              <w:autoSpaceDN w:val="0"/>
              <w:adjustRightInd w:val="0"/>
              <w:spacing w:after="0" w:line="240" w:lineRule="auto"/>
              <w:jc w:val="both"/>
              <w:rPr>
                <w:rFonts w:ascii="Times New Roman" w:hAnsi="Times New Roman"/>
                <w:bCs/>
                <w:sz w:val="24"/>
                <w:szCs w:val="24"/>
                <w:lang w:eastAsia="lv-LV"/>
              </w:rPr>
            </w:pPr>
          </w:p>
          <w:p w14:paraId="14185DA7" w14:textId="77777777" w:rsidR="003A0759" w:rsidRPr="00392810" w:rsidRDefault="003A0759" w:rsidP="007062BB">
            <w:pPr>
              <w:tabs>
                <w:tab w:val="left" w:pos="388"/>
              </w:tabs>
              <w:autoSpaceDE w:val="0"/>
              <w:autoSpaceDN w:val="0"/>
              <w:adjustRightInd w:val="0"/>
              <w:spacing w:after="0" w:line="240" w:lineRule="auto"/>
              <w:jc w:val="both"/>
              <w:rPr>
                <w:rFonts w:ascii="Times New Roman" w:hAnsi="Times New Roman"/>
                <w:sz w:val="24"/>
                <w:szCs w:val="24"/>
                <w:lang w:eastAsia="lv-LV"/>
              </w:rPr>
            </w:pPr>
            <w:r w:rsidRPr="00392810">
              <w:rPr>
                <w:rFonts w:ascii="Times New Roman" w:hAnsi="Times New Roman"/>
                <w:bCs/>
                <w:sz w:val="24"/>
                <w:szCs w:val="24"/>
                <w:lang w:eastAsia="lv-LV"/>
              </w:rPr>
              <w:t xml:space="preserve">2011. gada 8. aprīlī tika pieņemta Komisijas Īstenošanas regula (ES) Nr. 404/2011, ar kuru pieņem sīki izstrādātus noteikumus par to, kā īstenojama Padomes Regula (EK) Nr. 1224/2009, ar ko izveido Kopienas kontroles sistēmu, lai nodrošinātu atbilstību kopējās zivsaimniecības politikas noteikumiem (turpmāk – Regula Nr. 404/2011). </w:t>
            </w:r>
            <w:r w:rsidRPr="00392810">
              <w:rPr>
                <w:rStyle w:val="Izclums"/>
                <w:rFonts w:ascii="Times New Roman" w:hAnsi="Times New Roman"/>
                <w:i w:val="0"/>
                <w:sz w:val="24"/>
                <w:szCs w:val="24"/>
              </w:rPr>
              <w:t>Prasības, kas iekļautas šajā regulā, paredz</w:t>
            </w:r>
            <w:r w:rsidRPr="00392810">
              <w:rPr>
                <w:rFonts w:ascii="Times New Roman" w:hAnsi="Times New Roman"/>
                <w:sz w:val="24"/>
                <w:szCs w:val="24"/>
              </w:rPr>
              <w:t xml:space="preserve"> izveidot visaptverošu kontroles režīmu visos ražošanas un tirdzniecības ķēdes posmos. </w:t>
            </w:r>
          </w:p>
          <w:p w14:paraId="05CD9069" w14:textId="77777777" w:rsidR="003A0759" w:rsidRPr="00392810" w:rsidRDefault="003A0759" w:rsidP="00CA7C3A">
            <w:pPr>
              <w:autoSpaceDE w:val="0"/>
              <w:autoSpaceDN w:val="0"/>
              <w:adjustRightInd w:val="0"/>
              <w:spacing w:after="0" w:line="240" w:lineRule="auto"/>
              <w:jc w:val="both"/>
              <w:rPr>
                <w:rFonts w:ascii="Times New Roman" w:hAnsi="Times New Roman"/>
                <w:bCs/>
                <w:sz w:val="24"/>
                <w:szCs w:val="24"/>
                <w:lang w:eastAsia="lv-LV"/>
              </w:rPr>
            </w:pPr>
          </w:p>
          <w:p w14:paraId="3A29BD39" w14:textId="2BFD0C84" w:rsidR="001914A5" w:rsidRPr="00392810" w:rsidRDefault="00995899" w:rsidP="00CA7C3A">
            <w:pPr>
              <w:autoSpaceDE w:val="0"/>
              <w:autoSpaceDN w:val="0"/>
              <w:adjustRightInd w:val="0"/>
              <w:spacing w:after="0" w:line="240" w:lineRule="auto"/>
              <w:jc w:val="both"/>
              <w:rPr>
                <w:rFonts w:ascii="Times New Roman" w:hAnsi="Times New Roman"/>
              </w:rPr>
            </w:pPr>
            <w:r w:rsidRPr="00392810">
              <w:rPr>
                <w:rFonts w:ascii="Times New Roman" w:hAnsi="Times New Roman"/>
                <w:sz w:val="24"/>
                <w:szCs w:val="24"/>
              </w:rPr>
              <w:t>L</w:t>
            </w:r>
            <w:r w:rsidR="00D359C4" w:rsidRPr="00392810">
              <w:rPr>
                <w:rFonts w:ascii="Times New Roman" w:hAnsi="Times New Roman"/>
                <w:sz w:val="24"/>
                <w:szCs w:val="24"/>
              </w:rPr>
              <w:t>ai izpildītu</w:t>
            </w:r>
            <w:r w:rsidR="00D75D9B" w:rsidRPr="00392810">
              <w:rPr>
                <w:rFonts w:ascii="Times New Roman" w:hAnsi="Times New Roman"/>
                <w:sz w:val="24"/>
                <w:szCs w:val="24"/>
              </w:rPr>
              <w:t xml:space="preserve"> </w:t>
            </w:r>
            <w:r w:rsidR="0071545C" w:rsidRPr="00392810">
              <w:rPr>
                <w:rFonts w:ascii="Times New Roman" w:hAnsi="Times New Roman"/>
                <w:sz w:val="24"/>
                <w:szCs w:val="24"/>
              </w:rPr>
              <w:t xml:space="preserve">Regulā </w:t>
            </w:r>
            <w:r w:rsidR="00D75D9B" w:rsidRPr="00392810">
              <w:rPr>
                <w:rFonts w:ascii="Times New Roman" w:hAnsi="Times New Roman"/>
                <w:sz w:val="24"/>
                <w:szCs w:val="24"/>
              </w:rPr>
              <w:t>Nr.</w:t>
            </w:r>
            <w:r w:rsidR="002D57AE" w:rsidRPr="00392810">
              <w:rPr>
                <w:rFonts w:ascii="Times New Roman" w:hAnsi="Times New Roman"/>
                <w:sz w:val="24"/>
                <w:szCs w:val="24"/>
              </w:rPr>
              <w:t> </w:t>
            </w:r>
            <w:r w:rsidR="00D75D9B" w:rsidRPr="00392810">
              <w:rPr>
                <w:rFonts w:ascii="Times New Roman" w:hAnsi="Times New Roman"/>
                <w:sz w:val="24"/>
                <w:szCs w:val="24"/>
              </w:rPr>
              <w:t>1224/2009</w:t>
            </w:r>
            <w:r w:rsidR="0071545C" w:rsidRPr="00392810">
              <w:rPr>
                <w:rFonts w:ascii="Times New Roman" w:hAnsi="Times New Roman"/>
                <w:sz w:val="24"/>
                <w:szCs w:val="24"/>
              </w:rPr>
              <w:t xml:space="preserve"> </w:t>
            </w:r>
            <w:r w:rsidR="003A0759" w:rsidRPr="00392810">
              <w:rPr>
                <w:rFonts w:ascii="Times New Roman" w:hAnsi="Times New Roman"/>
                <w:sz w:val="24"/>
                <w:szCs w:val="24"/>
              </w:rPr>
              <w:t xml:space="preserve">un Regulā Nr. 404/2011 </w:t>
            </w:r>
            <w:r w:rsidR="0071545C" w:rsidRPr="00392810">
              <w:rPr>
                <w:rFonts w:ascii="Times New Roman" w:hAnsi="Times New Roman"/>
                <w:sz w:val="24"/>
                <w:szCs w:val="24"/>
              </w:rPr>
              <w:t>noteiktās</w:t>
            </w:r>
            <w:r w:rsidR="00D75D9B" w:rsidRPr="00392810">
              <w:rPr>
                <w:rFonts w:ascii="Times New Roman" w:hAnsi="Times New Roman"/>
                <w:sz w:val="24"/>
                <w:szCs w:val="24"/>
              </w:rPr>
              <w:t xml:space="preserve"> prasība</w:t>
            </w:r>
            <w:r w:rsidR="00D359C4" w:rsidRPr="00392810">
              <w:rPr>
                <w:rFonts w:ascii="Times New Roman" w:hAnsi="Times New Roman"/>
                <w:sz w:val="24"/>
                <w:szCs w:val="24"/>
              </w:rPr>
              <w:t>s</w:t>
            </w:r>
            <w:r w:rsidRPr="00392810">
              <w:rPr>
                <w:rFonts w:ascii="Times New Roman" w:hAnsi="Times New Roman"/>
                <w:sz w:val="24"/>
                <w:szCs w:val="24"/>
              </w:rPr>
              <w:t>,</w:t>
            </w:r>
            <w:r w:rsidR="00D359C4" w:rsidRPr="00392810">
              <w:rPr>
                <w:rFonts w:ascii="Times New Roman" w:hAnsi="Times New Roman"/>
                <w:sz w:val="24"/>
                <w:szCs w:val="24"/>
              </w:rPr>
              <w:t xml:space="preserve"> ir jānodrošin</w:t>
            </w:r>
            <w:r w:rsidR="005B4071" w:rsidRPr="00392810">
              <w:rPr>
                <w:rFonts w:ascii="Times New Roman" w:hAnsi="Times New Roman"/>
                <w:sz w:val="24"/>
                <w:szCs w:val="24"/>
              </w:rPr>
              <w:t>a</w:t>
            </w:r>
            <w:r w:rsidR="00D75D9B" w:rsidRPr="00392810">
              <w:rPr>
                <w:rFonts w:ascii="Times New Roman" w:hAnsi="Times New Roman"/>
                <w:sz w:val="24"/>
                <w:szCs w:val="24"/>
              </w:rPr>
              <w:t xml:space="preserve"> </w:t>
            </w:r>
            <w:r w:rsidR="00A11B72" w:rsidRPr="00392810">
              <w:rPr>
                <w:rFonts w:ascii="Times New Roman" w:hAnsi="Times New Roman"/>
                <w:sz w:val="24"/>
                <w:szCs w:val="24"/>
              </w:rPr>
              <w:t>vis</w:t>
            </w:r>
            <w:r w:rsidR="002D57AE" w:rsidRPr="00392810">
              <w:rPr>
                <w:rFonts w:ascii="Times New Roman" w:hAnsi="Times New Roman"/>
                <w:sz w:val="24"/>
                <w:szCs w:val="24"/>
              </w:rPr>
              <w:t>u</w:t>
            </w:r>
            <w:r w:rsidR="00A11B72" w:rsidRPr="00392810">
              <w:rPr>
                <w:rFonts w:ascii="Times New Roman" w:hAnsi="Times New Roman"/>
                <w:sz w:val="24"/>
                <w:szCs w:val="24"/>
              </w:rPr>
              <w:t xml:space="preserve"> zvejas produktu partij</w:t>
            </w:r>
            <w:r w:rsidR="002D57AE" w:rsidRPr="00392810">
              <w:rPr>
                <w:rFonts w:ascii="Times New Roman" w:hAnsi="Times New Roman"/>
                <w:sz w:val="24"/>
                <w:szCs w:val="24"/>
              </w:rPr>
              <w:t xml:space="preserve">u izsekojamība </w:t>
            </w:r>
            <w:r w:rsidR="00B95C4D" w:rsidRPr="00392810">
              <w:rPr>
                <w:rFonts w:ascii="Times New Roman" w:hAnsi="Times New Roman"/>
                <w:sz w:val="24"/>
                <w:szCs w:val="24"/>
              </w:rPr>
              <w:t>no nozvejas vai ieguves līdz mazumtirdzniecības vietai visos ražošanas, pārstrādes un izplatīšanas posmos</w:t>
            </w:r>
            <w:r w:rsidR="00A11B72" w:rsidRPr="00392810">
              <w:rPr>
                <w:rFonts w:ascii="Times New Roman" w:hAnsi="Times New Roman"/>
                <w:sz w:val="24"/>
                <w:szCs w:val="24"/>
              </w:rPr>
              <w:t>.</w:t>
            </w:r>
            <w:r w:rsidR="003513A0" w:rsidRPr="00392810">
              <w:rPr>
                <w:rFonts w:ascii="Times New Roman" w:hAnsi="Times New Roman"/>
                <w:sz w:val="24"/>
                <w:szCs w:val="24"/>
              </w:rPr>
              <w:t xml:space="preserve"> </w:t>
            </w:r>
          </w:p>
          <w:p w14:paraId="6E4D0C92" w14:textId="77777777" w:rsidR="006A5BAD" w:rsidRPr="00392810" w:rsidRDefault="006A5BAD" w:rsidP="00CA7C3A">
            <w:pPr>
              <w:autoSpaceDE w:val="0"/>
              <w:autoSpaceDN w:val="0"/>
              <w:adjustRightInd w:val="0"/>
              <w:spacing w:after="0" w:line="240" w:lineRule="auto"/>
              <w:jc w:val="both"/>
              <w:rPr>
                <w:rFonts w:ascii="Times New Roman" w:hAnsi="Times New Roman"/>
                <w:bCs/>
                <w:sz w:val="24"/>
                <w:szCs w:val="24"/>
                <w:lang w:eastAsia="lv-LV"/>
              </w:rPr>
            </w:pPr>
          </w:p>
          <w:p w14:paraId="0B539CEA" w14:textId="3BE71917" w:rsidR="004C632C" w:rsidRPr="00392810" w:rsidRDefault="002D57AE" w:rsidP="00CA7C3A">
            <w:pPr>
              <w:pStyle w:val="title-doc-first2"/>
              <w:spacing w:before="0" w:line="240" w:lineRule="auto"/>
              <w:jc w:val="both"/>
            </w:pPr>
            <w:r w:rsidRPr="00392810">
              <w:rPr>
                <w:rFonts w:eastAsia="Arial Unicode MS"/>
                <w:b w:val="0"/>
              </w:rPr>
              <w:t>Spēkā esošajos</w:t>
            </w:r>
            <w:r w:rsidR="003513A0" w:rsidRPr="00392810">
              <w:rPr>
                <w:rFonts w:eastAsia="Arial Unicode MS"/>
                <w:b w:val="0"/>
              </w:rPr>
              <w:t xml:space="preserve"> </w:t>
            </w:r>
            <w:r w:rsidR="005426B6" w:rsidRPr="00392810">
              <w:rPr>
                <w:rFonts w:eastAsia="Arial Unicode MS"/>
                <w:b w:val="0"/>
              </w:rPr>
              <w:t xml:space="preserve">noteikumos Nr. 141 minētā </w:t>
            </w:r>
            <w:r w:rsidR="003513A0" w:rsidRPr="00392810">
              <w:rPr>
                <w:rFonts w:eastAsia="Arial Unicode MS"/>
                <w:b w:val="0"/>
              </w:rPr>
              <w:t>zvejas produktu izsekojamības sistēma balstās uz papīra formā noformētiem dokumentiem</w:t>
            </w:r>
            <w:r w:rsidR="00F313C5" w:rsidRPr="00392810">
              <w:rPr>
                <w:rFonts w:eastAsia="Arial Unicode MS"/>
                <w:b w:val="0"/>
              </w:rPr>
              <w:t xml:space="preserve">. </w:t>
            </w:r>
            <w:r w:rsidR="00B53500" w:rsidRPr="00392810">
              <w:rPr>
                <w:rFonts w:eastAsia="Arial Unicode MS"/>
                <w:b w:val="0"/>
              </w:rPr>
              <w:t>L</w:t>
            </w:r>
            <w:r w:rsidR="00F313C5" w:rsidRPr="00392810">
              <w:rPr>
                <w:rFonts w:eastAsia="Arial Unicode MS" w:hint="eastAsia"/>
                <w:b w:val="0"/>
              </w:rPr>
              <w:t xml:space="preserve">ai nodrošinātu efektīvu zvejas produktu </w:t>
            </w:r>
            <w:r w:rsidR="00B53500" w:rsidRPr="00392810">
              <w:rPr>
                <w:rFonts w:eastAsia="Arial Unicode MS" w:hint="eastAsia"/>
                <w:b w:val="0"/>
              </w:rPr>
              <w:t>izsekojamības sistēmu Latvijā, Zemkopības ministrija uzsāka darbu pie elektroniskās izsekojamības sistēmas izstrādes un ieviešanas</w:t>
            </w:r>
            <w:r w:rsidR="004C632C" w:rsidRPr="00392810">
              <w:rPr>
                <w:rFonts w:eastAsia="Arial Unicode MS"/>
                <w:b w:val="0"/>
              </w:rPr>
              <w:t>.</w:t>
            </w:r>
            <w:r w:rsidR="004C632C" w:rsidRPr="00392810">
              <w:rPr>
                <w:b w:val="0"/>
              </w:rPr>
              <w:t xml:space="preserve"> Uz elektroniskās izsekojamības sistēmas ieviešanas nepieciešamību norādīts arī Eiropas Komisijas </w:t>
            </w:r>
            <w:r w:rsidR="00AB2968" w:rsidRPr="00392810">
              <w:rPr>
                <w:b w:val="0"/>
              </w:rPr>
              <w:t>2017.</w:t>
            </w:r>
            <w:r w:rsidR="007D03B5" w:rsidRPr="00392810">
              <w:rPr>
                <w:b w:val="0"/>
              </w:rPr>
              <w:t xml:space="preserve"> </w:t>
            </w:r>
            <w:r w:rsidR="00AB2968" w:rsidRPr="00392810">
              <w:rPr>
                <w:b w:val="0"/>
              </w:rPr>
              <w:t>gada 24.</w:t>
            </w:r>
            <w:r w:rsidR="007D03B5" w:rsidRPr="00392810">
              <w:rPr>
                <w:b w:val="0"/>
              </w:rPr>
              <w:t xml:space="preserve"> </w:t>
            </w:r>
            <w:r w:rsidR="00AB2968" w:rsidRPr="00392810">
              <w:rPr>
                <w:b w:val="0"/>
              </w:rPr>
              <w:t xml:space="preserve">aprīļa </w:t>
            </w:r>
            <w:r w:rsidR="004C632C" w:rsidRPr="00392810">
              <w:rPr>
                <w:b w:val="0"/>
              </w:rPr>
              <w:t>ziņojumā</w:t>
            </w:r>
            <w:r w:rsidR="00AB2968" w:rsidRPr="00392810">
              <w:rPr>
                <w:b w:val="0"/>
              </w:rPr>
              <w:t xml:space="preserve"> "Regulas (EK) Nr. 1224/2009, ar ko izveido Savienības kontroles sistēmu, lai nodrošinātu atbilstību kopējās zivsaimniecības politikas noteikumiem, īstenošana un novērtēšana, kā noteikts saskaņā ar 118.</w:t>
            </w:r>
            <w:r w:rsidR="007D03B5" w:rsidRPr="00392810">
              <w:rPr>
                <w:b w:val="0"/>
              </w:rPr>
              <w:t xml:space="preserve"> </w:t>
            </w:r>
            <w:r w:rsidR="00AB2968" w:rsidRPr="00392810">
              <w:rPr>
                <w:b w:val="0"/>
              </w:rPr>
              <w:t>pantu"</w:t>
            </w:r>
            <w:r w:rsidR="004C632C" w:rsidRPr="00392810">
              <w:rPr>
                <w:b w:val="0"/>
              </w:rPr>
              <w:t>, konstatējot, ka uz papīra dokumentiem balstīta izsekojamības sistēma nav uzskatāma par efektīvu.</w:t>
            </w:r>
            <w:r w:rsidR="004C632C" w:rsidRPr="00392810">
              <w:rPr>
                <w:rFonts w:eastAsia="Arial Unicode MS"/>
                <w:b w:val="0"/>
              </w:rPr>
              <w:t xml:space="preserve"> </w:t>
            </w:r>
            <w:r w:rsidRPr="00392810">
              <w:rPr>
                <w:rFonts w:eastAsia="Arial Unicode MS"/>
                <w:b w:val="0"/>
              </w:rPr>
              <w:t>Šī iemesla dēļ</w:t>
            </w:r>
            <w:r w:rsidR="00702AA1" w:rsidRPr="00392810">
              <w:t xml:space="preserve"> </w:t>
            </w:r>
            <w:r w:rsidR="00702AA1" w:rsidRPr="00392810">
              <w:rPr>
                <w:b w:val="0"/>
              </w:rPr>
              <w:t>Zemkopības ministrijas valsts informācijas sistēma "Latvijas zivsaimniecības integrētā kontroles un informācijas sistēma" (turpmāk – LZIKIS) tika papildināta ar elektroniskās izsekojamības nodrošināšanai nepiecieš</w:t>
            </w:r>
            <w:r w:rsidR="004C632C" w:rsidRPr="00392810">
              <w:rPr>
                <w:b w:val="0"/>
              </w:rPr>
              <w:t>amajiem elementiem</w:t>
            </w:r>
            <w:r w:rsidR="00B53500" w:rsidRPr="00392810">
              <w:rPr>
                <w:rFonts w:eastAsia="Arial Unicode MS" w:hint="eastAsia"/>
                <w:b w:val="0"/>
              </w:rPr>
              <w:t xml:space="preserve">. </w:t>
            </w:r>
          </w:p>
          <w:p w14:paraId="1CE82737" w14:textId="11450BAD" w:rsidR="00D81909" w:rsidRPr="00392810" w:rsidRDefault="00FD0B7A" w:rsidP="00CA7C3A">
            <w:pPr>
              <w:pStyle w:val="title-doc-first2"/>
              <w:spacing w:before="0" w:line="240" w:lineRule="auto"/>
              <w:jc w:val="both"/>
              <w:rPr>
                <w:rFonts w:eastAsia="Arial Unicode MS"/>
              </w:rPr>
            </w:pPr>
            <w:r w:rsidRPr="00392810">
              <w:rPr>
                <w:b w:val="0"/>
              </w:rPr>
              <w:t>Tāpēc noteikumu projekt</w:t>
            </w:r>
            <w:r w:rsidR="00243971" w:rsidRPr="00392810">
              <w:rPr>
                <w:b w:val="0"/>
              </w:rPr>
              <w:t>ā</w:t>
            </w:r>
            <w:r w:rsidRPr="00392810">
              <w:rPr>
                <w:b w:val="0"/>
              </w:rPr>
              <w:t xml:space="preserve"> </w:t>
            </w:r>
            <w:r w:rsidRPr="00392810">
              <w:rPr>
                <w:rFonts w:eastAsia="Arial Unicode MS"/>
                <w:b w:val="0"/>
              </w:rPr>
              <w:t>papild</w:t>
            </w:r>
            <w:r w:rsidR="00243971" w:rsidRPr="00392810">
              <w:rPr>
                <w:rFonts w:eastAsia="Arial Unicode MS"/>
                <w:b w:val="0"/>
              </w:rPr>
              <w:t>us iekļautas</w:t>
            </w:r>
            <w:r w:rsidRPr="00392810">
              <w:rPr>
                <w:rFonts w:eastAsia="Arial Unicode MS"/>
                <w:b w:val="0"/>
              </w:rPr>
              <w:t xml:space="preserve"> </w:t>
            </w:r>
            <w:r w:rsidR="00243971" w:rsidRPr="00392810">
              <w:rPr>
                <w:rFonts w:eastAsia="Arial Unicode MS"/>
                <w:b w:val="0"/>
              </w:rPr>
              <w:t xml:space="preserve">tiesību </w:t>
            </w:r>
            <w:r w:rsidRPr="00392810">
              <w:rPr>
                <w:rFonts w:eastAsia="Arial Unicode MS"/>
                <w:b w:val="0"/>
              </w:rPr>
              <w:t>norm</w:t>
            </w:r>
            <w:r w:rsidR="00243971" w:rsidRPr="00392810">
              <w:rPr>
                <w:rFonts w:eastAsia="Arial Unicode MS"/>
                <w:b w:val="0"/>
              </w:rPr>
              <w:t>as</w:t>
            </w:r>
            <w:r w:rsidRPr="00392810">
              <w:rPr>
                <w:rFonts w:eastAsia="Arial Unicode MS"/>
                <w:b w:val="0"/>
              </w:rPr>
              <w:t>, kas nosaka zvejas produktu elektroniskās izsekojamības mehānismu un citus ar tās ieviešanu saistītus procesus.</w:t>
            </w:r>
          </w:p>
          <w:p w14:paraId="11352B4C" w14:textId="77777777" w:rsidR="00DE748F" w:rsidRPr="00392810" w:rsidRDefault="00DE748F" w:rsidP="00CA7C3A">
            <w:pPr>
              <w:pStyle w:val="title-doc-first2"/>
              <w:spacing w:before="0" w:line="240" w:lineRule="auto"/>
              <w:jc w:val="both"/>
              <w:rPr>
                <w:b w:val="0"/>
              </w:rPr>
            </w:pPr>
          </w:p>
          <w:p w14:paraId="3FCAAC92" w14:textId="77777777" w:rsidR="00585E0B" w:rsidRPr="00392810" w:rsidRDefault="00995899" w:rsidP="00585E0B">
            <w:pPr>
              <w:pStyle w:val="naiskr"/>
              <w:spacing w:before="0" w:beforeAutospacing="0" w:after="0" w:afterAutospacing="0"/>
              <w:jc w:val="both"/>
            </w:pPr>
            <w:r w:rsidRPr="00392810">
              <w:lastRenderedPageBreak/>
              <w:t xml:space="preserve">Ievērojot </w:t>
            </w:r>
            <w:r w:rsidR="00585E0B" w:rsidRPr="00392810">
              <w:t>Ministru kabineta 2009.</w:t>
            </w:r>
            <w:r w:rsidR="00243971" w:rsidRPr="00392810">
              <w:t xml:space="preserve"> </w:t>
            </w:r>
            <w:r w:rsidR="00585E0B" w:rsidRPr="00392810">
              <w:t>gada 3.</w:t>
            </w:r>
            <w:r w:rsidR="00243971" w:rsidRPr="00392810">
              <w:t xml:space="preserve"> </w:t>
            </w:r>
            <w:r w:rsidR="00585E0B" w:rsidRPr="00392810">
              <w:t>februāra noteikumu Nr.</w:t>
            </w:r>
            <w:r w:rsidR="00243971" w:rsidRPr="00392810">
              <w:t xml:space="preserve"> </w:t>
            </w:r>
            <w:r w:rsidR="00585E0B" w:rsidRPr="00392810">
              <w:t>108 „Normatīvo aktu projektu sagatavošanas noteikumi” 140.</w:t>
            </w:r>
            <w:r w:rsidR="00243971" w:rsidRPr="00392810">
              <w:t xml:space="preserve"> </w:t>
            </w:r>
            <w:r w:rsidR="00585E0B" w:rsidRPr="00392810">
              <w:t>punkt</w:t>
            </w:r>
            <w:r w:rsidRPr="00392810">
              <w:t>u, ir sagatavots</w:t>
            </w:r>
            <w:r w:rsidR="00585E0B" w:rsidRPr="00392810">
              <w:t xml:space="preserve"> </w:t>
            </w:r>
            <w:r w:rsidRPr="00392810">
              <w:t xml:space="preserve">jauns noteikumu projekts, </w:t>
            </w:r>
            <w:r w:rsidR="00A60656" w:rsidRPr="00392810">
              <w:t xml:space="preserve">jo </w:t>
            </w:r>
            <w:r w:rsidRPr="00392810">
              <w:t xml:space="preserve">grozījumi </w:t>
            </w:r>
            <w:r w:rsidR="00585E0B" w:rsidRPr="00392810">
              <w:t>noteikumos Nr.</w:t>
            </w:r>
            <w:r w:rsidR="00243971" w:rsidRPr="00392810">
              <w:t xml:space="preserve"> </w:t>
            </w:r>
            <w:r w:rsidR="000211F1" w:rsidRPr="00392810">
              <w:t xml:space="preserve">141 </w:t>
            </w:r>
            <w:r w:rsidRPr="00392810">
              <w:t>nepieciešami vairāk nekā pusē normu</w:t>
            </w:r>
            <w:r w:rsidR="00585E0B" w:rsidRPr="00392810">
              <w:t>.</w:t>
            </w:r>
          </w:p>
          <w:p w14:paraId="5D4B2C16" w14:textId="7F95C455" w:rsidR="00EA206F" w:rsidRPr="00392810" w:rsidRDefault="00652797" w:rsidP="000166C8">
            <w:pPr>
              <w:autoSpaceDE w:val="0"/>
              <w:autoSpaceDN w:val="0"/>
              <w:adjustRightInd w:val="0"/>
              <w:spacing w:before="60" w:after="60" w:line="240" w:lineRule="auto"/>
              <w:jc w:val="both"/>
              <w:rPr>
                <w:rFonts w:ascii="Times New Roman" w:hAnsi="Times New Roman"/>
                <w:bCs/>
                <w:sz w:val="24"/>
                <w:szCs w:val="24"/>
                <w:lang w:eastAsia="lv-LV"/>
              </w:rPr>
            </w:pPr>
            <w:r w:rsidRPr="00392810">
              <w:rPr>
                <w:rFonts w:ascii="Times New Roman" w:hAnsi="Times New Roman"/>
                <w:sz w:val="24"/>
                <w:szCs w:val="24"/>
              </w:rPr>
              <w:t xml:space="preserve">1. </w:t>
            </w:r>
            <w:r w:rsidR="00F701E3" w:rsidRPr="00392810">
              <w:rPr>
                <w:rFonts w:ascii="Times New Roman" w:hAnsi="Times New Roman"/>
                <w:sz w:val="24"/>
                <w:szCs w:val="24"/>
              </w:rPr>
              <w:t xml:space="preserve">Noteikumu projektā </w:t>
            </w:r>
            <w:r w:rsidR="00425FFE" w:rsidRPr="00392810">
              <w:rPr>
                <w:rFonts w:ascii="Times New Roman" w:hAnsi="Times New Roman"/>
                <w:sz w:val="24"/>
                <w:szCs w:val="24"/>
              </w:rPr>
              <w:t xml:space="preserve">ir </w:t>
            </w:r>
            <w:r w:rsidR="00C97CE5" w:rsidRPr="00392810">
              <w:rPr>
                <w:rFonts w:ascii="Times New Roman" w:hAnsi="Times New Roman"/>
                <w:sz w:val="24"/>
                <w:szCs w:val="24"/>
              </w:rPr>
              <w:t xml:space="preserve">saglabāta </w:t>
            </w:r>
            <w:r w:rsidR="00F701E3" w:rsidRPr="00392810">
              <w:rPr>
                <w:rFonts w:ascii="Times New Roman" w:hAnsi="Times New Roman"/>
                <w:sz w:val="24"/>
                <w:szCs w:val="24"/>
              </w:rPr>
              <w:t>noteikumu Nr.</w:t>
            </w:r>
            <w:r w:rsidR="00243971" w:rsidRPr="00392810">
              <w:rPr>
                <w:rFonts w:ascii="Times New Roman" w:hAnsi="Times New Roman"/>
                <w:sz w:val="24"/>
                <w:szCs w:val="24"/>
              </w:rPr>
              <w:t xml:space="preserve"> </w:t>
            </w:r>
            <w:r w:rsidR="000211F1" w:rsidRPr="00392810">
              <w:rPr>
                <w:rFonts w:ascii="Times New Roman" w:hAnsi="Times New Roman"/>
                <w:sz w:val="24"/>
                <w:szCs w:val="24"/>
              </w:rPr>
              <w:t xml:space="preserve">141 </w:t>
            </w:r>
            <w:r w:rsidR="00F701E3" w:rsidRPr="00392810">
              <w:rPr>
                <w:rFonts w:ascii="Times New Roman" w:hAnsi="Times New Roman"/>
                <w:sz w:val="24"/>
                <w:szCs w:val="24"/>
              </w:rPr>
              <w:t xml:space="preserve">struktūra, nosakot nozvejoto zivju izkraušanas kontroles, zivju tirdzniecības un transporta objektu, noliktavu un ražošanas telpu pārbaudes kārtību, </w:t>
            </w:r>
            <w:r w:rsidR="00C97CE5" w:rsidRPr="00392810">
              <w:rPr>
                <w:rFonts w:ascii="Times New Roman" w:hAnsi="Times New Roman"/>
                <w:sz w:val="24"/>
                <w:szCs w:val="24"/>
              </w:rPr>
              <w:t xml:space="preserve">kā arī </w:t>
            </w:r>
            <w:r w:rsidR="00F701E3" w:rsidRPr="00392810">
              <w:rPr>
                <w:rFonts w:ascii="Times New Roman" w:hAnsi="Times New Roman"/>
                <w:bCs/>
                <w:sz w:val="24"/>
                <w:szCs w:val="24"/>
              </w:rPr>
              <w:t>Valsts vides dienesta</w:t>
            </w:r>
            <w:r w:rsidR="00754944" w:rsidRPr="00392810">
              <w:rPr>
                <w:rFonts w:ascii="Times New Roman" w:hAnsi="Times New Roman"/>
                <w:bCs/>
                <w:sz w:val="24"/>
                <w:szCs w:val="24"/>
              </w:rPr>
              <w:t xml:space="preserve"> </w:t>
            </w:r>
            <w:r w:rsidR="00F701E3" w:rsidRPr="00392810">
              <w:rPr>
                <w:rFonts w:ascii="Times New Roman" w:hAnsi="Times New Roman"/>
                <w:bCs/>
                <w:sz w:val="24"/>
                <w:szCs w:val="24"/>
              </w:rPr>
              <w:t>kompetenci minēt</w:t>
            </w:r>
            <w:r w:rsidR="00995899" w:rsidRPr="00392810">
              <w:rPr>
                <w:rFonts w:ascii="Times New Roman" w:hAnsi="Times New Roman"/>
                <w:bCs/>
                <w:sz w:val="24"/>
                <w:szCs w:val="24"/>
              </w:rPr>
              <w:t>o</w:t>
            </w:r>
            <w:r w:rsidR="00F701E3" w:rsidRPr="00392810">
              <w:rPr>
                <w:rFonts w:ascii="Times New Roman" w:hAnsi="Times New Roman"/>
                <w:bCs/>
                <w:sz w:val="24"/>
                <w:szCs w:val="24"/>
              </w:rPr>
              <w:t xml:space="preserve"> </w:t>
            </w:r>
            <w:r w:rsidR="00945C3D" w:rsidRPr="00392810">
              <w:rPr>
                <w:rFonts w:ascii="Times New Roman" w:hAnsi="Times New Roman"/>
                <w:bCs/>
                <w:sz w:val="24"/>
                <w:szCs w:val="24"/>
              </w:rPr>
              <w:t>pārbau</w:t>
            </w:r>
            <w:r w:rsidR="00995899" w:rsidRPr="00392810">
              <w:rPr>
                <w:rFonts w:ascii="Times New Roman" w:hAnsi="Times New Roman"/>
                <w:bCs/>
                <w:sz w:val="24"/>
                <w:szCs w:val="24"/>
              </w:rPr>
              <w:t>žu veikšanā</w:t>
            </w:r>
            <w:r w:rsidR="00C97CE5" w:rsidRPr="00392810">
              <w:rPr>
                <w:rFonts w:ascii="Times New Roman" w:hAnsi="Times New Roman"/>
                <w:bCs/>
                <w:sz w:val="24"/>
                <w:szCs w:val="24"/>
              </w:rPr>
              <w:t xml:space="preserve">. </w:t>
            </w:r>
            <w:r w:rsidR="002D57AE" w:rsidRPr="00392810">
              <w:rPr>
                <w:rFonts w:ascii="Times New Roman" w:hAnsi="Times New Roman"/>
                <w:bCs/>
                <w:sz w:val="24"/>
                <w:szCs w:val="24"/>
              </w:rPr>
              <w:t>A</w:t>
            </w:r>
            <w:r w:rsidR="00425FFE" w:rsidRPr="00392810">
              <w:rPr>
                <w:rFonts w:ascii="Times New Roman" w:hAnsi="Times New Roman"/>
                <w:bCs/>
                <w:sz w:val="24"/>
                <w:szCs w:val="24"/>
              </w:rPr>
              <w:t>tsevišķ</w:t>
            </w:r>
            <w:r w:rsidR="002D57AE" w:rsidRPr="00392810">
              <w:rPr>
                <w:rFonts w:ascii="Times New Roman" w:hAnsi="Times New Roman"/>
                <w:bCs/>
                <w:sz w:val="24"/>
                <w:szCs w:val="24"/>
              </w:rPr>
              <w:t>ā</w:t>
            </w:r>
            <w:r w:rsidR="00425FFE" w:rsidRPr="00392810">
              <w:rPr>
                <w:rFonts w:ascii="Times New Roman" w:hAnsi="Times New Roman"/>
                <w:bCs/>
                <w:sz w:val="24"/>
                <w:szCs w:val="24"/>
              </w:rPr>
              <w:t xml:space="preserve"> nodaļ</w:t>
            </w:r>
            <w:r w:rsidR="002D57AE" w:rsidRPr="00392810">
              <w:rPr>
                <w:rFonts w:ascii="Times New Roman" w:hAnsi="Times New Roman"/>
                <w:bCs/>
                <w:sz w:val="24"/>
                <w:szCs w:val="24"/>
              </w:rPr>
              <w:t>ā ir</w:t>
            </w:r>
            <w:r w:rsidR="00425FFE" w:rsidRPr="00392810">
              <w:rPr>
                <w:rFonts w:ascii="Times New Roman" w:hAnsi="Times New Roman"/>
                <w:bCs/>
                <w:sz w:val="24"/>
                <w:szCs w:val="24"/>
              </w:rPr>
              <w:t xml:space="preserve"> notei</w:t>
            </w:r>
            <w:r w:rsidR="002D57AE" w:rsidRPr="00392810">
              <w:rPr>
                <w:rFonts w:ascii="Times New Roman" w:hAnsi="Times New Roman"/>
                <w:bCs/>
                <w:sz w:val="24"/>
                <w:szCs w:val="24"/>
              </w:rPr>
              <w:t>kta</w:t>
            </w:r>
            <w:r w:rsidR="00C97CE5" w:rsidRPr="00392810">
              <w:rPr>
                <w:rFonts w:ascii="Times New Roman" w:hAnsi="Times New Roman"/>
                <w:bCs/>
                <w:sz w:val="24"/>
                <w:szCs w:val="24"/>
              </w:rPr>
              <w:t xml:space="preserve"> kārtīb</w:t>
            </w:r>
            <w:r w:rsidR="002D57AE" w:rsidRPr="00392810">
              <w:rPr>
                <w:rFonts w:ascii="Times New Roman" w:hAnsi="Times New Roman"/>
                <w:bCs/>
                <w:sz w:val="24"/>
                <w:szCs w:val="24"/>
              </w:rPr>
              <w:t>a</w:t>
            </w:r>
            <w:r w:rsidR="00C97CE5" w:rsidRPr="00392810">
              <w:rPr>
                <w:rFonts w:ascii="Times New Roman" w:hAnsi="Times New Roman"/>
                <w:bCs/>
                <w:sz w:val="24"/>
                <w:szCs w:val="24"/>
              </w:rPr>
              <w:t>, kādā dati, pamatojoties uz Regul</w:t>
            </w:r>
            <w:r w:rsidR="00243971" w:rsidRPr="00392810">
              <w:rPr>
                <w:rFonts w:ascii="Times New Roman" w:hAnsi="Times New Roman"/>
                <w:bCs/>
                <w:sz w:val="24"/>
                <w:szCs w:val="24"/>
              </w:rPr>
              <w:t>as</w:t>
            </w:r>
            <w:r w:rsidR="00C97CE5" w:rsidRPr="00392810">
              <w:rPr>
                <w:rFonts w:ascii="Times New Roman" w:hAnsi="Times New Roman"/>
                <w:bCs/>
                <w:sz w:val="24"/>
                <w:szCs w:val="24"/>
              </w:rPr>
              <w:t xml:space="preserve"> Nr. 1224/2009</w:t>
            </w:r>
            <w:r w:rsidR="00425FFE" w:rsidRPr="00392810">
              <w:rPr>
                <w:rFonts w:ascii="Times New Roman" w:hAnsi="Times New Roman"/>
                <w:bCs/>
                <w:sz w:val="24"/>
                <w:szCs w:val="24"/>
              </w:rPr>
              <w:t xml:space="preserve"> </w:t>
            </w:r>
            <w:r w:rsidR="00243971" w:rsidRPr="00392810">
              <w:rPr>
                <w:rFonts w:ascii="Times New Roman" w:hAnsi="Times New Roman"/>
                <w:bCs/>
                <w:sz w:val="24"/>
                <w:szCs w:val="24"/>
              </w:rPr>
              <w:t>prasībām</w:t>
            </w:r>
            <w:r w:rsidR="002D57AE" w:rsidRPr="00392810">
              <w:rPr>
                <w:rFonts w:ascii="Times New Roman" w:hAnsi="Times New Roman"/>
                <w:bCs/>
                <w:sz w:val="24"/>
                <w:szCs w:val="24"/>
              </w:rPr>
              <w:t>,</w:t>
            </w:r>
            <w:r w:rsidR="00243971" w:rsidRPr="00392810">
              <w:rPr>
                <w:rFonts w:ascii="Times New Roman" w:hAnsi="Times New Roman"/>
                <w:bCs/>
                <w:sz w:val="24"/>
                <w:szCs w:val="24"/>
              </w:rPr>
              <w:t xml:space="preserve"> </w:t>
            </w:r>
            <w:r w:rsidR="00C97CE5" w:rsidRPr="00392810">
              <w:rPr>
                <w:rFonts w:ascii="Times New Roman" w:hAnsi="Times New Roman"/>
                <w:bCs/>
                <w:sz w:val="24"/>
                <w:szCs w:val="24"/>
              </w:rPr>
              <w:t xml:space="preserve">iesniedzami </w:t>
            </w:r>
            <w:r w:rsidR="00425FFE" w:rsidRPr="00392810">
              <w:rPr>
                <w:rFonts w:ascii="Times New Roman" w:hAnsi="Times New Roman"/>
                <w:bCs/>
                <w:sz w:val="24"/>
                <w:szCs w:val="24"/>
              </w:rPr>
              <w:t>papīra formā</w:t>
            </w:r>
            <w:r w:rsidR="00945C3D" w:rsidRPr="00392810">
              <w:rPr>
                <w:rFonts w:ascii="Times New Roman" w:hAnsi="Times New Roman"/>
                <w:bCs/>
                <w:sz w:val="24"/>
                <w:szCs w:val="24"/>
              </w:rPr>
              <w:t xml:space="preserve">. </w:t>
            </w:r>
          </w:p>
          <w:p w14:paraId="27E73A09" w14:textId="6541CA85" w:rsidR="00F701E3" w:rsidRPr="00392810" w:rsidRDefault="00EA206F" w:rsidP="00960BF7">
            <w:pPr>
              <w:pStyle w:val="Sarakstarindkopa"/>
              <w:autoSpaceDE w:val="0"/>
              <w:autoSpaceDN w:val="0"/>
              <w:adjustRightInd w:val="0"/>
              <w:spacing w:before="60" w:after="60" w:line="240" w:lineRule="auto"/>
              <w:ind w:left="0"/>
              <w:jc w:val="both"/>
              <w:rPr>
                <w:rFonts w:ascii="Times New Roman" w:hAnsi="Times New Roman"/>
                <w:bCs/>
                <w:sz w:val="24"/>
                <w:szCs w:val="24"/>
              </w:rPr>
            </w:pPr>
            <w:r w:rsidRPr="00392810">
              <w:rPr>
                <w:rFonts w:ascii="Times New Roman" w:hAnsi="Times New Roman"/>
                <w:bCs/>
                <w:sz w:val="24"/>
                <w:szCs w:val="24"/>
              </w:rPr>
              <w:t>N</w:t>
            </w:r>
            <w:r w:rsidR="00D33FEF" w:rsidRPr="00392810">
              <w:rPr>
                <w:rFonts w:ascii="Times New Roman" w:hAnsi="Times New Roman"/>
                <w:bCs/>
                <w:sz w:val="24"/>
                <w:szCs w:val="24"/>
              </w:rPr>
              <w:t xml:space="preserve">oteikumu projekts </w:t>
            </w:r>
            <w:r w:rsidRPr="00392810">
              <w:rPr>
                <w:rFonts w:ascii="Times New Roman" w:hAnsi="Times New Roman"/>
                <w:bCs/>
                <w:sz w:val="24"/>
                <w:szCs w:val="24"/>
              </w:rPr>
              <w:t>izņēmum</w:t>
            </w:r>
            <w:r w:rsidR="002D57AE" w:rsidRPr="00392810">
              <w:rPr>
                <w:rFonts w:ascii="Times New Roman" w:hAnsi="Times New Roman"/>
                <w:bCs/>
                <w:sz w:val="24"/>
                <w:szCs w:val="24"/>
              </w:rPr>
              <w:t>a</w:t>
            </w:r>
            <w:r w:rsidRPr="00392810">
              <w:rPr>
                <w:rFonts w:ascii="Times New Roman" w:hAnsi="Times New Roman"/>
                <w:bCs/>
                <w:sz w:val="24"/>
                <w:szCs w:val="24"/>
              </w:rPr>
              <w:t xml:space="preserve"> gadījumos</w:t>
            </w:r>
            <w:r w:rsidR="00166688" w:rsidRPr="00392810">
              <w:rPr>
                <w:rFonts w:ascii="Times New Roman" w:hAnsi="Times New Roman"/>
                <w:bCs/>
                <w:sz w:val="24"/>
                <w:szCs w:val="24"/>
              </w:rPr>
              <w:t>, piemēram, kad informācijas sistēmas kļūdas dēļ datu elektroniskā iesniegšana nav iespējama,</w:t>
            </w:r>
            <w:r w:rsidRPr="00392810">
              <w:rPr>
                <w:rFonts w:ascii="Times New Roman" w:hAnsi="Times New Roman"/>
                <w:bCs/>
                <w:sz w:val="24"/>
                <w:szCs w:val="24"/>
              </w:rPr>
              <w:t xml:space="preserve"> </w:t>
            </w:r>
            <w:r w:rsidR="00D33FEF" w:rsidRPr="00392810">
              <w:rPr>
                <w:rFonts w:ascii="Times New Roman" w:hAnsi="Times New Roman"/>
                <w:bCs/>
                <w:sz w:val="24"/>
                <w:szCs w:val="24"/>
              </w:rPr>
              <w:t xml:space="preserve">paredz datu iesniegšanu un ar produktu izsekojamību saistīto datu </w:t>
            </w:r>
            <w:r w:rsidR="00EF0F67" w:rsidRPr="00392810">
              <w:rPr>
                <w:rFonts w:ascii="Times New Roman" w:hAnsi="Times New Roman"/>
                <w:bCs/>
                <w:sz w:val="24"/>
                <w:szCs w:val="24"/>
              </w:rPr>
              <w:t xml:space="preserve">nodrošināšanu </w:t>
            </w:r>
            <w:r w:rsidR="00D33FEF" w:rsidRPr="00392810">
              <w:rPr>
                <w:rFonts w:ascii="Times New Roman" w:hAnsi="Times New Roman"/>
                <w:bCs/>
                <w:sz w:val="24"/>
                <w:szCs w:val="24"/>
              </w:rPr>
              <w:t>papīra formā.</w:t>
            </w:r>
          </w:p>
          <w:p w14:paraId="6CAA3047" w14:textId="77777777" w:rsidR="0082274A" w:rsidRPr="00392810" w:rsidRDefault="0082274A" w:rsidP="00960BF7">
            <w:pPr>
              <w:pStyle w:val="Sarakstarindkopa"/>
              <w:autoSpaceDE w:val="0"/>
              <w:autoSpaceDN w:val="0"/>
              <w:adjustRightInd w:val="0"/>
              <w:spacing w:before="60" w:after="60" w:line="240" w:lineRule="auto"/>
              <w:ind w:left="0"/>
              <w:jc w:val="both"/>
              <w:rPr>
                <w:rFonts w:ascii="Times New Roman" w:hAnsi="Times New Roman"/>
                <w:bCs/>
                <w:sz w:val="24"/>
                <w:szCs w:val="24"/>
                <w:lang w:eastAsia="lv-LV"/>
              </w:rPr>
            </w:pPr>
          </w:p>
          <w:p w14:paraId="580AF8CC" w14:textId="280332A0" w:rsidR="00F674FE" w:rsidRPr="00392810" w:rsidRDefault="008B07BB" w:rsidP="00936400">
            <w:pPr>
              <w:autoSpaceDE w:val="0"/>
              <w:autoSpaceDN w:val="0"/>
              <w:adjustRightInd w:val="0"/>
              <w:spacing w:after="0" w:line="240" w:lineRule="auto"/>
              <w:jc w:val="both"/>
              <w:rPr>
                <w:rFonts w:ascii="Times New Roman" w:hAnsi="Times New Roman"/>
                <w:sz w:val="24"/>
                <w:szCs w:val="24"/>
                <w:lang w:eastAsia="lv-LV"/>
              </w:rPr>
            </w:pPr>
            <w:r w:rsidRPr="00392810">
              <w:rPr>
                <w:rFonts w:ascii="Times New Roman" w:hAnsi="Times New Roman"/>
                <w:bCs/>
                <w:sz w:val="24"/>
                <w:szCs w:val="24"/>
                <w:lang w:eastAsia="lv-LV"/>
              </w:rPr>
              <w:t xml:space="preserve">2. </w:t>
            </w:r>
            <w:r w:rsidR="00F804F8" w:rsidRPr="00392810">
              <w:rPr>
                <w:rFonts w:ascii="Times New Roman" w:hAnsi="Times New Roman"/>
                <w:bCs/>
                <w:sz w:val="24"/>
                <w:szCs w:val="24"/>
                <w:lang w:eastAsia="lv-LV"/>
              </w:rPr>
              <w:t xml:space="preserve">Lai </w:t>
            </w:r>
            <w:r w:rsidR="00995899" w:rsidRPr="00392810">
              <w:rPr>
                <w:rFonts w:ascii="Times New Roman" w:hAnsi="Times New Roman"/>
                <w:bCs/>
                <w:sz w:val="24"/>
                <w:szCs w:val="24"/>
                <w:lang w:eastAsia="lv-LV"/>
              </w:rPr>
              <w:t xml:space="preserve">uzraudzītu </w:t>
            </w:r>
            <w:r w:rsidR="00F804F8" w:rsidRPr="00392810">
              <w:rPr>
                <w:rFonts w:ascii="Times New Roman" w:hAnsi="Times New Roman"/>
                <w:bCs/>
                <w:sz w:val="24"/>
                <w:szCs w:val="24"/>
                <w:lang w:eastAsia="lv-LV"/>
              </w:rPr>
              <w:t>specifisku zivju sugu</w:t>
            </w:r>
            <w:r w:rsidR="00995899" w:rsidRPr="00392810">
              <w:rPr>
                <w:rFonts w:ascii="Times New Roman" w:hAnsi="Times New Roman"/>
                <w:bCs/>
                <w:sz w:val="24"/>
                <w:szCs w:val="24"/>
                <w:lang w:eastAsia="lv-LV"/>
              </w:rPr>
              <w:t xml:space="preserve"> –</w:t>
            </w:r>
            <w:r w:rsidR="00F804F8" w:rsidRPr="00392810">
              <w:rPr>
                <w:rFonts w:ascii="Times New Roman" w:hAnsi="Times New Roman"/>
                <w:bCs/>
                <w:sz w:val="24"/>
                <w:szCs w:val="24"/>
                <w:lang w:eastAsia="lv-LV"/>
              </w:rPr>
              <w:t xml:space="preserve"> zil</w:t>
            </w:r>
            <w:r w:rsidR="00995899" w:rsidRPr="00392810">
              <w:rPr>
                <w:rFonts w:ascii="Times New Roman" w:hAnsi="Times New Roman"/>
                <w:bCs/>
                <w:sz w:val="24"/>
                <w:szCs w:val="24"/>
                <w:lang w:eastAsia="lv-LV"/>
              </w:rPr>
              <w:t>o</w:t>
            </w:r>
            <w:r w:rsidR="00F804F8" w:rsidRPr="00392810">
              <w:rPr>
                <w:rFonts w:ascii="Times New Roman" w:hAnsi="Times New Roman"/>
                <w:bCs/>
                <w:sz w:val="24"/>
                <w:szCs w:val="24"/>
                <w:lang w:eastAsia="lv-LV"/>
              </w:rPr>
              <w:t xml:space="preserve"> tunziv</w:t>
            </w:r>
            <w:r w:rsidR="00995899" w:rsidRPr="00392810">
              <w:rPr>
                <w:rFonts w:ascii="Times New Roman" w:hAnsi="Times New Roman"/>
                <w:bCs/>
                <w:sz w:val="24"/>
                <w:szCs w:val="24"/>
                <w:lang w:eastAsia="lv-LV"/>
              </w:rPr>
              <w:t>ju</w:t>
            </w:r>
            <w:r w:rsidR="00F804F8" w:rsidRPr="00392810">
              <w:rPr>
                <w:rFonts w:ascii="Times New Roman" w:hAnsi="Times New Roman"/>
                <w:bCs/>
                <w:sz w:val="24"/>
                <w:szCs w:val="24"/>
                <w:lang w:eastAsia="lv-LV"/>
              </w:rPr>
              <w:t xml:space="preserve"> un ilkņzivju </w:t>
            </w:r>
            <w:r w:rsidR="00995899" w:rsidRPr="00392810">
              <w:rPr>
                <w:rFonts w:ascii="Times New Roman" w:hAnsi="Times New Roman"/>
                <w:bCs/>
                <w:sz w:val="24"/>
                <w:szCs w:val="24"/>
                <w:lang w:eastAsia="lv-LV"/>
              </w:rPr>
              <w:t xml:space="preserve">– </w:t>
            </w:r>
            <w:r w:rsidR="00F804F8" w:rsidRPr="00392810">
              <w:rPr>
                <w:rFonts w:ascii="Times New Roman" w:hAnsi="Times New Roman"/>
                <w:bCs/>
                <w:sz w:val="24"/>
                <w:szCs w:val="24"/>
                <w:lang w:eastAsia="lv-LV"/>
              </w:rPr>
              <w:t>aprit</w:t>
            </w:r>
            <w:r w:rsidR="00995899" w:rsidRPr="00392810">
              <w:rPr>
                <w:rFonts w:ascii="Times New Roman" w:hAnsi="Times New Roman"/>
                <w:bCs/>
                <w:sz w:val="24"/>
                <w:szCs w:val="24"/>
                <w:lang w:eastAsia="lv-LV"/>
              </w:rPr>
              <w:t>i</w:t>
            </w:r>
            <w:r w:rsidR="00F804F8" w:rsidRPr="00392810">
              <w:rPr>
                <w:rFonts w:ascii="Times New Roman" w:hAnsi="Times New Roman"/>
                <w:bCs/>
                <w:sz w:val="24"/>
                <w:szCs w:val="24"/>
                <w:lang w:eastAsia="lv-LV"/>
              </w:rPr>
              <w:t xml:space="preserve"> tirgū, noteikumu projektā</w:t>
            </w:r>
            <w:r w:rsidR="00243971" w:rsidRPr="00392810">
              <w:rPr>
                <w:rFonts w:ascii="Times New Roman" w:hAnsi="Times New Roman"/>
                <w:bCs/>
                <w:sz w:val="24"/>
                <w:szCs w:val="24"/>
                <w:lang w:eastAsia="lv-LV"/>
              </w:rPr>
              <w:t>,</w:t>
            </w:r>
            <w:r w:rsidR="00F804F8" w:rsidRPr="00392810">
              <w:rPr>
                <w:rFonts w:ascii="Times New Roman" w:hAnsi="Times New Roman"/>
                <w:bCs/>
                <w:sz w:val="24"/>
                <w:szCs w:val="24"/>
                <w:lang w:eastAsia="lv-LV"/>
              </w:rPr>
              <w:t xml:space="preserve"> </w:t>
            </w:r>
            <w:r w:rsidR="00E25BF6" w:rsidRPr="00392810">
              <w:rPr>
                <w:rFonts w:ascii="Times New Roman" w:hAnsi="Times New Roman"/>
                <w:bCs/>
                <w:sz w:val="24"/>
                <w:szCs w:val="24"/>
                <w:lang w:eastAsia="lv-LV"/>
              </w:rPr>
              <w:t>t</w:t>
            </w:r>
            <w:r w:rsidR="00243971" w:rsidRPr="00392810">
              <w:rPr>
                <w:rFonts w:ascii="Times New Roman" w:hAnsi="Times New Roman"/>
                <w:bCs/>
                <w:sz w:val="24"/>
                <w:szCs w:val="24"/>
                <w:lang w:eastAsia="lv-LV"/>
              </w:rPr>
              <w:t xml:space="preserve">āpat kā noteikumos Nr. 141, </w:t>
            </w:r>
            <w:r w:rsidR="00F804F8" w:rsidRPr="00392810">
              <w:rPr>
                <w:rFonts w:ascii="Times New Roman" w:hAnsi="Times New Roman"/>
                <w:bCs/>
                <w:sz w:val="24"/>
                <w:szCs w:val="24"/>
                <w:lang w:eastAsia="lv-LV"/>
              </w:rPr>
              <w:t>ie</w:t>
            </w:r>
            <w:r w:rsidR="00995899" w:rsidRPr="00392810">
              <w:rPr>
                <w:rFonts w:ascii="Times New Roman" w:hAnsi="Times New Roman"/>
                <w:bCs/>
                <w:sz w:val="24"/>
                <w:szCs w:val="24"/>
                <w:lang w:eastAsia="lv-LV"/>
              </w:rPr>
              <w:t>tver</w:t>
            </w:r>
            <w:r w:rsidR="00F804F8" w:rsidRPr="00392810">
              <w:rPr>
                <w:rFonts w:ascii="Times New Roman" w:hAnsi="Times New Roman"/>
                <w:bCs/>
                <w:sz w:val="24"/>
                <w:szCs w:val="24"/>
                <w:lang w:eastAsia="lv-LV"/>
              </w:rPr>
              <w:t xml:space="preserve">tas </w:t>
            </w:r>
            <w:r w:rsidR="00995899" w:rsidRPr="00392810">
              <w:rPr>
                <w:rFonts w:ascii="Times New Roman" w:hAnsi="Times New Roman"/>
                <w:bCs/>
                <w:sz w:val="24"/>
                <w:szCs w:val="24"/>
                <w:lang w:eastAsia="lv-LV"/>
              </w:rPr>
              <w:t>prasības, k</w:t>
            </w:r>
            <w:r w:rsidR="00A60656" w:rsidRPr="00392810">
              <w:rPr>
                <w:rFonts w:ascii="Times New Roman" w:hAnsi="Times New Roman"/>
                <w:bCs/>
                <w:sz w:val="24"/>
                <w:szCs w:val="24"/>
                <w:lang w:eastAsia="lv-LV"/>
              </w:rPr>
              <w:t>ur</w:t>
            </w:r>
            <w:r w:rsidR="00995899" w:rsidRPr="00392810">
              <w:rPr>
                <w:rFonts w:ascii="Times New Roman" w:hAnsi="Times New Roman"/>
                <w:bCs/>
                <w:sz w:val="24"/>
                <w:szCs w:val="24"/>
                <w:lang w:eastAsia="lv-LV"/>
              </w:rPr>
              <w:t xml:space="preserve">as noteiktas </w:t>
            </w:r>
            <w:r w:rsidR="00F00D0B" w:rsidRPr="00392810">
              <w:rPr>
                <w:rFonts w:ascii="Times New Roman" w:hAnsi="Times New Roman"/>
                <w:bCs/>
                <w:sz w:val="24"/>
                <w:szCs w:val="24"/>
                <w:lang w:eastAsia="lv-LV"/>
              </w:rPr>
              <w:t>Padomes Regul</w:t>
            </w:r>
            <w:r w:rsidR="00995899" w:rsidRPr="00392810">
              <w:rPr>
                <w:rFonts w:ascii="Times New Roman" w:hAnsi="Times New Roman"/>
                <w:bCs/>
                <w:sz w:val="24"/>
                <w:szCs w:val="24"/>
                <w:lang w:eastAsia="lv-LV"/>
              </w:rPr>
              <w:t>ā</w:t>
            </w:r>
            <w:r w:rsidR="006F0677" w:rsidRPr="00392810">
              <w:rPr>
                <w:rFonts w:ascii="Times New Roman" w:hAnsi="Times New Roman"/>
                <w:bCs/>
                <w:sz w:val="24"/>
                <w:szCs w:val="24"/>
                <w:lang w:eastAsia="lv-LV"/>
              </w:rPr>
              <w:t xml:space="preserve"> (EK) Nr. 1035/2001 </w:t>
            </w:r>
            <w:r w:rsidR="001F7D0B" w:rsidRPr="00392810">
              <w:rPr>
                <w:rFonts w:ascii="Times New Roman" w:hAnsi="Times New Roman"/>
                <w:bCs/>
                <w:sz w:val="24"/>
                <w:szCs w:val="24"/>
                <w:lang w:eastAsia="lv-LV"/>
              </w:rPr>
              <w:t>(2001. gada 22. maijs),</w:t>
            </w:r>
            <w:r w:rsidR="00936400" w:rsidRPr="00392810">
              <w:rPr>
                <w:rFonts w:ascii="Times New Roman" w:hAnsi="Times New Roman"/>
                <w:bCs/>
                <w:sz w:val="24"/>
                <w:szCs w:val="24"/>
                <w:lang w:eastAsia="lv-LV"/>
              </w:rPr>
              <w:t xml:space="preserve"> </w:t>
            </w:r>
            <w:r w:rsidR="001F7D0B" w:rsidRPr="00392810">
              <w:rPr>
                <w:rFonts w:ascii="Times New Roman" w:hAnsi="Times New Roman"/>
                <w:bCs/>
                <w:sz w:val="24"/>
                <w:szCs w:val="24"/>
                <w:lang w:eastAsia="lv-LV"/>
              </w:rPr>
              <w:t xml:space="preserve">ar ko nosaka </w:t>
            </w:r>
            <w:r w:rsidR="001F7D0B" w:rsidRPr="00392810">
              <w:rPr>
                <w:rFonts w:ascii="Times New Roman" w:hAnsi="Times New Roman"/>
                <w:bCs/>
                <w:i/>
                <w:iCs/>
                <w:sz w:val="24"/>
                <w:szCs w:val="24"/>
                <w:lang w:eastAsia="lv-LV"/>
              </w:rPr>
              <w:t xml:space="preserve">Dissostichus spp. </w:t>
            </w:r>
            <w:r w:rsidR="001F7D0B" w:rsidRPr="00392810">
              <w:rPr>
                <w:rFonts w:ascii="Times New Roman" w:hAnsi="Times New Roman"/>
                <w:bCs/>
                <w:sz w:val="24"/>
                <w:szCs w:val="24"/>
                <w:lang w:eastAsia="lv-LV"/>
              </w:rPr>
              <w:t>nozvejas dokumentu shēmu</w:t>
            </w:r>
            <w:r w:rsidR="00995899" w:rsidRPr="00392810">
              <w:rPr>
                <w:rFonts w:ascii="Times New Roman" w:hAnsi="Times New Roman"/>
                <w:bCs/>
                <w:sz w:val="24"/>
                <w:szCs w:val="24"/>
                <w:lang w:eastAsia="lv-LV"/>
              </w:rPr>
              <w:t>,</w:t>
            </w:r>
            <w:r w:rsidR="006F0677" w:rsidRPr="00392810">
              <w:rPr>
                <w:rFonts w:ascii="Times New Roman" w:hAnsi="Times New Roman"/>
                <w:bCs/>
                <w:sz w:val="24"/>
                <w:szCs w:val="24"/>
                <w:lang w:eastAsia="lv-LV"/>
              </w:rPr>
              <w:t xml:space="preserve"> (turpmāk – Regula Nr. 1035/2001)</w:t>
            </w:r>
            <w:r w:rsidR="00F804F8" w:rsidRPr="00392810">
              <w:rPr>
                <w:rFonts w:ascii="Times New Roman" w:hAnsi="Times New Roman"/>
                <w:bCs/>
                <w:sz w:val="24"/>
                <w:szCs w:val="24"/>
                <w:lang w:eastAsia="lv-LV"/>
              </w:rPr>
              <w:t xml:space="preserve"> un</w:t>
            </w:r>
            <w:r w:rsidR="00945C3D" w:rsidRPr="00392810">
              <w:rPr>
                <w:rFonts w:ascii="Times New Roman" w:hAnsi="Times New Roman"/>
                <w:bCs/>
                <w:sz w:val="24"/>
                <w:szCs w:val="24"/>
                <w:lang w:eastAsia="lv-LV"/>
              </w:rPr>
              <w:t xml:space="preserve"> </w:t>
            </w:r>
            <w:r w:rsidR="00F804F8" w:rsidRPr="00392810">
              <w:rPr>
                <w:rFonts w:ascii="Times New Roman" w:hAnsi="Times New Roman"/>
                <w:sz w:val="24"/>
                <w:szCs w:val="24"/>
                <w:lang w:eastAsia="lv-LV"/>
              </w:rPr>
              <w:t>Eiropas Parlamenta un Eiropas Padomes Regul</w:t>
            </w:r>
            <w:r w:rsidR="00995899" w:rsidRPr="00392810">
              <w:rPr>
                <w:rFonts w:ascii="Times New Roman" w:hAnsi="Times New Roman"/>
                <w:sz w:val="24"/>
                <w:szCs w:val="24"/>
                <w:lang w:eastAsia="lv-LV"/>
              </w:rPr>
              <w:t>ā</w:t>
            </w:r>
            <w:r w:rsidR="00F804F8" w:rsidRPr="00392810">
              <w:rPr>
                <w:rFonts w:ascii="Times New Roman" w:hAnsi="Times New Roman"/>
                <w:sz w:val="24"/>
                <w:szCs w:val="24"/>
                <w:lang w:eastAsia="lv-LV"/>
              </w:rPr>
              <w:t xml:space="preserve"> (ES) Nr. 640/2010, ar ko izveido zilo tunzivju </w:t>
            </w:r>
            <w:r w:rsidR="00F804F8" w:rsidRPr="00392810">
              <w:rPr>
                <w:rFonts w:ascii="Times New Roman" w:hAnsi="Times New Roman"/>
                <w:i/>
                <w:sz w:val="24"/>
                <w:szCs w:val="24"/>
                <w:lang w:eastAsia="lv-LV"/>
              </w:rPr>
              <w:t>Thunnus Thynnus</w:t>
            </w:r>
            <w:r w:rsidR="00F804F8" w:rsidRPr="00392810">
              <w:rPr>
                <w:rFonts w:ascii="Times New Roman" w:hAnsi="Times New Roman"/>
                <w:sz w:val="24"/>
                <w:szCs w:val="24"/>
                <w:lang w:eastAsia="lv-LV"/>
              </w:rPr>
              <w:t xml:space="preserve"> nozvejas dokumentēšanas programmu un groza Padomes Regulu (EK) Nr. 1984/2003</w:t>
            </w:r>
            <w:r w:rsidR="007E6D7C" w:rsidRPr="00392810">
              <w:rPr>
                <w:rFonts w:ascii="Times New Roman" w:hAnsi="Times New Roman"/>
                <w:sz w:val="24"/>
                <w:szCs w:val="24"/>
                <w:lang w:eastAsia="lv-LV"/>
              </w:rPr>
              <w:t>,</w:t>
            </w:r>
            <w:r w:rsidR="00F804F8" w:rsidRPr="00392810">
              <w:rPr>
                <w:rFonts w:ascii="Times New Roman" w:hAnsi="Times New Roman"/>
                <w:sz w:val="24"/>
                <w:szCs w:val="24"/>
                <w:lang w:eastAsia="lv-LV"/>
              </w:rPr>
              <w:t xml:space="preserve"> (turpmāk</w:t>
            </w:r>
            <w:r w:rsidR="007E6D7C" w:rsidRPr="00392810">
              <w:rPr>
                <w:rFonts w:ascii="Times New Roman" w:hAnsi="Times New Roman"/>
                <w:sz w:val="24"/>
                <w:szCs w:val="24"/>
                <w:lang w:eastAsia="lv-LV"/>
              </w:rPr>
              <w:t xml:space="preserve"> –</w:t>
            </w:r>
            <w:r w:rsidR="00F804F8" w:rsidRPr="00392810">
              <w:rPr>
                <w:rFonts w:ascii="Times New Roman" w:hAnsi="Times New Roman"/>
                <w:sz w:val="24"/>
                <w:szCs w:val="24"/>
                <w:lang w:eastAsia="lv-LV"/>
              </w:rPr>
              <w:t xml:space="preserve"> Regula Nr. 640/2010) </w:t>
            </w:r>
            <w:r w:rsidR="00F804F8" w:rsidRPr="00392810">
              <w:rPr>
                <w:rFonts w:ascii="Times New Roman" w:hAnsi="Times New Roman"/>
                <w:bCs/>
                <w:sz w:val="24"/>
                <w:szCs w:val="24"/>
                <w:lang w:eastAsia="lv-LV"/>
              </w:rPr>
              <w:t>attiecībā uz</w:t>
            </w:r>
            <w:r w:rsidR="00BB0F8A" w:rsidRPr="00392810">
              <w:rPr>
                <w:rFonts w:ascii="Times New Roman" w:hAnsi="Times New Roman"/>
                <w:bCs/>
                <w:sz w:val="24"/>
                <w:szCs w:val="24"/>
                <w:lang w:eastAsia="lv-LV"/>
              </w:rPr>
              <w:t xml:space="preserve"> </w:t>
            </w:r>
            <w:r w:rsidR="000711A0" w:rsidRPr="00392810">
              <w:rPr>
                <w:rFonts w:ascii="Times New Roman" w:hAnsi="Times New Roman"/>
                <w:sz w:val="24"/>
                <w:szCs w:val="24"/>
                <w:lang w:eastAsia="lv-LV"/>
              </w:rPr>
              <w:t>nozvejas dokument</w:t>
            </w:r>
            <w:r w:rsidR="00F804F8" w:rsidRPr="00392810">
              <w:rPr>
                <w:rFonts w:ascii="Times New Roman" w:hAnsi="Times New Roman"/>
                <w:sz w:val="24"/>
                <w:szCs w:val="24"/>
                <w:lang w:eastAsia="lv-LV"/>
              </w:rPr>
              <w:t>u pievienošanu importējamajai</w:t>
            </w:r>
            <w:r w:rsidR="007E6D7C" w:rsidRPr="00392810">
              <w:rPr>
                <w:rFonts w:ascii="Times New Roman" w:hAnsi="Times New Roman"/>
                <w:sz w:val="24"/>
                <w:szCs w:val="24"/>
                <w:lang w:eastAsia="lv-LV"/>
              </w:rPr>
              <w:t xml:space="preserve"> un </w:t>
            </w:r>
            <w:r w:rsidR="00F804F8" w:rsidRPr="00392810">
              <w:rPr>
                <w:rFonts w:ascii="Times New Roman" w:hAnsi="Times New Roman"/>
                <w:sz w:val="24"/>
                <w:szCs w:val="24"/>
                <w:lang w:eastAsia="lv-LV"/>
              </w:rPr>
              <w:t>eksportējamajai kravai</w:t>
            </w:r>
            <w:r w:rsidR="000711A0" w:rsidRPr="00392810">
              <w:rPr>
                <w:rFonts w:ascii="Times New Roman" w:hAnsi="Times New Roman"/>
                <w:sz w:val="24"/>
                <w:szCs w:val="24"/>
                <w:lang w:eastAsia="lv-LV"/>
              </w:rPr>
              <w:t>.</w:t>
            </w:r>
            <w:r w:rsidR="003B2D84" w:rsidRPr="00392810">
              <w:rPr>
                <w:rFonts w:ascii="Times New Roman" w:hAnsi="Times New Roman"/>
                <w:sz w:val="24"/>
                <w:szCs w:val="24"/>
                <w:lang w:eastAsia="lv-LV"/>
              </w:rPr>
              <w:t xml:space="preserve"> </w:t>
            </w:r>
          </w:p>
          <w:p w14:paraId="37F77E41" w14:textId="77777777" w:rsidR="0082274A" w:rsidRPr="00392810" w:rsidRDefault="0082274A" w:rsidP="00936400">
            <w:pPr>
              <w:autoSpaceDE w:val="0"/>
              <w:autoSpaceDN w:val="0"/>
              <w:adjustRightInd w:val="0"/>
              <w:spacing w:after="0" w:line="240" w:lineRule="auto"/>
              <w:jc w:val="both"/>
              <w:rPr>
                <w:rFonts w:ascii="Times New Roman" w:hAnsi="Times New Roman"/>
                <w:sz w:val="24"/>
                <w:szCs w:val="24"/>
                <w:lang w:eastAsia="lv-LV"/>
              </w:rPr>
            </w:pPr>
          </w:p>
          <w:p w14:paraId="2CB35CC8" w14:textId="1BB0EA51" w:rsidR="00406E9F" w:rsidRPr="00392810" w:rsidRDefault="0082274A" w:rsidP="00406E9F">
            <w:pPr>
              <w:pStyle w:val="title-doc-first2"/>
              <w:spacing w:before="0" w:line="240" w:lineRule="auto"/>
              <w:jc w:val="both"/>
              <w:rPr>
                <w:b w:val="0"/>
              </w:rPr>
            </w:pPr>
            <w:r w:rsidRPr="00392810">
              <w:rPr>
                <w:b w:val="0"/>
              </w:rPr>
              <w:t>3</w:t>
            </w:r>
            <w:r w:rsidR="00406E9F" w:rsidRPr="00392810">
              <w:rPr>
                <w:b w:val="0"/>
              </w:rPr>
              <w:t>.</w:t>
            </w:r>
            <w:r w:rsidR="00BB7D6E" w:rsidRPr="00392810">
              <w:rPr>
                <w:b w:val="0"/>
              </w:rPr>
              <w:t xml:space="preserve"> </w:t>
            </w:r>
            <w:r w:rsidR="00F97781" w:rsidRPr="00392810">
              <w:rPr>
                <w:b w:val="0"/>
              </w:rPr>
              <w:t xml:space="preserve">Padomes Regulas (EK) Nr. 1005/2008 (2008. gada 29. septembris), </w:t>
            </w:r>
            <w:hyperlink r:id="rId9" w:tooltip="32008R1005" w:history="1">
              <w:r w:rsidR="00F97781" w:rsidRPr="00392810">
                <w:rPr>
                  <w:rStyle w:val="Hipersaite"/>
                  <w:b w:val="0"/>
                  <w:color w:val="auto"/>
                  <w:u w:val="none"/>
                </w:rPr>
                <w:t>ar ko izveido Kopienas sistēmu, lai aizkavētu, novērstu un izskaustu nelegālu, nereģistrētu un neregulētu zveju, un ar ko groza Regulas (EEK) Nr. 2847/93, (EK) Nr. 1936/2001 un (EK) Nr. 601/2004, un ar ko atceļ Regulas (EK) Nr. 1093/94 un (EK) Nr. 1447/1999</w:t>
              </w:r>
            </w:hyperlink>
            <w:r w:rsidR="00F97781" w:rsidRPr="00392810">
              <w:rPr>
                <w:b w:val="0"/>
              </w:rPr>
              <w:t xml:space="preserve"> </w:t>
            </w:r>
            <w:r w:rsidR="0002102F" w:rsidRPr="00392810">
              <w:rPr>
                <w:b w:val="0"/>
              </w:rPr>
              <w:t xml:space="preserve">(turpmāk – Regula Nr. 1005/2008) </w:t>
            </w:r>
            <w:r w:rsidR="00F662C9" w:rsidRPr="00392810">
              <w:rPr>
                <w:b w:val="0"/>
              </w:rPr>
              <w:t>pielikum</w:t>
            </w:r>
            <w:r w:rsidR="00E000B0" w:rsidRPr="00392810">
              <w:rPr>
                <w:b w:val="0"/>
              </w:rPr>
              <w:t>os</w:t>
            </w:r>
            <w:r w:rsidR="00BB7D6E" w:rsidRPr="00392810">
              <w:rPr>
                <w:b w:val="0"/>
              </w:rPr>
              <w:t xml:space="preserve"> ir pievienota nozvejas sertifikāta (nozvejas dokumenta) un reeksporta sertifikāta veidlapa</w:t>
            </w:r>
            <w:r w:rsidR="00A60656" w:rsidRPr="00392810">
              <w:rPr>
                <w:b w:val="0"/>
              </w:rPr>
              <w:t>,</w:t>
            </w:r>
            <w:r w:rsidR="00F662C9" w:rsidRPr="00392810">
              <w:rPr>
                <w:b w:val="0"/>
              </w:rPr>
              <w:t xml:space="preserve"> </w:t>
            </w:r>
            <w:r w:rsidR="00BB7D6E" w:rsidRPr="00392810">
              <w:rPr>
                <w:b w:val="0"/>
              </w:rPr>
              <w:t>k</w:t>
            </w:r>
            <w:r w:rsidR="00E63F08" w:rsidRPr="00392810">
              <w:rPr>
                <w:b w:val="0"/>
              </w:rPr>
              <w:t>o</w:t>
            </w:r>
            <w:r w:rsidR="00F662C9" w:rsidRPr="00392810">
              <w:rPr>
                <w:b w:val="0"/>
              </w:rPr>
              <w:t xml:space="preserve"> aizpilda</w:t>
            </w:r>
            <w:r w:rsidR="00C13B53" w:rsidRPr="00392810">
              <w:rPr>
                <w:b w:val="0"/>
              </w:rPr>
              <w:t xml:space="preserve"> produktu importētājs vai eksportētājs. </w:t>
            </w:r>
            <w:r w:rsidR="0002102F" w:rsidRPr="00392810">
              <w:rPr>
                <w:b w:val="0"/>
              </w:rPr>
              <w:t xml:space="preserve"> </w:t>
            </w:r>
            <w:r w:rsidR="00BB7D6E" w:rsidRPr="00392810">
              <w:rPr>
                <w:b w:val="0"/>
              </w:rPr>
              <w:t xml:space="preserve"> Noteikumu projektā ietvertais produktu transportēšanas dokumentu aprites mehānisms paredz nevis sertifikātu izsniegšanu, bet gan kompetento iestāžu, t.i., Zemkopības ministrijas un Valsts vides dienesta apstiprinājumu par  sertifikāta datu atbilstību. </w:t>
            </w:r>
            <w:r w:rsidR="00AF4ABF" w:rsidRPr="00392810">
              <w:rPr>
                <w:b w:val="0"/>
              </w:rPr>
              <w:t>Valsts ieņēmumu dienestam</w:t>
            </w:r>
            <w:r w:rsidR="0066532A" w:rsidRPr="00392810">
              <w:rPr>
                <w:b w:val="0"/>
              </w:rPr>
              <w:t xml:space="preserve"> </w:t>
            </w:r>
            <w:r w:rsidR="00AF345E" w:rsidRPr="00392810">
              <w:rPr>
                <w:b w:val="0"/>
              </w:rPr>
              <w:t xml:space="preserve">ir </w:t>
            </w:r>
            <w:r w:rsidR="00AF4ABF" w:rsidRPr="00392810">
              <w:rPr>
                <w:b w:val="0"/>
              </w:rPr>
              <w:t xml:space="preserve">nodrošināta pieeja sistēmā LZIKIS esošajiem datiem, </w:t>
            </w:r>
            <w:r w:rsidR="00A60656" w:rsidRPr="00392810">
              <w:rPr>
                <w:b w:val="0"/>
              </w:rPr>
              <w:t xml:space="preserve">ļaujot kontrolēt </w:t>
            </w:r>
            <w:r w:rsidR="00AF4ABF" w:rsidRPr="00392810">
              <w:rPr>
                <w:b w:val="0"/>
              </w:rPr>
              <w:t>zivju produktu nozvejas sertifikāta (nozvejas dokumenta) un reeksporta sertifikāta atbilstīb</w:t>
            </w:r>
            <w:r w:rsidR="00A60656" w:rsidRPr="00392810">
              <w:rPr>
                <w:b w:val="0"/>
              </w:rPr>
              <w:t>u</w:t>
            </w:r>
            <w:r w:rsidR="00AF4ABF" w:rsidRPr="00392810">
              <w:rPr>
                <w:b w:val="0"/>
              </w:rPr>
              <w:t xml:space="preserve"> robežšķērsošanas vietās un muitas iestādēs iekšzemē.</w:t>
            </w:r>
          </w:p>
          <w:p w14:paraId="77FB1DF9" w14:textId="743996A5" w:rsidR="00F662C9" w:rsidRPr="00392810" w:rsidRDefault="00E63F08" w:rsidP="00406E9F">
            <w:pPr>
              <w:pStyle w:val="title-doc-first2"/>
              <w:spacing w:before="0" w:line="240" w:lineRule="auto"/>
              <w:jc w:val="both"/>
              <w:rPr>
                <w:b w:val="0"/>
              </w:rPr>
            </w:pPr>
            <w:r w:rsidRPr="00392810">
              <w:rPr>
                <w:b w:val="0"/>
              </w:rPr>
              <w:t>N</w:t>
            </w:r>
            <w:r w:rsidR="0002102F" w:rsidRPr="00392810">
              <w:rPr>
                <w:b w:val="0"/>
              </w:rPr>
              <w:t xml:space="preserve">oteikumu projekts paredz zvejnieka pienākumu pēc zivju pirmā pircēja pieprasījuma sniegt datus, kas ir nepieciešami </w:t>
            </w:r>
            <w:r w:rsidR="0002102F" w:rsidRPr="00392810">
              <w:rPr>
                <w:b w:val="0"/>
              </w:rPr>
              <w:lastRenderedPageBreak/>
              <w:t>nozvejas sertifikāta (nozvejas dokumenta) aizpildīšanai atbilstoši Regulai Nr. 1005/2008.</w:t>
            </w:r>
            <w:r w:rsidR="00784A6F" w:rsidRPr="00392810">
              <w:rPr>
                <w:b w:val="0"/>
              </w:rPr>
              <w:t xml:space="preserve"> Šī norma ir īpaši svarīga gadījumos, kad zivju produkti pirmajā pirkšanas reizē tiek iegādāti no piekrastes zvejnieka, uz k</w:t>
            </w:r>
            <w:r w:rsidRPr="00392810">
              <w:rPr>
                <w:b w:val="0"/>
              </w:rPr>
              <w:t>uru</w:t>
            </w:r>
            <w:r w:rsidR="00784A6F" w:rsidRPr="00392810">
              <w:rPr>
                <w:b w:val="0"/>
              </w:rPr>
              <w:t xml:space="preserve"> neattiecas noteikumos paredzētais pienākums </w:t>
            </w:r>
            <w:r w:rsidR="00BF7265" w:rsidRPr="00392810">
              <w:rPr>
                <w:b w:val="0"/>
              </w:rPr>
              <w:t xml:space="preserve">par </w:t>
            </w:r>
            <w:r w:rsidR="00784A6F" w:rsidRPr="00392810">
              <w:rPr>
                <w:b w:val="0"/>
              </w:rPr>
              <w:t xml:space="preserve">nozvejas izkraušanas datu elektronisko reģistrēšanu, </w:t>
            </w:r>
            <w:r w:rsidRPr="00392810">
              <w:rPr>
                <w:b w:val="0"/>
              </w:rPr>
              <w:t>tāpēc</w:t>
            </w:r>
            <w:r w:rsidR="00784A6F" w:rsidRPr="00392810">
              <w:rPr>
                <w:b w:val="0"/>
              </w:rPr>
              <w:t xml:space="preserve"> zivju pirmajam pircējam nav pieejami visi dati par zivju produktu ieguvi un izcelsmi, piemēram</w:t>
            </w:r>
            <w:r w:rsidRPr="00392810">
              <w:rPr>
                <w:b w:val="0"/>
              </w:rPr>
              <w:t>,</w:t>
            </w:r>
            <w:r w:rsidR="00784A6F" w:rsidRPr="00392810">
              <w:rPr>
                <w:b w:val="0"/>
              </w:rPr>
              <w:t xml:space="preserve"> dat</w:t>
            </w:r>
            <w:r w:rsidRPr="00392810">
              <w:rPr>
                <w:b w:val="0"/>
              </w:rPr>
              <w:t>i</w:t>
            </w:r>
            <w:r w:rsidR="00784A6F" w:rsidRPr="00392810">
              <w:rPr>
                <w:b w:val="0"/>
              </w:rPr>
              <w:t xml:space="preserve"> par zvejas kuģa (laivu) nozvejas rajonu.</w:t>
            </w:r>
            <w:r w:rsidR="00C47A68" w:rsidRPr="00392810">
              <w:rPr>
                <w:b w:val="0"/>
              </w:rPr>
              <w:t xml:space="preserve"> </w:t>
            </w:r>
            <w:r w:rsidR="00374223" w:rsidRPr="00392810">
              <w:rPr>
                <w:b w:val="0"/>
              </w:rPr>
              <w:t>Š</w:t>
            </w:r>
            <w:r w:rsidR="00C47A68" w:rsidRPr="00392810">
              <w:rPr>
                <w:b w:val="0"/>
              </w:rPr>
              <w:t>o datu trūkums liedz zivju pirmajam pircējam veikt tālākās darbības ar zvejas produktiem un eksportēt tos.</w:t>
            </w:r>
            <w:r w:rsidR="00784A6F" w:rsidRPr="00392810">
              <w:rPr>
                <w:b w:val="0"/>
              </w:rPr>
              <w:t xml:space="preserve"> </w:t>
            </w:r>
          </w:p>
          <w:p w14:paraId="2F9DDD0B" w14:textId="28CEAF47" w:rsidR="00F14907" w:rsidRPr="00392810" w:rsidRDefault="008F5F21" w:rsidP="00474B4B">
            <w:pPr>
              <w:pStyle w:val="Default"/>
              <w:jc w:val="both"/>
              <w:rPr>
                <w:rFonts w:ascii="Times New Roman" w:hAnsi="Times New Roman"/>
                <w:color w:val="auto"/>
              </w:rPr>
            </w:pPr>
            <w:r w:rsidRPr="00392810">
              <w:rPr>
                <w:rFonts w:ascii="Times New Roman" w:hAnsi="Times New Roman"/>
                <w:color w:val="auto"/>
              </w:rPr>
              <w:t>4</w:t>
            </w:r>
            <w:r w:rsidR="00A60656" w:rsidRPr="00392810">
              <w:rPr>
                <w:rFonts w:ascii="Times New Roman" w:hAnsi="Times New Roman"/>
                <w:color w:val="auto"/>
              </w:rPr>
              <w:t>.</w:t>
            </w:r>
            <w:r w:rsidR="00E827BA" w:rsidRPr="00392810">
              <w:rPr>
                <w:rFonts w:ascii="Times New Roman" w:hAnsi="Times New Roman"/>
                <w:color w:val="auto"/>
              </w:rPr>
              <w:t xml:space="preserve"> Regulas Nr. 1224/2009 58. pants paredz izveidot saskaņotu izsekojamības sistēmu, lai nodrošinātu</w:t>
            </w:r>
            <w:r w:rsidR="007E6D7C" w:rsidRPr="00392810">
              <w:rPr>
                <w:rFonts w:ascii="Times New Roman" w:hAnsi="Times New Roman"/>
                <w:color w:val="auto"/>
              </w:rPr>
              <w:t xml:space="preserve"> to</w:t>
            </w:r>
            <w:r w:rsidR="00E827BA" w:rsidRPr="00392810">
              <w:rPr>
                <w:rFonts w:ascii="Times New Roman" w:hAnsi="Times New Roman"/>
                <w:color w:val="auto"/>
              </w:rPr>
              <w:t xml:space="preserve">, ka </w:t>
            </w:r>
            <w:r w:rsidR="007E6D7C" w:rsidRPr="00392810">
              <w:rPr>
                <w:rFonts w:ascii="Times New Roman" w:hAnsi="Times New Roman"/>
                <w:color w:val="auto"/>
              </w:rPr>
              <w:t xml:space="preserve">jebkura </w:t>
            </w:r>
            <w:r w:rsidR="00E827BA" w:rsidRPr="00392810">
              <w:rPr>
                <w:rFonts w:ascii="Times New Roman" w:hAnsi="Times New Roman"/>
                <w:color w:val="auto"/>
              </w:rPr>
              <w:t xml:space="preserve">zvejas produktu partija no nozvejas vai ieguves </w:t>
            </w:r>
            <w:r w:rsidR="007E6D7C" w:rsidRPr="00392810">
              <w:rPr>
                <w:rFonts w:ascii="Times New Roman" w:hAnsi="Times New Roman"/>
                <w:color w:val="auto"/>
              </w:rPr>
              <w:t xml:space="preserve">vietas </w:t>
            </w:r>
            <w:r w:rsidR="00E827BA" w:rsidRPr="00392810">
              <w:rPr>
                <w:rFonts w:ascii="Times New Roman" w:hAnsi="Times New Roman"/>
                <w:color w:val="auto"/>
              </w:rPr>
              <w:t>līdz mazumtirdzniecības vietai ir izsekojama visos ražošanas, apstrādes un izplatīšanas posmos.</w:t>
            </w:r>
            <w:r w:rsidR="00474B4B" w:rsidRPr="00392810">
              <w:rPr>
                <w:rFonts w:ascii="Times New Roman" w:hAnsi="Times New Roman"/>
                <w:color w:val="auto"/>
              </w:rPr>
              <w:t xml:space="preserve"> Savukārt Regulas Nr. </w:t>
            </w:r>
            <w:r w:rsidR="00BF7265" w:rsidRPr="00392810">
              <w:rPr>
                <w:rFonts w:ascii="Times New Roman" w:hAnsi="Times New Roman"/>
                <w:color w:val="auto"/>
              </w:rPr>
              <w:t> </w:t>
            </w:r>
            <w:r w:rsidR="00474B4B" w:rsidRPr="00392810">
              <w:rPr>
                <w:rFonts w:ascii="Times New Roman" w:hAnsi="Times New Roman"/>
                <w:color w:val="auto"/>
              </w:rPr>
              <w:t>404/2011 67.</w:t>
            </w:r>
            <w:r w:rsidR="00BF7265" w:rsidRPr="00392810">
              <w:rPr>
                <w:rFonts w:ascii="Times New Roman" w:hAnsi="Times New Roman"/>
                <w:color w:val="auto"/>
              </w:rPr>
              <w:t xml:space="preserve"> </w:t>
            </w:r>
            <w:r w:rsidR="00474B4B" w:rsidRPr="00392810">
              <w:rPr>
                <w:rFonts w:ascii="Times New Roman" w:hAnsi="Times New Roman"/>
                <w:color w:val="auto"/>
              </w:rPr>
              <w:t xml:space="preserve">pants noteic zvejas produktu partijas veidošanas mehānismu un </w:t>
            </w:r>
            <w:r w:rsidR="00E63F08" w:rsidRPr="00392810">
              <w:rPr>
                <w:rFonts w:ascii="Times New Roman" w:hAnsi="Times New Roman"/>
                <w:color w:val="auto"/>
              </w:rPr>
              <w:t xml:space="preserve">tās </w:t>
            </w:r>
            <w:r w:rsidR="00474B4B" w:rsidRPr="00392810">
              <w:rPr>
                <w:rFonts w:ascii="Times New Roman" w:hAnsi="Times New Roman"/>
                <w:color w:val="auto"/>
              </w:rPr>
              <w:t>informācijas saturu, k</w:t>
            </w:r>
            <w:r w:rsidR="00E63F08" w:rsidRPr="00392810">
              <w:rPr>
                <w:rFonts w:ascii="Times New Roman" w:hAnsi="Times New Roman"/>
                <w:color w:val="auto"/>
              </w:rPr>
              <w:t>as</w:t>
            </w:r>
            <w:r w:rsidR="00474B4B" w:rsidRPr="00392810">
              <w:rPr>
                <w:rFonts w:ascii="Times New Roman" w:hAnsi="Times New Roman"/>
                <w:color w:val="auto"/>
              </w:rPr>
              <w:t xml:space="preserve"> ir pievienojama partijai.</w:t>
            </w:r>
            <w:r w:rsidR="00E827BA" w:rsidRPr="00392810">
              <w:rPr>
                <w:rFonts w:ascii="Times New Roman" w:hAnsi="Times New Roman"/>
                <w:color w:val="auto"/>
              </w:rPr>
              <w:t xml:space="preserve"> </w:t>
            </w:r>
          </w:p>
          <w:p w14:paraId="5635B427" w14:textId="77777777" w:rsidR="008B2CD5" w:rsidRPr="00392810" w:rsidRDefault="008B2CD5" w:rsidP="00313807">
            <w:pPr>
              <w:spacing w:after="0" w:line="240" w:lineRule="auto"/>
              <w:jc w:val="both"/>
              <w:rPr>
                <w:rFonts w:ascii="Times New Roman" w:hAnsi="Times New Roman"/>
                <w:sz w:val="24"/>
                <w:szCs w:val="24"/>
              </w:rPr>
            </w:pPr>
          </w:p>
          <w:p w14:paraId="654D2F1B" w14:textId="4D5EA0E6" w:rsidR="00A24949" w:rsidRPr="00392810" w:rsidRDefault="008F5F21" w:rsidP="00313807">
            <w:pPr>
              <w:spacing w:after="0" w:line="240" w:lineRule="auto"/>
              <w:jc w:val="both"/>
              <w:rPr>
                <w:rFonts w:ascii="Times New Roman" w:hAnsi="Times New Roman"/>
              </w:rPr>
            </w:pPr>
            <w:r w:rsidRPr="00392810">
              <w:rPr>
                <w:rFonts w:ascii="Times New Roman" w:hAnsi="Times New Roman"/>
                <w:sz w:val="24"/>
                <w:szCs w:val="24"/>
              </w:rPr>
              <w:t>5</w:t>
            </w:r>
            <w:r w:rsidR="00A60656" w:rsidRPr="00392810">
              <w:rPr>
                <w:rFonts w:ascii="Times New Roman" w:hAnsi="Times New Roman"/>
                <w:sz w:val="24"/>
                <w:szCs w:val="24"/>
              </w:rPr>
              <w:t>.</w:t>
            </w:r>
            <w:r w:rsidR="00300F75" w:rsidRPr="00392810">
              <w:rPr>
                <w:rFonts w:ascii="Times New Roman" w:hAnsi="Times New Roman"/>
                <w:bCs/>
                <w:sz w:val="24"/>
                <w:szCs w:val="24"/>
                <w:lang w:eastAsia="lv-LV"/>
              </w:rPr>
              <w:t xml:space="preserve"> Regula</w:t>
            </w:r>
            <w:r w:rsidR="004530D4" w:rsidRPr="00392810">
              <w:rPr>
                <w:rFonts w:ascii="Times New Roman" w:hAnsi="Times New Roman"/>
                <w:bCs/>
                <w:sz w:val="24"/>
                <w:szCs w:val="24"/>
                <w:lang w:eastAsia="lv-LV"/>
              </w:rPr>
              <w:t>s</w:t>
            </w:r>
            <w:r w:rsidR="00300F75" w:rsidRPr="00392810">
              <w:rPr>
                <w:rFonts w:ascii="Times New Roman" w:hAnsi="Times New Roman"/>
                <w:bCs/>
                <w:sz w:val="24"/>
                <w:szCs w:val="24"/>
                <w:lang w:eastAsia="lv-LV"/>
              </w:rPr>
              <w:t xml:space="preserve"> Nr. 404/2011</w:t>
            </w:r>
            <w:r w:rsidR="004530D4" w:rsidRPr="00392810">
              <w:rPr>
                <w:rFonts w:ascii="Times New Roman" w:hAnsi="Times New Roman"/>
                <w:bCs/>
                <w:sz w:val="24"/>
                <w:szCs w:val="24"/>
                <w:lang w:eastAsia="lv-LV"/>
              </w:rPr>
              <w:t xml:space="preserve"> 49.</w:t>
            </w:r>
            <w:r w:rsidR="00BF7265" w:rsidRPr="00392810">
              <w:rPr>
                <w:rFonts w:ascii="Times New Roman" w:hAnsi="Times New Roman"/>
                <w:bCs/>
                <w:sz w:val="24"/>
                <w:szCs w:val="24"/>
                <w:lang w:eastAsia="lv-LV"/>
              </w:rPr>
              <w:t xml:space="preserve"> </w:t>
            </w:r>
            <w:r w:rsidR="004530D4" w:rsidRPr="00392810">
              <w:rPr>
                <w:rFonts w:ascii="Times New Roman" w:hAnsi="Times New Roman"/>
                <w:bCs/>
                <w:sz w:val="24"/>
                <w:szCs w:val="24"/>
                <w:lang w:eastAsia="lv-LV"/>
              </w:rPr>
              <w:t>pant</w:t>
            </w:r>
            <w:r w:rsidR="00E63F08" w:rsidRPr="00392810">
              <w:rPr>
                <w:rFonts w:ascii="Times New Roman" w:hAnsi="Times New Roman"/>
                <w:bCs/>
                <w:sz w:val="24"/>
                <w:szCs w:val="24"/>
                <w:lang w:eastAsia="lv-LV"/>
              </w:rPr>
              <w:t>ā</w:t>
            </w:r>
            <w:r w:rsidR="004530D4" w:rsidRPr="00392810">
              <w:rPr>
                <w:rFonts w:ascii="Times New Roman" w:hAnsi="Times New Roman"/>
                <w:bCs/>
                <w:sz w:val="24"/>
                <w:szCs w:val="24"/>
                <w:lang w:eastAsia="lv-LV"/>
              </w:rPr>
              <w:t xml:space="preserve"> no</w:t>
            </w:r>
            <w:r w:rsidR="00E63F08" w:rsidRPr="00392810">
              <w:rPr>
                <w:rFonts w:ascii="Times New Roman" w:hAnsi="Times New Roman"/>
                <w:bCs/>
                <w:sz w:val="24"/>
                <w:szCs w:val="24"/>
                <w:lang w:eastAsia="lv-LV"/>
              </w:rPr>
              <w:t>teikts</w:t>
            </w:r>
            <w:r w:rsidR="004530D4" w:rsidRPr="00392810">
              <w:rPr>
                <w:rFonts w:ascii="Times New Roman" w:hAnsi="Times New Roman"/>
                <w:bCs/>
                <w:sz w:val="24"/>
                <w:szCs w:val="24"/>
                <w:lang w:eastAsia="lv-LV"/>
              </w:rPr>
              <w:t>, ka</w:t>
            </w:r>
            <w:r w:rsidR="007E6D7C" w:rsidRPr="00392810">
              <w:rPr>
                <w:rFonts w:ascii="Times New Roman" w:hAnsi="Times New Roman"/>
                <w:bCs/>
                <w:sz w:val="24"/>
                <w:szCs w:val="24"/>
                <w:lang w:eastAsia="lv-LV"/>
              </w:rPr>
              <w:t>,</w:t>
            </w:r>
            <w:r w:rsidR="004530D4" w:rsidRPr="00392810">
              <w:rPr>
                <w:rFonts w:ascii="Times New Roman" w:hAnsi="Times New Roman"/>
                <w:bCs/>
                <w:sz w:val="24"/>
                <w:szCs w:val="24"/>
                <w:lang w:eastAsia="lv-LV"/>
              </w:rPr>
              <w:t xml:space="preserve"> a</w:t>
            </w:r>
            <w:r w:rsidR="004530D4" w:rsidRPr="00392810">
              <w:rPr>
                <w:rFonts w:ascii="Times New Roman" w:hAnsi="Times New Roman"/>
                <w:sz w:val="24"/>
                <w:szCs w:val="24"/>
              </w:rPr>
              <w:t>izpildot un iesniedzot zvejas žurnālus, uzglabātu vai apstrādātu zivju svara pārrēķināšanai zivju dzīvsvarā piemēro E</w:t>
            </w:r>
            <w:r w:rsidR="00BF7265" w:rsidRPr="00392810">
              <w:rPr>
                <w:rFonts w:ascii="Times New Roman" w:hAnsi="Times New Roman"/>
                <w:sz w:val="24"/>
                <w:szCs w:val="24"/>
              </w:rPr>
              <w:t xml:space="preserve">iropas </w:t>
            </w:r>
            <w:r w:rsidR="004530D4" w:rsidRPr="00392810">
              <w:rPr>
                <w:rFonts w:ascii="Times New Roman" w:hAnsi="Times New Roman"/>
                <w:sz w:val="24"/>
                <w:szCs w:val="24"/>
              </w:rPr>
              <w:t>S</w:t>
            </w:r>
            <w:r w:rsidR="00BF7265" w:rsidRPr="00392810">
              <w:rPr>
                <w:rFonts w:ascii="Times New Roman" w:hAnsi="Times New Roman"/>
                <w:sz w:val="24"/>
                <w:szCs w:val="24"/>
              </w:rPr>
              <w:t>avienības</w:t>
            </w:r>
            <w:r w:rsidR="004530D4" w:rsidRPr="00392810">
              <w:rPr>
                <w:rFonts w:ascii="Times New Roman" w:hAnsi="Times New Roman"/>
                <w:sz w:val="24"/>
                <w:szCs w:val="24"/>
              </w:rPr>
              <w:t xml:space="preserve"> pārrēķina koeficientus, kas noteikti </w:t>
            </w:r>
            <w:r w:rsidR="007E6D7C" w:rsidRPr="00392810">
              <w:rPr>
                <w:rFonts w:ascii="Times New Roman" w:hAnsi="Times New Roman"/>
                <w:sz w:val="24"/>
                <w:szCs w:val="24"/>
              </w:rPr>
              <w:t xml:space="preserve">šīs regulas </w:t>
            </w:r>
            <w:r w:rsidR="004530D4" w:rsidRPr="00392810">
              <w:rPr>
                <w:rFonts w:ascii="Times New Roman" w:hAnsi="Times New Roman"/>
                <w:sz w:val="24"/>
                <w:szCs w:val="24"/>
              </w:rPr>
              <w:t xml:space="preserve">XIII, XIV un XV pielikumā. Savukārt, ja reģionālas zvejniecības pārvaldības organizācijas, kurās Eiropas Savienība ir </w:t>
            </w:r>
            <w:r w:rsidR="007E6D7C" w:rsidRPr="00392810">
              <w:rPr>
                <w:rFonts w:ascii="Times New Roman" w:hAnsi="Times New Roman"/>
                <w:sz w:val="24"/>
                <w:szCs w:val="24"/>
              </w:rPr>
              <w:t>l</w:t>
            </w:r>
            <w:r w:rsidR="004530D4" w:rsidRPr="00392810">
              <w:rPr>
                <w:rFonts w:ascii="Times New Roman" w:hAnsi="Times New Roman"/>
                <w:sz w:val="24"/>
                <w:szCs w:val="24"/>
              </w:rPr>
              <w:t xml:space="preserve">īgumslēdzēja puse vai sadarbības partnere, kas nav </w:t>
            </w:r>
            <w:r w:rsidR="007E6D7C" w:rsidRPr="00392810">
              <w:rPr>
                <w:rFonts w:ascii="Times New Roman" w:hAnsi="Times New Roman"/>
                <w:sz w:val="24"/>
                <w:szCs w:val="24"/>
              </w:rPr>
              <w:t>l</w:t>
            </w:r>
            <w:r w:rsidR="004530D4" w:rsidRPr="00392810">
              <w:rPr>
                <w:rFonts w:ascii="Times New Roman" w:hAnsi="Times New Roman"/>
                <w:sz w:val="24"/>
                <w:szCs w:val="24"/>
              </w:rPr>
              <w:t>īgumslēdzēja puse, attiecībā uz savu pārvaldības apgabalu vai trešā valsts, ar kuru Eiropas Savienība ir noslēgusi nolīgumu par zveju, attiecībā uz tās suverenitātē vai jurisdikcijā esošiem ūdeņiem ir noteikušas savus pārrēķina koeficientus, tiek piemēroti šie koeficienti.</w:t>
            </w:r>
            <w:r w:rsidR="00343BE1" w:rsidRPr="00392810">
              <w:rPr>
                <w:rFonts w:ascii="Times New Roman" w:hAnsi="Times New Roman"/>
                <w:sz w:val="24"/>
                <w:szCs w:val="24"/>
              </w:rPr>
              <w:t xml:space="preserve"> </w:t>
            </w:r>
            <w:r w:rsidR="007E6D7C" w:rsidRPr="00392810">
              <w:rPr>
                <w:rFonts w:ascii="Times New Roman" w:hAnsi="Times New Roman"/>
                <w:sz w:val="24"/>
                <w:szCs w:val="24"/>
              </w:rPr>
              <w:t>Tā kā</w:t>
            </w:r>
            <w:r w:rsidR="00343BE1" w:rsidRPr="00392810">
              <w:rPr>
                <w:rFonts w:ascii="Times New Roman" w:hAnsi="Times New Roman"/>
                <w:sz w:val="24"/>
                <w:szCs w:val="24"/>
              </w:rPr>
              <w:t xml:space="preserve"> </w:t>
            </w:r>
            <w:r w:rsidR="007E6D7C" w:rsidRPr="00392810">
              <w:rPr>
                <w:rFonts w:ascii="Times New Roman" w:hAnsi="Times New Roman"/>
                <w:sz w:val="24"/>
                <w:szCs w:val="24"/>
              </w:rPr>
              <w:t>r</w:t>
            </w:r>
            <w:r w:rsidR="00343BE1" w:rsidRPr="00392810">
              <w:rPr>
                <w:rFonts w:ascii="Times New Roman" w:hAnsi="Times New Roman"/>
                <w:sz w:val="24"/>
                <w:szCs w:val="24"/>
              </w:rPr>
              <w:t>egulas pielikum</w:t>
            </w:r>
            <w:r w:rsidR="007E6D7C" w:rsidRPr="00392810">
              <w:rPr>
                <w:rFonts w:ascii="Times New Roman" w:hAnsi="Times New Roman"/>
                <w:sz w:val="24"/>
                <w:szCs w:val="24"/>
              </w:rPr>
              <w:t>os</w:t>
            </w:r>
            <w:r w:rsidR="00343BE1" w:rsidRPr="00392810">
              <w:rPr>
                <w:rFonts w:ascii="Times New Roman" w:hAnsi="Times New Roman"/>
                <w:sz w:val="24"/>
                <w:szCs w:val="24"/>
              </w:rPr>
              <w:t xml:space="preserve"> n</w:t>
            </w:r>
            <w:r w:rsidR="007E6D7C" w:rsidRPr="00392810">
              <w:rPr>
                <w:rFonts w:ascii="Times New Roman" w:hAnsi="Times New Roman"/>
                <w:sz w:val="24"/>
                <w:szCs w:val="24"/>
              </w:rPr>
              <w:t>av dots</w:t>
            </w:r>
            <w:r w:rsidR="00343BE1" w:rsidRPr="00392810">
              <w:rPr>
                <w:rFonts w:ascii="Times New Roman" w:hAnsi="Times New Roman"/>
                <w:sz w:val="24"/>
                <w:szCs w:val="24"/>
              </w:rPr>
              <w:t xml:space="preserve"> pārrēķina koeficient</w:t>
            </w:r>
            <w:r w:rsidR="007E6D7C" w:rsidRPr="00392810">
              <w:rPr>
                <w:rFonts w:ascii="Times New Roman" w:hAnsi="Times New Roman"/>
                <w:sz w:val="24"/>
                <w:szCs w:val="24"/>
              </w:rPr>
              <w:t>s</w:t>
            </w:r>
            <w:r w:rsidR="00343BE1" w:rsidRPr="00392810">
              <w:rPr>
                <w:rFonts w:ascii="Times New Roman" w:hAnsi="Times New Roman"/>
                <w:sz w:val="24"/>
                <w:szCs w:val="24"/>
              </w:rPr>
              <w:t xml:space="preserve"> sniega krabjiem (</w:t>
            </w:r>
            <w:r w:rsidR="00343BE1" w:rsidRPr="00392810">
              <w:rPr>
                <w:rFonts w:ascii="Times New Roman" w:hAnsi="Times New Roman"/>
                <w:i/>
                <w:iCs/>
                <w:sz w:val="24"/>
                <w:szCs w:val="24"/>
              </w:rPr>
              <w:t>Chionoecetes</w:t>
            </w:r>
            <w:r w:rsidR="00A65320" w:rsidRPr="00392810">
              <w:rPr>
                <w:rFonts w:ascii="Times New Roman" w:hAnsi="Times New Roman"/>
                <w:i/>
                <w:iCs/>
                <w:sz w:val="24"/>
                <w:szCs w:val="24"/>
              </w:rPr>
              <w:t xml:space="preserve"> spp.</w:t>
            </w:r>
            <w:r w:rsidR="00343BE1" w:rsidRPr="00392810">
              <w:rPr>
                <w:rFonts w:ascii="Times New Roman" w:hAnsi="Times New Roman"/>
                <w:i/>
                <w:iCs/>
                <w:sz w:val="24"/>
                <w:szCs w:val="24"/>
              </w:rPr>
              <w:t>),</w:t>
            </w:r>
            <w:r w:rsidR="006B5293" w:rsidRPr="00392810">
              <w:rPr>
                <w:rFonts w:ascii="Times New Roman" w:hAnsi="Times New Roman"/>
                <w:i/>
                <w:iCs/>
                <w:sz w:val="24"/>
                <w:szCs w:val="24"/>
              </w:rPr>
              <w:t xml:space="preserve"> </w:t>
            </w:r>
            <w:r w:rsidR="00A65320" w:rsidRPr="00392810">
              <w:rPr>
                <w:rFonts w:ascii="Times New Roman" w:hAnsi="Times New Roman"/>
                <w:sz w:val="24"/>
                <w:szCs w:val="24"/>
              </w:rPr>
              <w:t xml:space="preserve">bet Latvijas zvejas kuģi ir iesaistījušies to ieguvē un apstrādē </w:t>
            </w:r>
            <w:r w:rsidR="00E75E56" w:rsidRPr="00392810">
              <w:rPr>
                <w:rFonts w:ascii="Times New Roman" w:hAnsi="Times New Roman"/>
                <w:sz w:val="24"/>
                <w:szCs w:val="24"/>
              </w:rPr>
              <w:t>un l</w:t>
            </w:r>
            <w:r w:rsidR="00E75E56" w:rsidRPr="00392810">
              <w:rPr>
                <w:rFonts w:ascii="Times New Roman" w:hAnsi="Times New Roman"/>
                <w:bCs/>
                <w:sz w:val="24"/>
                <w:szCs w:val="24"/>
              </w:rPr>
              <w:t xml:space="preserve">īdz 2016. gada septembrim Latvijas zvejas kuģi </w:t>
            </w:r>
            <w:r w:rsidR="00E63F08" w:rsidRPr="00392810">
              <w:rPr>
                <w:rFonts w:ascii="Times New Roman" w:hAnsi="Times New Roman"/>
                <w:bCs/>
                <w:sz w:val="24"/>
                <w:szCs w:val="24"/>
              </w:rPr>
              <w:t>zvejoja</w:t>
            </w:r>
            <w:r w:rsidR="00E75E56" w:rsidRPr="00392810">
              <w:rPr>
                <w:rFonts w:ascii="Times New Roman" w:hAnsi="Times New Roman"/>
                <w:bCs/>
                <w:sz w:val="24"/>
                <w:szCs w:val="24"/>
              </w:rPr>
              <w:t xml:space="preserve"> sniega krabju</w:t>
            </w:r>
            <w:r w:rsidR="00E63F08" w:rsidRPr="00392810">
              <w:rPr>
                <w:rFonts w:ascii="Times New Roman" w:hAnsi="Times New Roman"/>
                <w:bCs/>
                <w:sz w:val="24"/>
                <w:szCs w:val="24"/>
              </w:rPr>
              <w:t>s</w:t>
            </w:r>
            <w:r w:rsidR="00E75E56" w:rsidRPr="00392810">
              <w:rPr>
                <w:rFonts w:ascii="Times New Roman" w:hAnsi="Times New Roman"/>
                <w:bCs/>
                <w:sz w:val="24"/>
                <w:szCs w:val="24"/>
              </w:rPr>
              <w:t xml:space="preserve"> </w:t>
            </w:r>
            <w:r w:rsidR="00E75E56" w:rsidRPr="00392810">
              <w:rPr>
                <w:rFonts w:ascii="Times New Roman" w:hAnsi="Times New Roman"/>
                <w:bCs/>
                <w:i/>
                <w:sz w:val="24"/>
                <w:szCs w:val="24"/>
              </w:rPr>
              <w:t>NEAFC</w:t>
            </w:r>
            <w:r w:rsidR="00E75E56" w:rsidRPr="00392810">
              <w:rPr>
                <w:rFonts w:ascii="Times New Roman" w:hAnsi="Times New Roman"/>
                <w:bCs/>
                <w:sz w:val="24"/>
                <w:szCs w:val="24"/>
              </w:rPr>
              <w:t xml:space="preserve"> ūdeņos Barenca jūrā</w:t>
            </w:r>
            <w:r w:rsidR="00BF7265" w:rsidRPr="00392810">
              <w:rPr>
                <w:rFonts w:ascii="Times New Roman" w:hAnsi="Times New Roman"/>
                <w:bCs/>
                <w:sz w:val="24"/>
                <w:szCs w:val="24"/>
              </w:rPr>
              <w:t xml:space="preserve">, </w:t>
            </w:r>
            <w:r w:rsidR="00845216" w:rsidRPr="00392810">
              <w:rPr>
                <w:rFonts w:ascii="Times New Roman" w:hAnsi="Times New Roman"/>
                <w:bCs/>
                <w:sz w:val="24"/>
                <w:szCs w:val="24"/>
              </w:rPr>
              <w:t>noteikumu projektā tiek noteikts</w:t>
            </w:r>
            <w:r w:rsidR="00E63F08" w:rsidRPr="00392810">
              <w:rPr>
                <w:rFonts w:ascii="Times New Roman" w:hAnsi="Times New Roman"/>
                <w:bCs/>
                <w:sz w:val="24"/>
                <w:szCs w:val="24"/>
              </w:rPr>
              <w:t xml:space="preserve"> attiecīgais koeficients</w:t>
            </w:r>
            <w:r w:rsidR="00E75E56" w:rsidRPr="00392810">
              <w:rPr>
                <w:rFonts w:ascii="Times New Roman" w:hAnsi="Times New Roman"/>
                <w:bCs/>
                <w:sz w:val="24"/>
                <w:szCs w:val="24"/>
              </w:rPr>
              <w:t xml:space="preserve">. </w:t>
            </w:r>
          </w:p>
          <w:p w14:paraId="5D151113" w14:textId="77777777" w:rsidR="008B2CD5" w:rsidRPr="00392810" w:rsidRDefault="008B2CD5" w:rsidP="00586D0A">
            <w:pPr>
              <w:pStyle w:val="CM4"/>
              <w:spacing w:before="60" w:after="60"/>
              <w:jc w:val="both"/>
            </w:pPr>
          </w:p>
          <w:p w14:paraId="0C3CDFD2" w14:textId="6D19F0BA" w:rsidR="00633178" w:rsidRPr="00392810" w:rsidRDefault="008F5F21" w:rsidP="00586D0A">
            <w:pPr>
              <w:pStyle w:val="CM4"/>
              <w:spacing w:before="60" w:after="60"/>
              <w:jc w:val="both"/>
            </w:pPr>
            <w:r w:rsidRPr="00392810">
              <w:t>6</w:t>
            </w:r>
            <w:r w:rsidR="00A60656" w:rsidRPr="00392810">
              <w:t>.</w:t>
            </w:r>
            <w:r w:rsidR="001C5CF6" w:rsidRPr="00392810">
              <w:t xml:space="preserve"> </w:t>
            </w:r>
            <w:r w:rsidR="00A60656" w:rsidRPr="00392810">
              <w:rPr>
                <w:rFonts w:eastAsia="Arial Unicode MS"/>
              </w:rPr>
              <w:t xml:space="preserve">Saskaņā ar </w:t>
            </w:r>
            <w:r w:rsidR="00633178" w:rsidRPr="00392810">
              <w:rPr>
                <w:rFonts w:eastAsia="Arial Unicode MS"/>
              </w:rPr>
              <w:t>Regulas 1224/2009 59.</w:t>
            </w:r>
            <w:r w:rsidR="00845216" w:rsidRPr="00392810">
              <w:rPr>
                <w:rFonts w:eastAsia="Arial Unicode MS"/>
              </w:rPr>
              <w:t xml:space="preserve"> </w:t>
            </w:r>
            <w:r w:rsidR="00633178" w:rsidRPr="00392810">
              <w:rPr>
                <w:rFonts w:eastAsia="Arial Unicode MS"/>
              </w:rPr>
              <w:t xml:space="preserve">panta </w:t>
            </w:r>
            <w:r w:rsidR="001A7A79" w:rsidRPr="00392810">
              <w:rPr>
                <w:rFonts w:eastAsia="Arial Unicode MS"/>
              </w:rPr>
              <w:t>pirm</w:t>
            </w:r>
            <w:r w:rsidR="00A60656" w:rsidRPr="00392810">
              <w:rPr>
                <w:rFonts w:eastAsia="Arial Unicode MS"/>
              </w:rPr>
              <w:t>o</w:t>
            </w:r>
            <w:r w:rsidR="001A7A79" w:rsidRPr="00392810">
              <w:rPr>
                <w:rFonts w:eastAsia="Arial Unicode MS"/>
              </w:rPr>
              <w:t xml:space="preserve"> daļ</w:t>
            </w:r>
            <w:r w:rsidR="00A60656" w:rsidRPr="00392810">
              <w:rPr>
                <w:rFonts w:eastAsia="Arial Unicode MS"/>
              </w:rPr>
              <w:t xml:space="preserve">u </w:t>
            </w:r>
            <w:r w:rsidR="001A7A79" w:rsidRPr="00392810">
              <w:rPr>
                <w:rFonts w:eastAsia="Arial Unicode MS"/>
              </w:rPr>
              <w:t xml:space="preserve"> dalībvalstis nodrošina, ka visus zvejas produktus pirmo reizi pārdod reģistrētiem pircējiem. Savukārt</w:t>
            </w:r>
            <w:r w:rsidR="00A60656" w:rsidRPr="00392810">
              <w:rPr>
                <w:rFonts w:eastAsia="Arial Unicode MS"/>
              </w:rPr>
              <w:t xml:space="preserve"> šīs regulas</w:t>
            </w:r>
            <w:r w:rsidR="001A7A79" w:rsidRPr="00392810">
              <w:rPr>
                <w:rFonts w:eastAsia="Arial Unicode MS"/>
              </w:rPr>
              <w:t xml:space="preserve"> 59.</w:t>
            </w:r>
            <w:r w:rsidR="00845216" w:rsidRPr="00392810">
              <w:rPr>
                <w:rFonts w:eastAsia="Arial Unicode MS"/>
              </w:rPr>
              <w:t xml:space="preserve"> </w:t>
            </w:r>
            <w:r w:rsidR="001A7A79" w:rsidRPr="00392810">
              <w:rPr>
                <w:rFonts w:eastAsia="Arial Unicode MS"/>
              </w:rPr>
              <w:t xml:space="preserve">panta </w:t>
            </w:r>
            <w:r w:rsidR="00633178" w:rsidRPr="00392810">
              <w:rPr>
                <w:rFonts w:eastAsia="Arial Unicode MS"/>
              </w:rPr>
              <w:t>otrā daļa paredz, ka pircējs, k</w:t>
            </w:r>
            <w:r w:rsidR="00A60656" w:rsidRPr="00392810">
              <w:rPr>
                <w:rFonts w:eastAsia="Arial Unicode MS"/>
              </w:rPr>
              <w:t>as</w:t>
            </w:r>
            <w:r w:rsidR="00633178" w:rsidRPr="00392810">
              <w:rPr>
                <w:rFonts w:eastAsia="Arial Unicode MS"/>
              </w:rPr>
              <w:t xml:space="preserve"> iegādājas zvejas produktus no zvejas kuģa pirmajā pārdošanā, ir reģistrēts tās dalībvalsts kompetentajās iestādēs, kurā notiek pirmā pārdošana. Reģistrācijas nolūkā katru pircēju identificē atbilstīgi viņa PVN maksātāja numuram, nodokļu maksātāja identifikācijas numuram vai citam unikālam identifikatoram valsts datubāzē.</w:t>
            </w:r>
            <w:r w:rsidR="00633178" w:rsidRPr="00392810">
              <w:rPr>
                <w:rFonts w:ascii="Arial Unicode MS" w:eastAsia="Arial Unicode MS" w:hAnsi="Arial Unicode MS" w:cs="Arial Unicode MS"/>
                <w:sz w:val="19"/>
                <w:szCs w:val="19"/>
              </w:rPr>
              <w:t xml:space="preserve"> </w:t>
            </w:r>
            <w:r w:rsidR="00CD2FFA" w:rsidRPr="00392810">
              <w:t xml:space="preserve">Lai nodrošinātu </w:t>
            </w:r>
            <w:r w:rsidR="00CA20CC" w:rsidRPr="00392810">
              <w:t>Regulas Nr. 1224/2009</w:t>
            </w:r>
            <w:r w:rsidR="00AC28B2" w:rsidRPr="00392810">
              <w:t xml:space="preserve"> prasību izpildi</w:t>
            </w:r>
            <w:r w:rsidR="00CD2FFA" w:rsidRPr="00392810">
              <w:t>,</w:t>
            </w:r>
            <w:r w:rsidR="00AC28B2" w:rsidRPr="00392810">
              <w:t xml:space="preserve"> Latvijā</w:t>
            </w:r>
            <w:r w:rsidR="00CD2FFA" w:rsidRPr="00392810">
              <w:t xml:space="preserve"> dati par katru pirkšanu tiek</w:t>
            </w:r>
            <w:r w:rsidR="00AC28B2" w:rsidRPr="00392810">
              <w:t xml:space="preserve"> </w:t>
            </w:r>
            <w:r w:rsidR="00CD2FFA" w:rsidRPr="00392810">
              <w:t>ievadīti sistēmā LZIKIS</w:t>
            </w:r>
            <w:r w:rsidR="00BC639E" w:rsidRPr="00392810">
              <w:t xml:space="preserve"> elektroniski</w:t>
            </w:r>
            <w:r w:rsidR="00AC28B2" w:rsidRPr="00392810">
              <w:t xml:space="preserve">, nevis iesniegti papīra formā, </w:t>
            </w:r>
            <w:r w:rsidR="00A60656" w:rsidRPr="00392810">
              <w:t>tā ļaujot</w:t>
            </w:r>
            <w:r w:rsidR="00AC28B2" w:rsidRPr="00392810">
              <w:t xml:space="preserve"> samazin</w:t>
            </w:r>
            <w:r w:rsidR="00A60656" w:rsidRPr="00392810">
              <w:t>ā</w:t>
            </w:r>
            <w:r w:rsidR="00AC28B2" w:rsidRPr="00392810">
              <w:t>t administratīvo slogu</w:t>
            </w:r>
            <w:r w:rsidR="00CD2FFA" w:rsidRPr="00392810">
              <w:t xml:space="preserve">. </w:t>
            </w:r>
          </w:p>
          <w:p w14:paraId="16632D92" w14:textId="77777777" w:rsidR="008B2CD5" w:rsidRPr="00392810" w:rsidRDefault="008B2CD5" w:rsidP="00CA7C3A">
            <w:pPr>
              <w:pStyle w:val="Sarakstarindkopa"/>
              <w:tabs>
                <w:tab w:val="left" w:pos="1134"/>
              </w:tabs>
              <w:spacing w:after="0" w:line="240" w:lineRule="auto"/>
              <w:ind w:left="0"/>
              <w:jc w:val="both"/>
              <w:rPr>
                <w:rFonts w:ascii="Times New Roman" w:hAnsi="Times New Roman"/>
                <w:sz w:val="24"/>
                <w:szCs w:val="24"/>
              </w:rPr>
            </w:pPr>
          </w:p>
          <w:p w14:paraId="3AAAA04B" w14:textId="14257F94" w:rsidR="00871FF3" w:rsidRPr="00392810" w:rsidRDefault="0082274A" w:rsidP="00CA7C3A">
            <w:pPr>
              <w:pStyle w:val="Sarakstarindkopa"/>
              <w:tabs>
                <w:tab w:val="left" w:pos="1134"/>
              </w:tabs>
              <w:spacing w:after="0" w:line="240" w:lineRule="auto"/>
              <w:ind w:left="0"/>
              <w:jc w:val="both"/>
              <w:rPr>
                <w:rFonts w:ascii="Times New Roman" w:hAnsi="Times New Roman"/>
                <w:sz w:val="24"/>
                <w:szCs w:val="24"/>
              </w:rPr>
            </w:pPr>
            <w:r w:rsidRPr="00392810">
              <w:rPr>
                <w:rFonts w:ascii="Times New Roman" w:hAnsi="Times New Roman"/>
                <w:sz w:val="24"/>
                <w:szCs w:val="24"/>
              </w:rPr>
              <w:t>7</w:t>
            </w:r>
            <w:r w:rsidR="00F9239E" w:rsidRPr="00392810">
              <w:rPr>
                <w:rFonts w:ascii="Times New Roman" w:hAnsi="Times New Roman"/>
                <w:sz w:val="24"/>
                <w:szCs w:val="24"/>
              </w:rPr>
              <w:t>. Lai nodrošinātu zvejas produktu elektroniskās izsekojamības sistēmas ieviešanu</w:t>
            </w:r>
            <w:r w:rsidR="00C5142B" w:rsidRPr="00392810">
              <w:rPr>
                <w:rFonts w:ascii="Times New Roman" w:hAnsi="Times New Roman"/>
                <w:sz w:val="24"/>
                <w:szCs w:val="24"/>
              </w:rPr>
              <w:t xml:space="preserve"> noteikumu projekts paredz operatoru pienākumu ievadīt LZIKIS zvejas produktu darījumu datus.</w:t>
            </w:r>
            <w:r w:rsidR="00F9239E" w:rsidRPr="00392810">
              <w:rPr>
                <w:rFonts w:ascii="Times New Roman" w:hAnsi="Times New Roman"/>
                <w:sz w:val="24"/>
                <w:szCs w:val="24"/>
              </w:rPr>
              <w:t xml:space="preserve"> Zemkopības ministrija, pamatojoties uz personas iesniegumu, piešķirs informācijas sistēmas lietotāja identifikatoru un sākotnējo paroli, </w:t>
            </w:r>
            <w:r w:rsidR="00E63F08" w:rsidRPr="00392810">
              <w:rPr>
                <w:rFonts w:ascii="Times New Roman" w:hAnsi="Times New Roman"/>
                <w:sz w:val="24"/>
                <w:szCs w:val="24"/>
              </w:rPr>
              <w:t>un tas</w:t>
            </w:r>
            <w:r w:rsidR="00F9239E" w:rsidRPr="00392810">
              <w:rPr>
                <w:rFonts w:ascii="Times New Roman" w:hAnsi="Times New Roman"/>
                <w:sz w:val="24"/>
                <w:szCs w:val="24"/>
              </w:rPr>
              <w:t xml:space="preserve"> </w:t>
            </w:r>
            <w:r w:rsidR="00E63F08" w:rsidRPr="00392810">
              <w:rPr>
                <w:rFonts w:ascii="Times New Roman" w:hAnsi="Times New Roman"/>
                <w:sz w:val="24"/>
                <w:szCs w:val="24"/>
              </w:rPr>
              <w:t>dos</w:t>
            </w:r>
            <w:r w:rsidR="00F9239E" w:rsidRPr="00392810">
              <w:rPr>
                <w:rFonts w:ascii="Times New Roman" w:hAnsi="Times New Roman"/>
                <w:sz w:val="24"/>
                <w:szCs w:val="24"/>
              </w:rPr>
              <w:t xml:space="preserve"> iespēju operatoriem visos posmos (piemēram, transportēšan</w:t>
            </w:r>
            <w:r w:rsidR="00E63F08" w:rsidRPr="00392810">
              <w:rPr>
                <w:rFonts w:ascii="Times New Roman" w:hAnsi="Times New Roman"/>
                <w:sz w:val="24"/>
                <w:szCs w:val="24"/>
              </w:rPr>
              <w:t>ā</w:t>
            </w:r>
            <w:r w:rsidR="00F9239E" w:rsidRPr="00392810">
              <w:rPr>
                <w:rFonts w:ascii="Times New Roman" w:hAnsi="Times New Roman"/>
                <w:sz w:val="24"/>
                <w:szCs w:val="24"/>
              </w:rPr>
              <w:t>, pārņemšan</w:t>
            </w:r>
            <w:r w:rsidR="00E63F08" w:rsidRPr="00392810">
              <w:rPr>
                <w:rFonts w:ascii="Times New Roman" w:hAnsi="Times New Roman"/>
                <w:sz w:val="24"/>
                <w:szCs w:val="24"/>
              </w:rPr>
              <w:t>ā</w:t>
            </w:r>
            <w:r w:rsidR="00F9239E" w:rsidRPr="00392810">
              <w:rPr>
                <w:rFonts w:ascii="Times New Roman" w:hAnsi="Times New Roman"/>
                <w:sz w:val="24"/>
                <w:szCs w:val="24"/>
              </w:rPr>
              <w:t>, pirkšan</w:t>
            </w:r>
            <w:r w:rsidR="00E63F08" w:rsidRPr="00392810">
              <w:rPr>
                <w:rFonts w:ascii="Times New Roman" w:hAnsi="Times New Roman"/>
                <w:sz w:val="24"/>
                <w:szCs w:val="24"/>
              </w:rPr>
              <w:t>ā</w:t>
            </w:r>
            <w:r w:rsidR="00F9239E" w:rsidRPr="00392810">
              <w:rPr>
                <w:rFonts w:ascii="Times New Roman" w:hAnsi="Times New Roman"/>
                <w:sz w:val="24"/>
                <w:szCs w:val="24"/>
              </w:rPr>
              <w:t>, apstrād</w:t>
            </w:r>
            <w:r w:rsidR="00E63F08" w:rsidRPr="00392810">
              <w:rPr>
                <w:rFonts w:ascii="Times New Roman" w:hAnsi="Times New Roman"/>
                <w:sz w:val="24"/>
                <w:szCs w:val="24"/>
              </w:rPr>
              <w:t>ē</w:t>
            </w:r>
            <w:r w:rsidR="00F9239E" w:rsidRPr="00392810">
              <w:rPr>
                <w:rFonts w:ascii="Times New Roman" w:hAnsi="Times New Roman"/>
                <w:sz w:val="24"/>
                <w:szCs w:val="24"/>
              </w:rPr>
              <w:t>, eksport</w:t>
            </w:r>
            <w:r w:rsidR="00E63F08" w:rsidRPr="00392810">
              <w:rPr>
                <w:rFonts w:ascii="Times New Roman" w:hAnsi="Times New Roman"/>
                <w:sz w:val="24"/>
                <w:szCs w:val="24"/>
              </w:rPr>
              <w:t>ā</w:t>
            </w:r>
            <w:r w:rsidR="00F9239E" w:rsidRPr="00392810">
              <w:rPr>
                <w:rFonts w:ascii="Times New Roman" w:hAnsi="Times New Roman"/>
                <w:sz w:val="24"/>
                <w:szCs w:val="24"/>
              </w:rPr>
              <w:t>) ievadīt LZIKIS zvejas produktu darījumu datus.</w:t>
            </w:r>
          </w:p>
          <w:p w14:paraId="3ED434FD" w14:textId="77777777" w:rsidR="00C5142B" w:rsidRPr="00392810" w:rsidRDefault="00C5142B" w:rsidP="00C5142B">
            <w:pPr>
              <w:pStyle w:val="title-doc-first2"/>
              <w:spacing w:before="0" w:line="240" w:lineRule="auto"/>
              <w:jc w:val="both"/>
              <w:rPr>
                <w:rFonts w:eastAsia="Arial Unicode MS"/>
                <w:b w:val="0"/>
              </w:rPr>
            </w:pPr>
            <w:r w:rsidRPr="00392810">
              <w:rPr>
                <w:b w:val="0"/>
              </w:rPr>
              <w:t xml:space="preserve">Tāpat, lai nodrošinātu Eiropas Parlamenta un Padomes 2013. gada 11. decembra Regulas (ES) Nr. 1379/2013 </w:t>
            </w:r>
            <w:hyperlink r:id="rId10" w:tooltip="32013R1379" w:history="1">
              <w:r w:rsidRPr="00392810">
                <w:rPr>
                  <w:rStyle w:val="Hipersaite"/>
                  <w:b w:val="0"/>
                  <w:color w:val="auto"/>
                </w:rPr>
                <w:t>par zvejas un akvakultūras produktu tirgu kopīgo organizāciju un ar ko groza Padomes Regulas (EK) Nr. 1184/2006 un (EK) Nr. 1224/2009 un atceļ Padomes Regulas (EK) Nr. 104/2000</w:t>
              </w:r>
            </w:hyperlink>
            <w:r w:rsidRPr="00392810">
              <w:rPr>
                <w:rStyle w:val="Hipersaite"/>
                <w:b w:val="0"/>
                <w:color w:val="auto"/>
              </w:rPr>
              <w:t xml:space="preserve"> (turpmāk – regula nr. 1379/2013)</w:t>
            </w:r>
            <w:r w:rsidRPr="00392810">
              <w:rPr>
                <w:b w:val="0"/>
              </w:rPr>
              <w:t xml:space="preserve"> 35. panta 1. Punkta prasības, kas nosaka, ka zvejas produktus</w:t>
            </w:r>
            <w:r w:rsidRPr="00392810">
              <w:rPr>
                <w:rFonts w:eastAsia="Arial Unicode MS"/>
                <w:b w:val="0"/>
              </w:rPr>
              <w:t xml:space="preserve"> var piedāvāt pārdošanai galapatērētājam vai ēdināšanas iestādei tikai tad, ja  uz  etiķetes vai marķējumā nodrošināta attiecīgā informācija, noteikumu projekts nosaka mazumtirgotāja tiesības pieprasīt no operatora šādu informāciju.</w:t>
            </w:r>
          </w:p>
          <w:p w14:paraId="12A4CC56" w14:textId="77777777" w:rsidR="00C0163B" w:rsidRPr="00392810" w:rsidRDefault="00C0163B" w:rsidP="00C5142B">
            <w:pPr>
              <w:pStyle w:val="title-doc-first2"/>
              <w:spacing w:before="0" w:line="240" w:lineRule="auto"/>
              <w:jc w:val="both"/>
              <w:rPr>
                <w:rFonts w:eastAsia="Arial Unicode MS"/>
                <w:b w:val="0"/>
              </w:rPr>
            </w:pPr>
          </w:p>
          <w:p w14:paraId="573FA7DA" w14:textId="52E58900" w:rsidR="00C0163B" w:rsidRPr="00392810" w:rsidRDefault="00C0163B" w:rsidP="00C5142B">
            <w:pPr>
              <w:pStyle w:val="title-doc-first2"/>
              <w:spacing w:before="0" w:line="240" w:lineRule="auto"/>
              <w:jc w:val="both"/>
              <w:rPr>
                <w:b w:val="0"/>
              </w:rPr>
            </w:pPr>
            <w:r w:rsidRPr="00392810">
              <w:rPr>
                <w:rFonts w:eastAsia="Arial Unicode MS"/>
                <w:b w:val="0"/>
              </w:rPr>
              <w:t xml:space="preserve">8. Ņemot vērā </w:t>
            </w:r>
            <w:r w:rsidR="00F61F78" w:rsidRPr="00392810">
              <w:rPr>
                <w:rFonts w:eastAsia="Arial Unicode MS"/>
                <w:b w:val="0"/>
              </w:rPr>
              <w:t xml:space="preserve">to, ka </w:t>
            </w:r>
            <w:r w:rsidR="00F61F78" w:rsidRPr="00392810">
              <w:rPr>
                <w:b w:val="0"/>
              </w:rPr>
              <w:t xml:space="preserve">Pārtikas un veterinārais dienests zvejas produktu izsekojamību veic saskaņā </w:t>
            </w:r>
            <w:r w:rsidR="00654A79" w:rsidRPr="00392810">
              <w:rPr>
                <w:b w:val="0"/>
              </w:rPr>
              <w:t>Eiropas Parlamenta un Padomes 2002. gada 28. janvāra Regulā (EK) Nr. 178/2002, ar ko paredz pārtikas aprites tiesību aktu vispārīgus principus un prasības, izveido Eiropas Pārtikas nekaitīguma iestādi un paredz procedūras saistībā ar pārtikas nekaitīgumu</w:t>
            </w:r>
            <w:r w:rsidR="00F61F78" w:rsidRPr="00392810">
              <w:rPr>
                <w:b w:val="0"/>
              </w:rPr>
              <w:t xml:space="preserve"> </w:t>
            </w:r>
            <w:r w:rsidR="00654A79" w:rsidRPr="00392810">
              <w:rPr>
                <w:b w:val="0"/>
              </w:rPr>
              <w:t xml:space="preserve">un Komisijas 2011. gada 19. septembra īstenošanas Regulā (ES) </w:t>
            </w:r>
            <w:r w:rsidR="00F61F78" w:rsidRPr="00392810">
              <w:rPr>
                <w:b w:val="0"/>
              </w:rPr>
              <w:t xml:space="preserve">Nr.931/2011 </w:t>
            </w:r>
            <w:r w:rsidR="00654A79" w:rsidRPr="00392810">
              <w:rPr>
                <w:b w:val="0"/>
              </w:rPr>
              <w:t xml:space="preserve">par izsekojamības prasībām, kas ar Eiropas Parlamenta un Padomes Regulu (EK) Nr. 178/2002 noteiktas dzīvnieku izcelsmes pārtikai </w:t>
            </w:r>
            <w:r w:rsidR="00F61F78" w:rsidRPr="00392810">
              <w:rPr>
                <w:b w:val="0"/>
              </w:rPr>
              <w:t>noteiktajām prasībām</w:t>
            </w:r>
            <w:r w:rsidR="009831C4" w:rsidRPr="00392810">
              <w:rPr>
                <w:rFonts w:eastAsia="Arial Unicode MS"/>
                <w:b w:val="0"/>
              </w:rPr>
              <w:t xml:space="preserve">, noteikuma projekts neparedz tā amatpersonu </w:t>
            </w:r>
            <w:r w:rsidR="007E7377" w:rsidRPr="00392810">
              <w:rPr>
                <w:rFonts w:eastAsia="Arial Unicode MS"/>
                <w:b w:val="0"/>
              </w:rPr>
              <w:t xml:space="preserve">iesaistīšanos zvejas produktu </w:t>
            </w:r>
            <w:r w:rsidR="009831C4" w:rsidRPr="00392810">
              <w:rPr>
                <w:rFonts w:eastAsia="Arial Unicode MS"/>
                <w:b w:val="0"/>
              </w:rPr>
              <w:t>izsekojam</w:t>
            </w:r>
            <w:r w:rsidR="007E7377" w:rsidRPr="00392810">
              <w:rPr>
                <w:rFonts w:eastAsia="Arial Unicode MS"/>
                <w:b w:val="0"/>
              </w:rPr>
              <w:t xml:space="preserve">ības kontrolē atbilstoši noteikumu projektam. </w:t>
            </w:r>
          </w:p>
          <w:p w14:paraId="309FF60C" w14:textId="77777777" w:rsidR="00C5142B" w:rsidRPr="00392810" w:rsidRDefault="00C5142B" w:rsidP="00CA7C3A">
            <w:pPr>
              <w:pStyle w:val="Sarakstarindkopa"/>
              <w:tabs>
                <w:tab w:val="left" w:pos="1134"/>
              </w:tabs>
              <w:spacing w:after="0" w:line="240" w:lineRule="auto"/>
              <w:ind w:left="0"/>
              <w:jc w:val="both"/>
              <w:rPr>
                <w:rFonts w:ascii="Times New Roman" w:hAnsi="Times New Roman"/>
                <w:sz w:val="24"/>
                <w:szCs w:val="24"/>
              </w:rPr>
            </w:pPr>
          </w:p>
          <w:p w14:paraId="7C07B98D" w14:textId="692208A8" w:rsidR="00C50E66" w:rsidRPr="00392810" w:rsidRDefault="00C50E66" w:rsidP="00CA7C3A">
            <w:pPr>
              <w:pStyle w:val="Sarakstarindkopa"/>
              <w:tabs>
                <w:tab w:val="left" w:pos="1134"/>
              </w:tabs>
              <w:spacing w:after="0" w:line="240" w:lineRule="auto"/>
              <w:ind w:left="0"/>
              <w:jc w:val="both"/>
              <w:rPr>
                <w:rFonts w:ascii="Times New Roman" w:hAnsi="Times New Roman"/>
                <w:sz w:val="24"/>
                <w:szCs w:val="24"/>
              </w:rPr>
            </w:pPr>
            <w:r w:rsidRPr="00392810">
              <w:rPr>
                <w:rFonts w:ascii="Times New Roman" w:hAnsi="Times New Roman"/>
                <w:sz w:val="24"/>
                <w:szCs w:val="24"/>
              </w:rPr>
              <w:t xml:space="preserve">9.  Lai nodrošinātu LZIKIS izsekojamības sistēmas moduļa ieviešanu un ar tā darbību saistīto iespējamo tehnisko kļūdu novēršanu, noteikumi paredz, ka </w:t>
            </w:r>
            <w:hyperlink r:id="rId11" w:anchor="piel1" w:tgtFrame="_blank" w:history="1">
              <w:r w:rsidRPr="00392810">
                <w:rPr>
                  <w:rFonts w:ascii="Times New Roman" w:hAnsi="Times New Roman"/>
                  <w:sz w:val="24"/>
                  <w:szCs w:val="24"/>
                </w:rPr>
                <w:t>19., 20., 21. un 22. punkt</w:t>
              </w:r>
            </w:hyperlink>
            <w:r w:rsidRPr="00392810">
              <w:rPr>
                <w:rFonts w:ascii="Times New Roman" w:hAnsi="Times New Roman"/>
                <w:sz w:val="24"/>
                <w:szCs w:val="24"/>
              </w:rPr>
              <w:t>ā minētas prasības par produktu elektronisko izsekojamību tirgū un datu par darbībām ar produktiem ievadīšanu informācijas sistēmā obligāti piemērojamas ar 2018. gada 1. jūnijā. Šāds ‘’pārejas periods’’ ir paredzēts pirmkārt, lai nodrošinātu LZIKIS lietotāja tiesības piešķiršanu jauniem izsekojamības operatoriem</w:t>
            </w:r>
            <w:r w:rsidR="00E100EA" w:rsidRPr="00392810">
              <w:rPr>
                <w:rFonts w:ascii="Times New Roman" w:hAnsi="Times New Roman"/>
                <w:sz w:val="24"/>
                <w:szCs w:val="24"/>
              </w:rPr>
              <w:t>. Kā arī</w:t>
            </w:r>
            <w:r w:rsidRPr="00392810">
              <w:rPr>
                <w:rFonts w:ascii="Times New Roman" w:hAnsi="Times New Roman"/>
                <w:sz w:val="24"/>
                <w:szCs w:val="24"/>
              </w:rPr>
              <w:t xml:space="preserve"> sistēmas ieviešanai un iespējamo sistēmas kļūdu </w:t>
            </w:r>
            <w:r w:rsidR="00E100EA" w:rsidRPr="00392810">
              <w:rPr>
                <w:rFonts w:ascii="Times New Roman" w:hAnsi="Times New Roman"/>
                <w:sz w:val="24"/>
                <w:szCs w:val="24"/>
              </w:rPr>
              <w:t xml:space="preserve">konstatēšanai un </w:t>
            </w:r>
            <w:r w:rsidRPr="00392810">
              <w:rPr>
                <w:rFonts w:ascii="Times New Roman" w:hAnsi="Times New Roman"/>
                <w:sz w:val="24"/>
                <w:szCs w:val="24"/>
              </w:rPr>
              <w:t>novēršanai</w:t>
            </w:r>
            <w:r w:rsidR="00E100EA" w:rsidRPr="00392810">
              <w:rPr>
                <w:rFonts w:ascii="Times New Roman" w:hAnsi="Times New Roman"/>
                <w:sz w:val="24"/>
                <w:szCs w:val="24"/>
              </w:rPr>
              <w:t>. Sistēmas kļūdas</w:t>
            </w:r>
            <w:r w:rsidRPr="00392810">
              <w:rPr>
                <w:rFonts w:ascii="Times New Roman" w:hAnsi="Times New Roman"/>
                <w:sz w:val="24"/>
                <w:szCs w:val="24"/>
              </w:rPr>
              <w:t xml:space="preserve"> var </w:t>
            </w:r>
            <w:r w:rsidR="00E100EA" w:rsidRPr="00392810">
              <w:rPr>
                <w:rFonts w:ascii="Times New Roman" w:hAnsi="Times New Roman"/>
                <w:sz w:val="24"/>
                <w:szCs w:val="24"/>
              </w:rPr>
              <w:t>konstatēt</w:t>
            </w:r>
            <w:r w:rsidRPr="00392810">
              <w:rPr>
                <w:rFonts w:ascii="Times New Roman" w:hAnsi="Times New Roman"/>
                <w:sz w:val="24"/>
                <w:szCs w:val="24"/>
              </w:rPr>
              <w:t xml:space="preserve"> tikai operatoriem aktīvi izmantojot </w:t>
            </w:r>
            <w:r w:rsidR="00E100EA" w:rsidRPr="00392810">
              <w:rPr>
                <w:rFonts w:ascii="Times New Roman" w:hAnsi="Times New Roman"/>
                <w:sz w:val="24"/>
                <w:szCs w:val="24"/>
              </w:rPr>
              <w:t>šo LZIKIS izveidoto izsekojamības daļu</w:t>
            </w:r>
            <w:r w:rsidRPr="00392810">
              <w:rPr>
                <w:rFonts w:ascii="Times New Roman" w:hAnsi="Times New Roman"/>
                <w:sz w:val="24"/>
                <w:szCs w:val="24"/>
              </w:rPr>
              <w:t xml:space="preserve">.  </w:t>
            </w:r>
            <w:r w:rsidR="00E100EA" w:rsidRPr="00392810">
              <w:rPr>
                <w:rFonts w:ascii="Times New Roman" w:hAnsi="Times New Roman"/>
                <w:sz w:val="24"/>
                <w:szCs w:val="24"/>
              </w:rPr>
              <w:t xml:space="preserve">Tādēļ,  </w:t>
            </w:r>
            <w:r w:rsidRPr="00392810">
              <w:rPr>
                <w:rFonts w:ascii="Times New Roman" w:hAnsi="Times New Roman"/>
                <w:sz w:val="24"/>
                <w:szCs w:val="24"/>
              </w:rPr>
              <w:t>izmantojot sistēmu,</w:t>
            </w:r>
            <w:r w:rsidR="00E100EA" w:rsidRPr="00392810">
              <w:rPr>
                <w:rFonts w:ascii="Times New Roman" w:hAnsi="Times New Roman"/>
                <w:sz w:val="24"/>
                <w:szCs w:val="24"/>
              </w:rPr>
              <w:t xml:space="preserve"> operatori varēs</w:t>
            </w:r>
            <w:r w:rsidRPr="00392810">
              <w:rPr>
                <w:rFonts w:ascii="Times New Roman" w:hAnsi="Times New Roman"/>
                <w:sz w:val="24"/>
                <w:szCs w:val="24"/>
              </w:rPr>
              <w:t xml:space="preserve"> informē</w:t>
            </w:r>
            <w:r w:rsidR="00E100EA" w:rsidRPr="00392810">
              <w:rPr>
                <w:rFonts w:ascii="Times New Roman" w:hAnsi="Times New Roman"/>
                <w:sz w:val="24"/>
                <w:szCs w:val="24"/>
              </w:rPr>
              <w:t>t</w:t>
            </w:r>
            <w:r w:rsidRPr="00392810">
              <w:rPr>
                <w:rFonts w:ascii="Times New Roman" w:hAnsi="Times New Roman"/>
                <w:sz w:val="24"/>
                <w:szCs w:val="24"/>
              </w:rPr>
              <w:t xml:space="preserve"> Zemkopības ministriju par </w:t>
            </w:r>
            <w:r w:rsidR="00E100EA" w:rsidRPr="00392810">
              <w:rPr>
                <w:rFonts w:ascii="Times New Roman" w:hAnsi="Times New Roman"/>
                <w:sz w:val="24"/>
                <w:szCs w:val="24"/>
              </w:rPr>
              <w:t>konstatētajām</w:t>
            </w:r>
            <w:r w:rsidRPr="00392810">
              <w:rPr>
                <w:rFonts w:ascii="Times New Roman" w:hAnsi="Times New Roman"/>
                <w:sz w:val="24"/>
                <w:szCs w:val="24"/>
              </w:rPr>
              <w:t xml:space="preserve"> sistēmas k</w:t>
            </w:r>
            <w:r w:rsidR="00E100EA" w:rsidRPr="00392810">
              <w:rPr>
                <w:rFonts w:ascii="Times New Roman" w:hAnsi="Times New Roman"/>
                <w:sz w:val="24"/>
                <w:szCs w:val="24"/>
              </w:rPr>
              <w:t>ļūdām un sistēmas izstrādātāji tās novērst.</w:t>
            </w:r>
          </w:p>
          <w:p w14:paraId="75D7E8F1" w14:textId="36B701EB" w:rsidR="00C94765" w:rsidRPr="00392810" w:rsidRDefault="00C94765" w:rsidP="00CA7C3A">
            <w:pPr>
              <w:pStyle w:val="Sarakstarindkopa"/>
              <w:tabs>
                <w:tab w:val="left" w:pos="1134"/>
              </w:tabs>
              <w:spacing w:after="0" w:line="240" w:lineRule="auto"/>
              <w:ind w:left="0"/>
              <w:jc w:val="both"/>
              <w:rPr>
                <w:rFonts w:ascii="Times New Roman" w:hAnsi="Times New Roman"/>
                <w:sz w:val="24"/>
                <w:szCs w:val="24"/>
              </w:rPr>
            </w:pPr>
          </w:p>
        </w:tc>
      </w:tr>
      <w:tr w:rsidR="00392810" w:rsidRPr="00392810" w14:paraId="2D9C9102" w14:textId="77777777" w:rsidTr="008B5311">
        <w:trPr>
          <w:trHeight w:val="476"/>
        </w:trPr>
        <w:tc>
          <w:tcPr>
            <w:tcW w:w="227" w:type="pct"/>
          </w:tcPr>
          <w:p w14:paraId="496D4242" w14:textId="77777777" w:rsidR="002662E1" w:rsidRPr="00392810" w:rsidRDefault="002662E1" w:rsidP="008B5311">
            <w:pPr>
              <w:pStyle w:val="naiskr"/>
              <w:spacing w:before="0" w:beforeAutospacing="0" w:after="0" w:afterAutospacing="0"/>
              <w:ind w:left="57" w:right="57"/>
              <w:jc w:val="center"/>
            </w:pPr>
            <w:r w:rsidRPr="00392810">
              <w:lastRenderedPageBreak/>
              <w:t>3.</w:t>
            </w:r>
          </w:p>
        </w:tc>
        <w:tc>
          <w:tcPr>
            <w:tcW w:w="1565" w:type="pct"/>
          </w:tcPr>
          <w:p w14:paraId="7F93C2C0" w14:textId="77777777" w:rsidR="002662E1" w:rsidRPr="00392810" w:rsidRDefault="002662E1" w:rsidP="008B5311">
            <w:pPr>
              <w:pStyle w:val="naiskr"/>
              <w:spacing w:before="0" w:beforeAutospacing="0" w:after="0" w:afterAutospacing="0"/>
              <w:ind w:left="57" w:right="57"/>
            </w:pPr>
            <w:r w:rsidRPr="00392810">
              <w:t>Projekta izstrādē iesaistītās institūcijas</w:t>
            </w:r>
          </w:p>
        </w:tc>
        <w:tc>
          <w:tcPr>
            <w:tcW w:w="3208" w:type="pct"/>
          </w:tcPr>
          <w:p w14:paraId="62A34BB7" w14:textId="04CE5E63" w:rsidR="002662E1" w:rsidRPr="00392810" w:rsidRDefault="002662E1" w:rsidP="00C50E66">
            <w:pPr>
              <w:spacing w:after="0" w:line="240" w:lineRule="auto"/>
              <w:ind w:right="57"/>
              <w:jc w:val="both"/>
              <w:rPr>
                <w:rFonts w:ascii="Times New Roman" w:hAnsi="Times New Roman"/>
                <w:b/>
                <w:sz w:val="24"/>
                <w:szCs w:val="24"/>
              </w:rPr>
            </w:pPr>
            <w:r w:rsidRPr="00392810">
              <w:rPr>
                <w:rFonts w:ascii="Times New Roman" w:hAnsi="Times New Roman"/>
                <w:sz w:val="24"/>
                <w:szCs w:val="24"/>
              </w:rPr>
              <w:t>Zemkopības ministrija</w:t>
            </w:r>
            <w:r w:rsidR="002377A4" w:rsidRPr="00392810">
              <w:rPr>
                <w:rFonts w:ascii="Times New Roman" w:hAnsi="Times New Roman"/>
                <w:sz w:val="24"/>
                <w:szCs w:val="24"/>
              </w:rPr>
              <w:t>,</w:t>
            </w:r>
            <w:r w:rsidRPr="00392810">
              <w:rPr>
                <w:rFonts w:ascii="Times New Roman" w:hAnsi="Times New Roman"/>
                <w:sz w:val="24"/>
                <w:szCs w:val="24"/>
              </w:rPr>
              <w:t xml:space="preserve"> </w:t>
            </w:r>
            <w:r w:rsidR="00652797" w:rsidRPr="00392810">
              <w:rPr>
                <w:rFonts w:ascii="Times New Roman" w:hAnsi="Times New Roman"/>
                <w:sz w:val="24"/>
                <w:szCs w:val="24"/>
              </w:rPr>
              <w:t xml:space="preserve">Pārtikas un veterinārais dienests, </w:t>
            </w:r>
            <w:r w:rsidR="009C11A2" w:rsidRPr="00392810">
              <w:rPr>
                <w:rFonts w:ascii="Times New Roman" w:hAnsi="Times New Roman"/>
                <w:sz w:val="24"/>
                <w:szCs w:val="24"/>
              </w:rPr>
              <w:t>Valsts vides dienests</w:t>
            </w:r>
            <w:r w:rsidR="00C50E66" w:rsidRPr="00392810">
              <w:rPr>
                <w:rFonts w:ascii="Times New Roman" w:hAnsi="Times New Roman"/>
                <w:sz w:val="24"/>
                <w:szCs w:val="24"/>
              </w:rPr>
              <w:t>.</w:t>
            </w:r>
            <w:r w:rsidR="002377A4" w:rsidRPr="00392810">
              <w:rPr>
                <w:rFonts w:ascii="Times New Roman" w:hAnsi="Times New Roman"/>
                <w:sz w:val="24"/>
                <w:szCs w:val="24"/>
              </w:rPr>
              <w:t xml:space="preserve"> </w:t>
            </w:r>
          </w:p>
        </w:tc>
      </w:tr>
      <w:tr w:rsidR="00392810" w:rsidRPr="00392810" w14:paraId="17385F54" w14:textId="77777777" w:rsidTr="008B5311">
        <w:tc>
          <w:tcPr>
            <w:tcW w:w="227" w:type="pct"/>
          </w:tcPr>
          <w:p w14:paraId="6A73D849" w14:textId="77777777" w:rsidR="002662E1" w:rsidRPr="00392810" w:rsidRDefault="002662E1" w:rsidP="008B5311">
            <w:pPr>
              <w:pStyle w:val="naiskr"/>
              <w:spacing w:before="0" w:beforeAutospacing="0" w:after="0" w:afterAutospacing="0"/>
              <w:ind w:left="57" w:right="57"/>
              <w:jc w:val="center"/>
            </w:pPr>
            <w:r w:rsidRPr="00392810">
              <w:t>4.</w:t>
            </w:r>
          </w:p>
        </w:tc>
        <w:tc>
          <w:tcPr>
            <w:tcW w:w="1565" w:type="pct"/>
          </w:tcPr>
          <w:p w14:paraId="793D4B32" w14:textId="77777777" w:rsidR="002662E1" w:rsidRPr="00392810" w:rsidRDefault="002662E1" w:rsidP="008B5311">
            <w:pPr>
              <w:pStyle w:val="naiskr"/>
              <w:spacing w:before="0" w:beforeAutospacing="0" w:after="0" w:afterAutospacing="0"/>
              <w:ind w:left="57" w:right="57"/>
            </w:pPr>
            <w:r w:rsidRPr="00392810">
              <w:t>Cita informācija</w:t>
            </w:r>
          </w:p>
        </w:tc>
        <w:tc>
          <w:tcPr>
            <w:tcW w:w="3208" w:type="pct"/>
          </w:tcPr>
          <w:p w14:paraId="64046234" w14:textId="6712EE79" w:rsidR="00F70CAC" w:rsidRPr="00392810" w:rsidRDefault="002662E1" w:rsidP="00AF28B7">
            <w:pPr>
              <w:spacing w:after="0" w:line="240" w:lineRule="auto"/>
              <w:ind w:firstLine="245"/>
              <w:jc w:val="both"/>
              <w:rPr>
                <w:rFonts w:ascii="Times New Roman" w:hAnsi="Times New Roman"/>
                <w:sz w:val="24"/>
                <w:szCs w:val="24"/>
              </w:rPr>
            </w:pPr>
            <w:r w:rsidRPr="00392810">
              <w:rPr>
                <w:rFonts w:ascii="Times New Roman" w:hAnsi="Times New Roman"/>
                <w:sz w:val="24"/>
                <w:szCs w:val="24"/>
              </w:rPr>
              <w:t>Nav.</w:t>
            </w:r>
          </w:p>
        </w:tc>
      </w:tr>
    </w:tbl>
    <w:p w14:paraId="68ADC559" w14:textId="77777777" w:rsidR="006F5F9F" w:rsidRPr="00392810"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4"/>
        <w:gridCol w:w="5825"/>
      </w:tblGrid>
      <w:tr w:rsidR="00392810" w:rsidRPr="00392810" w14:paraId="36AAB7F4" w14:textId="77777777" w:rsidTr="00646A5B">
        <w:trPr>
          <w:trHeight w:val="556"/>
        </w:trPr>
        <w:tc>
          <w:tcPr>
            <w:tcW w:w="5000" w:type="pct"/>
            <w:gridSpan w:val="3"/>
            <w:vAlign w:val="center"/>
          </w:tcPr>
          <w:p w14:paraId="6D78CB22" w14:textId="77777777" w:rsidR="006F5F9F" w:rsidRPr="00392810" w:rsidRDefault="006F5F9F" w:rsidP="008B5311">
            <w:pPr>
              <w:pStyle w:val="naisnod"/>
              <w:spacing w:before="0" w:beforeAutospacing="0" w:after="0" w:afterAutospacing="0"/>
              <w:ind w:left="57" w:right="57"/>
              <w:jc w:val="center"/>
              <w:rPr>
                <w:b/>
              </w:rPr>
            </w:pPr>
            <w:r w:rsidRPr="00392810">
              <w:rPr>
                <w:b/>
              </w:rPr>
              <w:t>II. Tiesību akta projekta ietekme uz sabiedrību, tautsaimniecības attīstību</w:t>
            </w:r>
          </w:p>
          <w:p w14:paraId="4E15D575" w14:textId="77777777" w:rsidR="006F5F9F" w:rsidRPr="00392810" w:rsidRDefault="006F5F9F" w:rsidP="008B5311">
            <w:pPr>
              <w:pStyle w:val="naisnod"/>
              <w:spacing w:before="0" w:beforeAutospacing="0" w:after="0" w:afterAutospacing="0"/>
              <w:ind w:left="57" w:right="57"/>
              <w:jc w:val="center"/>
              <w:rPr>
                <w:b/>
              </w:rPr>
            </w:pPr>
            <w:r w:rsidRPr="00392810">
              <w:rPr>
                <w:b/>
              </w:rPr>
              <w:t>un administratīvo slogu</w:t>
            </w:r>
          </w:p>
        </w:tc>
      </w:tr>
      <w:tr w:rsidR="00392810" w:rsidRPr="00392810" w14:paraId="29321935" w14:textId="77777777" w:rsidTr="00646A5B">
        <w:trPr>
          <w:trHeight w:val="467"/>
        </w:trPr>
        <w:tc>
          <w:tcPr>
            <w:tcW w:w="227" w:type="pct"/>
          </w:tcPr>
          <w:p w14:paraId="4E5FEC4C" w14:textId="77777777" w:rsidR="006F5F9F" w:rsidRPr="00392810" w:rsidRDefault="006F5F9F" w:rsidP="008B5311">
            <w:pPr>
              <w:pStyle w:val="naiskr"/>
              <w:spacing w:before="0" w:beforeAutospacing="0" w:after="0" w:afterAutospacing="0"/>
              <w:ind w:left="57" w:right="57"/>
              <w:jc w:val="both"/>
            </w:pPr>
            <w:r w:rsidRPr="00392810">
              <w:t>1.</w:t>
            </w:r>
          </w:p>
        </w:tc>
        <w:tc>
          <w:tcPr>
            <w:tcW w:w="1566" w:type="pct"/>
          </w:tcPr>
          <w:p w14:paraId="50F90596" w14:textId="77777777" w:rsidR="006F5F9F" w:rsidRPr="00392810" w:rsidRDefault="006F5F9F" w:rsidP="008B5311">
            <w:pPr>
              <w:pStyle w:val="naiskr"/>
              <w:spacing w:before="0" w:beforeAutospacing="0" w:after="0" w:afterAutospacing="0"/>
              <w:ind w:left="57" w:right="57"/>
            </w:pPr>
            <w:r w:rsidRPr="00392810">
              <w:t>Sabiedrības mērķgrupas, kuras tiesiskais regulējums ietekmē vai varētu ietekmēt</w:t>
            </w:r>
          </w:p>
        </w:tc>
        <w:tc>
          <w:tcPr>
            <w:tcW w:w="3207" w:type="pct"/>
          </w:tcPr>
          <w:p w14:paraId="7C582D7F" w14:textId="77777777" w:rsidR="008F32EE" w:rsidRPr="00392810" w:rsidRDefault="006F5F9F" w:rsidP="00313807">
            <w:pPr>
              <w:pStyle w:val="Sarakstarindkopa"/>
              <w:shd w:val="clear" w:color="auto" w:fill="FFFFFF"/>
              <w:spacing w:after="0" w:line="240" w:lineRule="auto"/>
              <w:ind w:left="417" w:right="57"/>
              <w:jc w:val="both"/>
              <w:rPr>
                <w:rFonts w:ascii="Times New Roman" w:hAnsi="Times New Roman"/>
                <w:sz w:val="24"/>
                <w:szCs w:val="24"/>
              </w:rPr>
            </w:pPr>
            <w:bookmarkStart w:id="2" w:name="p21"/>
            <w:bookmarkEnd w:id="2"/>
            <w:r w:rsidRPr="00392810">
              <w:rPr>
                <w:rFonts w:ascii="Times New Roman" w:hAnsi="Times New Roman"/>
                <w:sz w:val="24"/>
              </w:rPr>
              <w:t>Fiziskas un juridiskas personas, kas nodarbojas ar</w:t>
            </w:r>
            <w:r w:rsidR="008F32EE" w:rsidRPr="00392810">
              <w:rPr>
                <w:rFonts w:ascii="Times New Roman" w:hAnsi="Times New Roman"/>
                <w:sz w:val="24"/>
              </w:rPr>
              <w:t>:</w:t>
            </w:r>
          </w:p>
          <w:p w14:paraId="5DD65174" w14:textId="5517B992" w:rsidR="008F32EE" w:rsidRPr="00392810" w:rsidRDefault="006F5F9F"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 xml:space="preserve"> </w:t>
            </w:r>
            <w:r w:rsidR="00AD3E4B" w:rsidRPr="00392810">
              <w:rPr>
                <w:rFonts w:ascii="Times New Roman" w:hAnsi="Times New Roman"/>
                <w:sz w:val="24"/>
              </w:rPr>
              <w:t>zveju un jūras akvakultūras iegūšanu</w:t>
            </w:r>
            <w:r w:rsidR="008F32EE" w:rsidRPr="00392810">
              <w:rPr>
                <w:rFonts w:ascii="Times New Roman" w:hAnsi="Times New Roman"/>
                <w:sz w:val="24"/>
              </w:rPr>
              <w:t xml:space="preserve"> (185, t.i.</w:t>
            </w:r>
            <w:r w:rsidR="00E63F08" w:rsidRPr="00392810">
              <w:rPr>
                <w:rFonts w:ascii="Times New Roman" w:hAnsi="Times New Roman"/>
                <w:sz w:val="24"/>
              </w:rPr>
              <w:t>,</w:t>
            </w:r>
            <w:r w:rsidR="008F32EE" w:rsidRPr="00392810">
              <w:rPr>
                <w:rFonts w:ascii="Times New Roman" w:hAnsi="Times New Roman"/>
                <w:sz w:val="24"/>
              </w:rPr>
              <w:t xml:space="preserve"> 147 piekrastē un 38 aiz piekrastes ūdeņiem);</w:t>
            </w:r>
          </w:p>
          <w:p w14:paraId="01FFB3C6" w14:textId="77777777" w:rsidR="008F32EE" w:rsidRPr="00392810" w:rsidRDefault="005E725D"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 xml:space="preserve"> </w:t>
            </w:r>
            <w:r w:rsidR="008F32EE" w:rsidRPr="00392810">
              <w:rPr>
                <w:rFonts w:ascii="Times New Roman" w:hAnsi="Times New Roman"/>
                <w:sz w:val="24"/>
              </w:rPr>
              <w:t xml:space="preserve">zvejas produktu </w:t>
            </w:r>
            <w:r w:rsidR="00650738" w:rsidRPr="00392810">
              <w:rPr>
                <w:rFonts w:ascii="Times New Roman" w:hAnsi="Times New Roman"/>
                <w:sz w:val="24"/>
              </w:rPr>
              <w:t>pirmo pārdošanu (</w:t>
            </w:r>
            <w:r w:rsidR="00A749A5" w:rsidRPr="00392810">
              <w:rPr>
                <w:rFonts w:ascii="Times New Roman" w:hAnsi="Times New Roman"/>
                <w:sz w:val="24"/>
              </w:rPr>
              <w:t>106</w:t>
            </w:r>
            <w:r w:rsidR="00650738" w:rsidRPr="00392810">
              <w:rPr>
                <w:rFonts w:ascii="Times New Roman" w:hAnsi="Times New Roman"/>
                <w:sz w:val="24"/>
              </w:rPr>
              <w:t>)</w:t>
            </w:r>
            <w:r w:rsidR="00652797" w:rsidRPr="00392810">
              <w:rPr>
                <w:rFonts w:ascii="Times New Roman" w:hAnsi="Times New Roman"/>
                <w:sz w:val="24"/>
              </w:rPr>
              <w:t>;</w:t>
            </w:r>
          </w:p>
          <w:p w14:paraId="49A0643B" w14:textId="77777777" w:rsidR="006F5F9F" w:rsidRPr="00392810" w:rsidRDefault="00AD3E4B"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uzglabāšanu</w:t>
            </w:r>
            <w:r w:rsidR="00A33DB5" w:rsidRPr="00392810">
              <w:rPr>
                <w:rFonts w:ascii="Times New Roman" w:hAnsi="Times New Roman"/>
                <w:sz w:val="24"/>
              </w:rPr>
              <w:t xml:space="preserve"> (15)</w:t>
            </w:r>
            <w:r w:rsidR="00650738" w:rsidRPr="00392810">
              <w:rPr>
                <w:rFonts w:ascii="Times New Roman" w:hAnsi="Times New Roman"/>
                <w:sz w:val="24"/>
              </w:rPr>
              <w:t xml:space="preserve"> un apstrādi (</w:t>
            </w:r>
            <w:r w:rsidR="00733E00" w:rsidRPr="00392810">
              <w:rPr>
                <w:rFonts w:ascii="Times New Roman" w:hAnsi="Times New Roman"/>
                <w:sz w:val="24"/>
              </w:rPr>
              <w:t>101</w:t>
            </w:r>
            <w:r w:rsidR="00650738" w:rsidRPr="00392810">
              <w:rPr>
                <w:rFonts w:ascii="Times New Roman" w:hAnsi="Times New Roman"/>
                <w:sz w:val="24"/>
              </w:rPr>
              <w:t>)</w:t>
            </w:r>
            <w:r w:rsidRPr="00392810">
              <w:rPr>
                <w:rFonts w:ascii="Times New Roman" w:hAnsi="Times New Roman"/>
                <w:sz w:val="24"/>
              </w:rPr>
              <w:t xml:space="preserve"> un </w:t>
            </w:r>
            <w:r w:rsidR="00650738" w:rsidRPr="00392810">
              <w:rPr>
                <w:rFonts w:ascii="Times New Roman" w:hAnsi="Times New Roman"/>
                <w:sz w:val="24"/>
              </w:rPr>
              <w:t>jebk</w:t>
            </w:r>
            <w:r w:rsidR="007E6D7C" w:rsidRPr="00392810">
              <w:rPr>
                <w:rFonts w:ascii="Times New Roman" w:hAnsi="Times New Roman"/>
                <w:sz w:val="24"/>
              </w:rPr>
              <w:t>ur</w:t>
            </w:r>
            <w:r w:rsidR="00650738" w:rsidRPr="00392810">
              <w:rPr>
                <w:rFonts w:ascii="Times New Roman" w:hAnsi="Times New Roman"/>
                <w:sz w:val="24"/>
              </w:rPr>
              <w:t xml:space="preserve">u </w:t>
            </w:r>
            <w:r w:rsidRPr="00392810">
              <w:rPr>
                <w:rFonts w:ascii="Times New Roman" w:hAnsi="Times New Roman"/>
                <w:sz w:val="24"/>
              </w:rPr>
              <w:t>tirdzniecību</w:t>
            </w:r>
            <w:r w:rsidR="00650738" w:rsidRPr="00392810">
              <w:rPr>
                <w:rFonts w:ascii="Times New Roman" w:hAnsi="Times New Roman"/>
                <w:sz w:val="24"/>
              </w:rPr>
              <w:t xml:space="preserve"> (nav iespējams noteikt konkrētu skaitu)</w:t>
            </w:r>
            <w:r w:rsidR="00646A5B" w:rsidRPr="00392810">
              <w:rPr>
                <w:rFonts w:ascii="Times New Roman" w:hAnsi="Times New Roman"/>
                <w:sz w:val="24"/>
              </w:rPr>
              <w:t>.</w:t>
            </w:r>
            <w:r w:rsidR="00CA4D12" w:rsidRPr="00392810">
              <w:rPr>
                <w:rFonts w:ascii="Times New Roman" w:hAnsi="Times New Roman"/>
                <w:sz w:val="24"/>
              </w:rPr>
              <w:t xml:space="preserve"> </w:t>
            </w:r>
          </w:p>
        </w:tc>
      </w:tr>
      <w:tr w:rsidR="00392810" w:rsidRPr="00392810" w14:paraId="48B45482" w14:textId="77777777" w:rsidTr="00646A5B">
        <w:trPr>
          <w:trHeight w:val="523"/>
        </w:trPr>
        <w:tc>
          <w:tcPr>
            <w:tcW w:w="227" w:type="pct"/>
          </w:tcPr>
          <w:p w14:paraId="01FDD4B5" w14:textId="77777777" w:rsidR="006F5F9F" w:rsidRPr="00392810" w:rsidRDefault="006F5F9F" w:rsidP="008B5311">
            <w:pPr>
              <w:pStyle w:val="naiskr"/>
              <w:spacing w:before="0" w:beforeAutospacing="0" w:after="0" w:afterAutospacing="0"/>
              <w:ind w:left="57" w:right="57"/>
              <w:jc w:val="both"/>
            </w:pPr>
            <w:r w:rsidRPr="00392810">
              <w:t>2.</w:t>
            </w:r>
          </w:p>
        </w:tc>
        <w:tc>
          <w:tcPr>
            <w:tcW w:w="1566" w:type="pct"/>
          </w:tcPr>
          <w:p w14:paraId="01D5DE0D" w14:textId="77777777" w:rsidR="006F5F9F" w:rsidRPr="00392810" w:rsidRDefault="006F5F9F" w:rsidP="008B5311">
            <w:pPr>
              <w:pStyle w:val="naiskr"/>
              <w:spacing w:before="0" w:beforeAutospacing="0" w:after="0" w:afterAutospacing="0"/>
              <w:ind w:left="57" w:right="57"/>
            </w:pPr>
            <w:r w:rsidRPr="00392810">
              <w:t>Tiesiskā regulējuma ietekme uz tautsaimniecību un administratīvo slogu</w:t>
            </w:r>
          </w:p>
        </w:tc>
        <w:tc>
          <w:tcPr>
            <w:tcW w:w="3207" w:type="pct"/>
          </w:tcPr>
          <w:p w14:paraId="04B45858" w14:textId="017CECCF" w:rsidR="009F73C3" w:rsidRPr="00392810" w:rsidRDefault="00E12F31" w:rsidP="00ED1E7E">
            <w:pPr>
              <w:spacing w:after="0" w:line="240" w:lineRule="auto"/>
              <w:jc w:val="both"/>
              <w:rPr>
                <w:rFonts w:ascii="Times New Roman" w:hAnsi="Times New Roman"/>
                <w:sz w:val="24"/>
                <w:szCs w:val="24"/>
              </w:rPr>
            </w:pPr>
            <w:r w:rsidRPr="00392810">
              <w:rPr>
                <w:rFonts w:ascii="Times New Roman" w:hAnsi="Times New Roman"/>
                <w:sz w:val="24"/>
                <w:szCs w:val="24"/>
                <w:lang w:eastAsia="lv-LV"/>
              </w:rPr>
              <w:t xml:space="preserve">Lai </w:t>
            </w:r>
            <w:r w:rsidR="00E63F08" w:rsidRPr="00392810">
              <w:rPr>
                <w:rFonts w:ascii="Times New Roman" w:hAnsi="Times New Roman"/>
                <w:sz w:val="24"/>
                <w:szCs w:val="24"/>
                <w:lang w:eastAsia="lv-LV"/>
              </w:rPr>
              <w:t xml:space="preserve">tiktu sasniegts </w:t>
            </w:r>
            <w:r w:rsidRPr="00392810">
              <w:rPr>
                <w:rFonts w:ascii="Times New Roman" w:hAnsi="Times New Roman"/>
                <w:sz w:val="24"/>
                <w:szCs w:val="24"/>
                <w:lang w:eastAsia="lv-LV"/>
              </w:rPr>
              <w:t>noteikum</w:t>
            </w:r>
            <w:r w:rsidR="00E63F08" w:rsidRPr="00392810">
              <w:rPr>
                <w:rFonts w:ascii="Times New Roman" w:hAnsi="Times New Roman"/>
                <w:sz w:val="24"/>
                <w:szCs w:val="24"/>
                <w:lang w:eastAsia="lv-LV"/>
              </w:rPr>
              <w:t>u</w:t>
            </w:r>
            <w:r w:rsidRPr="00392810">
              <w:rPr>
                <w:rFonts w:ascii="Times New Roman" w:hAnsi="Times New Roman"/>
                <w:sz w:val="24"/>
                <w:szCs w:val="24"/>
                <w:lang w:eastAsia="lv-LV"/>
              </w:rPr>
              <w:t xml:space="preserve"> projekta mērķ</w:t>
            </w:r>
            <w:r w:rsidR="00E63F08" w:rsidRPr="00392810">
              <w:rPr>
                <w:rFonts w:ascii="Times New Roman" w:hAnsi="Times New Roman"/>
                <w:sz w:val="24"/>
                <w:szCs w:val="24"/>
                <w:lang w:eastAsia="lv-LV"/>
              </w:rPr>
              <w:t>is</w:t>
            </w:r>
            <w:r w:rsidRPr="00392810">
              <w:rPr>
                <w:rFonts w:ascii="Times New Roman" w:hAnsi="Times New Roman"/>
                <w:sz w:val="24"/>
                <w:szCs w:val="24"/>
                <w:lang w:eastAsia="lv-LV"/>
              </w:rPr>
              <w:t xml:space="preserve">, </w:t>
            </w:r>
            <w:r w:rsidRPr="00392810">
              <w:rPr>
                <w:rFonts w:ascii="Times New Roman" w:hAnsi="Times New Roman"/>
                <w:sz w:val="24"/>
                <w:szCs w:val="24"/>
              </w:rPr>
              <w:t>nodrošinot vis</w:t>
            </w:r>
            <w:r w:rsidR="00E63F08" w:rsidRPr="00392810">
              <w:rPr>
                <w:rFonts w:ascii="Times New Roman" w:hAnsi="Times New Roman"/>
                <w:sz w:val="24"/>
                <w:szCs w:val="24"/>
              </w:rPr>
              <w:t>u</w:t>
            </w:r>
            <w:r w:rsidRPr="00392810">
              <w:rPr>
                <w:rFonts w:ascii="Times New Roman" w:hAnsi="Times New Roman"/>
                <w:sz w:val="24"/>
                <w:szCs w:val="24"/>
              </w:rPr>
              <w:t xml:space="preserve"> zvejas produktu partij</w:t>
            </w:r>
            <w:r w:rsidR="00E63F08" w:rsidRPr="00392810">
              <w:rPr>
                <w:rFonts w:ascii="Times New Roman" w:hAnsi="Times New Roman"/>
                <w:sz w:val="24"/>
                <w:szCs w:val="24"/>
              </w:rPr>
              <w:t xml:space="preserve">u elektronisko izsekojamību </w:t>
            </w:r>
            <w:r w:rsidRPr="00392810">
              <w:rPr>
                <w:rFonts w:ascii="Times New Roman" w:hAnsi="Times New Roman"/>
                <w:sz w:val="24"/>
                <w:szCs w:val="24"/>
              </w:rPr>
              <w:t>no nozvejas vai ieguves līdz mazumtirdzniecības vietai visos ražošanas, pārstrādes un izplatīšanas posmos, n</w:t>
            </w:r>
            <w:r w:rsidR="006E00CC" w:rsidRPr="00392810">
              <w:rPr>
                <w:rFonts w:ascii="Times New Roman" w:hAnsi="Times New Roman"/>
                <w:sz w:val="24"/>
                <w:szCs w:val="24"/>
                <w:lang w:eastAsia="lv-LV"/>
              </w:rPr>
              <w:t>oteikumu projekts</w:t>
            </w:r>
            <w:r w:rsidR="00952C19" w:rsidRPr="00392810">
              <w:rPr>
                <w:rFonts w:ascii="Times New Roman" w:hAnsi="Times New Roman"/>
                <w:sz w:val="24"/>
                <w:szCs w:val="24"/>
                <w:lang w:eastAsia="lv-LV"/>
              </w:rPr>
              <w:t xml:space="preserve"> </w:t>
            </w:r>
            <w:r w:rsidR="009706C2" w:rsidRPr="00392810">
              <w:rPr>
                <w:rFonts w:ascii="Times New Roman" w:hAnsi="Times New Roman"/>
                <w:sz w:val="24"/>
                <w:szCs w:val="24"/>
                <w:lang w:eastAsia="lv-LV"/>
              </w:rPr>
              <w:t>nosak</w:t>
            </w:r>
            <w:r w:rsidR="006E00CC" w:rsidRPr="00392810">
              <w:rPr>
                <w:rFonts w:ascii="Times New Roman" w:hAnsi="Times New Roman"/>
                <w:sz w:val="24"/>
                <w:szCs w:val="24"/>
                <w:lang w:eastAsia="lv-LV"/>
              </w:rPr>
              <w:t>a</w:t>
            </w:r>
            <w:r w:rsidR="009706C2" w:rsidRPr="00392810">
              <w:rPr>
                <w:rFonts w:ascii="Times New Roman" w:hAnsi="Times New Roman"/>
                <w:sz w:val="24"/>
                <w:szCs w:val="24"/>
                <w:lang w:eastAsia="lv-LV"/>
              </w:rPr>
              <w:t xml:space="preserve"> operator</w:t>
            </w:r>
            <w:r w:rsidR="006E00CC" w:rsidRPr="00392810">
              <w:rPr>
                <w:rFonts w:ascii="Times New Roman" w:hAnsi="Times New Roman"/>
                <w:sz w:val="24"/>
                <w:szCs w:val="24"/>
                <w:lang w:eastAsia="lv-LV"/>
              </w:rPr>
              <w:t>u</w:t>
            </w:r>
            <w:r w:rsidR="009706C2" w:rsidRPr="00392810">
              <w:rPr>
                <w:rFonts w:ascii="Times New Roman" w:hAnsi="Times New Roman"/>
                <w:sz w:val="24"/>
                <w:szCs w:val="24"/>
                <w:lang w:eastAsia="lv-LV"/>
              </w:rPr>
              <w:t xml:space="preserve"> pienākumu </w:t>
            </w:r>
            <w:r w:rsidR="00C74FF3" w:rsidRPr="00392810">
              <w:rPr>
                <w:rFonts w:ascii="Times New Roman" w:hAnsi="Times New Roman"/>
                <w:sz w:val="24"/>
                <w:szCs w:val="24"/>
              </w:rPr>
              <w:t xml:space="preserve">reģistrēt informācijas sistēmā LZIKIS </w:t>
            </w:r>
            <w:r w:rsidR="00C74FF3" w:rsidRPr="00392810">
              <w:rPr>
                <w:rFonts w:ascii="Times New Roman" w:hAnsi="Times New Roman"/>
                <w:sz w:val="24"/>
                <w:szCs w:val="24"/>
                <w:lang w:eastAsia="lv-LV"/>
              </w:rPr>
              <w:t xml:space="preserve">datus par darījumiem ar </w:t>
            </w:r>
            <w:r w:rsidR="009706C2" w:rsidRPr="00392810">
              <w:rPr>
                <w:rFonts w:ascii="Times New Roman" w:hAnsi="Times New Roman"/>
                <w:sz w:val="24"/>
                <w:szCs w:val="24"/>
              </w:rPr>
              <w:t xml:space="preserve">visām zvejas vai jūras akvakultūras produktu partijām, uz kurām attiecas Regulas Nr. 1224/2009 un </w:t>
            </w:r>
            <w:r w:rsidR="009706C2" w:rsidRPr="00392810">
              <w:rPr>
                <w:rFonts w:ascii="Times New Roman" w:hAnsi="Times New Roman"/>
                <w:bCs/>
                <w:sz w:val="24"/>
                <w:szCs w:val="24"/>
              </w:rPr>
              <w:t xml:space="preserve">Komisijas </w:t>
            </w:r>
            <w:r w:rsidR="007E6D7C" w:rsidRPr="00392810">
              <w:rPr>
                <w:rFonts w:ascii="Times New Roman" w:hAnsi="Times New Roman"/>
                <w:bCs/>
                <w:sz w:val="24"/>
                <w:szCs w:val="24"/>
              </w:rPr>
              <w:t>Ī</w:t>
            </w:r>
            <w:r w:rsidR="009706C2" w:rsidRPr="00392810">
              <w:rPr>
                <w:rFonts w:ascii="Times New Roman" w:hAnsi="Times New Roman"/>
                <w:bCs/>
                <w:sz w:val="24"/>
                <w:szCs w:val="24"/>
              </w:rPr>
              <w:t xml:space="preserve">stenošanas regulas (ES) Nr. 404/2011 </w:t>
            </w:r>
            <w:r w:rsidR="009706C2" w:rsidRPr="00392810">
              <w:rPr>
                <w:rFonts w:ascii="Times New Roman" w:hAnsi="Times New Roman"/>
                <w:sz w:val="24"/>
                <w:szCs w:val="24"/>
              </w:rPr>
              <w:t>prasības par izsekojamīb</w:t>
            </w:r>
            <w:r w:rsidR="00E63F08" w:rsidRPr="00392810">
              <w:rPr>
                <w:rFonts w:ascii="Times New Roman" w:hAnsi="Times New Roman"/>
                <w:sz w:val="24"/>
                <w:szCs w:val="24"/>
              </w:rPr>
              <w:t>u</w:t>
            </w:r>
            <w:r w:rsidR="009706C2" w:rsidRPr="00392810">
              <w:rPr>
                <w:rFonts w:ascii="Times New Roman" w:hAnsi="Times New Roman"/>
                <w:sz w:val="24"/>
                <w:szCs w:val="24"/>
              </w:rPr>
              <w:t xml:space="preserve"> visos </w:t>
            </w:r>
            <w:r w:rsidR="007E6D7C" w:rsidRPr="00392810">
              <w:rPr>
                <w:rFonts w:ascii="Times New Roman" w:hAnsi="Times New Roman"/>
                <w:sz w:val="24"/>
                <w:szCs w:val="24"/>
              </w:rPr>
              <w:t>p</w:t>
            </w:r>
            <w:r w:rsidR="009706C2" w:rsidRPr="00392810">
              <w:rPr>
                <w:rFonts w:ascii="Times New Roman" w:hAnsi="Times New Roman"/>
                <w:sz w:val="24"/>
                <w:szCs w:val="24"/>
              </w:rPr>
              <w:t>roduktu transportēšanas, uzglabāšanas un apstrādes posmos no ieguves līdz mazumtirdzniecībai</w:t>
            </w:r>
            <w:r w:rsidR="007E6D7C" w:rsidRPr="00392810">
              <w:rPr>
                <w:rFonts w:ascii="Times New Roman" w:hAnsi="Times New Roman"/>
                <w:sz w:val="24"/>
                <w:szCs w:val="24"/>
              </w:rPr>
              <w:t>,</w:t>
            </w:r>
            <w:r w:rsidR="009706C2" w:rsidRPr="00392810">
              <w:rPr>
                <w:rFonts w:ascii="Times New Roman" w:hAnsi="Times New Roman"/>
                <w:sz w:val="24"/>
                <w:szCs w:val="24"/>
              </w:rPr>
              <w:t xml:space="preserve"> </w:t>
            </w:r>
            <w:r w:rsidR="00C74FF3" w:rsidRPr="00392810">
              <w:rPr>
                <w:rFonts w:ascii="Times New Roman" w:hAnsi="Times New Roman"/>
                <w:sz w:val="24"/>
                <w:szCs w:val="24"/>
              </w:rPr>
              <w:t xml:space="preserve">nodrošinot sistēmas veidotā produktu partijas identifikācijas numura (svītrkoda) vai aizpildītā </w:t>
            </w:r>
            <w:r w:rsidR="009706C2" w:rsidRPr="00392810">
              <w:rPr>
                <w:rFonts w:ascii="Times New Roman" w:hAnsi="Times New Roman"/>
                <w:sz w:val="24"/>
                <w:szCs w:val="24"/>
              </w:rPr>
              <w:t>izsekojamības dokument</w:t>
            </w:r>
            <w:r w:rsidR="00C74FF3" w:rsidRPr="00392810">
              <w:rPr>
                <w:rFonts w:ascii="Times New Roman" w:hAnsi="Times New Roman"/>
                <w:sz w:val="24"/>
                <w:szCs w:val="24"/>
              </w:rPr>
              <w:t>a pievienošanu produktu partijai</w:t>
            </w:r>
            <w:r w:rsidR="00CD72AD" w:rsidRPr="00392810">
              <w:rPr>
                <w:rFonts w:ascii="Times New Roman" w:hAnsi="Times New Roman"/>
                <w:sz w:val="24"/>
                <w:szCs w:val="24"/>
              </w:rPr>
              <w:t>.</w:t>
            </w:r>
            <w:r w:rsidR="006E00CC" w:rsidRPr="00392810">
              <w:rPr>
                <w:rFonts w:ascii="Times New Roman" w:hAnsi="Times New Roman"/>
                <w:sz w:val="24"/>
                <w:szCs w:val="24"/>
                <w:lang w:eastAsia="lv-LV"/>
              </w:rPr>
              <w:t xml:space="preserve"> Tād</w:t>
            </w:r>
            <w:r w:rsidR="00E63F08" w:rsidRPr="00392810">
              <w:rPr>
                <w:rFonts w:ascii="Times New Roman" w:hAnsi="Times New Roman"/>
                <w:sz w:val="24"/>
                <w:szCs w:val="24"/>
                <w:lang w:eastAsia="lv-LV"/>
              </w:rPr>
              <w:t>ē</w:t>
            </w:r>
            <w:r w:rsidR="006E00CC" w:rsidRPr="00392810">
              <w:rPr>
                <w:rFonts w:ascii="Times New Roman" w:hAnsi="Times New Roman"/>
                <w:sz w:val="24"/>
                <w:szCs w:val="24"/>
                <w:lang w:eastAsia="lv-LV"/>
              </w:rPr>
              <w:t xml:space="preserve">jādi </w:t>
            </w:r>
            <w:r w:rsidRPr="00392810">
              <w:rPr>
                <w:rFonts w:ascii="Times New Roman" w:hAnsi="Times New Roman"/>
                <w:sz w:val="24"/>
                <w:szCs w:val="24"/>
                <w:lang w:eastAsia="lv-LV"/>
              </w:rPr>
              <w:t>n</w:t>
            </w:r>
            <w:r w:rsidR="006E00CC" w:rsidRPr="00392810">
              <w:rPr>
                <w:rFonts w:ascii="Times New Roman" w:hAnsi="Times New Roman"/>
                <w:sz w:val="24"/>
                <w:szCs w:val="24"/>
                <w:lang w:eastAsia="lv-LV"/>
              </w:rPr>
              <w:t>oteikumu projektā atšķirībā no spēkā esošā regulējuma paredzēts palielināt administratīvo slogu</w:t>
            </w:r>
            <w:r w:rsidRPr="00392810">
              <w:rPr>
                <w:rFonts w:ascii="Times New Roman" w:hAnsi="Times New Roman"/>
                <w:sz w:val="24"/>
                <w:szCs w:val="24"/>
                <w:lang w:eastAsia="lv-LV"/>
              </w:rPr>
              <w:t xml:space="preserve"> saistībā ar partiju identificēšanas nodrošināšanu.</w:t>
            </w:r>
            <w:r w:rsidR="00F937FD" w:rsidRPr="00392810">
              <w:rPr>
                <w:rFonts w:ascii="Times New Roman" w:hAnsi="Times New Roman"/>
                <w:sz w:val="24"/>
                <w:szCs w:val="24"/>
                <w:lang w:eastAsia="lv-LV"/>
              </w:rPr>
              <w:t xml:space="preserve"> </w:t>
            </w:r>
            <w:r w:rsidRPr="00392810">
              <w:rPr>
                <w:rFonts w:ascii="Times New Roman" w:hAnsi="Times New Roman"/>
                <w:sz w:val="24"/>
                <w:szCs w:val="24"/>
                <w:lang w:eastAsia="lv-LV"/>
              </w:rPr>
              <w:t xml:space="preserve">  </w:t>
            </w:r>
            <w:r w:rsidR="00F937FD" w:rsidRPr="00392810">
              <w:rPr>
                <w:rFonts w:ascii="Times New Roman" w:hAnsi="Times New Roman"/>
                <w:sz w:val="24"/>
                <w:szCs w:val="24"/>
                <w:lang w:eastAsia="lv-LV"/>
              </w:rPr>
              <w:t>Tomēr, ņemot vērā noteikumu projektā paredzēto pāreju uz elektronisko izsekojamības sistēmu</w:t>
            </w:r>
            <w:r w:rsidR="00444433" w:rsidRPr="00392810">
              <w:rPr>
                <w:rFonts w:ascii="Times New Roman" w:hAnsi="Times New Roman"/>
                <w:sz w:val="24"/>
                <w:szCs w:val="24"/>
                <w:lang w:eastAsia="lv-LV"/>
              </w:rPr>
              <w:t>, kas automātiski nodrošinās pro</w:t>
            </w:r>
            <w:r w:rsidR="00D830D9" w:rsidRPr="00392810">
              <w:rPr>
                <w:rFonts w:ascii="Times New Roman" w:hAnsi="Times New Roman"/>
                <w:sz w:val="24"/>
                <w:szCs w:val="24"/>
                <w:lang w:eastAsia="lv-LV"/>
              </w:rPr>
              <w:t>duktu partiju identifikācijas numuru (</w:t>
            </w:r>
            <w:r w:rsidR="00444433" w:rsidRPr="00392810">
              <w:rPr>
                <w:rFonts w:ascii="Times New Roman" w:hAnsi="Times New Roman"/>
                <w:sz w:val="24"/>
                <w:szCs w:val="24"/>
                <w:lang w:eastAsia="lv-LV"/>
              </w:rPr>
              <w:t>svītrkod</w:t>
            </w:r>
            <w:r w:rsidR="00D830D9" w:rsidRPr="00392810">
              <w:rPr>
                <w:rFonts w:ascii="Times New Roman" w:hAnsi="Times New Roman"/>
                <w:sz w:val="24"/>
                <w:szCs w:val="24"/>
                <w:lang w:eastAsia="lv-LV"/>
              </w:rPr>
              <w:t>u)</w:t>
            </w:r>
            <w:r w:rsidR="00F937FD" w:rsidRPr="00392810">
              <w:rPr>
                <w:rFonts w:ascii="Times New Roman" w:hAnsi="Times New Roman"/>
                <w:sz w:val="24"/>
                <w:szCs w:val="24"/>
                <w:lang w:eastAsia="lv-LV"/>
              </w:rPr>
              <w:t>, paredzams administratīvā sloga samazinājums</w:t>
            </w:r>
            <w:r w:rsidR="00E63F08" w:rsidRPr="00392810">
              <w:rPr>
                <w:rFonts w:ascii="Times New Roman" w:hAnsi="Times New Roman"/>
                <w:sz w:val="24"/>
                <w:szCs w:val="24"/>
                <w:lang w:eastAsia="lv-LV"/>
              </w:rPr>
              <w:t>, jo vairs nebūs nepieciešama</w:t>
            </w:r>
            <w:r w:rsidR="00F937FD" w:rsidRPr="00392810">
              <w:rPr>
                <w:rFonts w:ascii="Times New Roman" w:hAnsi="Times New Roman"/>
                <w:sz w:val="24"/>
                <w:szCs w:val="24"/>
                <w:lang w:eastAsia="lv-LV"/>
              </w:rPr>
              <w:t xml:space="preserve"> spēkā esošā izsekojamības</w:t>
            </w:r>
            <w:r w:rsidR="00E63F08" w:rsidRPr="00392810">
              <w:rPr>
                <w:rFonts w:ascii="Times New Roman" w:hAnsi="Times New Roman"/>
                <w:sz w:val="24"/>
                <w:szCs w:val="24"/>
                <w:lang w:eastAsia="lv-LV"/>
              </w:rPr>
              <w:t xml:space="preserve"> sistēma, t.i.,</w:t>
            </w:r>
            <w:r w:rsidR="00F937FD" w:rsidRPr="00392810">
              <w:rPr>
                <w:rFonts w:ascii="Times New Roman" w:hAnsi="Times New Roman"/>
                <w:sz w:val="24"/>
                <w:szCs w:val="24"/>
                <w:lang w:eastAsia="lv-LV"/>
              </w:rPr>
              <w:t xml:space="preserve"> dokumenta aizpildīšana papīra formā.</w:t>
            </w:r>
          </w:p>
          <w:p w14:paraId="15ADD440" w14:textId="30957799" w:rsidR="006F5F9F" w:rsidRPr="00392810" w:rsidRDefault="00167D25" w:rsidP="00AF28B7">
            <w:pPr>
              <w:pStyle w:val="Sarakstarindkopa"/>
              <w:spacing w:before="100" w:beforeAutospacing="1" w:after="0" w:line="240" w:lineRule="auto"/>
              <w:ind w:left="0" w:right="145"/>
              <w:jc w:val="both"/>
            </w:pPr>
            <w:r w:rsidRPr="00392810">
              <w:rPr>
                <w:rFonts w:ascii="Times New Roman" w:hAnsi="Times New Roman"/>
                <w:sz w:val="24"/>
                <w:szCs w:val="24"/>
              </w:rPr>
              <w:t xml:space="preserve">Ilkņzivis un zilās </w:t>
            </w:r>
            <w:r w:rsidR="00945C3D" w:rsidRPr="00392810">
              <w:rPr>
                <w:rFonts w:ascii="Times New Roman" w:hAnsi="Times New Roman"/>
                <w:sz w:val="24"/>
                <w:szCs w:val="24"/>
              </w:rPr>
              <w:t>tunzivis</w:t>
            </w:r>
            <w:r w:rsidRPr="00392810">
              <w:rPr>
                <w:rFonts w:ascii="Times New Roman" w:hAnsi="Times New Roman"/>
                <w:sz w:val="24"/>
                <w:szCs w:val="24"/>
              </w:rPr>
              <w:t xml:space="preserve"> Latvijā </w:t>
            </w:r>
            <w:r w:rsidR="001B12FF" w:rsidRPr="00392810">
              <w:rPr>
                <w:rFonts w:ascii="Times New Roman" w:hAnsi="Times New Roman"/>
                <w:sz w:val="24"/>
                <w:szCs w:val="24"/>
              </w:rPr>
              <w:t>no 2013.</w:t>
            </w:r>
            <w:r w:rsidR="00E65927" w:rsidRPr="00392810">
              <w:rPr>
                <w:rFonts w:ascii="Times New Roman" w:hAnsi="Times New Roman"/>
                <w:sz w:val="24"/>
                <w:szCs w:val="24"/>
              </w:rPr>
              <w:t xml:space="preserve"> </w:t>
            </w:r>
            <w:r w:rsidR="001B12FF" w:rsidRPr="00392810">
              <w:rPr>
                <w:rFonts w:ascii="Times New Roman" w:hAnsi="Times New Roman"/>
                <w:sz w:val="24"/>
                <w:szCs w:val="24"/>
              </w:rPr>
              <w:t xml:space="preserve">gada līdz šim </w:t>
            </w:r>
            <w:r w:rsidRPr="00392810">
              <w:rPr>
                <w:rFonts w:ascii="Times New Roman" w:hAnsi="Times New Roman"/>
                <w:sz w:val="24"/>
                <w:szCs w:val="24"/>
              </w:rPr>
              <w:t>nav importēt</w:t>
            </w:r>
            <w:r w:rsidR="007E6D7C" w:rsidRPr="00392810">
              <w:rPr>
                <w:rFonts w:ascii="Times New Roman" w:hAnsi="Times New Roman"/>
                <w:sz w:val="24"/>
                <w:szCs w:val="24"/>
              </w:rPr>
              <w:t>a</w:t>
            </w:r>
            <w:r w:rsidRPr="00392810">
              <w:rPr>
                <w:rFonts w:ascii="Times New Roman" w:hAnsi="Times New Roman"/>
                <w:sz w:val="24"/>
                <w:szCs w:val="24"/>
              </w:rPr>
              <w:t>s</w:t>
            </w:r>
            <w:r w:rsidR="001B12FF" w:rsidRPr="00392810">
              <w:rPr>
                <w:rFonts w:ascii="Times New Roman" w:hAnsi="Times New Roman"/>
                <w:sz w:val="24"/>
                <w:szCs w:val="24"/>
              </w:rPr>
              <w:t>, tāpēc š</w:t>
            </w:r>
            <w:r w:rsidR="00E65927" w:rsidRPr="00392810">
              <w:rPr>
                <w:rFonts w:ascii="Times New Roman" w:hAnsi="Times New Roman"/>
                <w:sz w:val="24"/>
                <w:szCs w:val="24"/>
              </w:rPr>
              <w:t>i</w:t>
            </w:r>
            <w:r w:rsidR="001B12FF" w:rsidRPr="00392810">
              <w:rPr>
                <w:rFonts w:ascii="Times New Roman" w:hAnsi="Times New Roman"/>
                <w:sz w:val="24"/>
                <w:szCs w:val="24"/>
              </w:rPr>
              <w:t xml:space="preserve">s regulējums </w:t>
            </w:r>
            <w:r w:rsidR="00E63F08" w:rsidRPr="00392810">
              <w:rPr>
                <w:rFonts w:ascii="Times New Roman" w:hAnsi="Times New Roman"/>
                <w:sz w:val="24"/>
                <w:szCs w:val="24"/>
              </w:rPr>
              <w:t xml:space="preserve">uzņēmējus </w:t>
            </w:r>
            <w:r w:rsidR="001B12FF" w:rsidRPr="00392810">
              <w:rPr>
                <w:rFonts w:ascii="Times New Roman" w:hAnsi="Times New Roman"/>
                <w:sz w:val="24"/>
                <w:szCs w:val="24"/>
              </w:rPr>
              <w:t>īpaši neietekmēs</w:t>
            </w:r>
            <w:r w:rsidRPr="00392810">
              <w:rPr>
                <w:rFonts w:ascii="Times New Roman" w:hAnsi="Times New Roman"/>
                <w:sz w:val="24"/>
                <w:szCs w:val="24"/>
              </w:rPr>
              <w:t xml:space="preserve">. </w:t>
            </w:r>
            <w:r w:rsidR="007E6D7C" w:rsidRPr="00392810">
              <w:rPr>
                <w:rFonts w:ascii="Times New Roman" w:hAnsi="Times New Roman"/>
                <w:sz w:val="24"/>
                <w:szCs w:val="24"/>
              </w:rPr>
              <w:t>Tomēr</w:t>
            </w:r>
            <w:r w:rsidRPr="00392810">
              <w:rPr>
                <w:rFonts w:ascii="Times New Roman" w:hAnsi="Times New Roman"/>
                <w:sz w:val="24"/>
                <w:szCs w:val="24"/>
              </w:rPr>
              <w:t>, l</w:t>
            </w:r>
            <w:r w:rsidRPr="00392810">
              <w:rPr>
                <w:rFonts w:ascii="Times New Roman" w:hAnsi="Times New Roman"/>
                <w:bCs/>
                <w:sz w:val="24"/>
                <w:szCs w:val="24"/>
                <w:lang w:eastAsia="lv-LV"/>
              </w:rPr>
              <w:t xml:space="preserve">ai nodrošinātu </w:t>
            </w:r>
            <w:r w:rsidR="007E6D7C" w:rsidRPr="00392810">
              <w:rPr>
                <w:rFonts w:ascii="Times New Roman" w:hAnsi="Times New Roman"/>
                <w:bCs/>
                <w:sz w:val="24"/>
                <w:szCs w:val="24"/>
                <w:lang w:eastAsia="lv-LV"/>
              </w:rPr>
              <w:t xml:space="preserve">uzraudzību abu šo </w:t>
            </w:r>
            <w:r w:rsidRPr="00392810">
              <w:rPr>
                <w:rFonts w:ascii="Times New Roman" w:hAnsi="Times New Roman"/>
                <w:bCs/>
                <w:sz w:val="24"/>
                <w:szCs w:val="24"/>
                <w:lang w:eastAsia="lv-LV"/>
              </w:rPr>
              <w:t>specifisku zivju sugu</w:t>
            </w:r>
            <w:r w:rsidR="007E6D7C" w:rsidRPr="00392810">
              <w:rPr>
                <w:rFonts w:ascii="Times New Roman" w:hAnsi="Times New Roman"/>
                <w:bCs/>
                <w:sz w:val="24"/>
                <w:szCs w:val="24"/>
                <w:lang w:eastAsia="lv-LV"/>
              </w:rPr>
              <w:t xml:space="preserve"> </w:t>
            </w:r>
            <w:r w:rsidRPr="00392810">
              <w:rPr>
                <w:rFonts w:ascii="Times New Roman" w:hAnsi="Times New Roman"/>
                <w:bCs/>
                <w:sz w:val="24"/>
                <w:szCs w:val="24"/>
                <w:lang w:eastAsia="lv-LV"/>
              </w:rPr>
              <w:t>aprite</w:t>
            </w:r>
            <w:r w:rsidR="007E6D7C" w:rsidRPr="00392810">
              <w:rPr>
                <w:rFonts w:ascii="Times New Roman" w:hAnsi="Times New Roman"/>
                <w:bCs/>
                <w:sz w:val="24"/>
                <w:szCs w:val="24"/>
                <w:lang w:eastAsia="lv-LV"/>
              </w:rPr>
              <w:t>i</w:t>
            </w:r>
            <w:r w:rsidRPr="00392810">
              <w:rPr>
                <w:rFonts w:ascii="Times New Roman" w:hAnsi="Times New Roman"/>
                <w:bCs/>
                <w:sz w:val="24"/>
                <w:szCs w:val="24"/>
                <w:lang w:eastAsia="lv-LV"/>
              </w:rPr>
              <w:t xml:space="preserve"> tirgū atbilstoši Regulas Nr. 1035/2001 un</w:t>
            </w:r>
            <w:r w:rsidR="00945C3D" w:rsidRPr="00392810">
              <w:rPr>
                <w:rFonts w:ascii="Times New Roman" w:hAnsi="Times New Roman"/>
                <w:bCs/>
                <w:sz w:val="24"/>
                <w:szCs w:val="24"/>
                <w:lang w:eastAsia="lv-LV"/>
              </w:rPr>
              <w:t xml:space="preserve"> </w:t>
            </w:r>
            <w:r w:rsidRPr="00392810">
              <w:rPr>
                <w:rFonts w:ascii="Times New Roman" w:hAnsi="Times New Roman"/>
                <w:sz w:val="24"/>
                <w:szCs w:val="24"/>
                <w:lang w:eastAsia="lv-LV"/>
              </w:rPr>
              <w:t xml:space="preserve">Regulas Nr. 640/2010 prasībām, </w:t>
            </w:r>
            <w:r w:rsidRPr="00392810">
              <w:rPr>
                <w:rFonts w:ascii="Times New Roman" w:hAnsi="Times New Roman"/>
                <w:bCs/>
                <w:sz w:val="24"/>
                <w:szCs w:val="24"/>
                <w:lang w:eastAsia="lv-LV"/>
              </w:rPr>
              <w:t>noteikumu projektā i</w:t>
            </w:r>
            <w:r w:rsidR="007E6D7C" w:rsidRPr="00392810">
              <w:rPr>
                <w:rFonts w:ascii="Times New Roman" w:hAnsi="Times New Roman"/>
                <w:bCs/>
                <w:sz w:val="24"/>
                <w:szCs w:val="24"/>
                <w:lang w:eastAsia="lv-LV"/>
              </w:rPr>
              <w:t>r ietverta</w:t>
            </w:r>
            <w:r w:rsidRPr="00392810">
              <w:rPr>
                <w:rFonts w:ascii="Times New Roman" w:hAnsi="Times New Roman"/>
                <w:bCs/>
                <w:sz w:val="24"/>
                <w:szCs w:val="24"/>
                <w:lang w:eastAsia="lv-LV"/>
              </w:rPr>
              <w:t xml:space="preserve"> prasīb</w:t>
            </w:r>
            <w:r w:rsidR="007E6D7C" w:rsidRPr="00392810">
              <w:rPr>
                <w:rFonts w:ascii="Times New Roman" w:hAnsi="Times New Roman"/>
                <w:bCs/>
                <w:sz w:val="24"/>
                <w:szCs w:val="24"/>
                <w:lang w:eastAsia="lv-LV"/>
              </w:rPr>
              <w:t>a</w:t>
            </w:r>
            <w:r w:rsidRPr="00392810">
              <w:rPr>
                <w:rFonts w:ascii="Times New Roman" w:hAnsi="Times New Roman"/>
                <w:bCs/>
                <w:sz w:val="24"/>
                <w:szCs w:val="24"/>
                <w:lang w:eastAsia="lv-LV"/>
              </w:rPr>
              <w:t xml:space="preserve"> operator</w:t>
            </w:r>
            <w:r w:rsidR="007E6D7C" w:rsidRPr="00392810">
              <w:rPr>
                <w:rFonts w:ascii="Times New Roman" w:hAnsi="Times New Roman"/>
                <w:bCs/>
                <w:sz w:val="24"/>
                <w:szCs w:val="24"/>
                <w:lang w:eastAsia="lv-LV"/>
              </w:rPr>
              <w:t>iem</w:t>
            </w:r>
            <w:r w:rsidRPr="00392810">
              <w:rPr>
                <w:rFonts w:ascii="Times New Roman" w:hAnsi="Times New Roman"/>
                <w:bCs/>
                <w:sz w:val="24"/>
                <w:szCs w:val="24"/>
                <w:lang w:eastAsia="lv-LV"/>
              </w:rPr>
              <w:t xml:space="preserve"> pievienot </w:t>
            </w:r>
            <w:r w:rsidRPr="00392810">
              <w:rPr>
                <w:rFonts w:ascii="Times New Roman" w:hAnsi="Times New Roman"/>
                <w:sz w:val="24"/>
                <w:szCs w:val="24"/>
                <w:lang w:eastAsia="lv-LV"/>
              </w:rPr>
              <w:t>nozvejas dokumentus importējamajai</w:t>
            </w:r>
            <w:r w:rsidR="007E6D7C" w:rsidRPr="00392810">
              <w:rPr>
                <w:rFonts w:ascii="Times New Roman" w:hAnsi="Times New Roman"/>
                <w:sz w:val="24"/>
                <w:szCs w:val="24"/>
                <w:lang w:eastAsia="lv-LV"/>
              </w:rPr>
              <w:t xml:space="preserve"> un </w:t>
            </w:r>
            <w:r w:rsidRPr="00392810">
              <w:rPr>
                <w:rFonts w:ascii="Times New Roman" w:hAnsi="Times New Roman"/>
                <w:sz w:val="24"/>
                <w:szCs w:val="24"/>
                <w:lang w:eastAsia="lv-LV"/>
              </w:rPr>
              <w:t>eksportējamajai kravai, tā</w:t>
            </w:r>
            <w:r w:rsidR="007E6D7C" w:rsidRPr="00392810">
              <w:rPr>
                <w:rFonts w:ascii="Times New Roman" w:hAnsi="Times New Roman"/>
                <w:sz w:val="24"/>
                <w:szCs w:val="24"/>
                <w:lang w:eastAsia="lv-LV"/>
              </w:rPr>
              <w:t xml:space="preserve">pēc </w:t>
            </w:r>
            <w:r w:rsidR="00D830D9" w:rsidRPr="00392810">
              <w:rPr>
                <w:rFonts w:ascii="Times New Roman" w:hAnsi="Times New Roman"/>
                <w:sz w:val="24"/>
                <w:szCs w:val="24"/>
                <w:lang w:eastAsia="lv-LV"/>
              </w:rPr>
              <w:t xml:space="preserve">importētājiem </w:t>
            </w:r>
            <w:r w:rsidR="007E6D7C" w:rsidRPr="00392810">
              <w:rPr>
                <w:rFonts w:ascii="Times New Roman" w:hAnsi="Times New Roman"/>
                <w:sz w:val="24"/>
                <w:szCs w:val="24"/>
                <w:lang w:eastAsia="lv-LV"/>
              </w:rPr>
              <w:t xml:space="preserve">var palielināties </w:t>
            </w:r>
            <w:r w:rsidRPr="00392810">
              <w:rPr>
                <w:rFonts w:ascii="Times New Roman" w:hAnsi="Times New Roman"/>
                <w:bCs/>
                <w:sz w:val="24"/>
                <w:szCs w:val="24"/>
                <w:lang w:eastAsia="lv-LV"/>
              </w:rPr>
              <w:t>administratīvais slogs</w:t>
            </w:r>
            <w:r w:rsidRPr="00392810">
              <w:rPr>
                <w:rFonts w:ascii="Times New Roman" w:hAnsi="Times New Roman"/>
                <w:sz w:val="24"/>
                <w:szCs w:val="24"/>
                <w:lang w:eastAsia="lv-LV"/>
              </w:rPr>
              <w:t xml:space="preserve">. </w:t>
            </w:r>
          </w:p>
        </w:tc>
      </w:tr>
      <w:tr w:rsidR="00392810" w:rsidRPr="00392810" w14:paraId="0334A29B" w14:textId="77777777" w:rsidTr="00646A5B">
        <w:trPr>
          <w:trHeight w:val="523"/>
        </w:trPr>
        <w:tc>
          <w:tcPr>
            <w:tcW w:w="227" w:type="pct"/>
          </w:tcPr>
          <w:p w14:paraId="491AE744" w14:textId="77777777" w:rsidR="006F5F9F" w:rsidRPr="00392810" w:rsidRDefault="006F5F9F" w:rsidP="008B5311">
            <w:pPr>
              <w:pStyle w:val="naiskr"/>
              <w:spacing w:before="0" w:beforeAutospacing="0" w:after="0" w:afterAutospacing="0"/>
              <w:ind w:left="57" w:right="57"/>
              <w:jc w:val="both"/>
            </w:pPr>
            <w:r w:rsidRPr="00392810">
              <w:t>3.</w:t>
            </w:r>
          </w:p>
        </w:tc>
        <w:tc>
          <w:tcPr>
            <w:tcW w:w="1566" w:type="pct"/>
          </w:tcPr>
          <w:p w14:paraId="2826EA61" w14:textId="77777777" w:rsidR="006F5F9F" w:rsidRPr="00392810" w:rsidRDefault="006F5F9F" w:rsidP="008B5311">
            <w:pPr>
              <w:pStyle w:val="naiskr"/>
              <w:spacing w:before="0" w:beforeAutospacing="0" w:after="0" w:afterAutospacing="0"/>
              <w:ind w:left="57" w:right="57"/>
            </w:pPr>
            <w:r w:rsidRPr="00392810">
              <w:t>Administratīvo izmaksu monetārs novērtējums</w:t>
            </w:r>
          </w:p>
        </w:tc>
        <w:tc>
          <w:tcPr>
            <w:tcW w:w="3207" w:type="pct"/>
          </w:tcPr>
          <w:p w14:paraId="77FA5A6F" w14:textId="40EB7881" w:rsidR="008B1DDC" w:rsidRPr="00392810" w:rsidRDefault="00A33DB5"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 xml:space="preserve">Administratīvās izmaksas </w:t>
            </w:r>
            <w:r w:rsidR="008B1DDC" w:rsidRPr="00392810">
              <w:rPr>
                <w:rFonts w:ascii="Times New Roman" w:hAnsi="Times New Roman"/>
                <w:sz w:val="24"/>
                <w:szCs w:val="24"/>
                <w:lang w:eastAsia="lv-LV"/>
              </w:rPr>
              <w:t>varētu rasties</w:t>
            </w:r>
            <w:r w:rsidR="00041D52" w:rsidRPr="00392810">
              <w:rPr>
                <w:rFonts w:ascii="Times New Roman" w:hAnsi="Times New Roman"/>
                <w:sz w:val="24"/>
                <w:szCs w:val="24"/>
                <w:lang w:eastAsia="lv-LV"/>
              </w:rPr>
              <w:t xml:space="preserve"> </w:t>
            </w:r>
            <w:r w:rsidR="008B1DDC" w:rsidRPr="00392810">
              <w:rPr>
                <w:rFonts w:ascii="Times New Roman" w:hAnsi="Times New Roman"/>
                <w:sz w:val="24"/>
                <w:szCs w:val="24"/>
                <w:lang w:eastAsia="lv-LV"/>
              </w:rPr>
              <w:t>saistībā ar noteikum</w:t>
            </w:r>
            <w:r w:rsidR="00041D52" w:rsidRPr="00392810">
              <w:rPr>
                <w:rFonts w:ascii="Times New Roman" w:hAnsi="Times New Roman"/>
                <w:sz w:val="24"/>
                <w:szCs w:val="24"/>
                <w:lang w:eastAsia="lv-LV"/>
              </w:rPr>
              <w:t>u</w:t>
            </w:r>
            <w:r w:rsidR="008B1DDC" w:rsidRPr="00392810">
              <w:rPr>
                <w:rFonts w:ascii="Times New Roman" w:hAnsi="Times New Roman"/>
                <w:sz w:val="24"/>
                <w:szCs w:val="24"/>
                <w:lang w:eastAsia="lv-LV"/>
              </w:rPr>
              <w:t xml:space="preserve"> projektā </w:t>
            </w:r>
            <w:r w:rsidR="006251C3" w:rsidRPr="00392810">
              <w:rPr>
                <w:rFonts w:ascii="Times New Roman" w:hAnsi="Times New Roman"/>
                <w:sz w:val="24"/>
                <w:szCs w:val="24"/>
                <w:lang w:eastAsia="lv-LV"/>
              </w:rPr>
              <w:t>iekļauto</w:t>
            </w:r>
            <w:r w:rsidR="008B1DDC" w:rsidRPr="00392810">
              <w:rPr>
                <w:rFonts w:ascii="Times New Roman" w:hAnsi="Times New Roman"/>
                <w:sz w:val="24"/>
                <w:szCs w:val="24"/>
                <w:lang w:eastAsia="lv-LV"/>
              </w:rPr>
              <w:t xml:space="preserve"> </w:t>
            </w:r>
            <w:r w:rsidR="006251C3" w:rsidRPr="00392810">
              <w:rPr>
                <w:rFonts w:ascii="Times New Roman" w:hAnsi="Times New Roman"/>
                <w:sz w:val="24"/>
                <w:szCs w:val="24"/>
                <w:lang w:eastAsia="lv-LV"/>
              </w:rPr>
              <w:t xml:space="preserve">prasību </w:t>
            </w:r>
            <w:r w:rsidR="008B1DDC" w:rsidRPr="00392810">
              <w:rPr>
                <w:rFonts w:ascii="Times New Roman" w:hAnsi="Times New Roman"/>
                <w:sz w:val="24"/>
                <w:szCs w:val="24"/>
                <w:lang w:eastAsia="lv-LV"/>
              </w:rPr>
              <w:t>elektronisk</w:t>
            </w:r>
            <w:r w:rsidR="006251C3" w:rsidRPr="00392810">
              <w:rPr>
                <w:rFonts w:ascii="Times New Roman" w:hAnsi="Times New Roman"/>
                <w:sz w:val="24"/>
                <w:szCs w:val="24"/>
                <w:lang w:eastAsia="lv-LV"/>
              </w:rPr>
              <w:t xml:space="preserve">i reģistrēt datus par visām darbībām ar zvejas produktu partijām, </w:t>
            </w:r>
            <w:r w:rsidR="00041D52" w:rsidRPr="00392810">
              <w:rPr>
                <w:rFonts w:ascii="Times New Roman" w:hAnsi="Times New Roman"/>
                <w:sz w:val="24"/>
                <w:szCs w:val="24"/>
                <w:lang w:eastAsia="lv-LV"/>
              </w:rPr>
              <w:t xml:space="preserve"> </w:t>
            </w:r>
            <w:r w:rsidR="006251C3" w:rsidRPr="00392810">
              <w:rPr>
                <w:rFonts w:ascii="Times New Roman" w:hAnsi="Times New Roman"/>
                <w:sz w:val="24"/>
                <w:szCs w:val="24"/>
                <w:lang w:eastAsia="lv-LV"/>
              </w:rPr>
              <w:t xml:space="preserve">visām zvejas produktu partijām pievienot </w:t>
            </w:r>
            <w:r w:rsidR="00041D52" w:rsidRPr="00392810">
              <w:rPr>
                <w:rFonts w:ascii="Times New Roman" w:hAnsi="Times New Roman"/>
                <w:sz w:val="24"/>
                <w:szCs w:val="24"/>
                <w:lang w:eastAsia="lv-LV"/>
              </w:rPr>
              <w:t>partiju identifikācijas numur</w:t>
            </w:r>
            <w:r w:rsidR="006251C3" w:rsidRPr="00392810">
              <w:rPr>
                <w:rFonts w:ascii="Times New Roman" w:hAnsi="Times New Roman"/>
                <w:sz w:val="24"/>
                <w:szCs w:val="24"/>
                <w:lang w:eastAsia="lv-LV"/>
              </w:rPr>
              <w:t>u</w:t>
            </w:r>
            <w:r w:rsidR="00041D52" w:rsidRPr="00392810">
              <w:rPr>
                <w:rFonts w:ascii="Times New Roman" w:hAnsi="Times New Roman"/>
                <w:sz w:val="24"/>
                <w:szCs w:val="24"/>
                <w:lang w:eastAsia="lv-LV"/>
              </w:rPr>
              <w:t xml:space="preserve"> (svītrkod</w:t>
            </w:r>
            <w:r w:rsidR="006251C3" w:rsidRPr="00392810">
              <w:rPr>
                <w:rFonts w:ascii="Times New Roman" w:hAnsi="Times New Roman"/>
                <w:sz w:val="24"/>
                <w:szCs w:val="24"/>
                <w:lang w:eastAsia="lv-LV"/>
              </w:rPr>
              <w:t>u</w:t>
            </w:r>
            <w:r w:rsidR="00041D52" w:rsidRPr="00392810">
              <w:rPr>
                <w:rFonts w:ascii="Times New Roman" w:hAnsi="Times New Roman"/>
                <w:sz w:val="24"/>
                <w:szCs w:val="24"/>
                <w:lang w:eastAsia="lv-LV"/>
              </w:rPr>
              <w:t>)</w:t>
            </w:r>
            <w:r w:rsidR="006251C3" w:rsidRPr="00392810">
              <w:rPr>
                <w:rFonts w:ascii="Times New Roman" w:hAnsi="Times New Roman"/>
                <w:sz w:val="24"/>
                <w:szCs w:val="24"/>
                <w:lang w:eastAsia="lv-LV"/>
              </w:rPr>
              <w:t>, k</w:t>
            </w:r>
            <w:r w:rsidR="00041D52" w:rsidRPr="00392810">
              <w:rPr>
                <w:rFonts w:ascii="Times New Roman" w:hAnsi="Times New Roman"/>
                <w:sz w:val="24"/>
                <w:szCs w:val="24"/>
                <w:lang w:eastAsia="lv-LV"/>
              </w:rPr>
              <w:t xml:space="preserve">ā arī ar prasību visiem </w:t>
            </w:r>
            <w:r w:rsidR="00041D52" w:rsidRPr="00392810">
              <w:rPr>
                <w:rFonts w:ascii="Times New Roman" w:hAnsi="Times New Roman"/>
                <w:sz w:val="24"/>
                <w:szCs w:val="24"/>
                <w:lang w:eastAsia="lv-LV"/>
              </w:rPr>
              <w:lastRenderedPageBreak/>
              <w:t>operatoriem, t</w:t>
            </w:r>
            <w:r w:rsidR="00E63F08" w:rsidRPr="00392810">
              <w:rPr>
                <w:rFonts w:ascii="Times New Roman" w:hAnsi="Times New Roman"/>
                <w:sz w:val="24"/>
                <w:szCs w:val="24"/>
                <w:lang w:eastAsia="lv-LV"/>
              </w:rPr>
              <w:t>ostarp</w:t>
            </w:r>
            <w:r w:rsidR="00041D52" w:rsidRPr="00392810">
              <w:rPr>
                <w:rFonts w:ascii="Times New Roman" w:hAnsi="Times New Roman"/>
                <w:sz w:val="24"/>
                <w:szCs w:val="24"/>
                <w:lang w:eastAsia="lv-LV"/>
              </w:rPr>
              <w:t xml:space="preserve"> zvejas produktu uzglabātāj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apstrādātāj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transportētāj</w:t>
            </w:r>
            <w:r w:rsidR="00E63F08" w:rsidRPr="00392810">
              <w:rPr>
                <w:rFonts w:ascii="Times New Roman" w:hAnsi="Times New Roman"/>
                <w:sz w:val="24"/>
                <w:szCs w:val="24"/>
                <w:lang w:eastAsia="lv-LV"/>
              </w:rPr>
              <w:t>iem un</w:t>
            </w:r>
            <w:r w:rsidR="00041D52" w:rsidRPr="00392810">
              <w:rPr>
                <w:rFonts w:ascii="Times New Roman" w:hAnsi="Times New Roman"/>
                <w:sz w:val="24"/>
                <w:szCs w:val="24"/>
                <w:lang w:eastAsia="lv-LV"/>
              </w:rPr>
              <w:t xml:space="preserve"> eksportētāj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xml:space="preserve"> (izņemot Zemkopības ministrijā reģistrētus zivju pirm</w:t>
            </w:r>
            <w:r w:rsidR="00E63F08" w:rsidRPr="00392810">
              <w:rPr>
                <w:rFonts w:ascii="Times New Roman" w:hAnsi="Times New Roman"/>
                <w:sz w:val="24"/>
                <w:szCs w:val="24"/>
                <w:lang w:eastAsia="lv-LV"/>
              </w:rPr>
              <w:t>ajiem</w:t>
            </w:r>
            <w:r w:rsidR="00041D52" w:rsidRPr="00392810">
              <w:rPr>
                <w:rFonts w:ascii="Times New Roman" w:hAnsi="Times New Roman"/>
                <w:sz w:val="24"/>
                <w:szCs w:val="24"/>
                <w:lang w:eastAsia="lv-LV"/>
              </w:rPr>
              <w:t xml:space="preserve"> pircēj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saņemt LZIKIS</w:t>
            </w:r>
            <w:r w:rsidR="00D540DF" w:rsidRPr="00392810">
              <w:rPr>
                <w:rFonts w:ascii="Times New Roman" w:hAnsi="Times New Roman"/>
                <w:sz w:val="24"/>
                <w:szCs w:val="24"/>
                <w:lang w:eastAsia="lv-LV"/>
              </w:rPr>
              <w:t xml:space="preserve"> lietotāja </w:t>
            </w:r>
            <w:r w:rsidR="00AA4F66" w:rsidRPr="00392810">
              <w:rPr>
                <w:rFonts w:ascii="Times New Roman" w:hAnsi="Times New Roman"/>
                <w:sz w:val="24"/>
                <w:szCs w:val="24"/>
                <w:lang w:eastAsia="lv-LV"/>
              </w:rPr>
              <w:t>identifikatoru</w:t>
            </w:r>
            <w:r w:rsidR="00041D52" w:rsidRPr="00392810">
              <w:rPr>
                <w:rFonts w:ascii="Times New Roman" w:hAnsi="Times New Roman"/>
                <w:sz w:val="24"/>
                <w:szCs w:val="24"/>
                <w:lang w:eastAsia="lv-LV"/>
              </w:rPr>
              <w:t xml:space="preserve"> un sākotnējo paroli</w:t>
            </w:r>
            <w:r w:rsidR="006251C3" w:rsidRPr="00392810">
              <w:rPr>
                <w:rFonts w:ascii="Times New Roman" w:hAnsi="Times New Roman"/>
                <w:sz w:val="24"/>
                <w:szCs w:val="24"/>
                <w:lang w:eastAsia="lv-LV"/>
              </w:rPr>
              <w:t xml:space="preserve">. </w:t>
            </w:r>
          </w:p>
          <w:p w14:paraId="5A6C544D" w14:textId="77777777" w:rsidR="006251C3" w:rsidRPr="00392810" w:rsidRDefault="006251C3" w:rsidP="008B1DDC">
            <w:pPr>
              <w:shd w:val="clear" w:color="auto" w:fill="FFFFFF"/>
              <w:spacing w:after="0" w:line="240" w:lineRule="auto"/>
              <w:ind w:left="57" w:right="57"/>
              <w:jc w:val="both"/>
              <w:rPr>
                <w:rFonts w:ascii="Times New Roman" w:hAnsi="Times New Roman"/>
                <w:sz w:val="24"/>
                <w:szCs w:val="24"/>
                <w:lang w:eastAsia="lv-LV"/>
              </w:rPr>
            </w:pPr>
          </w:p>
          <w:p w14:paraId="08EAF11B" w14:textId="75DE560F" w:rsidR="00702314" w:rsidRPr="00392810" w:rsidRDefault="00BF4C5A"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 xml:space="preserve">Novērtējot administratīvo slogu, jāņem vērā, ka </w:t>
            </w:r>
            <w:r w:rsidR="00702314" w:rsidRPr="00392810">
              <w:rPr>
                <w:rFonts w:ascii="Times New Roman" w:hAnsi="Times New Roman"/>
                <w:sz w:val="24"/>
                <w:szCs w:val="24"/>
                <w:lang w:eastAsia="lv-LV"/>
              </w:rPr>
              <w:t>administratīvo izmaksu monetārais novērtējums atšķirībā no spēkā esošā regulējuma var mainīties tikai saistībā ar iepriekš minēt</w:t>
            </w:r>
            <w:r w:rsidR="00E63F08" w:rsidRPr="00392810">
              <w:rPr>
                <w:rFonts w:ascii="Times New Roman" w:hAnsi="Times New Roman"/>
                <w:sz w:val="24"/>
                <w:szCs w:val="24"/>
                <w:lang w:eastAsia="lv-LV"/>
              </w:rPr>
              <w:t>aj</w:t>
            </w:r>
            <w:r w:rsidR="00702314" w:rsidRPr="00392810">
              <w:rPr>
                <w:rFonts w:ascii="Times New Roman" w:hAnsi="Times New Roman"/>
                <w:sz w:val="24"/>
                <w:szCs w:val="24"/>
                <w:lang w:eastAsia="lv-LV"/>
              </w:rPr>
              <w:t xml:space="preserve">ām prasībām. </w:t>
            </w:r>
          </w:p>
          <w:p w14:paraId="38305833" w14:textId="77777777" w:rsidR="00064792" w:rsidRPr="00392810" w:rsidRDefault="00064792" w:rsidP="008B1DDC">
            <w:pPr>
              <w:shd w:val="clear" w:color="auto" w:fill="FFFFFF"/>
              <w:spacing w:after="0" w:line="240" w:lineRule="auto"/>
              <w:ind w:left="57" w:right="57"/>
              <w:jc w:val="both"/>
              <w:rPr>
                <w:rFonts w:ascii="Times New Roman" w:hAnsi="Times New Roman"/>
                <w:sz w:val="24"/>
                <w:szCs w:val="24"/>
                <w:lang w:eastAsia="lv-LV"/>
              </w:rPr>
            </w:pPr>
          </w:p>
          <w:p w14:paraId="31B469A1" w14:textId="77777777" w:rsidR="00064792" w:rsidRPr="00392810" w:rsidRDefault="00064792" w:rsidP="00064792">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partijas un tās daļas </w:t>
            </w:r>
            <w:r w:rsidR="00702314" w:rsidRPr="00392810">
              <w:rPr>
                <w:rFonts w:ascii="Times New Roman" w:hAnsi="Times New Roman"/>
                <w:sz w:val="24"/>
                <w:szCs w:val="24"/>
                <w:lang w:eastAsia="lv-LV"/>
              </w:rPr>
              <w:t>identifikācijas numur</w:t>
            </w:r>
            <w:r w:rsidRPr="00392810">
              <w:rPr>
                <w:rFonts w:ascii="Times New Roman" w:hAnsi="Times New Roman"/>
                <w:sz w:val="24"/>
                <w:szCs w:val="24"/>
                <w:lang w:eastAsia="lv-LV"/>
              </w:rPr>
              <w:t>a</w:t>
            </w:r>
            <w:r w:rsidR="00702314" w:rsidRPr="00392810">
              <w:rPr>
                <w:rFonts w:ascii="Times New Roman" w:hAnsi="Times New Roman"/>
                <w:sz w:val="24"/>
                <w:szCs w:val="24"/>
                <w:lang w:eastAsia="lv-LV"/>
              </w:rPr>
              <w:t xml:space="preserve"> (sv</w:t>
            </w:r>
            <w:r w:rsidRPr="00392810">
              <w:rPr>
                <w:rFonts w:ascii="Times New Roman" w:hAnsi="Times New Roman"/>
                <w:sz w:val="24"/>
                <w:szCs w:val="24"/>
                <w:lang w:eastAsia="lv-LV"/>
              </w:rPr>
              <w:t>ītrkoda</w:t>
            </w:r>
            <w:r w:rsidR="00702314" w:rsidRPr="00392810">
              <w:rPr>
                <w:rFonts w:ascii="Times New Roman" w:hAnsi="Times New Roman"/>
                <w:sz w:val="24"/>
                <w:szCs w:val="24"/>
                <w:lang w:eastAsia="lv-LV"/>
              </w:rPr>
              <w:t>)</w:t>
            </w:r>
            <w:r w:rsidRPr="00392810">
              <w:rPr>
                <w:rFonts w:ascii="Times New Roman" w:hAnsi="Times New Roman"/>
                <w:sz w:val="24"/>
                <w:szCs w:val="24"/>
                <w:lang w:eastAsia="lv-LV"/>
              </w:rPr>
              <w:t xml:space="preserve"> nodrošināšanai tiek pieņemtas šādas vērtības:</w:t>
            </w:r>
          </w:p>
          <w:p w14:paraId="71451BCE" w14:textId="7CC4C24C" w:rsidR="00702314" w:rsidRPr="00392810" w:rsidRDefault="00702314" w:rsidP="00A2058F">
            <w:pPr>
              <w:pStyle w:val="Sarakstarindkopa"/>
              <w:numPr>
                <w:ilvl w:val="0"/>
                <w:numId w:val="21"/>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rPr>
              <w:t>pamatojoties uz LZIKIS datiem</w:t>
            </w:r>
            <w:r w:rsidR="00E63F08" w:rsidRPr="00392810">
              <w:rPr>
                <w:rFonts w:ascii="Times New Roman" w:hAnsi="Times New Roman"/>
                <w:sz w:val="24"/>
                <w:szCs w:val="24"/>
              </w:rPr>
              <w:t>,</w:t>
            </w:r>
            <w:r w:rsidRPr="00392810">
              <w:rPr>
                <w:rFonts w:ascii="Times New Roman" w:hAnsi="Times New Roman"/>
                <w:sz w:val="24"/>
                <w:szCs w:val="24"/>
              </w:rPr>
              <w:t xml:space="preserve"> 2016.</w:t>
            </w:r>
            <w:r w:rsidR="00282762" w:rsidRPr="00392810">
              <w:rPr>
                <w:rFonts w:ascii="Times New Roman" w:hAnsi="Times New Roman"/>
                <w:sz w:val="24"/>
                <w:szCs w:val="24"/>
              </w:rPr>
              <w:t xml:space="preserve"> </w:t>
            </w:r>
            <w:r w:rsidRPr="00392810">
              <w:rPr>
                <w:rFonts w:ascii="Times New Roman" w:hAnsi="Times New Roman"/>
                <w:sz w:val="24"/>
                <w:szCs w:val="24"/>
              </w:rPr>
              <w:t>gadā tika reģistrēti 12760 pirmās pirkšanas darījumi</w:t>
            </w:r>
            <w:r w:rsidR="005407B6" w:rsidRPr="00392810">
              <w:rPr>
                <w:rFonts w:ascii="Times New Roman" w:hAnsi="Times New Roman"/>
                <w:sz w:val="24"/>
                <w:szCs w:val="24"/>
              </w:rPr>
              <w:t xml:space="preserve"> </w:t>
            </w:r>
            <w:r w:rsidR="00E63F08" w:rsidRPr="00392810">
              <w:rPr>
                <w:rFonts w:ascii="Times New Roman" w:hAnsi="Times New Roman"/>
                <w:sz w:val="24"/>
                <w:szCs w:val="24"/>
              </w:rPr>
              <w:t>ar</w:t>
            </w:r>
            <w:r w:rsidR="005407B6" w:rsidRPr="00392810">
              <w:rPr>
                <w:rFonts w:ascii="Times New Roman" w:hAnsi="Times New Roman"/>
                <w:sz w:val="24"/>
                <w:szCs w:val="24"/>
              </w:rPr>
              <w:t xml:space="preserve"> kopēj</w:t>
            </w:r>
            <w:r w:rsidR="00E63F08" w:rsidRPr="00392810">
              <w:rPr>
                <w:rFonts w:ascii="Times New Roman" w:hAnsi="Times New Roman"/>
                <w:sz w:val="24"/>
                <w:szCs w:val="24"/>
              </w:rPr>
              <w:t>o</w:t>
            </w:r>
            <w:r w:rsidR="005407B6" w:rsidRPr="00392810">
              <w:rPr>
                <w:rFonts w:ascii="Times New Roman" w:hAnsi="Times New Roman"/>
                <w:sz w:val="24"/>
                <w:szCs w:val="24"/>
              </w:rPr>
              <w:t xml:space="preserve"> apjom</w:t>
            </w:r>
            <w:r w:rsidR="00E63F08" w:rsidRPr="00392810">
              <w:rPr>
                <w:rFonts w:ascii="Times New Roman" w:hAnsi="Times New Roman"/>
                <w:sz w:val="24"/>
                <w:szCs w:val="24"/>
              </w:rPr>
              <w:t>u</w:t>
            </w:r>
            <w:r w:rsidR="005407B6" w:rsidRPr="00392810">
              <w:rPr>
                <w:rFonts w:ascii="Times New Roman" w:hAnsi="Times New Roman"/>
                <w:sz w:val="24"/>
                <w:szCs w:val="24"/>
              </w:rPr>
              <w:t xml:space="preserve"> 54</w:t>
            </w:r>
            <w:r w:rsidR="00E63F08" w:rsidRPr="00392810">
              <w:rPr>
                <w:rFonts w:ascii="Times New Roman" w:hAnsi="Times New Roman"/>
                <w:sz w:val="24"/>
                <w:szCs w:val="24"/>
              </w:rPr>
              <w:t> </w:t>
            </w:r>
            <w:r w:rsidR="005407B6" w:rsidRPr="00392810">
              <w:rPr>
                <w:rFonts w:ascii="Times New Roman" w:hAnsi="Times New Roman"/>
                <w:sz w:val="24"/>
                <w:szCs w:val="24"/>
              </w:rPr>
              <w:t>787</w:t>
            </w:r>
            <w:r w:rsidR="00E63F08" w:rsidRPr="00392810">
              <w:rPr>
                <w:rFonts w:ascii="Times New Roman" w:hAnsi="Times New Roman"/>
                <w:sz w:val="24"/>
                <w:szCs w:val="24"/>
              </w:rPr>
              <w:t> </w:t>
            </w:r>
            <w:r w:rsidR="005407B6" w:rsidRPr="00392810">
              <w:rPr>
                <w:rFonts w:ascii="Times New Roman" w:hAnsi="Times New Roman"/>
                <w:sz w:val="24"/>
                <w:szCs w:val="24"/>
              </w:rPr>
              <w:t>202 kg</w:t>
            </w:r>
            <w:r w:rsidRPr="00392810">
              <w:rPr>
                <w:rFonts w:ascii="Times New Roman" w:hAnsi="Times New Roman"/>
                <w:sz w:val="24"/>
                <w:szCs w:val="24"/>
              </w:rPr>
              <w:t>;</w:t>
            </w:r>
          </w:p>
          <w:p w14:paraId="03489145" w14:textId="235EE5AE" w:rsidR="00702314" w:rsidRPr="00392810" w:rsidRDefault="00702314" w:rsidP="00A2058F">
            <w:pPr>
              <w:pStyle w:val="Sarakstarindkopa"/>
              <w:numPr>
                <w:ilvl w:val="0"/>
                <w:numId w:val="21"/>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rPr>
              <w:t xml:space="preserve">ūdensizturīgu </w:t>
            </w:r>
            <w:r w:rsidR="00E63F08" w:rsidRPr="00392810">
              <w:rPr>
                <w:rFonts w:ascii="Times New Roman" w:hAnsi="Times New Roman"/>
                <w:sz w:val="24"/>
                <w:szCs w:val="24"/>
              </w:rPr>
              <w:t>500</w:t>
            </w:r>
            <w:r w:rsidRPr="00392810">
              <w:rPr>
                <w:rFonts w:ascii="Times New Roman" w:hAnsi="Times New Roman"/>
                <w:sz w:val="24"/>
                <w:szCs w:val="24"/>
              </w:rPr>
              <w:t xml:space="preserve">uzlīmju pakas cena ir 25 </w:t>
            </w:r>
            <w:r w:rsidRPr="00392810">
              <w:rPr>
                <w:rFonts w:ascii="Times New Roman" w:hAnsi="Times New Roman"/>
                <w:i/>
                <w:sz w:val="24"/>
                <w:szCs w:val="24"/>
              </w:rPr>
              <w:t>euro</w:t>
            </w:r>
            <w:r w:rsidRPr="00392810">
              <w:rPr>
                <w:rFonts w:ascii="Times New Roman" w:hAnsi="Times New Roman"/>
                <w:sz w:val="24"/>
                <w:szCs w:val="24"/>
              </w:rPr>
              <w:t>.</w:t>
            </w:r>
          </w:p>
          <w:p w14:paraId="11F9B90B" w14:textId="6E24B3B4" w:rsidR="005407B6" w:rsidRPr="00392810" w:rsidRDefault="001500C4"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N</w:t>
            </w:r>
            <w:r w:rsidR="00BF4C5A" w:rsidRPr="00392810">
              <w:rPr>
                <w:rFonts w:ascii="Times New Roman" w:hAnsi="Times New Roman"/>
                <w:sz w:val="24"/>
                <w:szCs w:val="24"/>
                <w:lang w:eastAsia="lv-LV"/>
              </w:rPr>
              <w:t>av objektīvi iespējams noteikt zvejas produktu partiju skaitu un to daļu skait</w:t>
            </w:r>
            <w:r w:rsidR="0038262F" w:rsidRPr="00392810">
              <w:rPr>
                <w:rFonts w:ascii="Times New Roman" w:hAnsi="Times New Roman"/>
                <w:sz w:val="24"/>
                <w:szCs w:val="24"/>
                <w:lang w:eastAsia="lv-LV"/>
              </w:rPr>
              <w:t>u</w:t>
            </w:r>
            <w:r w:rsidR="00BF4C5A" w:rsidRPr="00392810">
              <w:rPr>
                <w:rFonts w:ascii="Times New Roman" w:hAnsi="Times New Roman"/>
                <w:sz w:val="24"/>
                <w:szCs w:val="24"/>
                <w:lang w:eastAsia="lv-LV"/>
              </w:rPr>
              <w:t xml:space="preserve">. </w:t>
            </w:r>
            <w:r w:rsidR="00E63F08" w:rsidRPr="00392810">
              <w:rPr>
                <w:rFonts w:ascii="Times New Roman" w:hAnsi="Times New Roman"/>
                <w:sz w:val="24"/>
                <w:szCs w:val="24"/>
                <w:lang w:eastAsia="lv-LV"/>
              </w:rPr>
              <w:t>Tā kā</w:t>
            </w:r>
            <w:r w:rsidR="005407B6" w:rsidRPr="00392810">
              <w:rPr>
                <w:rFonts w:ascii="Times New Roman" w:hAnsi="Times New Roman"/>
                <w:sz w:val="24"/>
                <w:szCs w:val="24"/>
                <w:lang w:eastAsia="lv-LV"/>
              </w:rPr>
              <w:t xml:space="preserve"> minimālais partijas apjoms, ko var pārdot reģistrēt</w:t>
            </w:r>
            <w:r w:rsidR="00282762" w:rsidRPr="00392810">
              <w:rPr>
                <w:rFonts w:ascii="Times New Roman" w:hAnsi="Times New Roman"/>
                <w:sz w:val="24"/>
                <w:szCs w:val="24"/>
                <w:lang w:eastAsia="lv-LV"/>
              </w:rPr>
              <w:t>a</w:t>
            </w:r>
            <w:r w:rsidR="005407B6" w:rsidRPr="00392810">
              <w:rPr>
                <w:rFonts w:ascii="Times New Roman" w:hAnsi="Times New Roman"/>
                <w:sz w:val="24"/>
                <w:szCs w:val="24"/>
                <w:lang w:eastAsia="lv-LV"/>
              </w:rPr>
              <w:t>m zvejas produktu pircējam</w:t>
            </w:r>
            <w:r w:rsidR="00E63F08" w:rsidRPr="00392810">
              <w:rPr>
                <w:rFonts w:ascii="Times New Roman" w:hAnsi="Times New Roman"/>
                <w:sz w:val="24"/>
                <w:szCs w:val="24"/>
                <w:lang w:eastAsia="lv-LV"/>
              </w:rPr>
              <w:t>,</w:t>
            </w:r>
            <w:r w:rsidR="005407B6" w:rsidRPr="00392810">
              <w:rPr>
                <w:rFonts w:ascii="Times New Roman" w:hAnsi="Times New Roman"/>
                <w:sz w:val="24"/>
                <w:szCs w:val="24"/>
                <w:lang w:eastAsia="lv-LV"/>
              </w:rPr>
              <w:t xml:space="preserve"> </w:t>
            </w:r>
            <w:r w:rsidR="00C74D06" w:rsidRPr="00392810">
              <w:rPr>
                <w:rFonts w:ascii="Times New Roman" w:hAnsi="Times New Roman"/>
                <w:sz w:val="24"/>
                <w:szCs w:val="24"/>
                <w:lang w:eastAsia="lv-LV"/>
              </w:rPr>
              <w:t xml:space="preserve">un minimālais svars kastē </w:t>
            </w:r>
            <w:r w:rsidR="005407B6" w:rsidRPr="00392810">
              <w:rPr>
                <w:rFonts w:ascii="Times New Roman" w:hAnsi="Times New Roman"/>
                <w:sz w:val="24"/>
                <w:szCs w:val="24"/>
                <w:lang w:eastAsia="lv-LV"/>
              </w:rPr>
              <w:t>ir 30 kg, tad maksimālais iespējamais partiju un to daļu skaits, kurām jāpievieno partijas identifikators (svītrkods)</w:t>
            </w:r>
            <w:r w:rsidR="00E63F08" w:rsidRPr="00392810">
              <w:rPr>
                <w:rFonts w:ascii="Times New Roman" w:hAnsi="Times New Roman"/>
                <w:sz w:val="24"/>
                <w:szCs w:val="24"/>
                <w:lang w:eastAsia="lv-LV"/>
              </w:rPr>
              <w:t>, ir</w:t>
            </w:r>
            <w:r w:rsidR="005407B6" w:rsidRPr="00392810">
              <w:rPr>
                <w:rFonts w:ascii="Times New Roman" w:hAnsi="Times New Roman"/>
                <w:sz w:val="24"/>
                <w:szCs w:val="24"/>
                <w:lang w:eastAsia="lv-LV"/>
              </w:rPr>
              <w:t xml:space="preserve"> 54</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787</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202 / 30 = 1</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826</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240.</w:t>
            </w:r>
          </w:p>
          <w:p w14:paraId="343C9E96" w14:textId="77777777" w:rsidR="005407B6" w:rsidRPr="00392810" w:rsidRDefault="005407B6" w:rsidP="008B1DDC">
            <w:pPr>
              <w:shd w:val="clear" w:color="auto" w:fill="FFFFFF"/>
              <w:spacing w:after="0" w:line="240" w:lineRule="auto"/>
              <w:ind w:left="57" w:right="57"/>
              <w:jc w:val="both"/>
              <w:rPr>
                <w:rFonts w:ascii="Times New Roman" w:hAnsi="Times New Roman"/>
                <w:sz w:val="24"/>
                <w:szCs w:val="24"/>
                <w:lang w:eastAsia="lv-LV"/>
              </w:rPr>
            </w:pPr>
          </w:p>
          <w:p w14:paraId="149CA4D4" w14:textId="0BE5CC9A" w:rsidR="001500C4" w:rsidRPr="00392810" w:rsidRDefault="00E63F08"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Tādējādi</w:t>
            </w:r>
            <w:r w:rsidR="001500C4" w:rsidRPr="00392810">
              <w:rPr>
                <w:rFonts w:ascii="Times New Roman" w:hAnsi="Times New Roman"/>
                <w:sz w:val="24"/>
                <w:szCs w:val="24"/>
                <w:lang w:eastAsia="lv-LV"/>
              </w:rPr>
              <w:t xml:space="preserve"> administratīv</w:t>
            </w:r>
            <w:r w:rsidR="00FA3AE2" w:rsidRPr="00392810">
              <w:rPr>
                <w:rFonts w:ascii="Times New Roman" w:hAnsi="Times New Roman"/>
                <w:sz w:val="24"/>
                <w:szCs w:val="24"/>
                <w:lang w:eastAsia="lv-LV"/>
              </w:rPr>
              <w:t>ās</w:t>
            </w:r>
            <w:r w:rsidR="001500C4" w:rsidRPr="00392810">
              <w:rPr>
                <w:rFonts w:ascii="Times New Roman" w:hAnsi="Times New Roman"/>
                <w:sz w:val="24"/>
                <w:szCs w:val="24"/>
                <w:lang w:eastAsia="lv-LV"/>
              </w:rPr>
              <w:t xml:space="preserve"> izmaks</w:t>
            </w:r>
            <w:r w:rsidR="00FA3AE2" w:rsidRPr="00392810">
              <w:rPr>
                <w:rFonts w:ascii="Times New Roman" w:hAnsi="Times New Roman"/>
                <w:sz w:val="24"/>
                <w:szCs w:val="24"/>
                <w:lang w:eastAsia="lv-LV"/>
              </w:rPr>
              <w:t>as</w:t>
            </w:r>
            <w:r w:rsidR="001500C4" w:rsidRPr="00392810">
              <w:rPr>
                <w:rFonts w:ascii="Times New Roman" w:hAnsi="Times New Roman"/>
                <w:sz w:val="24"/>
                <w:szCs w:val="24"/>
                <w:lang w:eastAsia="lv-LV"/>
              </w:rPr>
              <w:t xml:space="preserve"> regulējuma ietekmē varētu </w:t>
            </w:r>
            <w:r w:rsidR="00FA3AE2" w:rsidRPr="00392810">
              <w:rPr>
                <w:rFonts w:ascii="Times New Roman" w:hAnsi="Times New Roman"/>
                <w:sz w:val="24"/>
                <w:szCs w:val="24"/>
                <w:lang w:eastAsia="lv-LV"/>
              </w:rPr>
              <w:t>palielināties</w:t>
            </w:r>
            <w:r w:rsidR="001500C4" w:rsidRPr="00392810">
              <w:rPr>
                <w:rFonts w:ascii="Times New Roman" w:hAnsi="Times New Roman"/>
                <w:sz w:val="24"/>
                <w:szCs w:val="24"/>
                <w:lang w:eastAsia="lv-LV"/>
              </w:rPr>
              <w:t xml:space="preserve"> no</w:t>
            </w:r>
            <w:r w:rsidR="005E34D0" w:rsidRPr="00392810">
              <w:rPr>
                <w:rFonts w:ascii="Times New Roman" w:hAnsi="Times New Roman"/>
                <w:sz w:val="24"/>
                <w:szCs w:val="24"/>
                <w:lang w:eastAsia="lv-LV"/>
              </w:rPr>
              <w:t xml:space="preserve"> 12</w:t>
            </w:r>
            <w:r w:rsidRPr="00392810">
              <w:rPr>
                <w:rFonts w:ascii="Times New Roman" w:hAnsi="Times New Roman"/>
                <w:sz w:val="24"/>
                <w:szCs w:val="24"/>
                <w:lang w:eastAsia="lv-LV"/>
              </w:rPr>
              <w:t> </w:t>
            </w:r>
            <w:r w:rsidR="005E34D0" w:rsidRPr="00392810">
              <w:rPr>
                <w:rFonts w:ascii="Times New Roman" w:hAnsi="Times New Roman"/>
                <w:sz w:val="24"/>
                <w:szCs w:val="24"/>
                <w:lang w:eastAsia="lv-LV"/>
              </w:rPr>
              <w:t>760/500 x 25</w:t>
            </w:r>
            <w:r w:rsidRPr="00392810">
              <w:rPr>
                <w:rFonts w:ascii="Times New Roman" w:hAnsi="Times New Roman"/>
                <w:sz w:val="24"/>
                <w:szCs w:val="24"/>
                <w:lang w:eastAsia="lv-LV"/>
              </w:rPr>
              <w:t xml:space="preserve"> </w:t>
            </w:r>
            <w:r w:rsidR="005E34D0" w:rsidRPr="00392810">
              <w:rPr>
                <w:rFonts w:ascii="Times New Roman" w:hAnsi="Times New Roman"/>
                <w:sz w:val="24"/>
                <w:szCs w:val="24"/>
                <w:lang w:eastAsia="lv-LV"/>
              </w:rPr>
              <w:t>=</w:t>
            </w:r>
            <w:r w:rsidR="001500C4" w:rsidRPr="00392810">
              <w:rPr>
                <w:rFonts w:ascii="Times New Roman" w:hAnsi="Times New Roman"/>
                <w:sz w:val="24"/>
                <w:szCs w:val="24"/>
                <w:lang w:eastAsia="lv-LV"/>
              </w:rPr>
              <w:t xml:space="preserve"> 638 </w:t>
            </w:r>
            <w:r w:rsidR="001500C4" w:rsidRPr="00392810">
              <w:rPr>
                <w:rFonts w:ascii="Times New Roman" w:hAnsi="Times New Roman"/>
                <w:i/>
                <w:sz w:val="24"/>
                <w:szCs w:val="24"/>
                <w:lang w:eastAsia="lv-LV"/>
              </w:rPr>
              <w:t>eur</w:t>
            </w:r>
            <w:r w:rsidR="00465462" w:rsidRPr="00392810">
              <w:rPr>
                <w:rFonts w:ascii="Times New Roman" w:hAnsi="Times New Roman"/>
                <w:i/>
                <w:sz w:val="24"/>
                <w:szCs w:val="24"/>
                <w:lang w:eastAsia="lv-LV"/>
              </w:rPr>
              <w:t>o</w:t>
            </w:r>
            <w:r w:rsidR="001500C4" w:rsidRPr="00392810">
              <w:rPr>
                <w:rFonts w:ascii="Times New Roman" w:hAnsi="Times New Roman"/>
                <w:sz w:val="24"/>
                <w:szCs w:val="24"/>
                <w:lang w:eastAsia="lv-LV"/>
              </w:rPr>
              <w:t xml:space="preserve"> līdz</w:t>
            </w:r>
            <w:r w:rsidR="005407B6" w:rsidRPr="00392810">
              <w:rPr>
                <w:rFonts w:ascii="Times New Roman" w:hAnsi="Times New Roman"/>
                <w:sz w:val="24"/>
                <w:szCs w:val="24"/>
                <w:lang w:eastAsia="lv-LV"/>
              </w:rPr>
              <w:t xml:space="preserve"> 1</w:t>
            </w:r>
            <w:r w:rsidR="00FA3AE2" w:rsidRPr="00392810">
              <w:rPr>
                <w:rFonts w:ascii="Times New Roman" w:hAnsi="Times New Roman"/>
                <w:sz w:val="24"/>
                <w:szCs w:val="24"/>
                <w:lang w:eastAsia="lv-LV"/>
              </w:rPr>
              <w:t> </w:t>
            </w:r>
            <w:r w:rsidR="005407B6" w:rsidRPr="00392810">
              <w:rPr>
                <w:rFonts w:ascii="Times New Roman" w:hAnsi="Times New Roman"/>
                <w:sz w:val="24"/>
                <w:szCs w:val="24"/>
                <w:lang w:eastAsia="lv-LV"/>
              </w:rPr>
              <w:t>826</w:t>
            </w:r>
            <w:r w:rsidR="00FA3AE2" w:rsidRPr="00392810">
              <w:rPr>
                <w:rFonts w:ascii="Times New Roman" w:hAnsi="Times New Roman"/>
                <w:sz w:val="24"/>
                <w:szCs w:val="24"/>
                <w:lang w:eastAsia="lv-LV"/>
              </w:rPr>
              <w:t> </w:t>
            </w:r>
            <w:r w:rsidR="005407B6" w:rsidRPr="00392810">
              <w:rPr>
                <w:rFonts w:ascii="Times New Roman" w:hAnsi="Times New Roman"/>
                <w:sz w:val="24"/>
                <w:szCs w:val="24"/>
                <w:lang w:eastAsia="lv-LV"/>
              </w:rPr>
              <w:t xml:space="preserve">240/ 500 x 25 = 91 312 </w:t>
            </w:r>
            <w:r w:rsidR="005407B6" w:rsidRPr="00392810">
              <w:rPr>
                <w:rFonts w:ascii="Times New Roman" w:hAnsi="Times New Roman"/>
                <w:i/>
                <w:sz w:val="24"/>
                <w:szCs w:val="24"/>
                <w:lang w:eastAsia="lv-LV"/>
              </w:rPr>
              <w:t>euro.</w:t>
            </w:r>
          </w:p>
          <w:p w14:paraId="586C25AB" w14:textId="77777777" w:rsidR="00BF4C5A" w:rsidRPr="00392810" w:rsidRDefault="00BF4C5A" w:rsidP="008B1DDC">
            <w:pPr>
              <w:shd w:val="clear" w:color="auto" w:fill="FFFFFF"/>
              <w:spacing w:after="0" w:line="240" w:lineRule="auto"/>
              <w:ind w:left="57" w:right="57"/>
              <w:jc w:val="both"/>
              <w:rPr>
                <w:rFonts w:ascii="Times New Roman" w:hAnsi="Times New Roman"/>
                <w:sz w:val="24"/>
                <w:szCs w:val="24"/>
                <w:lang w:eastAsia="lv-LV"/>
              </w:rPr>
            </w:pPr>
          </w:p>
          <w:p w14:paraId="47EDE3FE" w14:textId="6398DE0B" w:rsidR="008866A0" w:rsidRPr="00392810" w:rsidRDefault="008866A0" w:rsidP="00C74D06">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LZIKIS </w:t>
            </w:r>
            <w:r w:rsidR="00D540DF" w:rsidRPr="00392810">
              <w:rPr>
                <w:rFonts w:ascii="Times New Roman" w:hAnsi="Times New Roman"/>
                <w:sz w:val="24"/>
                <w:szCs w:val="24"/>
                <w:lang w:eastAsia="lv-LV"/>
              </w:rPr>
              <w:t>lietotāja identifikatora</w:t>
            </w:r>
            <w:r w:rsidRPr="00392810">
              <w:rPr>
                <w:rFonts w:ascii="Times New Roman" w:hAnsi="Times New Roman"/>
                <w:sz w:val="24"/>
                <w:szCs w:val="24"/>
                <w:lang w:eastAsia="lv-LV"/>
              </w:rPr>
              <w:t xml:space="preserve"> un sākotnējās paroles saņemšanai tiek pieņemtas šādas vērtības:</w:t>
            </w:r>
          </w:p>
          <w:p w14:paraId="0C505D12" w14:textId="3F79E5F8" w:rsidR="00C77CF2" w:rsidRPr="00392810" w:rsidRDefault="00C77CF2" w:rsidP="00C77CF2">
            <w:pPr>
              <w:spacing w:after="0" w:line="240" w:lineRule="auto"/>
              <w:jc w:val="both"/>
              <w:rPr>
                <w:rFonts w:ascii="Times New Roman" w:hAnsi="Times New Roman"/>
                <w:sz w:val="24"/>
                <w:szCs w:val="24"/>
              </w:rPr>
            </w:pPr>
            <w:r w:rsidRPr="00392810">
              <w:rPr>
                <w:rFonts w:ascii="Times New Roman" w:hAnsi="Times New Roman"/>
                <w:sz w:val="24"/>
                <w:szCs w:val="24"/>
              </w:rPr>
              <w:t xml:space="preserve">F: 5,85 </w:t>
            </w:r>
            <w:r w:rsidR="00FA3AE2" w:rsidRPr="00392810">
              <w:rPr>
                <w:rFonts w:ascii="Times New Roman" w:hAnsi="Times New Roman"/>
                <w:i/>
                <w:sz w:val="24"/>
                <w:szCs w:val="24"/>
              </w:rPr>
              <w:t xml:space="preserve"> euro</w:t>
            </w:r>
            <w:r w:rsidR="00FA3AE2" w:rsidRPr="00392810">
              <w:rPr>
                <w:rFonts w:ascii="Times New Roman" w:hAnsi="Times New Roman"/>
                <w:sz w:val="24"/>
                <w:szCs w:val="24"/>
              </w:rPr>
              <w:t xml:space="preserve"> </w:t>
            </w:r>
            <w:r w:rsidRPr="00392810">
              <w:rPr>
                <w:rFonts w:ascii="Times New Roman" w:hAnsi="Times New Roman"/>
                <w:sz w:val="24"/>
                <w:szCs w:val="24"/>
              </w:rPr>
              <w:t xml:space="preserve">– vienas stundas darbaspēka samaksas likme </w:t>
            </w:r>
            <w:r w:rsidR="00FA3AE2" w:rsidRPr="00392810">
              <w:rPr>
                <w:rFonts w:ascii="Times New Roman" w:hAnsi="Times New Roman"/>
                <w:sz w:val="24"/>
                <w:szCs w:val="24"/>
              </w:rPr>
              <w:t xml:space="preserve"> (jeb 0,1 </w:t>
            </w:r>
            <w:r w:rsidR="00FA3AE2" w:rsidRPr="00392810">
              <w:rPr>
                <w:rFonts w:ascii="Times New Roman" w:hAnsi="Times New Roman"/>
                <w:i/>
                <w:sz w:val="24"/>
                <w:szCs w:val="24"/>
              </w:rPr>
              <w:t>euro</w:t>
            </w:r>
            <w:r w:rsidR="00FA3AE2" w:rsidRPr="00392810">
              <w:rPr>
                <w:rFonts w:ascii="Times New Roman" w:hAnsi="Times New Roman"/>
                <w:sz w:val="24"/>
                <w:szCs w:val="24"/>
              </w:rPr>
              <w:t xml:space="preserve"> – vienas minūtes darbaspēka samaksas likme) </w:t>
            </w:r>
            <w:r w:rsidRPr="00392810">
              <w:rPr>
                <w:rFonts w:ascii="Times New Roman" w:hAnsi="Times New Roman"/>
                <w:sz w:val="24"/>
                <w:szCs w:val="24"/>
              </w:rPr>
              <w:t>zivsaimniecībā pirms nodokļu nomaksas 2016. gadā pēc Centrālā statistikas biroja datiem;</w:t>
            </w:r>
          </w:p>
          <w:p w14:paraId="020F2E32" w14:textId="42783C0D" w:rsidR="00C77CF2" w:rsidRPr="00392810" w:rsidRDefault="00C77CF2" w:rsidP="00C77CF2">
            <w:pPr>
              <w:spacing w:after="0" w:line="240" w:lineRule="auto"/>
              <w:jc w:val="both"/>
              <w:rPr>
                <w:rFonts w:ascii="Times New Roman" w:hAnsi="Times New Roman"/>
                <w:sz w:val="24"/>
                <w:szCs w:val="24"/>
              </w:rPr>
            </w:pPr>
            <w:r w:rsidRPr="00392810">
              <w:rPr>
                <w:rFonts w:ascii="Times New Roman" w:hAnsi="Times New Roman"/>
                <w:sz w:val="24"/>
                <w:szCs w:val="24"/>
              </w:rPr>
              <w:t>L: 5 min (</w:t>
            </w:r>
            <w:r w:rsidR="00FA3AE2" w:rsidRPr="00392810">
              <w:rPr>
                <w:rFonts w:ascii="Times New Roman" w:hAnsi="Times New Roman"/>
                <w:sz w:val="24"/>
                <w:szCs w:val="24"/>
              </w:rPr>
              <w:t>jeb</w:t>
            </w:r>
            <w:r w:rsidRPr="00392810">
              <w:rPr>
                <w:rFonts w:ascii="Times New Roman" w:hAnsi="Times New Roman"/>
                <w:sz w:val="24"/>
                <w:szCs w:val="24"/>
              </w:rPr>
              <w:t xml:space="preserve"> 0,084 h) – nepieciešamais laiks iesnieguma aizpildīšanai;</w:t>
            </w:r>
          </w:p>
          <w:p w14:paraId="1B6BDF8D" w14:textId="7A8B4A3F" w:rsidR="008866A0" w:rsidRPr="00392810" w:rsidRDefault="00B20221" w:rsidP="008866A0">
            <w:pPr>
              <w:spacing w:after="0" w:line="240" w:lineRule="auto"/>
              <w:jc w:val="both"/>
              <w:rPr>
                <w:rFonts w:ascii="Times New Roman" w:hAnsi="Times New Roman"/>
                <w:sz w:val="24"/>
                <w:szCs w:val="24"/>
              </w:rPr>
            </w:pPr>
            <w:r w:rsidRPr="00392810">
              <w:rPr>
                <w:rFonts w:ascii="Times New Roman" w:hAnsi="Times New Roman"/>
                <w:sz w:val="24"/>
                <w:szCs w:val="24"/>
              </w:rPr>
              <w:t>B</w:t>
            </w:r>
            <w:r w:rsidR="008866A0" w:rsidRPr="00392810">
              <w:rPr>
                <w:rFonts w:ascii="Times New Roman" w:hAnsi="Times New Roman"/>
                <w:sz w:val="24"/>
                <w:szCs w:val="24"/>
              </w:rPr>
              <w:t xml:space="preserve">: pieeja tiek piešķirta uz nenoteiktu laiku. Netiek noteiktas prasības atkārtotai iesnieguma iesniegšanai, piemēram, </w:t>
            </w:r>
            <w:r w:rsidR="00D540DF" w:rsidRPr="00392810">
              <w:rPr>
                <w:rFonts w:ascii="Times New Roman" w:hAnsi="Times New Roman"/>
                <w:sz w:val="24"/>
                <w:szCs w:val="24"/>
              </w:rPr>
              <w:t xml:space="preserve"> LZIKIS lietotāja tiesību </w:t>
            </w:r>
            <w:r w:rsidR="008866A0" w:rsidRPr="00392810">
              <w:rPr>
                <w:rFonts w:ascii="Times New Roman" w:hAnsi="Times New Roman"/>
                <w:sz w:val="24"/>
                <w:szCs w:val="24"/>
              </w:rPr>
              <w:t>termiņa pagarināšanai.</w:t>
            </w:r>
          </w:p>
          <w:p w14:paraId="146BDE39" w14:textId="34D39AE0" w:rsidR="008866A0" w:rsidRPr="00392810" w:rsidRDefault="008866A0" w:rsidP="008866A0">
            <w:pPr>
              <w:spacing w:after="0" w:line="240" w:lineRule="auto"/>
              <w:jc w:val="both"/>
              <w:rPr>
                <w:rFonts w:ascii="Times New Roman" w:hAnsi="Times New Roman"/>
                <w:sz w:val="24"/>
                <w:szCs w:val="24"/>
              </w:rPr>
            </w:pPr>
            <w:r w:rsidRPr="00392810">
              <w:rPr>
                <w:rFonts w:ascii="Times New Roman" w:hAnsi="Times New Roman"/>
                <w:sz w:val="24"/>
                <w:szCs w:val="24"/>
              </w:rPr>
              <w:t xml:space="preserve">Tā kā nav iespējams objektīvi noteikt paredzamo </w:t>
            </w:r>
            <w:r w:rsidR="00B20221" w:rsidRPr="00392810">
              <w:rPr>
                <w:rFonts w:ascii="Times New Roman" w:hAnsi="Times New Roman"/>
                <w:sz w:val="24"/>
                <w:szCs w:val="24"/>
              </w:rPr>
              <w:t xml:space="preserve">operatoru skaitu, kuri veic darījumus ar zvejas produktiem pēc pirmās pirkšanas </w:t>
            </w:r>
            <w:r w:rsidRPr="00392810">
              <w:rPr>
                <w:rFonts w:ascii="Times New Roman" w:hAnsi="Times New Roman"/>
                <w:sz w:val="24"/>
                <w:szCs w:val="24"/>
              </w:rPr>
              <w:t>(</w:t>
            </w:r>
            <w:r w:rsidR="00B20221" w:rsidRPr="00392810">
              <w:rPr>
                <w:rFonts w:ascii="Times New Roman" w:hAnsi="Times New Roman"/>
                <w:sz w:val="24"/>
                <w:szCs w:val="24"/>
              </w:rPr>
              <w:t>N</w:t>
            </w:r>
            <w:r w:rsidRPr="00392810">
              <w:rPr>
                <w:rFonts w:ascii="Times New Roman" w:hAnsi="Times New Roman"/>
                <w:sz w:val="24"/>
                <w:szCs w:val="24"/>
              </w:rPr>
              <w:t>), tad orientējošam aprēķinam tiek pieņemts, ka iespējamais operatoru skaits ir</w:t>
            </w:r>
            <w:r w:rsidR="006145EB" w:rsidRPr="00392810">
              <w:rPr>
                <w:rFonts w:ascii="Times New Roman" w:hAnsi="Times New Roman"/>
                <w:sz w:val="24"/>
                <w:szCs w:val="24"/>
              </w:rPr>
              <w:t xml:space="preserve"> 14</w:t>
            </w:r>
            <w:r w:rsidR="002D7408" w:rsidRPr="00392810">
              <w:rPr>
                <w:rFonts w:ascii="Times New Roman" w:hAnsi="Times New Roman"/>
                <w:sz w:val="24"/>
                <w:szCs w:val="24"/>
              </w:rPr>
              <w:t>7</w:t>
            </w:r>
            <w:r w:rsidR="006145EB" w:rsidRPr="00392810">
              <w:rPr>
                <w:rFonts w:ascii="Times New Roman" w:hAnsi="Times New Roman"/>
                <w:sz w:val="24"/>
                <w:szCs w:val="24"/>
              </w:rPr>
              <w:t xml:space="preserve"> (5 – zivju produktu transportētāji, 100 </w:t>
            </w:r>
            <w:r w:rsidR="00FA3AE2" w:rsidRPr="00392810">
              <w:rPr>
                <w:rFonts w:ascii="Times New Roman" w:hAnsi="Times New Roman"/>
                <w:sz w:val="24"/>
                <w:szCs w:val="24"/>
              </w:rPr>
              <w:t>–</w:t>
            </w:r>
            <w:r w:rsidR="006145EB" w:rsidRPr="00392810">
              <w:rPr>
                <w:rFonts w:ascii="Times New Roman" w:hAnsi="Times New Roman"/>
                <w:sz w:val="24"/>
                <w:szCs w:val="24"/>
              </w:rPr>
              <w:t xml:space="preserve"> apstrādātāji, 42 </w:t>
            </w:r>
            <w:r w:rsidR="00FA3AE2" w:rsidRPr="00392810">
              <w:rPr>
                <w:rFonts w:ascii="Times New Roman" w:hAnsi="Times New Roman"/>
                <w:sz w:val="24"/>
                <w:szCs w:val="24"/>
              </w:rPr>
              <w:t>–</w:t>
            </w:r>
            <w:r w:rsidR="006145EB" w:rsidRPr="00392810">
              <w:rPr>
                <w:rFonts w:ascii="Times New Roman" w:hAnsi="Times New Roman"/>
                <w:sz w:val="24"/>
                <w:szCs w:val="24"/>
              </w:rPr>
              <w:t xml:space="preserve"> </w:t>
            </w:r>
            <w:r w:rsidR="00FA3AE2" w:rsidRPr="00392810">
              <w:rPr>
                <w:rFonts w:ascii="Times New Roman" w:hAnsi="Times New Roman"/>
                <w:sz w:val="24"/>
                <w:szCs w:val="24"/>
              </w:rPr>
              <w:t>z</w:t>
            </w:r>
            <w:r w:rsidR="006145EB" w:rsidRPr="00392810">
              <w:rPr>
                <w:rFonts w:ascii="Times New Roman" w:hAnsi="Times New Roman"/>
                <w:sz w:val="24"/>
                <w:szCs w:val="24"/>
              </w:rPr>
              <w:t>ivju un zivju produktu vairumtirgotāj</w:t>
            </w:r>
            <w:r w:rsidR="00FA3AE2" w:rsidRPr="00392810">
              <w:rPr>
                <w:rFonts w:ascii="Times New Roman" w:hAnsi="Times New Roman"/>
                <w:sz w:val="24"/>
                <w:szCs w:val="24"/>
              </w:rPr>
              <w:t>i</w:t>
            </w:r>
            <w:r w:rsidR="006145EB" w:rsidRPr="00392810">
              <w:rPr>
                <w:rFonts w:ascii="Times New Roman" w:hAnsi="Times New Roman"/>
                <w:sz w:val="24"/>
                <w:szCs w:val="24"/>
              </w:rPr>
              <w:t>)</w:t>
            </w:r>
            <w:r w:rsidRPr="00392810">
              <w:rPr>
                <w:rFonts w:ascii="Times New Roman" w:hAnsi="Times New Roman"/>
                <w:sz w:val="24"/>
                <w:szCs w:val="24"/>
              </w:rPr>
              <w:t>.</w:t>
            </w:r>
          </w:p>
          <w:p w14:paraId="0938EB74" w14:textId="77777777" w:rsidR="00C77CF2" w:rsidRPr="00392810" w:rsidRDefault="00C77CF2" w:rsidP="00B20221">
            <w:pPr>
              <w:shd w:val="clear" w:color="auto" w:fill="FFFFFF"/>
              <w:spacing w:after="0" w:line="240" w:lineRule="auto"/>
              <w:ind w:right="57"/>
              <w:jc w:val="both"/>
              <w:rPr>
                <w:rFonts w:ascii="Times New Roman" w:hAnsi="Times New Roman"/>
                <w:sz w:val="24"/>
                <w:szCs w:val="24"/>
                <w:lang w:eastAsia="lv-LV"/>
              </w:rPr>
            </w:pPr>
          </w:p>
          <w:p w14:paraId="67AD8433" w14:textId="0156D67D" w:rsidR="008866A0" w:rsidRPr="00392810" w:rsidRDefault="00BF4C5A" w:rsidP="00BF4C5A">
            <w:pPr>
              <w:shd w:val="clear" w:color="auto" w:fill="FFFFFF"/>
              <w:spacing w:after="0" w:line="240" w:lineRule="auto"/>
              <w:ind w:left="57" w:right="57"/>
              <w:jc w:val="both"/>
              <w:rPr>
                <w:rFonts w:ascii="Times New Roman" w:hAnsi="Times New Roman"/>
                <w:sz w:val="24"/>
                <w:szCs w:val="24"/>
              </w:rPr>
            </w:pPr>
            <w:r w:rsidRPr="00392810">
              <w:rPr>
                <w:rFonts w:ascii="Times New Roman" w:hAnsi="Times New Roman"/>
                <w:sz w:val="24"/>
                <w:szCs w:val="24"/>
              </w:rPr>
              <w:t>Tādējādi administratīv</w:t>
            </w:r>
            <w:r w:rsidR="00FA3AE2" w:rsidRPr="00392810">
              <w:rPr>
                <w:rFonts w:ascii="Times New Roman" w:hAnsi="Times New Roman"/>
                <w:sz w:val="24"/>
                <w:szCs w:val="24"/>
              </w:rPr>
              <w:t>ās</w:t>
            </w:r>
            <w:r w:rsidRPr="00392810">
              <w:rPr>
                <w:rFonts w:ascii="Times New Roman" w:hAnsi="Times New Roman"/>
                <w:sz w:val="24"/>
                <w:szCs w:val="24"/>
              </w:rPr>
              <w:t xml:space="preserve"> izmaks</w:t>
            </w:r>
            <w:r w:rsidR="00FA3AE2" w:rsidRPr="00392810">
              <w:rPr>
                <w:rFonts w:ascii="Times New Roman" w:hAnsi="Times New Roman"/>
                <w:sz w:val="24"/>
                <w:szCs w:val="24"/>
              </w:rPr>
              <w:t>as</w:t>
            </w:r>
            <w:r w:rsidRPr="00392810">
              <w:rPr>
                <w:rFonts w:ascii="Times New Roman" w:hAnsi="Times New Roman"/>
                <w:sz w:val="24"/>
                <w:szCs w:val="24"/>
              </w:rPr>
              <w:t xml:space="preserve"> regulējuma ietekmē varētu </w:t>
            </w:r>
            <w:r w:rsidR="00FA3AE2" w:rsidRPr="00392810">
              <w:rPr>
                <w:rFonts w:ascii="Times New Roman" w:hAnsi="Times New Roman"/>
                <w:sz w:val="24"/>
                <w:szCs w:val="24"/>
              </w:rPr>
              <w:t>palielināties šādi:</w:t>
            </w:r>
            <w:r w:rsidR="008866A0" w:rsidRPr="00392810">
              <w:rPr>
                <w:rFonts w:ascii="Times New Roman" w:hAnsi="Times New Roman"/>
                <w:sz w:val="24"/>
                <w:szCs w:val="24"/>
              </w:rPr>
              <w:t xml:space="preserve"> </w:t>
            </w:r>
            <w:r w:rsidRPr="00392810">
              <w:rPr>
                <w:rFonts w:ascii="Times New Roman" w:hAnsi="Times New Roman"/>
                <w:sz w:val="24"/>
                <w:szCs w:val="24"/>
              </w:rPr>
              <w:t xml:space="preserve">C = (5,85x 0,084) x </w:t>
            </w:r>
            <w:r w:rsidR="006145EB" w:rsidRPr="00392810">
              <w:rPr>
                <w:rFonts w:ascii="Times New Roman" w:hAnsi="Times New Roman"/>
                <w:sz w:val="24"/>
                <w:szCs w:val="24"/>
              </w:rPr>
              <w:t>(1</w:t>
            </w:r>
            <w:r w:rsidR="008C5E28" w:rsidRPr="00392810">
              <w:rPr>
                <w:rFonts w:ascii="Times New Roman" w:hAnsi="Times New Roman"/>
                <w:sz w:val="24"/>
                <w:szCs w:val="24"/>
              </w:rPr>
              <w:t xml:space="preserve"> </w:t>
            </w:r>
            <w:r w:rsidR="006145EB" w:rsidRPr="00392810">
              <w:rPr>
                <w:rFonts w:ascii="Times New Roman" w:hAnsi="Times New Roman"/>
                <w:sz w:val="24"/>
                <w:szCs w:val="24"/>
              </w:rPr>
              <w:t>x 14</w:t>
            </w:r>
            <w:r w:rsidR="002D7408" w:rsidRPr="00392810">
              <w:rPr>
                <w:rFonts w:ascii="Times New Roman" w:hAnsi="Times New Roman"/>
                <w:sz w:val="24"/>
                <w:szCs w:val="24"/>
              </w:rPr>
              <w:t xml:space="preserve">7) = </w:t>
            </w:r>
            <w:r w:rsidR="008C5E28" w:rsidRPr="00392810">
              <w:rPr>
                <w:rFonts w:ascii="Times New Roman" w:hAnsi="Times New Roman"/>
                <w:sz w:val="24"/>
                <w:szCs w:val="24"/>
              </w:rPr>
              <w:lastRenderedPageBreak/>
              <w:t>0,491</w:t>
            </w:r>
            <w:r w:rsidR="007419D7" w:rsidRPr="00392810">
              <w:rPr>
                <w:rFonts w:ascii="Times New Roman" w:hAnsi="Times New Roman"/>
                <w:sz w:val="24"/>
                <w:szCs w:val="24"/>
              </w:rPr>
              <w:t xml:space="preserve"> x</w:t>
            </w:r>
            <w:r w:rsidR="008C5E28" w:rsidRPr="00392810">
              <w:rPr>
                <w:rFonts w:ascii="Times New Roman" w:hAnsi="Times New Roman"/>
                <w:sz w:val="24"/>
                <w:szCs w:val="24"/>
              </w:rPr>
              <w:t xml:space="preserve"> 147= </w:t>
            </w:r>
            <w:r w:rsidR="002D7408" w:rsidRPr="00392810">
              <w:rPr>
                <w:rFonts w:ascii="Times New Roman" w:hAnsi="Times New Roman"/>
                <w:sz w:val="24"/>
                <w:szCs w:val="24"/>
              </w:rPr>
              <w:t>72</w:t>
            </w:r>
            <w:r w:rsidR="006145EB" w:rsidRPr="00392810">
              <w:rPr>
                <w:rFonts w:ascii="Times New Roman" w:hAnsi="Times New Roman"/>
                <w:sz w:val="24"/>
                <w:szCs w:val="24"/>
              </w:rPr>
              <w:t>, 2</w:t>
            </w:r>
            <w:r w:rsidR="002D7408" w:rsidRPr="00392810">
              <w:rPr>
                <w:rFonts w:ascii="Times New Roman" w:hAnsi="Times New Roman"/>
                <w:sz w:val="24"/>
                <w:szCs w:val="24"/>
              </w:rPr>
              <w:t>4</w:t>
            </w:r>
            <w:r w:rsidR="006145EB" w:rsidRPr="00392810">
              <w:rPr>
                <w:rFonts w:ascii="Times New Roman" w:hAnsi="Times New Roman"/>
                <w:sz w:val="24"/>
                <w:szCs w:val="24"/>
              </w:rPr>
              <w:t xml:space="preserve"> </w:t>
            </w:r>
            <w:r w:rsidR="006145EB" w:rsidRPr="00392810">
              <w:rPr>
                <w:rFonts w:ascii="Times New Roman" w:hAnsi="Times New Roman"/>
                <w:i/>
                <w:sz w:val="24"/>
                <w:szCs w:val="24"/>
              </w:rPr>
              <w:t>eur</w:t>
            </w:r>
            <w:r w:rsidR="00780701" w:rsidRPr="00392810">
              <w:rPr>
                <w:rFonts w:ascii="Times New Roman" w:hAnsi="Times New Roman"/>
                <w:i/>
                <w:sz w:val="24"/>
                <w:szCs w:val="24"/>
              </w:rPr>
              <w:t>o</w:t>
            </w:r>
            <w:r w:rsidR="006145EB" w:rsidRPr="00392810">
              <w:rPr>
                <w:rFonts w:ascii="Times New Roman" w:hAnsi="Times New Roman"/>
                <w:sz w:val="24"/>
                <w:szCs w:val="24"/>
              </w:rPr>
              <w:t>.</w:t>
            </w:r>
          </w:p>
          <w:p w14:paraId="06B5882D" w14:textId="77777777" w:rsidR="00103CB2" w:rsidRPr="00392810" w:rsidRDefault="00103CB2" w:rsidP="00BF4C5A">
            <w:pPr>
              <w:shd w:val="clear" w:color="auto" w:fill="FFFFFF"/>
              <w:spacing w:after="0" w:line="240" w:lineRule="auto"/>
              <w:ind w:left="57" w:right="57"/>
              <w:jc w:val="both"/>
              <w:rPr>
                <w:rFonts w:ascii="Times New Roman" w:hAnsi="Times New Roman"/>
                <w:sz w:val="24"/>
                <w:szCs w:val="24"/>
              </w:rPr>
            </w:pPr>
          </w:p>
          <w:p w14:paraId="7D35CC2F" w14:textId="1B264055" w:rsidR="00103CB2" w:rsidRPr="00392810" w:rsidRDefault="00103CB2" w:rsidP="00103CB2">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datu </w:t>
            </w:r>
            <w:r w:rsidR="000A5D0C" w:rsidRPr="00392810">
              <w:rPr>
                <w:rFonts w:ascii="Times New Roman" w:hAnsi="Times New Roman"/>
                <w:sz w:val="24"/>
                <w:szCs w:val="24"/>
                <w:lang w:eastAsia="lv-LV"/>
              </w:rPr>
              <w:t xml:space="preserve">reģistrēšanai LZIKIS par visiem </w:t>
            </w:r>
            <w:r w:rsidRPr="00392810">
              <w:rPr>
                <w:rFonts w:ascii="Times New Roman" w:hAnsi="Times New Roman"/>
                <w:sz w:val="24"/>
                <w:szCs w:val="24"/>
                <w:lang w:eastAsia="lv-LV"/>
              </w:rPr>
              <w:t>dar</w:t>
            </w:r>
            <w:r w:rsidR="000A5D0C" w:rsidRPr="00392810">
              <w:rPr>
                <w:rFonts w:ascii="Times New Roman" w:hAnsi="Times New Roman"/>
                <w:sz w:val="24"/>
                <w:szCs w:val="24"/>
                <w:lang w:eastAsia="lv-LV"/>
              </w:rPr>
              <w:t>ījumiem</w:t>
            </w:r>
            <w:r w:rsidRPr="00392810">
              <w:rPr>
                <w:rFonts w:ascii="Times New Roman" w:hAnsi="Times New Roman"/>
                <w:sz w:val="24"/>
                <w:szCs w:val="24"/>
                <w:lang w:eastAsia="lv-LV"/>
              </w:rPr>
              <w:t xml:space="preserve"> ar zvejas produktu partiju</w:t>
            </w:r>
            <w:r w:rsidR="000A5D0C" w:rsidRPr="00392810">
              <w:rPr>
                <w:rFonts w:ascii="Times New Roman" w:hAnsi="Times New Roman"/>
                <w:sz w:val="24"/>
                <w:szCs w:val="24"/>
                <w:lang w:eastAsia="lv-LV"/>
              </w:rPr>
              <w:t xml:space="preserve"> </w:t>
            </w:r>
            <w:r w:rsidR="00FA3AE2" w:rsidRPr="00392810">
              <w:rPr>
                <w:rFonts w:ascii="Times New Roman" w:hAnsi="Times New Roman"/>
                <w:sz w:val="24"/>
                <w:szCs w:val="24"/>
                <w:lang w:eastAsia="lv-LV"/>
              </w:rPr>
              <w:t>pēc</w:t>
            </w:r>
            <w:r w:rsidR="000A5D0C" w:rsidRPr="00392810">
              <w:rPr>
                <w:rFonts w:ascii="Times New Roman" w:hAnsi="Times New Roman"/>
                <w:sz w:val="24"/>
                <w:szCs w:val="24"/>
                <w:lang w:eastAsia="lv-LV"/>
              </w:rPr>
              <w:t xml:space="preserve"> pirmās pirkšanas darījuma</w:t>
            </w:r>
            <w:r w:rsidRPr="00392810">
              <w:rPr>
                <w:rFonts w:ascii="Times New Roman" w:hAnsi="Times New Roman"/>
                <w:sz w:val="24"/>
                <w:szCs w:val="24"/>
                <w:lang w:eastAsia="lv-LV"/>
              </w:rPr>
              <w:t xml:space="preserve"> tiek pieņemtas šādas vērtības:</w:t>
            </w:r>
          </w:p>
          <w:p w14:paraId="13E71CDD" w14:textId="1F664A94" w:rsidR="00103CB2" w:rsidRPr="00392810" w:rsidRDefault="00103CB2"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 xml:space="preserve">F: </w:t>
            </w:r>
            <w:r w:rsidR="00FA3AE2" w:rsidRPr="00392810">
              <w:rPr>
                <w:rFonts w:ascii="Times New Roman" w:hAnsi="Times New Roman"/>
                <w:sz w:val="24"/>
                <w:szCs w:val="24"/>
              </w:rPr>
              <w:t xml:space="preserve">5,85 </w:t>
            </w:r>
            <w:r w:rsidR="00FA3AE2" w:rsidRPr="00392810">
              <w:rPr>
                <w:rFonts w:ascii="Times New Roman" w:hAnsi="Times New Roman"/>
                <w:i/>
                <w:sz w:val="24"/>
                <w:szCs w:val="24"/>
              </w:rPr>
              <w:t xml:space="preserve"> euro</w:t>
            </w:r>
            <w:r w:rsidR="00FA3AE2" w:rsidRPr="00392810">
              <w:rPr>
                <w:rFonts w:ascii="Times New Roman" w:hAnsi="Times New Roman"/>
                <w:sz w:val="24"/>
                <w:szCs w:val="24"/>
              </w:rPr>
              <w:t xml:space="preserve"> – vienas stundas darbaspēka samaksas likme  (jeb 0,1 </w:t>
            </w:r>
            <w:r w:rsidR="00FA3AE2" w:rsidRPr="00392810">
              <w:rPr>
                <w:rFonts w:ascii="Times New Roman" w:hAnsi="Times New Roman"/>
                <w:i/>
                <w:sz w:val="24"/>
                <w:szCs w:val="24"/>
              </w:rPr>
              <w:t>euro</w:t>
            </w:r>
            <w:r w:rsidR="00FA3AE2" w:rsidRPr="00392810">
              <w:rPr>
                <w:rFonts w:ascii="Times New Roman" w:hAnsi="Times New Roman"/>
                <w:sz w:val="24"/>
                <w:szCs w:val="24"/>
              </w:rPr>
              <w:t xml:space="preserve"> – vienas minūtes darbaspēka samaksas likme) zivsaimniecībā pirms nodokļu nomaksas 2016. gadā pēc Centrālā statistikas biroja datiem</w:t>
            </w:r>
            <w:r w:rsidRPr="00392810">
              <w:rPr>
                <w:rFonts w:ascii="Times New Roman" w:hAnsi="Times New Roman"/>
                <w:sz w:val="24"/>
                <w:szCs w:val="24"/>
              </w:rPr>
              <w:t>;</w:t>
            </w:r>
          </w:p>
          <w:p w14:paraId="244B1271" w14:textId="3247D59A" w:rsidR="00103CB2" w:rsidRPr="00392810" w:rsidRDefault="00103CB2"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 xml:space="preserve">L: </w:t>
            </w:r>
            <w:r w:rsidR="001E2F48" w:rsidRPr="00392810">
              <w:rPr>
                <w:rFonts w:ascii="Times New Roman" w:hAnsi="Times New Roman"/>
                <w:sz w:val="24"/>
                <w:szCs w:val="24"/>
              </w:rPr>
              <w:t>3</w:t>
            </w:r>
            <w:r w:rsidRPr="00392810">
              <w:rPr>
                <w:rFonts w:ascii="Times New Roman" w:hAnsi="Times New Roman"/>
                <w:sz w:val="24"/>
                <w:szCs w:val="24"/>
              </w:rPr>
              <w:t xml:space="preserve"> min (</w:t>
            </w:r>
            <w:r w:rsidR="00FA3AE2" w:rsidRPr="00392810">
              <w:rPr>
                <w:rFonts w:ascii="Times New Roman" w:hAnsi="Times New Roman"/>
                <w:sz w:val="24"/>
                <w:szCs w:val="24"/>
              </w:rPr>
              <w:t>jeb</w:t>
            </w:r>
            <w:r w:rsidRPr="00392810">
              <w:rPr>
                <w:rFonts w:ascii="Times New Roman" w:hAnsi="Times New Roman"/>
                <w:sz w:val="24"/>
                <w:szCs w:val="24"/>
              </w:rPr>
              <w:t xml:space="preserve"> 0,0</w:t>
            </w:r>
            <w:r w:rsidR="00466994" w:rsidRPr="00392810">
              <w:rPr>
                <w:rFonts w:ascii="Times New Roman" w:hAnsi="Times New Roman"/>
                <w:sz w:val="24"/>
                <w:szCs w:val="24"/>
              </w:rPr>
              <w:t>49</w:t>
            </w:r>
            <w:r w:rsidRPr="00392810">
              <w:rPr>
                <w:rFonts w:ascii="Times New Roman" w:hAnsi="Times New Roman"/>
                <w:sz w:val="24"/>
                <w:szCs w:val="24"/>
              </w:rPr>
              <w:t xml:space="preserve"> h) – nepieciešamais laiks </w:t>
            </w:r>
            <w:r w:rsidR="00466994" w:rsidRPr="00392810">
              <w:rPr>
                <w:rFonts w:ascii="Times New Roman" w:hAnsi="Times New Roman"/>
                <w:sz w:val="24"/>
                <w:szCs w:val="24"/>
              </w:rPr>
              <w:t>partijas datu ievadīšanai</w:t>
            </w:r>
            <w:r w:rsidRPr="00392810">
              <w:rPr>
                <w:rFonts w:ascii="Times New Roman" w:hAnsi="Times New Roman"/>
                <w:sz w:val="24"/>
                <w:szCs w:val="24"/>
              </w:rPr>
              <w:t>;</w:t>
            </w:r>
          </w:p>
          <w:p w14:paraId="6F0F4FD1" w14:textId="3B26C3B8" w:rsidR="001E2F48" w:rsidRPr="00392810" w:rsidRDefault="001E2F48"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N: orientējošam aprēķinam tiek pieņemts, ka iespējamais operatoru skaits ir 14</w:t>
            </w:r>
            <w:r w:rsidR="002D7408" w:rsidRPr="00392810">
              <w:rPr>
                <w:rFonts w:ascii="Times New Roman" w:hAnsi="Times New Roman"/>
                <w:sz w:val="24"/>
                <w:szCs w:val="24"/>
              </w:rPr>
              <w:t>7</w:t>
            </w:r>
            <w:r w:rsidRPr="00392810">
              <w:rPr>
                <w:rFonts w:ascii="Times New Roman" w:hAnsi="Times New Roman"/>
                <w:sz w:val="24"/>
                <w:szCs w:val="24"/>
              </w:rPr>
              <w:t xml:space="preserve"> (5 – zivju produktu transportētāji, 100</w:t>
            </w:r>
            <w:r w:rsidR="00FA3AE2" w:rsidRPr="00392810">
              <w:rPr>
                <w:rFonts w:ascii="Times New Roman" w:hAnsi="Times New Roman"/>
                <w:sz w:val="24"/>
                <w:szCs w:val="24"/>
              </w:rPr>
              <w:t> –</w:t>
            </w:r>
            <w:r w:rsidRPr="00392810">
              <w:rPr>
                <w:rFonts w:ascii="Times New Roman" w:hAnsi="Times New Roman"/>
                <w:sz w:val="24"/>
                <w:szCs w:val="24"/>
              </w:rPr>
              <w:t xml:space="preserve"> apstrādātāji, 42 </w:t>
            </w:r>
            <w:r w:rsidR="00FA3AE2" w:rsidRPr="00392810">
              <w:rPr>
                <w:rFonts w:ascii="Times New Roman" w:hAnsi="Times New Roman"/>
                <w:sz w:val="24"/>
                <w:szCs w:val="24"/>
              </w:rPr>
              <w:t>–</w:t>
            </w:r>
            <w:r w:rsidRPr="00392810">
              <w:rPr>
                <w:rFonts w:ascii="Times New Roman" w:hAnsi="Times New Roman"/>
                <w:sz w:val="24"/>
                <w:szCs w:val="24"/>
              </w:rPr>
              <w:t xml:space="preserve"> </w:t>
            </w:r>
            <w:r w:rsidR="00FA3AE2" w:rsidRPr="00392810">
              <w:rPr>
                <w:rFonts w:ascii="Times New Roman" w:hAnsi="Times New Roman"/>
                <w:sz w:val="24"/>
                <w:szCs w:val="24"/>
              </w:rPr>
              <w:t>z</w:t>
            </w:r>
            <w:r w:rsidRPr="00392810">
              <w:rPr>
                <w:rFonts w:ascii="Times New Roman" w:hAnsi="Times New Roman"/>
                <w:sz w:val="24"/>
                <w:szCs w:val="24"/>
              </w:rPr>
              <w:t>ivju un zivju produktu vairumtirgotāj</w:t>
            </w:r>
            <w:r w:rsidR="00FA3AE2" w:rsidRPr="00392810">
              <w:rPr>
                <w:rFonts w:ascii="Times New Roman" w:hAnsi="Times New Roman"/>
                <w:sz w:val="24"/>
                <w:szCs w:val="24"/>
              </w:rPr>
              <w:t>i</w:t>
            </w:r>
            <w:r w:rsidRPr="00392810">
              <w:rPr>
                <w:rFonts w:ascii="Times New Roman" w:hAnsi="Times New Roman"/>
                <w:sz w:val="24"/>
                <w:szCs w:val="24"/>
              </w:rPr>
              <w:t>).</w:t>
            </w:r>
          </w:p>
          <w:p w14:paraId="3975EBCE" w14:textId="05895F25" w:rsidR="00CA392A" w:rsidRPr="00392810" w:rsidRDefault="00CA392A" w:rsidP="00CA392A">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Nav objektīvi iespējams noteikt zvejas produktu partiju skaitu un to daļu skaitu (b). Ņemot vērā zvejas žurnālu datus, orientējošam aprēķinam tiek pieņemts, ka pēc katra reģistrētā pirmā pirkšanas darījuma minimāli iespējamais turpmāko darījumu skaits ar partijām ir 1</w:t>
            </w:r>
            <w:r w:rsidR="00977FD7" w:rsidRPr="00392810">
              <w:rPr>
                <w:rFonts w:ascii="Times New Roman" w:hAnsi="Times New Roman"/>
                <w:sz w:val="24"/>
                <w:szCs w:val="24"/>
                <w:lang w:eastAsia="lv-LV"/>
              </w:rPr>
              <w:t>47</w:t>
            </w:r>
            <w:r w:rsidRPr="00392810">
              <w:rPr>
                <w:rFonts w:ascii="Times New Roman" w:hAnsi="Times New Roman"/>
                <w:sz w:val="24"/>
                <w:szCs w:val="24"/>
                <w:lang w:eastAsia="lv-LV"/>
              </w:rPr>
              <w:t>, bet maksimālais</w:t>
            </w:r>
            <w:r w:rsidR="00977FD7" w:rsidRPr="00392810">
              <w:rPr>
                <w:rFonts w:ascii="Times New Roman" w:hAnsi="Times New Roman"/>
                <w:sz w:val="24"/>
                <w:szCs w:val="24"/>
                <w:lang w:eastAsia="lv-LV"/>
              </w:rPr>
              <w:t xml:space="preserve"> </w:t>
            </w:r>
            <w:r w:rsidR="00FA3AE2" w:rsidRPr="00392810">
              <w:rPr>
                <w:rFonts w:ascii="Times New Roman" w:hAnsi="Times New Roman"/>
                <w:sz w:val="24"/>
                <w:szCs w:val="24"/>
                <w:lang w:eastAsia="lv-LV"/>
              </w:rPr>
              <w:t>–</w:t>
            </w:r>
            <w:r w:rsidR="00977FD7" w:rsidRPr="00392810">
              <w:rPr>
                <w:rFonts w:ascii="Times New Roman" w:hAnsi="Times New Roman"/>
                <w:sz w:val="24"/>
                <w:szCs w:val="24"/>
                <w:lang w:eastAsia="lv-LV"/>
              </w:rPr>
              <w:t xml:space="preserve"> </w:t>
            </w:r>
            <w:r w:rsidR="001A3C84" w:rsidRPr="00392810">
              <w:rPr>
                <w:rFonts w:ascii="Times New Roman" w:hAnsi="Times New Roman"/>
                <w:sz w:val="24"/>
                <w:szCs w:val="24"/>
                <w:lang w:eastAsia="lv-LV"/>
              </w:rPr>
              <w:t>45</w:t>
            </w:r>
            <w:r w:rsidR="00406271" w:rsidRPr="00392810">
              <w:rPr>
                <w:rFonts w:ascii="Times New Roman" w:hAnsi="Times New Roman"/>
                <w:sz w:val="24"/>
                <w:szCs w:val="24"/>
                <w:lang w:eastAsia="lv-LV"/>
              </w:rPr>
              <w:t>8</w:t>
            </w:r>
            <w:r w:rsidRPr="00392810">
              <w:rPr>
                <w:rFonts w:ascii="Times New Roman" w:hAnsi="Times New Roman"/>
                <w:sz w:val="24"/>
                <w:szCs w:val="24"/>
                <w:lang w:eastAsia="lv-LV"/>
              </w:rPr>
              <w:t>.</w:t>
            </w:r>
          </w:p>
          <w:p w14:paraId="7BE40072" w14:textId="4D5ECAE2" w:rsidR="00103CB2" w:rsidRPr="00392810" w:rsidRDefault="00FA3AE2" w:rsidP="00CA392A">
            <w:pPr>
              <w:spacing w:after="0" w:line="240" w:lineRule="auto"/>
              <w:jc w:val="both"/>
              <w:rPr>
                <w:rFonts w:ascii="Times New Roman" w:hAnsi="Times New Roman"/>
                <w:sz w:val="24"/>
                <w:szCs w:val="24"/>
              </w:rPr>
            </w:pPr>
            <w:r w:rsidRPr="00392810">
              <w:rPr>
                <w:rFonts w:ascii="Times New Roman" w:hAnsi="Times New Roman"/>
                <w:sz w:val="24"/>
                <w:szCs w:val="24"/>
                <w:lang w:eastAsia="lv-LV"/>
              </w:rPr>
              <w:t>Tādējādi</w:t>
            </w:r>
            <w:r w:rsidR="00CA392A" w:rsidRPr="00392810">
              <w:rPr>
                <w:rFonts w:ascii="Times New Roman" w:hAnsi="Times New Roman"/>
                <w:sz w:val="24"/>
                <w:szCs w:val="24"/>
                <w:lang w:eastAsia="lv-LV"/>
              </w:rPr>
              <w:t xml:space="preserve"> </w:t>
            </w:r>
            <w:r w:rsidRPr="00392810">
              <w:rPr>
                <w:rFonts w:ascii="Times New Roman" w:hAnsi="Times New Roman"/>
                <w:sz w:val="24"/>
                <w:szCs w:val="24"/>
              </w:rPr>
              <w:t xml:space="preserve">administratīvās izmaksas regulējuma ietekmē varētu palielināties </w:t>
            </w:r>
            <w:r w:rsidR="00CA392A" w:rsidRPr="00392810">
              <w:rPr>
                <w:rFonts w:ascii="Times New Roman" w:hAnsi="Times New Roman"/>
                <w:sz w:val="24"/>
                <w:szCs w:val="24"/>
                <w:lang w:eastAsia="lv-LV"/>
              </w:rPr>
              <w:t>no (5,85 x 0,049) x (14</w:t>
            </w:r>
            <w:r w:rsidR="009C784C" w:rsidRPr="00392810">
              <w:rPr>
                <w:rFonts w:ascii="Times New Roman" w:hAnsi="Times New Roman"/>
                <w:sz w:val="24"/>
                <w:szCs w:val="24"/>
                <w:lang w:eastAsia="lv-LV"/>
              </w:rPr>
              <w:t>7</w:t>
            </w:r>
            <w:r w:rsidR="00CA392A" w:rsidRPr="00392810">
              <w:rPr>
                <w:rFonts w:ascii="Times New Roman" w:hAnsi="Times New Roman"/>
                <w:sz w:val="24"/>
                <w:szCs w:val="24"/>
                <w:lang w:eastAsia="lv-LV"/>
              </w:rPr>
              <w:t xml:space="preserve"> x</w:t>
            </w:r>
            <w:r w:rsidR="009C784C" w:rsidRPr="00392810">
              <w:rPr>
                <w:rFonts w:ascii="Times New Roman" w:hAnsi="Times New Roman"/>
                <w:sz w:val="24"/>
                <w:szCs w:val="24"/>
                <w:lang w:eastAsia="lv-LV"/>
              </w:rPr>
              <w:t xml:space="preserve"> 87</w:t>
            </w:r>
            <w:r w:rsidR="00CA392A" w:rsidRPr="00392810">
              <w:rPr>
                <w:rFonts w:ascii="Times New Roman" w:hAnsi="Times New Roman"/>
                <w:sz w:val="24"/>
                <w:szCs w:val="24"/>
                <w:lang w:eastAsia="lv-LV"/>
              </w:rPr>
              <w:t>) =  0,2</w:t>
            </w:r>
            <w:r w:rsidR="00C00B8A" w:rsidRPr="00392810">
              <w:rPr>
                <w:rFonts w:ascii="Times New Roman" w:hAnsi="Times New Roman"/>
                <w:sz w:val="24"/>
                <w:szCs w:val="24"/>
                <w:lang w:eastAsia="lv-LV"/>
              </w:rPr>
              <w:t>86</w:t>
            </w:r>
            <w:r w:rsidR="00CA392A" w:rsidRPr="00392810">
              <w:rPr>
                <w:rFonts w:ascii="Times New Roman" w:hAnsi="Times New Roman"/>
                <w:sz w:val="24"/>
                <w:szCs w:val="24"/>
                <w:lang w:eastAsia="lv-LV"/>
              </w:rPr>
              <w:t xml:space="preserve"> x 1</w:t>
            </w:r>
            <w:r w:rsidR="009C784C" w:rsidRPr="00392810">
              <w:rPr>
                <w:rFonts w:ascii="Times New Roman" w:hAnsi="Times New Roman"/>
                <w:sz w:val="24"/>
                <w:szCs w:val="24"/>
                <w:lang w:eastAsia="lv-LV"/>
              </w:rPr>
              <w:t>2</w:t>
            </w:r>
            <w:r w:rsidRPr="00392810">
              <w:rPr>
                <w:rFonts w:ascii="Times New Roman" w:hAnsi="Times New Roman"/>
                <w:sz w:val="24"/>
                <w:szCs w:val="24"/>
                <w:lang w:eastAsia="lv-LV"/>
              </w:rPr>
              <w:t> </w:t>
            </w:r>
            <w:r w:rsidR="009C784C" w:rsidRPr="00392810">
              <w:rPr>
                <w:rFonts w:ascii="Times New Roman" w:hAnsi="Times New Roman"/>
                <w:sz w:val="24"/>
                <w:szCs w:val="24"/>
                <w:lang w:eastAsia="lv-LV"/>
              </w:rPr>
              <w:t>789</w:t>
            </w:r>
            <w:r w:rsidR="00CA392A" w:rsidRPr="00392810">
              <w:rPr>
                <w:rFonts w:ascii="Times New Roman" w:hAnsi="Times New Roman"/>
                <w:sz w:val="24"/>
                <w:szCs w:val="24"/>
                <w:lang w:eastAsia="lv-LV"/>
              </w:rPr>
              <w:t xml:space="preserve"> = </w:t>
            </w:r>
            <w:r w:rsidR="00C00B8A" w:rsidRPr="00392810">
              <w:rPr>
                <w:rFonts w:ascii="Times New Roman" w:hAnsi="Times New Roman"/>
                <w:sz w:val="24"/>
                <w:szCs w:val="24"/>
                <w:lang w:eastAsia="lv-LV"/>
              </w:rPr>
              <w:t>3657,65</w:t>
            </w:r>
            <w:r w:rsidR="009C784C" w:rsidRPr="00392810">
              <w:rPr>
                <w:rFonts w:ascii="Times New Roman" w:hAnsi="Times New Roman"/>
                <w:sz w:val="24"/>
                <w:szCs w:val="24"/>
                <w:lang w:eastAsia="lv-LV"/>
              </w:rPr>
              <w:t xml:space="preserve"> </w:t>
            </w:r>
            <w:r w:rsidR="00CA392A" w:rsidRPr="00392810">
              <w:rPr>
                <w:rFonts w:ascii="Times New Roman" w:hAnsi="Times New Roman"/>
                <w:i/>
                <w:sz w:val="24"/>
                <w:szCs w:val="24"/>
                <w:lang w:eastAsia="lv-LV"/>
              </w:rPr>
              <w:t>euro</w:t>
            </w:r>
            <w:r w:rsidR="00CA392A" w:rsidRPr="00392810">
              <w:rPr>
                <w:rFonts w:ascii="Times New Roman" w:hAnsi="Times New Roman"/>
                <w:sz w:val="24"/>
                <w:szCs w:val="24"/>
                <w:lang w:eastAsia="lv-LV"/>
              </w:rPr>
              <w:t xml:space="preserve"> līdz (5,85 x 0,049) x (14</w:t>
            </w:r>
            <w:r w:rsidR="009C784C" w:rsidRPr="00392810">
              <w:rPr>
                <w:rFonts w:ascii="Times New Roman" w:hAnsi="Times New Roman"/>
                <w:sz w:val="24"/>
                <w:szCs w:val="24"/>
                <w:lang w:eastAsia="lv-LV"/>
              </w:rPr>
              <w:t>7</w:t>
            </w:r>
            <w:r w:rsidR="00CA392A" w:rsidRPr="00392810">
              <w:rPr>
                <w:rFonts w:ascii="Times New Roman" w:hAnsi="Times New Roman"/>
                <w:sz w:val="24"/>
                <w:szCs w:val="24"/>
                <w:lang w:eastAsia="lv-LV"/>
              </w:rPr>
              <w:t xml:space="preserve"> x </w:t>
            </w:r>
            <w:r w:rsidR="001A3C84" w:rsidRPr="00392810">
              <w:rPr>
                <w:rFonts w:ascii="Times New Roman" w:hAnsi="Times New Roman"/>
                <w:sz w:val="24"/>
                <w:szCs w:val="24"/>
                <w:lang w:eastAsia="lv-LV"/>
              </w:rPr>
              <w:t>45</w:t>
            </w:r>
            <w:r w:rsidR="00406271" w:rsidRPr="00392810">
              <w:rPr>
                <w:rFonts w:ascii="Times New Roman" w:hAnsi="Times New Roman"/>
                <w:sz w:val="24"/>
                <w:szCs w:val="24"/>
                <w:lang w:eastAsia="lv-LV"/>
              </w:rPr>
              <w:t>8</w:t>
            </w:r>
            <w:r w:rsidR="00CA392A" w:rsidRPr="00392810">
              <w:rPr>
                <w:rFonts w:ascii="Times New Roman" w:hAnsi="Times New Roman"/>
                <w:sz w:val="24"/>
                <w:szCs w:val="24"/>
                <w:lang w:eastAsia="lv-LV"/>
              </w:rPr>
              <w:t>) = 0,2</w:t>
            </w:r>
            <w:r w:rsidR="00D94B9E" w:rsidRPr="00392810">
              <w:rPr>
                <w:rFonts w:ascii="Times New Roman" w:hAnsi="Times New Roman"/>
                <w:sz w:val="24"/>
                <w:szCs w:val="24"/>
                <w:lang w:eastAsia="lv-LV"/>
              </w:rPr>
              <w:t>86</w:t>
            </w:r>
            <w:r w:rsidR="00CA392A" w:rsidRPr="00392810">
              <w:rPr>
                <w:rFonts w:ascii="Times New Roman" w:hAnsi="Times New Roman"/>
                <w:sz w:val="24"/>
                <w:szCs w:val="24"/>
                <w:lang w:eastAsia="lv-LV"/>
              </w:rPr>
              <w:t xml:space="preserve"> x </w:t>
            </w:r>
            <w:r w:rsidR="00D94B9E" w:rsidRPr="00392810">
              <w:rPr>
                <w:rFonts w:ascii="Times New Roman" w:hAnsi="Times New Roman"/>
                <w:sz w:val="24"/>
                <w:szCs w:val="24"/>
                <w:lang w:eastAsia="lv-LV"/>
              </w:rPr>
              <w:t xml:space="preserve">67326 </w:t>
            </w:r>
            <w:r w:rsidR="00406271" w:rsidRPr="00392810">
              <w:rPr>
                <w:rFonts w:ascii="Times New Roman" w:hAnsi="Times New Roman"/>
                <w:sz w:val="24"/>
                <w:szCs w:val="24"/>
                <w:lang w:eastAsia="lv-LV"/>
              </w:rPr>
              <w:t xml:space="preserve">= </w:t>
            </w:r>
            <w:r w:rsidR="00D94B9E" w:rsidRPr="00392810">
              <w:rPr>
                <w:rFonts w:ascii="Times New Roman" w:hAnsi="Times New Roman"/>
                <w:sz w:val="24"/>
                <w:szCs w:val="24"/>
                <w:lang w:eastAsia="lv-LV"/>
              </w:rPr>
              <w:t>19</w:t>
            </w:r>
            <w:r w:rsidRPr="00392810">
              <w:rPr>
                <w:rFonts w:ascii="Times New Roman" w:hAnsi="Times New Roman"/>
                <w:sz w:val="24"/>
                <w:szCs w:val="24"/>
                <w:lang w:eastAsia="lv-LV"/>
              </w:rPr>
              <w:t> </w:t>
            </w:r>
            <w:r w:rsidR="00D94B9E" w:rsidRPr="00392810">
              <w:rPr>
                <w:rFonts w:ascii="Times New Roman" w:hAnsi="Times New Roman"/>
                <w:sz w:val="24"/>
                <w:szCs w:val="24"/>
                <w:lang w:eastAsia="lv-LV"/>
              </w:rPr>
              <w:t xml:space="preserve">255,24 </w:t>
            </w:r>
            <w:r w:rsidR="00CA392A" w:rsidRPr="00392810">
              <w:rPr>
                <w:rFonts w:ascii="Times New Roman" w:hAnsi="Times New Roman"/>
                <w:i/>
                <w:sz w:val="24"/>
                <w:szCs w:val="24"/>
                <w:lang w:eastAsia="lv-LV"/>
              </w:rPr>
              <w:t>euro.</w:t>
            </w:r>
          </w:p>
          <w:p w14:paraId="74F2019C" w14:textId="489A2A6D" w:rsidR="006F5F9F" w:rsidRPr="00392810" w:rsidRDefault="00FA3AE2" w:rsidP="00877368">
            <w:pPr>
              <w:shd w:val="clear" w:color="auto" w:fill="FFFFFF"/>
              <w:spacing w:after="0" w:line="240" w:lineRule="auto"/>
              <w:ind w:left="57" w:right="57"/>
              <w:jc w:val="both"/>
              <w:rPr>
                <w:rFonts w:ascii="Times New Roman" w:hAnsi="Times New Roman"/>
                <w:sz w:val="24"/>
                <w:szCs w:val="24"/>
              </w:rPr>
            </w:pPr>
            <w:r w:rsidRPr="00392810">
              <w:rPr>
                <w:rFonts w:ascii="Times New Roman" w:hAnsi="Times New Roman"/>
                <w:sz w:val="24"/>
                <w:szCs w:val="24"/>
                <w:lang w:eastAsia="lv-LV"/>
              </w:rPr>
              <w:t>Patlaban</w:t>
            </w:r>
            <w:r w:rsidR="00F8348F" w:rsidRPr="00392810">
              <w:rPr>
                <w:rFonts w:ascii="Times New Roman" w:hAnsi="Times New Roman"/>
                <w:sz w:val="24"/>
                <w:szCs w:val="24"/>
                <w:lang w:eastAsia="lv-LV"/>
              </w:rPr>
              <w:t xml:space="preserve"> nav iespējams objektīvi noteikt aptuvenas administratīvās izmaksas</w:t>
            </w:r>
            <w:r w:rsidR="00877368" w:rsidRPr="00392810">
              <w:rPr>
                <w:rFonts w:ascii="Times New Roman" w:hAnsi="Times New Roman"/>
                <w:sz w:val="24"/>
                <w:szCs w:val="24"/>
                <w:lang w:eastAsia="lv-LV"/>
              </w:rPr>
              <w:t xml:space="preserve"> par</w:t>
            </w:r>
            <w:r w:rsidR="005103E5" w:rsidRPr="00392810">
              <w:rPr>
                <w:rFonts w:ascii="Times New Roman" w:hAnsi="Times New Roman"/>
                <w:sz w:val="24"/>
                <w:szCs w:val="24"/>
                <w:lang w:eastAsia="lv-LV"/>
              </w:rPr>
              <w:t xml:space="preserve"> noteikumu projektā </w:t>
            </w:r>
            <w:r w:rsidR="00877368" w:rsidRPr="00392810">
              <w:rPr>
                <w:rFonts w:ascii="Times New Roman" w:hAnsi="Times New Roman"/>
                <w:sz w:val="24"/>
                <w:szCs w:val="24"/>
                <w:lang w:eastAsia="lv-LV"/>
              </w:rPr>
              <w:t>paredzēt</w:t>
            </w:r>
            <w:r w:rsidR="005103E5" w:rsidRPr="00392810">
              <w:rPr>
                <w:rFonts w:ascii="Times New Roman" w:hAnsi="Times New Roman"/>
                <w:sz w:val="24"/>
                <w:szCs w:val="24"/>
                <w:lang w:eastAsia="lv-LV"/>
              </w:rPr>
              <w:t xml:space="preserve">o prasību </w:t>
            </w:r>
            <w:r w:rsidR="005103E5" w:rsidRPr="00392810">
              <w:rPr>
                <w:rFonts w:ascii="Times New Roman" w:hAnsi="Times New Roman"/>
                <w:bCs/>
                <w:sz w:val="24"/>
                <w:szCs w:val="24"/>
                <w:lang w:eastAsia="lv-LV"/>
              </w:rPr>
              <w:t>operator</w:t>
            </w:r>
            <w:r w:rsidR="00877368" w:rsidRPr="00392810">
              <w:rPr>
                <w:rFonts w:ascii="Times New Roman" w:hAnsi="Times New Roman"/>
                <w:bCs/>
                <w:sz w:val="24"/>
                <w:szCs w:val="24"/>
                <w:lang w:eastAsia="lv-LV"/>
              </w:rPr>
              <w:t>iem</w:t>
            </w:r>
            <w:r w:rsidR="005103E5" w:rsidRPr="00392810">
              <w:rPr>
                <w:rFonts w:ascii="Times New Roman" w:hAnsi="Times New Roman"/>
                <w:bCs/>
                <w:sz w:val="24"/>
                <w:szCs w:val="24"/>
                <w:lang w:eastAsia="lv-LV"/>
              </w:rPr>
              <w:t xml:space="preserve"> pievienot </w:t>
            </w:r>
            <w:r w:rsidR="005103E5" w:rsidRPr="00392810">
              <w:rPr>
                <w:rFonts w:ascii="Times New Roman" w:hAnsi="Times New Roman"/>
                <w:sz w:val="24"/>
                <w:szCs w:val="24"/>
                <w:lang w:eastAsia="lv-LV"/>
              </w:rPr>
              <w:t>nozvejas dokumentus</w:t>
            </w:r>
            <w:r w:rsidR="005103E5" w:rsidRPr="00392810">
              <w:rPr>
                <w:rFonts w:ascii="Times New Roman" w:hAnsi="Times New Roman"/>
                <w:sz w:val="24"/>
                <w:szCs w:val="24"/>
              </w:rPr>
              <w:t xml:space="preserve"> ilkņzivju un zilo </w:t>
            </w:r>
            <w:r w:rsidR="00945C3D" w:rsidRPr="00392810">
              <w:rPr>
                <w:rFonts w:ascii="Times New Roman" w:hAnsi="Times New Roman"/>
                <w:sz w:val="24"/>
                <w:szCs w:val="24"/>
              </w:rPr>
              <w:t xml:space="preserve">tunzivju </w:t>
            </w:r>
            <w:r w:rsidR="005103E5" w:rsidRPr="00392810">
              <w:rPr>
                <w:rFonts w:ascii="Times New Roman" w:hAnsi="Times New Roman"/>
                <w:sz w:val="24"/>
                <w:szCs w:val="24"/>
                <w:lang w:eastAsia="lv-LV"/>
              </w:rPr>
              <w:t>importējamajai</w:t>
            </w:r>
            <w:r w:rsidR="00877368" w:rsidRPr="00392810">
              <w:rPr>
                <w:rFonts w:ascii="Times New Roman" w:hAnsi="Times New Roman"/>
                <w:sz w:val="24"/>
                <w:szCs w:val="24"/>
                <w:lang w:eastAsia="lv-LV"/>
              </w:rPr>
              <w:t xml:space="preserve"> un </w:t>
            </w:r>
            <w:r w:rsidR="005103E5" w:rsidRPr="00392810">
              <w:rPr>
                <w:rFonts w:ascii="Times New Roman" w:hAnsi="Times New Roman"/>
                <w:sz w:val="24"/>
                <w:szCs w:val="24"/>
                <w:lang w:eastAsia="lv-LV"/>
              </w:rPr>
              <w:t>eksportējamajai kravai</w:t>
            </w:r>
            <w:r w:rsidR="00F8348F" w:rsidRPr="00392810">
              <w:rPr>
                <w:rFonts w:ascii="Times New Roman" w:hAnsi="Times New Roman"/>
                <w:sz w:val="24"/>
                <w:szCs w:val="24"/>
                <w:lang w:eastAsia="lv-LV"/>
              </w:rPr>
              <w:t>.</w:t>
            </w:r>
            <w:r w:rsidR="005103E5" w:rsidRPr="00392810">
              <w:rPr>
                <w:rFonts w:ascii="Times New Roman" w:hAnsi="Times New Roman"/>
                <w:sz w:val="24"/>
                <w:szCs w:val="24"/>
              </w:rPr>
              <w:t xml:space="preserve"> </w:t>
            </w:r>
            <w:r w:rsidR="00877368" w:rsidRPr="00392810">
              <w:rPr>
                <w:rFonts w:ascii="Times New Roman" w:hAnsi="Times New Roman"/>
                <w:sz w:val="24"/>
                <w:szCs w:val="24"/>
              </w:rPr>
              <w:t>Ne i</w:t>
            </w:r>
            <w:r w:rsidR="005103E5" w:rsidRPr="00392810">
              <w:rPr>
                <w:rFonts w:ascii="Times New Roman" w:hAnsi="Times New Roman"/>
                <w:sz w:val="24"/>
                <w:szCs w:val="24"/>
              </w:rPr>
              <w:t>lkņzivis</w:t>
            </w:r>
            <w:r w:rsidR="00877368" w:rsidRPr="00392810">
              <w:rPr>
                <w:rFonts w:ascii="Times New Roman" w:hAnsi="Times New Roman"/>
                <w:sz w:val="24"/>
                <w:szCs w:val="24"/>
              </w:rPr>
              <w:t>, ne</w:t>
            </w:r>
            <w:r w:rsidR="005103E5" w:rsidRPr="00392810">
              <w:rPr>
                <w:rFonts w:ascii="Times New Roman" w:hAnsi="Times New Roman"/>
                <w:sz w:val="24"/>
                <w:szCs w:val="24"/>
              </w:rPr>
              <w:t xml:space="preserve"> zilās </w:t>
            </w:r>
            <w:r w:rsidR="00945C3D" w:rsidRPr="00392810">
              <w:rPr>
                <w:rFonts w:ascii="Times New Roman" w:hAnsi="Times New Roman"/>
                <w:sz w:val="24"/>
                <w:szCs w:val="24"/>
              </w:rPr>
              <w:t>tunzivis</w:t>
            </w:r>
            <w:r w:rsidR="005103E5" w:rsidRPr="00392810">
              <w:rPr>
                <w:rFonts w:ascii="Times New Roman" w:hAnsi="Times New Roman"/>
                <w:sz w:val="24"/>
                <w:szCs w:val="24"/>
              </w:rPr>
              <w:t xml:space="preserve"> Latvijā pēdējos gados nav importēt</w:t>
            </w:r>
            <w:r w:rsidR="00877368" w:rsidRPr="00392810">
              <w:rPr>
                <w:rFonts w:ascii="Times New Roman" w:hAnsi="Times New Roman"/>
                <w:sz w:val="24"/>
                <w:szCs w:val="24"/>
              </w:rPr>
              <w:t>a</w:t>
            </w:r>
            <w:r w:rsidR="005103E5" w:rsidRPr="00392810">
              <w:rPr>
                <w:rFonts w:ascii="Times New Roman" w:hAnsi="Times New Roman"/>
                <w:sz w:val="24"/>
                <w:szCs w:val="24"/>
              </w:rPr>
              <w:t>s.</w:t>
            </w:r>
          </w:p>
        </w:tc>
      </w:tr>
      <w:tr w:rsidR="00392810" w:rsidRPr="00392810" w14:paraId="3CD500C2" w14:textId="77777777" w:rsidTr="00646A5B">
        <w:trPr>
          <w:trHeight w:val="357"/>
        </w:trPr>
        <w:tc>
          <w:tcPr>
            <w:tcW w:w="227" w:type="pct"/>
          </w:tcPr>
          <w:p w14:paraId="154EBB33" w14:textId="77777777" w:rsidR="006F5F9F" w:rsidRPr="00392810" w:rsidRDefault="006F5F9F" w:rsidP="008B5311">
            <w:pPr>
              <w:pStyle w:val="naiskr"/>
              <w:spacing w:before="0" w:beforeAutospacing="0" w:after="0" w:afterAutospacing="0"/>
              <w:ind w:left="57" w:right="57"/>
              <w:jc w:val="both"/>
            </w:pPr>
            <w:r w:rsidRPr="00392810">
              <w:lastRenderedPageBreak/>
              <w:t>4.</w:t>
            </w:r>
          </w:p>
        </w:tc>
        <w:tc>
          <w:tcPr>
            <w:tcW w:w="1566" w:type="pct"/>
          </w:tcPr>
          <w:p w14:paraId="0870516D" w14:textId="77777777" w:rsidR="006F5F9F" w:rsidRPr="00392810" w:rsidRDefault="006F5F9F" w:rsidP="008B5311">
            <w:pPr>
              <w:pStyle w:val="naiskr"/>
              <w:spacing w:before="0" w:beforeAutospacing="0" w:after="0" w:afterAutospacing="0"/>
              <w:ind w:left="57" w:right="57"/>
            </w:pPr>
            <w:r w:rsidRPr="00392810">
              <w:t>Cita informācija</w:t>
            </w:r>
          </w:p>
        </w:tc>
        <w:tc>
          <w:tcPr>
            <w:tcW w:w="3207" w:type="pct"/>
          </w:tcPr>
          <w:p w14:paraId="57F06810" w14:textId="0D689ABE" w:rsidR="00532E4E" w:rsidRPr="00392810" w:rsidRDefault="006765F6" w:rsidP="00532E4E">
            <w:pPr>
              <w:shd w:val="clear" w:color="auto" w:fill="FFFFFF"/>
              <w:spacing w:after="0" w:line="240" w:lineRule="auto"/>
              <w:ind w:left="57" w:right="57"/>
              <w:rPr>
                <w:rFonts w:ascii="Times New Roman" w:hAnsi="Times New Roman"/>
                <w:sz w:val="24"/>
                <w:szCs w:val="24"/>
              </w:rPr>
            </w:pPr>
            <w:r w:rsidRPr="00392810">
              <w:rPr>
                <w:rFonts w:ascii="Times New Roman" w:hAnsi="Times New Roman"/>
                <w:sz w:val="24"/>
                <w:szCs w:val="24"/>
              </w:rPr>
              <w:t>Nav</w:t>
            </w:r>
            <w:r w:rsidR="00FA3AE2" w:rsidRPr="00392810">
              <w:rPr>
                <w:rFonts w:ascii="Times New Roman" w:hAnsi="Times New Roman"/>
                <w:sz w:val="24"/>
                <w:szCs w:val="24"/>
              </w:rPr>
              <w:t>.</w:t>
            </w:r>
          </w:p>
        </w:tc>
      </w:tr>
    </w:tbl>
    <w:p w14:paraId="528AEF3D" w14:textId="77777777" w:rsidR="006F5F9F" w:rsidRPr="00392810" w:rsidRDefault="006F5F9F" w:rsidP="006F5F9F">
      <w:pPr>
        <w:spacing w:after="0" w:line="240" w:lineRule="auto"/>
        <w:rPr>
          <w:rFonts w:ascii="Times New Roman" w:hAnsi="Times New Roman"/>
          <w:sz w:val="24"/>
          <w:szCs w:val="24"/>
        </w:rPr>
      </w:pPr>
    </w:p>
    <w:p w14:paraId="3708CC0E" w14:textId="77777777" w:rsidR="003E3015" w:rsidRPr="00392810" w:rsidRDefault="003E3015" w:rsidP="003E3015">
      <w:pPr>
        <w:spacing w:after="0" w:line="240" w:lineRule="auto"/>
        <w:jc w:val="center"/>
        <w:rPr>
          <w:rFonts w:ascii="Times New Roman" w:eastAsia="Times New Roman" w:hAnsi="Times New Roman"/>
          <w:b/>
          <w:bCs/>
          <w:sz w:val="24"/>
          <w:szCs w:val="24"/>
          <w:lang w:eastAsia="lv-LV"/>
        </w:rPr>
      </w:pPr>
      <w:r w:rsidRPr="00392810">
        <w:rPr>
          <w:rFonts w:ascii="Times New Roman" w:eastAsia="Times New Roman" w:hAnsi="Times New Roman"/>
          <w:b/>
          <w:bCs/>
          <w:sz w:val="24"/>
          <w:szCs w:val="24"/>
          <w:lang w:eastAsia="lv-LV"/>
        </w:rPr>
        <w:t>III. Tiesību akta projekta ietekme uz valsts budžetu un pašvaldību budžetiem</w:t>
      </w:r>
    </w:p>
    <w:tbl>
      <w:tblPr>
        <w:tblpPr w:leftFromText="180" w:rightFromText="180" w:vertAnchor="text" w:horzAnchor="margin" w:tblpY="104"/>
        <w:tblOverlap w:val="never"/>
        <w:tblW w:w="9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9"/>
        <w:gridCol w:w="1173"/>
        <w:gridCol w:w="1408"/>
        <w:gridCol w:w="1269"/>
        <w:gridCol w:w="1269"/>
        <w:gridCol w:w="1524"/>
      </w:tblGrid>
      <w:tr w:rsidR="00392810" w:rsidRPr="00392810" w14:paraId="05266959" w14:textId="77777777" w:rsidTr="00114237">
        <w:trPr>
          <w:trHeight w:val="88"/>
        </w:trPr>
        <w:tc>
          <w:tcPr>
            <w:tcW w:w="2459" w:type="dxa"/>
            <w:vMerge w:val="restart"/>
            <w:tcBorders>
              <w:top w:val="outset" w:sz="6" w:space="0" w:color="auto"/>
              <w:left w:val="outset" w:sz="6" w:space="0" w:color="auto"/>
              <w:bottom w:val="outset" w:sz="6" w:space="0" w:color="auto"/>
              <w:right w:val="outset" w:sz="6" w:space="0" w:color="auto"/>
            </w:tcBorders>
            <w:vAlign w:val="center"/>
            <w:hideMark/>
          </w:tcPr>
          <w:p w14:paraId="67890735"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0EE65918" w14:textId="77777777" w:rsidR="003E3015" w:rsidRPr="00392810" w:rsidRDefault="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2017</w:t>
            </w:r>
            <w:r w:rsidR="003E3015" w:rsidRPr="00392810">
              <w:rPr>
                <w:rFonts w:ascii="Times New Roman" w:eastAsia="Times New Roman" w:hAnsi="Times New Roman"/>
                <w:b/>
                <w:bCs/>
                <w:sz w:val="24"/>
                <w:szCs w:val="24"/>
                <w:lang w:eastAsia="lv-LV"/>
              </w:rPr>
              <w:t>.</w:t>
            </w:r>
          </w:p>
        </w:tc>
        <w:tc>
          <w:tcPr>
            <w:tcW w:w="4062" w:type="dxa"/>
            <w:gridSpan w:val="3"/>
            <w:tcBorders>
              <w:top w:val="outset" w:sz="6" w:space="0" w:color="auto"/>
              <w:left w:val="outset" w:sz="6" w:space="0" w:color="auto"/>
              <w:bottom w:val="outset" w:sz="6" w:space="0" w:color="auto"/>
              <w:right w:val="outset" w:sz="6" w:space="0" w:color="auto"/>
            </w:tcBorders>
            <w:vAlign w:val="center"/>
            <w:hideMark/>
          </w:tcPr>
          <w:p w14:paraId="35F4A338"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 xml:space="preserve">Turpmākie trīs gadi (tūkst. </w:t>
            </w:r>
            <w:r w:rsidR="00877368" w:rsidRPr="00392810">
              <w:rPr>
                <w:rFonts w:ascii="Times New Roman" w:eastAsia="Times New Roman" w:hAnsi="Times New Roman"/>
                <w:i/>
                <w:sz w:val="24"/>
                <w:szCs w:val="24"/>
                <w:lang w:eastAsia="lv-LV"/>
              </w:rPr>
              <w:t>e</w:t>
            </w:r>
            <w:r w:rsidRPr="00392810">
              <w:rPr>
                <w:rFonts w:ascii="Times New Roman" w:eastAsia="Times New Roman" w:hAnsi="Times New Roman"/>
                <w:i/>
                <w:sz w:val="24"/>
                <w:szCs w:val="24"/>
                <w:lang w:eastAsia="lv-LV"/>
              </w:rPr>
              <w:t>uro</w:t>
            </w:r>
            <w:r w:rsidRPr="00392810">
              <w:rPr>
                <w:rFonts w:ascii="Times New Roman" w:eastAsia="Times New Roman" w:hAnsi="Times New Roman"/>
                <w:sz w:val="24"/>
                <w:szCs w:val="24"/>
                <w:lang w:eastAsia="lv-LV"/>
              </w:rPr>
              <w:t>)</w:t>
            </w:r>
          </w:p>
        </w:tc>
      </w:tr>
      <w:tr w:rsidR="00392810" w:rsidRPr="00392810" w14:paraId="4A67116E"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4322E"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25E70E"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1DBD7B" w14:textId="77777777" w:rsidR="003E3015" w:rsidRPr="00392810" w:rsidRDefault="00F05072"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2018</w:t>
            </w:r>
            <w:r w:rsidR="003E3015" w:rsidRPr="00392810">
              <w:rPr>
                <w:rFonts w:ascii="Times New Roman" w:eastAsia="Times New Roman" w:hAnsi="Times New Roman"/>
                <w:b/>
                <w:bCs/>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AF6C4" w14:textId="77777777" w:rsidR="003E3015" w:rsidRPr="00392810" w:rsidRDefault="00F05072">
            <w:pPr>
              <w:spacing w:before="100" w:beforeAutospacing="1" w:after="100" w:afterAutospacing="1" w:line="240" w:lineRule="auto"/>
              <w:jc w:val="center"/>
              <w:rPr>
                <w:rFonts w:ascii="Times New Roman" w:eastAsia="Times New Roman" w:hAnsi="Times New Roman"/>
                <w:b/>
                <w:sz w:val="24"/>
                <w:szCs w:val="24"/>
                <w:lang w:eastAsia="lv-LV"/>
              </w:rPr>
            </w:pPr>
            <w:r w:rsidRPr="00392810">
              <w:rPr>
                <w:rFonts w:ascii="Times New Roman" w:eastAsia="Times New Roman" w:hAnsi="Times New Roman"/>
                <w:b/>
                <w:sz w:val="24"/>
                <w:szCs w:val="24"/>
                <w:lang w:eastAsia="lv-LV"/>
              </w:rPr>
              <w:t>2019</w:t>
            </w:r>
            <w:r w:rsidR="003E3015" w:rsidRPr="00392810">
              <w:rPr>
                <w:rFonts w:ascii="Times New Roman" w:eastAsia="Times New Roman" w:hAnsi="Times New Roman"/>
                <w:b/>
                <w:sz w:val="24"/>
                <w:szCs w:val="24"/>
                <w:lang w:eastAsia="lv-LV"/>
              </w:rPr>
              <w:t>.</w:t>
            </w:r>
          </w:p>
        </w:tc>
        <w:tc>
          <w:tcPr>
            <w:tcW w:w="1524" w:type="dxa"/>
            <w:tcBorders>
              <w:top w:val="outset" w:sz="6" w:space="0" w:color="auto"/>
              <w:left w:val="outset" w:sz="6" w:space="0" w:color="auto"/>
              <w:bottom w:val="outset" w:sz="6" w:space="0" w:color="auto"/>
              <w:right w:val="outset" w:sz="6" w:space="0" w:color="auto"/>
            </w:tcBorders>
            <w:vAlign w:val="center"/>
            <w:hideMark/>
          </w:tcPr>
          <w:p w14:paraId="45D9AA4C" w14:textId="77777777" w:rsidR="003E3015" w:rsidRPr="00392810" w:rsidRDefault="00F05072">
            <w:pPr>
              <w:spacing w:before="100" w:beforeAutospacing="1" w:after="100" w:afterAutospacing="1" w:line="240" w:lineRule="auto"/>
              <w:jc w:val="center"/>
              <w:rPr>
                <w:rFonts w:ascii="Times New Roman" w:eastAsia="Times New Roman" w:hAnsi="Times New Roman"/>
                <w:b/>
                <w:sz w:val="24"/>
                <w:szCs w:val="24"/>
                <w:lang w:eastAsia="lv-LV"/>
              </w:rPr>
            </w:pPr>
            <w:r w:rsidRPr="00392810">
              <w:rPr>
                <w:rFonts w:ascii="Times New Roman" w:eastAsia="Times New Roman" w:hAnsi="Times New Roman"/>
                <w:b/>
                <w:sz w:val="24"/>
                <w:szCs w:val="24"/>
                <w:lang w:eastAsia="lv-LV"/>
              </w:rPr>
              <w:t>2020</w:t>
            </w:r>
            <w:r w:rsidR="003E3015" w:rsidRPr="00392810">
              <w:rPr>
                <w:rFonts w:ascii="Times New Roman" w:eastAsia="Times New Roman" w:hAnsi="Times New Roman"/>
                <w:b/>
                <w:sz w:val="24"/>
                <w:szCs w:val="24"/>
                <w:lang w:eastAsia="lv-LV"/>
              </w:rPr>
              <w:t>.</w:t>
            </w:r>
          </w:p>
        </w:tc>
      </w:tr>
      <w:tr w:rsidR="00392810" w:rsidRPr="00392810" w14:paraId="05814FEF"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149169"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1B4AEE"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4196"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EE903" w14:textId="77777777"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2017</w:t>
            </w:r>
            <w:r w:rsidRPr="00392810">
              <w:rPr>
                <w:rFonts w:ascii="Times New Roman" w:eastAsia="Times New Roman" w:hAnsi="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20EA" w14:textId="77777777"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2017</w:t>
            </w:r>
            <w:r w:rsidRPr="00392810">
              <w:rPr>
                <w:rFonts w:ascii="Times New Roman" w:eastAsia="Times New Roman" w:hAnsi="Times New Roman"/>
                <w:sz w:val="24"/>
                <w:szCs w:val="24"/>
                <w:lang w:eastAsia="lv-LV"/>
              </w:rPr>
              <w:t>.) gadu</w:t>
            </w:r>
          </w:p>
        </w:tc>
        <w:tc>
          <w:tcPr>
            <w:tcW w:w="1524" w:type="dxa"/>
            <w:tcBorders>
              <w:top w:val="outset" w:sz="6" w:space="0" w:color="auto"/>
              <w:left w:val="outset" w:sz="6" w:space="0" w:color="auto"/>
              <w:bottom w:val="outset" w:sz="6" w:space="0" w:color="auto"/>
              <w:right w:val="outset" w:sz="6" w:space="0" w:color="auto"/>
            </w:tcBorders>
            <w:vAlign w:val="center"/>
            <w:hideMark/>
          </w:tcPr>
          <w:p w14:paraId="64615832" w14:textId="77777777"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2017</w:t>
            </w:r>
            <w:r w:rsidRPr="00392810">
              <w:rPr>
                <w:rFonts w:ascii="Times New Roman" w:eastAsia="Times New Roman" w:hAnsi="Times New Roman"/>
                <w:sz w:val="24"/>
                <w:szCs w:val="24"/>
                <w:lang w:eastAsia="lv-LV"/>
              </w:rPr>
              <w:t>.) gadu</w:t>
            </w:r>
          </w:p>
        </w:tc>
      </w:tr>
      <w:tr w:rsidR="00392810" w:rsidRPr="00392810" w14:paraId="70393358"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vAlign w:val="center"/>
            <w:hideMark/>
          </w:tcPr>
          <w:p w14:paraId="4CE4282A"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5B0C4"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B436A"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62F25"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7F2C"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w:t>
            </w:r>
          </w:p>
        </w:tc>
        <w:tc>
          <w:tcPr>
            <w:tcW w:w="1524" w:type="dxa"/>
            <w:tcBorders>
              <w:top w:val="outset" w:sz="6" w:space="0" w:color="auto"/>
              <w:left w:val="outset" w:sz="6" w:space="0" w:color="auto"/>
              <w:bottom w:val="outset" w:sz="6" w:space="0" w:color="auto"/>
              <w:right w:val="outset" w:sz="6" w:space="0" w:color="auto"/>
            </w:tcBorders>
            <w:vAlign w:val="center"/>
            <w:hideMark/>
          </w:tcPr>
          <w:p w14:paraId="27EAA7EF"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w:t>
            </w:r>
          </w:p>
        </w:tc>
      </w:tr>
      <w:tr w:rsidR="00392810" w:rsidRPr="00392810" w14:paraId="73519554"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5D73A7A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38F3DF6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ECF3B0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F19557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9F168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D3B9F0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2F0BAA48" w14:textId="77777777" w:rsidTr="00114237">
        <w:trPr>
          <w:trHeight w:val="795"/>
        </w:trPr>
        <w:tc>
          <w:tcPr>
            <w:tcW w:w="2459" w:type="dxa"/>
            <w:tcBorders>
              <w:top w:val="outset" w:sz="6" w:space="0" w:color="auto"/>
              <w:left w:val="outset" w:sz="6" w:space="0" w:color="auto"/>
              <w:bottom w:val="outset" w:sz="6" w:space="0" w:color="auto"/>
              <w:right w:val="outset" w:sz="6" w:space="0" w:color="auto"/>
            </w:tcBorders>
            <w:hideMark/>
          </w:tcPr>
          <w:p w14:paraId="1BDAAF07"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 xml:space="preserve">1.1. valsts pamatbudžets, tai skaitā ieņēmumi no maksas </w:t>
            </w:r>
            <w:r w:rsidRPr="00392810">
              <w:rPr>
                <w:rFonts w:ascii="Times New Roman" w:eastAsia="Times New Roman" w:hAnsi="Times New Roman"/>
                <w:sz w:val="24"/>
                <w:szCs w:val="24"/>
                <w:lang w:eastAsia="lv-LV"/>
              </w:rPr>
              <w:lastRenderedPageBreak/>
              <w:t>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2F796E9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14:paraId="609488E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D54A49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33A0D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151DB09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774410FE"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6D904C71"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53D1856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7F7D87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A377C4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DA8B5F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C58D72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2AEE6722"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094CE846"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66776C9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E8EC32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5E1ECF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4C76E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B79639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E1CB128"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16F73DB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hideMark/>
          </w:tcPr>
          <w:p w14:paraId="2607A8C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EE32B45"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BFFC065"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5D84C3B9"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495572AA"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8BC7120"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5DC53DB8"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hideMark/>
          </w:tcPr>
          <w:p w14:paraId="72DDB52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E7B75E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168008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DE834E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4043165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1374E07"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204CC5F3"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3C52AF4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B1B12E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8B024A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7A9EC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232A84D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877922D"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31B92A2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2793CCB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C20CC63"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14DD83E"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26D9A1D"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21BE3157"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177EFD3"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3E2F8B56"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hideMark/>
          </w:tcPr>
          <w:p w14:paraId="4101248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3E42BE8"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37558B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7D87058"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155AA4FB"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691AAD6"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013845C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14:paraId="66DA7C4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6DE691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D73611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E617EB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D47CD0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5F57403"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6D53A20A"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14:paraId="3C7C52B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7E24B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A52C84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4DA698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4A0ED45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298F58A"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24705F7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060B6A4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EF88D37"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204E610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9EC3E19"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7717440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68CC6C5" w14:textId="77777777" w:rsidTr="00114237">
        <w:trPr>
          <w:trHeight w:val="265"/>
        </w:trPr>
        <w:tc>
          <w:tcPr>
            <w:tcW w:w="2459" w:type="dxa"/>
            <w:vMerge w:val="restart"/>
            <w:tcBorders>
              <w:top w:val="outset" w:sz="6" w:space="0" w:color="auto"/>
              <w:left w:val="outset" w:sz="6" w:space="0" w:color="auto"/>
              <w:bottom w:val="outset" w:sz="6" w:space="0" w:color="auto"/>
              <w:right w:val="outset" w:sz="6" w:space="0" w:color="auto"/>
            </w:tcBorders>
            <w:hideMark/>
          </w:tcPr>
          <w:p w14:paraId="51108FD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4. Finanšu līdzekļi papildu izde</w:t>
            </w:r>
            <w:r w:rsidRPr="00392810">
              <w:rPr>
                <w:rFonts w:ascii="Times New Roman" w:eastAsia="Times New Roman" w:hAnsi="Times New Roman"/>
                <w:sz w:val="24"/>
                <w:szCs w:val="24"/>
                <w:lang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hideMark/>
          </w:tcPr>
          <w:p w14:paraId="036BFE3C" w14:textId="77777777" w:rsidR="003E3015" w:rsidRPr="00392810" w:rsidRDefault="003E3015">
            <w:pPr>
              <w:spacing w:after="0" w:line="360" w:lineRule="auto"/>
              <w:jc w:val="center"/>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104FB5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2A431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B5DB6E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53FAAE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421E0F9"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B265C1"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6966C"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5F58A1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7BEB06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9822D6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2153F1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524AD87"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C069DB"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A9C646"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E28403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934326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7F858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13123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FC219D8"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6B21C904"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0A298868" w14:textId="77777777" w:rsidR="003E3015" w:rsidRPr="00392810" w:rsidRDefault="003E3015">
            <w:pPr>
              <w:spacing w:after="0" w:line="360" w:lineRule="auto"/>
              <w:jc w:val="center"/>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7662AB4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2510CF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A6C5C9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A28F16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2306776"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14663F0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8B9A13"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3A291C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EBF9F6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85385B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73DA00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D3A9FB8"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65FDE1B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95776"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22D413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D2C357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40C2FE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296C61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7E7BBF6"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7D0E529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83B8FC"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D5C69B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4FBCD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0B47A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26C8FEE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7C0B1739" w14:textId="77777777" w:rsidTr="00114237">
        <w:trPr>
          <w:trHeight w:val="1133"/>
        </w:trPr>
        <w:tc>
          <w:tcPr>
            <w:tcW w:w="2459" w:type="dxa"/>
            <w:tcBorders>
              <w:top w:val="outset" w:sz="6" w:space="0" w:color="auto"/>
              <w:left w:val="outset" w:sz="6" w:space="0" w:color="auto"/>
              <w:bottom w:val="outset" w:sz="6" w:space="0" w:color="auto"/>
              <w:right w:val="outset" w:sz="6" w:space="0" w:color="auto"/>
            </w:tcBorders>
            <w:hideMark/>
          </w:tcPr>
          <w:p w14:paraId="6022904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 Detalizēts ieņēmumu un izdevu</w:t>
            </w:r>
            <w:r w:rsidRPr="00392810">
              <w:rPr>
                <w:rFonts w:ascii="Times New Roman" w:eastAsia="Times New Roman" w:hAnsi="Times New Roman"/>
                <w:sz w:val="24"/>
                <w:szCs w:val="24"/>
                <w:lang w:eastAsia="lv-LV"/>
              </w:rPr>
              <w:softHyphen/>
              <w:t>mu aprēķins (ja nepieciešams, detalizētu ieņēmumu un izdevumu aprēķinu var pievienot anotācijas pielikumā):</w:t>
            </w:r>
          </w:p>
        </w:tc>
        <w:tc>
          <w:tcPr>
            <w:tcW w:w="6643" w:type="dxa"/>
            <w:gridSpan w:val="5"/>
            <w:vMerge w:val="restart"/>
            <w:tcBorders>
              <w:top w:val="outset" w:sz="6" w:space="0" w:color="auto"/>
              <w:left w:val="outset" w:sz="6" w:space="0" w:color="auto"/>
              <w:bottom w:val="outset" w:sz="6" w:space="0" w:color="auto"/>
              <w:right w:val="outset" w:sz="6" w:space="0" w:color="auto"/>
            </w:tcBorders>
            <w:vAlign w:val="center"/>
          </w:tcPr>
          <w:p w14:paraId="2904D6D2" w14:textId="77777777" w:rsidR="003E3015" w:rsidRPr="00392810" w:rsidRDefault="003E3015">
            <w:pPr>
              <w:spacing w:after="0" w:line="240" w:lineRule="auto"/>
              <w:jc w:val="both"/>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Nav.</w:t>
            </w:r>
          </w:p>
          <w:p w14:paraId="39B1FB86" w14:textId="77777777" w:rsidR="003E3015" w:rsidRPr="00392810" w:rsidRDefault="003E3015">
            <w:pPr>
              <w:spacing w:after="0" w:line="240" w:lineRule="auto"/>
              <w:jc w:val="both"/>
              <w:rPr>
                <w:rFonts w:ascii="Times New Roman" w:eastAsia="Times New Roman" w:hAnsi="Times New Roman"/>
                <w:sz w:val="24"/>
                <w:szCs w:val="24"/>
                <w:lang w:eastAsia="lv-LV"/>
              </w:rPr>
            </w:pPr>
          </w:p>
        </w:tc>
      </w:tr>
      <w:tr w:rsidR="00392810" w:rsidRPr="00392810" w14:paraId="6D0F25E8"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5086D3DA"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6.1. detalizēts ieņēmumu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14:paraId="5F7A2CA2" w14:textId="77777777" w:rsidR="003E3015" w:rsidRPr="00392810" w:rsidRDefault="003E3015">
            <w:pPr>
              <w:spacing w:after="0" w:line="240" w:lineRule="auto"/>
              <w:rPr>
                <w:rFonts w:ascii="Times New Roman" w:eastAsia="Times New Roman" w:hAnsi="Times New Roman"/>
                <w:sz w:val="24"/>
                <w:szCs w:val="24"/>
                <w:lang w:eastAsia="lv-LV"/>
              </w:rPr>
            </w:pPr>
          </w:p>
        </w:tc>
      </w:tr>
      <w:tr w:rsidR="00392810" w:rsidRPr="00392810" w14:paraId="4D737BF1"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792E141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6.2. detalizēts izdevumu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14:paraId="77C4A178" w14:textId="77777777" w:rsidR="003E3015" w:rsidRPr="00392810" w:rsidRDefault="003E3015">
            <w:pPr>
              <w:spacing w:after="0" w:line="240" w:lineRule="auto"/>
              <w:rPr>
                <w:rFonts w:ascii="Times New Roman" w:eastAsia="Times New Roman" w:hAnsi="Times New Roman"/>
                <w:sz w:val="24"/>
                <w:szCs w:val="24"/>
                <w:lang w:eastAsia="lv-LV"/>
              </w:rPr>
            </w:pPr>
          </w:p>
        </w:tc>
      </w:tr>
      <w:tr w:rsidR="00392810" w:rsidRPr="00392810" w14:paraId="28BD89FE" w14:textId="77777777" w:rsidTr="00114237">
        <w:trPr>
          <w:trHeight w:val="338"/>
        </w:trPr>
        <w:tc>
          <w:tcPr>
            <w:tcW w:w="2459" w:type="dxa"/>
            <w:tcBorders>
              <w:top w:val="outset" w:sz="6" w:space="0" w:color="auto"/>
              <w:left w:val="outset" w:sz="6" w:space="0" w:color="auto"/>
              <w:bottom w:val="outset" w:sz="6" w:space="0" w:color="auto"/>
              <w:right w:val="outset" w:sz="6" w:space="0" w:color="auto"/>
            </w:tcBorders>
            <w:hideMark/>
          </w:tcPr>
          <w:p w14:paraId="6266B66C"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7. Cita informācija</w:t>
            </w:r>
          </w:p>
        </w:tc>
        <w:tc>
          <w:tcPr>
            <w:tcW w:w="6643" w:type="dxa"/>
            <w:gridSpan w:val="5"/>
            <w:tcBorders>
              <w:top w:val="outset" w:sz="6" w:space="0" w:color="auto"/>
              <w:left w:val="outset" w:sz="6" w:space="0" w:color="auto"/>
              <w:bottom w:val="outset" w:sz="6" w:space="0" w:color="auto"/>
              <w:right w:val="outset" w:sz="6" w:space="0" w:color="auto"/>
            </w:tcBorders>
            <w:hideMark/>
          </w:tcPr>
          <w:p w14:paraId="19714054" w14:textId="73BE5056" w:rsidR="003E3015" w:rsidRPr="00392810" w:rsidRDefault="00FC6174">
            <w:pPr>
              <w:keepNext/>
              <w:keepLines/>
              <w:widowControl w:val="0"/>
              <w:spacing w:after="0" w:line="240" w:lineRule="auto"/>
              <w:jc w:val="both"/>
              <w:rPr>
                <w:rFonts w:ascii="Times New Roman" w:eastAsia="Times New Roman" w:hAnsi="Times New Roman"/>
                <w:iCs/>
                <w:sz w:val="24"/>
                <w:szCs w:val="24"/>
                <w:lang w:eastAsia="lv-LV"/>
              </w:rPr>
            </w:pPr>
            <w:r w:rsidRPr="00392810">
              <w:rPr>
                <w:rFonts w:ascii="Times New Roman" w:hAnsi="Times New Roman"/>
                <w:sz w:val="24"/>
                <w:szCs w:val="24"/>
              </w:rPr>
              <w:t xml:space="preserve">Noteikumu projektā iesaistītās institūcijas noteikumu projektā īstenošanu nodrošinās </w:t>
            </w:r>
            <w:r w:rsidR="00FA3AE2" w:rsidRPr="00392810">
              <w:rPr>
                <w:rFonts w:ascii="Times New Roman" w:hAnsi="Times New Roman"/>
                <w:sz w:val="24"/>
                <w:szCs w:val="24"/>
              </w:rPr>
              <w:t xml:space="preserve">no </w:t>
            </w:r>
            <w:r w:rsidRPr="00392810">
              <w:rPr>
                <w:rFonts w:ascii="Times New Roman" w:hAnsi="Times New Roman"/>
                <w:sz w:val="24"/>
                <w:szCs w:val="24"/>
              </w:rPr>
              <w:t>to budžetā esoš</w:t>
            </w:r>
            <w:r w:rsidR="00FA3AE2" w:rsidRPr="00392810">
              <w:rPr>
                <w:rFonts w:ascii="Times New Roman" w:hAnsi="Times New Roman"/>
                <w:sz w:val="24"/>
                <w:szCs w:val="24"/>
              </w:rPr>
              <w:t>ajiem</w:t>
            </w:r>
            <w:r w:rsidRPr="00392810">
              <w:rPr>
                <w:rFonts w:ascii="Times New Roman" w:hAnsi="Times New Roman"/>
                <w:sz w:val="24"/>
                <w:szCs w:val="24"/>
              </w:rPr>
              <w:t xml:space="preserve"> līdzekļ</w:t>
            </w:r>
            <w:r w:rsidR="00FA3AE2" w:rsidRPr="00392810">
              <w:rPr>
                <w:rFonts w:ascii="Times New Roman" w:hAnsi="Times New Roman"/>
                <w:sz w:val="24"/>
                <w:szCs w:val="24"/>
              </w:rPr>
              <w:t>iem</w:t>
            </w:r>
            <w:r w:rsidRPr="00392810">
              <w:rPr>
                <w:rFonts w:ascii="Times New Roman" w:hAnsi="Times New Roman"/>
                <w:sz w:val="24"/>
                <w:szCs w:val="24"/>
              </w:rPr>
              <w:t>.</w:t>
            </w:r>
          </w:p>
        </w:tc>
      </w:tr>
    </w:tbl>
    <w:p w14:paraId="0A63A6F3" w14:textId="77777777" w:rsidR="003E3015" w:rsidRPr="00392810" w:rsidRDefault="003E3015" w:rsidP="006F5F9F">
      <w:pPr>
        <w:spacing w:after="0" w:line="240" w:lineRule="auto"/>
        <w:rPr>
          <w:rFonts w:ascii="Times New Roman" w:hAnsi="Times New Roman"/>
          <w:sz w:val="24"/>
          <w:szCs w:val="24"/>
        </w:rPr>
      </w:pPr>
    </w:p>
    <w:p w14:paraId="528D51A4" w14:textId="5C6B37FF" w:rsidR="00C80C74" w:rsidRPr="00392810" w:rsidRDefault="00C80C74" w:rsidP="00054DB4">
      <w:pPr>
        <w:pStyle w:val="Paraststmeklis"/>
        <w:spacing w:before="0" w:beforeAutospacing="0" w:after="0" w:afterAutospacing="0"/>
        <w:rPr>
          <w:i/>
        </w:rPr>
      </w:pPr>
    </w:p>
    <w:tbl>
      <w:tblPr>
        <w:tblStyle w:val="Reatabula"/>
        <w:tblW w:w="0" w:type="auto"/>
        <w:tblLook w:val="04A0" w:firstRow="1" w:lastRow="0" w:firstColumn="1" w:lastColumn="0" w:noHBand="0" w:noVBand="1"/>
      </w:tblPr>
      <w:tblGrid>
        <w:gridCol w:w="9061"/>
      </w:tblGrid>
      <w:tr w:rsidR="00392810" w:rsidRPr="00392810" w14:paraId="175E2E46" w14:textId="77777777" w:rsidTr="00C80C74">
        <w:tc>
          <w:tcPr>
            <w:tcW w:w="9061" w:type="dxa"/>
          </w:tcPr>
          <w:p w14:paraId="24D1956D" w14:textId="52290B17" w:rsidR="00C80C74" w:rsidRPr="00392810" w:rsidRDefault="00C80C74" w:rsidP="000166C8">
            <w:pPr>
              <w:pStyle w:val="Paraststmeklis"/>
              <w:spacing w:before="0" w:beforeAutospacing="0" w:after="0" w:afterAutospacing="0"/>
              <w:jc w:val="center"/>
            </w:pPr>
            <w:r w:rsidRPr="00392810">
              <w:rPr>
                <w:b/>
                <w:bCs/>
              </w:rPr>
              <w:t>IV. Tiesību akta projekta ietekme uz spēkā esošo tiesību normu sistēmu</w:t>
            </w:r>
          </w:p>
        </w:tc>
      </w:tr>
      <w:tr w:rsidR="00C80C74" w:rsidRPr="00392810" w14:paraId="1667C6AC" w14:textId="77777777" w:rsidTr="00C80C74">
        <w:tc>
          <w:tcPr>
            <w:tcW w:w="9061" w:type="dxa"/>
          </w:tcPr>
          <w:p w14:paraId="189496E1" w14:textId="73CCC383" w:rsidR="00C80C74" w:rsidRPr="00392810" w:rsidRDefault="00C80C74" w:rsidP="000166C8">
            <w:pPr>
              <w:pStyle w:val="Paraststmeklis"/>
              <w:spacing w:before="0" w:beforeAutospacing="0" w:after="0" w:afterAutospacing="0"/>
              <w:jc w:val="center"/>
            </w:pPr>
            <w:r w:rsidRPr="00392810">
              <w:t>Projekts šo jomu neskar</w:t>
            </w:r>
            <w:r w:rsidR="00FA3AE2" w:rsidRPr="00392810">
              <w:t>.</w:t>
            </w:r>
          </w:p>
          <w:p w14:paraId="1321E556" w14:textId="77777777" w:rsidR="00C80C74" w:rsidRPr="00392810" w:rsidRDefault="00C80C74" w:rsidP="00054DB4">
            <w:pPr>
              <w:pStyle w:val="Paraststmeklis"/>
              <w:spacing w:before="0" w:beforeAutospacing="0" w:after="0" w:afterAutospacing="0"/>
              <w:rPr>
                <w:i/>
              </w:rPr>
            </w:pPr>
          </w:p>
        </w:tc>
      </w:tr>
    </w:tbl>
    <w:p w14:paraId="5A095D8F" w14:textId="77777777" w:rsidR="006F5F9F" w:rsidRPr="00392810" w:rsidRDefault="006F5F9F" w:rsidP="006F5F9F">
      <w:pPr>
        <w:spacing w:after="0" w:line="240" w:lineRule="auto"/>
        <w:rPr>
          <w:rFonts w:ascii="Times New Roman" w:hAnsi="Times New Roman"/>
          <w:sz w:val="24"/>
          <w:szCs w:val="24"/>
        </w:rPr>
      </w:pPr>
    </w:p>
    <w:tbl>
      <w:tblPr>
        <w:tblW w:w="96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19"/>
        <w:gridCol w:w="1875"/>
        <w:gridCol w:w="1038"/>
        <w:gridCol w:w="1027"/>
        <w:gridCol w:w="3211"/>
        <w:gridCol w:w="2165"/>
      </w:tblGrid>
      <w:tr w:rsidR="00392810" w:rsidRPr="00392810" w14:paraId="0ECF3D28"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34572911" w14:textId="77777777" w:rsidR="006F5F9F" w:rsidRPr="00392810" w:rsidRDefault="006F5F9F" w:rsidP="008B5311">
            <w:pPr>
              <w:spacing w:after="0" w:line="240" w:lineRule="auto"/>
              <w:rPr>
                <w:rFonts w:ascii="Times New Roman" w:hAnsi="Times New Roman"/>
                <w:b/>
                <w:sz w:val="24"/>
                <w:szCs w:val="24"/>
              </w:rPr>
            </w:pPr>
            <w:r w:rsidRPr="00392810">
              <w:rPr>
                <w:rFonts w:ascii="Times New Roman" w:hAnsi="Times New Roman"/>
                <w:b/>
                <w:sz w:val="24"/>
                <w:szCs w:val="24"/>
              </w:rPr>
              <w:t>V. Tiesību akta projekta atbilstība Latvijas Republikas starptautiskajām saistībām</w:t>
            </w:r>
          </w:p>
        </w:tc>
      </w:tr>
      <w:tr w:rsidR="00392810" w:rsidRPr="00392810" w14:paraId="46284915"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3F69E20D"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1.</w:t>
            </w:r>
          </w:p>
        </w:tc>
        <w:tc>
          <w:tcPr>
            <w:tcW w:w="2913" w:type="dxa"/>
            <w:gridSpan w:val="2"/>
            <w:tcBorders>
              <w:top w:val="outset" w:sz="6" w:space="0" w:color="auto"/>
              <w:left w:val="outset" w:sz="6" w:space="0" w:color="auto"/>
              <w:bottom w:val="outset" w:sz="6" w:space="0" w:color="auto"/>
              <w:right w:val="outset" w:sz="6" w:space="0" w:color="auto"/>
            </w:tcBorders>
          </w:tcPr>
          <w:p w14:paraId="5C11E13E"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Saistības pret Eiropas Savienību</w:t>
            </w:r>
          </w:p>
        </w:tc>
        <w:tc>
          <w:tcPr>
            <w:tcW w:w="6403" w:type="dxa"/>
            <w:gridSpan w:val="3"/>
            <w:tcBorders>
              <w:top w:val="outset" w:sz="6" w:space="0" w:color="auto"/>
              <w:left w:val="outset" w:sz="6" w:space="0" w:color="auto"/>
              <w:bottom w:val="outset" w:sz="6" w:space="0" w:color="auto"/>
              <w:right w:val="outset" w:sz="6" w:space="0" w:color="auto"/>
            </w:tcBorders>
          </w:tcPr>
          <w:p w14:paraId="34FADD2B" w14:textId="77777777" w:rsidR="00FB76A4" w:rsidRPr="00392810" w:rsidRDefault="00FB76A4"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rPr>
              <w:t>Regula Nr. 1224/2009;</w:t>
            </w:r>
          </w:p>
          <w:p w14:paraId="170385B4" w14:textId="77777777" w:rsidR="00FB76A4" w:rsidRPr="00392810" w:rsidRDefault="003326B2"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lang w:eastAsia="lv-LV"/>
              </w:rPr>
              <w:t>R</w:t>
            </w:r>
            <w:r w:rsidR="00FB76A4" w:rsidRPr="00392810">
              <w:rPr>
                <w:rFonts w:ascii="Times New Roman" w:hAnsi="Times New Roman"/>
                <w:bCs/>
                <w:sz w:val="24"/>
                <w:szCs w:val="24"/>
                <w:lang w:eastAsia="lv-LV"/>
              </w:rPr>
              <w:t>egula</w:t>
            </w:r>
            <w:r w:rsidRPr="00392810">
              <w:rPr>
                <w:rFonts w:ascii="Times New Roman" w:hAnsi="Times New Roman"/>
                <w:bCs/>
                <w:sz w:val="24"/>
                <w:szCs w:val="24"/>
                <w:lang w:eastAsia="lv-LV"/>
              </w:rPr>
              <w:t xml:space="preserve"> </w:t>
            </w:r>
            <w:r w:rsidR="00FB76A4" w:rsidRPr="00392810">
              <w:rPr>
                <w:rFonts w:ascii="Times New Roman" w:hAnsi="Times New Roman"/>
                <w:bCs/>
                <w:sz w:val="24"/>
                <w:szCs w:val="24"/>
                <w:lang w:eastAsia="lv-LV"/>
              </w:rPr>
              <w:t>Nr. 404/2011</w:t>
            </w:r>
            <w:r w:rsidR="00A62DF3" w:rsidRPr="00392810">
              <w:rPr>
                <w:rFonts w:ascii="Times New Roman" w:hAnsi="Times New Roman"/>
                <w:bCs/>
                <w:sz w:val="24"/>
                <w:szCs w:val="24"/>
                <w:lang w:eastAsia="lv-LV"/>
              </w:rPr>
              <w:t>;</w:t>
            </w:r>
          </w:p>
          <w:p w14:paraId="4219BF10" w14:textId="77777777" w:rsidR="00A62DF3" w:rsidRPr="00392810" w:rsidRDefault="003326B2" w:rsidP="00A62DF3">
            <w:pPr>
              <w:pStyle w:val="Sarakstarindkopa"/>
              <w:numPr>
                <w:ilvl w:val="0"/>
                <w:numId w:val="11"/>
              </w:numPr>
              <w:autoSpaceDE w:val="0"/>
              <w:autoSpaceDN w:val="0"/>
              <w:adjustRightInd w:val="0"/>
              <w:spacing w:after="0" w:line="240" w:lineRule="auto"/>
              <w:jc w:val="both"/>
              <w:rPr>
                <w:rFonts w:ascii="Times New Roman" w:hAnsi="Times New Roman"/>
                <w:sz w:val="24"/>
                <w:szCs w:val="24"/>
              </w:rPr>
            </w:pPr>
            <w:r w:rsidRPr="00392810">
              <w:rPr>
                <w:rFonts w:ascii="Times New Roman" w:hAnsi="Times New Roman"/>
                <w:sz w:val="24"/>
                <w:szCs w:val="24"/>
              </w:rPr>
              <w:t xml:space="preserve">Regula </w:t>
            </w:r>
            <w:r w:rsidR="00A62DF3" w:rsidRPr="00392810">
              <w:rPr>
                <w:rFonts w:ascii="Times New Roman" w:hAnsi="Times New Roman"/>
                <w:sz w:val="24"/>
                <w:szCs w:val="24"/>
              </w:rPr>
              <w:t>Nr. 1005/</w:t>
            </w:r>
            <w:r w:rsidRPr="00392810">
              <w:rPr>
                <w:rFonts w:ascii="Times New Roman" w:hAnsi="Times New Roman"/>
                <w:sz w:val="24"/>
                <w:szCs w:val="24"/>
              </w:rPr>
              <w:t>2008</w:t>
            </w:r>
            <w:r w:rsidR="00A62DF3" w:rsidRPr="00392810">
              <w:rPr>
                <w:rFonts w:ascii="Times New Roman" w:hAnsi="Times New Roman"/>
                <w:sz w:val="24"/>
                <w:szCs w:val="24"/>
              </w:rPr>
              <w:t>;</w:t>
            </w:r>
          </w:p>
          <w:p w14:paraId="70C399F5" w14:textId="77777777" w:rsidR="000121ED" w:rsidRPr="00392810" w:rsidRDefault="00372EBA"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lang w:eastAsia="lv-LV"/>
              </w:rPr>
              <w:t>Regula</w:t>
            </w:r>
            <w:r w:rsidR="000121ED" w:rsidRPr="00392810">
              <w:rPr>
                <w:rFonts w:ascii="Times New Roman" w:hAnsi="Times New Roman"/>
                <w:bCs/>
                <w:sz w:val="24"/>
                <w:szCs w:val="24"/>
                <w:lang w:eastAsia="lv-LV"/>
              </w:rPr>
              <w:t xml:space="preserve"> Nr. 1035/2001;</w:t>
            </w:r>
          </w:p>
          <w:p w14:paraId="6EDF19E6" w14:textId="77777777" w:rsidR="00C5142B" w:rsidRPr="00392810" w:rsidRDefault="000121ED" w:rsidP="00D951B0">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sz w:val="24"/>
                <w:szCs w:val="24"/>
                <w:lang w:eastAsia="lv-LV"/>
              </w:rPr>
              <w:t>Regula Nr. 640/2010</w:t>
            </w:r>
            <w:r w:rsidR="00C5142B" w:rsidRPr="00392810">
              <w:rPr>
                <w:rFonts w:ascii="Times New Roman" w:hAnsi="Times New Roman"/>
                <w:sz w:val="24"/>
                <w:szCs w:val="24"/>
                <w:lang w:eastAsia="lv-LV"/>
              </w:rPr>
              <w:t>;</w:t>
            </w:r>
          </w:p>
          <w:p w14:paraId="1AF64158" w14:textId="3842FC59" w:rsidR="000121ED" w:rsidRPr="00392810" w:rsidRDefault="00C5142B" w:rsidP="00D951B0">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eastAsia="Arial Unicode MS" w:hAnsi="Times New Roman"/>
                <w:sz w:val="24"/>
                <w:szCs w:val="24"/>
              </w:rPr>
              <w:t>Regula Nr. 1379/2013</w:t>
            </w:r>
            <w:r w:rsidR="003326B2" w:rsidRPr="00392810">
              <w:rPr>
                <w:rFonts w:ascii="Times New Roman" w:hAnsi="Times New Roman"/>
                <w:sz w:val="24"/>
                <w:szCs w:val="24"/>
                <w:lang w:eastAsia="lv-LV"/>
              </w:rPr>
              <w:t>.</w:t>
            </w:r>
          </w:p>
          <w:p w14:paraId="743591D3" w14:textId="77777777" w:rsidR="006F5F9F" w:rsidRPr="00392810" w:rsidRDefault="006F5F9F" w:rsidP="00D951B0">
            <w:pPr>
              <w:autoSpaceDE w:val="0"/>
              <w:autoSpaceDN w:val="0"/>
              <w:adjustRightInd w:val="0"/>
              <w:spacing w:after="0" w:line="240" w:lineRule="auto"/>
              <w:jc w:val="both"/>
              <w:rPr>
                <w:rFonts w:ascii="Times New Roman" w:hAnsi="Times New Roman"/>
                <w:sz w:val="24"/>
                <w:szCs w:val="24"/>
              </w:rPr>
            </w:pPr>
          </w:p>
        </w:tc>
      </w:tr>
      <w:tr w:rsidR="00392810" w:rsidRPr="00392810" w14:paraId="1FF8D93F"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1288872B" w14:textId="7FF18D21"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2.</w:t>
            </w:r>
          </w:p>
        </w:tc>
        <w:tc>
          <w:tcPr>
            <w:tcW w:w="2913" w:type="dxa"/>
            <w:gridSpan w:val="2"/>
            <w:tcBorders>
              <w:top w:val="outset" w:sz="6" w:space="0" w:color="auto"/>
              <w:left w:val="outset" w:sz="6" w:space="0" w:color="auto"/>
              <w:bottom w:val="outset" w:sz="6" w:space="0" w:color="auto"/>
              <w:right w:val="outset" w:sz="6" w:space="0" w:color="auto"/>
            </w:tcBorders>
          </w:tcPr>
          <w:p w14:paraId="1AB63C9D"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Citas starptautiskās saistības</w:t>
            </w:r>
          </w:p>
        </w:tc>
        <w:tc>
          <w:tcPr>
            <w:tcW w:w="6403" w:type="dxa"/>
            <w:gridSpan w:val="3"/>
            <w:tcBorders>
              <w:top w:val="outset" w:sz="6" w:space="0" w:color="auto"/>
              <w:left w:val="outset" w:sz="6" w:space="0" w:color="auto"/>
              <w:bottom w:val="outset" w:sz="6" w:space="0" w:color="auto"/>
              <w:right w:val="outset" w:sz="6" w:space="0" w:color="auto"/>
            </w:tcBorders>
          </w:tcPr>
          <w:p w14:paraId="5C400B28"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Projekts šo jomu neskar.</w:t>
            </w:r>
          </w:p>
        </w:tc>
      </w:tr>
      <w:tr w:rsidR="00392810" w:rsidRPr="00392810" w14:paraId="0238648F"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28B305F4"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3.</w:t>
            </w:r>
          </w:p>
        </w:tc>
        <w:tc>
          <w:tcPr>
            <w:tcW w:w="2913" w:type="dxa"/>
            <w:gridSpan w:val="2"/>
            <w:tcBorders>
              <w:top w:val="outset" w:sz="6" w:space="0" w:color="auto"/>
              <w:left w:val="outset" w:sz="6" w:space="0" w:color="auto"/>
              <w:bottom w:val="outset" w:sz="6" w:space="0" w:color="auto"/>
              <w:right w:val="outset" w:sz="6" w:space="0" w:color="auto"/>
            </w:tcBorders>
          </w:tcPr>
          <w:p w14:paraId="76F820BA"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Cita informācija</w:t>
            </w:r>
          </w:p>
        </w:tc>
        <w:tc>
          <w:tcPr>
            <w:tcW w:w="6403" w:type="dxa"/>
            <w:gridSpan w:val="3"/>
            <w:tcBorders>
              <w:top w:val="outset" w:sz="6" w:space="0" w:color="auto"/>
              <w:left w:val="outset" w:sz="6" w:space="0" w:color="auto"/>
              <w:bottom w:val="outset" w:sz="6" w:space="0" w:color="auto"/>
              <w:right w:val="outset" w:sz="6" w:space="0" w:color="auto"/>
            </w:tcBorders>
          </w:tcPr>
          <w:p w14:paraId="280C7D8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Nav.</w:t>
            </w:r>
          </w:p>
        </w:tc>
      </w:tr>
      <w:tr w:rsidR="00392810" w:rsidRPr="00392810" w14:paraId="0224737C"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4876847C" w14:textId="77777777" w:rsidR="006F5F9F" w:rsidRPr="00392810" w:rsidRDefault="006F5F9F" w:rsidP="00041F4D">
            <w:pPr>
              <w:spacing w:after="0" w:line="240" w:lineRule="auto"/>
              <w:jc w:val="center"/>
              <w:rPr>
                <w:rFonts w:ascii="Times New Roman" w:hAnsi="Times New Roman"/>
                <w:b/>
                <w:sz w:val="24"/>
                <w:szCs w:val="24"/>
              </w:rPr>
            </w:pPr>
            <w:r w:rsidRPr="00392810">
              <w:rPr>
                <w:rFonts w:ascii="Times New Roman" w:hAnsi="Times New Roman"/>
                <w:b/>
                <w:sz w:val="24"/>
                <w:szCs w:val="24"/>
              </w:rPr>
              <w:t>1.tabula</w:t>
            </w:r>
          </w:p>
          <w:p w14:paraId="05C56E48" w14:textId="77777777" w:rsidR="006F5F9F" w:rsidRPr="00392810" w:rsidRDefault="006F5F9F" w:rsidP="00041F4D">
            <w:pPr>
              <w:spacing w:after="0" w:line="240" w:lineRule="auto"/>
              <w:jc w:val="center"/>
              <w:rPr>
                <w:rFonts w:ascii="Times New Roman" w:hAnsi="Times New Roman"/>
                <w:sz w:val="24"/>
                <w:szCs w:val="24"/>
              </w:rPr>
            </w:pPr>
            <w:r w:rsidRPr="00392810">
              <w:rPr>
                <w:rFonts w:ascii="Times New Roman" w:hAnsi="Times New Roman"/>
                <w:b/>
                <w:sz w:val="24"/>
                <w:szCs w:val="24"/>
              </w:rPr>
              <w:t>Tiesību akta projekta atbilstība ES tiesību aktiem</w:t>
            </w:r>
          </w:p>
        </w:tc>
      </w:tr>
      <w:tr w:rsidR="00392810" w:rsidRPr="00392810" w14:paraId="3B27845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B6F1FC8"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Attiecīgā ES tiesību akta datums, numurs un nosaukums</w:t>
            </w:r>
          </w:p>
        </w:tc>
        <w:tc>
          <w:tcPr>
            <w:tcW w:w="7441" w:type="dxa"/>
            <w:gridSpan w:val="4"/>
            <w:tcBorders>
              <w:top w:val="outset" w:sz="6" w:space="0" w:color="auto"/>
              <w:left w:val="outset" w:sz="6" w:space="0" w:color="auto"/>
              <w:bottom w:val="outset" w:sz="6" w:space="0" w:color="auto"/>
              <w:right w:val="outset" w:sz="6" w:space="0" w:color="auto"/>
            </w:tcBorders>
          </w:tcPr>
          <w:p w14:paraId="01231D4B" w14:textId="77777777" w:rsidR="006F5F9F" w:rsidRPr="00392810" w:rsidRDefault="006F5F9F" w:rsidP="00D951B0">
            <w:pPr>
              <w:autoSpaceDE w:val="0"/>
              <w:autoSpaceDN w:val="0"/>
              <w:adjustRightInd w:val="0"/>
              <w:spacing w:after="0" w:line="240" w:lineRule="auto"/>
              <w:jc w:val="both"/>
              <w:rPr>
                <w:rFonts w:ascii="Times New Roman" w:hAnsi="Times New Roman"/>
                <w:sz w:val="24"/>
                <w:szCs w:val="24"/>
              </w:rPr>
            </w:pPr>
          </w:p>
        </w:tc>
      </w:tr>
      <w:tr w:rsidR="00392810" w:rsidRPr="00392810" w14:paraId="745E8D02"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vAlign w:val="center"/>
          </w:tcPr>
          <w:p w14:paraId="760DAD83"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w:t>
            </w:r>
          </w:p>
        </w:tc>
        <w:tc>
          <w:tcPr>
            <w:tcW w:w="2065" w:type="dxa"/>
            <w:gridSpan w:val="2"/>
            <w:tcBorders>
              <w:top w:val="outset" w:sz="6" w:space="0" w:color="auto"/>
              <w:left w:val="outset" w:sz="6" w:space="0" w:color="auto"/>
              <w:bottom w:val="outset" w:sz="6" w:space="0" w:color="auto"/>
              <w:right w:val="outset" w:sz="6" w:space="0" w:color="auto"/>
            </w:tcBorders>
            <w:vAlign w:val="center"/>
          </w:tcPr>
          <w:p w14:paraId="05C67C12"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B</w:t>
            </w:r>
          </w:p>
        </w:tc>
        <w:tc>
          <w:tcPr>
            <w:tcW w:w="3211" w:type="dxa"/>
            <w:tcBorders>
              <w:top w:val="outset" w:sz="6" w:space="0" w:color="auto"/>
              <w:left w:val="outset" w:sz="6" w:space="0" w:color="auto"/>
              <w:bottom w:val="outset" w:sz="6" w:space="0" w:color="auto"/>
              <w:right w:val="outset" w:sz="6" w:space="0" w:color="auto"/>
            </w:tcBorders>
            <w:vAlign w:val="center"/>
          </w:tcPr>
          <w:p w14:paraId="2A926D39"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w:t>
            </w:r>
          </w:p>
        </w:tc>
        <w:tc>
          <w:tcPr>
            <w:tcW w:w="2165" w:type="dxa"/>
            <w:tcBorders>
              <w:top w:val="outset" w:sz="6" w:space="0" w:color="auto"/>
              <w:left w:val="outset" w:sz="6" w:space="0" w:color="auto"/>
              <w:bottom w:val="outset" w:sz="6" w:space="0" w:color="auto"/>
              <w:right w:val="outset" w:sz="6" w:space="0" w:color="auto"/>
            </w:tcBorders>
            <w:vAlign w:val="center"/>
          </w:tcPr>
          <w:p w14:paraId="4E74DD6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D</w:t>
            </w:r>
          </w:p>
        </w:tc>
      </w:tr>
      <w:tr w:rsidR="00392810" w:rsidRPr="00392810" w14:paraId="73A56F83"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A5488B3"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Attiecīgā ES tiesību akta panta numurs (uzskaitot katru tiesību akta vienību – pantu, daļu, punktu, apakšpunktu)</w:t>
            </w:r>
          </w:p>
        </w:tc>
        <w:tc>
          <w:tcPr>
            <w:tcW w:w="2065" w:type="dxa"/>
            <w:gridSpan w:val="2"/>
            <w:tcBorders>
              <w:top w:val="outset" w:sz="6" w:space="0" w:color="auto"/>
              <w:left w:val="outset" w:sz="6" w:space="0" w:color="auto"/>
              <w:bottom w:val="outset" w:sz="6" w:space="0" w:color="auto"/>
              <w:right w:val="outset" w:sz="6" w:space="0" w:color="auto"/>
            </w:tcBorders>
          </w:tcPr>
          <w:p w14:paraId="480D2859"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3211" w:type="dxa"/>
            <w:tcBorders>
              <w:top w:val="outset" w:sz="6" w:space="0" w:color="auto"/>
              <w:left w:val="outset" w:sz="6" w:space="0" w:color="auto"/>
              <w:bottom w:val="outset" w:sz="6" w:space="0" w:color="auto"/>
              <w:right w:val="outset" w:sz="6" w:space="0" w:color="auto"/>
            </w:tcBorders>
          </w:tcPr>
          <w:p w14:paraId="3BD1B8B2"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Informācija par to, vai šīs tabulas A ailē minētās ES tiesību akta vienības tiek pārņemtas vai ieviestas pilnībā vai daļēji.</w:t>
            </w:r>
          </w:p>
          <w:p w14:paraId="77A760BF"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B3788A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Norāda institūciju, kas ir atbildīga par šo saistību izpildi pilnībā</w:t>
            </w:r>
          </w:p>
        </w:tc>
        <w:tc>
          <w:tcPr>
            <w:tcW w:w="2165" w:type="dxa"/>
            <w:tcBorders>
              <w:top w:val="outset" w:sz="6" w:space="0" w:color="auto"/>
              <w:left w:val="outset" w:sz="6" w:space="0" w:color="auto"/>
              <w:bottom w:val="outset" w:sz="6" w:space="0" w:color="auto"/>
              <w:right w:val="outset" w:sz="6" w:space="0" w:color="auto"/>
            </w:tcBorders>
          </w:tcPr>
          <w:p w14:paraId="4C8265E1"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Informācija par to, vai šīs tabulas B ailē minētās projekta vienības paredz stingrākas prasības nekā šīs tabulas A ailē minētās ES tiesību akta vienības.</w:t>
            </w:r>
          </w:p>
          <w:p w14:paraId="418B424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Ja projekts satur stingrā</w:t>
            </w:r>
            <w:r w:rsidRPr="00392810">
              <w:rPr>
                <w:rFonts w:ascii="Times New Roman" w:hAnsi="Times New Roman"/>
                <w:sz w:val="24"/>
                <w:szCs w:val="24"/>
              </w:rPr>
              <w:softHyphen/>
              <w:t>kas prasības nekā attie</w:t>
            </w:r>
            <w:r w:rsidRPr="00392810">
              <w:rPr>
                <w:rFonts w:ascii="Times New Roman" w:hAnsi="Times New Roman"/>
                <w:sz w:val="24"/>
                <w:szCs w:val="24"/>
              </w:rPr>
              <w:softHyphen/>
              <w:t>cīgais ES tiesību akts, norāda pamatojumu un samērīgumu.</w:t>
            </w:r>
          </w:p>
          <w:p w14:paraId="167A79F5"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92810" w:rsidRPr="00392810" w14:paraId="27367C4F"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13950DC7" w14:textId="6E5B758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 Nr. 1224/2009</w:t>
            </w:r>
          </w:p>
        </w:tc>
        <w:tc>
          <w:tcPr>
            <w:tcW w:w="2065" w:type="dxa"/>
            <w:gridSpan w:val="2"/>
            <w:tcBorders>
              <w:top w:val="outset" w:sz="6" w:space="0" w:color="auto"/>
              <w:left w:val="outset" w:sz="6" w:space="0" w:color="auto"/>
              <w:bottom w:val="outset" w:sz="6" w:space="0" w:color="auto"/>
              <w:right w:val="outset" w:sz="6" w:space="0" w:color="auto"/>
            </w:tcBorders>
          </w:tcPr>
          <w:p w14:paraId="583E55FF" w14:textId="03B0B36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 xml:space="preserve">Noteikumu projekta 1.1. un 10.2. </w:t>
            </w:r>
            <w:r w:rsidRPr="00392810">
              <w:rPr>
                <w:rFonts w:ascii="Times New Roman" w:hAnsi="Times New Roman"/>
                <w:sz w:val="24"/>
                <w:szCs w:val="24"/>
              </w:rPr>
              <w:lastRenderedPageBreak/>
              <w:t>apakšpunkts</w:t>
            </w:r>
          </w:p>
        </w:tc>
        <w:tc>
          <w:tcPr>
            <w:tcW w:w="3211" w:type="dxa"/>
            <w:tcBorders>
              <w:top w:val="outset" w:sz="6" w:space="0" w:color="auto"/>
              <w:left w:val="outset" w:sz="6" w:space="0" w:color="auto"/>
              <w:bottom w:val="outset" w:sz="6" w:space="0" w:color="auto"/>
              <w:right w:val="outset" w:sz="6" w:space="0" w:color="auto"/>
            </w:tcBorders>
          </w:tcPr>
          <w:p w14:paraId="6A75F525" w14:textId="01543E10"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lastRenderedPageBreak/>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A4A80A8" w14:textId="2F59AA31"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DCCF61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DB62EE0" w14:textId="4C7DBDD0"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bCs/>
                <w:sz w:val="24"/>
                <w:szCs w:val="24"/>
                <w:lang w:eastAsia="lv-LV"/>
              </w:rPr>
              <w:t>Regula Nr. 404/2011</w:t>
            </w:r>
          </w:p>
        </w:tc>
        <w:tc>
          <w:tcPr>
            <w:tcW w:w="2065" w:type="dxa"/>
            <w:gridSpan w:val="2"/>
            <w:tcBorders>
              <w:top w:val="outset" w:sz="6" w:space="0" w:color="auto"/>
              <w:left w:val="outset" w:sz="6" w:space="0" w:color="auto"/>
              <w:bottom w:val="outset" w:sz="6" w:space="0" w:color="auto"/>
              <w:right w:val="outset" w:sz="6" w:space="0" w:color="auto"/>
            </w:tcBorders>
          </w:tcPr>
          <w:p w14:paraId="31313D77" w14:textId="38632CA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1.2. apakšpunkts</w:t>
            </w:r>
          </w:p>
        </w:tc>
        <w:tc>
          <w:tcPr>
            <w:tcW w:w="3211" w:type="dxa"/>
            <w:tcBorders>
              <w:top w:val="outset" w:sz="6" w:space="0" w:color="auto"/>
              <w:left w:val="outset" w:sz="6" w:space="0" w:color="auto"/>
              <w:bottom w:val="outset" w:sz="6" w:space="0" w:color="auto"/>
              <w:right w:val="outset" w:sz="6" w:space="0" w:color="auto"/>
            </w:tcBorders>
          </w:tcPr>
          <w:p w14:paraId="490FBBE5" w14:textId="17DD8AC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7BA82CD6" w14:textId="1DE2E9D4"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1A851346"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08EF1673" w14:textId="04D75DC2"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sz w:val="24"/>
                <w:szCs w:val="24"/>
              </w:rPr>
              <w:t>Regula Nr. 1005/2008</w:t>
            </w:r>
          </w:p>
        </w:tc>
        <w:tc>
          <w:tcPr>
            <w:tcW w:w="2065" w:type="dxa"/>
            <w:gridSpan w:val="2"/>
            <w:tcBorders>
              <w:top w:val="outset" w:sz="6" w:space="0" w:color="auto"/>
              <w:left w:val="outset" w:sz="6" w:space="0" w:color="auto"/>
              <w:bottom w:val="outset" w:sz="6" w:space="0" w:color="auto"/>
              <w:right w:val="outset" w:sz="6" w:space="0" w:color="auto"/>
            </w:tcBorders>
          </w:tcPr>
          <w:p w14:paraId="573CF81E" w14:textId="2D0D0353" w:rsidR="008B348A" w:rsidRPr="00392810" w:rsidRDefault="008B348A" w:rsidP="00DB6590">
            <w:pPr>
              <w:spacing w:after="0" w:line="240" w:lineRule="auto"/>
              <w:rPr>
                <w:rFonts w:ascii="Times New Roman" w:hAnsi="Times New Roman"/>
                <w:sz w:val="24"/>
                <w:szCs w:val="24"/>
              </w:rPr>
            </w:pPr>
            <w:r w:rsidRPr="00392810">
              <w:rPr>
                <w:rFonts w:ascii="Times New Roman" w:hAnsi="Times New Roman"/>
                <w:sz w:val="24"/>
                <w:szCs w:val="24"/>
              </w:rPr>
              <w:t>Noteikumu projekta 1.3. apakšpunkts</w:t>
            </w:r>
          </w:p>
        </w:tc>
        <w:tc>
          <w:tcPr>
            <w:tcW w:w="3211" w:type="dxa"/>
            <w:tcBorders>
              <w:top w:val="outset" w:sz="6" w:space="0" w:color="auto"/>
              <w:left w:val="outset" w:sz="6" w:space="0" w:color="auto"/>
              <w:bottom w:val="outset" w:sz="6" w:space="0" w:color="auto"/>
              <w:right w:val="outset" w:sz="6" w:space="0" w:color="auto"/>
            </w:tcBorders>
          </w:tcPr>
          <w:p w14:paraId="59077588" w14:textId="29210EFE"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E34CC0F" w14:textId="25311D32"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56CD035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CB3E7AE"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0CCBD80E" w14:textId="65F9A1EF"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 xml:space="preserve"> </w:t>
            </w:r>
            <w:r w:rsidR="00DB6590" w:rsidRPr="00392810">
              <w:rPr>
                <w:rFonts w:ascii="Times New Roman" w:hAnsi="Times New Roman"/>
                <w:sz w:val="24"/>
                <w:szCs w:val="24"/>
              </w:rPr>
              <w:t xml:space="preserve">14., </w:t>
            </w:r>
            <w:r w:rsidRPr="00392810">
              <w:rPr>
                <w:rFonts w:ascii="Times New Roman" w:hAnsi="Times New Roman"/>
                <w:sz w:val="24"/>
                <w:szCs w:val="24"/>
              </w:rPr>
              <w:t>15.</w:t>
            </w:r>
            <w:r w:rsidR="008B348A" w:rsidRPr="00392810">
              <w:rPr>
                <w:rFonts w:ascii="Times New Roman" w:hAnsi="Times New Roman"/>
                <w:sz w:val="24"/>
                <w:szCs w:val="24"/>
              </w:rPr>
              <w:t>, 16., 20., 21., 22., 23.</w:t>
            </w:r>
            <w:r w:rsidRPr="00392810">
              <w:rPr>
                <w:rFonts w:ascii="Times New Roman" w:hAnsi="Times New Roman"/>
                <w:sz w:val="24"/>
                <w:szCs w:val="24"/>
              </w:rPr>
              <w:t xml:space="preserve"> un 24.pants</w:t>
            </w:r>
          </w:p>
        </w:tc>
        <w:tc>
          <w:tcPr>
            <w:tcW w:w="2065" w:type="dxa"/>
            <w:gridSpan w:val="2"/>
            <w:tcBorders>
              <w:top w:val="outset" w:sz="6" w:space="0" w:color="auto"/>
              <w:left w:val="outset" w:sz="6" w:space="0" w:color="auto"/>
              <w:bottom w:val="outset" w:sz="6" w:space="0" w:color="auto"/>
              <w:right w:val="outset" w:sz="6" w:space="0" w:color="auto"/>
            </w:tcBorders>
          </w:tcPr>
          <w:p w14:paraId="032C3C66" w14:textId="0CDEDBA2" w:rsidR="0082274A" w:rsidRPr="00392810" w:rsidRDefault="0082274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8B348A" w:rsidRPr="00392810">
              <w:rPr>
                <w:rFonts w:ascii="Times New Roman" w:hAnsi="Times New Roman"/>
                <w:sz w:val="24"/>
                <w:szCs w:val="24"/>
              </w:rPr>
              <w:t>,</w:t>
            </w:r>
            <w:r w:rsidR="00DB6590" w:rsidRPr="00392810">
              <w:rPr>
                <w:rFonts w:ascii="Times New Roman" w:hAnsi="Times New Roman"/>
                <w:sz w:val="24"/>
                <w:szCs w:val="24"/>
              </w:rPr>
              <w:t xml:space="preserve"> 3.</w:t>
            </w:r>
            <w:r w:rsidR="008B348A" w:rsidRPr="00392810">
              <w:rPr>
                <w:rFonts w:ascii="Times New Roman" w:hAnsi="Times New Roman"/>
                <w:sz w:val="24"/>
                <w:szCs w:val="24"/>
              </w:rPr>
              <w:t xml:space="preserve"> un 38. </w:t>
            </w:r>
            <w:r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5315C814"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5A99BDC"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6F4EBE9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76E4974" w14:textId="18935568"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sz w:val="24"/>
                <w:szCs w:val="24"/>
              </w:rPr>
              <w:t>Regulas Nr. 1005/2008 42. pants</w:t>
            </w:r>
          </w:p>
        </w:tc>
        <w:tc>
          <w:tcPr>
            <w:tcW w:w="2065" w:type="dxa"/>
            <w:gridSpan w:val="2"/>
            <w:tcBorders>
              <w:top w:val="outset" w:sz="6" w:space="0" w:color="auto"/>
              <w:left w:val="outset" w:sz="6" w:space="0" w:color="auto"/>
              <w:bottom w:val="outset" w:sz="6" w:space="0" w:color="auto"/>
              <w:right w:val="outset" w:sz="6" w:space="0" w:color="auto"/>
            </w:tcBorders>
          </w:tcPr>
          <w:p w14:paraId="3D04BD4F" w14:textId="7E939B28"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10.1. apakšpunkts</w:t>
            </w:r>
          </w:p>
        </w:tc>
        <w:tc>
          <w:tcPr>
            <w:tcW w:w="3211" w:type="dxa"/>
            <w:tcBorders>
              <w:top w:val="outset" w:sz="6" w:space="0" w:color="auto"/>
              <w:left w:val="outset" w:sz="6" w:space="0" w:color="auto"/>
              <w:bottom w:val="outset" w:sz="6" w:space="0" w:color="auto"/>
              <w:right w:val="outset" w:sz="6" w:space="0" w:color="auto"/>
            </w:tcBorders>
          </w:tcPr>
          <w:p w14:paraId="79DF5530" w14:textId="7448F56F"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7D41C4F" w14:textId="6839BCF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2E24295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1B8DAB7"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6166116C" w14:textId="65BE2B9E"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 xml:space="preserve"> 4. panta 19. punkts, 60. un 61. pants</w:t>
            </w:r>
          </w:p>
        </w:tc>
        <w:tc>
          <w:tcPr>
            <w:tcW w:w="2065" w:type="dxa"/>
            <w:gridSpan w:val="2"/>
            <w:tcBorders>
              <w:top w:val="outset" w:sz="6" w:space="0" w:color="auto"/>
              <w:left w:val="outset" w:sz="6" w:space="0" w:color="auto"/>
              <w:bottom w:val="outset" w:sz="6" w:space="0" w:color="auto"/>
              <w:right w:val="outset" w:sz="6" w:space="0" w:color="auto"/>
            </w:tcBorders>
          </w:tcPr>
          <w:p w14:paraId="23B7565F" w14:textId="598E7CC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14. punkts</w:t>
            </w:r>
          </w:p>
        </w:tc>
        <w:tc>
          <w:tcPr>
            <w:tcW w:w="3211" w:type="dxa"/>
            <w:tcBorders>
              <w:top w:val="outset" w:sz="6" w:space="0" w:color="auto"/>
              <w:left w:val="outset" w:sz="6" w:space="0" w:color="auto"/>
              <w:bottom w:val="outset" w:sz="6" w:space="0" w:color="auto"/>
              <w:right w:val="outset" w:sz="6" w:space="0" w:color="auto"/>
            </w:tcBorders>
          </w:tcPr>
          <w:p w14:paraId="4B7930D6" w14:textId="2DFC8CA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3534FAC" w14:textId="0A13133F"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2660DF9B"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90C2DB1"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2726960F" w14:textId="227FEA4C"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66. un 67. pants</w:t>
            </w:r>
          </w:p>
        </w:tc>
        <w:tc>
          <w:tcPr>
            <w:tcW w:w="2065" w:type="dxa"/>
            <w:gridSpan w:val="2"/>
            <w:tcBorders>
              <w:top w:val="outset" w:sz="6" w:space="0" w:color="auto"/>
              <w:left w:val="outset" w:sz="6" w:space="0" w:color="auto"/>
              <w:bottom w:val="outset" w:sz="6" w:space="0" w:color="auto"/>
              <w:right w:val="outset" w:sz="6" w:space="0" w:color="auto"/>
            </w:tcBorders>
          </w:tcPr>
          <w:p w14:paraId="0E578B4E" w14:textId="4500A42C"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15. un 42. punkts</w:t>
            </w:r>
          </w:p>
        </w:tc>
        <w:tc>
          <w:tcPr>
            <w:tcW w:w="3211" w:type="dxa"/>
            <w:tcBorders>
              <w:top w:val="outset" w:sz="6" w:space="0" w:color="auto"/>
              <w:left w:val="outset" w:sz="6" w:space="0" w:color="auto"/>
              <w:bottom w:val="outset" w:sz="6" w:space="0" w:color="auto"/>
              <w:right w:val="outset" w:sz="6" w:space="0" w:color="auto"/>
            </w:tcBorders>
          </w:tcPr>
          <w:p w14:paraId="4F87D83F" w14:textId="4CAC1B4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297FC979" w14:textId="18D5FE41"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59BF7E46"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0CBF0EB9"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6587652A" w14:textId="7F63620B"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62. un 63. pants</w:t>
            </w:r>
          </w:p>
        </w:tc>
        <w:tc>
          <w:tcPr>
            <w:tcW w:w="2065" w:type="dxa"/>
            <w:gridSpan w:val="2"/>
            <w:tcBorders>
              <w:top w:val="outset" w:sz="6" w:space="0" w:color="auto"/>
              <w:left w:val="outset" w:sz="6" w:space="0" w:color="auto"/>
              <w:bottom w:val="outset" w:sz="6" w:space="0" w:color="auto"/>
              <w:right w:val="outset" w:sz="6" w:space="0" w:color="auto"/>
            </w:tcBorders>
          </w:tcPr>
          <w:p w14:paraId="1640E084" w14:textId="7B2A5E2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16. punkts</w:t>
            </w:r>
          </w:p>
        </w:tc>
        <w:tc>
          <w:tcPr>
            <w:tcW w:w="3211" w:type="dxa"/>
            <w:tcBorders>
              <w:top w:val="outset" w:sz="6" w:space="0" w:color="auto"/>
              <w:left w:val="outset" w:sz="6" w:space="0" w:color="auto"/>
              <w:bottom w:val="outset" w:sz="6" w:space="0" w:color="auto"/>
              <w:right w:val="outset" w:sz="6" w:space="0" w:color="auto"/>
            </w:tcBorders>
          </w:tcPr>
          <w:p w14:paraId="51F1DCC7" w14:textId="019EAF3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6AF9A4E" w14:textId="6487B71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9CC5F6E"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530E173" w14:textId="5C9C831B" w:rsidR="008B348A" w:rsidRPr="00392810" w:rsidRDefault="008B348A" w:rsidP="007325E0">
            <w:pPr>
              <w:spacing w:after="0" w:line="240" w:lineRule="auto"/>
              <w:rPr>
                <w:rFonts w:ascii="Times New Roman" w:hAnsi="Times New Roman"/>
                <w:sz w:val="24"/>
                <w:szCs w:val="24"/>
              </w:rPr>
            </w:pPr>
            <w:r w:rsidRPr="00392810">
              <w:rPr>
                <w:rFonts w:ascii="Times New Roman" w:hAnsi="Times New Roman"/>
                <w:sz w:val="24"/>
                <w:szCs w:val="24"/>
              </w:rPr>
              <w:t>Regulas Nr. 1005/2008 II pielik</w:t>
            </w:r>
            <w:r w:rsidR="007325E0" w:rsidRPr="00392810">
              <w:rPr>
                <w:rFonts w:ascii="Times New Roman" w:hAnsi="Times New Roman"/>
                <w:sz w:val="24"/>
                <w:szCs w:val="24"/>
              </w:rPr>
              <w:t>ums</w:t>
            </w:r>
          </w:p>
        </w:tc>
        <w:tc>
          <w:tcPr>
            <w:tcW w:w="2065" w:type="dxa"/>
            <w:gridSpan w:val="2"/>
            <w:tcBorders>
              <w:top w:val="outset" w:sz="6" w:space="0" w:color="auto"/>
              <w:left w:val="outset" w:sz="6" w:space="0" w:color="auto"/>
              <w:bottom w:val="outset" w:sz="6" w:space="0" w:color="auto"/>
              <w:right w:val="outset" w:sz="6" w:space="0" w:color="auto"/>
            </w:tcBorders>
          </w:tcPr>
          <w:p w14:paraId="1F45E6D9" w14:textId="1DFC18C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17. punkts</w:t>
            </w:r>
          </w:p>
        </w:tc>
        <w:tc>
          <w:tcPr>
            <w:tcW w:w="3211" w:type="dxa"/>
            <w:tcBorders>
              <w:top w:val="outset" w:sz="6" w:space="0" w:color="auto"/>
              <w:left w:val="outset" w:sz="6" w:space="0" w:color="auto"/>
              <w:bottom w:val="outset" w:sz="6" w:space="0" w:color="auto"/>
              <w:right w:val="outset" w:sz="6" w:space="0" w:color="auto"/>
            </w:tcBorders>
          </w:tcPr>
          <w:p w14:paraId="57B5E627" w14:textId="3FB4643D"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784B3F68" w14:textId="4587BF07"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6EDDBFBA"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6B0CACC"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572CA7BE"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4. panta 20. punkts un 58. pants</w:t>
            </w:r>
          </w:p>
          <w:p w14:paraId="2BA18E56" w14:textId="320ABAD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bCs/>
                <w:sz w:val="24"/>
                <w:szCs w:val="24"/>
                <w:lang w:eastAsia="lv-LV"/>
              </w:rPr>
              <w:t>Regulas Nr. 404/2011 67. pants</w:t>
            </w:r>
          </w:p>
        </w:tc>
        <w:tc>
          <w:tcPr>
            <w:tcW w:w="2065" w:type="dxa"/>
            <w:gridSpan w:val="2"/>
            <w:tcBorders>
              <w:top w:val="outset" w:sz="6" w:space="0" w:color="auto"/>
              <w:left w:val="outset" w:sz="6" w:space="0" w:color="auto"/>
              <w:bottom w:val="outset" w:sz="6" w:space="0" w:color="auto"/>
              <w:right w:val="outset" w:sz="6" w:space="0" w:color="auto"/>
            </w:tcBorders>
          </w:tcPr>
          <w:p w14:paraId="6FDE460B" w14:textId="11623F04"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19. punkts</w:t>
            </w:r>
          </w:p>
        </w:tc>
        <w:tc>
          <w:tcPr>
            <w:tcW w:w="3211" w:type="dxa"/>
            <w:tcBorders>
              <w:top w:val="outset" w:sz="6" w:space="0" w:color="auto"/>
              <w:left w:val="outset" w:sz="6" w:space="0" w:color="auto"/>
              <w:bottom w:val="outset" w:sz="6" w:space="0" w:color="auto"/>
              <w:right w:val="outset" w:sz="6" w:space="0" w:color="auto"/>
            </w:tcBorders>
          </w:tcPr>
          <w:p w14:paraId="3D31F4CE" w14:textId="067645CA"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0895063" w14:textId="03B848F0"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474505AE"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7962CFBB" w14:textId="7725B5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1379/2013 35. panta 1. punkts</w:t>
            </w:r>
          </w:p>
        </w:tc>
        <w:tc>
          <w:tcPr>
            <w:tcW w:w="2065" w:type="dxa"/>
            <w:gridSpan w:val="2"/>
            <w:tcBorders>
              <w:top w:val="outset" w:sz="6" w:space="0" w:color="auto"/>
              <w:left w:val="outset" w:sz="6" w:space="0" w:color="auto"/>
              <w:bottom w:val="outset" w:sz="6" w:space="0" w:color="auto"/>
              <w:right w:val="outset" w:sz="6" w:space="0" w:color="auto"/>
            </w:tcBorders>
          </w:tcPr>
          <w:p w14:paraId="5EC83F81" w14:textId="45F2748E"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21. punkts</w:t>
            </w:r>
          </w:p>
        </w:tc>
        <w:tc>
          <w:tcPr>
            <w:tcW w:w="3211" w:type="dxa"/>
            <w:tcBorders>
              <w:top w:val="outset" w:sz="6" w:space="0" w:color="auto"/>
              <w:left w:val="outset" w:sz="6" w:space="0" w:color="auto"/>
              <w:bottom w:val="outset" w:sz="6" w:space="0" w:color="auto"/>
              <w:right w:val="outset" w:sz="6" w:space="0" w:color="auto"/>
            </w:tcBorders>
          </w:tcPr>
          <w:p w14:paraId="433925EF" w14:textId="02601C38"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2711526" w14:textId="4FD2C70C"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5F07D659"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904F095" w14:textId="38E89D23"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 Nr. 2658/87</w:t>
            </w:r>
          </w:p>
        </w:tc>
        <w:tc>
          <w:tcPr>
            <w:tcW w:w="2065" w:type="dxa"/>
            <w:gridSpan w:val="2"/>
            <w:tcBorders>
              <w:top w:val="outset" w:sz="6" w:space="0" w:color="auto"/>
              <w:left w:val="outset" w:sz="6" w:space="0" w:color="auto"/>
              <w:bottom w:val="outset" w:sz="6" w:space="0" w:color="auto"/>
              <w:right w:val="outset" w:sz="6" w:space="0" w:color="auto"/>
            </w:tcBorders>
          </w:tcPr>
          <w:p w14:paraId="2D8E6B9B" w14:textId="65314BFA"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22. punkts</w:t>
            </w:r>
          </w:p>
        </w:tc>
        <w:tc>
          <w:tcPr>
            <w:tcW w:w="3211" w:type="dxa"/>
            <w:tcBorders>
              <w:top w:val="outset" w:sz="6" w:space="0" w:color="auto"/>
              <w:left w:val="outset" w:sz="6" w:space="0" w:color="auto"/>
              <w:bottom w:val="outset" w:sz="6" w:space="0" w:color="auto"/>
              <w:right w:val="outset" w:sz="6" w:space="0" w:color="auto"/>
            </w:tcBorders>
          </w:tcPr>
          <w:p w14:paraId="4BC2ED3A" w14:textId="35124B4B"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1013B4B2" w14:textId="642B0979"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0F19232"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AC29DB7" w14:textId="77777777" w:rsidR="00C002BA" w:rsidRPr="00392810" w:rsidRDefault="00192F37" w:rsidP="0082274A">
            <w:pPr>
              <w:spacing w:after="0" w:line="240" w:lineRule="auto"/>
              <w:rPr>
                <w:rFonts w:ascii="Times New Roman" w:hAnsi="Times New Roman"/>
                <w:bCs/>
                <w:sz w:val="24"/>
                <w:szCs w:val="24"/>
                <w:lang w:eastAsia="lv-LV"/>
              </w:rPr>
            </w:pPr>
            <w:r w:rsidRPr="00392810">
              <w:rPr>
                <w:rFonts w:ascii="Times New Roman" w:hAnsi="Times New Roman"/>
                <w:sz w:val="24"/>
                <w:szCs w:val="24"/>
              </w:rPr>
              <w:t>Regulas Nr.</w:t>
            </w:r>
            <w:r w:rsidRPr="00392810">
              <w:rPr>
                <w:rFonts w:ascii="Times New Roman" w:hAnsi="Times New Roman"/>
                <w:bCs/>
                <w:sz w:val="24"/>
                <w:szCs w:val="24"/>
                <w:lang w:eastAsia="lv-LV"/>
              </w:rPr>
              <w:t xml:space="preserve"> 1224/2009 </w:t>
            </w:r>
          </w:p>
          <w:p w14:paraId="772967D1" w14:textId="0BEAEC8C"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bCs/>
                <w:sz w:val="24"/>
                <w:szCs w:val="24"/>
                <w:lang w:eastAsia="lv-LV"/>
              </w:rPr>
              <w:t>68</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pants</w:t>
            </w:r>
          </w:p>
        </w:tc>
        <w:tc>
          <w:tcPr>
            <w:tcW w:w="2065" w:type="dxa"/>
            <w:gridSpan w:val="2"/>
            <w:tcBorders>
              <w:top w:val="outset" w:sz="6" w:space="0" w:color="auto"/>
              <w:left w:val="outset" w:sz="6" w:space="0" w:color="auto"/>
              <w:bottom w:val="outset" w:sz="6" w:space="0" w:color="auto"/>
              <w:right w:val="outset" w:sz="6" w:space="0" w:color="auto"/>
            </w:tcBorders>
          </w:tcPr>
          <w:p w14:paraId="0A80C42D" w14:textId="477BC845" w:rsidR="00192F37" w:rsidRPr="00392810" w:rsidRDefault="00192F37" w:rsidP="008B348A">
            <w:pPr>
              <w:spacing w:after="0" w:line="240" w:lineRule="auto"/>
              <w:rPr>
                <w:rFonts w:ascii="Times New Roman" w:hAnsi="Times New Roman"/>
                <w:sz w:val="24"/>
                <w:szCs w:val="24"/>
              </w:rPr>
            </w:pPr>
            <w:r w:rsidRPr="00392810">
              <w:rPr>
                <w:rFonts w:ascii="Times New Roman" w:hAnsi="Times New Roman"/>
                <w:sz w:val="24"/>
                <w:szCs w:val="24"/>
              </w:rPr>
              <w:t>Noteikumu projekta</w:t>
            </w:r>
            <w:r w:rsidR="008206EB" w:rsidRPr="00392810">
              <w:rPr>
                <w:rFonts w:ascii="Times New Roman" w:hAnsi="Times New Roman"/>
                <w:sz w:val="24"/>
                <w:szCs w:val="24"/>
              </w:rPr>
              <w:t xml:space="preserve"> </w:t>
            </w:r>
            <w:r w:rsidR="00A216BA" w:rsidRPr="00392810">
              <w:rPr>
                <w:rFonts w:ascii="Times New Roman" w:hAnsi="Times New Roman"/>
                <w:sz w:val="24"/>
                <w:szCs w:val="24"/>
              </w:rPr>
              <w:t>24</w:t>
            </w:r>
            <w:r w:rsidR="008135AE" w:rsidRPr="00392810">
              <w:rPr>
                <w:rFonts w:ascii="Times New Roman" w:hAnsi="Times New Roman"/>
                <w:sz w:val="24"/>
                <w:szCs w:val="24"/>
              </w:rPr>
              <w:t>.</w:t>
            </w:r>
            <w:r w:rsidR="008B348A" w:rsidRPr="00392810">
              <w:rPr>
                <w:rFonts w:ascii="Times New Roman" w:hAnsi="Times New Roman"/>
                <w:sz w:val="24"/>
                <w:szCs w:val="24"/>
              </w:rPr>
              <w:t xml:space="preserve"> un</w:t>
            </w:r>
            <w:r w:rsidR="00DB6590" w:rsidRPr="00392810">
              <w:rPr>
                <w:rFonts w:ascii="Times New Roman" w:hAnsi="Times New Roman"/>
                <w:sz w:val="24"/>
                <w:szCs w:val="24"/>
              </w:rPr>
              <w:t xml:space="preserve"> 41.</w:t>
            </w:r>
            <w:r w:rsidRPr="00392810">
              <w:rPr>
                <w:rFonts w:ascii="Times New Roman" w:hAnsi="Times New Roman"/>
                <w:sz w:val="24"/>
                <w:szCs w:val="24"/>
              </w:rPr>
              <w:t xml:space="preserve">punkts </w:t>
            </w:r>
          </w:p>
        </w:tc>
        <w:tc>
          <w:tcPr>
            <w:tcW w:w="3211" w:type="dxa"/>
            <w:tcBorders>
              <w:top w:val="outset" w:sz="6" w:space="0" w:color="auto"/>
              <w:left w:val="outset" w:sz="6" w:space="0" w:color="auto"/>
              <w:bottom w:val="outset" w:sz="6" w:space="0" w:color="auto"/>
              <w:right w:val="outset" w:sz="6" w:space="0" w:color="auto"/>
            </w:tcBorders>
          </w:tcPr>
          <w:p w14:paraId="08F2A095" w14:textId="77777777"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5F072A60" w14:textId="5F5D3790"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r w:rsidR="00FA3AE2" w:rsidRPr="00392810">
              <w:rPr>
                <w:rFonts w:ascii="Times New Roman" w:hAnsi="Times New Roman"/>
                <w:sz w:val="24"/>
                <w:szCs w:val="24"/>
              </w:rPr>
              <w:t>.</w:t>
            </w:r>
            <w:r w:rsidRPr="00392810">
              <w:rPr>
                <w:rFonts w:ascii="Times New Roman" w:hAnsi="Times New Roman"/>
                <w:sz w:val="24"/>
                <w:szCs w:val="24"/>
              </w:rPr>
              <w:t xml:space="preserve"> </w:t>
            </w:r>
          </w:p>
        </w:tc>
      </w:tr>
      <w:tr w:rsidR="00392810" w:rsidRPr="00392810" w14:paraId="00C6CD8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A45AB6D" w14:textId="3B716765"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 xml:space="preserve">Regulas Nr. 1005/2008 </w:t>
            </w:r>
          </w:p>
          <w:p w14:paraId="6DCE40F2" w14:textId="72BEDD06" w:rsidR="000A2873" w:rsidRPr="00392810" w:rsidRDefault="000A2873" w:rsidP="008B348A">
            <w:pPr>
              <w:spacing w:after="0" w:line="240" w:lineRule="auto"/>
              <w:rPr>
                <w:rFonts w:ascii="Times New Roman" w:hAnsi="Times New Roman"/>
                <w:sz w:val="24"/>
                <w:szCs w:val="24"/>
              </w:rPr>
            </w:pPr>
            <w:r w:rsidRPr="00392810">
              <w:rPr>
                <w:rFonts w:ascii="Times New Roman" w:hAnsi="Times New Roman"/>
                <w:sz w:val="24"/>
                <w:szCs w:val="24"/>
              </w:rPr>
              <w:t>14., 16., 17.</w:t>
            </w:r>
            <w:r w:rsidR="008B348A" w:rsidRPr="00392810">
              <w:rPr>
                <w:rFonts w:ascii="Times New Roman" w:hAnsi="Times New Roman"/>
                <w:sz w:val="24"/>
                <w:szCs w:val="24"/>
              </w:rPr>
              <w:t>,</w:t>
            </w:r>
            <w:r w:rsidRPr="00392810">
              <w:rPr>
                <w:rFonts w:ascii="Times New Roman" w:hAnsi="Times New Roman"/>
                <w:sz w:val="24"/>
                <w:szCs w:val="24"/>
              </w:rPr>
              <w:t xml:space="preserve"> 21.</w:t>
            </w:r>
            <w:r w:rsidR="008B348A" w:rsidRPr="00392810">
              <w:rPr>
                <w:rFonts w:ascii="Times New Roman" w:hAnsi="Times New Roman"/>
                <w:sz w:val="24"/>
                <w:szCs w:val="24"/>
              </w:rPr>
              <w:t xml:space="preserve"> </w:t>
            </w:r>
            <w:r w:rsidRPr="00392810">
              <w:rPr>
                <w:rFonts w:ascii="Times New Roman" w:hAnsi="Times New Roman"/>
                <w:sz w:val="24"/>
                <w:szCs w:val="24"/>
              </w:rPr>
              <w:t xml:space="preserve">pants </w:t>
            </w:r>
            <w:r w:rsidR="008B348A" w:rsidRPr="00392810">
              <w:rPr>
                <w:rFonts w:ascii="Times New Roman" w:hAnsi="Times New Roman"/>
                <w:sz w:val="24"/>
                <w:szCs w:val="24"/>
              </w:rPr>
              <w:t>un II pielikums</w:t>
            </w:r>
          </w:p>
        </w:tc>
        <w:tc>
          <w:tcPr>
            <w:tcW w:w="2065" w:type="dxa"/>
            <w:gridSpan w:val="2"/>
            <w:tcBorders>
              <w:top w:val="outset" w:sz="6" w:space="0" w:color="auto"/>
              <w:left w:val="outset" w:sz="6" w:space="0" w:color="auto"/>
              <w:bottom w:val="outset" w:sz="6" w:space="0" w:color="auto"/>
              <w:right w:val="outset" w:sz="6" w:space="0" w:color="auto"/>
            </w:tcBorders>
          </w:tcPr>
          <w:p w14:paraId="1C9E87A4" w14:textId="08448E16" w:rsidR="000A2873" w:rsidRPr="00392810" w:rsidRDefault="000A2873" w:rsidP="00A216B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A216BA" w:rsidRPr="00392810">
              <w:rPr>
                <w:rFonts w:ascii="Times New Roman" w:hAnsi="Times New Roman"/>
                <w:sz w:val="24"/>
                <w:szCs w:val="24"/>
              </w:rPr>
              <w:t>7</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 xml:space="preserve">punkts </w:t>
            </w:r>
          </w:p>
        </w:tc>
        <w:tc>
          <w:tcPr>
            <w:tcW w:w="3211" w:type="dxa"/>
            <w:tcBorders>
              <w:top w:val="outset" w:sz="6" w:space="0" w:color="auto"/>
              <w:left w:val="outset" w:sz="6" w:space="0" w:color="auto"/>
              <w:bottom w:val="outset" w:sz="6" w:space="0" w:color="auto"/>
              <w:right w:val="outset" w:sz="6" w:space="0" w:color="auto"/>
            </w:tcBorders>
          </w:tcPr>
          <w:p w14:paraId="08C65EA5"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3D299F08"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676AC07"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5C667F0" w14:textId="33ACBC56"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Regulas Nr.</w:t>
            </w:r>
            <w:r w:rsidR="008B348A" w:rsidRPr="00392810">
              <w:rPr>
                <w:rFonts w:ascii="Times New Roman" w:hAnsi="Times New Roman"/>
                <w:sz w:val="24"/>
                <w:szCs w:val="24"/>
              </w:rPr>
              <w:t xml:space="preserve"> </w:t>
            </w:r>
            <w:r w:rsidRPr="00392810">
              <w:rPr>
                <w:rFonts w:ascii="Times New Roman" w:hAnsi="Times New Roman"/>
                <w:sz w:val="24"/>
                <w:szCs w:val="24"/>
              </w:rPr>
              <w:t xml:space="preserve">640/2010 </w:t>
            </w:r>
          </w:p>
          <w:p w14:paraId="078E4420" w14:textId="2D4BFA1E" w:rsidR="000A2873" w:rsidRPr="00392810" w:rsidRDefault="008B348A" w:rsidP="007325E0">
            <w:pPr>
              <w:spacing w:after="0" w:line="240" w:lineRule="auto"/>
              <w:rPr>
                <w:rFonts w:ascii="Times New Roman" w:hAnsi="Times New Roman"/>
                <w:sz w:val="24"/>
                <w:szCs w:val="24"/>
              </w:rPr>
            </w:pPr>
            <w:r w:rsidRPr="00392810">
              <w:rPr>
                <w:rFonts w:ascii="Times New Roman" w:hAnsi="Times New Roman"/>
                <w:sz w:val="24"/>
                <w:szCs w:val="24"/>
                <w:lang w:eastAsia="lv-LV"/>
              </w:rPr>
              <w:t xml:space="preserve">4., 7., </w:t>
            </w:r>
            <w:r w:rsidR="000A2873" w:rsidRPr="00392810">
              <w:rPr>
                <w:rFonts w:ascii="Times New Roman" w:hAnsi="Times New Roman"/>
                <w:sz w:val="24"/>
                <w:szCs w:val="24"/>
                <w:lang w:eastAsia="lv-LV"/>
              </w:rPr>
              <w:t>9.</w:t>
            </w:r>
            <w:r w:rsidRPr="00392810">
              <w:rPr>
                <w:rFonts w:ascii="Times New Roman" w:hAnsi="Times New Roman"/>
                <w:sz w:val="24"/>
                <w:szCs w:val="24"/>
                <w:lang w:eastAsia="lv-LV"/>
              </w:rPr>
              <w:t xml:space="preserve"> </w:t>
            </w:r>
            <w:r w:rsidR="000A2873" w:rsidRPr="00392810">
              <w:rPr>
                <w:rFonts w:ascii="Times New Roman" w:hAnsi="Times New Roman"/>
                <w:sz w:val="24"/>
                <w:szCs w:val="24"/>
                <w:lang w:eastAsia="lv-LV"/>
              </w:rPr>
              <w:t>pant</w:t>
            </w:r>
            <w:r w:rsidRPr="00392810">
              <w:rPr>
                <w:rFonts w:ascii="Times New Roman" w:hAnsi="Times New Roman"/>
                <w:sz w:val="24"/>
                <w:szCs w:val="24"/>
                <w:lang w:eastAsia="lv-LV"/>
              </w:rPr>
              <w:t>s, II, III, IV un V pielik</w:t>
            </w:r>
            <w:r w:rsidR="007325E0" w:rsidRPr="00392810">
              <w:rPr>
                <w:rFonts w:ascii="Times New Roman" w:hAnsi="Times New Roman"/>
                <w:sz w:val="24"/>
                <w:szCs w:val="24"/>
                <w:lang w:eastAsia="lv-LV"/>
              </w:rPr>
              <w:t>ums</w:t>
            </w:r>
            <w:r w:rsidR="000A2873" w:rsidRPr="00392810">
              <w:rPr>
                <w:rFonts w:ascii="Times New Roman" w:hAnsi="Times New Roman"/>
                <w:sz w:val="24"/>
                <w:szCs w:val="24"/>
                <w:lang w:eastAsia="lv-LV"/>
              </w:rPr>
              <w:t xml:space="preserve"> </w:t>
            </w:r>
          </w:p>
        </w:tc>
        <w:tc>
          <w:tcPr>
            <w:tcW w:w="2065" w:type="dxa"/>
            <w:gridSpan w:val="2"/>
            <w:tcBorders>
              <w:top w:val="outset" w:sz="6" w:space="0" w:color="auto"/>
              <w:left w:val="outset" w:sz="6" w:space="0" w:color="auto"/>
              <w:bottom w:val="outset" w:sz="6" w:space="0" w:color="auto"/>
              <w:right w:val="outset" w:sz="6" w:space="0" w:color="auto"/>
            </w:tcBorders>
          </w:tcPr>
          <w:p w14:paraId="77D827B5" w14:textId="447DF77D" w:rsidR="000A2873" w:rsidRPr="00392810" w:rsidRDefault="000A2873" w:rsidP="00A216B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A216BA" w:rsidRPr="00392810">
              <w:rPr>
                <w:rFonts w:ascii="Times New Roman" w:hAnsi="Times New Roman"/>
                <w:sz w:val="24"/>
                <w:szCs w:val="24"/>
              </w:rPr>
              <w:t>8</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3A7851C6" w14:textId="08986BF4"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34E5FF0F"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2E38153"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1B2709E" w14:textId="7ECB4558"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Regulas Nr. 1035/2001</w:t>
            </w:r>
            <w:r w:rsidR="008B348A" w:rsidRPr="00392810">
              <w:rPr>
                <w:rFonts w:ascii="Times New Roman" w:hAnsi="Times New Roman"/>
                <w:sz w:val="24"/>
                <w:szCs w:val="24"/>
              </w:rPr>
              <w:t xml:space="preserve"> I, II un III </w:t>
            </w:r>
            <w:r w:rsidR="008B348A" w:rsidRPr="00392810">
              <w:rPr>
                <w:rFonts w:ascii="Times New Roman" w:hAnsi="Times New Roman"/>
                <w:sz w:val="24"/>
                <w:szCs w:val="24"/>
              </w:rPr>
              <w:lastRenderedPageBreak/>
              <w:t>pielikums</w:t>
            </w:r>
          </w:p>
          <w:p w14:paraId="759742C6" w14:textId="09FCD328" w:rsidR="000A2873" w:rsidRPr="00392810" w:rsidRDefault="000A2873" w:rsidP="0082274A">
            <w:pPr>
              <w:spacing w:after="0" w:line="240" w:lineRule="auto"/>
              <w:rPr>
                <w:rFonts w:ascii="Times New Roman" w:hAnsi="Times New Roman"/>
                <w:sz w:val="24"/>
                <w:szCs w:val="24"/>
              </w:rPr>
            </w:pPr>
          </w:p>
        </w:tc>
        <w:tc>
          <w:tcPr>
            <w:tcW w:w="2065" w:type="dxa"/>
            <w:gridSpan w:val="2"/>
            <w:tcBorders>
              <w:top w:val="outset" w:sz="6" w:space="0" w:color="auto"/>
              <w:left w:val="outset" w:sz="6" w:space="0" w:color="auto"/>
              <w:bottom w:val="outset" w:sz="6" w:space="0" w:color="auto"/>
              <w:right w:val="outset" w:sz="6" w:space="0" w:color="auto"/>
            </w:tcBorders>
          </w:tcPr>
          <w:p w14:paraId="46E99CEA" w14:textId="433D6B4A" w:rsidR="000A2873" w:rsidRPr="00392810" w:rsidRDefault="000A2873" w:rsidP="008B348A">
            <w:pPr>
              <w:spacing w:after="0" w:line="240" w:lineRule="auto"/>
              <w:rPr>
                <w:rFonts w:ascii="Times New Roman" w:hAnsi="Times New Roman"/>
                <w:sz w:val="24"/>
                <w:szCs w:val="24"/>
              </w:rPr>
            </w:pPr>
            <w:r w:rsidRPr="00392810">
              <w:rPr>
                <w:rFonts w:ascii="Times New Roman" w:hAnsi="Times New Roman"/>
                <w:sz w:val="24"/>
                <w:szCs w:val="24"/>
              </w:rPr>
              <w:lastRenderedPageBreak/>
              <w:t xml:space="preserve">Noteikumu projekta </w:t>
            </w:r>
            <w:r w:rsidR="00A216BA" w:rsidRPr="00392810">
              <w:rPr>
                <w:rFonts w:ascii="Times New Roman" w:hAnsi="Times New Roman"/>
                <w:sz w:val="24"/>
                <w:szCs w:val="24"/>
              </w:rPr>
              <w:t>2</w:t>
            </w:r>
            <w:r w:rsidR="008B348A" w:rsidRPr="00392810">
              <w:rPr>
                <w:rFonts w:ascii="Times New Roman" w:hAnsi="Times New Roman"/>
                <w:sz w:val="24"/>
                <w:szCs w:val="24"/>
              </w:rPr>
              <w:t>9</w:t>
            </w:r>
            <w:r w:rsidR="00A216BA" w:rsidRPr="00392810">
              <w:rPr>
                <w:rFonts w:ascii="Times New Roman" w:hAnsi="Times New Roman"/>
                <w:sz w:val="24"/>
                <w:szCs w:val="24"/>
              </w:rPr>
              <w:t>.</w:t>
            </w:r>
            <w:r w:rsidR="008B348A" w:rsidRPr="00392810">
              <w:rPr>
                <w:rFonts w:ascii="Times New Roman" w:hAnsi="Times New Roman"/>
                <w:sz w:val="24"/>
                <w:szCs w:val="24"/>
              </w:rPr>
              <w:t xml:space="preserve"> un 37. </w:t>
            </w:r>
            <w:r w:rsidR="00A216BA"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0B35A7EF"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24783705"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44A70ACA"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C781097" w14:textId="541C1E5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bCs/>
                <w:sz w:val="24"/>
                <w:szCs w:val="24"/>
                <w:lang w:eastAsia="lv-LV"/>
              </w:rPr>
              <w:t>Regulas Nr. 404/2011 32. pants</w:t>
            </w:r>
          </w:p>
        </w:tc>
        <w:tc>
          <w:tcPr>
            <w:tcW w:w="2065" w:type="dxa"/>
            <w:gridSpan w:val="2"/>
            <w:tcBorders>
              <w:top w:val="outset" w:sz="6" w:space="0" w:color="auto"/>
              <w:left w:val="outset" w:sz="6" w:space="0" w:color="auto"/>
              <w:bottom w:val="outset" w:sz="6" w:space="0" w:color="auto"/>
              <w:right w:val="outset" w:sz="6" w:space="0" w:color="auto"/>
            </w:tcBorders>
          </w:tcPr>
          <w:p w14:paraId="15214860" w14:textId="012C54A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36. un 38. punkts</w:t>
            </w:r>
          </w:p>
        </w:tc>
        <w:tc>
          <w:tcPr>
            <w:tcW w:w="3211" w:type="dxa"/>
            <w:tcBorders>
              <w:top w:val="outset" w:sz="6" w:space="0" w:color="auto"/>
              <w:left w:val="outset" w:sz="6" w:space="0" w:color="auto"/>
              <w:bottom w:val="outset" w:sz="6" w:space="0" w:color="auto"/>
              <w:right w:val="outset" w:sz="6" w:space="0" w:color="auto"/>
            </w:tcBorders>
          </w:tcPr>
          <w:p w14:paraId="38E24459" w14:textId="3C274EE9"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5B64CA05" w14:textId="59947502"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7D736A7"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CE52411"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Kā ir izmantota ES tiesību aktā paredzētā rīcības brīvība dalībvalstij pārņemt vai ieviest noteiktas ES tiesību akta normas?</w:t>
            </w:r>
          </w:p>
          <w:p w14:paraId="5DA594FD"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Kādēļ?</w:t>
            </w:r>
          </w:p>
        </w:tc>
        <w:tc>
          <w:tcPr>
            <w:tcW w:w="7441" w:type="dxa"/>
            <w:gridSpan w:val="4"/>
            <w:tcBorders>
              <w:top w:val="outset" w:sz="6" w:space="0" w:color="auto"/>
              <w:left w:val="outset" w:sz="6" w:space="0" w:color="auto"/>
              <w:bottom w:val="outset" w:sz="6" w:space="0" w:color="auto"/>
              <w:right w:val="outset" w:sz="6" w:space="0" w:color="auto"/>
            </w:tcBorders>
          </w:tcPr>
          <w:p w14:paraId="34518E92"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 xml:space="preserve">Normas piemērojamas tieši. </w:t>
            </w:r>
          </w:p>
        </w:tc>
      </w:tr>
      <w:tr w:rsidR="00392810" w:rsidRPr="00392810" w14:paraId="7F2FDC24"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65886AC"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392810">
              <w:rPr>
                <w:rFonts w:ascii="Times New Roman" w:hAnsi="Times New Roman"/>
                <w:sz w:val="24"/>
                <w:szCs w:val="24"/>
              </w:rPr>
              <w:softHyphen/>
              <w:t>šanas un finanšu noteikumu (attiecībā uz monetāro politiku) projektiem</w:t>
            </w:r>
          </w:p>
        </w:tc>
        <w:tc>
          <w:tcPr>
            <w:tcW w:w="7441" w:type="dxa"/>
            <w:gridSpan w:val="4"/>
            <w:tcBorders>
              <w:top w:val="outset" w:sz="6" w:space="0" w:color="auto"/>
              <w:left w:val="outset" w:sz="6" w:space="0" w:color="auto"/>
              <w:bottom w:val="outset" w:sz="6" w:space="0" w:color="auto"/>
              <w:right w:val="outset" w:sz="6" w:space="0" w:color="auto"/>
            </w:tcBorders>
          </w:tcPr>
          <w:p w14:paraId="46E94CB0" w14:textId="1D933F90" w:rsidR="00303C3C" w:rsidRPr="00392810" w:rsidRDefault="00C5142B">
            <w:pPr>
              <w:autoSpaceDE w:val="0"/>
              <w:autoSpaceDN w:val="0"/>
              <w:adjustRightInd w:val="0"/>
              <w:spacing w:after="0" w:line="240" w:lineRule="auto"/>
              <w:jc w:val="both"/>
              <w:rPr>
                <w:rFonts w:ascii="Times New Roman" w:hAnsi="Times New Roman"/>
                <w:sz w:val="24"/>
                <w:szCs w:val="24"/>
              </w:rPr>
            </w:pPr>
            <w:r w:rsidRPr="00392810">
              <w:rPr>
                <w:rFonts w:ascii="Times New Roman" w:eastAsia="Arial Unicode MS" w:hAnsi="Times New Roman"/>
                <w:sz w:val="24"/>
                <w:szCs w:val="24"/>
              </w:rPr>
              <w:t>Projekts šo jomu neskar.</w:t>
            </w:r>
          </w:p>
        </w:tc>
      </w:tr>
      <w:tr w:rsidR="00392810" w:rsidRPr="00392810" w14:paraId="1B72D36C"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A1D59F8"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Cita informācija</w:t>
            </w:r>
          </w:p>
        </w:tc>
        <w:tc>
          <w:tcPr>
            <w:tcW w:w="7441" w:type="dxa"/>
            <w:gridSpan w:val="4"/>
            <w:tcBorders>
              <w:top w:val="outset" w:sz="6" w:space="0" w:color="auto"/>
              <w:left w:val="outset" w:sz="6" w:space="0" w:color="auto"/>
              <w:bottom w:val="outset" w:sz="6" w:space="0" w:color="auto"/>
              <w:right w:val="outset" w:sz="6" w:space="0" w:color="auto"/>
            </w:tcBorders>
          </w:tcPr>
          <w:p w14:paraId="031179E8" w14:textId="34EDFD57" w:rsidR="000A2873" w:rsidRPr="00392810" w:rsidRDefault="000A2873" w:rsidP="00705662">
            <w:pPr>
              <w:pStyle w:val="Default"/>
              <w:jc w:val="both"/>
              <w:rPr>
                <w:rFonts w:ascii="Times New Roman" w:hAnsi="Times New Roman" w:cs="Times New Roman"/>
                <w:color w:val="auto"/>
              </w:rPr>
            </w:pPr>
            <w:r w:rsidRPr="00392810">
              <w:rPr>
                <w:color w:val="auto"/>
              </w:rPr>
              <w:t xml:space="preserve">Tā kā Latvijai ir jānosaka kompetentās iestādes, kas saskaņā </w:t>
            </w:r>
            <w:r w:rsidRPr="00392810">
              <w:rPr>
                <w:rFonts w:eastAsia="Arial Unicode MS"/>
                <w:color w:val="auto"/>
              </w:rPr>
              <w:t>Regulas (EK) Nr. 1005/2008</w:t>
            </w:r>
            <w:r w:rsidR="00B43862" w:rsidRPr="00392810">
              <w:rPr>
                <w:rFonts w:eastAsia="Arial Unicode MS"/>
                <w:color w:val="auto"/>
              </w:rPr>
              <w:t xml:space="preserve"> </w:t>
            </w:r>
            <w:r w:rsidRPr="00392810">
              <w:rPr>
                <w:rFonts w:eastAsia="Arial Unicode MS"/>
                <w:color w:val="auto"/>
              </w:rPr>
              <w:t>prasībām pārbaudītu nozvejas sertifikātus un reeksporta sertifikātus, kuri pievienoti trešo valstu izcelsmes zivju produkcijai, ko gatavojas importēt Latvijā, noteikumu projektā iekļauts punkts, k</w:t>
            </w:r>
            <w:r w:rsidR="00FA3AE2" w:rsidRPr="00392810">
              <w:rPr>
                <w:rFonts w:eastAsia="Arial Unicode MS"/>
                <w:color w:val="auto"/>
              </w:rPr>
              <w:t>urā</w:t>
            </w:r>
            <w:r w:rsidRPr="00392810">
              <w:rPr>
                <w:rFonts w:eastAsia="Arial Unicode MS"/>
                <w:color w:val="auto"/>
              </w:rPr>
              <w:t xml:space="preserve"> </w:t>
            </w:r>
            <w:r w:rsidR="00FA3AE2" w:rsidRPr="00392810">
              <w:rPr>
                <w:rFonts w:eastAsia="Arial Unicode MS"/>
                <w:color w:val="auto"/>
              </w:rPr>
              <w:t xml:space="preserve">paredzēts, ka </w:t>
            </w:r>
            <w:r w:rsidRPr="00392810">
              <w:rPr>
                <w:rFonts w:eastAsia="Arial Unicode MS"/>
                <w:color w:val="auto"/>
              </w:rPr>
              <w:t>dokumentos iekļauto datu atbilstības pārbaud</w:t>
            </w:r>
            <w:r w:rsidR="00A026FA" w:rsidRPr="00392810">
              <w:rPr>
                <w:rFonts w:eastAsia="Arial Unicode MS"/>
                <w:color w:val="auto"/>
              </w:rPr>
              <w:t>e</w:t>
            </w:r>
            <w:r w:rsidRPr="00392810">
              <w:rPr>
                <w:rFonts w:eastAsia="Arial Unicode MS"/>
                <w:color w:val="auto"/>
              </w:rPr>
              <w:t xml:space="preserve"> un apstiprināšan</w:t>
            </w:r>
            <w:r w:rsidR="00A026FA" w:rsidRPr="00392810">
              <w:rPr>
                <w:rFonts w:eastAsia="Arial Unicode MS"/>
                <w:color w:val="auto"/>
              </w:rPr>
              <w:t>a</w:t>
            </w:r>
            <w:r w:rsidRPr="00392810">
              <w:rPr>
                <w:rFonts w:eastAsia="Arial Unicode MS"/>
                <w:color w:val="auto"/>
              </w:rPr>
              <w:t xml:space="preserve"> </w:t>
            </w:r>
            <w:r w:rsidR="00A026FA" w:rsidRPr="00392810">
              <w:rPr>
                <w:rFonts w:eastAsia="Arial Unicode MS"/>
                <w:color w:val="auto"/>
              </w:rPr>
              <w:t xml:space="preserve">ir </w:t>
            </w:r>
            <w:r w:rsidRPr="00392810">
              <w:rPr>
                <w:rFonts w:eastAsia="Arial Unicode MS"/>
                <w:color w:val="auto"/>
              </w:rPr>
              <w:t>Valsts vides dienesta</w:t>
            </w:r>
            <w:r w:rsidR="00A026FA" w:rsidRPr="00392810">
              <w:rPr>
                <w:rFonts w:eastAsia="Arial Unicode MS"/>
                <w:color w:val="auto"/>
              </w:rPr>
              <w:t xml:space="preserve"> kompetencē</w:t>
            </w:r>
            <w:r w:rsidRPr="00392810">
              <w:rPr>
                <w:rFonts w:eastAsia="Arial Unicode MS"/>
                <w:color w:val="auto"/>
              </w:rPr>
              <w:t xml:space="preserve">. Savukārt Valsts vides dienests gadījumā, ja nozvejas dokumentos un sertifikātos iekļauto datu pareizība nav apstiprināta, par to informē Valsts ieņēmumu dienestu, kas veic turpmāko </w:t>
            </w:r>
            <w:r w:rsidRPr="00392810">
              <w:rPr>
                <w:color w:val="auto"/>
              </w:rPr>
              <w:t>dokumentu atbilstības</w:t>
            </w:r>
            <w:r w:rsidRPr="00392810">
              <w:rPr>
                <w:rFonts w:eastAsia="Arial Unicode MS"/>
                <w:color w:val="auto"/>
              </w:rPr>
              <w:t xml:space="preserve"> kontroli.</w:t>
            </w:r>
            <w:r w:rsidRPr="00392810">
              <w:rPr>
                <w:color w:val="auto"/>
              </w:rPr>
              <w:t xml:space="preserve"> </w:t>
            </w:r>
          </w:p>
          <w:p w14:paraId="507E6198" w14:textId="1BA6F221" w:rsidR="00C5142B" w:rsidRPr="00392810" w:rsidRDefault="000A2873" w:rsidP="007325E0">
            <w:pPr>
              <w:suppressAutoHyphens/>
              <w:spacing w:after="0" w:line="240" w:lineRule="auto"/>
              <w:jc w:val="both"/>
              <w:rPr>
                <w:bCs/>
                <w:sz w:val="28"/>
                <w:szCs w:val="28"/>
              </w:rPr>
            </w:pPr>
            <w:r w:rsidRPr="00392810">
              <w:rPr>
                <w:rFonts w:ascii="Times New Roman" w:eastAsia="Arial Unicode MS" w:hAnsi="Times New Roman"/>
                <w:sz w:val="24"/>
                <w:szCs w:val="24"/>
              </w:rPr>
              <w:t xml:space="preserve">Regulas Nr. 1005/2008 prasības tikai daļēji ir iekļautas šajā noteikumu projektā, jo liela daļa Regulā Nr. 1005/2008 ietverto normu neattiecas uz noteikumu projekta mērķi. Turklāt </w:t>
            </w:r>
            <w:r w:rsidR="00A026FA" w:rsidRPr="00392810">
              <w:rPr>
                <w:rFonts w:ascii="Times New Roman" w:eastAsia="Arial Unicode MS" w:hAnsi="Times New Roman"/>
                <w:sz w:val="24"/>
                <w:szCs w:val="24"/>
              </w:rPr>
              <w:t>dažas</w:t>
            </w:r>
            <w:r w:rsidRPr="00392810">
              <w:rPr>
                <w:rFonts w:ascii="Times New Roman" w:eastAsia="Arial Unicode MS" w:hAnsi="Times New Roman"/>
                <w:sz w:val="24"/>
                <w:szCs w:val="24"/>
              </w:rPr>
              <w:t xml:space="preserve"> normas jau ir noteiktas vai ietvertas nacionālajos normatīvajos aktos. Piemēram, saskaņā ar Zvejniecības likuma 19.pantu Valsts vides dienestam jau ir deleģēta kompetence un tiesības veikt zvejas kuģu kontroli, tostarp trešo valstu kuģiem, lai nodrošinātu zvejniecības regulējošo normatīvajos aktos noteikto normu ievērošanu. </w:t>
            </w:r>
            <w:r w:rsidRPr="00392810">
              <w:rPr>
                <w:rFonts w:ascii="Times New Roman" w:hAnsi="Times New Roman"/>
                <w:bCs/>
                <w:sz w:val="24"/>
                <w:szCs w:val="24"/>
              </w:rPr>
              <w:t>Valsts vides dienests nodrošina zvejniecības kontroli</w:t>
            </w:r>
            <w:r w:rsidR="00A026FA" w:rsidRPr="00392810">
              <w:rPr>
                <w:rFonts w:ascii="Times New Roman" w:hAnsi="Times New Roman"/>
                <w:bCs/>
                <w:sz w:val="24"/>
                <w:szCs w:val="24"/>
              </w:rPr>
              <w:t xml:space="preserve"> (arī</w:t>
            </w:r>
            <w:r w:rsidRPr="00392810">
              <w:rPr>
                <w:rFonts w:ascii="Times New Roman" w:hAnsi="Times New Roman"/>
                <w:bCs/>
                <w:sz w:val="24"/>
                <w:szCs w:val="24"/>
              </w:rPr>
              <w:t xml:space="preserve"> Regulas Nr. 1005/2008 izpratnē</w:t>
            </w:r>
            <w:r w:rsidR="00A026FA" w:rsidRPr="00392810">
              <w:rPr>
                <w:rFonts w:ascii="Times New Roman" w:hAnsi="Times New Roman"/>
                <w:bCs/>
                <w:sz w:val="24"/>
                <w:szCs w:val="24"/>
              </w:rPr>
              <w:t>)</w:t>
            </w:r>
            <w:r w:rsidRPr="00392810">
              <w:rPr>
                <w:rFonts w:ascii="Times New Roman" w:hAnsi="Times New Roman"/>
                <w:bCs/>
                <w:sz w:val="24"/>
                <w:szCs w:val="24"/>
              </w:rPr>
              <w:t xml:space="preserve"> un sadarbību (arī ziņošanu) ar dažādām starptautiskām institūcijām un citām valstīm šajos jautājumos atbilstoši kompetencei. Tādēļ Regulas Nr.</w:t>
            </w:r>
            <w:r w:rsidR="00A026FA" w:rsidRPr="00392810">
              <w:rPr>
                <w:rFonts w:ascii="Times New Roman" w:hAnsi="Times New Roman"/>
                <w:bCs/>
                <w:sz w:val="24"/>
                <w:szCs w:val="24"/>
              </w:rPr>
              <w:t> </w:t>
            </w:r>
            <w:r w:rsidRPr="00392810">
              <w:rPr>
                <w:rFonts w:ascii="Times New Roman" w:hAnsi="Times New Roman"/>
                <w:bCs/>
                <w:sz w:val="24"/>
                <w:szCs w:val="24"/>
              </w:rPr>
              <w:t xml:space="preserve">1005/2008 24. panta 2. punktā, 48. panta 5. punktā un 49. panta 1. punktā minēto informāciju attiecīgi Eiropas Komisijai un trešajām valstīm sniegs šī institūcija. Valsts vides dienests nodrošina arī sadarbību ar zvejas darbību veicējiem un jebkuriem valstspiederīgajiem, lai nodrošinātu zivju resursu izmantošanas kontroli </w:t>
            </w:r>
            <w:r w:rsidRPr="00392810">
              <w:rPr>
                <w:rFonts w:ascii="Times New Roman" w:hAnsi="Times New Roman"/>
                <w:bCs/>
                <w:sz w:val="24"/>
                <w:szCs w:val="24"/>
              </w:rPr>
              <w:lastRenderedPageBreak/>
              <w:t>atbilstoši normatīvajiem aktiem. Tādē</w:t>
            </w:r>
            <w:r w:rsidR="00A026FA" w:rsidRPr="00392810">
              <w:rPr>
                <w:rFonts w:ascii="Times New Roman" w:hAnsi="Times New Roman"/>
                <w:bCs/>
                <w:sz w:val="24"/>
                <w:szCs w:val="24"/>
              </w:rPr>
              <w:t>jādi</w:t>
            </w:r>
            <w:r w:rsidRPr="00392810">
              <w:rPr>
                <w:rFonts w:ascii="Times New Roman" w:hAnsi="Times New Roman"/>
                <w:bCs/>
                <w:sz w:val="24"/>
                <w:szCs w:val="24"/>
              </w:rPr>
              <w:t xml:space="preserve"> Regulas Nr.</w:t>
            </w:r>
            <w:r w:rsidR="00A026FA" w:rsidRPr="00392810">
              <w:rPr>
                <w:rFonts w:ascii="Times New Roman" w:hAnsi="Times New Roman"/>
                <w:bCs/>
                <w:sz w:val="24"/>
                <w:szCs w:val="24"/>
              </w:rPr>
              <w:t> </w:t>
            </w:r>
            <w:r w:rsidRPr="00392810">
              <w:rPr>
                <w:rFonts w:ascii="Times New Roman" w:hAnsi="Times New Roman"/>
                <w:bCs/>
                <w:sz w:val="24"/>
                <w:szCs w:val="24"/>
              </w:rPr>
              <w:t>1005/2008 39. panta ieviešana arī ir šīs iestādes kompetenc</w:t>
            </w:r>
            <w:r w:rsidR="00A026FA" w:rsidRPr="00392810">
              <w:rPr>
                <w:rFonts w:ascii="Times New Roman" w:hAnsi="Times New Roman"/>
                <w:bCs/>
                <w:sz w:val="24"/>
                <w:szCs w:val="24"/>
              </w:rPr>
              <w:t>ē</w:t>
            </w:r>
            <w:r w:rsidRPr="00392810">
              <w:rPr>
                <w:bCs/>
                <w:sz w:val="28"/>
                <w:szCs w:val="28"/>
              </w:rPr>
              <w:t>.</w:t>
            </w:r>
          </w:p>
        </w:tc>
      </w:tr>
      <w:tr w:rsidR="00392810" w:rsidRPr="00392810" w14:paraId="018AB57A"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1F25A07E" w14:textId="77777777" w:rsidR="000A2873" w:rsidRPr="00392810" w:rsidRDefault="000A2873" w:rsidP="001B3C81">
            <w:pPr>
              <w:spacing w:after="0" w:line="240" w:lineRule="auto"/>
              <w:jc w:val="center"/>
              <w:rPr>
                <w:rFonts w:ascii="Times New Roman" w:hAnsi="Times New Roman"/>
                <w:sz w:val="24"/>
                <w:szCs w:val="24"/>
              </w:rPr>
            </w:pPr>
            <w:r w:rsidRPr="00392810">
              <w:rPr>
                <w:rFonts w:ascii="Times New Roman" w:eastAsia="Times New Roman" w:hAnsi="Times New Roman"/>
                <w:b/>
                <w:bCs/>
                <w:sz w:val="24"/>
                <w:szCs w:val="24"/>
                <w:lang w:eastAsia="lv-LV"/>
              </w:rPr>
              <w:lastRenderedPageBreak/>
              <w:t>2.tabula</w:t>
            </w:r>
            <w:r w:rsidRPr="00392810">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392810">
              <w:rPr>
                <w:rFonts w:ascii="Times New Roman" w:eastAsia="Times New Roman" w:hAnsi="Times New Roman"/>
                <w:b/>
                <w:bCs/>
                <w:sz w:val="24"/>
                <w:szCs w:val="24"/>
                <w:lang w:eastAsia="lv-LV"/>
              </w:rPr>
              <w:br/>
              <w:t>Pasākumi šo saistību izpildei</w:t>
            </w:r>
          </w:p>
        </w:tc>
      </w:tr>
      <w:tr w:rsidR="000A2873" w:rsidRPr="00392810" w14:paraId="392059CC"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tcPr>
          <w:p w14:paraId="4160C989" w14:textId="0741E8E5" w:rsidR="000A2873" w:rsidRPr="00392810" w:rsidRDefault="009177A5" w:rsidP="000166C8">
            <w:pPr>
              <w:autoSpaceDE w:val="0"/>
              <w:autoSpaceDN w:val="0"/>
              <w:adjustRightInd w:val="0"/>
              <w:spacing w:after="0" w:line="240" w:lineRule="auto"/>
              <w:jc w:val="center"/>
              <w:rPr>
                <w:rFonts w:ascii="Times New Roman" w:hAnsi="Times New Roman"/>
                <w:sz w:val="24"/>
                <w:szCs w:val="24"/>
              </w:rPr>
            </w:pPr>
            <w:r w:rsidRPr="00392810">
              <w:rPr>
                <w:rFonts w:ascii="Times New Roman" w:hAnsi="Times New Roman"/>
                <w:sz w:val="24"/>
                <w:szCs w:val="24"/>
              </w:rPr>
              <w:t>Projekts šo jomu neskar</w:t>
            </w:r>
            <w:r w:rsidR="00A026FA" w:rsidRPr="00392810">
              <w:rPr>
                <w:rFonts w:ascii="Times New Roman" w:hAnsi="Times New Roman"/>
                <w:sz w:val="24"/>
                <w:szCs w:val="24"/>
              </w:rPr>
              <w:t>.</w:t>
            </w:r>
          </w:p>
        </w:tc>
      </w:tr>
    </w:tbl>
    <w:p w14:paraId="437D823D" w14:textId="77777777" w:rsidR="00B87034" w:rsidRPr="00392810" w:rsidRDefault="00B87034" w:rsidP="006F5F9F">
      <w:pPr>
        <w:spacing w:after="0" w:line="240" w:lineRule="auto"/>
        <w:rPr>
          <w:rFonts w:ascii="Times New Roman" w:hAnsi="Times New Roman"/>
          <w:sz w:val="24"/>
          <w:szCs w:val="24"/>
        </w:rPr>
      </w:pPr>
    </w:p>
    <w:p w14:paraId="40FA3441" w14:textId="77777777" w:rsidR="00B87034" w:rsidRPr="00392810" w:rsidDel="009D1634" w:rsidRDefault="00B87034" w:rsidP="006F5F9F">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392810" w:rsidRPr="00392810" w14:paraId="53E1D657" w14:textId="77777777" w:rsidTr="008B5311">
        <w:trPr>
          <w:trHeight w:val="421"/>
          <w:jc w:val="center"/>
        </w:trPr>
        <w:tc>
          <w:tcPr>
            <w:tcW w:w="9524" w:type="dxa"/>
            <w:gridSpan w:val="3"/>
            <w:vAlign w:val="center"/>
          </w:tcPr>
          <w:p w14:paraId="59B37023" w14:textId="77777777" w:rsidR="006F5F9F" w:rsidRPr="00392810" w:rsidRDefault="006F5F9F" w:rsidP="008B5311">
            <w:pPr>
              <w:pStyle w:val="naisnod"/>
              <w:spacing w:before="0" w:beforeAutospacing="0" w:after="0" w:afterAutospacing="0"/>
              <w:ind w:left="57" w:right="57"/>
              <w:jc w:val="center"/>
            </w:pPr>
            <w:r w:rsidRPr="00392810">
              <w:rPr>
                <w:b/>
              </w:rPr>
              <w:t>VI. Sabiedrības līdzdalība un komunikācijas aktivitātes</w:t>
            </w:r>
          </w:p>
        </w:tc>
      </w:tr>
      <w:tr w:rsidR="00392810" w:rsidRPr="00392810" w14:paraId="5FB4F885" w14:textId="77777777" w:rsidTr="008B5311">
        <w:trPr>
          <w:trHeight w:val="553"/>
          <w:jc w:val="center"/>
        </w:trPr>
        <w:tc>
          <w:tcPr>
            <w:tcW w:w="476" w:type="dxa"/>
          </w:tcPr>
          <w:p w14:paraId="19E8A977"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1.</w:t>
            </w:r>
          </w:p>
        </w:tc>
        <w:tc>
          <w:tcPr>
            <w:tcW w:w="2842" w:type="dxa"/>
          </w:tcPr>
          <w:p w14:paraId="0DB9F640" w14:textId="77777777" w:rsidR="006F5F9F" w:rsidRPr="00392810" w:rsidRDefault="006F5F9F" w:rsidP="008B5311">
            <w:pPr>
              <w:tabs>
                <w:tab w:val="left" w:pos="170"/>
              </w:tabs>
              <w:spacing w:after="0" w:line="240" w:lineRule="auto"/>
              <w:ind w:left="57" w:right="57"/>
              <w:rPr>
                <w:rFonts w:ascii="Times New Roman" w:hAnsi="Times New Roman"/>
                <w:sz w:val="24"/>
                <w:szCs w:val="24"/>
              </w:rPr>
            </w:pPr>
            <w:r w:rsidRPr="00392810">
              <w:rPr>
                <w:rFonts w:ascii="Times New Roman" w:hAnsi="Times New Roman"/>
                <w:sz w:val="24"/>
                <w:szCs w:val="24"/>
              </w:rPr>
              <w:t>Plānotās sabiedrības līdzdalības un komunikācijas aktivitātes saistībā ar projektu</w:t>
            </w:r>
          </w:p>
        </w:tc>
        <w:tc>
          <w:tcPr>
            <w:tcW w:w="6206" w:type="dxa"/>
          </w:tcPr>
          <w:p w14:paraId="3228BBAF" w14:textId="6F035DE5" w:rsidR="004B1601" w:rsidRPr="00392810" w:rsidRDefault="00857953" w:rsidP="008E0F2B">
            <w:pPr>
              <w:shd w:val="clear" w:color="auto" w:fill="FFFFFF"/>
              <w:spacing w:after="0" w:line="240" w:lineRule="auto"/>
              <w:ind w:left="169"/>
              <w:jc w:val="both"/>
              <w:rPr>
                <w:rFonts w:ascii="Times New Roman" w:hAnsi="Times New Roman"/>
                <w:sz w:val="24"/>
                <w:szCs w:val="24"/>
              </w:rPr>
            </w:pPr>
            <w:bookmarkStart w:id="3" w:name="p61"/>
            <w:bookmarkEnd w:id="3"/>
            <w:r w:rsidRPr="00392810">
              <w:rPr>
                <w:rFonts w:ascii="Times New Roman" w:hAnsi="Times New Roman"/>
                <w:sz w:val="24"/>
                <w:szCs w:val="24"/>
              </w:rPr>
              <w:t xml:space="preserve">Noteikumu projekts tika ievietots Zemkopības ministrijas tīmekļa vietnē. </w:t>
            </w:r>
          </w:p>
        </w:tc>
      </w:tr>
      <w:tr w:rsidR="00392810" w:rsidRPr="00392810" w14:paraId="1E64E088" w14:textId="77777777" w:rsidTr="00EB046E">
        <w:trPr>
          <w:trHeight w:val="694"/>
          <w:jc w:val="center"/>
        </w:trPr>
        <w:tc>
          <w:tcPr>
            <w:tcW w:w="476" w:type="dxa"/>
          </w:tcPr>
          <w:p w14:paraId="3CAEFF40"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2.</w:t>
            </w:r>
          </w:p>
        </w:tc>
        <w:tc>
          <w:tcPr>
            <w:tcW w:w="2842" w:type="dxa"/>
          </w:tcPr>
          <w:p w14:paraId="20831A89"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Sabiedrības līdzdalība projekta izstrādē</w:t>
            </w:r>
          </w:p>
        </w:tc>
        <w:tc>
          <w:tcPr>
            <w:tcW w:w="6206" w:type="dxa"/>
          </w:tcPr>
          <w:p w14:paraId="609DBCE7" w14:textId="7B5E97EB" w:rsidR="006F5F9F" w:rsidRPr="00392810" w:rsidRDefault="00020310" w:rsidP="00634450">
            <w:pPr>
              <w:shd w:val="clear" w:color="auto" w:fill="FFFFFF"/>
              <w:spacing w:after="0" w:line="240" w:lineRule="auto"/>
              <w:ind w:left="169"/>
              <w:jc w:val="both"/>
              <w:rPr>
                <w:rFonts w:ascii="Times New Roman" w:hAnsi="Times New Roman"/>
                <w:sz w:val="24"/>
                <w:szCs w:val="24"/>
              </w:rPr>
            </w:pPr>
            <w:bookmarkStart w:id="4" w:name="p62"/>
            <w:bookmarkEnd w:id="4"/>
            <w:r w:rsidRPr="00392810">
              <w:rPr>
                <w:rFonts w:ascii="Times New Roman" w:hAnsi="Times New Roman"/>
                <w:sz w:val="24"/>
                <w:szCs w:val="24"/>
              </w:rPr>
              <w:t xml:space="preserve">Nevalstisko organizāciju pārstāvji </w:t>
            </w:r>
            <w:r w:rsidR="00D540DF" w:rsidRPr="00392810">
              <w:rPr>
                <w:rFonts w:ascii="Times New Roman" w:hAnsi="Times New Roman"/>
                <w:sz w:val="24"/>
                <w:szCs w:val="24"/>
              </w:rPr>
              <w:t xml:space="preserve">nav </w:t>
            </w:r>
            <w:r w:rsidR="00320887" w:rsidRPr="00392810">
              <w:rPr>
                <w:rFonts w:ascii="Times New Roman" w:hAnsi="Times New Roman"/>
                <w:sz w:val="24"/>
                <w:szCs w:val="24"/>
              </w:rPr>
              <w:t>ie</w:t>
            </w:r>
            <w:r w:rsidRPr="00392810">
              <w:rPr>
                <w:rFonts w:ascii="Times New Roman" w:hAnsi="Times New Roman"/>
                <w:sz w:val="24"/>
                <w:szCs w:val="24"/>
              </w:rPr>
              <w:t xml:space="preserve">snieguši priekšlikumus un </w:t>
            </w:r>
            <w:r w:rsidR="00D540DF" w:rsidRPr="00392810">
              <w:rPr>
                <w:rFonts w:ascii="Times New Roman" w:hAnsi="Times New Roman"/>
                <w:sz w:val="24"/>
                <w:szCs w:val="24"/>
              </w:rPr>
              <w:t xml:space="preserve">nav </w:t>
            </w:r>
            <w:r w:rsidRPr="00392810">
              <w:rPr>
                <w:rFonts w:ascii="Times New Roman" w:hAnsi="Times New Roman"/>
                <w:sz w:val="24"/>
                <w:szCs w:val="24"/>
              </w:rPr>
              <w:t>izteikuši komentārus par noteikumu projektu.</w:t>
            </w:r>
          </w:p>
        </w:tc>
      </w:tr>
      <w:tr w:rsidR="00392810" w:rsidRPr="00392810" w14:paraId="75DE3BC6" w14:textId="77777777" w:rsidTr="008B5311">
        <w:trPr>
          <w:trHeight w:val="476"/>
          <w:jc w:val="center"/>
        </w:trPr>
        <w:tc>
          <w:tcPr>
            <w:tcW w:w="476" w:type="dxa"/>
          </w:tcPr>
          <w:p w14:paraId="1F06897D"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3.</w:t>
            </w:r>
          </w:p>
        </w:tc>
        <w:tc>
          <w:tcPr>
            <w:tcW w:w="2842" w:type="dxa"/>
          </w:tcPr>
          <w:p w14:paraId="58D55035"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Sabiedrības līdzdalības rezultāti</w:t>
            </w:r>
          </w:p>
        </w:tc>
        <w:tc>
          <w:tcPr>
            <w:tcW w:w="6206" w:type="dxa"/>
          </w:tcPr>
          <w:p w14:paraId="0A72EC41" w14:textId="536247B8" w:rsidR="006F5F9F" w:rsidRPr="00392810" w:rsidRDefault="00D540DF" w:rsidP="00020310">
            <w:pPr>
              <w:shd w:val="clear" w:color="auto" w:fill="FFFFFF"/>
              <w:spacing w:after="0" w:line="240" w:lineRule="auto"/>
              <w:ind w:left="169"/>
              <w:jc w:val="both"/>
              <w:rPr>
                <w:rFonts w:ascii="Times New Roman" w:hAnsi="Times New Roman"/>
                <w:sz w:val="24"/>
                <w:szCs w:val="24"/>
              </w:rPr>
            </w:pPr>
            <w:r w:rsidRPr="00392810">
              <w:rPr>
                <w:rFonts w:ascii="Times New Roman" w:hAnsi="Times New Roman"/>
                <w:sz w:val="24"/>
                <w:szCs w:val="24"/>
              </w:rPr>
              <w:t>Nevalstisko organizāciju pārstāvji nav iesnieguši priekšlikumus un nav izteikuši komentārus par noteikumu projektu.</w:t>
            </w:r>
          </w:p>
        </w:tc>
      </w:tr>
      <w:tr w:rsidR="006F5F9F" w:rsidRPr="00392810" w14:paraId="04ED17BC" w14:textId="77777777" w:rsidTr="008B5311">
        <w:trPr>
          <w:trHeight w:val="476"/>
          <w:jc w:val="center"/>
        </w:trPr>
        <w:tc>
          <w:tcPr>
            <w:tcW w:w="476" w:type="dxa"/>
          </w:tcPr>
          <w:p w14:paraId="69A803AD"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4.</w:t>
            </w:r>
          </w:p>
        </w:tc>
        <w:tc>
          <w:tcPr>
            <w:tcW w:w="2842" w:type="dxa"/>
          </w:tcPr>
          <w:p w14:paraId="6DA201A6"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Cita informācija</w:t>
            </w:r>
          </w:p>
        </w:tc>
        <w:tc>
          <w:tcPr>
            <w:tcW w:w="6206" w:type="dxa"/>
          </w:tcPr>
          <w:p w14:paraId="7B263C88" w14:textId="77777777" w:rsidR="006F5F9F" w:rsidRPr="00392810" w:rsidRDefault="006F5F9F" w:rsidP="008B5311">
            <w:pPr>
              <w:spacing w:after="0" w:line="240" w:lineRule="auto"/>
              <w:ind w:left="169" w:right="57"/>
              <w:jc w:val="both"/>
              <w:rPr>
                <w:rFonts w:ascii="Times New Roman" w:hAnsi="Times New Roman"/>
                <w:sz w:val="24"/>
                <w:szCs w:val="24"/>
              </w:rPr>
            </w:pPr>
            <w:r w:rsidRPr="00392810">
              <w:rPr>
                <w:rFonts w:ascii="Times New Roman" w:hAnsi="Times New Roman"/>
                <w:sz w:val="24"/>
                <w:szCs w:val="24"/>
              </w:rPr>
              <w:t>Nav.</w:t>
            </w:r>
          </w:p>
        </w:tc>
      </w:tr>
    </w:tbl>
    <w:p w14:paraId="16B4312F" w14:textId="77777777" w:rsidR="006F5F9F" w:rsidRPr="00392810"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392810" w:rsidRPr="00392810" w14:paraId="4D3FEE54" w14:textId="77777777" w:rsidTr="008B5311">
        <w:trPr>
          <w:trHeight w:val="381"/>
          <w:jc w:val="center"/>
        </w:trPr>
        <w:tc>
          <w:tcPr>
            <w:tcW w:w="9518" w:type="dxa"/>
            <w:gridSpan w:val="3"/>
            <w:vAlign w:val="center"/>
          </w:tcPr>
          <w:p w14:paraId="19CFA028" w14:textId="77777777" w:rsidR="006F5F9F" w:rsidRPr="00392810" w:rsidRDefault="006F5F9F" w:rsidP="008B5311">
            <w:pPr>
              <w:pStyle w:val="naisnod"/>
              <w:spacing w:before="0" w:beforeAutospacing="0" w:after="0" w:afterAutospacing="0"/>
              <w:ind w:left="57" w:right="57"/>
              <w:jc w:val="center"/>
            </w:pPr>
            <w:r w:rsidRPr="00392810">
              <w:rPr>
                <w:b/>
              </w:rPr>
              <w:t>VII. Tiesību akta projekta izpildes nodrošināšana un tās ietekme uz institūcijām</w:t>
            </w:r>
          </w:p>
        </w:tc>
      </w:tr>
      <w:tr w:rsidR="00392810" w:rsidRPr="00392810" w14:paraId="19AB91D0" w14:textId="77777777" w:rsidTr="008B5311">
        <w:trPr>
          <w:trHeight w:val="427"/>
          <w:jc w:val="center"/>
        </w:trPr>
        <w:tc>
          <w:tcPr>
            <w:tcW w:w="437" w:type="dxa"/>
          </w:tcPr>
          <w:p w14:paraId="28A6F784" w14:textId="77777777" w:rsidR="006F5F9F" w:rsidRPr="00392810" w:rsidRDefault="006F5F9F" w:rsidP="008B5311">
            <w:pPr>
              <w:pStyle w:val="naisnod"/>
              <w:spacing w:before="0" w:beforeAutospacing="0" w:after="0" w:afterAutospacing="0"/>
              <w:ind w:left="57" w:right="57"/>
              <w:jc w:val="both"/>
            </w:pPr>
            <w:r w:rsidRPr="00392810">
              <w:t>1.</w:t>
            </w:r>
          </w:p>
        </w:tc>
        <w:tc>
          <w:tcPr>
            <w:tcW w:w="3615" w:type="dxa"/>
          </w:tcPr>
          <w:p w14:paraId="2872451E" w14:textId="77777777" w:rsidR="006F5F9F" w:rsidRPr="00392810" w:rsidRDefault="006F5F9F" w:rsidP="008B5311">
            <w:pPr>
              <w:pStyle w:val="naisf"/>
              <w:spacing w:before="0" w:beforeAutospacing="0" w:after="0" w:afterAutospacing="0"/>
              <w:ind w:left="57" w:right="57"/>
            </w:pPr>
            <w:r w:rsidRPr="00392810">
              <w:t>Projekta izpildē iesaistītās institūcijas</w:t>
            </w:r>
          </w:p>
        </w:tc>
        <w:tc>
          <w:tcPr>
            <w:tcW w:w="5466" w:type="dxa"/>
          </w:tcPr>
          <w:p w14:paraId="42D25249" w14:textId="2B29CED9" w:rsidR="006F5F9F" w:rsidRPr="00392810" w:rsidRDefault="006F5F9F" w:rsidP="008105EA">
            <w:pPr>
              <w:pStyle w:val="naisnod"/>
              <w:ind w:left="57" w:right="57" w:hanging="57"/>
            </w:pPr>
            <w:bookmarkStart w:id="5" w:name="p66"/>
            <w:bookmarkStart w:id="6" w:name="p67"/>
            <w:bookmarkStart w:id="7" w:name="p68"/>
            <w:bookmarkStart w:id="8" w:name="p69"/>
            <w:bookmarkEnd w:id="5"/>
            <w:bookmarkEnd w:id="6"/>
            <w:bookmarkEnd w:id="7"/>
            <w:bookmarkEnd w:id="8"/>
            <w:r w:rsidRPr="00392810">
              <w:rPr>
                <w:iCs/>
              </w:rPr>
              <w:t>Noteikumu projekta izpildi nodrošinās Zemkopības ministrija</w:t>
            </w:r>
            <w:r w:rsidR="001060EE" w:rsidRPr="00392810">
              <w:rPr>
                <w:iCs/>
              </w:rPr>
              <w:t xml:space="preserve"> </w:t>
            </w:r>
            <w:r w:rsidR="00AD3E4B" w:rsidRPr="00392810">
              <w:rPr>
                <w:iCs/>
              </w:rPr>
              <w:t>Valsts vides dienests un Valsts ieņēmumu dienests.</w:t>
            </w:r>
          </w:p>
        </w:tc>
      </w:tr>
      <w:tr w:rsidR="00392810" w:rsidRPr="00392810" w14:paraId="371B06DC" w14:textId="77777777" w:rsidTr="008B5311">
        <w:trPr>
          <w:trHeight w:val="463"/>
          <w:jc w:val="center"/>
        </w:trPr>
        <w:tc>
          <w:tcPr>
            <w:tcW w:w="437" w:type="dxa"/>
          </w:tcPr>
          <w:p w14:paraId="6605A37D" w14:textId="77777777" w:rsidR="006F5F9F" w:rsidRPr="00392810" w:rsidRDefault="006F5F9F" w:rsidP="008B5311">
            <w:pPr>
              <w:pStyle w:val="naisnod"/>
              <w:spacing w:before="0" w:beforeAutospacing="0" w:after="0" w:afterAutospacing="0"/>
              <w:ind w:left="57" w:right="57"/>
              <w:jc w:val="both"/>
            </w:pPr>
            <w:r w:rsidRPr="00392810">
              <w:t>2.</w:t>
            </w:r>
          </w:p>
        </w:tc>
        <w:tc>
          <w:tcPr>
            <w:tcW w:w="3615" w:type="dxa"/>
          </w:tcPr>
          <w:p w14:paraId="015DE4D4" w14:textId="77777777" w:rsidR="006F5F9F" w:rsidRPr="00392810" w:rsidRDefault="006F5F9F" w:rsidP="008B5311">
            <w:pPr>
              <w:pStyle w:val="naisf"/>
              <w:spacing w:before="0" w:beforeAutospacing="0" w:after="0" w:afterAutospacing="0"/>
              <w:ind w:left="57" w:right="57"/>
            </w:pPr>
            <w:r w:rsidRPr="00392810">
              <w:t>Projekta izpildes ietekme uz pār</w:t>
            </w:r>
            <w:r w:rsidRPr="00392810">
              <w:softHyphen/>
              <w:t>valdes funkcijām un institucionālo struktūru.</w:t>
            </w:r>
          </w:p>
          <w:p w14:paraId="0A205A82" w14:textId="77777777" w:rsidR="006F5F9F" w:rsidRPr="00392810" w:rsidRDefault="006F5F9F" w:rsidP="008B5311">
            <w:pPr>
              <w:pStyle w:val="naisf"/>
              <w:spacing w:before="0" w:beforeAutospacing="0" w:after="0" w:afterAutospacing="0"/>
              <w:ind w:left="57" w:right="57"/>
            </w:pPr>
            <w:r w:rsidRPr="00392810">
              <w:t>Jaunu institūciju izveide, esošu institūciju likvidācija vai reorga</w:t>
            </w:r>
            <w:r w:rsidRPr="00392810">
              <w:softHyphen/>
              <w:t>nizācija, to ietekme uz institūcijas cilvēkresursiem.</w:t>
            </w:r>
          </w:p>
        </w:tc>
        <w:tc>
          <w:tcPr>
            <w:tcW w:w="5466" w:type="dxa"/>
          </w:tcPr>
          <w:p w14:paraId="163CD744" w14:textId="77777777" w:rsidR="006F5F9F" w:rsidRPr="00392810" w:rsidRDefault="006F5F9F" w:rsidP="008B5311">
            <w:pPr>
              <w:pStyle w:val="naisnod"/>
              <w:spacing w:before="0" w:after="0"/>
              <w:ind w:left="57" w:right="57" w:hanging="57"/>
            </w:pPr>
            <w:r w:rsidRPr="00392810">
              <w:t>Projekts šo jomu neskar.</w:t>
            </w:r>
          </w:p>
        </w:tc>
      </w:tr>
      <w:tr w:rsidR="00392810" w:rsidRPr="00392810" w14:paraId="25539599" w14:textId="77777777"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22E2FC21" w14:textId="77777777" w:rsidR="006F5F9F" w:rsidRPr="00392810" w:rsidRDefault="006F5F9F" w:rsidP="008B5311">
            <w:pPr>
              <w:pStyle w:val="naisnod"/>
              <w:spacing w:before="0" w:beforeAutospacing="0" w:after="0" w:afterAutospacing="0"/>
              <w:ind w:left="57" w:right="57"/>
              <w:jc w:val="both"/>
            </w:pPr>
            <w:r w:rsidRPr="00392810">
              <w:t>3.</w:t>
            </w:r>
          </w:p>
        </w:tc>
        <w:tc>
          <w:tcPr>
            <w:tcW w:w="3615" w:type="dxa"/>
            <w:tcBorders>
              <w:top w:val="single" w:sz="4" w:space="0" w:color="auto"/>
              <w:left w:val="single" w:sz="4" w:space="0" w:color="auto"/>
              <w:bottom w:val="single" w:sz="4" w:space="0" w:color="auto"/>
              <w:right w:val="single" w:sz="4" w:space="0" w:color="auto"/>
            </w:tcBorders>
          </w:tcPr>
          <w:p w14:paraId="78EF43D1" w14:textId="77777777" w:rsidR="006F5F9F" w:rsidRPr="00392810" w:rsidRDefault="006F5F9F" w:rsidP="008B5311">
            <w:pPr>
              <w:pStyle w:val="naisf"/>
              <w:spacing w:before="0" w:beforeAutospacing="0" w:after="0" w:afterAutospacing="0"/>
              <w:ind w:left="57" w:right="57"/>
            </w:pPr>
            <w:r w:rsidRPr="00392810">
              <w:t>Cita informācija</w:t>
            </w:r>
          </w:p>
        </w:tc>
        <w:tc>
          <w:tcPr>
            <w:tcW w:w="5466" w:type="dxa"/>
            <w:tcBorders>
              <w:top w:val="single" w:sz="4" w:space="0" w:color="auto"/>
              <w:left w:val="single" w:sz="4" w:space="0" w:color="auto"/>
              <w:bottom w:val="single" w:sz="4" w:space="0" w:color="auto"/>
              <w:right w:val="single" w:sz="4" w:space="0" w:color="auto"/>
            </w:tcBorders>
          </w:tcPr>
          <w:p w14:paraId="0E09B439" w14:textId="77777777" w:rsidR="006F5F9F" w:rsidRPr="00392810" w:rsidRDefault="006F5F9F" w:rsidP="008B5311">
            <w:pPr>
              <w:spacing w:after="0" w:line="240" w:lineRule="auto"/>
              <w:ind w:left="57" w:right="57"/>
              <w:jc w:val="both"/>
              <w:rPr>
                <w:rFonts w:ascii="Times New Roman" w:hAnsi="Times New Roman"/>
                <w:sz w:val="24"/>
                <w:szCs w:val="24"/>
              </w:rPr>
            </w:pPr>
            <w:r w:rsidRPr="00392810">
              <w:rPr>
                <w:rFonts w:ascii="Times New Roman" w:hAnsi="Times New Roman"/>
                <w:sz w:val="24"/>
                <w:szCs w:val="24"/>
              </w:rPr>
              <w:t>Nav.</w:t>
            </w:r>
          </w:p>
        </w:tc>
      </w:tr>
    </w:tbl>
    <w:p w14:paraId="129ECC7A" w14:textId="77777777" w:rsidR="00B45C8D" w:rsidRPr="00392810" w:rsidRDefault="000E1C40" w:rsidP="000E1C40">
      <w:pPr>
        <w:spacing w:after="0" w:line="240" w:lineRule="auto"/>
        <w:rPr>
          <w:rFonts w:ascii="Times New Roman" w:hAnsi="Times New Roman"/>
          <w:i/>
          <w:iCs/>
          <w:sz w:val="24"/>
          <w:szCs w:val="28"/>
          <w:lang w:eastAsia="lv-LV"/>
        </w:rPr>
      </w:pPr>
      <w:r w:rsidRPr="00392810">
        <w:rPr>
          <w:rFonts w:ascii="Times New Roman" w:hAnsi="Times New Roman"/>
          <w:i/>
          <w:iCs/>
          <w:sz w:val="24"/>
          <w:szCs w:val="28"/>
          <w:lang w:eastAsia="lv-LV"/>
        </w:rPr>
        <w:t> </w:t>
      </w:r>
    </w:p>
    <w:p w14:paraId="71171924" w14:textId="77777777" w:rsidR="004A07AB" w:rsidRPr="00392810" w:rsidRDefault="004A07AB" w:rsidP="000E1C40">
      <w:pPr>
        <w:spacing w:after="0" w:line="240" w:lineRule="auto"/>
        <w:rPr>
          <w:rFonts w:ascii="Times New Roman" w:hAnsi="Times New Roman"/>
          <w:i/>
          <w:sz w:val="24"/>
          <w:szCs w:val="28"/>
        </w:rPr>
      </w:pPr>
    </w:p>
    <w:p w14:paraId="1E2C7C75" w14:textId="06815FC4" w:rsidR="00D05448" w:rsidRPr="00392810" w:rsidRDefault="00D05448" w:rsidP="000D6F10">
      <w:pPr>
        <w:spacing w:after="0"/>
        <w:ind w:firstLine="720"/>
        <w:rPr>
          <w:rFonts w:ascii="Times New Roman" w:hAnsi="Times New Roman"/>
          <w:sz w:val="28"/>
          <w:szCs w:val="28"/>
        </w:rPr>
      </w:pPr>
      <w:r w:rsidRPr="00392810">
        <w:rPr>
          <w:rFonts w:ascii="Times New Roman" w:hAnsi="Times New Roman"/>
          <w:sz w:val="28"/>
          <w:szCs w:val="28"/>
        </w:rPr>
        <w:t>Zemkopības ministr</w:t>
      </w:r>
      <w:r w:rsidR="00F81338" w:rsidRPr="00392810">
        <w:rPr>
          <w:rFonts w:ascii="Times New Roman" w:hAnsi="Times New Roman"/>
          <w:sz w:val="28"/>
          <w:szCs w:val="28"/>
        </w:rPr>
        <w:t>s</w:t>
      </w:r>
      <w:r w:rsidRPr="00392810">
        <w:rPr>
          <w:rFonts w:ascii="Times New Roman" w:hAnsi="Times New Roman"/>
          <w:sz w:val="28"/>
          <w:szCs w:val="28"/>
        </w:rPr>
        <w:tab/>
      </w:r>
      <w:r w:rsidRPr="00392810">
        <w:rPr>
          <w:rFonts w:ascii="Times New Roman" w:hAnsi="Times New Roman"/>
          <w:sz w:val="28"/>
          <w:szCs w:val="28"/>
        </w:rPr>
        <w:tab/>
      </w:r>
      <w:r w:rsidRPr="00392810">
        <w:rPr>
          <w:rFonts w:ascii="Times New Roman" w:hAnsi="Times New Roman"/>
          <w:sz w:val="28"/>
          <w:szCs w:val="28"/>
        </w:rPr>
        <w:tab/>
      </w:r>
      <w:r w:rsidR="002217DF" w:rsidRPr="00392810">
        <w:rPr>
          <w:rFonts w:ascii="Times New Roman" w:hAnsi="Times New Roman"/>
          <w:sz w:val="28"/>
          <w:szCs w:val="28"/>
        </w:rPr>
        <w:tab/>
      </w:r>
      <w:r w:rsidR="002217DF" w:rsidRPr="00392810">
        <w:rPr>
          <w:rFonts w:ascii="Times New Roman" w:hAnsi="Times New Roman"/>
          <w:sz w:val="28"/>
          <w:szCs w:val="28"/>
        </w:rPr>
        <w:tab/>
      </w:r>
      <w:r w:rsidRPr="00392810">
        <w:rPr>
          <w:rFonts w:ascii="Times New Roman" w:hAnsi="Times New Roman"/>
          <w:sz w:val="28"/>
          <w:szCs w:val="28"/>
        </w:rPr>
        <w:tab/>
      </w:r>
      <w:r w:rsidR="00F81338" w:rsidRPr="00392810">
        <w:rPr>
          <w:rFonts w:ascii="Times New Roman" w:hAnsi="Times New Roman"/>
          <w:sz w:val="28"/>
          <w:szCs w:val="28"/>
        </w:rPr>
        <w:t>J.</w:t>
      </w:r>
      <w:r w:rsidR="00A026FA" w:rsidRPr="00392810">
        <w:rPr>
          <w:rFonts w:ascii="Times New Roman" w:hAnsi="Times New Roman"/>
          <w:sz w:val="28"/>
          <w:szCs w:val="28"/>
        </w:rPr>
        <w:t> </w:t>
      </w:r>
      <w:r w:rsidR="00F81338" w:rsidRPr="00392810">
        <w:rPr>
          <w:rFonts w:ascii="Times New Roman" w:hAnsi="Times New Roman"/>
          <w:sz w:val="28"/>
          <w:szCs w:val="28"/>
        </w:rPr>
        <w:t>Dūklavs</w:t>
      </w:r>
    </w:p>
    <w:p w14:paraId="2BAF4A14" w14:textId="77777777" w:rsidR="00267100" w:rsidRDefault="00267100" w:rsidP="000D6F10">
      <w:pPr>
        <w:spacing w:after="0"/>
        <w:ind w:firstLine="720"/>
        <w:rPr>
          <w:rFonts w:ascii="Times New Roman" w:hAnsi="Times New Roman"/>
          <w:sz w:val="28"/>
          <w:szCs w:val="28"/>
        </w:rPr>
      </w:pPr>
    </w:p>
    <w:p w14:paraId="6CEFEB5A" w14:textId="77777777" w:rsidR="004E3738" w:rsidRPr="00392810" w:rsidRDefault="004E3738" w:rsidP="000D6F10">
      <w:pPr>
        <w:spacing w:after="0"/>
        <w:ind w:firstLine="720"/>
        <w:rPr>
          <w:rFonts w:ascii="Times New Roman" w:hAnsi="Times New Roman"/>
          <w:sz w:val="28"/>
          <w:szCs w:val="28"/>
        </w:rPr>
      </w:pPr>
    </w:p>
    <w:p w14:paraId="7EB9B63B" w14:textId="34CB953A" w:rsidR="00267100" w:rsidRPr="00392810" w:rsidRDefault="00267100" w:rsidP="000D6F10">
      <w:pPr>
        <w:spacing w:after="0"/>
        <w:ind w:firstLine="720"/>
        <w:rPr>
          <w:rFonts w:ascii="Times New Roman" w:hAnsi="Times New Roman"/>
          <w:sz w:val="28"/>
          <w:szCs w:val="28"/>
        </w:rPr>
      </w:pPr>
      <w:r w:rsidRPr="00392810">
        <w:rPr>
          <w:rFonts w:ascii="Times New Roman" w:hAnsi="Times New Roman"/>
          <w:sz w:val="28"/>
          <w:szCs w:val="28"/>
        </w:rPr>
        <w:t xml:space="preserve">Zemkopības ministrijas valsts sekretāre </w:t>
      </w:r>
      <w:r w:rsidRPr="00392810">
        <w:rPr>
          <w:rFonts w:ascii="Times New Roman" w:hAnsi="Times New Roman"/>
          <w:sz w:val="28"/>
          <w:szCs w:val="28"/>
        </w:rPr>
        <w:tab/>
      </w:r>
      <w:r w:rsidRPr="00392810">
        <w:rPr>
          <w:rFonts w:ascii="Times New Roman" w:hAnsi="Times New Roman"/>
          <w:sz w:val="28"/>
          <w:szCs w:val="28"/>
        </w:rPr>
        <w:tab/>
      </w:r>
      <w:r w:rsidRPr="00392810">
        <w:rPr>
          <w:rFonts w:ascii="Times New Roman" w:hAnsi="Times New Roman"/>
          <w:sz w:val="28"/>
          <w:szCs w:val="28"/>
        </w:rPr>
        <w:tab/>
        <w:t>D.</w:t>
      </w:r>
      <w:r w:rsidR="00A026FA" w:rsidRPr="00392810">
        <w:rPr>
          <w:rFonts w:ascii="Times New Roman" w:hAnsi="Times New Roman"/>
          <w:sz w:val="28"/>
          <w:szCs w:val="28"/>
        </w:rPr>
        <w:t> </w:t>
      </w:r>
      <w:r w:rsidRPr="00392810">
        <w:rPr>
          <w:rFonts w:ascii="Times New Roman" w:hAnsi="Times New Roman"/>
          <w:sz w:val="28"/>
          <w:szCs w:val="28"/>
        </w:rPr>
        <w:t>Lucaua</w:t>
      </w:r>
    </w:p>
    <w:p w14:paraId="3590F4E3" w14:textId="77777777" w:rsidR="007D3B2C" w:rsidRPr="00392810" w:rsidRDefault="007D3B2C" w:rsidP="000D6F10">
      <w:pPr>
        <w:spacing w:after="0"/>
        <w:rPr>
          <w:rFonts w:ascii="Times New Roman" w:hAnsi="Times New Roman"/>
          <w:sz w:val="20"/>
          <w:szCs w:val="20"/>
        </w:rPr>
      </w:pPr>
    </w:p>
    <w:p w14:paraId="150F8142" w14:textId="77777777" w:rsidR="002A1D91" w:rsidRDefault="002A1D91" w:rsidP="00AD3E4B">
      <w:pPr>
        <w:spacing w:after="0"/>
        <w:rPr>
          <w:rFonts w:ascii="Times New Roman" w:hAnsi="Times New Roman"/>
          <w:sz w:val="20"/>
          <w:szCs w:val="20"/>
        </w:rPr>
      </w:pPr>
    </w:p>
    <w:p w14:paraId="4DDB30E7" w14:textId="77777777" w:rsidR="004E3738" w:rsidRPr="00392810" w:rsidRDefault="004E3738" w:rsidP="00AD3E4B">
      <w:pPr>
        <w:spacing w:after="0"/>
        <w:rPr>
          <w:rFonts w:ascii="Times New Roman" w:hAnsi="Times New Roman"/>
          <w:sz w:val="20"/>
          <w:szCs w:val="20"/>
        </w:rPr>
      </w:pPr>
    </w:p>
    <w:p w14:paraId="79EC8FEE" w14:textId="4DA5144B" w:rsidR="009177A5" w:rsidRPr="004E3738" w:rsidRDefault="000F6BB1" w:rsidP="004E3738">
      <w:pPr>
        <w:spacing w:after="0" w:line="240" w:lineRule="auto"/>
        <w:rPr>
          <w:rFonts w:ascii="Times New Roman" w:hAnsi="Times New Roman"/>
          <w:sz w:val="24"/>
          <w:szCs w:val="20"/>
        </w:rPr>
      </w:pPr>
      <w:bookmarkStart w:id="9" w:name="_GoBack"/>
      <w:r w:rsidRPr="004E3738">
        <w:rPr>
          <w:rFonts w:ascii="Times New Roman" w:hAnsi="Times New Roman"/>
          <w:sz w:val="24"/>
          <w:szCs w:val="20"/>
        </w:rPr>
        <w:t>Adamenko</w:t>
      </w:r>
      <w:r w:rsidR="009177A5" w:rsidRPr="004E3738">
        <w:rPr>
          <w:rFonts w:ascii="Times New Roman" w:hAnsi="Times New Roman"/>
          <w:sz w:val="24"/>
          <w:szCs w:val="20"/>
        </w:rPr>
        <w:t xml:space="preserve"> </w:t>
      </w:r>
      <w:r w:rsidR="00AD3E4B" w:rsidRPr="004E3738">
        <w:rPr>
          <w:rFonts w:ascii="Times New Roman" w:hAnsi="Times New Roman"/>
          <w:sz w:val="24"/>
          <w:szCs w:val="20"/>
        </w:rPr>
        <w:t>670</w:t>
      </w:r>
      <w:r w:rsidRPr="004E3738">
        <w:rPr>
          <w:rFonts w:ascii="Times New Roman" w:hAnsi="Times New Roman"/>
          <w:sz w:val="24"/>
          <w:szCs w:val="20"/>
        </w:rPr>
        <w:t>95042</w:t>
      </w:r>
    </w:p>
    <w:p w14:paraId="3D655449" w14:textId="00570F64" w:rsidR="00D05448" w:rsidRPr="004E3738" w:rsidRDefault="000F6BB1" w:rsidP="004E3738">
      <w:pPr>
        <w:spacing w:after="0" w:line="240" w:lineRule="auto"/>
        <w:rPr>
          <w:rFonts w:ascii="Times New Roman" w:hAnsi="Times New Roman"/>
          <w:sz w:val="24"/>
          <w:szCs w:val="20"/>
        </w:rPr>
      </w:pPr>
      <w:r w:rsidRPr="004E3738">
        <w:rPr>
          <w:rFonts w:ascii="Times New Roman" w:hAnsi="Times New Roman"/>
          <w:sz w:val="24"/>
          <w:szCs w:val="20"/>
        </w:rPr>
        <w:t>olga.adamenko</w:t>
      </w:r>
      <w:r w:rsidR="00AD3E4B" w:rsidRPr="004E3738">
        <w:rPr>
          <w:rFonts w:ascii="Times New Roman" w:hAnsi="Times New Roman"/>
          <w:sz w:val="24"/>
          <w:szCs w:val="20"/>
        </w:rPr>
        <w:t>@zm.gov.lv</w:t>
      </w:r>
      <w:bookmarkEnd w:id="9"/>
    </w:p>
    <w:sectPr w:rsidR="00D05448" w:rsidRPr="004E3738" w:rsidSect="000E2990">
      <w:headerReference w:type="default" r:id="rId12"/>
      <w:footerReference w:type="defaul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AE060" w14:textId="77777777" w:rsidR="00C50E66" w:rsidRDefault="00C50E66" w:rsidP="000D6F10">
      <w:pPr>
        <w:spacing w:after="0" w:line="240" w:lineRule="auto"/>
      </w:pPr>
      <w:r>
        <w:separator/>
      </w:r>
    </w:p>
  </w:endnote>
  <w:endnote w:type="continuationSeparator" w:id="0">
    <w:p w14:paraId="57B24ACD" w14:textId="77777777" w:rsidR="00C50E66" w:rsidRDefault="00C50E66"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AB77" w14:textId="5BBCDB77" w:rsidR="00C50E66" w:rsidRPr="004E3738" w:rsidRDefault="004E3738" w:rsidP="004E3738">
    <w:pPr>
      <w:pStyle w:val="Kjene"/>
    </w:pPr>
    <w:r w:rsidRPr="004E3738">
      <w:rPr>
        <w:rFonts w:ascii="Times New Roman" w:hAnsi="Times New Roman"/>
      </w:rPr>
      <w:t>ZManot_311017_zivizkr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B484" w14:textId="43CF1CF1" w:rsidR="00C50E66" w:rsidRPr="004E3738" w:rsidRDefault="004E3738" w:rsidP="004E3738">
    <w:pPr>
      <w:pStyle w:val="Kjene"/>
    </w:pPr>
    <w:r w:rsidRPr="004E3738">
      <w:rPr>
        <w:rFonts w:ascii="Times New Roman" w:hAnsi="Times New Roman"/>
        <w:lang w:val="lv-LV"/>
      </w:rPr>
      <w:t>ZManot_311017_zivizkr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8DF6D" w14:textId="77777777" w:rsidR="00C50E66" w:rsidRDefault="00C50E66" w:rsidP="000D6F10">
      <w:pPr>
        <w:spacing w:after="0" w:line="240" w:lineRule="auto"/>
      </w:pPr>
      <w:r>
        <w:separator/>
      </w:r>
    </w:p>
  </w:footnote>
  <w:footnote w:type="continuationSeparator" w:id="0">
    <w:p w14:paraId="7E047EED" w14:textId="77777777" w:rsidR="00C50E66" w:rsidRDefault="00C50E66"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EA84" w14:textId="547BBB00" w:rsidR="00C50E66" w:rsidRDefault="00C50E66">
    <w:pPr>
      <w:pStyle w:val="Galvene"/>
      <w:jc w:val="center"/>
    </w:pPr>
    <w:r>
      <w:fldChar w:fldCharType="begin"/>
    </w:r>
    <w:r>
      <w:instrText xml:space="preserve"> PAGE   \* MERGEFORMAT </w:instrText>
    </w:r>
    <w:r>
      <w:fldChar w:fldCharType="separate"/>
    </w:r>
    <w:r w:rsidR="004E3738">
      <w:rPr>
        <w:noProof/>
      </w:rPr>
      <w:t>12</w:t>
    </w:r>
    <w:r>
      <w:rPr>
        <w:noProof/>
      </w:rPr>
      <w:fldChar w:fldCharType="end"/>
    </w:r>
  </w:p>
  <w:p w14:paraId="059593C3" w14:textId="77777777" w:rsidR="00C50E66" w:rsidRDefault="00C50E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DC2"/>
    <w:multiLevelType w:val="hybridMultilevel"/>
    <w:tmpl w:val="14C0705E"/>
    <w:lvl w:ilvl="0" w:tplc="30D6CA4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A26739A"/>
    <w:multiLevelType w:val="hybridMultilevel"/>
    <w:tmpl w:val="9E767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3" w15:restartNumberingAfterBreak="0">
    <w:nsid w:val="1E706186"/>
    <w:multiLevelType w:val="hybridMultilevel"/>
    <w:tmpl w:val="E9FABA62"/>
    <w:lvl w:ilvl="0" w:tplc="DEE82432">
      <w:start w:val="3"/>
      <w:numFmt w:val="decimal"/>
      <w:lvlText w:val="%1)"/>
      <w:lvlJc w:val="left"/>
      <w:pPr>
        <w:ind w:left="720" w:hanging="360"/>
      </w:pPr>
      <w:rPr>
        <w:rFonts w:ascii="Calibri" w:hAnsi="Calibri"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B4255"/>
    <w:multiLevelType w:val="hybridMultilevel"/>
    <w:tmpl w:val="752A6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E407F2"/>
    <w:multiLevelType w:val="hybridMultilevel"/>
    <w:tmpl w:val="1DFEDC26"/>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4A3509B9"/>
    <w:multiLevelType w:val="hybridMultilevel"/>
    <w:tmpl w:val="41E660C6"/>
    <w:lvl w:ilvl="0" w:tplc="2AA683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83F3B30"/>
    <w:multiLevelType w:val="hybridMultilevel"/>
    <w:tmpl w:val="C71E4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7B7192"/>
    <w:multiLevelType w:val="hybridMultilevel"/>
    <w:tmpl w:val="14AED724"/>
    <w:lvl w:ilvl="0" w:tplc="82DCBA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F59F7"/>
    <w:multiLevelType w:val="hybridMultilevel"/>
    <w:tmpl w:val="4F4A25FC"/>
    <w:lvl w:ilvl="0" w:tplc="6B981A6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2D2C0A"/>
    <w:multiLevelType w:val="hybridMultilevel"/>
    <w:tmpl w:val="35E61C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15:restartNumberingAfterBreak="0">
    <w:nsid w:val="6CC64568"/>
    <w:multiLevelType w:val="hybridMultilevel"/>
    <w:tmpl w:val="18C2299C"/>
    <w:lvl w:ilvl="0" w:tplc="23FCE99E">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3C9363A"/>
    <w:multiLevelType w:val="hybridMultilevel"/>
    <w:tmpl w:val="547C9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047061"/>
    <w:multiLevelType w:val="hybridMultilevel"/>
    <w:tmpl w:val="395AB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2"/>
  </w:num>
  <w:num w:numId="2">
    <w:abstractNumId w:val="1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9"/>
  </w:num>
  <w:num w:numId="8">
    <w:abstractNumId w:val="6"/>
  </w:num>
  <w:num w:numId="9">
    <w:abstractNumId w:val="1"/>
  </w:num>
  <w:num w:numId="10">
    <w:abstractNumId w:val="18"/>
  </w:num>
  <w:num w:numId="11">
    <w:abstractNumId w:val="11"/>
  </w:num>
  <w:num w:numId="12">
    <w:abstractNumId w:val="4"/>
  </w:num>
  <w:num w:numId="13">
    <w:abstractNumId w:val="17"/>
  </w:num>
  <w:num w:numId="14">
    <w:abstractNumId w:val="3"/>
  </w:num>
  <w:num w:numId="15">
    <w:abstractNumId w:val="10"/>
  </w:num>
  <w:num w:numId="16">
    <w:abstractNumId w:val="9"/>
  </w:num>
  <w:num w:numId="17">
    <w:abstractNumId w:val="7"/>
  </w:num>
  <w:num w:numId="18">
    <w:abstractNumId w:val="13"/>
  </w:num>
  <w:num w:numId="19">
    <w:abstractNumId w:val="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275A"/>
    <w:rsid w:val="0000330C"/>
    <w:rsid w:val="000043CD"/>
    <w:rsid w:val="00007A64"/>
    <w:rsid w:val="00007E6E"/>
    <w:rsid w:val="000111DB"/>
    <w:rsid w:val="000121ED"/>
    <w:rsid w:val="00016696"/>
    <w:rsid w:val="000166C8"/>
    <w:rsid w:val="00020310"/>
    <w:rsid w:val="0002102F"/>
    <w:rsid w:val="000211F1"/>
    <w:rsid w:val="0002194E"/>
    <w:rsid w:val="00030E56"/>
    <w:rsid w:val="0003198F"/>
    <w:rsid w:val="00032453"/>
    <w:rsid w:val="00032C01"/>
    <w:rsid w:val="00041D52"/>
    <w:rsid w:val="00041F4D"/>
    <w:rsid w:val="00050DEA"/>
    <w:rsid w:val="00054DB4"/>
    <w:rsid w:val="00055CFC"/>
    <w:rsid w:val="00060F03"/>
    <w:rsid w:val="0006416E"/>
    <w:rsid w:val="00064792"/>
    <w:rsid w:val="00065511"/>
    <w:rsid w:val="00066386"/>
    <w:rsid w:val="000711A0"/>
    <w:rsid w:val="000748C0"/>
    <w:rsid w:val="000761D3"/>
    <w:rsid w:val="00083A00"/>
    <w:rsid w:val="00084BF1"/>
    <w:rsid w:val="00086F3F"/>
    <w:rsid w:val="000906C6"/>
    <w:rsid w:val="00091865"/>
    <w:rsid w:val="00091D8A"/>
    <w:rsid w:val="00091FEA"/>
    <w:rsid w:val="000941A2"/>
    <w:rsid w:val="00094BA9"/>
    <w:rsid w:val="00096B6F"/>
    <w:rsid w:val="00096C32"/>
    <w:rsid w:val="000A010B"/>
    <w:rsid w:val="000A1385"/>
    <w:rsid w:val="000A1D66"/>
    <w:rsid w:val="000A2873"/>
    <w:rsid w:val="000A42BA"/>
    <w:rsid w:val="000A5D0C"/>
    <w:rsid w:val="000B0ACF"/>
    <w:rsid w:val="000B494B"/>
    <w:rsid w:val="000B61EF"/>
    <w:rsid w:val="000B717E"/>
    <w:rsid w:val="000B7A2B"/>
    <w:rsid w:val="000C163F"/>
    <w:rsid w:val="000C3925"/>
    <w:rsid w:val="000C4A47"/>
    <w:rsid w:val="000C531D"/>
    <w:rsid w:val="000C54EC"/>
    <w:rsid w:val="000C6429"/>
    <w:rsid w:val="000D6F10"/>
    <w:rsid w:val="000D7110"/>
    <w:rsid w:val="000E1C40"/>
    <w:rsid w:val="000E2990"/>
    <w:rsid w:val="000E345B"/>
    <w:rsid w:val="000F282F"/>
    <w:rsid w:val="000F42E8"/>
    <w:rsid w:val="000F4720"/>
    <w:rsid w:val="000F5104"/>
    <w:rsid w:val="000F693C"/>
    <w:rsid w:val="000F6BB1"/>
    <w:rsid w:val="000F7BA9"/>
    <w:rsid w:val="00100C7B"/>
    <w:rsid w:val="00101FA8"/>
    <w:rsid w:val="00102227"/>
    <w:rsid w:val="001037D6"/>
    <w:rsid w:val="00103CB2"/>
    <w:rsid w:val="00103D7B"/>
    <w:rsid w:val="0010413A"/>
    <w:rsid w:val="00105706"/>
    <w:rsid w:val="001060EE"/>
    <w:rsid w:val="001069B2"/>
    <w:rsid w:val="00106D96"/>
    <w:rsid w:val="00113DC8"/>
    <w:rsid w:val="00114237"/>
    <w:rsid w:val="00114F71"/>
    <w:rsid w:val="00116002"/>
    <w:rsid w:val="0011732C"/>
    <w:rsid w:val="001205FA"/>
    <w:rsid w:val="0012274B"/>
    <w:rsid w:val="0012274C"/>
    <w:rsid w:val="00123D78"/>
    <w:rsid w:val="00125E72"/>
    <w:rsid w:val="001266E1"/>
    <w:rsid w:val="0012738F"/>
    <w:rsid w:val="00127926"/>
    <w:rsid w:val="001325F2"/>
    <w:rsid w:val="0013584A"/>
    <w:rsid w:val="001435CF"/>
    <w:rsid w:val="001442EC"/>
    <w:rsid w:val="0015004F"/>
    <w:rsid w:val="001500C4"/>
    <w:rsid w:val="00152210"/>
    <w:rsid w:val="00154174"/>
    <w:rsid w:val="00155970"/>
    <w:rsid w:val="0015792F"/>
    <w:rsid w:val="0016246E"/>
    <w:rsid w:val="00166688"/>
    <w:rsid w:val="00166E0F"/>
    <w:rsid w:val="00167D25"/>
    <w:rsid w:val="00171074"/>
    <w:rsid w:val="00173C2D"/>
    <w:rsid w:val="00175072"/>
    <w:rsid w:val="00175FD8"/>
    <w:rsid w:val="001820C2"/>
    <w:rsid w:val="0018360C"/>
    <w:rsid w:val="00184DD1"/>
    <w:rsid w:val="00190EC7"/>
    <w:rsid w:val="001914A5"/>
    <w:rsid w:val="00192F37"/>
    <w:rsid w:val="001A11B1"/>
    <w:rsid w:val="001A2D1F"/>
    <w:rsid w:val="001A2EF6"/>
    <w:rsid w:val="001A3C84"/>
    <w:rsid w:val="001A5E28"/>
    <w:rsid w:val="001A696C"/>
    <w:rsid w:val="001A7A79"/>
    <w:rsid w:val="001A7BAC"/>
    <w:rsid w:val="001B0512"/>
    <w:rsid w:val="001B051A"/>
    <w:rsid w:val="001B12FF"/>
    <w:rsid w:val="001B3C81"/>
    <w:rsid w:val="001B3EE0"/>
    <w:rsid w:val="001C1FE2"/>
    <w:rsid w:val="001C39C6"/>
    <w:rsid w:val="001C50BB"/>
    <w:rsid w:val="001C5CF6"/>
    <w:rsid w:val="001D35FF"/>
    <w:rsid w:val="001D4C0F"/>
    <w:rsid w:val="001E2F48"/>
    <w:rsid w:val="001E3769"/>
    <w:rsid w:val="001E592D"/>
    <w:rsid w:val="001F02A8"/>
    <w:rsid w:val="001F19AD"/>
    <w:rsid w:val="001F3074"/>
    <w:rsid w:val="001F4448"/>
    <w:rsid w:val="001F6380"/>
    <w:rsid w:val="001F7D0B"/>
    <w:rsid w:val="00203AD0"/>
    <w:rsid w:val="002041C7"/>
    <w:rsid w:val="00205387"/>
    <w:rsid w:val="0020745B"/>
    <w:rsid w:val="002102EB"/>
    <w:rsid w:val="00210681"/>
    <w:rsid w:val="0021269C"/>
    <w:rsid w:val="00212CC3"/>
    <w:rsid w:val="00215577"/>
    <w:rsid w:val="002162E1"/>
    <w:rsid w:val="00216D0D"/>
    <w:rsid w:val="00217678"/>
    <w:rsid w:val="00220A48"/>
    <w:rsid w:val="002217DF"/>
    <w:rsid w:val="002218FB"/>
    <w:rsid w:val="00230D39"/>
    <w:rsid w:val="00233F11"/>
    <w:rsid w:val="00235643"/>
    <w:rsid w:val="002368B3"/>
    <w:rsid w:val="002377A4"/>
    <w:rsid w:val="00240BA3"/>
    <w:rsid w:val="002417F9"/>
    <w:rsid w:val="00243971"/>
    <w:rsid w:val="00243D09"/>
    <w:rsid w:val="00246BB5"/>
    <w:rsid w:val="00251B0C"/>
    <w:rsid w:val="0025361B"/>
    <w:rsid w:val="00260F6D"/>
    <w:rsid w:val="00261EBB"/>
    <w:rsid w:val="002624C0"/>
    <w:rsid w:val="002629B4"/>
    <w:rsid w:val="00263FBD"/>
    <w:rsid w:val="00264398"/>
    <w:rsid w:val="002662E1"/>
    <w:rsid w:val="00267100"/>
    <w:rsid w:val="00272BBB"/>
    <w:rsid w:val="00273560"/>
    <w:rsid w:val="002744F0"/>
    <w:rsid w:val="00274BD8"/>
    <w:rsid w:val="00282762"/>
    <w:rsid w:val="002843CC"/>
    <w:rsid w:val="002855A3"/>
    <w:rsid w:val="0028773B"/>
    <w:rsid w:val="002925B8"/>
    <w:rsid w:val="00294A73"/>
    <w:rsid w:val="00294BDC"/>
    <w:rsid w:val="00295420"/>
    <w:rsid w:val="00296985"/>
    <w:rsid w:val="002A1D91"/>
    <w:rsid w:val="002A23E8"/>
    <w:rsid w:val="002A7FD5"/>
    <w:rsid w:val="002B0805"/>
    <w:rsid w:val="002B1BC2"/>
    <w:rsid w:val="002B348A"/>
    <w:rsid w:val="002B45F2"/>
    <w:rsid w:val="002B585B"/>
    <w:rsid w:val="002B71A5"/>
    <w:rsid w:val="002C27C8"/>
    <w:rsid w:val="002C38D3"/>
    <w:rsid w:val="002C3F5A"/>
    <w:rsid w:val="002D302A"/>
    <w:rsid w:val="002D3716"/>
    <w:rsid w:val="002D424A"/>
    <w:rsid w:val="002D57AE"/>
    <w:rsid w:val="002D7408"/>
    <w:rsid w:val="002D768D"/>
    <w:rsid w:val="002E1633"/>
    <w:rsid w:val="002E7500"/>
    <w:rsid w:val="002E7E19"/>
    <w:rsid w:val="002F0F00"/>
    <w:rsid w:val="002F278D"/>
    <w:rsid w:val="002F45CF"/>
    <w:rsid w:val="002F45E9"/>
    <w:rsid w:val="002F686A"/>
    <w:rsid w:val="002F6AEC"/>
    <w:rsid w:val="002F773E"/>
    <w:rsid w:val="00300F75"/>
    <w:rsid w:val="00303C3C"/>
    <w:rsid w:val="003055B4"/>
    <w:rsid w:val="00307599"/>
    <w:rsid w:val="00310BE0"/>
    <w:rsid w:val="00313807"/>
    <w:rsid w:val="00316466"/>
    <w:rsid w:val="003202EE"/>
    <w:rsid w:val="00320887"/>
    <w:rsid w:val="00322BA7"/>
    <w:rsid w:val="0032326B"/>
    <w:rsid w:val="00323975"/>
    <w:rsid w:val="0032409E"/>
    <w:rsid w:val="003326B2"/>
    <w:rsid w:val="0033622D"/>
    <w:rsid w:val="00336E76"/>
    <w:rsid w:val="00340C67"/>
    <w:rsid w:val="00341E28"/>
    <w:rsid w:val="00343BE1"/>
    <w:rsid w:val="00343FBF"/>
    <w:rsid w:val="00344A88"/>
    <w:rsid w:val="00345FC0"/>
    <w:rsid w:val="00351238"/>
    <w:rsid w:val="003513A0"/>
    <w:rsid w:val="003537FF"/>
    <w:rsid w:val="00354B2D"/>
    <w:rsid w:val="003575DD"/>
    <w:rsid w:val="00365CE3"/>
    <w:rsid w:val="00365EB5"/>
    <w:rsid w:val="003678A2"/>
    <w:rsid w:val="00372EBA"/>
    <w:rsid w:val="00374223"/>
    <w:rsid w:val="00377AC2"/>
    <w:rsid w:val="0038262F"/>
    <w:rsid w:val="00384F84"/>
    <w:rsid w:val="00387AF1"/>
    <w:rsid w:val="003909C0"/>
    <w:rsid w:val="00392810"/>
    <w:rsid w:val="00393791"/>
    <w:rsid w:val="00394C1D"/>
    <w:rsid w:val="00396268"/>
    <w:rsid w:val="003A0759"/>
    <w:rsid w:val="003A086F"/>
    <w:rsid w:val="003A1E94"/>
    <w:rsid w:val="003A2EF5"/>
    <w:rsid w:val="003A4BAB"/>
    <w:rsid w:val="003A6CB1"/>
    <w:rsid w:val="003A789E"/>
    <w:rsid w:val="003B110E"/>
    <w:rsid w:val="003B2D84"/>
    <w:rsid w:val="003B331C"/>
    <w:rsid w:val="003B33B7"/>
    <w:rsid w:val="003B3F4F"/>
    <w:rsid w:val="003B5362"/>
    <w:rsid w:val="003B6079"/>
    <w:rsid w:val="003B74AB"/>
    <w:rsid w:val="003C1175"/>
    <w:rsid w:val="003C3E32"/>
    <w:rsid w:val="003C63B5"/>
    <w:rsid w:val="003C6D9C"/>
    <w:rsid w:val="003D07C5"/>
    <w:rsid w:val="003D284A"/>
    <w:rsid w:val="003D5663"/>
    <w:rsid w:val="003E0EA4"/>
    <w:rsid w:val="003E3015"/>
    <w:rsid w:val="003E45AC"/>
    <w:rsid w:val="003E4683"/>
    <w:rsid w:val="003E5D82"/>
    <w:rsid w:val="003F0D45"/>
    <w:rsid w:val="003F1600"/>
    <w:rsid w:val="003F247F"/>
    <w:rsid w:val="003F7942"/>
    <w:rsid w:val="004001FA"/>
    <w:rsid w:val="004027A9"/>
    <w:rsid w:val="0040434F"/>
    <w:rsid w:val="00406271"/>
    <w:rsid w:val="00406E9F"/>
    <w:rsid w:val="00413A83"/>
    <w:rsid w:val="0041578D"/>
    <w:rsid w:val="00416797"/>
    <w:rsid w:val="00417B84"/>
    <w:rsid w:val="00425FFE"/>
    <w:rsid w:val="004264CD"/>
    <w:rsid w:val="00430C78"/>
    <w:rsid w:val="00431311"/>
    <w:rsid w:val="00433FF4"/>
    <w:rsid w:val="00434871"/>
    <w:rsid w:val="00434C86"/>
    <w:rsid w:val="00435D3C"/>
    <w:rsid w:val="00437316"/>
    <w:rsid w:val="00437E4A"/>
    <w:rsid w:val="004407EB"/>
    <w:rsid w:val="004409AA"/>
    <w:rsid w:val="004431C9"/>
    <w:rsid w:val="00444433"/>
    <w:rsid w:val="00446A8B"/>
    <w:rsid w:val="00451F5C"/>
    <w:rsid w:val="004530D4"/>
    <w:rsid w:val="004549EF"/>
    <w:rsid w:val="0045753D"/>
    <w:rsid w:val="00457B0A"/>
    <w:rsid w:val="00462228"/>
    <w:rsid w:val="00462865"/>
    <w:rsid w:val="00465462"/>
    <w:rsid w:val="00465FD5"/>
    <w:rsid w:val="00466994"/>
    <w:rsid w:val="00466A19"/>
    <w:rsid w:val="00467810"/>
    <w:rsid w:val="00474B4B"/>
    <w:rsid w:val="00477669"/>
    <w:rsid w:val="00480449"/>
    <w:rsid w:val="004823CE"/>
    <w:rsid w:val="00482EA6"/>
    <w:rsid w:val="0048403F"/>
    <w:rsid w:val="0048636A"/>
    <w:rsid w:val="00492C44"/>
    <w:rsid w:val="00496B3A"/>
    <w:rsid w:val="0049736E"/>
    <w:rsid w:val="004A07AB"/>
    <w:rsid w:val="004A0BDF"/>
    <w:rsid w:val="004A0DD7"/>
    <w:rsid w:val="004A41D5"/>
    <w:rsid w:val="004A6FE8"/>
    <w:rsid w:val="004B07EA"/>
    <w:rsid w:val="004B1601"/>
    <w:rsid w:val="004B5100"/>
    <w:rsid w:val="004B51BF"/>
    <w:rsid w:val="004B7B6B"/>
    <w:rsid w:val="004B7F2D"/>
    <w:rsid w:val="004C0985"/>
    <w:rsid w:val="004C1F39"/>
    <w:rsid w:val="004C53B7"/>
    <w:rsid w:val="004C632C"/>
    <w:rsid w:val="004C635A"/>
    <w:rsid w:val="004C730F"/>
    <w:rsid w:val="004D00AC"/>
    <w:rsid w:val="004D0E7E"/>
    <w:rsid w:val="004D3E84"/>
    <w:rsid w:val="004D6E18"/>
    <w:rsid w:val="004E0896"/>
    <w:rsid w:val="004E17FF"/>
    <w:rsid w:val="004E3738"/>
    <w:rsid w:val="004E38B3"/>
    <w:rsid w:val="004E59F5"/>
    <w:rsid w:val="004F0B5A"/>
    <w:rsid w:val="004F1D37"/>
    <w:rsid w:val="00502978"/>
    <w:rsid w:val="00504E98"/>
    <w:rsid w:val="0050577E"/>
    <w:rsid w:val="005103E5"/>
    <w:rsid w:val="005137E7"/>
    <w:rsid w:val="00515677"/>
    <w:rsid w:val="00522F94"/>
    <w:rsid w:val="00523298"/>
    <w:rsid w:val="005270E4"/>
    <w:rsid w:val="00532E4E"/>
    <w:rsid w:val="00533B4D"/>
    <w:rsid w:val="0053550A"/>
    <w:rsid w:val="005355D1"/>
    <w:rsid w:val="005407B6"/>
    <w:rsid w:val="00541331"/>
    <w:rsid w:val="005426B6"/>
    <w:rsid w:val="00545652"/>
    <w:rsid w:val="00546C10"/>
    <w:rsid w:val="0055369A"/>
    <w:rsid w:val="00553AAB"/>
    <w:rsid w:val="005554F8"/>
    <w:rsid w:val="005560FA"/>
    <w:rsid w:val="005620FC"/>
    <w:rsid w:val="00565963"/>
    <w:rsid w:val="00567186"/>
    <w:rsid w:val="00567ED1"/>
    <w:rsid w:val="00570814"/>
    <w:rsid w:val="00571E0F"/>
    <w:rsid w:val="00576074"/>
    <w:rsid w:val="0057680D"/>
    <w:rsid w:val="00577536"/>
    <w:rsid w:val="00577A21"/>
    <w:rsid w:val="00577A3D"/>
    <w:rsid w:val="00581B0D"/>
    <w:rsid w:val="0058384B"/>
    <w:rsid w:val="00585E0B"/>
    <w:rsid w:val="00586D0A"/>
    <w:rsid w:val="005907EC"/>
    <w:rsid w:val="0059749E"/>
    <w:rsid w:val="005A3117"/>
    <w:rsid w:val="005A3266"/>
    <w:rsid w:val="005A4512"/>
    <w:rsid w:val="005A69CD"/>
    <w:rsid w:val="005B4071"/>
    <w:rsid w:val="005B43D9"/>
    <w:rsid w:val="005B5A4F"/>
    <w:rsid w:val="005B78FD"/>
    <w:rsid w:val="005B7F8A"/>
    <w:rsid w:val="005C3B00"/>
    <w:rsid w:val="005C4939"/>
    <w:rsid w:val="005C4A1D"/>
    <w:rsid w:val="005C6719"/>
    <w:rsid w:val="005D463E"/>
    <w:rsid w:val="005D6C02"/>
    <w:rsid w:val="005D6F5C"/>
    <w:rsid w:val="005E14BD"/>
    <w:rsid w:val="005E34D0"/>
    <w:rsid w:val="005E5293"/>
    <w:rsid w:val="005E603A"/>
    <w:rsid w:val="005E6639"/>
    <w:rsid w:val="005E693A"/>
    <w:rsid w:val="005E725D"/>
    <w:rsid w:val="005E7DA8"/>
    <w:rsid w:val="005F4330"/>
    <w:rsid w:val="00600CD4"/>
    <w:rsid w:val="006050C6"/>
    <w:rsid w:val="00605AC1"/>
    <w:rsid w:val="00610186"/>
    <w:rsid w:val="0061075B"/>
    <w:rsid w:val="00610E3E"/>
    <w:rsid w:val="006145EB"/>
    <w:rsid w:val="0061600A"/>
    <w:rsid w:val="00623FE6"/>
    <w:rsid w:val="006251C3"/>
    <w:rsid w:val="00633178"/>
    <w:rsid w:val="00633931"/>
    <w:rsid w:val="00633ED7"/>
    <w:rsid w:val="00634450"/>
    <w:rsid w:val="00635C74"/>
    <w:rsid w:val="0063604C"/>
    <w:rsid w:val="00642B3E"/>
    <w:rsid w:val="00646A5B"/>
    <w:rsid w:val="0064734C"/>
    <w:rsid w:val="00647D97"/>
    <w:rsid w:val="00650738"/>
    <w:rsid w:val="00652797"/>
    <w:rsid w:val="00654076"/>
    <w:rsid w:val="00654A79"/>
    <w:rsid w:val="0065787F"/>
    <w:rsid w:val="0066532A"/>
    <w:rsid w:val="00670052"/>
    <w:rsid w:val="00673B0D"/>
    <w:rsid w:val="00674B8F"/>
    <w:rsid w:val="006765F6"/>
    <w:rsid w:val="006833CA"/>
    <w:rsid w:val="00687B7D"/>
    <w:rsid w:val="00690431"/>
    <w:rsid w:val="0069113A"/>
    <w:rsid w:val="00691224"/>
    <w:rsid w:val="006918D8"/>
    <w:rsid w:val="00691B9A"/>
    <w:rsid w:val="006A0964"/>
    <w:rsid w:val="006A17CF"/>
    <w:rsid w:val="006A180A"/>
    <w:rsid w:val="006A1DAF"/>
    <w:rsid w:val="006A4314"/>
    <w:rsid w:val="006A53F8"/>
    <w:rsid w:val="006A5BAD"/>
    <w:rsid w:val="006A7114"/>
    <w:rsid w:val="006B0DE4"/>
    <w:rsid w:val="006B137A"/>
    <w:rsid w:val="006B172E"/>
    <w:rsid w:val="006B1A69"/>
    <w:rsid w:val="006B5293"/>
    <w:rsid w:val="006B79A8"/>
    <w:rsid w:val="006C2C1A"/>
    <w:rsid w:val="006C5DC4"/>
    <w:rsid w:val="006D00D5"/>
    <w:rsid w:val="006D296B"/>
    <w:rsid w:val="006D58E4"/>
    <w:rsid w:val="006D6D71"/>
    <w:rsid w:val="006E00CC"/>
    <w:rsid w:val="006E3FF4"/>
    <w:rsid w:val="006E4928"/>
    <w:rsid w:val="006E63FC"/>
    <w:rsid w:val="006E66AE"/>
    <w:rsid w:val="006F0677"/>
    <w:rsid w:val="006F06A3"/>
    <w:rsid w:val="006F1AE6"/>
    <w:rsid w:val="006F246B"/>
    <w:rsid w:val="006F40AB"/>
    <w:rsid w:val="006F5F9F"/>
    <w:rsid w:val="00701BF9"/>
    <w:rsid w:val="00701F6E"/>
    <w:rsid w:val="00702314"/>
    <w:rsid w:val="00702AA1"/>
    <w:rsid w:val="00704084"/>
    <w:rsid w:val="00705662"/>
    <w:rsid w:val="00705DE5"/>
    <w:rsid w:val="007062BB"/>
    <w:rsid w:val="007108AD"/>
    <w:rsid w:val="0071281F"/>
    <w:rsid w:val="00713414"/>
    <w:rsid w:val="0071545C"/>
    <w:rsid w:val="00732435"/>
    <w:rsid w:val="007325E0"/>
    <w:rsid w:val="00732E7B"/>
    <w:rsid w:val="00733E00"/>
    <w:rsid w:val="00740314"/>
    <w:rsid w:val="007419D7"/>
    <w:rsid w:val="00750028"/>
    <w:rsid w:val="007503FF"/>
    <w:rsid w:val="00753ADA"/>
    <w:rsid w:val="00754944"/>
    <w:rsid w:val="007601C1"/>
    <w:rsid w:val="00761CC4"/>
    <w:rsid w:val="00770F96"/>
    <w:rsid w:val="00771348"/>
    <w:rsid w:val="00776F85"/>
    <w:rsid w:val="00780701"/>
    <w:rsid w:val="007808E3"/>
    <w:rsid w:val="00781405"/>
    <w:rsid w:val="0078377A"/>
    <w:rsid w:val="00783B2E"/>
    <w:rsid w:val="00783EEA"/>
    <w:rsid w:val="00784A6F"/>
    <w:rsid w:val="007862F4"/>
    <w:rsid w:val="0078630A"/>
    <w:rsid w:val="00790C83"/>
    <w:rsid w:val="0079281C"/>
    <w:rsid w:val="00794DAF"/>
    <w:rsid w:val="00795111"/>
    <w:rsid w:val="007A3A7E"/>
    <w:rsid w:val="007A42EF"/>
    <w:rsid w:val="007B107B"/>
    <w:rsid w:val="007B3CFC"/>
    <w:rsid w:val="007B7718"/>
    <w:rsid w:val="007D03B5"/>
    <w:rsid w:val="007D1E8D"/>
    <w:rsid w:val="007D3B2C"/>
    <w:rsid w:val="007D7B75"/>
    <w:rsid w:val="007E2AF6"/>
    <w:rsid w:val="007E55BE"/>
    <w:rsid w:val="007E6D7C"/>
    <w:rsid w:val="007E7377"/>
    <w:rsid w:val="007E7967"/>
    <w:rsid w:val="007E797C"/>
    <w:rsid w:val="007F4174"/>
    <w:rsid w:val="007F64BE"/>
    <w:rsid w:val="008010CF"/>
    <w:rsid w:val="00801774"/>
    <w:rsid w:val="00802FE1"/>
    <w:rsid w:val="00806B70"/>
    <w:rsid w:val="008105EA"/>
    <w:rsid w:val="0081091E"/>
    <w:rsid w:val="008135AE"/>
    <w:rsid w:val="00815F63"/>
    <w:rsid w:val="008206EB"/>
    <w:rsid w:val="0082274A"/>
    <w:rsid w:val="008258F8"/>
    <w:rsid w:val="00830D8C"/>
    <w:rsid w:val="008347F6"/>
    <w:rsid w:val="00840271"/>
    <w:rsid w:val="008443A7"/>
    <w:rsid w:val="00844D64"/>
    <w:rsid w:val="00844D7F"/>
    <w:rsid w:val="00845216"/>
    <w:rsid w:val="00845C97"/>
    <w:rsid w:val="008501CA"/>
    <w:rsid w:val="00851920"/>
    <w:rsid w:val="00854192"/>
    <w:rsid w:val="008561EB"/>
    <w:rsid w:val="008562EF"/>
    <w:rsid w:val="008570C7"/>
    <w:rsid w:val="00857953"/>
    <w:rsid w:val="008621CA"/>
    <w:rsid w:val="00863A0F"/>
    <w:rsid w:val="00864302"/>
    <w:rsid w:val="008648ED"/>
    <w:rsid w:val="00871FF3"/>
    <w:rsid w:val="00874DE0"/>
    <w:rsid w:val="00877368"/>
    <w:rsid w:val="008776F6"/>
    <w:rsid w:val="00877F9A"/>
    <w:rsid w:val="00880B88"/>
    <w:rsid w:val="00881B79"/>
    <w:rsid w:val="008864D4"/>
    <w:rsid w:val="008866A0"/>
    <w:rsid w:val="00890C56"/>
    <w:rsid w:val="00893AE8"/>
    <w:rsid w:val="00897115"/>
    <w:rsid w:val="008A299F"/>
    <w:rsid w:val="008A6621"/>
    <w:rsid w:val="008A680D"/>
    <w:rsid w:val="008B07BB"/>
    <w:rsid w:val="008B1DDC"/>
    <w:rsid w:val="008B2CD5"/>
    <w:rsid w:val="008B348A"/>
    <w:rsid w:val="008B3582"/>
    <w:rsid w:val="008B5311"/>
    <w:rsid w:val="008C0EAB"/>
    <w:rsid w:val="008C1A2E"/>
    <w:rsid w:val="008C5E28"/>
    <w:rsid w:val="008D1BFB"/>
    <w:rsid w:val="008D2BFE"/>
    <w:rsid w:val="008D3F80"/>
    <w:rsid w:val="008E0F2B"/>
    <w:rsid w:val="008E1340"/>
    <w:rsid w:val="008E2FF4"/>
    <w:rsid w:val="008E38B4"/>
    <w:rsid w:val="008E4705"/>
    <w:rsid w:val="008E4ED5"/>
    <w:rsid w:val="008F1C51"/>
    <w:rsid w:val="008F30F8"/>
    <w:rsid w:val="008F32EE"/>
    <w:rsid w:val="008F5F21"/>
    <w:rsid w:val="00905D6E"/>
    <w:rsid w:val="00905F2E"/>
    <w:rsid w:val="00910906"/>
    <w:rsid w:val="00912B30"/>
    <w:rsid w:val="00913C8E"/>
    <w:rsid w:val="00916A7A"/>
    <w:rsid w:val="009177A5"/>
    <w:rsid w:val="00925CC8"/>
    <w:rsid w:val="00925D26"/>
    <w:rsid w:val="00925E8B"/>
    <w:rsid w:val="0093399B"/>
    <w:rsid w:val="00936400"/>
    <w:rsid w:val="00940A95"/>
    <w:rsid w:val="00942EAF"/>
    <w:rsid w:val="00943C94"/>
    <w:rsid w:val="009446E2"/>
    <w:rsid w:val="009456EC"/>
    <w:rsid w:val="00945C3D"/>
    <w:rsid w:val="00952C19"/>
    <w:rsid w:val="0095308E"/>
    <w:rsid w:val="00955F47"/>
    <w:rsid w:val="00957135"/>
    <w:rsid w:val="00960BF7"/>
    <w:rsid w:val="00965164"/>
    <w:rsid w:val="009706C2"/>
    <w:rsid w:val="00977FD7"/>
    <w:rsid w:val="0098072E"/>
    <w:rsid w:val="00980BFF"/>
    <w:rsid w:val="009827C0"/>
    <w:rsid w:val="009831C4"/>
    <w:rsid w:val="00984910"/>
    <w:rsid w:val="009861F2"/>
    <w:rsid w:val="00987227"/>
    <w:rsid w:val="0099264F"/>
    <w:rsid w:val="00992F66"/>
    <w:rsid w:val="009934C1"/>
    <w:rsid w:val="009957BB"/>
    <w:rsid w:val="00995899"/>
    <w:rsid w:val="00996F3A"/>
    <w:rsid w:val="0099723A"/>
    <w:rsid w:val="009A0765"/>
    <w:rsid w:val="009A19F8"/>
    <w:rsid w:val="009A2CFF"/>
    <w:rsid w:val="009A2F32"/>
    <w:rsid w:val="009B5BFE"/>
    <w:rsid w:val="009C11A2"/>
    <w:rsid w:val="009C1A2A"/>
    <w:rsid w:val="009C2290"/>
    <w:rsid w:val="009C784C"/>
    <w:rsid w:val="009D27D4"/>
    <w:rsid w:val="009D28FE"/>
    <w:rsid w:val="009D4C2E"/>
    <w:rsid w:val="009D60B9"/>
    <w:rsid w:val="009E3D87"/>
    <w:rsid w:val="009E42DA"/>
    <w:rsid w:val="009E43C2"/>
    <w:rsid w:val="009E487B"/>
    <w:rsid w:val="009E69BC"/>
    <w:rsid w:val="009E6F7D"/>
    <w:rsid w:val="009E721D"/>
    <w:rsid w:val="009F46EC"/>
    <w:rsid w:val="009F5C63"/>
    <w:rsid w:val="009F5CA2"/>
    <w:rsid w:val="009F73C3"/>
    <w:rsid w:val="00A026FA"/>
    <w:rsid w:val="00A02A4B"/>
    <w:rsid w:val="00A071DA"/>
    <w:rsid w:val="00A10DB5"/>
    <w:rsid w:val="00A1104D"/>
    <w:rsid w:val="00A11B72"/>
    <w:rsid w:val="00A13BEA"/>
    <w:rsid w:val="00A2058F"/>
    <w:rsid w:val="00A20864"/>
    <w:rsid w:val="00A216BA"/>
    <w:rsid w:val="00A21A41"/>
    <w:rsid w:val="00A24949"/>
    <w:rsid w:val="00A2575E"/>
    <w:rsid w:val="00A26BB4"/>
    <w:rsid w:val="00A30A9B"/>
    <w:rsid w:val="00A33DB5"/>
    <w:rsid w:val="00A34773"/>
    <w:rsid w:val="00A414DD"/>
    <w:rsid w:val="00A464F9"/>
    <w:rsid w:val="00A50C8A"/>
    <w:rsid w:val="00A535DB"/>
    <w:rsid w:val="00A542F2"/>
    <w:rsid w:val="00A57037"/>
    <w:rsid w:val="00A60656"/>
    <w:rsid w:val="00A608FC"/>
    <w:rsid w:val="00A62DF3"/>
    <w:rsid w:val="00A65320"/>
    <w:rsid w:val="00A6655E"/>
    <w:rsid w:val="00A6674F"/>
    <w:rsid w:val="00A749A5"/>
    <w:rsid w:val="00A83EB0"/>
    <w:rsid w:val="00A86B11"/>
    <w:rsid w:val="00A92D1D"/>
    <w:rsid w:val="00A93228"/>
    <w:rsid w:val="00A95468"/>
    <w:rsid w:val="00AA3EBA"/>
    <w:rsid w:val="00AA4F66"/>
    <w:rsid w:val="00AA5083"/>
    <w:rsid w:val="00AB0A0C"/>
    <w:rsid w:val="00AB2968"/>
    <w:rsid w:val="00AB3085"/>
    <w:rsid w:val="00AB4827"/>
    <w:rsid w:val="00AB5ED2"/>
    <w:rsid w:val="00AB6D39"/>
    <w:rsid w:val="00AB7AAC"/>
    <w:rsid w:val="00AC23AE"/>
    <w:rsid w:val="00AC28B2"/>
    <w:rsid w:val="00AC30E6"/>
    <w:rsid w:val="00AC4A36"/>
    <w:rsid w:val="00AC4F6D"/>
    <w:rsid w:val="00AD0063"/>
    <w:rsid w:val="00AD221F"/>
    <w:rsid w:val="00AD359B"/>
    <w:rsid w:val="00AD3E4B"/>
    <w:rsid w:val="00AD4B1E"/>
    <w:rsid w:val="00AD52EB"/>
    <w:rsid w:val="00AE77F1"/>
    <w:rsid w:val="00AE7A22"/>
    <w:rsid w:val="00AE7C6F"/>
    <w:rsid w:val="00AF227B"/>
    <w:rsid w:val="00AF28B7"/>
    <w:rsid w:val="00AF345E"/>
    <w:rsid w:val="00AF4ABF"/>
    <w:rsid w:val="00B03BC2"/>
    <w:rsid w:val="00B048A3"/>
    <w:rsid w:val="00B04F00"/>
    <w:rsid w:val="00B10DBA"/>
    <w:rsid w:val="00B1417B"/>
    <w:rsid w:val="00B16046"/>
    <w:rsid w:val="00B161EB"/>
    <w:rsid w:val="00B20221"/>
    <w:rsid w:val="00B2041B"/>
    <w:rsid w:val="00B20DCE"/>
    <w:rsid w:val="00B232A4"/>
    <w:rsid w:val="00B23BF8"/>
    <w:rsid w:val="00B23DFD"/>
    <w:rsid w:val="00B3090B"/>
    <w:rsid w:val="00B32DF9"/>
    <w:rsid w:val="00B347FF"/>
    <w:rsid w:val="00B34EDC"/>
    <w:rsid w:val="00B37536"/>
    <w:rsid w:val="00B37ABD"/>
    <w:rsid w:val="00B43862"/>
    <w:rsid w:val="00B45415"/>
    <w:rsid w:val="00B45C8D"/>
    <w:rsid w:val="00B46022"/>
    <w:rsid w:val="00B46980"/>
    <w:rsid w:val="00B47897"/>
    <w:rsid w:val="00B51F43"/>
    <w:rsid w:val="00B53500"/>
    <w:rsid w:val="00B53DD2"/>
    <w:rsid w:val="00B60166"/>
    <w:rsid w:val="00B60FC5"/>
    <w:rsid w:val="00B621D1"/>
    <w:rsid w:val="00B65050"/>
    <w:rsid w:val="00B6723D"/>
    <w:rsid w:val="00B7291C"/>
    <w:rsid w:val="00B74435"/>
    <w:rsid w:val="00B7472E"/>
    <w:rsid w:val="00B77511"/>
    <w:rsid w:val="00B77A5A"/>
    <w:rsid w:val="00B80AE0"/>
    <w:rsid w:val="00B81DC4"/>
    <w:rsid w:val="00B84687"/>
    <w:rsid w:val="00B84DD2"/>
    <w:rsid w:val="00B8656A"/>
    <w:rsid w:val="00B87034"/>
    <w:rsid w:val="00B9124A"/>
    <w:rsid w:val="00B92C9B"/>
    <w:rsid w:val="00B93385"/>
    <w:rsid w:val="00B93835"/>
    <w:rsid w:val="00B93DC2"/>
    <w:rsid w:val="00B94CE1"/>
    <w:rsid w:val="00B95C4D"/>
    <w:rsid w:val="00B9618A"/>
    <w:rsid w:val="00B97C52"/>
    <w:rsid w:val="00BA0E52"/>
    <w:rsid w:val="00BA19AB"/>
    <w:rsid w:val="00BA19FF"/>
    <w:rsid w:val="00BA37B9"/>
    <w:rsid w:val="00BB0F8A"/>
    <w:rsid w:val="00BB2670"/>
    <w:rsid w:val="00BB7D6E"/>
    <w:rsid w:val="00BC07A1"/>
    <w:rsid w:val="00BC639E"/>
    <w:rsid w:val="00BC6686"/>
    <w:rsid w:val="00BD2012"/>
    <w:rsid w:val="00BD22D5"/>
    <w:rsid w:val="00BD4BBC"/>
    <w:rsid w:val="00BE2051"/>
    <w:rsid w:val="00BE4809"/>
    <w:rsid w:val="00BE59A0"/>
    <w:rsid w:val="00BE6F63"/>
    <w:rsid w:val="00BF11B6"/>
    <w:rsid w:val="00BF45E4"/>
    <w:rsid w:val="00BF4C5A"/>
    <w:rsid w:val="00BF68B3"/>
    <w:rsid w:val="00BF7265"/>
    <w:rsid w:val="00BF7B1C"/>
    <w:rsid w:val="00C002BA"/>
    <w:rsid w:val="00C00B8A"/>
    <w:rsid w:val="00C0163B"/>
    <w:rsid w:val="00C02605"/>
    <w:rsid w:val="00C03213"/>
    <w:rsid w:val="00C051F7"/>
    <w:rsid w:val="00C05E99"/>
    <w:rsid w:val="00C06366"/>
    <w:rsid w:val="00C11985"/>
    <w:rsid w:val="00C1199B"/>
    <w:rsid w:val="00C12CFE"/>
    <w:rsid w:val="00C137DE"/>
    <w:rsid w:val="00C13B53"/>
    <w:rsid w:val="00C1624B"/>
    <w:rsid w:val="00C20892"/>
    <w:rsid w:val="00C21114"/>
    <w:rsid w:val="00C234C8"/>
    <w:rsid w:val="00C250FD"/>
    <w:rsid w:val="00C3039F"/>
    <w:rsid w:val="00C3175F"/>
    <w:rsid w:val="00C31D02"/>
    <w:rsid w:val="00C32098"/>
    <w:rsid w:val="00C370E5"/>
    <w:rsid w:val="00C41DBF"/>
    <w:rsid w:val="00C4248B"/>
    <w:rsid w:val="00C47A09"/>
    <w:rsid w:val="00C47A68"/>
    <w:rsid w:val="00C503D3"/>
    <w:rsid w:val="00C50E66"/>
    <w:rsid w:val="00C5142B"/>
    <w:rsid w:val="00C52EBD"/>
    <w:rsid w:val="00C5717D"/>
    <w:rsid w:val="00C6470A"/>
    <w:rsid w:val="00C6752A"/>
    <w:rsid w:val="00C70F1F"/>
    <w:rsid w:val="00C7364D"/>
    <w:rsid w:val="00C74D06"/>
    <w:rsid w:val="00C74FCC"/>
    <w:rsid w:val="00C74FF3"/>
    <w:rsid w:val="00C769AC"/>
    <w:rsid w:val="00C77227"/>
    <w:rsid w:val="00C77CF2"/>
    <w:rsid w:val="00C80C74"/>
    <w:rsid w:val="00C80F27"/>
    <w:rsid w:val="00C8159B"/>
    <w:rsid w:val="00C90130"/>
    <w:rsid w:val="00C93034"/>
    <w:rsid w:val="00C94765"/>
    <w:rsid w:val="00C961CA"/>
    <w:rsid w:val="00C97CE5"/>
    <w:rsid w:val="00CA09B8"/>
    <w:rsid w:val="00CA19EF"/>
    <w:rsid w:val="00CA20CC"/>
    <w:rsid w:val="00CA3372"/>
    <w:rsid w:val="00CA392A"/>
    <w:rsid w:val="00CA4D12"/>
    <w:rsid w:val="00CA7C3A"/>
    <w:rsid w:val="00CB2B09"/>
    <w:rsid w:val="00CB3011"/>
    <w:rsid w:val="00CB6701"/>
    <w:rsid w:val="00CC524C"/>
    <w:rsid w:val="00CD0F19"/>
    <w:rsid w:val="00CD2FFA"/>
    <w:rsid w:val="00CD38DF"/>
    <w:rsid w:val="00CD72AD"/>
    <w:rsid w:val="00CE1D37"/>
    <w:rsid w:val="00CF086A"/>
    <w:rsid w:val="00CF0E89"/>
    <w:rsid w:val="00CF0EA1"/>
    <w:rsid w:val="00CF1276"/>
    <w:rsid w:val="00CF2CF8"/>
    <w:rsid w:val="00CF3766"/>
    <w:rsid w:val="00CF5E8F"/>
    <w:rsid w:val="00CF708E"/>
    <w:rsid w:val="00D007D4"/>
    <w:rsid w:val="00D038CA"/>
    <w:rsid w:val="00D05448"/>
    <w:rsid w:val="00D05BE9"/>
    <w:rsid w:val="00D06870"/>
    <w:rsid w:val="00D111C3"/>
    <w:rsid w:val="00D14A53"/>
    <w:rsid w:val="00D14C2F"/>
    <w:rsid w:val="00D161D3"/>
    <w:rsid w:val="00D247BA"/>
    <w:rsid w:val="00D2573D"/>
    <w:rsid w:val="00D25E38"/>
    <w:rsid w:val="00D30F1D"/>
    <w:rsid w:val="00D31790"/>
    <w:rsid w:val="00D3305D"/>
    <w:rsid w:val="00D33FEF"/>
    <w:rsid w:val="00D3434A"/>
    <w:rsid w:val="00D359C4"/>
    <w:rsid w:val="00D379DE"/>
    <w:rsid w:val="00D4065C"/>
    <w:rsid w:val="00D431AD"/>
    <w:rsid w:val="00D43BA4"/>
    <w:rsid w:val="00D45354"/>
    <w:rsid w:val="00D46DA1"/>
    <w:rsid w:val="00D50B3C"/>
    <w:rsid w:val="00D512FD"/>
    <w:rsid w:val="00D5133C"/>
    <w:rsid w:val="00D540DF"/>
    <w:rsid w:val="00D63692"/>
    <w:rsid w:val="00D64466"/>
    <w:rsid w:val="00D67627"/>
    <w:rsid w:val="00D67FA0"/>
    <w:rsid w:val="00D71998"/>
    <w:rsid w:val="00D73CC8"/>
    <w:rsid w:val="00D75D9B"/>
    <w:rsid w:val="00D763BF"/>
    <w:rsid w:val="00D81909"/>
    <w:rsid w:val="00D830D9"/>
    <w:rsid w:val="00D83223"/>
    <w:rsid w:val="00D83926"/>
    <w:rsid w:val="00D84D32"/>
    <w:rsid w:val="00D84E47"/>
    <w:rsid w:val="00D87506"/>
    <w:rsid w:val="00D94B9E"/>
    <w:rsid w:val="00D94C55"/>
    <w:rsid w:val="00D951B0"/>
    <w:rsid w:val="00DA261C"/>
    <w:rsid w:val="00DA36BA"/>
    <w:rsid w:val="00DA52DC"/>
    <w:rsid w:val="00DB0CBC"/>
    <w:rsid w:val="00DB2A9C"/>
    <w:rsid w:val="00DB550A"/>
    <w:rsid w:val="00DB6590"/>
    <w:rsid w:val="00DC296A"/>
    <w:rsid w:val="00DC4AD2"/>
    <w:rsid w:val="00DC5223"/>
    <w:rsid w:val="00DC656A"/>
    <w:rsid w:val="00DC70EC"/>
    <w:rsid w:val="00DD599D"/>
    <w:rsid w:val="00DE04C6"/>
    <w:rsid w:val="00DE2665"/>
    <w:rsid w:val="00DE37D5"/>
    <w:rsid w:val="00DE4BA6"/>
    <w:rsid w:val="00DE5CEF"/>
    <w:rsid w:val="00DE5DFD"/>
    <w:rsid w:val="00DE748F"/>
    <w:rsid w:val="00DF0D95"/>
    <w:rsid w:val="00DF6871"/>
    <w:rsid w:val="00E000B0"/>
    <w:rsid w:val="00E00C55"/>
    <w:rsid w:val="00E02B47"/>
    <w:rsid w:val="00E06C8B"/>
    <w:rsid w:val="00E100EA"/>
    <w:rsid w:val="00E12F31"/>
    <w:rsid w:val="00E14524"/>
    <w:rsid w:val="00E159FE"/>
    <w:rsid w:val="00E15D63"/>
    <w:rsid w:val="00E164EE"/>
    <w:rsid w:val="00E21097"/>
    <w:rsid w:val="00E21FA9"/>
    <w:rsid w:val="00E2230B"/>
    <w:rsid w:val="00E228B2"/>
    <w:rsid w:val="00E23B65"/>
    <w:rsid w:val="00E25BF6"/>
    <w:rsid w:val="00E33446"/>
    <w:rsid w:val="00E36F05"/>
    <w:rsid w:val="00E42952"/>
    <w:rsid w:val="00E43140"/>
    <w:rsid w:val="00E445DC"/>
    <w:rsid w:val="00E44B20"/>
    <w:rsid w:val="00E45D40"/>
    <w:rsid w:val="00E509AD"/>
    <w:rsid w:val="00E55705"/>
    <w:rsid w:val="00E559AE"/>
    <w:rsid w:val="00E56451"/>
    <w:rsid w:val="00E564BB"/>
    <w:rsid w:val="00E607A8"/>
    <w:rsid w:val="00E61402"/>
    <w:rsid w:val="00E63F08"/>
    <w:rsid w:val="00E65927"/>
    <w:rsid w:val="00E66A58"/>
    <w:rsid w:val="00E66B53"/>
    <w:rsid w:val="00E67134"/>
    <w:rsid w:val="00E757D4"/>
    <w:rsid w:val="00E75E56"/>
    <w:rsid w:val="00E77BED"/>
    <w:rsid w:val="00E80A86"/>
    <w:rsid w:val="00E8248E"/>
    <w:rsid w:val="00E827BA"/>
    <w:rsid w:val="00E82DC2"/>
    <w:rsid w:val="00E83EEF"/>
    <w:rsid w:val="00E84103"/>
    <w:rsid w:val="00E8439D"/>
    <w:rsid w:val="00E878B8"/>
    <w:rsid w:val="00E87BFC"/>
    <w:rsid w:val="00E91558"/>
    <w:rsid w:val="00E930B1"/>
    <w:rsid w:val="00E97527"/>
    <w:rsid w:val="00EA0323"/>
    <w:rsid w:val="00EA206F"/>
    <w:rsid w:val="00EB046E"/>
    <w:rsid w:val="00EB13A3"/>
    <w:rsid w:val="00EB21FE"/>
    <w:rsid w:val="00EB3875"/>
    <w:rsid w:val="00EC03EA"/>
    <w:rsid w:val="00EC1367"/>
    <w:rsid w:val="00EC251C"/>
    <w:rsid w:val="00EC3669"/>
    <w:rsid w:val="00ED1E7E"/>
    <w:rsid w:val="00ED7A76"/>
    <w:rsid w:val="00EE0AA5"/>
    <w:rsid w:val="00EE1CF1"/>
    <w:rsid w:val="00EE42BD"/>
    <w:rsid w:val="00EE69FC"/>
    <w:rsid w:val="00EE6D42"/>
    <w:rsid w:val="00EF0F67"/>
    <w:rsid w:val="00EF21F0"/>
    <w:rsid w:val="00EF60B1"/>
    <w:rsid w:val="00EF630C"/>
    <w:rsid w:val="00EF6537"/>
    <w:rsid w:val="00EF6EB1"/>
    <w:rsid w:val="00F00D0B"/>
    <w:rsid w:val="00F0443A"/>
    <w:rsid w:val="00F05072"/>
    <w:rsid w:val="00F0533F"/>
    <w:rsid w:val="00F05789"/>
    <w:rsid w:val="00F0597D"/>
    <w:rsid w:val="00F05FA8"/>
    <w:rsid w:val="00F0618D"/>
    <w:rsid w:val="00F07A55"/>
    <w:rsid w:val="00F10C2F"/>
    <w:rsid w:val="00F1261B"/>
    <w:rsid w:val="00F132A1"/>
    <w:rsid w:val="00F14907"/>
    <w:rsid w:val="00F154A6"/>
    <w:rsid w:val="00F17EBB"/>
    <w:rsid w:val="00F21AE1"/>
    <w:rsid w:val="00F25CF1"/>
    <w:rsid w:val="00F25EB8"/>
    <w:rsid w:val="00F26C83"/>
    <w:rsid w:val="00F27653"/>
    <w:rsid w:val="00F313C5"/>
    <w:rsid w:val="00F32E06"/>
    <w:rsid w:val="00F34878"/>
    <w:rsid w:val="00F34B14"/>
    <w:rsid w:val="00F36FCB"/>
    <w:rsid w:val="00F40865"/>
    <w:rsid w:val="00F41561"/>
    <w:rsid w:val="00F431F6"/>
    <w:rsid w:val="00F4461D"/>
    <w:rsid w:val="00F50AB1"/>
    <w:rsid w:val="00F53EA5"/>
    <w:rsid w:val="00F56CE4"/>
    <w:rsid w:val="00F56E05"/>
    <w:rsid w:val="00F60C94"/>
    <w:rsid w:val="00F61F78"/>
    <w:rsid w:val="00F62CB4"/>
    <w:rsid w:val="00F63DEE"/>
    <w:rsid w:val="00F64A17"/>
    <w:rsid w:val="00F65B62"/>
    <w:rsid w:val="00F662C9"/>
    <w:rsid w:val="00F67140"/>
    <w:rsid w:val="00F674FE"/>
    <w:rsid w:val="00F701E3"/>
    <w:rsid w:val="00F70CAC"/>
    <w:rsid w:val="00F711F1"/>
    <w:rsid w:val="00F73B49"/>
    <w:rsid w:val="00F7416C"/>
    <w:rsid w:val="00F74B70"/>
    <w:rsid w:val="00F74C86"/>
    <w:rsid w:val="00F804F8"/>
    <w:rsid w:val="00F81338"/>
    <w:rsid w:val="00F821D2"/>
    <w:rsid w:val="00F82481"/>
    <w:rsid w:val="00F8348F"/>
    <w:rsid w:val="00F878CE"/>
    <w:rsid w:val="00F9239E"/>
    <w:rsid w:val="00F937FD"/>
    <w:rsid w:val="00F956E2"/>
    <w:rsid w:val="00F96ADC"/>
    <w:rsid w:val="00F97781"/>
    <w:rsid w:val="00FA0B91"/>
    <w:rsid w:val="00FA3AE2"/>
    <w:rsid w:val="00FA6F59"/>
    <w:rsid w:val="00FB047F"/>
    <w:rsid w:val="00FB12C1"/>
    <w:rsid w:val="00FB57B6"/>
    <w:rsid w:val="00FB7260"/>
    <w:rsid w:val="00FB76A4"/>
    <w:rsid w:val="00FC6174"/>
    <w:rsid w:val="00FD09F8"/>
    <w:rsid w:val="00FD0B7A"/>
    <w:rsid w:val="00FD3957"/>
    <w:rsid w:val="00FD6C0B"/>
    <w:rsid w:val="00FE1456"/>
    <w:rsid w:val="00FE702D"/>
    <w:rsid w:val="00FF129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2338F36"/>
  <w15:docId w15:val="{BAC4E0B7-E65B-4663-A63B-31F478C6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val="x-none"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uiPriority w:val="99"/>
    <w:semiHidden/>
    <w:rsid w:val="00523298"/>
    <w:rPr>
      <w:sz w:val="16"/>
      <w:szCs w:val="16"/>
    </w:rPr>
  </w:style>
  <w:style w:type="paragraph" w:styleId="Komentrateksts">
    <w:name w:val="annotation text"/>
    <w:basedOn w:val="Parasts"/>
    <w:link w:val="KomentratekstsRakstz"/>
    <w:uiPriority w:val="99"/>
    <w:rsid w:val="00523298"/>
    <w:rPr>
      <w:sz w:val="20"/>
      <w:szCs w:val="20"/>
      <w:lang w:val="x-none"/>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CM4">
    <w:name w:val="CM4"/>
    <w:basedOn w:val="Default"/>
    <w:next w:val="Default"/>
    <w:uiPriority w:val="99"/>
    <w:rsid w:val="00FD3957"/>
    <w:rPr>
      <w:rFonts w:ascii="Times New Roman" w:hAnsi="Times New Roman" w:cs="Times New Roman"/>
      <w:color w:val="auto"/>
    </w:rPr>
  </w:style>
  <w:style w:type="character" w:styleId="Izclums">
    <w:name w:val="Emphasis"/>
    <w:uiPriority w:val="20"/>
    <w:qFormat/>
    <w:locked/>
    <w:rsid w:val="00FD3957"/>
    <w:rPr>
      <w:i/>
      <w:iCs/>
    </w:rPr>
  </w:style>
  <w:style w:type="character" w:styleId="Izteiksmgs">
    <w:name w:val="Strong"/>
    <w:uiPriority w:val="22"/>
    <w:qFormat/>
    <w:locked/>
    <w:rsid w:val="00462865"/>
    <w:rPr>
      <w:b/>
      <w:bCs/>
    </w:rPr>
  </w:style>
  <w:style w:type="character" w:customStyle="1" w:styleId="KomentratekstsRakstz">
    <w:name w:val="Komentāra teksts Rakstz."/>
    <w:link w:val="Komentrateksts"/>
    <w:uiPriority w:val="99"/>
    <w:rsid w:val="00EB13A3"/>
    <w:rPr>
      <w:lang w:eastAsia="en-US"/>
    </w:rPr>
  </w:style>
  <w:style w:type="character" w:customStyle="1" w:styleId="SarakstarindkopaRakstz">
    <w:name w:val="Saraksta rindkopa Rakstz."/>
    <w:link w:val="Sarakstarindkopa"/>
    <w:uiPriority w:val="34"/>
    <w:locked/>
    <w:rsid w:val="00B77A5A"/>
    <w:rPr>
      <w:sz w:val="22"/>
      <w:szCs w:val="22"/>
      <w:lang w:eastAsia="en-US"/>
    </w:rPr>
  </w:style>
  <w:style w:type="paragraph" w:customStyle="1" w:styleId="title-doc-first2">
    <w:name w:val="title-doc-first2"/>
    <w:basedOn w:val="Parasts"/>
    <w:rsid w:val="00570814"/>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Parasts"/>
    <w:rsid w:val="00570814"/>
    <w:pPr>
      <w:spacing w:before="120" w:after="0" w:line="312" w:lineRule="atLeast"/>
      <w:jc w:val="center"/>
    </w:pPr>
    <w:rPr>
      <w:rFonts w:ascii="Times New Roman" w:eastAsia="Times New Roman" w:hAnsi="Times New Roman"/>
      <w:sz w:val="24"/>
      <w:szCs w:val="24"/>
      <w:lang w:eastAsia="lv-LV"/>
    </w:rPr>
  </w:style>
  <w:style w:type="character" w:customStyle="1" w:styleId="italics">
    <w:name w:val="italics"/>
    <w:basedOn w:val="Noklusjumarindkopasfonts"/>
    <w:rsid w:val="004C730F"/>
    <w:rPr>
      <w:i/>
      <w:iCs/>
    </w:rPr>
  </w:style>
  <w:style w:type="table" w:styleId="Reatabula">
    <w:name w:val="Table Grid"/>
    <w:basedOn w:val="Parastatabula"/>
    <w:locked/>
    <w:rsid w:val="00C8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37522867">
      <w:bodyDiv w:val="1"/>
      <w:marLeft w:val="0"/>
      <w:marRight w:val="0"/>
      <w:marTop w:val="0"/>
      <w:marBottom w:val="0"/>
      <w:divBdr>
        <w:top w:val="none" w:sz="0" w:space="0" w:color="auto"/>
        <w:left w:val="none" w:sz="0" w:space="0" w:color="auto"/>
        <w:bottom w:val="none" w:sz="0" w:space="0" w:color="auto"/>
        <w:right w:val="none" w:sz="0" w:space="0" w:color="auto"/>
      </w:divBdr>
      <w:divsChild>
        <w:div w:id="1964070278">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0"/>
              <w:divBdr>
                <w:top w:val="none" w:sz="0" w:space="0" w:color="auto"/>
                <w:left w:val="none" w:sz="0" w:space="0" w:color="auto"/>
                <w:bottom w:val="none" w:sz="0" w:space="0" w:color="auto"/>
                <w:right w:val="none" w:sz="0" w:space="0" w:color="auto"/>
              </w:divBdr>
              <w:divsChild>
                <w:div w:id="571961778">
                  <w:marLeft w:val="0"/>
                  <w:marRight w:val="0"/>
                  <w:marTop w:val="0"/>
                  <w:marBottom w:val="0"/>
                  <w:divBdr>
                    <w:top w:val="none" w:sz="0" w:space="0" w:color="auto"/>
                    <w:left w:val="none" w:sz="0" w:space="0" w:color="auto"/>
                    <w:bottom w:val="none" w:sz="0" w:space="0" w:color="auto"/>
                    <w:right w:val="none" w:sz="0" w:space="0" w:color="auto"/>
                  </w:divBdr>
                  <w:divsChild>
                    <w:div w:id="892497375">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sChild>
                            <w:div w:id="84732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5788">
      <w:bodyDiv w:val="1"/>
      <w:marLeft w:val="0"/>
      <w:marRight w:val="0"/>
      <w:marTop w:val="0"/>
      <w:marBottom w:val="0"/>
      <w:divBdr>
        <w:top w:val="none" w:sz="0" w:space="0" w:color="auto"/>
        <w:left w:val="none" w:sz="0" w:space="0" w:color="auto"/>
        <w:bottom w:val="none" w:sz="0" w:space="0" w:color="auto"/>
        <w:right w:val="none" w:sz="0" w:space="0" w:color="auto"/>
      </w:divBdr>
      <w:divsChild>
        <w:div w:id="256326617">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sChild>
                <w:div w:id="1824005540">
                  <w:marLeft w:val="0"/>
                  <w:marRight w:val="0"/>
                  <w:marTop w:val="0"/>
                  <w:marBottom w:val="0"/>
                  <w:divBdr>
                    <w:top w:val="none" w:sz="0" w:space="0" w:color="auto"/>
                    <w:left w:val="none" w:sz="0" w:space="0" w:color="auto"/>
                    <w:bottom w:val="none" w:sz="0" w:space="0" w:color="auto"/>
                    <w:right w:val="none" w:sz="0" w:space="0" w:color="auto"/>
                  </w:divBdr>
                  <w:divsChild>
                    <w:div w:id="2110351186">
                      <w:marLeft w:val="1"/>
                      <w:marRight w:val="1"/>
                      <w:marTop w:val="0"/>
                      <w:marBottom w:val="0"/>
                      <w:divBdr>
                        <w:top w:val="none" w:sz="0" w:space="0" w:color="auto"/>
                        <w:left w:val="none" w:sz="0" w:space="0" w:color="auto"/>
                        <w:bottom w:val="none" w:sz="0" w:space="0" w:color="auto"/>
                        <w:right w:val="none" w:sz="0" w:space="0" w:color="auto"/>
                      </w:divBdr>
                      <w:divsChild>
                        <w:div w:id="1968706574">
                          <w:marLeft w:val="0"/>
                          <w:marRight w:val="0"/>
                          <w:marTop w:val="0"/>
                          <w:marBottom w:val="0"/>
                          <w:divBdr>
                            <w:top w:val="none" w:sz="0" w:space="0" w:color="auto"/>
                            <w:left w:val="none" w:sz="0" w:space="0" w:color="auto"/>
                            <w:bottom w:val="none" w:sz="0" w:space="0" w:color="auto"/>
                            <w:right w:val="none" w:sz="0" w:space="0" w:color="auto"/>
                          </w:divBdr>
                          <w:divsChild>
                            <w:div w:id="1025136959">
                              <w:marLeft w:val="0"/>
                              <w:marRight w:val="0"/>
                              <w:marTop w:val="0"/>
                              <w:marBottom w:val="360"/>
                              <w:divBdr>
                                <w:top w:val="none" w:sz="0" w:space="0" w:color="auto"/>
                                <w:left w:val="none" w:sz="0" w:space="0" w:color="auto"/>
                                <w:bottom w:val="none" w:sz="0" w:space="0" w:color="auto"/>
                                <w:right w:val="none" w:sz="0" w:space="0" w:color="auto"/>
                              </w:divBdr>
                              <w:divsChild>
                                <w:div w:id="1590188083">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497">
      <w:bodyDiv w:val="1"/>
      <w:marLeft w:val="0"/>
      <w:marRight w:val="0"/>
      <w:marTop w:val="0"/>
      <w:marBottom w:val="0"/>
      <w:divBdr>
        <w:top w:val="none" w:sz="0" w:space="0" w:color="auto"/>
        <w:left w:val="none" w:sz="0" w:space="0" w:color="auto"/>
        <w:bottom w:val="none" w:sz="0" w:space="0" w:color="auto"/>
        <w:right w:val="none" w:sz="0" w:space="0" w:color="auto"/>
      </w:divBdr>
    </w:div>
    <w:div w:id="47791940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982809212">
      <w:bodyDiv w:val="1"/>
      <w:marLeft w:val="0"/>
      <w:marRight w:val="0"/>
      <w:marTop w:val="0"/>
      <w:marBottom w:val="0"/>
      <w:divBdr>
        <w:top w:val="none" w:sz="0" w:space="0" w:color="auto"/>
        <w:left w:val="none" w:sz="0" w:space="0" w:color="auto"/>
        <w:bottom w:val="none" w:sz="0" w:space="0" w:color="auto"/>
        <w:right w:val="none" w:sz="0" w:space="0" w:color="auto"/>
      </w:divBdr>
    </w:div>
    <w:div w:id="1428892165">
      <w:bodyDiv w:val="1"/>
      <w:marLeft w:val="0"/>
      <w:marRight w:val="0"/>
      <w:marTop w:val="0"/>
      <w:marBottom w:val="0"/>
      <w:divBdr>
        <w:top w:val="none" w:sz="0" w:space="0" w:color="auto"/>
        <w:left w:val="none" w:sz="0" w:space="0" w:color="auto"/>
        <w:bottom w:val="none" w:sz="0" w:space="0" w:color="auto"/>
        <w:right w:val="none" w:sz="0" w:space="0" w:color="auto"/>
      </w:divBdr>
      <w:divsChild>
        <w:div w:id="240725377">
          <w:marLeft w:val="0"/>
          <w:marRight w:val="0"/>
          <w:marTop w:val="0"/>
          <w:marBottom w:val="0"/>
          <w:divBdr>
            <w:top w:val="none" w:sz="0" w:space="0" w:color="auto"/>
            <w:left w:val="none" w:sz="0" w:space="0" w:color="auto"/>
            <w:bottom w:val="none" w:sz="0" w:space="0" w:color="auto"/>
            <w:right w:val="none" w:sz="0" w:space="0" w:color="auto"/>
          </w:divBdr>
          <w:divsChild>
            <w:div w:id="2065594190">
              <w:marLeft w:val="0"/>
              <w:marRight w:val="0"/>
              <w:marTop w:val="0"/>
              <w:marBottom w:val="0"/>
              <w:divBdr>
                <w:top w:val="none" w:sz="0" w:space="0" w:color="auto"/>
                <w:left w:val="none" w:sz="0" w:space="0" w:color="auto"/>
                <w:bottom w:val="none" w:sz="0" w:space="0" w:color="auto"/>
                <w:right w:val="none" w:sz="0" w:space="0" w:color="auto"/>
              </w:divBdr>
              <w:divsChild>
                <w:div w:id="1887522931">
                  <w:marLeft w:val="0"/>
                  <w:marRight w:val="0"/>
                  <w:marTop w:val="0"/>
                  <w:marBottom w:val="0"/>
                  <w:divBdr>
                    <w:top w:val="none" w:sz="0" w:space="0" w:color="auto"/>
                    <w:left w:val="none" w:sz="0" w:space="0" w:color="auto"/>
                    <w:bottom w:val="none" w:sz="0" w:space="0" w:color="auto"/>
                    <w:right w:val="none" w:sz="0" w:space="0" w:color="auto"/>
                  </w:divBdr>
                  <w:divsChild>
                    <w:div w:id="1520124642">
                      <w:marLeft w:val="0"/>
                      <w:marRight w:val="0"/>
                      <w:marTop w:val="0"/>
                      <w:marBottom w:val="0"/>
                      <w:divBdr>
                        <w:top w:val="none" w:sz="0" w:space="0" w:color="auto"/>
                        <w:left w:val="none" w:sz="0" w:space="0" w:color="auto"/>
                        <w:bottom w:val="none" w:sz="0" w:space="0" w:color="auto"/>
                        <w:right w:val="none" w:sz="0" w:space="0" w:color="auto"/>
                      </w:divBdr>
                      <w:divsChild>
                        <w:div w:id="119038457">
                          <w:marLeft w:val="0"/>
                          <w:marRight w:val="0"/>
                          <w:marTop w:val="0"/>
                          <w:marBottom w:val="0"/>
                          <w:divBdr>
                            <w:top w:val="none" w:sz="0" w:space="0" w:color="auto"/>
                            <w:left w:val="none" w:sz="0" w:space="0" w:color="auto"/>
                            <w:bottom w:val="none" w:sz="0" w:space="0" w:color="auto"/>
                            <w:right w:val="none" w:sz="0" w:space="0" w:color="auto"/>
                          </w:divBdr>
                          <w:divsChild>
                            <w:div w:id="135438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673">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529489824">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946498555">
      <w:bodyDiv w:val="1"/>
      <w:marLeft w:val="0"/>
      <w:marRight w:val="0"/>
      <w:marTop w:val="0"/>
      <w:marBottom w:val="0"/>
      <w:divBdr>
        <w:top w:val="none" w:sz="0" w:space="0" w:color="auto"/>
        <w:left w:val="none" w:sz="0" w:space="0" w:color="auto"/>
        <w:bottom w:val="none" w:sz="0" w:space="0" w:color="auto"/>
        <w:right w:val="none" w:sz="0" w:space="0" w:color="auto"/>
      </w:divBdr>
    </w:div>
    <w:div w:id="1965191933">
      <w:bodyDiv w:val="1"/>
      <w:marLeft w:val="0"/>
      <w:marRight w:val="0"/>
      <w:marTop w:val="0"/>
      <w:marBottom w:val="0"/>
      <w:divBdr>
        <w:top w:val="none" w:sz="0" w:space="0" w:color="auto"/>
        <w:left w:val="none" w:sz="0" w:space="0" w:color="auto"/>
        <w:bottom w:val="none" w:sz="0" w:space="0" w:color="auto"/>
        <w:right w:val="none" w:sz="0" w:space="0" w:color="auto"/>
      </w:divBdr>
    </w:div>
    <w:div w:id="1976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R13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567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LV/AUTO/?uri=celex:32013R1379" TargetMode="External"/><Relationship Id="rId4" Type="http://schemas.openxmlformats.org/officeDocument/2006/relationships/settings" Target="settings.xml"/><Relationship Id="rId9" Type="http://schemas.openxmlformats.org/officeDocument/2006/relationships/hyperlink" Target="http://eur-lex.europa.eu/legal-content/LV/AUTO/?uri=celex:32008R1005"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B20A-E571-4B90-ADD8-035236C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18673</Words>
  <Characters>10644</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ZM</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Olga Adamenko</dc:creator>
  <dc:description>67095042, olga.adamenko@zm.gov.lv</dc:description>
  <cp:lastModifiedBy>Sanita Žagare</cp:lastModifiedBy>
  <cp:revision>8</cp:revision>
  <cp:lastPrinted>2017-10-24T12:05:00Z</cp:lastPrinted>
  <dcterms:created xsi:type="dcterms:W3CDTF">2017-10-30T08:56:00Z</dcterms:created>
  <dcterms:modified xsi:type="dcterms:W3CDTF">2017-11-07T08:51:00Z</dcterms:modified>
</cp:coreProperties>
</file>