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B1" w:rsidRPr="00E12767" w:rsidRDefault="00ED7CB1" w:rsidP="00E12767">
      <w:pPr>
        <w:tabs>
          <w:tab w:val="left" w:pos="2552"/>
        </w:tabs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12767">
        <w:rPr>
          <w:rFonts w:ascii="Times New Roman" w:hAnsi="Times New Roman"/>
          <w:i/>
          <w:sz w:val="24"/>
          <w:szCs w:val="24"/>
        </w:rPr>
        <w:t>Projekts</w:t>
      </w:r>
    </w:p>
    <w:p w:rsidR="00696D88" w:rsidRPr="00E12767" w:rsidRDefault="00B90E1E" w:rsidP="00312241">
      <w:pPr>
        <w:tabs>
          <w:tab w:val="left" w:pos="255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201</w:t>
      </w:r>
      <w:r w:rsidR="00D1495A" w:rsidRPr="00E12767">
        <w:rPr>
          <w:rFonts w:ascii="Times New Roman" w:hAnsi="Times New Roman"/>
          <w:sz w:val="24"/>
          <w:szCs w:val="24"/>
        </w:rPr>
        <w:t>7</w:t>
      </w:r>
      <w:r w:rsidR="002C4EE1" w:rsidRPr="00E12767">
        <w:rPr>
          <w:rFonts w:ascii="Times New Roman" w:hAnsi="Times New Roman"/>
          <w:sz w:val="24"/>
          <w:szCs w:val="24"/>
        </w:rPr>
        <w:t>.gada ___.______</w:t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2C5874" w:rsidRPr="00E12767">
        <w:rPr>
          <w:rFonts w:ascii="Times New Roman" w:hAnsi="Times New Roman"/>
          <w:sz w:val="24"/>
          <w:szCs w:val="24"/>
        </w:rPr>
        <w:t>Noteikumi</w:t>
      </w:r>
      <w:r w:rsidR="002C4EE1" w:rsidRPr="00E12767">
        <w:rPr>
          <w:rFonts w:ascii="Times New Roman" w:hAnsi="Times New Roman"/>
          <w:sz w:val="24"/>
          <w:szCs w:val="24"/>
        </w:rPr>
        <w:t xml:space="preserve"> Nr.</w:t>
      </w:r>
    </w:p>
    <w:p w:rsidR="00AD6F3E" w:rsidRPr="00E12767" w:rsidRDefault="002C5874" w:rsidP="00E1276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Rīgā</w:t>
      </w:r>
      <w:r w:rsidRPr="00E12767">
        <w:rPr>
          <w:rFonts w:ascii="Times New Roman" w:hAnsi="Times New Roman"/>
          <w:sz w:val="24"/>
          <w:szCs w:val="24"/>
        </w:rPr>
        <w:tab/>
      </w:r>
      <w:r w:rsidRPr="00E12767">
        <w:rPr>
          <w:rFonts w:ascii="Times New Roman" w:hAnsi="Times New Roman"/>
          <w:sz w:val="24"/>
          <w:szCs w:val="24"/>
        </w:rPr>
        <w:tab/>
      </w:r>
      <w:r w:rsidRPr="00E12767">
        <w:rPr>
          <w:rFonts w:ascii="Times New Roman" w:hAnsi="Times New Roman"/>
          <w:sz w:val="24"/>
          <w:szCs w:val="24"/>
        </w:rPr>
        <w:tab/>
      </w:r>
      <w:r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6E1245" w:rsidRPr="00E12767">
        <w:rPr>
          <w:rFonts w:ascii="Times New Roman" w:hAnsi="Times New Roman"/>
          <w:sz w:val="24"/>
          <w:szCs w:val="24"/>
        </w:rPr>
        <w:tab/>
      </w:r>
      <w:r w:rsidR="002C4EE1" w:rsidRPr="00E12767">
        <w:rPr>
          <w:rFonts w:ascii="Times New Roman" w:hAnsi="Times New Roman"/>
          <w:sz w:val="24"/>
          <w:szCs w:val="24"/>
        </w:rPr>
        <w:t>(prot. Nr.</w:t>
      </w:r>
      <w:r w:rsidRPr="00E12767">
        <w:rPr>
          <w:rFonts w:ascii="Times New Roman" w:hAnsi="Times New Roman"/>
          <w:sz w:val="24"/>
          <w:szCs w:val="24"/>
        </w:rPr>
        <w:t xml:space="preserve"> _______  </w:t>
      </w:r>
      <w:r w:rsidR="002C4EE1" w:rsidRPr="00E12767">
        <w:rPr>
          <w:rFonts w:ascii="Times New Roman" w:hAnsi="Times New Roman"/>
          <w:sz w:val="24"/>
          <w:szCs w:val="24"/>
        </w:rPr>
        <w:t>.§)</w:t>
      </w:r>
    </w:p>
    <w:p w:rsidR="00312241" w:rsidRPr="00E12767" w:rsidRDefault="00312241" w:rsidP="00312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F82" w:rsidRPr="00E12767" w:rsidRDefault="00D1495A" w:rsidP="00D1495A">
      <w:pPr>
        <w:pStyle w:val="naislab"/>
        <w:spacing w:before="0" w:after="0"/>
        <w:jc w:val="center"/>
      </w:pPr>
      <w:r w:rsidRPr="00E12767">
        <w:rPr>
          <w:b/>
          <w:lang w:eastAsia="ja-JP"/>
        </w:rPr>
        <w:t xml:space="preserve">Grozījumi Ministru kabineta 2016.gada </w:t>
      </w:r>
      <w:r w:rsidR="00CC3F95" w:rsidRPr="00E12767">
        <w:rPr>
          <w:b/>
          <w:lang w:eastAsia="ja-JP"/>
        </w:rPr>
        <w:t>2.augusta noteikumos Nr.518 “Noteikumi par sēklas kapitāla, sākuma kapitāla un izaugsmes kapitāla fondiem saimnieciskās darbības veicēju izveides, attīstības un konkurētspējas veicināšanai”</w:t>
      </w:r>
    </w:p>
    <w:p w:rsidR="00312241" w:rsidRPr="00E12767" w:rsidRDefault="00312241" w:rsidP="00312241">
      <w:pPr>
        <w:pStyle w:val="naislab"/>
        <w:spacing w:before="0" w:after="0"/>
      </w:pPr>
    </w:p>
    <w:p w:rsidR="00ED7CB1" w:rsidRPr="00E12767" w:rsidRDefault="00AC7F85" w:rsidP="00CA59A5">
      <w:pPr>
        <w:pStyle w:val="naislab"/>
        <w:spacing w:before="0" w:after="0" w:line="276" w:lineRule="auto"/>
      </w:pPr>
      <w:r w:rsidRPr="00E12767">
        <w:tab/>
      </w:r>
      <w:r w:rsidR="00ED7CB1" w:rsidRPr="00E12767">
        <w:t>Izdoti saskaņā ar Eiropas Savienības</w:t>
      </w:r>
    </w:p>
    <w:p w:rsidR="00ED7CB1" w:rsidRPr="00E12767" w:rsidRDefault="00ED7CB1" w:rsidP="00CA59A5">
      <w:pPr>
        <w:pStyle w:val="naislab"/>
        <w:spacing w:before="0" w:after="0" w:line="276" w:lineRule="auto"/>
      </w:pPr>
      <w:r w:rsidRPr="00E12767">
        <w:t>struktūrfondu un Kohēzijas fonda 2014.–2020. gada</w:t>
      </w:r>
    </w:p>
    <w:p w:rsidR="00ED7CB1" w:rsidRPr="00E12767" w:rsidRDefault="00ED7CB1" w:rsidP="00CA59A5">
      <w:pPr>
        <w:pStyle w:val="naislab"/>
        <w:spacing w:before="0" w:after="0" w:line="276" w:lineRule="auto"/>
      </w:pPr>
      <w:r w:rsidRPr="00E12767">
        <w:t>plānošanas perioda vadības likuma 20. panta 14. punktu un</w:t>
      </w:r>
    </w:p>
    <w:p w:rsidR="00ED7CB1" w:rsidRPr="00E12767" w:rsidRDefault="00ED7CB1" w:rsidP="00CA59A5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E12767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   </w:t>
      </w:r>
      <w:r w:rsidR="00E12767">
        <w:rPr>
          <w:rFonts w:ascii="Times New Roman" w:hAnsi="Times New Roman"/>
          <w:sz w:val="24"/>
          <w:szCs w:val="24"/>
          <w:lang w:eastAsia="lv-LV"/>
        </w:rPr>
        <w:t xml:space="preserve">           </w:t>
      </w:r>
      <w:r w:rsidRPr="00E12767">
        <w:rPr>
          <w:rFonts w:ascii="Times New Roman" w:hAnsi="Times New Roman"/>
          <w:sz w:val="24"/>
          <w:szCs w:val="24"/>
          <w:lang w:eastAsia="lv-LV"/>
        </w:rPr>
        <w:t xml:space="preserve"> Attīstības finanšu institūcijas likuma 12. panta ceturto daļu</w:t>
      </w:r>
    </w:p>
    <w:p w:rsidR="00AD6F3E" w:rsidRPr="00E12767" w:rsidRDefault="00EA7E03" w:rsidP="00ED7C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 xml:space="preserve">Izdarīt Ministru kabineta </w:t>
      </w:r>
      <w:r w:rsidR="00CC3F95" w:rsidRPr="00E12767">
        <w:rPr>
          <w:rFonts w:ascii="Times New Roman" w:hAnsi="Times New Roman"/>
          <w:sz w:val="24"/>
          <w:szCs w:val="24"/>
        </w:rPr>
        <w:t>2016.gada 2.augusta noteikumos Nr.518 “Noteikumi par sēklas kapitāla, sākuma kapitāla un izaugsmes kapitāla fondiem saimnieciskās darbības veicēju izveides, attīstības un konkurētspējas veicināšanai”</w:t>
      </w:r>
      <w:r w:rsidRPr="00E12767">
        <w:rPr>
          <w:rFonts w:ascii="Times New Roman" w:hAnsi="Times New Roman"/>
          <w:sz w:val="24"/>
          <w:szCs w:val="24"/>
        </w:rPr>
        <w:t xml:space="preserve"> (Latvijas Vēstnesis, 201</w:t>
      </w:r>
      <w:r w:rsidR="00D1495A" w:rsidRPr="00E12767">
        <w:rPr>
          <w:rFonts w:ascii="Times New Roman" w:hAnsi="Times New Roman"/>
          <w:sz w:val="24"/>
          <w:szCs w:val="24"/>
        </w:rPr>
        <w:t>6</w:t>
      </w:r>
      <w:r w:rsidR="00217593" w:rsidRPr="00E12767">
        <w:rPr>
          <w:rFonts w:ascii="Times New Roman" w:hAnsi="Times New Roman"/>
          <w:sz w:val="24"/>
          <w:szCs w:val="24"/>
        </w:rPr>
        <w:t xml:space="preserve">, </w:t>
      </w:r>
      <w:r w:rsidR="00CC3F95" w:rsidRPr="00E12767">
        <w:rPr>
          <w:rFonts w:ascii="Times New Roman" w:hAnsi="Times New Roman"/>
          <w:sz w:val="24"/>
          <w:szCs w:val="24"/>
        </w:rPr>
        <w:t>154</w:t>
      </w:r>
      <w:r w:rsidR="00217593" w:rsidRPr="00E12767">
        <w:rPr>
          <w:rFonts w:ascii="Times New Roman" w:hAnsi="Times New Roman"/>
          <w:sz w:val="24"/>
          <w:szCs w:val="24"/>
        </w:rPr>
        <w:t>.nr</w:t>
      </w:r>
      <w:r w:rsidR="00D10449" w:rsidRPr="00E12767">
        <w:rPr>
          <w:rFonts w:ascii="Times New Roman" w:hAnsi="Times New Roman"/>
          <w:sz w:val="24"/>
          <w:szCs w:val="24"/>
        </w:rPr>
        <w:t>.</w:t>
      </w:r>
      <w:r w:rsidR="00992622" w:rsidRPr="00E12767">
        <w:rPr>
          <w:rFonts w:ascii="Times New Roman" w:hAnsi="Times New Roman"/>
          <w:sz w:val="24"/>
          <w:szCs w:val="24"/>
        </w:rPr>
        <w:t>)</w:t>
      </w:r>
      <w:r w:rsidR="00217593" w:rsidRPr="00E12767">
        <w:rPr>
          <w:rFonts w:ascii="Times New Roman" w:hAnsi="Times New Roman"/>
          <w:sz w:val="24"/>
          <w:szCs w:val="24"/>
        </w:rPr>
        <w:t xml:space="preserve"> šādu</w:t>
      </w:r>
      <w:r w:rsidR="00992622" w:rsidRPr="00E12767">
        <w:rPr>
          <w:rFonts w:ascii="Times New Roman" w:hAnsi="Times New Roman"/>
          <w:sz w:val="24"/>
          <w:szCs w:val="24"/>
        </w:rPr>
        <w:t>s</w:t>
      </w:r>
      <w:r w:rsidR="00217593" w:rsidRPr="00E12767">
        <w:rPr>
          <w:rFonts w:ascii="Times New Roman" w:hAnsi="Times New Roman"/>
          <w:sz w:val="24"/>
          <w:szCs w:val="24"/>
        </w:rPr>
        <w:t xml:space="preserve"> grozījumu</w:t>
      </w:r>
      <w:r w:rsidR="00992622" w:rsidRPr="00E12767">
        <w:rPr>
          <w:rFonts w:ascii="Times New Roman" w:hAnsi="Times New Roman"/>
          <w:sz w:val="24"/>
          <w:szCs w:val="24"/>
        </w:rPr>
        <w:t>s:</w:t>
      </w:r>
      <w:r w:rsidR="00D1495A" w:rsidRPr="00E12767">
        <w:rPr>
          <w:rFonts w:ascii="Times New Roman" w:hAnsi="Times New Roman"/>
          <w:sz w:val="24"/>
          <w:szCs w:val="24"/>
        </w:rPr>
        <w:t xml:space="preserve"> </w:t>
      </w:r>
    </w:p>
    <w:p w:rsidR="00ED7CB1" w:rsidRPr="00E12767" w:rsidRDefault="00ED7CB1" w:rsidP="00F3737A">
      <w:pPr>
        <w:pStyle w:val="ListParagraph"/>
        <w:numPr>
          <w:ilvl w:val="0"/>
          <w:numId w:val="15"/>
        </w:numPr>
        <w:tabs>
          <w:tab w:val="left" w:pos="567"/>
        </w:tabs>
        <w:spacing w:after="240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Svītrot 22.1.apakšpunktu;</w:t>
      </w:r>
    </w:p>
    <w:p w:rsidR="00F3737A" w:rsidRPr="00E12767" w:rsidRDefault="00ED7CB1" w:rsidP="00F3737A">
      <w:pPr>
        <w:pStyle w:val="ListParagraph"/>
        <w:numPr>
          <w:ilvl w:val="0"/>
          <w:numId w:val="15"/>
        </w:numPr>
        <w:tabs>
          <w:tab w:val="left" w:pos="567"/>
        </w:tabs>
        <w:spacing w:after="240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Izteikt 24.punktu</w:t>
      </w:r>
      <w:r w:rsidR="00F3737A" w:rsidRPr="00E12767">
        <w:rPr>
          <w:rFonts w:ascii="Times New Roman" w:hAnsi="Times New Roman"/>
          <w:sz w:val="24"/>
          <w:szCs w:val="24"/>
        </w:rPr>
        <w:t xml:space="preserve"> šādā redakcijā:</w:t>
      </w:r>
    </w:p>
    <w:p w:rsidR="00F3737A" w:rsidRPr="00E12767" w:rsidRDefault="00F3737A" w:rsidP="00341412">
      <w:pPr>
        <w:pStyle w:val="ListParagraph"/>
        <w:tabs>
          <w:tab w:val="left" w:pos="567"/>
        </w:tabs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“</w:t>
      </w:r>
      <w:r w:rsidR="00CC3F95" w:rsidRPr="00E12767">
        <w:rPr>
          <w:rFonts w:ascii="Times New Roman" w:hAnsi="Times New Roman"/>
          <w:sz w:val="24"/>
          <w:szCs w:val="24"/>
        </w:rPr>
        <w:t>24.</w:t>
      </w:r>
      <w:r w:rsidR="00CC3F95" w:rsidRPr="00E127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7CB1" w:rsidRPr="00E12767">
        <w:rPr>
          <w:rFonts w:ascii="Times New Roman" w:hAnsi="Times New Roman"/>
          <w:sz w:val="24"/>
          <w:szCs w:val="24"/>
        </w:rPr>
        <w:t>Sēklas kapitāla, sākuma kapitāla un izaugsmes kapitāla ieguldījumu veic kā pašu kapitāla ieguldījumu saskaņā ar Komisijas regulas Nr. 651/2014 2. panta 74. punktu vai kvazikapitāla ieguldījumu saskaņā ar Komisijas regulas Nr.651/2014 2. panta 66. punktu un 21. panta 16. punktu</w:t>
      </w:r>
      <w:r w:rsidR="00CC3F95" w:rsidRPr="00E12767">
        <w:rPr>
          <w:rFonts w:ascii="Times New Roman" w:hAnsi="Times New Roman"/>
          <w:sz w:val="24"/>
          <w:szCs w:val="24"/>
        </w:rPr>
        <w:t>.</w:t>
      </w:r>
      <w:r w:rsidRPr="00E12767">
        <w:rPr>
          <w:rFonts w:ascii="Times New Roman" w:hAnsi="Times New Roman"/>
          <w:sz w:val="24"/>
          <w:szCs w:val="24"/>
        </w:rPr>
        <w:t>”;</w:t>
      </w:r>
    </w:p>
    <w:p w:rsidR="00ED7CB1" w:rsidRPr="00E12767" w:rsidRDefault="00CC60CF" w:rsidP="00ED7CB1">
      <w:pPr>
        <w:pStyle w:val="ListParagraph"/>
        <w:numPr>
          <w:ilvl w:val="0"/>
          <w:numId w:val="15"/>
        </w:numPr>
        <w:tabs>
          <w:tab w:val="left" w:pos="567"/>
        </w:tabs>
        <w:spacing w:after="240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Aizstāt 28</w:t>
      </w:r>
      <w:r w:rsidR="00936C3C" w:rsidRPr="00E12767">
        <w:rPr>
          <w:rFonts w:ascii="Times New Roman" w:hAnsi="Times New Roman"/>
          <w:sz w:val="24"/>
          <w:szCs w:val="24"/>
        </w:rPr>
        <w:t>.4.apakšpunktā skaitļus “46.53” ar skaitļiem “46.34” un aizstāt skaitļ</w:t>
      </w:r>
      <w:r w:rsidR="00341412" w:rsidRPr="00E12767">
        <w:rPr>
          <w:rFonts w:ascii="Times New Roman" w:hAnsi="Times New Roman"/>
          <w:sz w:val="24"/>
          <w:szCs w:val="24"/>
        </w:rPr>
        <w:t>us “47.52” ar skaitļiem “47.25”;</w:t>
      </w:r>
    </w:p>
    <w:p w:rsidR="00E12767" w:rsidRPr="00E12767" w:rsidRDefault="00341412" w:rsidP="00E12767">
      <w:pPr>
        <w:pStyle w:val="ListParagraph"/>
        <w:numPr>
          <w:ilvl w:val="0"/>
          <w:numId w:val="15"/>
        </w:numPr>
        <w:tabs>
          <w:tab w:val="left" w:pos="567"/>
        </w:tabs>
        <w:spacing w:after="240"/>
        <w:ind w:left="0"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Aizstāt 28.8.apakšpunktā skaitļus “61.4.” ar skaitļiem “64.1”</w:t>
      </w:r>
      <w:r w:rsidR="00B61C3B" w:rsidRPr="00E1276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12767" w:rsidRPr="00E12767" w:rsidRDefault="00E12767" w:rsidP="00E12767">
      <w:pPr>
        <w:pStyle w:val="ListParagraph"/>
        <w:tabs>
          <w:tab w:val="left" w:pos="567"/>
        </w:tabs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A5829" w:rsidRPr="00E12767" w:rsidRDefault="0021170D" w:rsidP="00936C3C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E12767">
        <w:rPr>
          <w:rFonts w:ascii="Times New Roman" w:hAnsi="Times New Roman"/>
          <w:sz w:val="24"/>
          <w:szCs w:val="24"/>
          <w:lang w:eastAsia="lv-LV"/>
        </w:rPr>
        <w:t>Ministru prezidents                                                                                    </w:t>
      </w:r>
      <w:r w:rsidR="00E12767">
        <w:rPr>
          <w:rFonts w:ascii="Times New Roman" w:hAnsi="Times New Roman"/>
          <w:sz w:val="24"/>
          <w:szCs w:val="24"/>
          <w:lang w:eastAsia="lv-LV"/>
        </w:rPr>
        <w:t xml:space="preserve">              </w:t>
      </w:r>
      <w:r w:rsidRPr="00E12767">
        <w:rPr>
          <w:rFonts w:ascii="Times New Roman" w:hAnsi="Times New Roman"/>
          <w:sz w:val="24"/>
          <w:szCs w:val="24"/>
          <w:lang w:eastAsia="lv-LV"/>
        </w:rPr>
        <w:t>  </w:t>
      </w:r>
      <w:r w:rsidR="00936C3C" w:rsidRPr="00E12767">
        <w:rPr>
          <w:rFonts w:ascii="Times New Roman" w:hAnsi="Times New Roman"/>
          <w:sz w:val="24"/>
          <w:szCs w:val="24"/>
          <w:lang w:eastAsia="lv-LV"/>
        </w:rPr>
        <w:t>M. Kučinskis</w:t>
      </w: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2767">
        <w:rPr>
          <w:rFonts w:ascii="Times New Roman" w:hAnsi="Times New Roman"/>
          <w:sz w:val="24"/>
          <w:szCs w:val="24"/>
        </w:rPr>
        <w:t>Ministru prezidenta biedrs,</w:t>
      </w: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ekonomikas ministrs                                                                                    </w:t>
      </w:r>
      <w:r w:rsidR="00E12767">
        <w:rPr>
          <w:rFonts w:ascii="Times New Roman" w:hAnsi="Times New Roman"/>
          <w:sz w:val="24"/>
          <w:szCs w:val="24"/>
        </w:rPr>
        <w:t xml:space="preserve">              </w:t>
      </w:r>
      <w:r w:rsidRPr="00E12767">
        <w:rPr>
          <w:rFonts w:ascii="Times New Roman" w:hAnsi="Times New Roman"/>
          <w:sz w:val="24"/>
          <w:szCs w:val="24"/>
        </w:rPr>
        <w:t>A. Ašeradens</w:t>
      </w:r>
    </w:p>
    <w:p w:rsidR="0021170D" w:rsidRPr="00E12767" w:rsidRDefault="0021170D" w:rsidP="000A5829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12767">
        <w:rPr>
          <w:rFonts w:ascii="Times New Roman" w:hAnsi="Times New Roman"/>
          <w:sz w:val="24"/>
          <w:szCs w:val="24"/>
          <w:lang w:eastAsia="lv-LV"/>
        </w:rPr>
        <w:t>Iesniedzējs:</w:t>
      </w: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2767">
        <w:rPr>
          <w:rFonts w:ascii="Times New Roman" w:hAnsi="Times New Roman"/>
          <w:sz w:val="24"/>
          <w:szCs w:val="24"/>
        </w:rPr>
        <w:t>Ministru prezidenta biedrs,</w:t>
      </w: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767">
        <w:rPr>
          <w:rFonts w:ascii="Times New Roman" w:hAnsi="Times New Roman"/>
          <w:sz w:val="24"/>
          <w:szCs w:val="24"/>
        </w:rPr>
        <w:t>ekonomikas ministrs                                                                                    </w:t>
      </w:r>
      <w:r w:rsidR="00E12767">
        <w:rPr>
          <w:rFonts w:ascii="Times New Roman" w:hAnsi="Times New Roman"/>
          <w:sz w:val="24"/>
          <w:szCs w:val="24"/>
        </w:rPr>
        <w:t xml:space="preserve">              </w:t>
      </w:r>
      <w:r w:rsidRPr="00E12767">
        <w:rPr>
          <w:rFonts w:ascii="Times New Roman" w:hAnsi="Times New Roman"/>
          <w:sz w:val="24"/>
          <w:szCs w:val="24"/>
        </w:rPr>
        <w:t>A. Ašeradens</w:t>
      </w:r>
    </w:p>
    <w:p w:rsidR="0021170D" w:rsidRPr="00F3737A" w:rsidRDefault="0021170D" w:rsidP="000A5829">
      <w:pPr>
        <w:spacing w:after="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1170D" w:rsidRPr="00E12767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12767">
        <w:rPr>
          <w:rFonts w:ascii="Times New Roman" w:hAnsi="Times New Roman"/>
          <w:sz w:val="24"/>
          <w:szCs w:val="24"/>
          <w:lang w:eastAsia="lv-LV"/>
        </w:rPr>
        <w:t>Vīza:</w:t>
      </w:r>
    </w:p>
    <w:p w:rsidR="0021170D" w:rsidRPr="00E12767" w:rsidRDefault="0021170D" w:rsidP="00893A2D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12767">
        <w:rPr>
          <w:rFonts w:ascii="Times New Roman" w:hAnsi="Times New Roman"/>
          <w:sz w:val="24"/>
          <w:szCs w:val="24"/>
          <w:lang w:eastAsia="lv-LV"/>
        </w:rPr>
        <w:t>Valsts sekretār</w:t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 xml:space="preserve">s </w:t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ab/>
        <w:t xml:space="preserve">    </w:t>
      </w:r>
      <w:r w:rsidR="00E12767">
        <w:rPr>
          <w:rFonts w:ascii="Times New Roman" w:hAnsi="Times New Roman"/>
          <w:sz w:val="24"/>
          <w:szCs w:val="24"/>
          <w:lang w:eastAsia="lv-LV"/>
        </w:rPr>
        <w:t xml:space="preserve">           </w:t>
      </w:r>
      <w:r w:rsidR="00ED7CB1" w:rsidRPr="00E12767">
        <w:rPr>
          <w:rFonts w:ascii="Times New Roman" w:hAnsi="Times New Roman"/>
          <w:sz w:val="24"/>
          <w:szCs w:val="24"/>
          <w:lang w:eastAsia="lv-LV"/>
        </w:rPr>
        <w:t xml:space="preserve">   </w:t>
      </w:r>
      <w:r w:rsidR="00893A2D" w:rsidRPr="00E12767">
        <w:rPr>
          <w:rFonts w:ascii="Times New Roman" w:hAnsi="Times New Roman"/>
          <w:sz w:val="24"/>
          <w:szCs w:val="24"/>
          <w:lang w:eastAsia="lv-LV"/>
        </w:rPr>
        <w:t>J.Stinka</w:t>
      </w:r>
    </w:p>
    <w:p w:rsidR="000A5829" w:rsidRDefault="000A5829" w:rsidP="00936C3C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412" w:rsidRPr="00936C3C" w:rsidRDefault="00341412" w:rsidP="00936C3C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41412" w:rsidRPr="00936C3C" w:rsidSect="007A5C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04" w:rsidRDefault="00187704" w:rsidP="00173166">
      <w:pPr>
        <w:spacing w:after="0" w:line="240" w:lineRule="auto"/>
      </w:pPr>
      <w:r>
        <w:separator/>
      </w:r>
    </w:p>
  </w:endnote>
  <w:endnote w:type="continuationSeparator" w:id="0">
    <w:p w:rsidR="00187704" w:rsidRDefault="00187704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BE" w:rsidRPr="00870165" w:rsidRDefault="00003474" w:rsidP="00D1495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3815C0" w:rsidRPr="00870165"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E12767">
      <w:rPr>
        <w:rFonts w:ascii="Times New Roman" w:hAnsi="Times New Roman"/>
        <w:noProof/>
        <w:sz w:val="20"/>
        <w:szCs w:val="20"/>
      </w:rPr>
      <w:t>EMNOT_27102017_GROZ518.docx</w:t>
    </w:r>
    <w:r>
      <w:rPr>
        <w:rFonts w:ascii="Times New Roman" w:hAnsi="Times New Roman"/>
        <w:sz w:val="20"/>
        <w:szCs w:val="20"/>
      </w:rPr>
      <w:fldChar w:fldCharType="end"/>
    </w:r>
    <w:r w:rsidR="00815089" w:rsidRPr="00815089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0E" w:rsidRPr="00870165" w:rsidRDefault="00003474" w:rsidP="00D1495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C7F85">
      <w:rPr>
        <w:rFonts w:ascii="Times New Roman" w:hAnsi="Times New Roman"/>
        <w:sz w:val="20"/>
        <w:szCs w:val="20"/>
      </w:rPr>
      <w:fldChar w:fldCharType="begin"/>
    </w:r>
    <w:r w:rsidR="00D56B2E" w:rsidRPr="00AC7F85">
      <w:rPr>
        <w:rFonts w:ascii="Times New Roman" w:hAnsi="Times New Roman"/>
        <w:sz w:val="20"/>
        <w:szCs w:val="20"/>
      </w:rPr>
      <w:instrText xml:space="preserve"> FILENAME   \* MERGEFORMAT </w:instrText>
    </w:r>
    <w:r w:rsidRPr="00AC7F85">
      <w:rPr>
        <w:rFonts w:ascii="Times New Roman" w:hAnsi="Times New Roman"/>
        <w:sz w:val="20"/>
        <w:szCs w:val="20"/>
      </w:rPr>
      <w:fldChar w:fldCharType="separate"/>
    </w:r>
    <w:r w:rsidR="00E12767">
      <w:rPr>
        <w:rFonts w:ascii="Times New Roman" w:hAnsi="Times New Roman"/>
        <w:noProof/>
        <w:sz w:val="20"/>
        <w:szCs w:val="20"/>
      </w:rPr>
      <w:t>EMNOT_27102017_GROZ518.docx</w:t>
    </w:r>
    <w:r w:rsidRPr="00AC7F85">
      <w:rPr>
        <w:rFonts w:ascii="Times New Roman" w:hAnsi="Times New Roman"/>
        <w:sz w:val="20"/>
        <w:szCs w:val="20"/>
      </w:rPr>
      <w:fldChar w:fldCharType="end"/>
    </w:r>
    <w:r w:rsidR="00DA090E" w:rsidRPr="00AC7F85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04" w:rsidRDefault="00187704" w:rsidP="00173166">
      <w:pPr>
        <w:spacing w:after="0" w:line="240" w:lineRule="auto"/>
      </w:pPr>
      <w:r>
        <w:separator/>
      </w:r>
    </w:p>
  </w:footnote>
  <w:footnote w:type="continuationSeparator" w:id="0">
    <w:p w:rsidR="00187704" w:rsidRDefault="00187704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E12767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:rsidR="00DA090E" w:rsidRPr="00173166" w:rsidRDefault="00DA090E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C80"/>
    <w:rsid w:val="00011762"/>
    <w:rsid w:val="00021C4C"/>
    <w:rsid w:val="000245CC"/>
    <w:rsid w:val="00026503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4CB8"/>
    <w:rsid w:val="00055075"/>
    <w:rsid w:val="00062CE3"/>
    <w:rsid w:val="00064BC8"/>
    <w:rsid w:val="00064CB6"/>
    <w:rsid w:val="000666E5"/>
    <w:rsid w:val="0007071F"/>
    <w:rsid w:val="0007187F"/>
    <w:rsid w:val="000828DE"/>
    <w:rsid w:val="00084894"/>
    <w:rsid w:val="000848DB"/>
    <w:rsid w:val="000862BD"/>
    <w:rsid w:val="000921C3"/>
    <w:rsid w:val="00092567"/>
    <w:rsid w:val="000976C4"/>
    <w:rsid w:val="000A114D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6C6B"/>
    <w:rsid w:val="000D6F42"/>
    <w:rsid w:val="000D7BAC"/>
    <w:rsid w:val="000D7BD0"/>
    <w:rsid w:val="000E12D8"/>
    <w:rsid w:val="000E306E"/>
    <w:rsid w:val="000E7758"/>
    <w:rsid w:val="000F1136"/>
    <w:rsid w:val="000F13EC"/>
    <w:rsid w:val="000F1703"/>
    <w:rsid w:val="000F4597"/>
    <w:rsid w:val="000F48C1"/>
    <w:rsid w:val="000F78CD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2187"/>
    <w:rsid w:val="00134A87"/>
    <w:rsid w:val="00137BB0"/>
    <w:rsid w:val="00140448"/>
    <w:rsid w:val="00141725"/>
    <w:rsid w:val="00142E72"/>
    <w:rsid w:val="001439F9"/>
    <w:rsid w:val="00144F19"/>
    <w:rsid w:val="00145A96"/>
    <w:rsid w:val="00150986"/>
    <w:rsid w:val="001544AE"/>
    <w:rsid w:val="001561DD"/>
    <w:rsid w:val="001602F5"/>
    <w:rsid w:val="001604F7"/>
    <w:rsid w:val="00161FBD"/>
    <w:rsid w:val="00164B04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0778E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EA8"/>
    <w:rsid w:val="00255C55"/>
    <w:rsid w:val="002565B7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1740"/>
    <w:rsid w:val="002E550B"/>
    <w:rsid w:val="002E5D8D"/>
    <w:rsid w:val="002F0C6F"/>
    <w:rsid w:val="002F1CD1"/>
    <w:rsid w:val="002F2ADE"/>
    <w:rsid w:val="002F6942"/>
    <w:rsid w:val="003006CE"/>
    <w:rsid w:val="00302CE3"/>
    <w:rsid w:val="003063E4"/>
    <w:rsid w:val="00310163"/>
    <w:rsid w:val="0031046E"/>
    <w:rsid w:val="0031072C"/>
    <w:rsid w:val="00312241"/>
    <w:rsid w:val="003136C6"/>
    <w:rsid w:val="003149B5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AE1"/>
    <w:rsid w:val="00337958"/>
    <w:rsid w:val="003410F3"/>
    <w:rsid w:val="00341412"/>
    <w:rsid w:val="0034178E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7C44"/>
    <w:rsid w:val="00380924"/>
    <w:rsid w:val="003815C0"/>
    <w:rsid w:val="0038267B"/>
    <w:rsid w:val="00382744"/>
    <w:rsid w:val="00382EC5"/>
    <w:rsid w:val="003838F4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7144"/>
    <w:rsid w:val="003D09E8"/>
    <w:rsid w:val="003D1700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E94"/>
    <w:rsid w:val="0043040E"/>
    <w:rsid w:val="00432F5C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59C3"/>
    <w:rsid w:val="0047143F"/>
    <w:rsid w:val="00471BEF"/>
    <w:rsid w:val="00473872"/>
    <w:rsid w:val="00476DC0"/>
    <w:rsid w:val="00486999"/>
    <w:rsid w:val="00487794"/>
    <w:rsid w:val="004900E4"/>
    <w:rsid w:val="00492B57"/>
    <w:rsid w:val="00495513"/>
    <w:rsid w:val="00495B1D"/>
    <w:rsid w:val="004A050B"/>
    <w:rsid w:val="004A2146"/>
    <w:rsid w:val="004A32DD"/>
    <w:rsid w:val="004A4808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D312C"/>
    <w:rsid w:val="004D3B61"/>
    <w:rsid w:val="004D7119"/>
    <w:rsid w:val="004D7EF6"/>
    <w:rsid w:val="004E014D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4049C"/>
    <w:rsid w:val="00541324"/>
    <w:rsid w:val="00541888"/>
    <w:rsid w:val="005422A8"/>
    <w:rsid w:val="00543427"/>
    <w:rsid w:val="00544CA9"/>
    <w:rsid w:val="00545443"/>
    <w:rsid w:val="00546F7B"/>
    <w:rsid w:val="00551571"/>
    <w:rsid w:val="005569F7"/>
    <w:rsid w:val="00556AD2"/>
    <w:rsid w:val="00560F8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C85"/>
    <w:rsid w:val="00590ACC"/>
    <w:rsid w:val="005914C2"/>
    <w:rsid w:val="005915CE"/>
    <w:rsid w:val="00593F50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0091"/>
    <w:rsid w:val="005C13FC"/>
    <w:rsid w:val="005C1FF6"/>
    <w:rsid w:val="005C340C"/>
    <w:rsid w:val="005C4C88"/>
    <w:rsid w:val="005C54C5"/>
    <w:rsid w:val="005C600B"/>
    <w:rsid w:val="005D0553"/>
    <w:rsid w:val="005D0955"/>
    <w:rsid w:val="005D12D6"/>
    <w:rsid w:val="005D130A"/>
    <w:rsid w:val="005D1B03"/>
    <w:rsid w:val="005D2F60"/>
    <w:rsid w:val="005D2F98"/>
    <w:rsid w:val="005D4E7A"/>
    <w:rsid w:val="005D5DD2"/>
    <w:rsid w:val="005D5FF5"/>
    <w:rsid w:val="005E4765"/>
    <w:rsid w:val="005E4945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335C"/>
    <w:rsid w:val="00654379"/>
    <w:rsid w:val="0065459D"/>
    <w:rsid w:val="006573E6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9B4"/>
    <w:rsid w:val="00686E5C"/>
    <w:rsid w:val="006922B9"/>
    <w:rsid w:val="006932F5"/>
    <w:rsid w:val="00693939"/>
    <w:rsid w:val="00695309"/>
    <w:rsid w:val="00696D88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938"/>
    <w:rsid w:val="006E1245"/>
    <w:rsid w:val="006E24C0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46E8"/>
    <w:rsid w:val="007207B7"/>
    <w:rsid w:val="00720AD1"/>
    <w:rsid w:val="007245F4"/>
    <w:rsid w:val="00726CA3"/>
    <w:rsid w:val="00726E0C"/>
    <w:rsid w:val="0073336F"/>
    <w:rsid w:val="00733F16"/>
    <w:rsid w:val="00735447"/>
    <w:rsid w:val="00747A70"/>
    <w:rsid w:val="00747BAB"/>
    <w:rsid w:val="00750F33"/>
    <w:rsid w:val="0075104F"/>
    <w:rsid w:val="00752C78"/>
    <w:rsid w:val="0075318A"/>
    <w:rsid w:val="0075328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1148"/>
    <w:rsid w:val="00792985"/>
    <w:rsid w:val="00792F04"/>
    <w:rsid w:val="0079426B"/>
    <w:rsid w:val="007A29C9"/>
    <w:rsid w:val="007A319A"/>
    <w:rsid w:val="007A3F0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4C6"/>
    <w:rsid w:val="007E089B"/>
    <w:rsid w:val="007E132F"/>
    <w:rsid w:val="007E3447"/>
    <w:rsid w:val="007E36A7"/>
    <w:rsid w:val="007E3AFD"/>
    <w:rsid w:val="007E5A93"/>
    <w:rsid w:val="007E6894"/>
    <w:rsid w:val="007E730C"/>
    <w:rsid w:val="007F013B"/>
    <w:rsid w:val="007F2DBB"/>
    <w:rsid w:val="007F4455"/>
    <w:rsid w:val="00800C9B"/>
    <w:rsid w:val="008049C2"/>
    <w:rsid w:val="008052DD"/>
    <w:rsid w:val="00806FFE"/>
    <w:rsid w:val="00811CA6"/>
    <w:rsid w:val="00811D13"/>
    <w:rsid w:val="00811E92"/>
    <w:rsid w:val="0081422D"/>
    <w:rsid w:val="008144BC"/>
    <w:rsid w:val="00815089"/>
    <w:rsid w:val="00815381"/>
    <w:rsid w:val="00816A41"/>
    <w:rsid w:val="00817235"/>
    <w:rsid w:val="00817C67"/>
    <w:rsid w:val="0082594E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7B92"/>
    <w:rsid w:val="00880A13"/>
    <w:rsid w:val="00881B48"/>
    <w:rsid w:val="00891079"/>
    <w:rsid w:val="0089395F"/>
    <w:rsid w:val="00893A2D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5935"/>
    <w:rsid w:val="008C60FF"/>
    <w:rsid w:val="008D33D5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7D3"/>
    <w:rsid w:val="00941C84"/>
    <w:rsid w:val="009423A5"/>
    <w:rsid w:val="0094355D"/>
    <w:rsid w:val="00945265"/>
    <w:rsid w:val="00945D7C"/>
    <w:rsid w:val="00945D96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D16"/>
    <w:rsid w:val="009A45DB"/>
    <w:rsid w:val="009A5E93"/>
    <w:rsid w:val="009A60C3"/>
    <w:rsid w:val="009B1CB8"/>
    <w:rsid w:val="009B2E79"/>
    <w:rsid w:val="009B45BE"/>
    <w:rsid w:val="009B4D1B"/>
    <w:rsid w:val="009C091F"/>
    <w:rsid w:val="009C0A44"/>
    <w:rsid w:val="009C4FE8"/>
    <w:rsid w:val="009C51E6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1FA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1904"/>
    <w:rsid w:val="00A64286"/>
    <w:rsid w:val="00A65A68"/>
    <w:rsid w:val="00A67DF0"/>
    <w:rsid w:val="00A7422A"/>
    <w:rsid w:val="00A74AA1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2112"/>
    <w:rsid w:val="00AF2F7B"/>
    <w:rsid w:val="00AF40CE"/>
    <w:rsid w:val="00AF477A"/>
    <w:rsid w:val="00AF4FE6"/>
    <w:rsid w:val="00AF6BBB"/>
    <w:rsid w:val="00AF7B07"/>
    <w:rsid w:val="00B01262"/>
    <w:rsid w:val="00B01B4B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D8C"/>
    <w:rsid w:val="00B1511F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1C3B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B6753"/>
    <w:rsid w:val="00BB7F8A"/>
    <w:rsid w:val="00BC1780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4AFB"/>
    <w:rsid w:val="00C85DF9"/>
    <w:rsid w:val="00C866B0"/>
    <w:rsid w:val="00C94781"/>
    <w:rsid w:val="00C956A3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59A5"/>
    <w:rsid w:val="00CA6B06"/>
    <w:rsid w:val="00CA6C24"/>
    <w:rsid w:val="00CA7F35"/>
    <w:rsid w:val="00CB1E7A"/>
    <w:rsid w:val="00CB3BC0"/>
    <w:rsid w:val="00CB3DFE"/>
    <w:rsid w:val="00CB4754"/>
    <w:rsid w:val="00CB6143"/>
    <w:rsid w:val="00CC0FF1"/>
    <w:rsid w:val="00CC1968"/>
    <w:rsid w:val="00CC3F95"/>
    <w:rsid w:val="00CC5314"/>
    <w:rsid w:val="00CC60CF"/>
    <w:rsid w:val="00CC7ECD"/>
    <w:rsid w:val="00CD2F42"/>
    <w:rsid w:val="00CD57B2"/>
    <w:rsid w:val="00CD7415"/>
    <w:rsid w:val="00CE1173"/>
    <w:rsid w:val="00CE1952"/>
    <w:rsid w:val="00CE1BBF"/>
    <w:rsid w:val="00CE32DD"/>
    <w:rsid w:val="00CE37A6"/>
    <w:rsid w:val="00CE439A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EED"/>
    <w:rsid w:val="00D96B78"/>
    <w:rsid w:val="00DA090E"/>
    <w:rsid w:val="00DA1B3A"/>
    <w:rsid w:val="00DA2D8F"/>
    <w:rsid w:val="00DA540C"/>
    <w:rsid w:val="00DB020A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2892"/>
    <w:rsid w:val="00DF51E1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767"/>
    <w:rsid w:val="00E12FE3"/>
    <w:rsid w:val="00E21294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0204"/>
    <w:rsid w:val="00E40C9F"/>
    <w:rsid w:val="00E410CE"/>
    <w:rsid w:val="00E42DE8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4AA8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4924"/>
    <w:rsid w:val="00ED67A9"/>
    <w:rsid w:val="00ED6B63"/>
    <w:rsid w:val="00ED6DD1"/>
    <w:rsid w:val="00ED7CB1"/>
    <w:rsid w:val="00EE2748"/>
    <w:rsid w:val="00EE3077"/>
    <w:rsid w:val="00EE387B"/>
    <w:rsid w:val="00EE4D54"/>
    <w:rsid w:val="00EE5AC7"/>
    <w:rsid w:val="00EE75F8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2B9F"/>
    <w:rsid w:val="00F3317A"/>
    <w:rsid w:val="00F33BB2"/>
    <w:rsid w:val="00F34235"/>
    <w:rsid w:val="00F34EE2"/>
    <w:rsid w:val="00F3737A"/>
    <w:rsid w:val="00F4397D"/>
    <w:rsid w:val="00F43C7A"/>
    <w:rsid w:val="00F45BCB"/>
    <w:rsid w:val="00F473FE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4171"/>
    <w:rsid w:val="00F7683F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4EFA"/>
    <w:rsid w:val="00FC5099"/>
    <w:rsid w:val="00FC69C8"/>
    <w:rsid w:val="00FD0411"/>
    <w:rsid w:val="00FD4292"/>
    <w:rsid w:val="00FD4D36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38B1"/>
  <w15:chartTrackingRefBased/>
  <w15:docId w15:val="{4502E271-CF35-411B-BF30-11C33B4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6544-E0DB-4719-9AB1-CF519DC4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2.augusta noteikumos Nr.518 “Noteikumi par sēklas kapitāla, sākuma kapitāla un izaugsmes kapitāla fondiem saimnieciskās darbības veicēju izveides, attīstības un konkurētspējas veicināšanai”</vt:lpstr>
    </vt:vector>
  </TitlesOfParts>
  <Company>LR Ekonomikas ministrija</Company>
  <LinksUpToDate>false</LinksUpToDate>
  <CharactersWithSpaces>1907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2.augusta noteikumos Nr.518 “Noteikumi par sēklas kapitāla, sākuma kapitāla un izaugsmes kapitāla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Agita Fernāte</cp:lastModifiedBy>
  <cp:revision>3</cp:revision>
  <cp:lastPrinted>2013-11-28T13:56:00Z</cp:lastPrinted>
  <dcterms:created xsi:type="dcterms:W3CDTF">2017-10-27T10:12:00Z</dcterms:created>
  <dcterms:modified xsi:type="dcterms:W3CDTF">2017-10-27T10:14:00Z</dcterms:modified>
</cp:coreProperties>
</file>