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58685" w14:textId="4760F48C" w:rsidR="00EB0284" w:rsidRPr="00B37EAA" w:rsidRDefault="00EB0284" w:rsidP="00EB0284">
      <w:pPr>
        <w:spacing w:after="0" w:line="240" w:lineRule="auto"/>
        <w:jc w:val="center"/>
        <w:rPr>
          <w:b/>
          <w:bCs/>
        </w:rPr>
      </w:pPr>
      <w:r w:rsidRPr="00424A85">
        <w:rPr>
          <w:b/>
          <w:bCs/>
        </w:rPr>
        <w:t xml:space="preserve">Ministru kabineta </w:t>
      </w:r>
      <w:r w:rsidR="00F00640">
        <w:rPr>
          <w:b/>
          <w:bCs/>
        </w:rPr>
        <w:t>rīkojuma</w:t>
      </w:r>
      <w:r w:rsidR="00F00640" w:rsidRPr="00424A85">
        <w:rPr>
          <w:b/>
          <w:bCs/>
        </w:rPr>
        <w:t xml:space="preserve"> </w:t>
      </w:r>
      <w:r w:rsidRPr="00424A85">
        <w:rPr>
          <w:b/>
          <w:bCs/>
        </w:rPr>
        <w:t>projekta „</w:t>
      </w:r>
      <w:r w:rsidR="00F00640">
        <w:rPr>
          <w:b/>
          <w:bCs/>
        </w:rPr>
        <w:t>K</w:t>
      </w:r>
      <w:r w:rsidR="00F47E84">
        <w:rPr>
          <w:b/>
          <w:bCs/>
        </w:rPr>
        <w:t>ārtējās tautas skaitīšanas datum</w:t>
      </w:r>
      <w:r w:rsidR="00F00640">
        <w:rPr>
          <w:b/>
          <w:bCs/>
        </w:rPr>
        <w:t>s</w:t>
      </w:r>
      <w:r w:rsidRPr="00424A85">
        <w:rPr>
          <w:b/>
          <w:bCs/>
        </w:rPr>
        <w:t>”</w:t>
      </w:r>
      <w:r w:rsidRPr="00B37EAA">
        <w:rPr>
          <w:b/>
          <w:bCs/>
        </w:rPr>
        <w:t xml:space="preserve"> </w:t>
      </w:r>
    </w:p>
    <w:p w14:paraId="3FC66167" w14:textId="77777777" w:rsidR="007402C2" w:rsidRPr="007F3DFB" w:rsidRDefault="00807B63" w:rsidP="00513F9D">
      <w:pPr>
        <w:jc w:val="center"/>
        <w:rPr>
          <w:b/>
          <w:szCs w:val="28"/>
        </w:rPr>
      </w:pPr>
      <w:r w:rsidRPr="00807B63">
        <w:rPr>
          <w:b/>
          <w:szCs w:val="28"/>
        </w:rPr>
        <w:t>sākotnējās ietekmes novērtējuma ziņojums (anotācija)</w:t>
      </w:r>
    </w:p>
    <w:tbl>
      <w:tblPr>
        <w:tblW w:w="9266" w:type="dxa"/>
        <w:tblCellSpacing w:w="0" w:type="dxa"/>
        <w:tblInd w:w="-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6"/>
        <w:gridCol w:w="594"/>
        <w:gridCol w:w="2714"/>
        <w:gridCol w:w="5952"/>
      </w:tblGrid>
      <w:tr w:rsidR="007F3DFB" w:rsidRPr="007F3DFB" w14:paraId="0B8A4692" w14:textId="77777777" w:rsidTr="003C4634">
        <w:trPr>
          <w:gridBefore w:val="1"/>
          <w:wBefore w:w="6" w:type="dxa"/>
          <w:tblCellSpacing w:w="0" w:type="dxa"/>
        </w:trPr>
        <w:tc>
          <w:tcPr>
            <w:tcW w:w="9260" w:type="dxa"/>
            <w:gridSpan w:val="3"/>
            <w:tcBorders>
              <w:top w:val="single" w:sz="2" w:space="0" w:color="auto"/>
              <w:left w:val="single" w:sz="2" w:space="0" w:color="auto"/>
              <w:bottom w:val="single" w:sz="2" w:space="0" w:color="auto"/>
              <w:right w:val="single" w:sz="2" w:space="0" w:color="auto"/>
            </w:tcBorders>
            <w:vAlign w:val="center"/>
          </w:tcPr>
          <w:p w14:paraId="38937207" w14:textId="77777777" w:rsidR="00050288" w:rsidRPr="003E13D9" w:rsidRDefault="00050288" w:rsidP="00FC59F3">
            <w:pPr>
              <w:spacing w:before="60" w:after="60" w:line="240" w:lineRule="auto"/>
              <w:ind w:left="720"/>
              <w:jc w:val="center"/>
              <w:rPr>
                <w:b/>
                <w:bCs/>
                <w:sz w:val="24"/>
                <w:szCs w:val="24"/>
                <w:lang w:eastAsia="lv-LV"/>
              </w:rPr>
            </w:pPr>
            <w:r w:rsidRPr="003E13D9">
              <w:rPr>
                <w:b/>
                <w:bCs/>
                <w:sz w:val="24"/>
                <w:szCs w:val="24"/>
                <w:lang w:eastAsia="lv-LV"/>
              </w:rPr>
              <w:t>I. Tiesību akta projekta izstrādes nepieciešamība</w:t>
            </w:r>
          </w:p>
        </w:tc>
      </w:tr>
      <w:tr w:rsidR="007F3DFB" w:rsidRPr="007F3DFB" w14:paraId="17BAFADC" w14:textId="77777777" w:rsidTr="003C4634">
        <w:trPr>
          <w:gridBefore w:val="1"/>
          <w:wBefore w:w="6" w:type="dxa"/>
          <w:tblCellSpacing w:w="0" w:type="dxa"/>
        </w:trPr>
        <w:tc>
          <w:tcPr>
            <w:tcW w:w="594" w:type="dxa"/>
            <w:tcBorders>
              <w:top w:val="single" w:sz="2" w:space="0" w:color="auto"/>
              <w:left w:val="single" w:sz="2" w:space="0" w:color="auto"/>
              <w:bottom w:val="single" w:sz="2" w:space="0" w:color="auto"/>
              <w:right w:val="single" w:sz="2" w:space="0" w:color="auto"/>
            </w:tcBorders>
          </w:tcPr>
          <w:p w14:paraId="52C20237" w14:textId="77777777" w:rsidR="00B60333" w:rsidRPr="003E13D9" w:rsidRDefault="009C31DB" w:rsidP="00424590">
            <w:pPr>
              <w:spacing w:before="60" w:after="60" w:line="240" w:lineRule="auto"/>
              <w:rPr>
                <w:sz w:val="24"/>
                <w:szCs w:val="24"/>
              </w:rPr>
            </w:pPr>
            <w:r w:rsidRPr="003E13D9">
              <w:rPr>
                <w:sz w:val="24"/>
                <w:szCs w:val="24"/>
              </w:rPr>
              <w:t> </w:t>
            </w:r>
            <w:r w:rsidR="00B60333" w:rsidRPr="003E13D9">
              <w:rPr>
                <w:sz w:val="24"/>
                <w:szCs w:val="24"/>
              </w:rPr>
              <w:t>1. </w:t>
            </w:r>
          </w:p>
        </w:tc>
        <w:tc>
          <w:tcPr>
            <w:tcW w:w="2714" w:type="dxa"/>
            <w:tcBorders>
              <w:top w:val="single" w:sz="2" w:space="0" w:color="auto"/>
              <w:left w:val="single" w:sz="2" w:space="0" w:color="auto"/>
              <w:bottom w:val="single" w:sz="2" w:space="0" w:color="auto"/>
              <w:right w:val="single" w:sz="2" w:space="0" w:color="auto"/>
            </w:tcBorders>
          </w:tcPr>
          <w:p w14:paraId="77DBD424" w14:textId="77777777" w:rsidR="00B60333" w:rsidRPr="003E13D9" w:rsidRDefault="00B60333" w:rsidP="00424590">
            <w:pPr>
              <w:spacing w:before="60" w:after="60"/>
              <w:rPr>
                <w:sz w:val="24"/>
                <w:szCs w:val="24"/>
              </w:rPr>
            </w:pPr>
            <w:r w:rsidRPr="003E13D9">
              <w:rPr>
                <w:sz w:val="24"/>
                <w:szCs w:val="24"/>
              </w:rPr>
              <w:t> Pamatojums</w:t>
            </w:r>
          </w:p>
        </w:tc>
        <w:tc>
          <w:tcPr>
            <w:tcW w:w="5952" w:type="dxa"/>
            <w:tcBorders>
              <w:top w:val="single" w:sz="2" w:space="0" w:color="auto"/>
              <w:left w:val="single" w:sz="2" w:space="0" w:color="auto"/>
              <w:bottom w:val="single" w:sz="2" w:space="0" w:color="auto"/>
              <w:right w:val="single" w:sz="2" w:space="0" w:color="auto"/>
            </w:tcBorders>
          </w:tcPr>
          <w:p w14:paraId="66890676" w14:textId="77777777" w:rsidR="00A65607" w:rsidRDefault="00B6439D" w:rsidP="003E13D9">
            <w:pPr>
              <w:spacing w:after="0" w:line="240" w:lineRule="auto"/>
              <w:ind w:firstLine="720"/>
              <w:jc w:val="both"/>
              <w:rPr>
                <w:sz w:val="24"/>
                <w:szCs w:val="24"/>
              </w:rPr>
            </w:pPr>
            <w:r>
              <w:rPr>
                <w:sz w:val="24"/>
                <w:szCs w:val="24"/>
              </w:rPr>
              <w:t xml:space="preserve">Ministru kabineta </w:t>
            </w:r>
            <w:r w:rsidR="00F00640">
              <w:rPr>
                <w:sz w:val="24"/>
                <w:szCs w:val="24"/>
              </w:rPr>
              <w:t>rīkojuma</w:t>
            </w:r>
            <w:r w:rsidR="00F00640" w:rsidRPr="003E13D9">
              <w:rPr>
                <w:sz w:val="24"/>
                <w:szCs w:val="24"/>
              </w:rPr>
              <w:t xml:space="preserve"> </w:t>
            </w:r>
            <w:r w:rsidR="00EB0284" w:rsidRPr="003E13D9">
              <w:rPr>
                <w:sz w:val="24"/>
                <w:szCs w:val="24"/>
              </w:rPr>
              <w:t>projekts sagatavots, pamatojoties uz</w:t>
            </w:r>
            <w:r w:rsidR="00F47E84">
              <w:rPr>
                <w:sz w:val="24"/>
                <w:szCs w:val="24"/>
              </w:rPr>
              <w:t xml:space="preserve"> </w:t>
            </w:r>
            <w:r w:rsidR="00F47E84" w:rsidRPr="00F47E84">
              <w:rPr>
                <w:sz w:val="24"/>
                <w:szCs w:val="24"/>
              </w:rPr>
              <w:t>Statistikas likuma 22. panta ceturto daļu, kas nosaka, ka Ministru kabinets ne vēlāk kā trīs gadus pirms kārtējās tautas skaitīšanas un mājokļu skaitīšanas nosaka laika momentu, kurā fiksējams statistisko vienību kopums un dati par statistisko vienību kopumu</w:t>
            </w:r>
            <w:r w:rsidR="00E101AC" w:rsidRPr="003E13D9">
              <w:rPr>
                <w:sz w:val="24"/>
                <w:szCs w:val="24"/>
              </w:rPr>
              <w:t>.</w:t>
            </w:r>
            <w:r w:rsidR="003E13D9">
              <w:rPr>
                <w:sz w:val="24"/>
                <w:szCs w:val="24"/>
              </w:rPr>
              <w:t xml:space="preserve"> </w:t>
            </w:r>
          </w:p>
          <w:p w14:paraId="3B892771" w14:textId="23C34E09" w:rsidR="00C422C7" w:rsidRPr="003E13D9" w:rsidRDefault="00C422C7" w:rsidP="00A65607">
            <w:pPr>
              <w:spacing w:after="0" w:line="240" w:lineRule="auto"/>
              <w:ind w:firstLine="720"/>
              <w:jc w:val="both"/>
              <w:rPr>
                <w:sz w:val="24"/>
                <w:szCs w:val="24"/>
              </w:rPr>
            </w:pPr>
            <w:r w:rsidRPr="00A65607">
              <w:rPr>
                <w:sz w:val="24"/>
                <w:szCs w:val="24"/>
              </w:rPr>
              <w:t xml:space="preserve">Pēc Tieslietu ministrijas norādījuma, Ministru kabineta noteikumu projekts pārveidots par </w:t>
            </w:r>
            <w:r w:rsidR="00B506EA" w:rsidRPr="00A65607">
              <w:rPr>
                <w:sz w:val="24"/>
                <w:szCs w:val="24"/>
              </w:rPr>
              <w:t>M</w:t>
            </w:r>
            <w:r w:rsidRPr="00A65607">
              <w:rPr>
                <w:sz w:val="24"/>
                <w:szCs w:val="24"/>
              </w:rPr>
              <w:t>inistru kabineta rīkojuma projektu, ņemot vērā, ka projektā ietvertie pienākumi attiecas tikai uz valsts pārvaldi un tādēļ projektā ietverto regulējumu nav nepieciešams ietvert ārējā normatīvajā aktā - Ministru kabineta noteikumos. Šo regulējumu var ietvert Ministru kabineta rīkojumā.</w:t>
            </w:r>
          </w:p>
        </w:tc>
      </w:tr>
      <w:tr w:rsidR="007430FE" w:rsidRPr="007F3DFB" w14:paraId="53F22579" w14:textId="77777777" w:rsidTr="003C4634">
        <w:trPr>
          <w:gridBefore w:val="1"/>
          <w:wBefore w:w="6" w:type="dxa"/>
          <w:trHeight w:val="809"/>
          <w:tblCellSpacing w:w="0" w:type="dxa"/>
        </w:trPr>
        <w:tc>
          <w:tcPr>
            <w:tcW w:w="594" w:type="dxa"/>
            <w:tcBorders>
              <w:top w:val="single" w:sz="2" w:space="0" w:color="auto"/>
              <w:left w:val="single" w:sz="2" w:space="0" w:color="auto"/>
              <w:bottom w:val="single" w:sz="2" w:space="0" w:color="auto"/>
              <w:right w:val="single" w:sz="2" w:space="0" w:color="auto"/>
            </w:tcBorders>
          </w:tcPr>
          <w:p w14:paraId="7B369778" w14:textId="77777777" w:rsidR="007430FE" w:rsidRPr="003E13D9" w:rsidRDefault="007430FE" w:rsidP="007430FE">
            <w:pPr>
              <w:spacing w:before="60" w:after="60" w:line="240" w:lineRule="auto"/>
              <w:rPr>
                <w:sz w:val="24"/>
                <w:szCs w:val="24"/>
              </w:rPr>
            </w:pPr>
            <w:r w:rsidRPr="003E13D9">
              <w:rPr>
                <w:sz w:val="24"/>
                <w:szCs w:val="24"/>
              </w:rPr>
              <w:t> 2. </w:t>
            </w:r>
          </w:p>
        </w:tc>
        <w:tc>
          <w:tcPr>
            <w:tcW w:w="2714" w:type="dxa"/>
            <w:tcBorders>
              <w:top w:val="single" w:sz="2" w:space="0" w:color="auto"/>
              <w:left w:val="single" w:sz="2" w:space="0" w:color="auto"/>
              <w:bottom w:val="single" w:sz="2" w:space="0" w:color="auto"/>
              <w:right w:val="single" w:sz="2" w:space="0" w:color="auto"/>
            </w:tcBorders>
          </w:tcPr>
          <w:p w14:paraId="1921F657" w14:textId="059EB5B1" w:rsidR="00E2114B" w:rsidRDefault="007430FE" w:rsidP="00B506EA">
            <w:pPr>
              <w:spacing w:before="60" w:after="60" w:line="240" w:lineRule="auto"/>
              <w:rPr>
                <w:sz w:val="24"/>
                <w:szCs w:val="24"/>
              </w:rPr>
            </w:pPr>
            <w:r w:rsidRPr="003E13D9">
              <w:rPr>
                <w:sz w:val="24"/>
                <w:szCs w:val="24"/>
              </w:rPr>
              <w:t> Pašreizējā situācija un problēmas, kuru risināšanai tiesību akta projekts izstrādāts, tiesiskā regulējuma mērķis un būtība</w:t>
            </w:r>
          </w:p>
          <w:p w14:paraId="4CF438ED" w14:textId="77777777" w:rsidR="00E2114B" w:rsidRPr="00E2114B" w:rsidRDefault="00E2114B" w:rsidP="00E2114B">
            <w:pPr>
              <w:rPr>
                <w:sz w:val="24"/>
                <w:szCs w:val="24"/>
              </w:rPr>
            </w:pPr>
          </w:p>
          <w:p w14:paraId="2AC268B2" w14:textId="77777777" w:rsidR="00E2114B" w:rsidRPr="00E2114B" w:rsidRDefault="00E2114B" w:rsidP="00E2114B">
            <w:pPr>
              <w:rPr>
                <w:sz w:val="24"/>
                <w:szCs w:val="24"/>
              </w:rPr>
            </w:pPr>
          </w:p>
          <w:p w14:paraId="07EB1B1E" w14:textId="77777777" w:rsidR="00E2114B" w:rsidRPr="00E2114B" w:rsidRDefault="00E2114B" w:rsidP="00E2114B">
            <w:pPr>
              <w:rPr>
                <w:sz w:val="24"/>
                <w:szCs w:val="24"/>
              </w:rPr>
            </w:pPr>
          </w:p>
          <w:p w14:paraId="6C33DE38" w14:textId="77777777" w:rsidR="00E2114B" w:rsidRPr="00E2114B" w:rsidRDefault="00E2114B" w:rsidP="00E2114B">
            <w:pPr>
              <w:rPr>
                <w:sz w:val="24"/>
                <w:szCs w:val="24"/>
              </w:rPr>
            </w:pPr>
          </w:p>
          <w:p w14:paraId="7D958EAD" w14:textId="77777777" w:rsidR="00E2114B" w:rsidRPr="00E2114B" w:rsidRDefault="00E2114B" w:rsidP="00E2114B">
            <w:pPr>
              <w:rPr>
                <w:sz w:val="24"/>
                <w:szCs w:val="24"/>
              </w:rPr>
            </w:pPr>
          </w:p>
          <w:p w14:paraId="348C8817" w14:textId="77777777" w:rsidR="00E2114B" w:rsidRPr="00E2114B" w:rsidRDefault="00E2114B" w:rsidP="00E2114B">
            <w:pPr>
              <w:rPr>
                <w:sz w:val="24"/>
                <w:szCs w:val="24"/>
              </w:rPr>
            </w:pPr>
          </w:p>
          <w:p w14:paraId="54B942D6" w14:textId="77777777" w:rsidR="00E2114B" w:rsidRPr="00E2114B" w:rsidRDefault="00E2114B" w:rsidP="00E2114B">
            <w:pPr>
              <w:rPr>
                <w:sz w:val="24"/>
                <w:szCs w:val="24"/>
              </w:rPr>
            </w:pPr>
          </w:p>
          <w:p w14:paraId="311A790F" w14:textId="77777777" w:rsidR="00E2114B" w:rsidRPr="00E2114B" w:rsidRDefault="00E2114B" w:rsidP="00E2114B">
            <w:pPr>
              <w:rPr>
                <w:sz w:val="24"/>
                <w:szCs w:val="24"/>
              </w:rPr>
            </w:pPr>
          </w:p>
          <w:p w14:paraId="09462E26" w14:textId="77777777" w:rsidR="00E2114B" w:rsidRPr="00E2114B" w:rsidRDefault="00E2114B" w:rsidP="00E2114B">
            <w:pPr>
              <w:rPr>
                <w:sz w:val="24"/>
                <w:szCs w:val="24"/>
              </w:rPr>
            </w:pPr>
          </w:p>
          <w:p w14:paraId="18D1086E" w14:textId="77777777" w:rsidR="00E2114B" w:rsidRPr="00E2114B" w:rsidRDefault="00E2114B" w:rsidP="00E2114B">
            <w:pPr>
              <w:rPr>
                <w:sz w:val="24"/>
                <w:szCs w:val="24"/>
              </w:rPr>
            </w:pPr>
          </w:p>
          <w:p w14:paraId="131A59F2" w14:textId="77777777" w:rsidR="00E2114B" w:rsidRPr="00E2114B" w:rsidRDefault="00E2114B" w:rsidP="00E2114B">
            <w:pPr>
              <w:rPr>
                <w:sz w:val="24"/>
                <w:szCs w:val="24"/>
              </w:rPr>
            </w:pPr>
          </w:p>
          <w:p w14:paraId="1C309BC7" w14:textId="77777777" w:rsidR="00E2114B" w:rsidRPr="00E2114B" w:rsidRDefault="00E2114B" w:rsidP="00E2114B">
            <w:pPr>
              <w:rPr>
                <w:sz w:val="24"/>
                <w:szCs w:val="24"/>
              </w:rPr>
            </w:pPr>
          </w:p>
          <w:p w14:paraId="73F04FDB" w14:textId="77777777" w:rsidR="00E2114B" w:rsidRPr="00E2114B" w:rsidRDefault="00E2114B" w:rsidP="00E2114B">
            <w:pPr>
              <w:rPr>
                <w:sz w:val="24"/>
                <w:szCs w:val="24"/>
              </w:rPr>
            </w:pPr>
          </w:p>
          <w:p w14:paraId="2829DD5E" w14:textId="77777777" w:rsidR="00E2114B" w:rsidRPr="00E2114B" w:rsidRDefault="00E2114B" w:rsidP="00E2114B">
            <w:pPr>
              <w:rPr>
                <w:sz w:val="24"/>
                <w:szCs w:val="24"/>
              </w:rPr>
            </w:pPr>
          </w:p>
          <w:p w14:paraId="34ACEDE4" w14:textId="653472ED" w:rsidR="007430FE" w:rsidRPr="00E2114B" w:rsidRDefault="007430FE" w:rsidP="00E2114B">
            <w:pPr>
              <w:rPr>
                <w:sz w:val="24"/>
                <w:szCs w:val="24"/>
              </w:rPr>
            </w:pPr>
          </w:p>
        </w:tc>
        <w:tc>
          <w:tcPr>
            <w:tcW w:w="5952" w:type="dxa"/>
            <w:tcBorders>
              <w:top w:val="single" w:sz="2" w:space="0" w:color="auto"/>
              <w:left w:val="single" w:sz="2" w:space="0" w:color="auto"/>
              <w:bottom w:val="single" w:sz="2" w:space="0" w:color="auto"/>
              <w:right w:val="single" w:sz="2" w:space="0" w:color="auto"/>
            </w:tcBorders>
          </w:tcPr>
          <w:p w14:paraId="4303420F" w14:textId="354D5366" w:rsidR="007430FE" w:rsidRDefault="007430FE" w:rsidP="003E13D9">
            <w:pPr>
              <w:spacing w:after="0" w:line="240" w:lineRule="auto"/>
              <w:ind w:firstLine="720"/>
              <w:jc w:val="both"/>
              <w:rPr>
                <w:sz w:val="24"/>
                <w:szCs w:val="24"/>
              </w:rPr>
            </w:pPr>
            <w:r w:rsidRPr="003E13D9">
              <w:rPr>
                <w:sz w:val="24"/>
                <w:szCs w:val="24"/>
              </w:rPr>
              <w:t>Tautas skaitīšana Latvijā tiek organizēta saskaņā ar Eiropas Parlamenta un Padomes 2008.</w:t>
            </w:r>
            <w:r w:rsidR="00D811E4">
              <w:rPr>
                <w:sz w:val="24"/>
                <w:szCs w:val="24"/>
              </w:rPr>
              <w:t xml:space="preserve"> </w:t>
            </w:r>
            <w:r w:rsidRPr="003E13D9">
              <w:rPr>
                <w:sz w:val="24"/>
                <w:szCs w:val="24"/>
              </w:rPr>
              <w:t>gada 9.</w:t>
            </w:r>
            <w:r w:rsidR="00D811E4">
              <w:rPr>
                <w:sz w:val="24"/>
                <w:szCs w:val="24"/>
              </w:rPr>
              <w:t xml:space="preserve"> </w:t>
            </w:r>
            <w:r w:rsidRPr="003E13D9">
              <w:rPr>
                <w:sz w:val="24"/>
                <w:szCs w:val="24"/>
              </w:rPr>
              <w:t xml:space="preserve">jūlija Regulu (EK) Nr.763/2008 par iedzīvotāju un mājokļu skaitīšanu (turpmāk - Regula Nr.763/2008), </w:t>
            </w:r>
            <w:r w:rsidR="00F47E84">
              <w:rPr>
                <w:sz w:val="24"/>
                <w:szCs w:val="24"/>
              </w:rPr>
              <w:t xml:space="preserve">kuras </w:t>
            </w:r>
            <w:r w:rsidR="00F47E84" w:rsidRPr="00F47E84">
              <w:rPr>
                <w:sz w:val="24"/>
                <w:szCs w:val="24"/>
              </w:rPr>
              <w:t>5.</w:t>
            </w:r>
            <w:r w:rsidR="00D811E4">
              <w:rPr>
                <w:sz w:val="24"/>
                <w:szCs w:val="24"/>
              </w:rPr>
              <w:t xml:space="preserve"> </w:t>
            </w:r>
            <w:r w:rsidR="00F47E84" w:rsidRPr="00F47E84">
              <w:rPr>
                <w:sz w:val="24"/>
                <w:szCs w:val="24"/>
              </w:rPr>
              <w:t xml:space="preserve">panta </w:t>
            </w:r>
            <w:r w:rsidR="00366660">
              <w:rPr>
                <w:sz w:val="24"/>
                <w:szCs w:val="24"/>
              </w:rPr>
              <w:t>1.</w:t>
            </w:r>
            <w:r w:rsidR="00D811E4">
              <w:rPr>
                <w:sz w:val="24"/>
                <w:szCs w:val="24"/>
              </w:rPr>
              <w:t xml:space="preserve"> </w:t>
            </w:r>
            <w:r w:rsidR="00F47E84" w:rsidRPr="00F47E84">
              <w:rPr>
                <w:sz w:val="24"/>
                <w:szCs w:val="24"/>
              </w:rPr>
              <w:t>punkt</w:t>
            </w:r>
            <w:r w:rsidR="00F47E84">
              <w:rPr>
                <w:sz w:val="24"/>
                <w:szCs w:val="24"/>
              </w:rPr>
              <w:t>ā noteikts, ka</w:t>
            </w:r>
            <w:r w:rsidR="00F47E84" w:rsidRPr="00F47E84">
              <w:rPr>
                <w:sz w:val="24"/>
                <w:szCs w:val="24"/>
              </w:rPr>
              <w:t xml:space="preserve"> iedzīvotāju un mājokļu skaitīšanu pārskata gadi ir gadi katras desmitgades sākumā</w:t>
            </w:r>
            <w:r w:rsidRPr="003E13D9">
              <w:rPr>
                <w:sz w:val="24"/>
                <w:szCs w:val="24"/>
              </w:rPr>
              <w:t xml:space="preserve">. </w:t>
            </w:r>
            <w:r w:rsidR="00366660">
              <w:rPr>
                <w:sz w:val="24"/>
                <w:szCs w:val="24"/>
              </w:rPr>
              <w:t xml:space="preserve">Saskaņā ar </w:t>
            </w:r>
            <w:r w:rsidR="00BC0C3E" w:rsidRPr="00BC0C3E">
              <w:rPr>
                <w:sz w:val="24"/>
                <w:szCs w:val="24"/>
              </w:rPr>
              <w:t>Komisijas 2017.</w:t>
            </w:r>
            <w:r w:rsidR="00D811E4">
              <w:rPr>
                <w:sz w:val="24"/>
                <w:szCs w:val="24"/>
              </w:rPr>
              <w:t xml:space="preserve"> </w:t>
            </w:r>
            <w:r w:rsidR="00BC0C3E" w:rsidRPr="00BC0C3E">
              <w:rPr>
                <w:sz w:val="24"/>
                <w:szCs w:val="24"/>
              </w:rPr>
              <w:t>gada 20.</w:t>
            </w:r>
            <w:r w:rsidR="00D811E4">
              <w:rPr>
                <w:sz w:val="24"/>
                <w:szCs w:val="24"/>
              </w:rPr>
              <w:t xml:space="preserve"> </w:t>
            </w:r>
            <w:r w:rsidR="00BC0C3E" w:rsidRPr="00BC0C3E">
              <w:rPr>
                <w:sz w:val="24"/>
                <w:szCs w:val="24"/>
              </w:rPr>
              <w:t>aprīļa regulas Nr. (ES) 712/2017</w:t>
            </w:r>
            <w:r w:rsidR="00524164">
              <w:rPr>
                <w:sz w:val="24"/>
                <w:szCs w:val="24"/>
              </w:rPr>
              <w:t xml:space="preserve"> (turpmāk – Regula Nr.712/2017)</w:t>
            </w:r>
            <w:r w:rsidR="00BC0C3E" w:rsidRPr="00BC0C3E">
              <w:rPr>
                <w:sz w:val="24"/>
                <w:szCs w:val="24"/>
              </w:rPr>
              <w:t>, ar ko nosaka pārskata gadu un statistikas datu un metadatu programmu iedzīvotāju un mājokļu skaitīšanai, kas paredzēta Eiropas Parlamenta un Padomes Regulā (EK) Nr. 763/2008</w:t>
            </w:r>
            <w:r w:rsidR="00B6439D">
              <w:rPr>
                <w:sz w:val="24"/>
                <w:szCs w:val="24"/>
              </w:rPr>
              <w:t>,</w:t>
            </w:r>
            <w:r w:rsidR="00BC0C3E" w:rsidRPr="00BC0C3E">
              <w:rPr>
                <w:sz w:val="24"/>
                <w:szCs w:val="24"/>
              </w:rPr>
              <w:t xml:space="preserve"> 1.</w:t>
            </w:r>
            <w:r w:rsidR="00D811E4">
              <w:rPr>
                <w:sz w:val="24"/>
                <w:szCs w:val="24"/>
              </w:rPr>
              <w:t xml:space="preserve"> </w:t>
            </w:r>
            <w:r w:rsidR="00BC0C3E" w:rsidRPr="00BC0C3E">
              <w:rPr>
                <w:sz w:val="24"/>
                <w:szCs w:val="24"/>
              </w:rPr>
              <w:t>pant</w:t>
            </w:r>
            <w:r w:rsidR="00366660">
              <w:rPr>
                <w:sz w:val="24"/>
                <w:szCs w:val="24"/>
              </w:rPr>
              <w:t>u, Regulā Nr.712/2017</w:t>
            </w:r>
            <w:r w:rsidR="00BC0C3E" w:rsidRPr="00BC0C3E">
              <w:rPr>
                <w:sz w:val="24"/>
                <w:szCs w:val="24"/>
              </w:rPr>
              <w:t xml:space="preserve"> noteikta to statistikas datu un metadatu programma iedzīvotāju un mājokļu skaitīšanai, kuri </w:t>
            </w:r>
            <w:proofErr w:type="spellStart"/>
            <w:r w:rsidR="00BC0C3E" w:rsidRPr="00BC0C3E">
              <w:rPr>
                <w:sz w:val="24"/>
                <w:szCs w:val="24"/>
              </w:rPr>
              <w:t>jānosūta</w:t>
            </w:r>
            <w:proofErr w:type="spellEnd"/>
            <w:r w:rsidR="00BC0C3E" w:rsidRPr="00BC0C3E">
              <w:rPr>
                <w:sz w:val="24"/>
                <w:szCs w:val="24"/>
              </w:rPr>
              <w:t xml:space="preserve"> Komisijai (</w:t>
            </w:r>
            <w:proofErr w:type="spellStart"/>
            <w:r w:rsidR="00BC0C3E" w:rsidRPr="00BC0C3E">
              <w:rPr>
                <w:sz w:val="24"/>
                <w:szCs w:val="24"/>
              </w:rPr>
              <w:t>Eurostat</w:t>
            </w:r>
            <w:proofErr w:type="spellEnd"/>
            <w:r w:rsidR="00BC0C3E" w:rsidRPr="00BC0C3E">
              <w:rPr>
                <w:sz w:val="24"/>
                <w:szCs w:val="24"/>
              </w:rPr>
              <w:t>) par 2021. pārskata gadu.</w:t>
            </w:r>
          </w:p>
          <w:p w14:paraId="23352116" w14:textId="4112D9A8" w:rsidR="00343EFA" w:rsidRDefault="00343EFA" w:rsidP="003E13D9">
            <w:pPr>
              <w:spacing w:after="0" w:line="240" w:lineRule="auto"/>
              <w:ind w:firstLine="720"/>
              <w:jc w:val="both"/>
              <w:rPr>
                <w:sz w:val="24"/>
                <w:szCs w:val="24"/>
              </w:rPr>
            </w:pPr>
            <w:r w:rsidRPr="00343EFA">
              <w:rPr>
                <w:sz w:val="24"/>
                <w:szCs w:val="24"/>
              </w:rPr>
              <w:t>Ministru kabinets 2012.</w:t>
            </w:r>
            <w:r w:rsidR="00D811E4">
              <w:rPr>
                <w:sz w:val="24"/>
                <w:szCs w:val="24"/>
              </w:rPr>
              <w:t xml:space="preserve"> </w:t>
            </w:r>
            <w:r w:rsidRPr="00343EFA">
              <w:rPr>
                <w:sz w:val="24"/>
                <w:szCs w:val="24"/>
              </w:rPr>
              <w:t>gada 21.</w:t>
            </w:r>
            <w:r w:rsidR="00D811E4">
              <w:rPr>
                <w:sz w:val="24"/>
                <w:szCs w:val="24"/>
              </w:rPr>
              <w:t xml:space="preserve"> </w:t>
            </w:r>
            <w:r w:rsidRPr="00343EFA">
              <w:rPr>
                <w:sz w:val="24"/>
                <w:szCs w:val="24"/>
              </w:rPr>
              <w:t>februārī uzdeva Ekonomikas ministrijai (protokols Nr. 10 37.§)  izstrādāt priekšlikumus nākamās tautas skaitīšanas organizēšanas pilnveidošanai, lai 2021.gada tautas skaitīšanu varētu veikt, visu nepieciešamo informāciju iegūstot no administratīvajiem reģistriem un citām datu bāzēm, atsakoties no iedzīvotāju aptaujas internetā vai viņu dzīvesvietās.</w:t>
            </w:r>
            <w:r>
              <w:rPr>
                <w:sz w:val="24"/>
                <w:szCs w:val="24"/>
              </w:rPr>
              <w:t xml:space="preserve"> </w:t>
            </w:r>
            <w:r w:rsidR="00C32147">
              <w:rPr>
                <w:sz w:val="24"/>
                <w:szCs w:val="24"/>
              </w:rPr>
              <w:t xml:space="preserve">Ekonomikas ministrija izveidoja </w:t>
            </w:r>
            <w:proofErr w:type="spellStart"/>
            <w:r w:rsidR="00C32147">
              <w:rPr>
                <w:sz w:val="24"/>
                <w:szCs w:val="24"/>
              </w:rPr>
              <w:t>starpministriju</w:t>
            </w:r>
            <w:proofErr w:type="spellEnd"/>
            <w:r w:rsidR="00366660">
              <w:rPr>
                <w:sz w:val="24"/>
                <w:szCs w:val="24"/>
              </w:rPr>
              <w:t xml:space="preserve"> (</w:t>
            </w:r>
            <w:r w:rsidR="00C32147">
              <w:rPr>
                <w:sz w:val="24"/>
                <w:szCs w:val="24"/>
              </w:rPr>
              <w:t>starpinstitūciju</w:t>
            </w:r>
            <w:r w:rsidR="00366660">
              <w:rPr>
                <w:sz w:val="24"/>
                <w:szCs w:val="24"/>
              </w:rPr>
              <w:t>)</w:t>
            </w:r>
            <w:r w:rsidR="00C32147">
              <w:rPr>
                <w:sz w:val="24"/>
                <w:szCs w:val="24"/>
              </w:rPr>
              <w:t xml:space="preserve"> darba grupu, kura izstrādāja </w:t>
            </w:r>
            <w:r w:rsidR="00C32147" w:rsidRPr="00C32147">
              <w:rPr>
                <w:sz w:val="24"/>
                <w:szCs w:val="24"/>
              </w:rPr>
              <w:t>Pasākumu plānu 2021.</w:t>
            </w:r>
            <w:r w:rsidR="00D811E4">
              <w:rPr>
                <w:sz w:val="24"/>
                <w:szCs w:val="24"/>
              </w:rPr>
              <w:t xml:space="preserve"> </w:t>
            </w:r>
            <w:r w:rsidR="00C32147" w:rsidRPr="00C32147">
              <w:rPr>
                <w:sz w:val="24"/>
                <w:szCs w:val="24"/>
              </w:rPr>
              <w:t>gada tautas skaitīšanas sagatavošanai un organizēšanai</w:t>
            </w:r>
            <w:r w:rsidR="004514B4">
              <w:rPr>
                <w:sz w:val="24"/>
                <w:szCs w:val="24"/>
              </w:rPr>
              <w:t>, ka</w:t>
            </w:r>
            <w:r w:rsidR="00E2114B">
              <w:rPr>
                <w:sz w:val="24"/>
                <w:szCs w:val="24"/>
              </w:rPr>
              <w:t>s</w:t>
            </w:r>
            <w:r w:rsidR="004514B4">
              <w:rPr>
                <w:sz w:val="24"/>
                <w:szCs w:val="24"/>
              </w:rPr>
              <w:t xml:space="preserve"> tika </w:t>
            </w:r>
            <w:r w:rsidR="00C32147">
              <w:rPr>
                <w:sz w:val="24"/>
                <w:szCs w:val="24"/>
              </w:rPr>
              <w:t>apstiprināts ar Ministru kabineta 2015.</w:t>
            </w:r>
            <w:r w:rsidR="00D811E4">
              <w:rPr>
                <w:sz w:val="24"/>
                <w:szCs w:val="24"/>
              </w:rPr>
              <w:t xml:space="preserve"> </w:t>
            </w:r>
            <w:r w:rsidR="00C32147">
              <w:rPr>
                <w:sz w:val="24"/>
                <w:szCs w:val="24"/>
              </w:rPr>
              <w:t>gada 2.</w:t>
            </w:r>
            <w:r w:rsidR="00D811E4">
              <w:rPr>
                <w:sz w:val="24"/>
                <w:szCs w:val="24"/>
              </w:rPr>
              <w:t xml:space="preserve"> </w:t>
            </w:r>
            <w:r w:rsidR="00C32147">
              <w:rPr>
                <w:sz w:val="24"/>
                <w:szCs w:val="24"/>
              </w:rPr>
              <w:t>jūnija rīkojumu Nr. 280</w:t>
            </w:r>
            <w:r w:rsidR="00366660">
              <w:rPr>
                <w:sz w:val="24"/>
                <w:szCs w:val="24"/>
              </w:rPr>
              <w:t xml:space="preserve"> “</w:t>
            </w:r>
            <w:r w:rsidR="00366660" w:rsidRPr="00184E6D">
              <w:rPr>
                <w:sz w:val="24"/>
                <w:szCs w:val="24"/>
              </w:rPr>
              <w:t>Par Pasākumu plānu 2021.</w:t>
            </w:r>
            <w:r w:rsidR="00D811E4">
              <w:rPr>
                <w:sz w:val="24"/>
                <w:szCs w:val="24"/>
              </w:rPr>
              <w:t xml:space="preserve"> </w:t>
            </w:r>
            <w:r w:rsidR="00366660" w:rsidRPr="00184E6D">
              <w:rPr>
                <w:sz w:val="24"/>
                <w:szCs w:val="24"/>
              </w:rPr>
              <w:t>gada tautas skaitīšanas sagatavošanai un organizēšanai</w:t>
            </w:r>
            <w:r w:rsidR="00366660">
              <w:rPr>
                <w:sz w:val="24"/>
                <w:szCs w:val="24"/>
              </w:rPr>
              <w:t>”</w:t>
            </w:r>
            <w:r w:rsidR="00C32147">
              <w:rPr>
                <w:sz w:val="24"/>
                <w:szCs w:val="24"/>
              </w:rPr>
              <w:t>.</w:t>
            </w:r>
          </w:p>
          <w:p w14:paraId="41194C13" w14:textId="0846A9B1" w:rsidR="00CE2303" w:rsidRPr="003E13D9" w:rsidRDefault="00343EFA" w:rsidP="00343EFA">
            <w:pPr>
              <w:spacing w:after="0" w:line="240" w:lineRule="auto"/>
              <w:ind w:firstLine="720"/>
              <w:jc w:val="both"/>
              <w:rPr>
                <w:sz w:val="24"/>
                <w:szCs w:val="24"/>
              </w:rPr>
            </w:pPr>
            <w:r>
              <w:rPr>
                <w:sz w:val="24"/>
                <w:szCs w:val="24"/>
              </w:rPr>
              <w:t xml:space="preserve">Tā kā pārsvarā administratīvie dati </w:t>
            </w:r>
            <w:r w:rsidR="00E1696A">
              <w:rPr>
                <w:sz w:val="24"/>
                <w:szCs w:val="24"/>
              </w:rPr>
              <w:t>pa</w:t>
            </w:r>
            <w:r w:rsidR="00C32147">
              <w:rPr>
                <w:sz w:val="24"/>
                <w:szCs w:val="24"/>
              </w:rPr>
              <w:t xml:space="preserve">r iedzīvotājiem un mājokļiem </w:t>
            </w:r>
            <w:r>
              <w:rPr>
                <w:sz w:val="24"/>
                <w:szCs w:val="24"/>
              </w:rPr>
              <w:t>Centrālajā statistikas pārvaldē</w:t>
            </w:r>
            <w:r w:rsidR="00E2114B">
              <w:rPr>
                <w:sz w:val="24"/>
                <w:szCs w:val="24"/>
              </w:rPr>
              <w:t xml:space="preserve"> (turpmāk - CSP)</w:t>
            </w:r>
            <w:r>
              <w:rPr>
                <w:sz w:val="24"/>
                <w:szCs w:val="24"/>
              </w:rPr>
              <w:t xml:space="preserve"> tiek saņemti par situāciju atbilstošā gada 1. janvārī, tad kā tautas skaitīšanas datumu jānosaka 2021.</w:t>
            </w:r>
            <w:r w:rsidR="00D811E4">
              <w:rPr>
                <w:sz w:val="24"/>
                <w:szCs w:val="24"/>
              </w:rPr>
              <w:t xml:space="preserve"> </w:t>
            </w:r>
            <w:r>
              <w:rPr>
                <w:sz w:val="24"/>
                <w:szCs w:val="24"/>
              </w:rPr>
              <w:t>gada 1.</w:t>
            </w:r>
            <w:r w:rsidR="00D811E4">
              <w:rPr>
                <w:sz w:val="24"/>
                <w:szCs w:val="24"/>
              </w:rPr>
              <w:t xml:space="preserve"> </w:t>
            </w:r>
            <w:r>
              <w:rPr>
                <w:sz w:val="24"/>
                <w:szCs w:val="24"/>
              </w:rPr>
              <w:t>janvāri.</w:t>
            </w:r>
          </w:p>
          <w:p w14:paraId="22F2B40D" w14:textId="3C5E0BB2" w:rsidR="00696E92" w:rsidRPr="003E13D9" w:rsidRDefault="00BC0C3E" w:rsidP="002A68D5">
            <w:pPr>
              <w:autoSpaceDE w:val="0"/>
              <w:autoSpaceDN w:val="0"/>
              <w:adjustRightInd w:val="0"/>
              <w:spacing w:after="0" w:line="240" w:lineRule="auto"/>
              <w:ind w:firstLine="720"/>
              <w:jc w:val="both"/>
              <w:rPr>
                <w:sz w:val="24"/>
                <w:szCs w:val="24"/>
              </w:rPr>
            </w:pPr>
            <w:r w:rsidRPr="00BC0C3E">
              <w:rPr>
                <w:sz w:val="24"/>
                <w:szCs w:val="24"/>
              </w:rPr>
              <w:t xml:space="preserve">Tautas skaitīšanā ietveramo jautājumu loku, uz kuriem tautas skaitīšanā iegūstamas atbildes, noteiks tautas skaitīšanas programma, kuru atbilstoši Statistikas likuma 23. panta </w:t>
            </w:r>
            <w:r w:rsidR="0056720A">
              <w:rPr>
                <w:sz w:val="24"/>
                <w:szCs w:val="24"/>
              </w:rPr>
              <w:lastRenderedPageBreak/>
              <w:t>pirmajai daļai</w:t>
            </w:r>
            <w:r w:rsidRPr="00BC0C3E">
              <w:rPr>
                <w:sz w:val="24"/>
                <w:szCs w:val="24"/>
              </w:rPr>
              <w:t xml:space="preserve"> sagatavo </w:t>
            </w:r>
            <w:r w:rsidR="005701D0">
              <w:rPr>
                <w:sz w:val="24"/>
                <w:szCs w:val="24"/>
              </w:rPr>
              <w:t>CSP</w:t>
            </w:r>
            <w:r w:rsidR="00E2114B">
              <w:rPr>
                <w:sz w:val="24"/>
                <w:szCs w:val="24"/>
              </w:rPr>
              <w:t>,</w:t>
            </w:r>
            <w:r w:rsidRPr="00BC0C3E">
              <w:rPr>
                <w:sz w:val="24"/>
                <w:szCs w:val="24"/>
              </w:rPr>
              <w:t xml:space="preserve"> un Ekonomikas ministrija noteiktajā termiņā to iesniegs apstiprināšanai Ministru kabinetā.</w:t>
            </w:r>
          </w:p>
        </w:tc>
      </w:tr>
      <w:tr w:rsidR="007430FE" w:rsidRPr="007F3DFB" w14:paraId="1F9B61A7" w14:textId="77777777" w:rsidTr="003C4634">
        <w:trPr>
          <w:gridBefore w:val="1"/>
          <w:wBefore w:w="6" w:type="dxa"/>
          <w:tblCellSpacing w:w="0" w:type="dxa"/>
        </w:trPr>
        <w:tc>
          <w:tcPr>
            <w:tcW w:w="594" w:type="dxa"/>
            <w:tcBorders>
              <w:top w:val="single" w:sz="2" w:space="0" w:color="auto"/>
              <w:left w:val="single" w:sz="2" w:space="0" w:color="auto"/>
              <w:bottom w:val="single" w:sz="2" w:space="0" w:color="auto"/>
              <w:right w:val="single" w:sz="2" w:space="0" w:color="auto"/>
            </w:tcBorders>
          </w:tcPr>
          <w:p w14:paraId="0B946921" w14:textId="7C5A326F" w:rsidR="00CB3BFD" w:rsidRDefault="007430FE" w:rsidP="007430FE">
            <w:pPr>
              <w:spacing w:before="60" w:after="60" w:line="240" w:lineRule="auto"/>
              <w:rPr>
                <w:sz w:val="24"/>
                <w:szCs w:val="24"/>
              </w:rPr>
            </w:pPr>
            <w:r w:rsidRPr="003E13D9">
              <w:rPr>
                <w:sz w:val="24"/>
                <w:szCs w:val="24"/>
              </w:rPr>
              <w:lastRenderedPageBreak/>
              <w:t> 3. </w:t>
            </w:r>
          </w:p>
          <w:p w14:paraId="2B4DCB2E" w14:textId="77777777" w:rsidR="007430FE" w:rsidRPr="00CB3BFD" w:rsidRDefault="007430FE" w:rsidP="00CB3BFD">
            <w:pPr>
              <w:spacing w:before="60" w:after="60" w:line="240" w:lineRule="auto"/>
              <w:rPr>
                <w:sz w:val="24"/>
                <w:szCs w:val="24"/>
              </w:rPr>
            </w:pPr>
          </w:p>
        </w:tc>
        <w:tc>
          <w:tcPr>
            <w:tcW w:w="2714" w:type="dxa"/>
            <w:tcBorders>
              <w:top w:val="single" w:sz="2" w:space="0" w:color="auto"/>
              <w:left w:val="single" w:sz="2" w:space="0" w:color="auto"/>
              <w:bottom w:val="single" w:sz="2" w:space="0" w:color="auto"/>
              <w:right w:val="single" w:sz="2" w:space="0" w:color="auto"/>
            </w:tcBorders>
          </w:tcPr>
          <w:p w14:paraId="5791C61E" w14:textId="0BA78730" w:rsidR="00D811E4" w:rsidRDefault="007430FE" w:rsidP="007430FE">
            <w:pPr>
              <w:spacing w:before="60" w:after="60" w:line="240" w:lineRule="auto"/>
              <w:rPr>
                <w:sz w:val="24"/>
                <w:szCs w:val="24"/>
              </w:rPr>
            </w:pPr>
            <w:r w:rsidRPr="003E13D9">
              <w:rPr>
                <w:sz w:val="24"/>
                <w:szCs w:val="24"/>
              </w:rPr>
              <w:t> Projekta izstrādē iesaistītās institūcijas</w:t>
            </w:r>
          </w:p>
          <w:p w14:paraId="34F9F516" w14:textId="77777777" w:rsidR="007430FE" w:rsidRPr="00D811E4" w:rsidRDefault="007430FE" w:rsidP="00386F5E">
            <w:pPr>
              <w:rPr>
                <w:sz w:val="24"/>
                <w:szCs w:val="24"/>
              </w:rPr>
            </w:pPr>
          </w:p>
        </w:tc>
        <w:tc>
          <w:tcPr>
            <w:tcW w:w="5952" w:type="dxa"/>
            <w:tcBorders>
              <w:top w:val="single" w:sz="2" w:space="0" w:color="auto"/>
              <w:left w:val="single" w:sz="2" w:space="0" w:color="auto"/>
              <w:bottom w:val="single" w:sz="2" w:space="0" w:color="auto"/>
              <w:right w:val="single" w:sz="2" w:space="0" w:color="auto"/>
            </w:tcBorders>
          </w:tcPr>
          <w:p w14:paraId="0E6A5068" w14:textId="1918E8E5" w:rsidR="00CB3BFD" w:rsidRDefault="007430FE" w:rsidP="00A8300F">
            <w:pPr>
              <w:spacing w:before="60" w:after="60" w:line="240" w:lineRule="auto"/>
              <w:jc w:val="both"/>
              <w:rPr>
                <w:sz w:val="24"/>
                <w:szCs w:val="24"/>
              </w:rPr>
            </w:pPr>
            <w:r w:rsidRPr="003E13D9">
              <w:rPr>
                <w:sz w:val="24"/>
                <w:szCs w:val="24"/>
              </w:rPr>
              <w:t> </w:t>
            </w:r>
            <w:r w:rsidRPr="003E13D9">
              <w:rPr>
                <w:iCs/>
                <w:sz w:val="24"/>
                <w:szCs w:val="24"/>
              </w:rPr>
              <w:t>Ekonomikas ministrija, Centrālā statistikas pārvalde</w:t>
            </w:r>
            <w:r w:rsidR="00B6439D">
              <w:rPr>
                <w:iCs/>
                <w:sz w:val="24"/>
                <w:szCs w:val="24"/>
              </w:rPr>
              <w:t>.</w:t>
            </w:r>
          </w:p>
          <w:p w14:paraId="6BAB6B29" w14:textId="77777777" w:rsidR="007430FE" w:rsidRPr="00CB3BFD" w:rsidRDefault="007430FE" w:rsidP="00CB3BFD">
            <w:pPr>
              <w:spacing w:before="60" w:after="60" w:line="240" w:lineRule="auto"/>
              <w:jc w:val="both"/>
              <w:rPr>
                <w:sz w:val="24"/>
                <w:szCs w:val="24"/>
              </w:rPr>
            </w:pPr>
          </w:p>
        </w:tc>
      </w:tr>
      <w:tr w:rsidR="007430FE" w:rsidRPr="007F3DFB" w14:paraId="4EAFF4E8" w14:textId="77777777" w:rsidTr="003C4634">
        <w:trPr>
          <w:gridBefore w:val="1"/>
          <w:wBefore w:w="6" w:type="dxa"/>
          <w:trHeight w:val="624"/>
          <w:tblCellSpacing w:w="0" w:type="dxa"/>
        </w:trPr>
        <w:tc>
          <w:tcPr>
            <w:tcW w:w="594" w:type="dxa"/>
            <w:tcBorders>
              <w:top w:val="single" w:sz="2" w:space="0" w:color="auto"/>
              <w:left w:val="single" w:sz="2" w:space="0" w:color="auto"/>
              <w:bottom w:val="single" w:sz="2" w:space="0" w:color="auto"/>
              <w:right w:val="single" w:sz="2" w:space="0" w:color="auto"/>
            </w:tcBorders>
          </w:tcPr>
          <w:p w14:paraId="26FDFC2A" w14:textId="77777777" w:rsidR="007430FE" w:rsidRPr="003E13D9" w:rsidRDefault="007430FE" w:rsidP="007430FE">
            <w:pPr>
              <w:spacing w:before="60" w:after="60" w:line="240" w:lineRule="auto"/>
              <w:rPr>
                <w:sz w:val="24"/>
                <w:szCs w:val="24"/>
              </w:rPr>
            </w:pPr>
            <w:r w:rsidRPr="003E13D9">
              <w:rPr>
                <w:sz w:val="24"/>
                <w:szCs w:val="24"/>
              </w:rPr>
              <w:t xml:space="preserve"> 4.  </w:t>
            </w:r>
          </w:p>
        </w:tc>
        <w:tc>
          <w:tcPr>
            <w:tcW w:w="2714" w:type="dxa"/>
            <w:tcBorders>
              <w:top w:val="single" w:sz="2" w:space="0" w:color="auto"/>
              <w:left w:val="single" w:sz="2" w:space="0" w:color="auto"/>
              <w:bottom w:val="single" w:sz="2" w:space="0" w:color="auto"/>
              <w:right w:val="single" w:sz="2" w:space="0" w:color="auto"/>
            </w:tcBorders>
          </w:tcPr>
          <w:p w14:paraId="78BFAF72" w14:textId="77777777" w:rsidR="007430FE" w:rsidRPr="003E13D9" w:rsidRDefault="007430FE" w:rsidP="007430FE">
            <w:pPr>
              <w:spacing w:before="60" w:after="60" w:line="240" w:lineRule="auto"/>
              <w:rPr>
                <w:sz w:val="24"/>
                <w:szCs w:val="24"/>
              </w:rPr>
            </w:pPr>
            <w:r w:rsidRPr="003E13D9">
              <w:rPr>
                <w:sz w:val="24"/>
                <w:szCs w:val="24"/>
              </w:rPr>
              <w:t> Cita informācija</w:t>
            </w:r>
          </w:p>
        </w:tc>
        <w:tc>
          <w:tcPr>
            <w:tcW w:w="5952" w:type="dxa"/>
            <w:tcBorders>
              <w:top w:val="single" w:sz="2" w:space="0" w:color="auto"/>
              <w:left w:val="single" w:sz="2" w:space="0" w:color="auto"/>
              <w:bottom w:val="single" w:sz="2" w:space="0" w:color="auto"/>
              <w:right w:val="single" w:sz="2" w:space="0" w:color="auto"/>
            </w:tcBorders>
          </w:tcPr>
          <w:p w14:paraId="6CBAA099" w14:textId="47F3ED81" w:rsidR="007430FE" w:rsidRPr="003E13D9" w:rsidRDefault="007430FE" w:rsidP="007430FE">
            <w:pPr>
              <w:spacing w:before="60" w:after="60" w:line="240" w:lineRule="auto"/>
              <w:jc w:val="both"/>
              <w:rPr>
                <w:sz w:val="24"/>
                <w:szCs w:val="24"/>
              </w:rPr>
            </w:pPr>
            <w:r w:rsidRPr="003E13D9">
              <w:rPr>
                <w:sz w:val="24"/>
                <w:szCs w:val="24"/>
              </w:rPr>
              <w:t> </w:t>
            </w:r>
            <w:r w:rsidR="00F00640" w:rsidRPr="00CB3BFD">
              <w:rPr>
                <w:sz w:val="24"/>
                <w:szCs w:val="24"/>
              </w:rPr>
              <w:t>2021.</w:t>
            </w:r>
            <w:r w:rsidR="00D811E4">
              <w:rPr>
                <w:sz w:val="24"/>
                <w:szCs w:val="24"/>
              </w:rPr>
              <w:t xml:space="preserve"> </w:t>
            </w:r>
            <w:r w:rsidR="00F00640" w:rsidRPr="00CB3BFD">
              <w:rPr>
                <w:sz w:val="24"/>
                <w:szCs w:val="24"/>
              </w:rPr>
              <w:t>gada tautas skaitīšanas izdevumi CSP ir iekļauti Ministru kabineta 2015. gada 2. jūnija rīkojumā Nr. 281 “Par ilgtermiņa saistību iekļaušanu likumprojektā “Par valsts budžetu 2016.</w:t>
            </w:r>
            <w:r w:rsidR="00D811E4">
              <w:rPr>
                <w:sz w:val="24"/>
                <w:szCs w:val="24"/>
              </w:rPr>
              <w:t xml:space="preserve"> </w:t>
            </w:r>
            <w:r w:rsidR="00F00640" w:rsidRPr="00CB3BFD">
              <w:rPr>
                <w:sz w:val="24"/>
                <w:szCs w:val="24"/>
              </w:rPr>
              <w:t>gadam” un turpmākajiem gadiem jaunajai politikas iniciatīvai “2021.</w:t>
            </w:r>
            <w:r w:rsidR="00D811E4">
              <w:rPr>
                <w:sz w:val="24"/>
                <w:szCs w:val="24"/>
              </w:rPr>
              <w:t xml:space="preserve"> </w:t>
            </w:r>
            <w:r w:rsidR="00F00640" w:rsidRPr="00CB3BFD">
              <w:rPr>
                <w:sz w:val="24"/>
                <w:szCs w:val="24"/>
              </w:rPr>
              <w:t>gada tautas skaitīšanas sagatavošana un organizēšana” un datu apstrādei līdz 2023.</w:t>
            </w:r>
            <w:r w:rsidR="00D811E4">
              <w:rPr>
                <w:sz w:val="24"/>
                <w:szCs w:val="24"/>
              </w:rPr>
              <w:t xml:space="preserve"> </w:t>
            </w:r>
            <w:r w:rsidR="00F00640" w:rsidRPr="00CB3BFD">
              <w:rPr>
                <w:sz w:val="24"/>
                <w:szCs w:val="24"/>
              </w:rPr>
              <w:t>gadam.”</w:t>
            </w:r>
          </w:p>
        </w:tc>
      </w:tr>
      <w:tr w:rsidR="007430FE" w:rsidRPr="007F3DFB" w14:paraId="4AE550DC" w14:textId="77777777" w:rsidTr="003C4634">
        <w:tblPrEx>
          <w:tblCellSpacing w:w="15" w:type="dxa"/>
          <w:tblCellMar>
            <w:top w:w="30" w:type="dxa"/>
            <w:left w:w="30" w:type="dxa"/>
            <w:bottom w:w="30" w:type="dxa"/>
            <w:right w:w="30" w:type="dxa"/>
          </w:tblCellMar>
        </w:tblPrEx>
        <w:trPr>
          <w:trHeight w:val="555"/>
          <w:tblCellSpacing w:w="15" w:type="dxa"/>
        </w:trPr>
        <w:tc>
          <w:tcPr>
            <w:tcW w:w="9266" w:type="dxa"/>
            <w:gridSpan w:val="4"/>
            <w:tcBorders>
              <w:top w:val="single" w:sz="2" w:space="0" w:color="auto"/>
              <w:left w:val="single" w:sz="2" w:space="0" w:color="auto"/>
              <w:bottom w:val="single" w:sz="2" w:space="0" w:color="auto"/>
              <w:right w:val="single" w:sz="2" w:space="0" w:color="auto"/>
            </w:tcBorders>
            <w:vAlign w:val="center"/>
            <w:hideMark/>
          </w:tcPr>
          <w:p w14:paraId="4F5354B4" w14:textId="77777777" w:rsidR="007430FE" w:rsidRPr="003E13D9" w:rsidRDefault="007430FE" w:rsidP="007430FE">
            <w:pPr>
              <w:spacing w:before="60" w:after="60" w:line="240" w:lineRule="auto"/>
              <w:ind w:left="720"/>
              <w:jc w:val="center"/>
              <w:rPr>
                <w:rFonts w:eastAsia="Times New Roman"/>
                <w:b/>
                <w:bCs/>
                <w:sz w:val="24"/>
                <w:szCs w:val="24"/>
                <w:lang w:eastAsia="lv-LV"/>
              </w:rPr>
            </w:pPr>
            <w:r w:rsidRPr="003E13D9">
              <w:rPr>
                <w:b/>
                <w:bCs/>
                <w:sz w:val="24"/>
                <w:szCs w:val="24"/>
                <w:lang w:eastAsia="lv-LV"/>
              </w:rPr>
              <w:t>II. Tiesību akta projekta ietekme uz sabiedrību, tautsaimniecības attīstību un administratīvo slogu</w:t>
            </w:r>
          </w:p>
        </w:tc>
      </w:tr>
      <w:tr w:rsidR="007430FE" w:rsidRPr="007F3DFB" w14:paraId="6521C080" w14:textId="77777777" w:rsidTr="003C4634">
        <w:tblPrEx>
          <w:tblCellSpacing w:w="15" w:type="dxa"/>
          <w:tblCellMar>
            <w:top w:w="30" w:type="dxa"/>
            <w:left w:w="30" w:type="dxa"/>
            <w:bottom w:w="30" w:type="dxa"/>
            <w:right w:w="30" w:type="dxa"/>
          </w:tblCellMar>
        </w:tblPrEx>
        <w:trPr>
          <w:trHeight w:val="465"/>
          <w:tblCellSpacing w:w="15" w:type="dxa"/>
        </w:trPr>
        <w:tc>
          <w:tcPr>
            <w:tcW w:w="600" w:type="dxa"/>
            <w:gridSpan w:val="2"/>
            <w:tcBorders>
              <w:top w:val="single" w:sz="2" w:space="0" w:color="auto"/>
              <w:left w:val="single" w:sz="2" w:space="0" w:color="auto"/>
              <w:bottom w:val="single" w:sz="2" w:space="0" w:color="auto"/>
              <w:right w:val="single" w:sz="2" w:space="0" w:color="auto"/>
            </w:tcBorders>
            <w:hideMark/>
          </w:tcPr>
          <w:p w14:paraId="5A5BEF19"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1.</w:t>
            </w:r>
          </w:p>
        </w:tc>
        <w:tc>
          <w:tcPr>
            <w:tcW w:w="2714" w:type="dxa"/>
            <w:tcBorders>
              <w:top w:val="single" w:sz="2" w:space="0" w:color="auto"/>
              <w:left w:val="single" w:sz="2" w:space="0" w:color="auto"/>
              <w:bottom w:val="single" w:sz="2" w:space="0" w:color="auto"/>
              <w:right w:val="single" w:sz="2" w:space="0" w:color="auto"/>
            </w:tcBorders>
            <w:hideMark/>
          </w:tcPr>
          <w:p w14:paraId="13F0707F"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xml:space="preserve"> Sabiedrības </w:t>
            </w:r>
            <w:proofErr w:type="spellStart"/>
            <w:r w:rsidRPr="003E13D9">
              <w:rPr>
                <w:rFonts w:eastAsia="Times New Roman"/>
                <w:sz w:val="24"/>
                <w:szCs w:val="24"/>
                <w:lang w:eastAsia="lv-LV"/>
              </w:rPr>
              <w:t>mērķgrupas</w:t>
            </w:r>
            <w:proofErr w:type="spellEnd"/>
            <w:r w:rsidRPr="003E13D9">
              <w:rPr>
                <w:rFonts w:eastAsia="Times New Roman"/>
                <w:sz w:val="24"/>
                <w:szCs w:val="24"/>
                <w:lang w:eastAsia="lv-LV"/>
              </w:rPr>
              <w:t>, kuras tiesiskais regulējums ietekmē vai varētu ietekmēt</w:t>
            </w:r>
          </w:p>
        </w:tc>
        <w:tc>
          <w:tcPr>
            <w:tcW w:w="5952" w:type="dxa"/>
            <w:tcBorders>
              <w:top w:val="single" w:sz="2" w:space="0" w:color="auto"/>
              <w:left w:val="single" w:sz="2" w:space="0" w:color="auto"/>
              <w:bottom w:val="single" w:sz="2" w:space="0" w:color="auto"/>
              <w:right w:val="single" w:sz="2" w:space="0" w:color="auto"/>
            </w:tcBorders>
            <w:hideMark/>
          </w:tcPr>
          <w:p w14:paraId="0A186685" w14:textId="248014B3" w:rsidR="007430FE" w:rsidRPr="003E13D9" w:rsidRDefault="007430FE" w:rsidP="007430FE">
            <w:pPr>
              <w:spacing w:before="60" w:after="60" w:line="240" w:lineRule="auto"/>
              <w:jc w:val="both"/>
              <w:rPr>
                <w:rFonts w:eastAsia="Times New Roman"/>
                <w:sz w:val="24"/>
                <w:szCs w:val="24"/>
                <w:lang w:eastAsia="lv-LV"/>
              </w:rPr>
            </w:pPr>
            <w:r w:rsidRPr="003E13D9">
              <w:rPr>
                <w:sz w:val="24"/>
                <w:szCs w:val="24"/>
              </w:rPr>
              <w:t>2021.</w:t>
            </w:r>
            <w:r w:rsidR="00D811E4">
              <w:rPr>
                <w:sz w:val="24"/>
                <w:szCs w:val="24"/>
              </w:rPr>
              <w:t xml:space="preserve"> </w:t>
            </w:r>
            <w:r w:rsidRPr="003E13D9">
              <w:rPr>
                <w:sz w:val="24"/>
                <w:szCs w:val="24"/>
              </w:rPr>
              <w:t>gada tautas skaitīšanas sagatavošanā un organizēšanā iesaistītās valsts institūcijas.</w:t>
            </w:r>
            <w:r w:rsidRPr="003E13D9">
              <w:rPr>
                <w:iCs/>
                <w:sz w:val="24"/>
                <w:szCs w:val="24"/>
                <w:lang w:eastAsia="lv-LV"/>
              </w:rPr>
              <w:t xml:space="preserve"> </w:t>
            </w:r>
          </w:p>
        </w:tc>
      </w:tr>
      <w:tr w:rsidR="007430FE" w:rsidRPr="007F3DFB" w14:paraId="6B8B1BB6" w14:textId="77777777" w:rsidTr="003C4634">
        <w:tblPrEx>
          <w:tblCellSpacing w:w="15" w:type="dxa"/>
          <w:tblCellMar>
            <w:top w:w="30" w:type="dxa"/>
            <w:left w:w="30" w:type="dxa"/>
            <w:bottom w:w="30" w:type="dxa"/>
            <w:right w:w="30" w:type="dxa"/>
          </w:tblCellMar>
        </w:tblPrEx>
        <w:trPr>
          <w:trHeight w:val="510"/>
          <w:tblCellSpacing w:w="15" w:type="dxa"/>
        </w:trPr>
        <w:tc>
          <w:tcPr>
            <w:tcW w:w="600" w:type="dxa"/>
            <w:gridSpan w:val="2"/>
            <w:tcBorders>
              <w:top w:val="single" w:sz="2" w:space="0" w:color="auto"/>
              <w:left w:val="single" w:sz="2" w:space="0" w:color="auto"/>
              <w:bottom w:val="single" w:sz="2" w:space="0" w:color="auto"/>
              <w:right w:val="single" w:sz="2" w:space="0" w:color="auto"/>
            </w:tcBorders>
            <w:hideMark/>
          </w:tcPr>
          <w:p w14:paraId="5AE2D394"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2. </w:t>
            </w:r>
          </w:p>
        </w:tc>
        <w:tc>
          <w:tcPr>
            <w:tcW w:w="2714" w:type="dxa"/>
            <w:tcBorders>
              <w:top w:val="single" w:sz="2" w:space="0" w:color="auto"/>
              <w:left w:val="single" w:sz="2" w:space="0" w:color="auto"/>
              <w:bottom w:val="single" w:sz="2" w:space="0" w:color="auto"/>
              <w:right w:val="single" w:sz="2" w:space="0" w:color="auto"/>
            </w:tcBorders>
            <w:hideMark/>
          </w:tcPr>
          <w:p w14:paraId="4ADBAFE1"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Tiesiskā regulējuma ietekme uz tautsaimniecību un administratīvo slogu</w:t>
            </w:r>
          </w:p>
        </w:tc>
        <w:tc>
          <w:tcPr>
            <w:tcW w:w="5952" w:type="dxa"/>
            <w:tcBorders>
              <w:top w:val="single" w:sz="2" w:space="0" w:color="auto"/>
              <w:left w:val="single" w:sz="2" w:space="0" w:color="auto"/>
              <w:bottom w:val="single" w:sz="2" w:space="0" w:color="auto"/>
              <w:right w:val="single" w:sz="2" w:space="0" w:color="auto"/>
            </w:tcBorders>
            <w:hideMark/>
          </w:tcPr>
          <w:p w14:paraId="68F71FC8" w14:textId="1EE94A98" w:rsidR="007430FE" w:rsidRPr="003E13D9" w:rsidRDefault="007430FE" w:rsidP="007430FE">
            <w:pPr>
              <w:spacing w:before="60" w:after="60" w:line="240" w:lineRule="auto"/>
              <w:jc w:val="both"/>
              <w:rPr>
                <w:rFonts w:eastAsia="Times New Roman"/>
                <w:sz w:val="24"/>
                <w:szCs w:val="24"/>
                <w:lang w:eastAsia="lv-LV"/>
              </w:rPr>
            </w:pPr>
            <w:r w:rsidRPr="003E13D9">
              <w:rPr>
                <w:rFonts w:eastAsia="Times New Roman"/>
                <w:sz w:val="24"/>
                <w:szCs w:val="24"/>
                <w:lang w:eastAsia="lv-LV"/>
              </w:rPr>
              <w:t> </w:t>
            </w:r>
            <w:r w:rsidR="00F00640">
              <w:rPr>
                <w:rFonts w:eastAsia="Times New Roman"/>
                <w:sz w:val="24"/>
                <w:szCs w:val="24"/>
                <w:lang w:eastAsia="lv-LV"/>
              </w:rPr>
              <w:t>Rīkojuma</w:t>
            </w:r>
            <w:r w:rsidR="00F00640" w:rsidRPr="003E13D9">
              <w:rPr>
                <w:rFonts w:eastAsia="Times New Roman"/>
                <w:sz w:val="24"/>
                <w:szCs w:val="24"/>
                <w:lang w:eastAsia="lv-LV"/>
              </w:rPr>
              <w:t xml:space="preserve"> </w:t>
            </w:r>
            <w:r w:rsidR="00876CEE" w:rsidRPr="003E13D9">
              <w:rPr>
                <w:sz w:val="24"/>
                <w:szCs w:val="24"/>
              </w:rPr>
              <w:t xml:space="preserve">projekta tiesiskais regulējums nemaina sabiedrības </w:t>
            </w:r>
            <w:proofErr w:type="spellStart"/>
            <w:r w:rsidR="00876CEE" w:rsidRPr="003E13D9">
              <w:rPr>
                <w:sz w:val="24"/>
                <w:szCs w:val="24"/>
              </w:rPr>
              <w:t>mērķgrupas</w:t>
            </w:r>
            <w:proofErr w:type="spellEnd"/>
            <w:r w:rsidR="00876CEE" w:rsidRPr="003E13D9">
              <w:rPr>
                <w:sz w:val="24"/>
                <w:szCs w:val="24"/>
              </w:rPr>
              <w:t xml:space="preserve"> tiesības un pienākumus, kā arī veicamās darbības.</w:t>
            </w:r>
          </w:p>
        </w:tc>
      </w:tr>
      <w:tr w:rsidR="00876CEE" w:rsidRPr="007F3DFB" w14:paraId="4E5331E6" w14:textId="77777777" w:rsidTr="003C4634">
        <w:tblPrEx>
          <w:tblCellSpacing w:w="15" w:type="dxa"/>
          <w:tblCellMar>
            <w:top w:w="30" w:type="dxa"/>
            <w:left w:w="30" w:type="dxa"/>
            <w:bottom w:w="30" w:type="dxa"/>
            <w:right w:w="30" w:type="dxa"/>
          </w:tblCellMar>
        </w:tblPrEx>
        <w:trPr>
          <w:trHeight w:val="510"/>
          <w:tblCellSpacing w:w="15" w:type="dxa"/>
        </w:trPr>
        <w:tc>
          <w:tcPr>
            <w:tcW w:w="600" w:type="dxa"/>
            <w:gridSpan w:val="2"/>
            <w:tcBorders>
              <w:top w:val="single" w:sz="2" w:space="0" w:color="auto"/>
              <w:left w:val="single" w:sz="2" w:space="0" w:color="auto"/>
              <w:bottom w:val="single" w:sz="2" w:space="0" w:color="auto"/>
              <w:right w:val="single" w:sz="2" w:space="0" w:color="auto"/>
            </w:tcBorders>
            <w:hideMark/>
          </w:tcPr>
          <w:p w14:paraId="52B31013" w14:textId="77777777" w:rsidR="00876CEE" w:rsidRPr="003E13D9" w:rsidRDefault="00876CEE" w:rsidP="00876CEE">
            <w:pPr>
              <w:spacing w:after="0" w:line="240" w:lineRule="auto"/>
              <w:rPr>
                <w:rFonts w:eastAsia="Times New Roman"/>
                <w:sz w:val="24"/>
                <w:szCs w:val="24"/>
                <w:lang w:eastAsia="lv-LV"/>
              </w:rPr>
            </w:pPr>
            <w:r w:rsidRPr="003E13D9">
              <w:rPr>
                <w:rFonts w:eastAsia="Times New Roman"/>
                <w:sz w:val="24"/>
                <w:szCs w:val="24"/>
                <w:lang w:eastAsia="lv-LV"/>
              </w:rPr>
              <w:t> 3.</w:t>
            </w:r>
          </w:p>
        </w:tc>
        <w:tc>
          <w:tcPr>
            <w:tcW w:w="2714" w:type="dxa"/>
            <w:tcBorders>
              <w:top w:val="single" w:sz="2" w:space="0" w:color="auto"/>
              <w:left w:val="single" w:sz="2" w:space="0" w:color="auto"/>
              <w:bottom w:val="single" w:sz="2" w:space="0" w:color="auto"/>
              <w:right w:val="single" w:sz="2" w:space="0" w:color="auto"/>
            </w:tcBorders>
            <w:hideMark/>
          </w:tcPr>
          <w:p w14:paraId="3A7C8597" w14:textId="77777777" w:rsidR="00876CEE" w:rsidRPr="003E13D9" w:rsidRDefault="00876CEE" w:rsidP="00876CEE">
            <w:pPr>
              <w:spacing w:after="0" w:line="240" w:lineRule="auto"/>
              <w:rPr>
                <w:rFonts w:eastAsia="Times New Roman"/>
                <w:sz w:val="24"/>
                <w:szCs w:val="24"/>
                <w:lang w:eastAsia="lv-LV"/>
              </w:rPr>
            </w:pPr>
            <w:r w:rsidRPr="003E13D9">
              <w:rPr>
                <w:rFonts w:eastAsia="Times New Roman"/>
                <w:sz w:val="24"/>
                <w:szCs w:val="24"/>
                <w:lang w:eastAsia="lv-LV"/>
              </w:rPr>
              <w:t> Administratīvo izmaksu monetārs novērtējums</w:t>
            </w:r>
          </w:p>
        </w:tc>
        <w:tc>
          <w:tcPr>
            <w:tcW w:w="5952" w:type="dxa"/>
            <w:tcBorders>
              <w:top w:val="single" w:sz="2" w:space="0" w:color="auto"/>
              <w:left w:val="single" w:sz="2" w:space="0" w:color="auto"/>
              <w:bottom w:val="single" w:sz="2" w:space="0" w:color="auto"/>
              <w:right w:val="single" w:sz="2" w:space="0" w:color="auto"/>
            </w:tcBorders>
            <w:hideMark/>
          </w:tcPr>
          <w:p w14:paraId="561DBFC8" w14:textId="60EB6C7B" w:rsidR="00876CEE" w:rsidRPr="003E13D9" w:rsidRDefault="00876CEE" w:rsidP="00876CEE">
            <w:pPr>
              <w:rPr>
                <w:sz w:val="24"/>
                <w:szCs w:val="24"/>
              </w:rPr>
            </w:pPr>
            <w:r w:rsidRPr="003E13D9">
              <w:rPr>
                <w:sz w:val="24"/>
                <w:szCs w:val="24"/>
              </w:rPr>
              <w:t xml:space="preserve">Valsts institūcijas </w:t>
            </w:r>
            <w:r w:rsidR="00F00640">
              <w:rPr>
                <w:sz w:val="24"/>
                <w:szCs w:val="24"/>
              </w:rPr>
              <w:t xml:space="preserve">Rīkojuma </w:t>
            </w:r>
            <w:r w:rsidR="00BC0C3E">
              <w:rPr>
                <w:sz w:val="24"/>
                <w:szCs w:val="24"/>
              </w:rPr>
              <w:t>projekta</w:t>
            </w:r>
            <w:r w:rsidRPr="003E13D9">
              <w:rPr>
                <w:sz w:val="24"/>
                <w:szCs w:val="24"/>
              </w:rPr>
              <w:t xml:space="preserve"> aktivitātes veic ikgadējā budžeta piešķirtā finansējuma ietvaros.</w:t>
            </w:r>
          </w:p>
        </w:tc>
      </w:tr>
      <w:tr w:rsidR="007430FE" w:rsidRPr="007F3DFB" w14:paraId="2600B2AC" w14:textId="77777777" w:rsidTr="003C4634">
        <w:tblPrEx>
          <w:tblCellSpacing w:w="15" w:type="dxa"/>
          <w:tblCellMar>
            <w:top w:w="30" w:type="dxa"/>
            <w:left w:w="30" w:type="dxa"/>
            <w:bottom w:w="30" w:type="dxa"/>
            <w:right w:w="30" w:type="dxa"/>
          </w:tblCellMar>
        </w:tblPrEx>
        <w:trPr>
          <w:trHeight w:val="345"/>
          <w:tblCellSpacing w:w="15" w:type="dxa"/>
        </w:trPr>
        <w:tc>
          <w:tcPr>
            <w:tcW w:w="600" w:type="dxa"/>
            <w:gridSpan w:val="2"/>
            <w:tcBorders>
              <w:top w:val="single" w:sz="2" w:space="0" w:color="auto"/>
              <w:left w:val="single" w:sz="2" w:space="0" w:color="auto"/>
              <w:bottom w:val="single" w:sz="2" w:space="0" w:color="auto"/>
              <w:right w:val="single" w:sz="2" w:space="0" w:color="auto"/>
            </w:tcBorders>
            <w:hideMark/>
          </w:tcPr>
          <w:p w14:paraId="68AE2104"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4.</w:t>
            </w:r>
          </w:p>
        </w:tc>
        <w:tc>
          <w:tcPr>
            <w:tcW w:w="2714" w:type="dxa"/>
            <w:tcBorders>
              <w:top w:val="single" w:sz="2" w:space="0" w:color="auto"/>
              <w:left w:val="single" w:sz="2" w:space="0" w:color="auto"/>
              <w:bottom w:val="single" w:sz="2" w:space="0" w:color="auto"/>
              <w:right w:val="single" w:sz="2" w:space="0" w:color="auto"/>
            </w:tcBorders>
            <w:hideMark/>
          </w:tcPr>
          <w:p w14:paraId="7B3575D5" w14:textId="77777777" w:rsidR="007430FE" w:rsidRPr="003E13D9" w:rsidRDefault="007430FE" w:rsidP="007430FE">
            <w:pPr>
              <w:spacing w:after="0" w:line="240" w:lineRule="auto"/>
              <w:rPr>
                <w:rFonts w:eastAsia="Times New Roman"/>
                <w:sz w:val="24"/>
                <w:szCs w:val="24"/>
                <w:lang w:eastAsia="lv-LV"/>
              </w:rPr>
            </w:pPr>
            <w:r w:rsidRPr="003E13D9">
              <w:rPr>
                <w:rFonts w:eastAsia="Times New Roman"/>
                <w:sz w:val="24"/>
                <w:szCs w:val="24"/>
                <w:lang w:eastAsia="lv-LV"/>
              </w:rPr>
              <w:t> Cita informācija</w:t>
            </w:r>
          </w:p>
        </w:tc>
        <w:tc>
          <w:tcPr>
            <w:tcW w:w="5952" w:type="dxa"/>
            <w:tcBorders>
              <w:top w:val="single" w:sz="2" w:space="0" w:color="auto"/>
              <w:left w:val="single" w:sz="2" w:space="0" w:color="auto"/>
              <w:bottom w:val="single" w:sz="2" w:space="0" w:color="auto"/>
              <w:right w:val="single" w:sz="2" w:space="0" w:color="auto"/>
            </w:tcBorders>
            <w:hideMark/>
          </w:tcPr>
          <w:p w14:paraId="4CF67559" w14:textId="77777777" w:rsidR="007430FE" w:rsidRPr="003E13D9" w:rsidRDefault="007430FE" w:rsidP="007430FE">
            <w:pPr>
              <w:spacing w:before="60" w:after="60" w:line="240" w:lineRule="auto"/>
              <w:rPr>
                <w:rFonts w:eastAsia="Times New Roman"/>
                <w:sz w:val="24"/>
                <w:szCs w:val="24"/>
                <w:lang w:eastAsia="lv-LV"/>
              </w:rPr>
            </w:pPr>
            <w:r w:rsidRPr="003E13D9">
              <w:rPr>
                <w:rFonts w:eastAsia="Times New Roman"/>
                <w:sz w:val="24"/>
                <w:szCs w:val="24"/>
                <w:lang w:eastAsia="lv-LV"/>
              </w:rPr>
              <w:t> Nav.</w:t>
            </w:r>
          </w:p>
        </w:tc>
      </w:tr>
    </w:tbl>
    <w:p w14:paraId="7821245A" w14:textId="5AAAF82D" w:rsidR="003E13D9" w:rsidRDefault="003E13D9" w:rsidP="009A5C1B">
      <w:pPr>
        <w:pStyle w:val="naisf"/>
        <w:spacing w:before="0" w:beforeAutospacing="0" w:after="0" w:afterAutospacing="0"/>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9356"/>
      </w:tblGrid>
      <w:tr w:rsidR="00AD2E36" w:rsidRPr="009A5C1B" w14:paraId="5357291E" w14:textId="77777777" w:rsidTr="00D70670">
        <w:trPr>
          <w:trHeight w:val="450"/>
          <w:tblCellSpacing w:w="15" w:type="dxa"/>
          <w:jc w:val="center"/>
        </w:trPr>
        <w:tc>
          <w:tcPr>
            <w:tcW w:w="4968" w:type="pct"/>
            <w:tcBorders>
              <w:top w:val="nil"/>
              <w:left w:val="nil"/>
              <w:bottom w:val="single" w:sz="4" w:space="0" w:color="auto"/>
              <w:right w:val="nil"/>
            </w:tcBorders>
            <w:vAlign w:val="center"/>
            <w:hideMark/>
          </w:tcPr>
          <w:p w14:paraId="1D0491B9" w14:textId="2A8E0861" w:rsidR="00AD2E36" w:rsidRPr="00AD2E36" w:rsidRDefault="00AD2E36" w:rsidP="00D70670">
            <w:pPr>
              <w:spacing w:before="100" w:beforeAutospacing="1" w:after="100" w:afterAutospacing="1" w:line="240" w:lineRule="auto"/>
              <w:jc w:val="center"/>
              <w:rPr>
                <w:rFonts w:eastAsia="Times New Roman"/>
                <w:b/>
                <w:bCs/>
                <w:sz w:val="24"/>
                <w:szCs w:val="24"/>
                <w:lang w:eastAsia="lv-LV"/>
              </w:rPr>
            </w:pPr>
            <w:r w:rsidRPr="00AD2E36">
              <w:rPr>
                <w:rFonts w:eastAsia="Times New Roman"/>
                <w:b/>
                <w:sz w:val="24"/>
                <w:szCs w:val="24"/>
                <w:lang w:eastAsia="lv-LV"/>
              </w:rPr>
              <w:t>III. Tiesību akta projekta ietekme uz valsts budžetu un pašvaldību budžetiem</w:t>
            </w:r>
          </w:p>
        </w:tc>
      </w:tr>
      <w:tr w:rsidR="00AD2E36" w:rsidRPr="009A5C1B" w14:paraId="64681FC0" w14:textId="77777777" w:rsidTr="00D70670">
        <w:trPr>
          <w:tblCellSpacing w:w="15" w:type="dxa"/>
          <w:jc w:val="center"/>
        </w:trPr>
        <w:tc>
          <w:tcPr>
            <w:tcW w:w="4968" w:type="pct"/>
            <w:tcBorders>
              <w:top w:val="nil"/>
              <w:left w:val="nil"/>
              <w:bottom w:val="nil"/>
              <w:right w:val="nil"/>
            </w:tcBorders>
          </w:tcPr>
          <w:p w14:paraId="51D1459B" w14:textId="77777777" w:rsidR="00AD2E36" w:rsidRPr="00524164" w:rsidRDefault="00AD2E36" w:rsidP="00D70670">
            <w:pPr>
              <w:tabs>
                <w:tab w:val="left" w:pos="825"/>
                <w:tab w:val="center" w:pos="4618"/>
              </w:tabs>
              <w:spacing w:after="0" w:line="240" w:lineRule="auto"/>
              <w:rPr>
                <w:rFonts w:eastAsia="Times New Roman"/>
                <w:sz w:val="24"/>
                <w:szCs w:val="24"/>
                <w:highlight w:val="yellow"/>
                <w:lang w:eastAsia="lv-LV"/>
              </w:rPr>
            </w:pPr>
            <w:r>
              <w:rPr>
                <w:b/>
                <w:sz w:val="24"/>
                <w:szCs w:val="24"/>
                <w:lang w:eastAsia="lv-LV"/>
              </w:rPr>
              <w:tab/>
            </w:r>
            <w:r>
              <w:rPr>
                <w:b/>
                <w:sz w:val="24"/>
                <w:szCs w:val="24"/>
                <w:lang w:eastAsia="lv-LV"/>
              </w:rPr>
              <w:tab/>
            </w:r>
            <w:r w:rsidRPr="00524164">
              <w:rPr>
                <w:sz w:val="24"/>
                <w:szCs w:val="24"/>
                <w:lang w:eastAsia="lv-LV"/>
              </w:rPr>
              <w:t>Projekts šo jomu neskar.</w:t>
            </w:r>
          </w:p>
        </w:tc>
      </w:tr>
    </w:tbl>
    <w:p w14:paraId="6BFFBD5F" w14:textId="77777777" w:rsidR="00AD2E36" w:rsidRDefault="00AD2E36" w:rsidP="009A5C1B">
      <w:pPr>
        <w:pStyle w:val="naisf"/>
        <w:spacing w:before="0" w:beforeAutospacing="0" w:after="0" w:afterAutospacing="0"/>
      </w:pPr>
    </w:p>
    <w:tbl>
      <w:tblPr>
        <w:tblW w:w="5000" w:type="pct"/>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9356"/>
      </w:tblGrid>
      <w:tr w:rsidR="009A5C1B" w:rsidRPr="009A5C1B" w14:paraId="06936788" w14:textId="77777777" w:rsidTr="003C4634">
        <w:trPr>
          <w:trHeight w:val="450"/>
          <w:tblCellSpacing w:w="15" w:type="dxa"/>
          <w:jc w:val="center"/>
        </w:trPr>
        <w:tc>
          <w:tcPr>
            <w:tcW w:w="4968" w:type="pct"/>
            <w:tcBorders>
              <w:top w:val="nil"/>
              <w:left w:val="nil"/>
              <w:bottom w:val="single" w:sz="4" w:space="0" w:color="auto"/>
              <w:right w:val="nil"/>
            </w:tcBorders>
            <w:vAlign w:val="center"/>
            <w:hideMark/>
          </w:tcPr>
          <w:p w14:paraId="2A7C88A8" w14:textId="77777777" w:rsidR="009A5C1B" w:rsidRPr="009A5C1B" w:rsidRDefault="009A5C1B" w:rsidP="009A5C1B">
            <w:pPr>
              <w:spacing w:before="100" w:beforeAutospacing="1" w:after="100" w:afterAutospacing="1" w:line="240" w:lineRule="auto"/>
              <w:jc w:val="center"/>
              <w:rPr>
                <w:rFonts w:eastAsia="Times New Roman"/>
                <w:b/>
                <w:bCs/>
                <w:sz w:val="24"/>
                <w:szCs w:val="24"/>
                <w:lang w:eastAsia="lv-LV"/>
              </w:rPr>
            </w:pPr>
            <w:r w:rsidRPr="009A5C1B">
              <w:rPr>
                <w:rFonts w:eastAsia="Times New Roman"/>
                <w:sz w:val="24"/>
                <w:szCs w:val="24"/>
                <w:lang w:eastAsia="lv-LV"/>
              </w:rPr>
              <w:t> </w:t>
            </w:r>
            <w:r w:rsidRPr="009A5C1B">
              <w:rPr>
                <w:rFonts w:eastAsia="Times New Roman"/>
                <w:b/>
                <w:bCs/>
                <w:sz w:val="24"/>
                <w:szCs w:val="24"/>
                <w:lang w:eastAsia="lv-LV"/>
              </w:rPr>
              <w:t>IV. Tiesību akta projekta ietekme uz spēkā esošo tiesību normu sistēmu</w:t>
            </w:r>
          </w:p>
        </w:tc>
      </w:tr>
      <w:tr w:rsidR="00A8300F" w:rsidRPr="009A5C1B" w14:paraId="7A1B1997" w14:textId="77777777" w:rsidTr="00A8300F">
        <w:trPr>
          <w:tblCellSpacing w:w="15" w:type="dxa"/>
          <w:jc w:val="center"/>
        </w:trPr>
        <w:tc>
          <w:tcPr>
            <w:tcW w:w="4968" w:type="pct"/>
            <w:tcBorders>
              <w:top w:val="nil"/>
              <w:left w:val="nil"/>
              <w:bottom w:val="nil"/>
              <w:right w:val="nil"/>
            </w:tcBorders>
          </w:tcPr>
          <w:p w14:paraId="3842EA16" w14:textId="38733BFA" w:rsidR="00A8300F" w:rsidRPr="00524164" w:rsidRDefault="002E131E" w:rsidP="002E131E">
            <w:pPr>
              <w:tabs>
                <w:tab w:val="left" w:pos="825"/>
                <w:tab w:val="center" w:pos="4618"/>
              </w:tabs>
              <w:spacing w:after="0" w:line="240" w:lineRule="auto"/>
              <w:rPr>
                <w:rFonts w:eastAsia="Times New Roman"/>
                <w:sz w:val="24"/>
                <w:szCs w:val="24"/>
                <w:highlight w:val="yellow"/>
                <w:lang w:eastAsia="lv-LV"/>
              </w:rPr>
            </w:pPr>
            <w:bookmarkStart w:id="0" w:name="_Hlk498341749"/>
            <w:r>
              <w:rPr>
                <w:b/>
                <w:sz w:val="24"/>
                <w:szCs w:val="24"/>
                <w:lang w:eastAsia="lv-LV"/>
              </w:rPr>
              <w:tab/>
            </w:r>
            <w:r>
              <w:rPr>
                <w:b/>
                <w:sz w:val="24"/>
                <w:szCs w:val="24"/>
                <w:lang w:eastAsia="lv-LV"/>
              </w:rPr>
              <w:tab/>
            </w:r>
            <w:r w:rsidR="00A8300F" w:rsidRPr="00524164">
              <w:rPr>
                <w:sz w:val="24"/>
                <w:szCs w:val="24"/>
                <w:lang w:eastAsia="lv-LV"/>
              </w:rPr>
              <w:t>Projekts šo jomu neskar.</w:t>
            </w:r>
          </w:p>
        </w:tc>
      </w:tr>
      <w:bookmarkEnd w:id="0"/>
    </w:tbl>
    <w:p w14:paraId="4DE13D81" w14:textId="77777777" w:rsidR="00364591" w:rsidRPr="00424A85" w:rsidRDefault="00364591" w:rsidP="00364591">
      <w:pPr>
        <w:pStyle w:val="naisf"/>
        <w:spacing w:before="0" w:beforeAutospacing="0" w:after="0" w:afterAutospacing="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67"/>
        <w:gridCol w:w="2709"/>
        <w:gridCol w:w="6164"/>
      </w:tblGrid>
      <w:tr w:rsidR="00364591" w:rsidRPr="00424A85" w14:paraId="32E6FF86" w14:textId="77777777" w:rsidTr="0036459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016E08" w14:textId="77777777" w:rsidR="00364591" w:rsidRPr="00364591" w:rsidRDefault="00364591" w:rsidP="00364591">
            <w:pPr>
              <w:spacing w:after="0" w:line="240" w:lineRule="auto"/>
              <w:jc w:val="center"/>
              <w:rPr>
                <w:b/>
                <w:bCs/>
                <w:sz w:val="24"/>
                <w:szCs w:val="24"/>
              </w:rPr>
            </w:pPr>
            <w:r w:rsidRPr="00364591">
              <w:rPr>
                <w:b/>
                <w:bCs/>
                <w:sz w:val="24"/>
                <w:szCs w:val="24"/>
              </w:rPr>
              <w:t>V. Tiesību akta projekta atbilstība Latvijas Republikas starptautiskajām saistībām</w:t>
            </w:r>
          </w:p>
        </w:tc>
      </w:tr>
      <w:tr w:rsidR="00364591" w:rsidRPr="00424A85" w14:paraId="56E286DA" w14:textId="77777777" w:rsidTr="00364591">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62E5909E" w14:textId="77777777" w:rsidR="00364591" w:rsidRPr="00364591" w:rsidRDefault="00364591" w:rsidP="00364591">
            <w:pPr>
              <w:spacing w:after="0" w:line="240" w:lineRule="auto"/>
              <w:rPr>
                <w:sz w:val="24"/>
                <w:szCs w:val="24"/>
              </w:rPr>
            </w:pPr>
            <w:r w:rsidRPr="00364591">
              <w:rPr>
                <w:sz w:val="24"/>
                <w:szCs w:val="24"/>
              </w:rPr>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1BE9EE8B" w14:textId="77777777" w:rsidR="00364591" w:rsidRPr="00364591" w:rsidRDefault="00364591" w:rsidP="00364591">
            <w:pPr>
              <w:spacing w:after="0" w:line="240" w:lineRule="auto"/>
              <w:rPr>
                <w:sz w:val="24"/>
                <w:szCs w:val="24"/>
              </w:rPr>
            </w:pPr>
            <w:r w:rsidRPr="00364591">
              <w:rPr>
                <w:sz w:val="24"/>
                <w:szCs w:val="24"/>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7871089C" w14:textId="14F61F9E" w:rsidR="00364591" w:rsidRPr="00364591" w:rsidRDefault="00364591" w:rsidP="00364591">
            <w:pPr>
              <w:spacing w:after="0" w:line="240" w:lineRule="auto"/>
              <w:rPr>
                <w:sz w:val="24"/>
                <w:szCs w:val="24"/>
              </w:rPr>
            </w:pPr>
            <w:r w:rsidRPr="00364591">
              <w:rPr>
                <w:sz w:val="24"/>
                <w:szCs w:val="24"/>
              </w:rPr>
              <w:t>Regula Nr. 763/2008.</w:t>
            </w:r>
            <w:r w:rsidR="00524164">
              <w:rPr>
                <w:sz w:val="24"/>
                <w:szCs w:val="24"/>
              </w:rPr>
              <w:t xml:space="preserve"> Regula </w:t>
            </w:r>
            <w:r w:rsidR="00524164" w:rsidRPr="00524164">
              <w:rPr>
                <w:sz w:val="24"/>
                <w:szCs w:val="24"/>
              </w:rPr>
              <w:t>Nr.</w:t>
            </w:r>
            <w:r w:rsidR="00524164">
              <w:rPr>
                <w:sz w:val="24"/>
                <w:szCs w:val="24"/>
              </w:rPr>
              <w:t xml:space="preserve"> </w:t>
            </w:r>
            <w:r w:rsidR="00524164" w:rsidRPr="00524164">
              <w:rPr>
                <w:sz w:val="24"/>
                <w:szCs w:val="24"/>
              </w:rPr>
              <w:t>712/2017</w:t>
            </w:r>
            <w:r w:rsidR="00524164">
              <w:rPr>
                <w:sz w:val="24"/>
                <w:szCs w:val="24"/>
              </w:rPr>
              <w:t>.</w:t>
            </w:r>
          </w:p>
          <w:p w14:paraId="236438C4" w14:textId="77777777" w:rsidR="00364591" w:rsidRPr="00364591" w:rsidRDefault="00364591" w:rsidP="00364591">
            <w:pPr>
              <w:spacing w:after="0" w:line="240" w:lineRule="auto"/>
              <w:rPr>
                <w:sz w:val="24"/>
                <w:szCs w:val="24"/>
              </w:rPr>
            </w:pPr>
          </w:p>
        </w:tc>
      </w:tr>
      <w:tr w:rsidR="00364591" w:rsidRPr="00424A85" w14:paraId="6115BB7E" w14:textId="77777777" w:rsidTr="00364591">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4B5C3642" w14:textId="77777777" w:rsidR="00364591" w:rsidRPr="00364591" w:rsidRDefault="00364591" w:rsidP="00364591">
            <w:pPr>
              <w:spacing w:after="0" w:line="240" w:lineRule="auto"/>
              <w:rPr>
                <w:sz w:val="24"/>
                <w:szCs w:val="24"/>
              </w:rPr>
            </w:pPr>
            <w:r w:rsidRPr="00364591">
              <w:rPr>
                <w:sz w:val="24"/>
                <w:szCs w:val="24"/>
              </w:rPr>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2B9A4C62" w14:textId="77777777" w:rsidR="00364591" w:rsidRPr="00364591" w:rsidRDefault="00364591" w:rsidP="00364591">
            <w:pPr>
              <w:spacing w:after="0" w:line="240" w:lineRule="auto"/>
              <w:rPr>
                <w:sz w:val="24"/>
                <w:szCs w:val="24"/>
              </w:rPr>
            </w:pPr>
            <w:r w:rsidRPr="00364591">
              <w:rPr>
                <w:sz w:val="24"/>
                <w:szCs w:val="24"/>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59710D3D" w14:textId="77777777" w:rsidR="00364591" w:rsidRPr="00364591" w:rsidRDefault="00364591" w:rsidP="00364591">
            <w:pPr>
              <w:spacing w:after="0" w:line="240" w:lineRule="auto"/>
              <w:rPr>
                <w:sz w:val="24"/>
                <w:szCs w:val="24"/>
              </w:rPr>
            </w:pPr>
            <w:r w:rsidRPr="00364591">
              <w:rPr>
                <w:sz w:val="24"/>
                <w:szCs w:val="24"/>
              </w:rPr>
              <w:t>Nav attiecināms.</w:t>
            </w:r>
          </w:p>
        </w:tc>
      </w:tr>
      <w:tr w:rsidR="00364591" w:rsidRPr="00424A85" w14:paraId="0D622FD7" w14:textId="77777777" w:rsidTr="00364591">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14:paraId="19C6C4EA" w14:textId="77777777" w:rsidR="00364591" w:rsidRPr="00364591" w:rsidRDefault="00364591" w:rsidP="00364591">
            <w:pPr>
              <w:spacing w:after="0" w:line="240" w:lineRule="auto"/>
              <w:rPr>
                <w:sz w:val="24"/>
                <w:szCs w:val="24"/>
              </w:rPr>
            </w:pPr>
            <w:r w:rsidRPr="00364591">
              <w:rPr>
                <w:sz w:val="24"/>
                <w:szCs w:val="24"/>
              </w:rPr>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14:paraId="797D0D4F" w14:textId="77777777" w:rsidR="00364591" w:rsidRPr="00364591" w:rsidRDefault="00364591" w:rsidP="00364591">
            <w:pPr>
              <w:spacing w:after="0" w:line="240" w:lineRule="auto"/>
              <w:rPr>
                <w:sz w:val="24"/>
                <w:szCs w:val="24"/>
              </w:rPr>
            </w:pPr>
            <w:r w:rsidRPr="00364591">
              <w:rPr>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14:paraId="4D749AC4" w14:textId="77777777" w:rsidR="00364591" w:rsidRPr="00364591" w:rsidRDefault="00364591" w:rsidP="00364591">
            <w:pPr>
              <w:spacing w:after="0" w:line="240" w:lineRule="auto"/>
              <w:rPr>
                <w:sz w:val="24"/>
                <w:szCs w:val="24"/>
              </w:rPr>
            </w:pPr>
            <w:r w:rsidRPr="00364591">
              <w:rPr>
                <w:sz w:val="24"/>
                <w:szCs w:val="24"/>
              </w:rPr>
              <w:t>Nav.</w:t>
            </w:r>
          </w:p>
        </w:tc>
      </w:tr>
    </w:tbl>
    <w:p w14:paraId="0AD20E65" w14:textId="77777777" w:rsidR="00364591" w:rsidRPr="00364591" w:rsidRDefault="00364591" w:rsidP="00364591">
      <w:pPr>
        <w:shd w:val="clear" w:color="auto" w:fill="FFFFFF"/>
        <w:spacing w:after="0" w:line="240" w:lineRule="auto"/>
        <w:rPr>
          <w:sz w:val="24"/>
          <w:szCs w:val="24"/>
        </w:rPr>
      </w:pPr>
      <w:r w:rsidRPr="00364591">
        <w:rPr>
          <w:sz w:val="24"/>
          <w:szCs w:val="24"/>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93"/>
        <w:gridCol w:w="278"/>
        <w:gridCol w:w="1773"/>
        <w:gridCol w:w="1304"/>
        <w:gridCol w:w="1308"/>
        <w:gridCol w:w="2384"/>
      </w:tblGrid>
      <w:tr w:rsidR="00364591" w:rsidRPr="00424A85" w14:paraId="1BDDB7CB" w14:textId="77777777" w:rsidTr="00DF69E2">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77EF084" w14:textId="77777777" w:rsidR="00364591" w:rsidRPr="00364591" w:rsidRDefault="00364591" w:rsidP="00364591">
            <w:pPr>
              <w:spacing w:after="0" w:line="240" w:lineRule="auto"/>
              <w:jc w:val="center"/>
              <w:rPr>
                <w:b/>
                <w:bCs/>
                <w:sz w:val="24"/>
                <w:szCs w:val="24"/>
              </w:rPr>
            </w:pPr>
            <w:r w:rsidRPr="00364591">
              <w:rPr>
                <w:b/>
                <w:bCs/>
                <w:sz w:val="24"/>
                <w:szCs w:val="24"/>
              </w:rPr>
              <w:t>1.tabula</w:t>
            </w:r>
            <w:r w:rsidRPr="00364591">
              <w:rPr>
                <w:b/>
                <w:bCs/>
                <w:sz w:val="24"/>
                <w:szCs w:val="24"/>
              </w:rPr>
              <w:br/>
              <w:t>Tiesību akta projekta atbilstība ES tiesību aktiem</w:t>
            </w:r>
          </w:p>
        </w:tc>
      </w:tr>
      <w:tr w:rsidR="00364591" w:rsidRPr="00424A85" w14:paraId="23493635"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23E0B74C" w14:textId="77777777" w:rsidR="00364591" w:rsidRPr="00364591" w:rsidRDefault="00364591" w:rsidP="00364591">
            <w:pPr>
              <w:spacing w:after="0" w:line="240" w:lineRule="auto"/>
              <w:rPr>
                <w:sz w:val="24"/>
                <w:szCs w:val="24"/>
              </w:rPr>
            </w:pPr>
            <w:r w:rsidRPr="00364591">
              <w:rPr>
                <w:sz w:val="24"/>
                <w:szCs w:val="24"/>
              </w:rPr>
              <w:lastRenderedPageBreak/>
              <w:t>Attiecīgā ES tiesību akta datums, numurs un nosaukums</w:t>
            </w:r>
          </w:p>
        </w:tc>
        <w:tc>
          <w:tcPr>
            <w:tcW w:w="3772" w:type="pct"/>
            <w:gridSpan w:val="5"/>
            <w:tcBorders>
              <w:top w:val="outset" w:sz="6" w:space="0" w:color="414142"/>
              <w:left w:val="outset" w:sz="6" w:space="0" w:color="414142"/>
              <w:bottom w:val="outset" w:sz="6" w:space="0" w:color="414142"/>
              <w:right w:val="outset" w:sz="6" w:space="0" w:color="414142"/>
            </w:tcBorders>
            <w:hideMark/>
          </w:tcPr>
          <w:p w14:paraId="7EE49C32" w14:textId="77777777" w:rsidR="00364591" w:rsidRPr="00364591" w:rsidRDefault="00364591" w:rsidP="00364591">
            <w:pPr>
              <w:spacing w:after="0" w:line="240" w:lineRule="auto"/>
              <w:rPr>
                <w:sz w:val="24"/>
                <w:szCs w:val="24"/>
              </w:rPr>
            </w:pPr>
            <w:r w:rsidRPr="00364591">
              <w:rPr>
                <w:sz w:val="24"/>
                <w:szCs w:val="24"/>
              </w:rPr>
              <w:t>Aizpilda, ja ar projektu tiek pārņemts vai ieviests vairāk nekā viens ES tiesību akts, – jānorāda tā pati informācija, kas prasīta instrukcijas 55.1.apakšpunktā un jau tikusi norādīta arī V sadaļas 1.punktā</w:t>
            </w:r>
          </w:p>
        </w:tc>
      </w:tr>
      <w:tr w:rsidR="00364591" w:rsidRPr="00424A85" w14:paraId="22D758C4"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vAlign w:val="center"/>
            <w:hideMark/>
          </w:tcPr>
          <w:p w14:paraId="4AB15576" w14:textId="77777777" w:rsidR="00364591" w:rsidRPr="00364591" w:rsidRDefault="00364591" w:rsidP="00364591">
            <w:pPr>
              <w:spacing w:after="0" w:line="240" w:lineRule="auto"/>
              <w:jc w:val="center"/>
              <w:rPr>
                <w:sz w:val="24"/>
                <w:szCs w:val="24"/>
              </w:rPr>
            </w:pPr>
            <w:r w:rsidRPr="00364591">
              <w:rPr>
                <w:sz w:val="24"/>
                <w:szCs w:val="24"/>
              </w:rPr>
              <w:t>A</w:t>
            </w:r>
          </w:p>
        </w:tc>
        <w:tc>
          <w:tcPr>
            <w:tcW w:w="1098" w:type="pct"/>
            <w:gridSpan w:val="2"/>
            <w:tcBorders>
              <w:top w:val="outset" w:sz="6" w:space="0" w:color="414142"/>
              <w:left w:val="outset" w:sz="6" w:space="0" w:color="414142"/>
              <w:bottom w:val="outset" w:sz="6" w:space="0" w:color="414142"/>
              <w:right w:val="outset" w:sz="6" w:space="0" w:color="414142"/>
            </w:tcBorders>
            <w:vAlign w:val="center"/>
            <w:hideMark/>
          </w:tcPr>
          <w:p w14:paraId="10287147" w14:textId="77777777" w:rsidR="00364591" w:rsidRPr="00364591" w:rsidRDefault="00364591" w:rsidP="00364591">
            <w:pPr>
              <w:spacing w:after="0" w:line="240" w:lineRule="auto"/>
              <w:jc w:val="center"/>
              <w:rPr>
                <w:sz w:val="24"/>
                <w:szCs w:val="24"/>
              </w:rPr>
            </w:pPr>
            <w:r w:rsidRPr="00364591">
              <w:rPr>
                <w:sz w:val="24"/>
                <w:szCs w:val="24"/>
              </w:rPr>
              <w:t>B</w:t>
            </w:r>
          </w:p>
        </w:tc>
        <w:tc>
          <w:tcPr>
            <w:tcW w:w="1398" w:type="pct"/>
            <w:gridSpan w:val="2"/>
            <w:tcBorders>
              <w:top w:val="outset" w:sz="6" w:space="0" w:color="414142"/>
              <w:left w:val="outset" w:sz="6" w:space="0" w:color="414142"/>
              <w:bottom w:val="outset" w:sz="6" w:space="0" w:color="414142"/>
              <w:right w:val="outset" w:sz="6" w:space="0" w:color="414142"/>
            </w:tcBorders>
            <w:vAlign w:val="center"/>
            <w:hideMark/>
          </w:tcPr>
          <w:p w14:paraId="7A8E695C" w14:textId="77777777" w:rsidR="00364591" w:rsidRPr="00364591" w:rsidRDefault="00364591" w:rsidP="00364591">
            <w:pPr>
              <w:spacing w:after="0" w:line="240" w:lineRule="auto"/>
              <w:jc w:val="center"/>
              <w:rPr>
                <w:sz w:val="24"/>
                <w:szCs w:val="24"/>
              </w:rPr>
            </w:pPr>
            <w:r w:rsidRPr="00364591">
              <w:rPr>
                <w:sz w:val="24"/>
                <w:szCs w:val="24"/>
              </w:rPr>
              <w:t>C</w:t>
            </w:r>
          </w:p>
        </w:tc>
        <w:tc>
          <w:tcPr>
            <w:tcW w:w="1276" w:type="pct"/>
            <w:tcBorders>
              <w:top w:val="outset" w:sz="6" w:space="0" w:color="414142"/>
              <w:left w:val="outset" w:sz="6" w:space="0" w:color="414142"/>
              <w:bottom w:val="outset" w:sz="6" w:space="0" w:color="414142"/>
              <w:right w:val="outset" w:sz="6" w:space="0" w:color="414142"/>
            </w:tcBorders>
            <w:vAlign w:val="center"/>
            <w:hideMark/>
          </w:tcPr>
          <w:p w14:paraId="446CF3F2" w14:textId="77777777" w:rsidR="00364591" w:rsidRPr="00364591" w:rsidRDefault="00364591" w:rsidP="00364591">
            <w:pPr>
              <w:spacing w:after="0" w:line="240" w:lineRule="auto"/>
              <w:jc w:val="center"/>
              <w:rPr>
                <w:sz w:val="24"/>
                <w:szCs w:val="24"/>
              </w:rPr>
            </w:pPr>
            <w:r w:rsidRPr="00364591">
              <w:rPr>
                <w:sz w:val="24"/>
                <w:szCs w:val="24"/>
              </w:rPr>
              <w:t>D</w:t>
            </w:r>
          </w:p>
        </w:tc>
      </w:tr>
      <w:tr w:rsidR="00364591" w:rsidRPr="00424A85" w14:paraId="09C852DA"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3A75267A" w14:textId="77777777" w:rsidR="00364591" w:rsidRPr="00364591" w:rsidRDefault="00364591" w:rsidP="00364591">
            <w:pPr>
              <w:spacing w:after="0" w:line="240" w:lineRule="auto"/>
              <w:rPr>
                <w:sz w:val="24"/>
                <w:szCs w:val="24"/>
              </w:rPr>
            </w:pPr>
            <w:r w:rsidRPr="00364591">
              <w:rPr>
                <w:sz w:val="24"/>
                <w:szCs w:val="24"/>
              </w:rPr>
              <w:t>Attiecīgā ES tiesību akta panta numurs (uzskaitot katru tiesību akta vienību – pantu, daļu, punktu, apakšpunktu)</w:t>
            </w:r>
          </w:p>
        </w:tc>
        <w:tc>
          <w:tcPr>
            <w:tcW w:w="1098" w:type="pct"/>
            <w:gridSpan w:val="2"/>
            <w:tcBorders>
              <w:top w:val="outset" w:sz="6" w:space="0" w:color="414142"/>
              <w:left w:val="outset" w:sz="6" w:space="0" w:color="414142"/>
              <w:bottom w:val="outset" w:sz="6" w:space="0" w:color="414142"/>
              <w:right w:val="outset" w:sz="6" w:space="0" w:color="414142"/>
            </w:tcBorders>
            <w:hideMark/>
          </w:tcPr>
          <w:p w14:paraId="3B51F6E7" w14:textId="77777777" w:rsidR="00364591" w:rsidRPr="00364591" w:rsidRDefault="00364591" w:rsidP="00364591">
            <w:pPr>
              <w:spacing w:after="0" w:line="240" w:lineRule="auto"/>
              <w:rPr>
                <w:sz w:val="24"/>
                <w:szCs w:val="24"/>
              </w:rPr>
            </w:pPr>
            <w:r w:rsidRPr="00364591">
              <w:rPr>
                <w:sz w:val="24"/>
                <w:szCs w:val="24"/>
              </w:rPr>
              <w:t>Projekta vienība, kas pārņem vai ievieš katru šīs tabulas A ailē minēto ES tiesību akta vienību, vai tiesību akts, kur attiecīgā ES tiesību akta vienība pārņemta vai ieviesta</w:t>
            </w:r>
          </w:p>
        </w:tc>
        <w:tc>
          <w:tcPr>
            <w:tcW w:w="1398" w:type="pct"/>
            <w:gridSpan w:val="2"/>
            <w:tcBorders>
              <w:top w:val="outset" w:sz="6" w:space="0" w:color="414142"/>
              <w:left w:val="outset" w:sz="6" w:space="0" w:color="414142"/>
              <w:bottom w:val="outset" w:sz="6" w:space="0" w:color="414142"/>
              <w:right w:val="outset" w:sz="6" w:space="0" w:color="414142"/>
            </w:tcBorders>
            <w:hideMark/>
          </w:tcPr>
          <w:p w14:paraId="5279DAED" w14:textId="77777777" w:rsidR="00364591" w:rsidRPr="00364591" w:rsidRDefault="00364591" w:rsidP="00364591">
            <w:pPr>
              <w:spacing w:after="0" w:line="240" w:lineRule="auto"/>
              <w:rPr>
                <w:sz w:val="24"/>
                <w:szCs w:val="24"/>
              </w:rPr>
            </w:pPr>
            <w:r w:rsidRPr="00364591">
              <w:rPr>
                <w:sz w:val="24"/>
                <w:szCs w:val="24"/>
              </w:rPr>
              <w:t>Informācija par to, vai šīs tabulas A ailē minētās ES tiesību akta vienības tiek pārņemtas vai ieviestas pilnībā vai daļēji.</w:t>
            </w:r>
          </w:p>
          <w:p w14:paraId="27D09C3A" w14:textId="77777777" w:rsidR="00364591" w:rsidRPr="00364591" w:rsidRDefault="00364591" w:rsidP="00364591">
            <w:pPr>
              <w:spacing w:after="0" w:line="240" w:lineRule="auto"/>
              <w:rPr>
                <w:sz w:val="24"/>
                <w:szCs w:val="24"/>
              </w:rPr>
            </w:pPr>
            <w:r w:rsidRPr="00364591">
              <w:rPr>
                <w:sz w:val="24"/>
                <w:szCs w:val="24"/>
              </w:rPr>
              <w:t>Ja attiecīgā ES tiesību akta vienība tiek pārņemta vai ieviesta daļēji, sniedz attiecīgu skaidrojumu, kā arī precīzi norāda, kad un kādā veidā ES tiesību akta vienība tiks pārņemta vai ieviesta pilnībā.</w:t>
            </w:r>
          </w:p>
          <w:p w14:paraId="090626A7" w14:textId="77777777" w:rsidR="00364591" w:rsidRPr="00364591" w:rsidRDefault="00364591" w:rsidP="00364591">
            <w:pPr>
              <w:spacing w:after="0" w:line="240" w:lineRule="auto"/>
              <w:rPr>
                <w:sz w:val="24"/>
                <w:szCs w:val="24"/>
              </w:rPr>
            </w:pPr>
            <w:r w:rsidRPr="00364591">
              <w:rPr>
                <w:sz w:val="24"/>
                <w:szCs w:val="24"/>
              </w:rPr>
              <w:t>Norāda institūciju, kas ir atbildīga par šo saistību izpildi pilnībā</w:t>
            </w:r>
          </w:p>
        </w:tc>
        <w:tc>
          <w:tcPr>
            <w:tcW w:w="1276" w:type="pct"/>
            <w:tcBorders>
              <w:top w:val="outset" w:sz="6" w:space="0" w:color="414142"/>
              <w:left w:val="outset" w:sz="6" w:space="0" w:color="414142"/>
              <w:bottom w:val="outset" w:sz="6" w:space="0" w:color="414142"/>
              <w:right w:val="outset" w:sz="6" w:space="0" w:color="414142"/>
            </w:tcBorders>
            <w:hideMark/>
          </w:tcPr>
          <w:p w14:paraId="4C059661" w14:textId="77777777" w:rsidR="00364591" w:rsidRPr="00364591" w:rsidRDefault="00364591" w:rsidP="00364591">
            <w:pPr>
              <w:spacing w:after="0" w:line="240" w:lineRule="auto"/>
              <w:rPr>
                <w:sz w:val="24"/>
                <w:szCs w:val="24"/>
              </w:rPr>
            </w:pPr>
            <w:r w:rsidRPr="00364591">
              <w:rPr>
                <w:sz w:val="24"/>
                <w:szCs w:val="24"/>
              </w:rPr>
              <w:t>Informācija par to, vai šīs tabulas B ailē minētās projekta vienības paredz stingrākas prasības nekā šīs tabulas A ailē minētās ES tiesību akta vienības.</w:t>
            </w:r>
          </w:p>
          <w:p w14:paraId="0D66EC8B" w14:textId="77777777" w:rsidR="00364591" w:rsidRPr="00364591" w:rsidRDefault="00364591" w:rsidP="00364591">
            <w:pPr>
              <w:spacing w:after="0" w:line="240" w:lineRule="auto"/>
              <w:rPr>
                <w:sz w:val="24"/>
                <w:szCs w:val="24"/>
              </w:rPr>
            </w:pPr>
            <w:r w:rsidRPr="00364591">
              <w:rPr>
                <w:sz w:val="24"/>
                <w:szCs w:val="24"/>
              </w:rPr>
              <w:t>Ja projekts satur stingrākas prasības nekā attiecīgais ES tiesību akts, norāda pamatojumu un samērīgumu.</w:t>
            </w:r>
          </w:p>
          <w:p w14:paraId="408D5A27" w14:textId="77777777" w:rsidR="00364591" w:rsidRPr="00364591" w:rsidRDefault="00364591" w:rsidP="00364591">
            <w:pPr>
              <w:spacing w:after="0" w:line="240" w:lineRule="auto"/>
              <w:rPr>
                <w:sz w:val="24"/>
                <w:szCs w:val="24"/>
              </w:rPr>
            </w:pPr>
            <w:r w:rsidRPr="00364591">
              <w:rPr>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64591" w:rsidRPr="00424A85" w14:paraId="4D370927"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651F3003" w14:textId="4B27005E" w:rsidR="00364591" w:rsidRPr="00290364" w:rsidRDefault="00364591" w:rsidP="00364591">
            <w:pPr>
              <w:spacing w:after="0" w:line="240" w:lineRule="auto"/>
              <w:rPr>
                <w:sz w:val="24"/>
                <w:szCs w:val="24"/>
              </w:rPr>
            </w:pPr>
            <w:r w:rsidRPr="00A81802">
              <w:rPr>
                <w:sz w:val="24"/>
                <w:szCs w:val="24"/>
              </w:rPr>
              <w:t>Regula</w:t>
            </w:r>
            <w:r w:rsidR="00B777E4" w:rsidRPr="00A81802">
              <w:rPr>
                <w:sz w:val="24"/>
                <w:szCs w:val="24"/>
              </w:rPr>
              <w:t>s</w:t>
            </w:r>
            <w:r w:rsidRPr="00A81802">
              <w:rPr>
                <w:sz w:val="24"/>
                <w:szCs w:val="24"/>
              </w:rPr>
              <w:t xml:space="preserve"> Nr. 763/2008 </w:t>
            </w:r>
            <w:r w:rsidR="00B777E4" w:rsidRPr="00A81802">
              <w:rPr>
                <w:rFonts w:eastAsia="Times New Roman"/>
                <w:color w:val="000000"/>
                <w:sz w:val="24"/>
                <w:szCs w:val="24"/>
                <w:lang w:eastAsia="lv-LV"/>
              </w:rPr>
              <w:t xml:space="preserve">5. panta 1. punkts un </w:t>
            </w:r>
            <w:r w:rsidR="00524164">
              <w:rPr>
                <w:rFonts w:eastAsia="Times New Roman"/>
                <w:color w:val="000000"/>
                <w:sz w:val="24"/>
                <w:szCs w:val="24"/>
                <w:lang w:eastAsia="lv-LV"/>
              </w:rPr>
              <w:t xml:space="preserve">Regulas Nr. 712/2017 </w:t>
            </w:r>
            <w:r w:rsidR="00AD2E36">
              <w:rPr>
                <w:rFonts w:eastAsia="Times New Roman"/>
                <w:color w:val="000000"/>
                <w:sz w:val="24"/>
                <w:szCs w:val="24"/>
                <w:lang w:eastAsia="lv-LV"/>
              </w:rPr>
              <w:t>3</w:t>
            </w:r>
            <w:r w:rsidR="00524164">
              <w:rPr>
                <w:rFonts w:eastAsia="Times New Roman"/>
                <w:color w:val="000000"/>
                <w:sz w:val="24"/>
                <w:szCs w:val="24"/>
                <w:lang w:eastAsia="lv-LV"/>
              </w:rPr>
              <w:t>.</w:t>
            </w:r>
            <w:r w:rsidR="00D811E4">
              <w:rPr>
                <w:rFonts w:eastAsia="Times New Roman"/>
                <w:color w:val="000000"/>
                <w:sz w:val="24"/>
                <w:szCs w:val="24"/>
                <w:lang w:eastAsia="lv-LV"/>
              </w:rPr>
              <w:t xml:space="preserve"> </w:t>
            </w:r>
            <w:r w:rsidR="00524164">
              <w:rPr>
                <w:rFonts w:eastAsia="Times New Roman"/>
                <w:color w:val="000000"/>
                <w:sz w:val="24"/>
                <w:szCs w:val="24"/>
                <w:lang w:eastAsia="lv-LV"/>
              </w:rPr>
              <w:t>pants</w:t>
            </w:r>
            <w:r w:rsidR="00B777E4" w:rsidRPr="00290364">
              <w:rPr>
                <w:rFonts w:eastAsia="Times New Roman"/>
                <w:color w:val="000000"/>
                <w:sz w:val="24"/>
                <w:szCs w:val="24"/>
                <w:lang w:eastAsia="lv-LV"/>
              </w:rPr>
              <w:t>.</w:t>
            </w:r>
            <w:r w:rsidR="00B777E4" w:rsidRPr="00290364">
              <w:rPr>
                <w:sz w:val="24"/>
                <w:szCs w:val="24"/>
              </w:rPr>
              <w:t xml:space="preserve"> </w:t>
            </w:r>
          </w:p>
        </w:tc>
        <w:tc>
          <w:tcPr>
            <w:tcW w:w="1098" w:type="pct"/>
            <w:gridSpan w:val="2"/>
            <w:tcBorders>
              <w:top w:val="outset" w:sz="6" w:space="0" w:color="414142"/>
              <w:left w:val="outset" w:sz="6" w:space="0" w:color="414142"/>
              <w:bottom w:val="outset" w:sz="6" w:space="0" w:color="414142"/>
              <w:right w:val="outset" w:sz="6" w:space="0" w:color="414142"/>
            </w:tcBorders>
            <w:hideMark/>
          </w:tcPr>
          <w:p w14:paraId="7881D37B" w14:textId="11D79141" w:rsidR="00364591" w:rsidRPr="00290364" w:rsidRDefault="00AD2E36" w:rsidP="00364591">
            <w:pPr>
              <w:pStyle w:val="naiskr"/>
              <w:spacing w:before="0" w:beforeAutospacing="0" w:after="0" w:afterAutospacing="0"/>
            </w:pPr>
            <w:r>
              <w:t xml:space="preserve">Rīkojuma </w:t>
            </w:r>
            <w:r w:rsidR="00B26ACD">
              <w:t>2</w:t>
            </w:r>
            <w:r w:rsidR="00B777E4" w:rsidRPr="00A81802">
              <w:t>. punkts</w:t>
            </w:r>
            <w:r w:rsidR="00B777E4" w:rsidRPr="00290364">
              <w:t>.</w:t>
            </w:r>
          </w:p>
        </w:tc>
        <w:tc>
          <w:tcPr>
            <w:tcW w:w="1398" w:type="pct"/>
            <w:gridSpan w:val="2"/>
            <w:tcBorders>
              <w:top w:val="outset" w:sz="6" w:space="0" w:color="414142"/>
              <w:left w:val="outset" w:sz="6" w:space="0" w:color="414142"/>
              <w:bottom w:val="outset" w:sz="6" w:space="0" w:color="414142"/>
              <w:right w:val="outset" w:sz="6" w:space="0" w:color="414142"/>
            </w:tcBorders>
            <w:hideMark/>
          </w:tcPr>
          <w:p w14:paraId="279B0135" w14:textId="77AEBD10" w:rsidR="00364591" w:rsidRPr="00290364" w:rsidRDefault="00364591" w:rsidP="00364591">
            <w:pPr>
              <w:pStyle w:val="naiskr"/>
              <w:spacing w:before="0" w:beforeAutospacing="0" w:after="0" w:afterAutospacing="0"/>
            </w:pPr>
            <w:r w:rsidRPr="00A81802">
              <w:t>Nodrošina Regulas Nr. 763/2008</w:t>
            </w:r>
            <w:r w:rsidR="00B777E4" w:rsidRPr="00A81802">
              <w:t xml:space="preserve"> </w:t>
            </w:r>
            <w:r w:rsidR="00B777E4" w:rsidRPr="00A81802">
              <w:rPr>
                <w:rFonts w:eastAsia="Times New Roman"/>
                <w:color w:val="000000"/>
              </w:rPr>
              <w:t xml:space="preserve">5. panta 1. punkta </w:t>
            </w:r>
            <w:r w:rsidR="00524164">
              <w:rPr>
                <w:rFonts w:eastAsia="Times New Roman"/>
                <w:color w:val="000000"/>
              </w:rPr>
              <w:t xml:space="preserve">un Regulas Nr. 712/2017 </w:t>
            </w:r>
            <w:r w:rsidR="00AD2E36">
              <w:rPr>
                <w:rFonts w:eastAsia="Times New Roman"/>
                <w:color w:val="000000"/>
              </w:rPr>
              <w:t>3</w:t>
            </w:r>
            <w:r w:rsidR="00524164">
              <w:rPr>
                <w:rFonts w:eastAsia="Times New Roman"/>
                <w:color w:val="000000"/>
              </w:rPr>
              <w:t>.</w:t>
            </w:r>
            <w:r w:rsidR="00D811E4">
              <w:rPr>
                <w:rFonts w:eastAsia="Times New Roman"/>
                <w:color w:val="000000"/>
              </w:rPr>
              <w:t xml:space="preserve"> </w:t>
            </w:r>
            <w:r w:rsidR="00524164">
              <w:rPr>
                <w:rFonts w:eastAsia="Times New Roman"/>
                <w:color w:val="000000"/>
              </w:rPr>
              <w:t xml:space="preserve">panta </w:t>
            </w:r>
            <w:r w:rsidRPr="00A81802">
              <w:t>prasību piemērošanu</w:t>
            </w:r>
            <w:r w:rsidR="00B412B2" w:rsidRPr="00A81802">
              <w:t xml:space="preserve"> pilnībā</w:t>
            </w:r>
            <w:r w:rsidR="00B45897" w:rsidRPr="00A81802">
              <w:t>.</w:t>
            </w:r>
          </w:p>
        </w:tc>
        <w:tc>
          <w:tcPr>
            <w:tcW w:w="1276" w:type="pct"/>
            <w:tcBorders>
              <w:top w:val="outset" w:sz="6" w:space="0" w:color="414142"/>
              <w:left w:val="outset" w:sz="6" w:space="0" w:color="414142"/>
              <w:bottom w:val="outset" w:sz="6" w:space="0" w:color="414142"/>
              <w:right w:val="outset" w:sz="6" w:space="0" w:color="414142"/>
            </w:tcBorders>
            <w:hideMark/>
          </w:tcPr>
          <w:p w14:paraId="008A1AE9" w14:textId="77777777" w:rsidR="00364591" w:rsidRPr="00B777E4" w:rsidRDefault="00364591" w:rsidP="00364591">
            <w:pPr>
              <w:spacing w:after="0" w:line="240" w:lineRule="auto"/>
              <w:rPr>
                <w:sz w:val="24"/>
                <w:szCs w:val="24"/>
              </w:rPr>
            </w:pPr>
            <w:r w:rsidRPr="00B777E4">
              <w:rPr>
                <w:sz w:val="24"/>
                <w:szCs w:val="24"/>
              </w:rPr>
              <w:t>Nav.</w:t>
            </w:r>
          </w:p>
        </w:tc>
      </w:tr>
      <w:tr w:rsidR="00364591" w:rsidRPr="00424A85" w14:paraId="69646D8F"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5366F2F6" w14:textId="77777777" w:rsidR="00364591" w:rsidRPr="00364591" w:rsidRDefault="00364591" w:rsidP="00364591">
            <w:pPr>
              <w:spacing w:after="0" w:line="240" w:lineRule="auto"/>
              <w:rPr>
                <w:sz w:val="24"/>
                <w:szCs w:val="24"/>
              </w:rPr>
            </w:pPr>
            <w:r w:rsidRPr="00364591">
              <w:rPr>
                <w:sz w:val="24"/>
                <w:szCs w:val="24"/>
              </w:rPr>
              <w:t>Kā ir izmantota ES tiesību aktā paredzētā rīcības brīvība dalībvalstij pārņemt vai ieviest noteiktas ES tiesību akta normas?</w:t>
            </w:r>
            <w:r w:rsidRPr="00364591">
              <w:rPr>
                <w:sz w:val="24"/>
                <w:szCs w:val="24"/>
              </w:rPr>
              <w:br/>
              <w:t>Kādēļ?</w:t>
            </w:r>
          </w:p>
        </w:tc>
        <w:tc>
          <w:tcPr>
            <w:tcW w:w="3772" w:type="pct"/>
            <w:gridSpan w:val="5"/>
            <w:tcBorders>
              <w:top w:val="outset" w:sz="6" w:space="0" w:color="414142"/>
              <w:left w:val="outset" w:sz="6" w:space="0" w:color="414142"/>
              <w:bottom w:val="outset" w:sz="6" w:space="0" w:color="414142"/>
              <w:right w:val="outset" w:sz="6" w:space="0" w:color="414142"/>
            </w:tcBorders>
            <w:hideMark/>
          </w:tcPr>
          <w:p w14:paraId="2F83ABD9" w14:textId="77777777" w:rsidR="00364591" w:rsidRPr="00364591" w:rsidRDefault="00364591" w:rsidP="00364591">
            <w:pPr>
              <w:spacing w:after="0" w:line="240" w:lineRule="auto"/>
              <w:rPr>
                <w:sz w:val="24"/>
                <w:szCs w:val="24"/>
              </w:rPr>
            </w:pPr>
            <w:r w:rsidRPr="00364591">
              <w:rPr>
                <w:sz w:val="24"/>
                <w:szCs w:val="24"/>
              </w:rPr>
              <w:t>Nav attiecināms.</w:t>
            </w:r>
          </w:p>
        </w:tc>
      </w:tr>
      <w:tr w:rsidR="00364591" w:rsidRPr="00424A85" w14:paraId="46FEB45D"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4CCBFCF6" w14:textId="77777777" w:rsidR="00364591" w:rsidRPr="00364591" w:rsidRDefault="00364591" w:rsidP="00364591">
            <w:pPr>
              <w:spacing w:after="0" w:line="240" w:lineRule="auto"/>
              <w:rPr>
                <w:sz w:val="24"/>
                <w:szCs w:val="24"/>
              </w:rPr>
            </w:pPr>
            <w:r w:rsidRPr="00364591">
              <w:rPr>
                <w:sz w:val="24"/>
                <w:szCs w:val="24"/>
              </w:rPr>
              <w:t xml:space="preserve">Saistības sniegt paziņojumu ES institūcijām un ES dalībvalstīm atbilstoši normatīvajiem aktiem, kas regulē informācijas sniegšanu par tehnisko </w:t>
            </w:r>
            <w:r w:rsidRPr="00364591">
              <w:rPr>
                <w:sz w:val="24"/>
                <w:szCs w:val="24"/>
              </w:rPr>
              <w:lastRenderedPageBreak/>
              <w:t>noteikumu, valsts atbalsta piešķiršanas un finanšu noteikumu (attiecībā uz monetāro politiku) projektiem</w:t>
            </w:r>
          </w:p>
        </w:tc>
        <w:tc>
          <w:tcPr>
            <w:tcW w:w="3772" w:type="pct"/>
            <w:gridSpan w:val="5"/>
            <w:tcBorders>
              <w:top w:val="outset" w:sz="6" w:space="0" w:color="414142"/>
              <w:left w:val="outset" w:sz="6" w:space="0" w:color="414142"/>
              <w:bottom w:val="outset" w:sz="6" w:space="0" w:color="414142"/>
              <w:right w:val="outset" w:sz="6" w:space="0" w:color="414142"/>
            </w:tcBorders>
            <w:hideMark/>
          </w:tcPr>
          <w:p w14:paraId="48B4466E" w14:textId="77777777" w:rsidR="00364591" w:rsidRPr="00364591" w:rsidRDefault="00364591" w:rsidP="00364591">
            <w:pPr>
              <w:spacing w:after="0" w:line="240" w:lineRule="auto"/>
              <w:rPr>
                <w:sz w:val="24"/>
                <w:szCs w:val="24"/>
              </w:rPr>
            </w:pPr>
            <w:r w:rsidRPr="00364591">
              <w:rPr>
                <w:sz w:val="24"/>
                <w:szCs w:val="24"/>
              </w:rPr>
              <w:lastRenderedPageBreak/>
              <w:t>Nav attiecināms.</w:t>
            </w:r>
          </w:p>
        </w:tc>
      </w:tr>
      <w:tr w:rsidR="00364591" w:rsidRPr="00424A85" w14:paraId="59CC560C" w14:textId="77777777" w:rsidTr="00DF69E2">
        <w:trPr>
          <w:jc w:val="center"/>
        </w:trPr>
        <w:tc>
          <w:tcPr>
            <w:tcW w:w="1228" w:type="pct"/>
            <w:tcBorders>
              <w:top w:val="outset" w:sz="6" w:space="0" w:color="414142"/>
              <w:left w:val="outset" w:sz="6" w:space="0" w:color="414142"/>
              <w:bottom w:val="outset" w:sz="6" w:space="0" w:color="414142"/>
              <w:right w:val="outset" w:sz="6" w:space="0" w:color="414142"/>
            </w:tcBorders>
            <w:hideMark/>
          </w:tcPr>
          <w:p w14:paraId="345A3BC9" w14:textId="77777777" w:rsidR="00364591" w:rsidRPr="00364591" w:rsidRDefault="00364591" w:rsidP="00364591">
            <w:pPr>
              <w:spacing w:after="0" w:line="240" w:lineRule="auto"/>
              <w:rPr>
                <w:sz w:val="24"/>
                <w:szCs w:val="24"/>
              </w:rPr>
            </w:pPr>
            <w:r w:rsidRPr="00364591">
              <w:rPr>
                <w:sz w:val="24"/>
                <w:szCs w:val="24"/>
              </w:rPr>
              <w:t>Cita informācija</w:t>
            </w:r>
          </w:p>
        </w:tc>
        <w:tc>
          <w:tcPr>
            <w:tcW w:w="3772" w:type="pct"/>
            <w:gridSpan w:val="5"/>
            <w:tcBorders>
              <w:top w:val="outset" w:sz="6" w:space="0" w:color="414142"/>
              <w:left w:val="outset" w:sz="6" w:space="0" w:color="414142"/>
              <w:bottom w:val="outset" w:sz="6" w:space="0" w:color="414142"/>
              <w:right w:val="outset" w:sz="6" w:space="0" w:color="414142"/>
            </w:tcBorders>
            <w:hideMark/>
          </w:tcPr>
          <w:p w14:paraId="04B46C5C" w14:textId="77777777" w:rsidR="00364591" w:rsidRPr="00364591" w:rsidRDefault="00364591" w:rsidP="00364591">
            <w:pPr>
              <w:spacing w:after="0" w:line="240" w:lineRule="auto"/>
              <w:rPr>
                <w:sz w:val="24"/>
                <w:szCs w:val="24"/>
              </w:rPr>
            </w:pPr>
            <w:r w:rsidRPr="00364591">
              <w:rPr>
                <w:sz w:val="24"/>
                <w:szCs w:val="24"/>
              </w:rPr>
              <w:t>Nav.</w:t>
            </w:r>
          </w:p>
          <w:p w14:paraId="18ADACD6" w14:textId="77777777" w:rsidR="00364591" w:rsidRPr="00364591" w:rsidRDefault="00364591" w:rsidP="00364591">
            <w:pPr>
              <w:spacing w:after="0" w:line="240" w:lineRule="auto"/>
              <w:rPr>
                <w:sz w:val="24"/>
                <w:szCs w:val="24"/>
              </w:rPr>
            </w:pPr>
          </w:p>
        </w:tc>
      </w:tr>
      <w:tr w:rsidR="00364591" w:rsidRPr="00424A85" w14:paraId="24991773" w14:textId="77777777" w:rsidTr="00DF69E2">
        <w:tblPrEx>
          <w:jc w:val="left"/>
          <w:shd w:val="clear" w:color="auto" w:fill="FFFFFF"/>
        </w:tblPrEx>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0DEF11" w14:textId="77777777" w:rsidR="00364591" w:rsidRPr="00364591" w:rsidRDefault="00364591" w:rsidP="00364591">
            <w:pPr>
              <w:spacing w:after="0" w:line="240" w:lineRule="auto"/>
              <w:jc w:val="center"/>
              <w:rPr>
                <w:b/>
                <w:bCs/>
                <w:color w:val="414142"/>
                <w:sz w:val="24"/>
                <w:szCs w:val="24"/>
              </w:rPr>
            </w:pPr>
            <w:r w:rsidRPr="00364591">
              <w:rPr>
                <w:b/>
                <w:bCs/>
                <w:color w:val="414142"/>
                <w:sz w:val="24"/>
                <w:szCs w:val="24"/>
              </w:rPr>
              <w:t>2.tabula</w:t>
            </w:r>
            <w:r w:rsidRPr="00364591">
              <w:rPr>
                <w:b/>
                <w:bCs/>
                <w:color w:val="414142"/>
                <w:sz w:val="24"/>
                <w:szCs w:val="24"/>
              </w:rPr>
              <w:br/>
              <w:t>Ar tiesību akta projektu izpildītās vai uzņemtās saistības, kas izriet no starptautiskajiem tiesību aktiem vai starptautiskas institūcijas vai organizācijas dokumentiem.</w:t>
            </w:r>
            <w:r w:rsidRPr="00364591">
              <w:rPr>
                <w:b/>
                <w:bCs/>
                <w:color w:val="414142"/>
                <w:sz w:val="24"/>
                <w:szCs w:val="24"/>
              </w:rPr>
              <w:br/>
              <w:t>Pasākumi šo saistību izpildei</w:t>
            </w:r>
          </w:p>
        </w:tc>
      </w:tr>
      <w:tr w:rsidR="00364591" w:rsidRPr="00424A85" w14:paraId="2A761DD7" w14:textId="77777777" w:rsidTr="00DF69E2">
        <w:tblPrEx>
          <w:jc w:val="left"/>
          <w:shd w:val="clear" w:color="auto" w:fill="FFFFFF"/>
        </w:tblPrEx>
        <w:tc>
          <w:tcPr>
            <w:tcW w:w="137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55A11" w14:textId="77777777" w:rsidR="00364591" w:rsidRPr="00364591" w:rsidRDefault="00364591" w:rsidP="00364591">
            <w:pPr>
              <w:spacing w:after="0" w:line="240" w:lineRule="auto"/>
              <w:rPr>
                <w:sz w:val="24"/>
                <w:szCs w:val="24"/>
              </w:rPr>
            </w:pPr>
            <w:r w:rsidRPr="00364591">
              <w:rPr>
                <w:sz w:val="24"/>
                <w:szCs w:val="24"/>
              </w:rPr>
              <w:t>Attiecīgā starptautiskā tiesību akta vai starptautiskas institūcijas vai organizācijas dokumenta (turpmāk – starptautiskais dokuments) datums, numurs un nosaukums</w:t>
            </w:r>
          </w:p>
        </w:tc>
        <w:tc>
          <w:tcPr>
            <w:tcW w:w="3623"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14:paraId="53FCF5FF" w14:textId="77777777" w:rsidR="00364591" w:rsidRPr="00364591" w:rsidRDefault="00364591" w:rsidP="00364591">
            <w:pPr>
              <w:spacing w:after="0" w:line="240" w:lineRule="auto"/>
              <w:rPr>
                <w:sz w:val="24"/>
                <w:szCs w:val="24"/>
              </w:rPr>
            </w:pPr>
            <w:r w:rsidRPr="00364591">
              <w:rPr>
                <w:sz w:val="24"/>
                <w:szCs w:val="24"/>
              </w:rPr>
              <w:t>Nav.</w:t>
            </w:r>
          </w:p>
        </w:tc>
      </w:tr>
      <w:tr w:rsidR="00364591" w:rsidRPr="00424A85" w14:paraId="6DAB792E" w14:textId="77777777" w:rsidTr="00DF69E2">
        <w:tblPrEx>
          <w:jc w:val="left"/>
          <w:shd w:val="clear" w:color="auto" w:fill="FFFFFF"/>
        </w:tblPrEx>
        <w:tc>
          <w:tcPr>
            <w:tcW w:w="137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6391A8" w14:textId="77777777" w:rsidR="00364591" w:rsidRPr="00364591" w:rsidRDefault="00364591" w:rsidP="00364591">
            <w:pPr>
              <w:spacing w:after="0" w:line="240" w:lineRule="auto"/>
              <w:jc w:val="center"/>
              <w:rPr>
                <w:sz w:val="24"/>
                <w:szCs w:val="24"/>
              </w:rPr>
            </w:pPr>
            <w:r w:rsidRPr="00364591">
              <w:rPr>
                <w:sz w:val="24"/>
                <w:szCs w:val="24"/>
              </w:rPr>
              <w:t>A</w:t>
            </w:r>
          </w:p>
        </w:tc>
        <w:tc>
          <w:tcPr>
            <w:tcW w:w="164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7979F" w14:textId="77777777" w:rsidR="00364591" w:rsidRPr="00364591" w:rsidRDefault="00364591" w:rsidP="00364591">
            <w:pPr>
              <w:spacing w:after="0" w:line="240" w:lineRule="auto"/>
              <w:jc w:val="center"/>
              <w:rPr>
                <w:sz w:val="24"/>
                <w:szCs w:val="24"/>
              </w:rPr>
            </w:pPr>
            <w:r w:rsidRPr="00364591">
              <w:rPr>
                <w:sz w:val="24"/>
                <w:szCs w:val="24"/>
              </w:rPr>
              <w:t>B</w:t>
            </w:r>
          </w:p>
        </w:tc>
        <w:tc>
          <w:tcPr>
            <w:tcW w:w="1976"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E09471" w14:textId="77777777" w:rsidR="00364591" w:rsidRPr="00364591" w:rsidRDefault="00364591" w:rsidP="00364591">
            <w:pPr>
              <w:spacing w:after="0" w:line="240" w:lineRule="auto"/>
              <w:jc w:val="center"/>
              <w:rPr>
                <w:sz w:val="24"/>
                <w:szCs w:val="24"/>
              </w:rPr>
            </w:pPr>
            <w:r w:rsidRPr="00364591">
              <w:rPr>
                <w:sz w:val="24"/>
                <w:szCs w:val="24"/>
              </w:rPr>
              <w:t>C</w:t>
            </w:r>
          </w:p>
        </w:tc>
      </w:tr>
      <w:tr w:rsidR="00364591" w:rsidRPr="00424A85" w14:paraId="590F1E21" w14:textId="77777777" w:rsidTr="00505C84">
        <w:tblPrEx>
          <w:jc w:val="left"/>
          <w:shd w:val="clear" w:color="auto" w:fill="FFFFFF"/>
        </w:tblPrEx>
        <w:tc>
          <w:tcPr>
            <w:tcW w:w="1377" w:type="pct"/>
            <w:gridSpan w:val="2"/>
            <w:tcBorders>
              <w:top w:val="outset" w:sz="6" w:space="0" w:color="414142"/>
              <w:left w:val="outset" w:sz="6" w:space="0" w:color="414142"/>
              <w:bottom w:val="single" w:sz="2" w:space="0" w:color="auto"/>
              <w:right w:val="outset" w:sz="6" w:space="0" w:color="414142"/>
            </w:tcBorders>
            <w:shd w:val="clear" w:color="auto" w:fill="FFFFFF"/>
            <w:hideMark/>
          </w:tcPr>
          <w:p w14:paraId="6654DA83" w14:textId="77777777" w:rsidR="00364591" w:rsidRPr="00364591" w:rsidRDefault="00364591" w:rsidP="00364591">
            <w:pPr>
              <w:spacing w:after="0" w:line="240" w:lineRule="auto"/>
              <w:rPr>
                <w:sz w:val="24"/>
                <w:szCs w:val="24"/>
              </w:rPr>
            </w:pPr>
            <w:r w:rsidRPr="00364591">
              <w:rPr>
                <w:sz w:val="24"/>
                <w:szCs w:val="24"/>
              </w:rPr>
              <w:t>Starptautiskās saistības (pēc būtības), kas izriet no norādītā starptautiskā dokumenta.</w:t>
            </w:r>
          </w:p>
          <w:p w14:paraId="604FB6B8" w14:textId="77777777" w:rsidR="00364591" w:rsidRPr="00364591" w:rsidRDefault="00364591" w:rsidP="00364591">
            <w:pPr>
              <w:spacing w:after="0" w:line="240" w:lineRule="auto"/>
              <w:rPr>
                <w:sz w:val="24"/>
                <w:szCs w:val="24"/>
              </w:rPr>
            </w:pPr>
            <w:r w:rsidRPr="00364591">
              <w:rPr>
                <w:sz w:val="24"/>
                <w:szCs w:val="24"/>
              </w:rPr>
              <w:t>Konkrēti veicamie pasākumi vai uzdevumi, kas nepieciešami šo starptautisko saistību izpildei</w:t>
            </w:r>
          </w:p>
        </w:tc>
        <w:tc>
          <w:tcPr>
            <w:tcW w:w="1647" w:type="pct"/>
            <w:gridSpan w:val="2"/>
            <w:tcBorders>
              <w:top w:val="outset" w:sz="6" w:space="0" w:color="414142"/>
              <w:left w:val="outset" w:sz="6" w:space="0" w:color="414142"/>
              <w:bottom w:val="single" w:sz="2" w:space="0" w:color="auto"/>
              <w:right w:val="outset" w:sz="6" w:space="0" w:color="414142"/>
            </w:tcBorders>
            <w:shd w:val="clear" w:color="auto" w:fill="FFFFFF"/>
            <w:hideMark/>
          </w:tcPr>
          <w:p w14:paraId="6D219698" w14:textId="77777777" w:rsidR="00364591" w:rsidRPr="00364591" w:rsidRDefault="00364591" w:rsidP="00364591">
            <w:pPr>
              <w:spacing w:after="0" w:line="240" w:lineRule="auto"/>
              <w:rPr>
                <w:sz w:val="24"/>
                <w:szCs w:val="24"/>
              </w:rPr>
            </w:pPr>
            <w:r w:rsidRPr="00364591">
              <w:rPr>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76" w:type="pct"/>
            <w:gridSpan w:val="2"/>
            <w:tcBorders>
              <w:top w:val="outset" w:sz="6" w:space="0" w:color="414142"/>
              <w:left w:val="outset" w:sz="6" w:space="0" w:color="414142"/>
              <w:bottom w:val="single" w:sz="2" w:space="0" w:color="auto"/>
              <w:right w:val="outset" w:sz="6" w:space="0" w:color="414142"/>
            </w:tcBorders>
            <w:shd w:val="clear" w:color="auto" w:fill="FFFFFF"/>
            <w:hideMark/>
          </w:tcPr>
          <w:p w14:paraId="3C9B38AF" w14:textId="77777777" w:rsidR="00364591" w:rsidRPr="00364591" w:rsidRDefault="00364591" w:rsidP="00364591">
            <w:pPr>
              <w:spacing w:after="0" w:line="240" w:lineRule="auto"/>
              <w:rPr>
                <w:sz w:val="24"/>
                <w:szCs w:val="24"/>
              </w:rPr>
            </w:pPr>
            <w:r w:rsidRPr="00364591">
              <w:rPr>
                <w:sz w:val="24"/>
                <w:szCs w:val="24"/>
              </w:rPr>
              <w:t>Informācija par to, vai starptautiskās saistības, kas minētas šīs tabulas A ailē, tiek izpildītas pilnībā vai daļēji.</w:t>
            </w:r>
          </w:p>
          <w:p w14:paraId="29DA67F8" w14:textId="77777777" w:rsidR="00364591" w:rsidRPr="00364591" w:rsidRDefault="00364591" w:rsidP="00364591">
            <w:pPr>
              <w:spacing w:after="0" w:line="240" w:lineRule="auto"/>
              <w:rPr>
                <w:sz w:val="24"/>
                <w:szCs w:val="24"/>
              </w:rPr>
            </w:pPr>
            <w:r w:rsidRPr="00364591">
              <w:rPr>
                <w:sz w:val="24"/>
                <w:szCs w:val="24"/>
              </w:rPr>
              <w:t>Ja attiecīgās starptautiskās saistības tiek izpildītas daļēji, sniedz skaidrojumu, kā arī precīzi norāda, kad un kādā veidā starptautiskās saistības tiks izpildītas pilnībā.</w:t>
            </w:r>
          </w:p>
          <w:p w14:paraId="3AD35921" w14:textId="77777777" w:rsidR="00364591" w:rsidRPr="00364591" w:rsidRDefault="00364591" w:rsidP="00364591">
            <w:pPr>
              <w:spacing w:after="0" w:line="240" w:lineRule="auto"/>
              <w:rPr>
                <w:sz w:val="24"/>
                <w:szCs w:val="24"/>
              </w:rPr>
            </w:pPr>
            <w:r w:rsidRPr="00364591">
              <w:rPr>
                <w:sz w:val="24"/>
                <w:szCs w:val="24"/>
              </w:rPr>
              <w:t>Norāda institūciju, kas ir atbildīga par šo saistību izpildi pilnībā</w:t>
            </w:r>
          </w:p>
        </w:tc>
      </w:tr>
      <w:tr w:rsidR="00364591" w:rsidRPr="00424A85" w14:paraId="61C51E7E" w14:textId="77777777" w:rsidTr="00505C84">
        <w:tblPrEx>
          <w:jc w:val="left"/>
          <w:shd w:val="clear" w:color="auto" w:fill="FFFFFF"/>
        </w:tblPrEx>
        <w:tc>
          <w:tcPr>
            <w:tcW w:w="1377" w:type="pct"/>
            <w:gridSpan w:val="2"/>
            <w:tcBorders>
              <w:top w:val="single" w:sz="2" w:space="0" w:color="auto"/>
              <w:left w:val="single" w:sz="2" w:space="0" w:color="auto"/>
              <w:bottom w:val="single" w:sz="2" w:space="0" w:color="auto"/>
              <w:right w:val="single" w:sz="2" w:space="0" w:color="auto"/>
            </w:tcBorders>
            <w:shd w:val="clear" w:color="auto" w:fill="FFFFFF"/>
            <w:hideMark/>
          </w:tcPr>
          <w:p w14:paraId="3403BB58" w14:textId="77777777" w:rsidR="00364591" w:rsidRPr="00364591" w:rsidRDefault="00364591" w:rsidP="00364591">
            <w:pPr>
              <w:spacing w:after="0" w:line="240" w:lineRule="auto"/>
              <w:rPr>
                <w:sz w:val="24"/>
                <w:szCs w:val="24"/>
              </w:rPr>
            </w:pPr>
            <w:r w:rsidRPr="00364591">
              <w:rPr>
                <w:sz w:val="24"/>
                <w:szCs w:val="24"/>
              </w:rPr>
              <w:t>Nav attiecināms.</w:t>
            </w:r>
          </w:p>
        </w:tc>
        <w:tc>
          <w:tcPr>
            <w:tcW w:w="1647" w:type="pct"/>
            <w:gridSpan w:val="2"/>
            <w:tcBorders>
              <w:top w:val="single" w:sz="2" w:space="0" w:color="auto"/>
              <w:left w:val="single" w:sz="2" w:space="0" w:color="auto"/>
              <w:bottom w:val="single" w:sz="2" w:space="0" w:color="auto"/>
              <w:right w:val="single" w:sz="2" w:space="0" w:color="auto"/>
            </w:tcBorders>
            <w:shd w:val="clear" w:color="auto" w:fill="FFFFFF"/>
            <w:hideMark/>
          </w:tcPr>
          <w:p w14:paraId="0E36F344" w14:textId="77777777" w:rsidR="00364591" w:rsidRPr="00364591" w:rsidRDefault="00364591" w:rsidP="00364591">
            <w:pPr>
              <w:spacing w:after="0" w:line="240" w:lineRule="auto"/>
              <w:rPr>
                <w:sz w:val="24"/>
                <w:szCs w:val="24"/>
              </w:rPr>
            </w:pPr>
            <w:r w:rsidRPr="00364591">
              <w:rPr>
                <w:sz w:val="24"/>
                <w:szCs w:val="24"/>
              </w:rPr>
              <w:t>Nav attiecināms.</w:t>
            </w:r>
          </w:p>
        </w:tc>
        <w:tc>
          <w:tcPr>
            <w:tcW w:w="1976" w:type="pct"/>
            <w:gridSpan w:val="2"/>
            <w:tcBorders>
              <w:top w:val="single" w:sz="2" w:space="0" w:color="auto"/>
              <w:left w:val="single" w:sz="2" w:space="0" w:color="auto"/>
              <w:bottom w:val="single" w:sz="2" w:space="0" w:color="auto"/>
              <w:right w:val="single" w:sz="2" w:space="0" w:color="auto"/>
            </w:tcBorders>
            <w:shd w:val="clear" w:color="auto" w:fill="FFFFFF"/>
            <w:hideMark/>
          </w:tcPr>
          <w:p w14:paraId="6D1F3870" w14:textId="77777777" w:rsidR="00364591" w:rsidRPr="00364591" w:rsidRDefault="00364591" w:rsidP="00364591">
            <w:pPr>
              <w:spacing w:after="0" w:line="240" w:lineRule="auto"/>
              <w:rPr>
                <w:sz w:val="24"/>
                <w:szCs w:val="24"/>
              </w:rPr>
            </w:pPr>
            <w:r w:rsidRPr="00364591">
              <w:rPr>
                <w:sz w:val="24"/>
                <w:szCs w:val="24"/>
              </w:rPr>
              <w:t>Nav attiecināms.</w:t>
            </w:r>
          </w:p>
        </w:tc>
      </w:tr>
      <w:tr w:rsidR="00364591" w:rsidRPr="00424A85" w14:paraId="11616375" w14:textId="77777777" w:rsidTr="00505C84">
        <w:tblPrEx>
          <w:jc w:val="left"/>
          <w:shd w:val="clear" w:color="auto" w:fill="FFFFFF"/>
        </w:tblPrEx>
        <w:tc>
          <w:tcPr>
            <w:tcW w:w="1377" w:type="pct"/>
            <w:gridSpan w:val="2"/>
            <w:tcBorders>
              <w:top w:val="single" w:sz="2" w:space="0" w:color="auto"/>
              <w:left w:val="single" w:sz="2" w:space="0" w:color="auto"/>
              <w:bottom w:val="single" w:sz="2" w:space="0" w:color="auto"/>
              <w:right w:val="single" w:sz="2" w:space="0" w:color="auto"/>
            </w:tcBorders>
            <w:shd w:val="clear" w:color="auto" w:fill="FFFFFF"/>
            <w:hideMark/>
          </w:tcPr>
          <w:p w14:paraId="622FA0B6" w14:textId="77777777" w:rsidR="00364591" w:rsidRPr="00364591" w:rsidRDefault="00364591" w:rsidP="00364591">
            <w:pPr>
              <w:spacing w:after="0" w:line="240" w:lineRule="auto"/>
              <w:rPr>
                <w:sz w:val="24"/>
                <w:szCs w:val="24"/>
              </w:rPr>
            </w:pPr>
            <w:r w:rsidRPr="00364591">
              <w:rPr>
                <w:sz w:val="24"/>
                <w:szCs w:val="24"/>
              </w:rPr>
              <w:t>Vai starptautiskajā dokumentā paredzētās saistības nav pretrunā ar jau esošajām Latvijas Republikas starptautiskajām saistībām</w:t>
            </w:r>
          </w:p>
        </w:tc>
        <w:tc>
          <w:tcPr>
            <w:tcW w:w="3623" w:type="pct"/>
            <w:gridSpan w:val="4"/>
            <w:tcBorders>
              <w:top w:val="single" w:sz="2" w:space="0" w:color="auto"/>
              <w:left w:val="single" w:sz="2" w:space="0" w:color="auto"/>
              <w:bottom w:val="single" w:sz="2" w:space="0" w:color="auto"/>
              <w:right w:val="single" w:sz="2" w:space="0" w:color="auto"/>
            </w:tcBorders>
            <w:shd w:val="clear" w:color="auto" w:fill="FFFFFF"/>
            <w:hideMark/>
          </w:tcPr>
          <w:p w14:paraId="58355742" w14:textId="77777777" w:rsidR="00364591" w:rsidRPr="00364591" w:rsidRDefault="00364591" w:rsidP="00364591">
            <w:pPr>
              <w:spacing w:after="0" w:line="240" w:lineRule="auto"/>
              <w:rPr>
                <w:sz w:val="24"/>
                <w:szCs w:val="24"/>
              </w:rPr>
            </w:pPr>
            <w:r w:rsidRPr="00364591">
              <w:rPr>
                <w:sz w:val="24"/>
                <w:szCs w:val="24"/>
              </w:rPr>
              <w:t>Nav attiecināms.</w:t>
            </w:r>
          </w:p>
        </w:tc>
      </w:tr>
      <w:tr w:rsidR="00364591" w:rsidRPr="00424A85" w14:paraId="0F0EBC7A" w14:textId="77777777" w:rsidTr="00505C84">
        <w:tblPrEx>
          <w:jc w:val="left"/>
          <w:shd w:val="clear" w:color="auto" w:fill="FFFFFF"/>
        </w:tblPrEx>
        <w:tc>
          <w:tcPr>
            <w:tcW w:w="1377" w:type="pct"/>
            <w:gridSpan w:val="2"/>
            <w:tcBorders>
              <w:top w:val="single" w:sz="2" w:space="0" w:color="auto"/>
              <w:left w:val="outset" w:sz="6" w:space="0" w:color="414142"/>
              <w:bottom w:val="outset" w:sz="6" w:space="0" w:color="414142"/>
              <w:right w:val="outset" w:sz="6" w:space="0" w:color="414142"/>
            </w:tcBorders>
            <w:shd w:val="clear" w:color="auto" w:fill="FFFFFF"/>
            <w:hideMark/>
          </w:tcPr>
          <w:p w14:paraId="6031493B" w14:textId="77777777" w:rsidR="00364591" w:rsidRPr="00364591" w:rsidRDefault="00364591" w:rsidP="00364591">
            <w:pPr>
              <w:spacing w:after="0" w:line="240" w:lineRule="auto"/>
              <w:rPr>
                <w:sz w:val="24"/>
                <w:szCs w:val="24"/>
              </w:rPr>
            </w:pPr>
            <w:r w:rsidRPr="00364591">
              <w:rPr>
                <w:sz w:val="24"/>
                <w:szCs w:val="24"/>
              </w:rPr>
              <w:t>Cita informācija</w:t>
            </w:r>
          </w:p>
        </w:tc>
        <w:tc>
          <w:tcPr>
            <w:tcW w:w="3623" w:type="pct"/>
            <w:gridSpan w:val="4"/>
            <w:tcBorders>
              <w:top w:val="single" w:sz="2" w:space="0" w:color="auto"/>
              <w:left w:val="outset" w:sz="6" w:space="0" w:color="414142"/>
              <w:bottom w:val="outset" w:sz="6" w:space="0" w:color="414142"/>
              <w:right w:val="outset" w:sz="6" w:space="0" w:color="414142"/>
            </w:tcBorders>
            <w:shd w:val="clear" w:color="auto" w:fill="FFFFFF"/>
            <w:hideMark/>
          </w:tcPr>
          <w:p w14:paraId="5DD35272" w14:textId="77777777" w:rsidR="00364591" w:rsidRPr="00364591" w:rsidRDefault="00364591" w:rsidP="00364591">
            <w:pPr>
              <w:spacing w:after="0" w:line="240" w:lineRule="auto"/>
              <w:rPr>
                <w:sz w:val="24"/>
                <w:szCs w:val="24"/>
              </w:rPr>
            </w:pPr>
            <w:r w:rsidRPr="00364591">
              <w:rPr>
                <w:sz w:val="24"/>
                <w:szCs w:val="24"/>
              </w:rPr>
              <w:t>Nav</w:t>
            </w:r>
          </w:p>
        </w:tc>
      </w:tr>
    </w:tbl>
    <w:p w14:paraId="43615EB9" w14:textId="77777777" w:rsidR="009A5C1B" w:rsidRDefault="009A5C1B" w:rsidP="009A5C1B">
      <w:pPr>
        <w:spacing w:after="0" w:line="240" w:lineRule="auto"/>
      </w:pPr>
    </w:p>
    <w:tbl>
      <w:tblPr>
        <w:tblW w:w="9356" w:type="dxa"/>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83"/>
        <w:gridCol w:w="3886"/>
        <w:gridCol w:w="152"/>
        <w:gridCol w:w="4804"/>
      </w:tblGrid>
      <w:tr w:rsidR="007430FE" w:rsidRPr="00364591" w14:paraId="6C961A96" w14:textId="77777777" w:rsidTr="00E42249">
        <w:trPr>
          <w:trHeight w:val="680"/>
          <w:tblCellSpacing w:w="0" w:type="dxa"/>
        </w:trPr>
        <w:tc>
          <w:tcPr>
            <w:tcW w:w="9356" w:type="dxa"/>
            <w:gridSpan w:val="5"/>
            <w:vAlign w:val="center"/>
          </w:tcPr>
          <w:p w14:paraId="097BC736" w14:textId="77777777" w:rsidR="007430FE" w:rsidRPr="00364591" w:rsidRDefault="007430FE" w:rsidP="00DF69E2">
            <w:pPr>
              <w:spacing w:before="120" w:after="120" w:line="240" w:lineRule="auto"/>
              <w:jc w:val="center"/>
              <w:rPr>
                <w:b/>
                <w:bCs/>
                <w:sz w:val="24"/>
                <w:szCs w:val="24"/>
                <w:lang w:eastAsia="lv-LV"/>
              </w:rPr>
            </w:pPr>
            <w:r w:rsidRPr="00364591">
              <w:rPr>
                <w:b/>
                <w:bCs/>
                <w:sz w:val="24"/>
                <w:szCs w:val="24"/>
              </w:rPr>
              <w:t>VI. Sabiedrības līdzdalība un komunikācijas aktivitātes</w:t>
            </w:r>
          </w:p>
        </w:tc>
      </w:tr>
      <w:tr w:rsidR="00DF69E2" w:rsidRPr="00364591" w14:paraId="22FF4E37" w14:textId="77777777" w:rsidTr="00E42249">
        <w:trPr>
          <w:tblCellSpacing w:w="0" w:type="dxa"/>
        </w:trPr>
        <w:tc>
          <w:tcPr>
            <w:tcW w:w="431" w:type="dxa"/>
          </w:tcPr>
          <w:p w14:paraId="5586E0A1" w14:textId="77777777" w:rsidR="00DF69E2" w:rsidRPr="00364591" w:rsidRDefault="00DF69E2" w:rsidP="00C973CE">
            <w:pPr>
              <w:pStyle w:val="naiskr"/>
              <w:spacing w:before="60" w:beforeAutospacing="0" w:after="60" w:afterAutospacing="0"/>
              <w:rPr>
                <w:rFonts w:eastAsia="Times New Roman"/>
              </w:rPr>
            </w:pPr>
            <w:r w:rsidRPr="00364591">
              <w:rPr>
                <w:rFonts w:eastAsia="Times New Roman"/>
              </w:rPr>
              <w:t> 1.</w:t>
            </w:r>
          </w:p>
        </w:tc>
        <w:tc>
          <w:tcPr>
            <w:tcW w:w="3969" w:type="dxa"/>
            <w:gridSpan w:val="2"/>
          </w:tcPr>
          <w:p w14:paraId="32646F4F" w14:textId="77777777" w:rsidR="00DF69E2" w:rsidRPr="00364591" w:rsidRDefault="00DF69E2" w:rsidP="00C973CE">
            <w:pPr>
              <w:pStyle w:val="naiskr"/>
              <w:spacing w:before="60" w:beforeAutospacing="0" w:after="60" w:afterAutospacing="0"/>
            </w:pPr>
            <w:r w:rsidRPr="00364591">
              <w:rPr>
                <w:rFonts w:eastAsia="Times New Roman"/>
              </w:rPr>
              <w:t> </w:t>
            </w:r>
            <w:r w:rsidRPr="00364591">
              <w:t>Plānotās sabiedrības līdzdalības un komunikācijas aktivitātes saistībā ar projektu</w:t>
            </w:r>
          </w:p>
        </w:tc>
        <w:tc>
          <w:tcPr>
            <w:tcW w:w="4956" w:type="dxa"/>
            <w:gridSpan w:val="2"/>
            <w:shd w:val="clear" w:color="auto" w:fill="auto"/>
          </w:tcPr>
          <w:p w14:paraId="520EF5FA" w14:textId="0045D43F" w:rsidR="00DF69E2" w:rsidRPr="00364591" w:rsidRDefault="00DF69E2" w:rsidP="00C973CE">
            <w:pPr>
              <w:pStyle w:val="naiskr"/>
              <w:spacing w:before="60" w:beforeAutospacing="0" w:after="60" w:afterAutospacing="0"/>
              <w:ind w:right="127"/>
              <w:jc w:val="both"/>
            </w:pPr>
            <w:r w:rsidRPr="00364591">
              <w:rPr>
                <w:rFonts w:eastAsia="Times New Roman"/>
              </w:rPr>
              <w:t> </w:t>
            </w:r>
            <w:r w:rsidR="00184E6D" w:rsidRPr="00184E6D">
              <w:t>Ņemot vērā, ka informācija tiks iegūta no administratīvajiem datu avotiem un iedzīvotāji tiešā veidā vairs netiks iesaistīti, tautas skaitīšanas datuma izvēle balstīta uz starpresoru vienošanos starp CSP un administratīvo datu</w:t>
            </w:r>
            <w:r w:rsidR="00184E6D">
              <w:t xml:space="preserve"> </w:t>
            </w:r>
            <w:r w:rsidR="00184E6D" w:rsidRPr="00184E6D">
              <w:t xml:space="preserve">avotu </w:t>
            </w:r>
            <w:r w:rsidR="00184E6D">
              <w:t>par iedzīvotājiem un mājokļiem</w:t>
            </w:r>
            <w:r w:rsidR="00184E6D" w:rsidRPr="00184E6D">
              <w:t xml:space="preserve"> uzturētājiem par datu </w:t>
            </w:r>
            <w:r w:rsidR="00184E6D" w:rsidRPr="00184E6D">
              <w:lastRenderedPageBreak/>
              <w:t>iesniegšanu par situāciju 1.janvārī</w:t>
            </w:r>
            <w:r w:rsidR="00184E6D">
              <w:t>, ī</w:t>
            </w:r>
            <w:r w:rsidRPr="00364591">
              <w:t>pašas sabiedrības līdzdalības un komunikācijas aktivitātes nav plānotas.</w:t>
            </w:r>
          </w:p>
        </w:tc>
      </w:tr>
      <w:tr w:rsidR="00505C84" w:rsidRPr="00364591" w14:paraId="1D5A45B3" w14:textId="77777777" w:rsidTr="00E42249">
        <w:trPr>
          <w:trHeight w:val="284"/>
          <w:tblCellSpacing w:w="0" w:type="dxa"/>
        </w:trPr>
        <w:tc>
          <w:tcPr>
            <w:tcW w:w="431" w:type="dxa"/>
          </w:tcPr>
          <w:p w14:paraId="37685804" w14:textId="77777777" w:rsidR="00DF69E2" w:rsidRPr="00364591" w:rsidRDefault="00DF69E2" w:rsidP="00C973CE">
            <w:pPr>
              <w:pStyle w:val="naiskr"/>
              <w:spacing w:before="60" w:beforeAutospacing="0" w:after="60" w:afterAutospacing="0"/>
              <w:rPr>
                <w:rFonts w:eastAsia="Times New Roman"/>
              </w:rPr>
            </w:pPr>
            <w:r w:rsidRPr="00364591">
              <w:rPr>
                <w:rFonts w:eastAsia="Times New Roman"/>
              </w:rPr>
              <w:lastRenderedPageBreak/>
              <w:t> 2. </w:t>
            </w:r>
          </w:p>
        </w:tc>
        <w:tc>
          <w:tcPr>
            <w:tcW w:w="3969" w:type="dxa"/>
            <w:gridSpan w:val="2"/>
          </w:tcPr>
          <w:p w14:paraId="39056898" w14:textId="77777777" w:rsidR="00DF69E2" w:rsidRPr="00364591" w:rsidRDefault="00DF69E2" w:rsidP="00C973CE">
            <w:pPr>
              <w:pStyle w:val="naiskr"/>
              <w:spacing w:before="60" w:beforeAutospacing="0" w:after="60" w:afterAutospacing="0"/>
            </w:pPr>
            <w:r w:rsidRPr="00364591">
              <w:rPr>
                <w:rFonts w:eastAsia="Times New Roman"/>
              </w:rPr>
              <w:t> </w:t>
            </w:r>
            <w:r w:rsidRPr="00364591">
              <w:t>Sabiedrības līdzdalība projekta izstrādē</w:t>
            </w:r>
          </w:p>
        </w:tc>
        <w:tc>
          <w:tcPr>
            <w:tcW w:w="4956" w:type="dxa"/>
            <w:gridSpan w:val="2"/>
          </w:tcPr>
          <w:p w14:paraId="1F8A7293" w14:textId="77777777" w:rsidR="00DF69E2" w:rsidRPr="00364591" w:rsidRDefault="00DF69E2" w:rsidP="00C973CE">
            <w:pPr>
              <w:pStyle w:val="naiskr"/>
              <w:spacing w:before="60" w:beforeAutospacing="0" w:after="60" w:afterAutospacing="0"/>
            </w:pPr>
            <w:r w:rsidRPr="00364591">
              <w:t>Nav.</w:t>
            </w:r>
          </w:p>
        </w:tc>
      </w:tr>
      <w:tr w:rsidR="00505C84" w:rsidRPr="00364591" w14:paraId="57936D02" w14:textId="77777777" w:rsidTr="00E42249">
        <w:trPr>
          <w:trHeight w:val="284"/>
          <w:tblCellSpacing w:w="0" w:type="dxa"/>
        </w:trPr>
        <w:tc>
          <w:tcPr>
            <w:tcW w:w="431" w:type="dxa"/>
          </w:tcPr>
          <w:p w14:paraId="2B30A4C4" w14:textId="77777777" w:rsidR="00DF69E2" w:rsidRPr="00364591" w:rsidRDefault="00DF69E2" w:rsidP="00C973CE">
            <w:pPr>
              <w:pStyle w:val="naiskr"/>
              <w:spacing w:before="60" w:beforeAutospacing="0" w:after="60" w:afterAutospacing="0"/>
              <w:rPr>
                <w:rFonts w:eastAsia="Times New Roman"/>
              </w:rPr>
            </w:pPr>
            <w:r w:rsidRPr="00364591">
              <w:rPr>
                <w:rFonts w:eastAsia="Times New Roman"/>
              </w:rPr>
              <w:t> 3.</w:t>
            </w:r>
          </w:p>
        </w:tc>
        <w:tc>
          <w:tcPr>
            <w:tcW w:w="3969" w:type="dxa"/>
            <w:gridSpan w:val="2"/>
          </w:tcPr>
          <w:p w14:paraId="042DCAA6" w14:textId="77777777" w:rsidR="00DF69E2" w:rsidRPr="00364591" w:rsidRDefault="00DF69E2" w:rsidP="00C973CE">
            <w:pPr>
              <w:pStyle w:val="naiskr"/>
              <w:spacing w:before="60" w:beforeAutospacing="0" w:after="60" w:afterAutospacing="0"/>
            </w:pPr>
            <w:r w:rsidRPr="00364591">
              <w:rPr>
                <w:rFonts w:eastAsia="Times New Roman"/>
              </w:rPr>
              <w:t> </w:t>
            </w:r>
            <w:r w:rsidRPr="00364591">
              <w:t>Sabiedrības līdzdalības rezultāti</w:t>
            </w:r>
          </w:p>
        </w:tc>
        <w:tc>
          <w:tcPr>
            <w:tcW w:w="4956" w:type="dxa"/>
            <w:gridSpan w:val="2"/>
          </w:tcPr>
          <w:p w14:paraId="6BC3F4CE" w14:textId="77777777" w:rsidR="00DF69E2" w:rsidRPr="00364591" w:rsidRDefault="00DF69E2" w:rsidP="00C973CE">
            <w:pPr>
              <w:pStyle w:val="naiskr"/>
              <w:spacing w:before="60" w:beforeAutospacing="0" w:after="60" w:afterAutospacing="0"/>
            </w:pPr>
            <w:r w:rsidRPr="00364591">
              <w:t>Nav.</w:t>
            </w:r>
          </w:p>
        </w:tc>
      </w:tr>
      <w:tr w:rsidR="00DF69E2" w:rsidRPr="00364591" w14:paraId="36504995" w14:textId="77777777" w:rsidTr="00E42249">
        <w:trPr>
          <w:trHeight w:val="284"/>
          <w:tblCellSpacing w:w="0" w:type="dxa"/>
        </w:trPr>
        <w:tc>
          <w:tcPr>
            <w:tcW w:w="431" w:type="dxa"/>
          </w:tcPr>
          <w:p w14:paraId="4DC9CE67" w14:textId="77777777" w:rsidR="00DF69E2" w:rsidRPr="00364591" w:rsidRDefault="00DF69E2" w:rsidP="00C973CE">
            <w:pPr>
              <w:pStyle w:val="naiskr"/>
              <w:spacing w:before="60" w:beforeAutospacing="0" w:after="60" w:afterAutospacing="0"/>
              <w:rPr>
                <w:rFonts w:eastAsia="Times New Roman"/>
              </w:rPr>
            </w:pPr>
            <w:r w:rsidRPr="00364591">
              <w:rPr>
                <w:rFonts w:eastAsia="Times New Roman"/>
              </w:rPr>
              <w:t> 4.</w:t>
            </w:r>
          </w:p>
        </w:tc>
        <w:tc>
          <w:tcPr>
            <w:tcW w:w="3969" w:type="dxa"/>
            <w:gridSpan w:val="2"/>
          </w:tcPr>
          <w:p w14:paraId="520015BE" w14:textId="77777777" w:rsidR="00DF69E2" w:rsidRPr="00364591" w:rsidRDefault="00DF69E2" w:rsidP="00C973CE">
            <w:pPr>
              <w:pStyle w:val="naiskr"/>
              <w:spacing w:before="60" w:beforeAutospacing="0" w:after="60" w:afterAutospacing="0"/>
            </w:pPr>
            <w:r w:rsidRPr="00364591">
              <w:rPr>
                <w:rFonts w:eastAsia="Times New Roman"/>
              </w:rPr>
              <w:t> </w:t>
            </w:r>
            <w:r w:rsidRPr="00364591">
              <w:t>Cita informācija</w:t>
            </w:r>
          </w:p>
        </w:tc>
        <w:tc>
          <w:tcPr>
            <w:tcW w:w="4956" w:type="dxa"/>
            <w:gridSpan w:val="2"/>
          </w:tcPr>
          <w:p w14:paraId="684EE912" w14:textId="77777777" w:rsidR="00DF69E2" w:rsidRPr="00364591" w:rsidRDefault="00DF69E2" w:rsidP="00C973CE">
            <w:pPr>
              <w:pStyle w:val="naiskr"/>
              <w:spacing w:before="60" w:beforeAutospacing="0" w:after="60" w:afterAutospacing="0"/>
            </w:pPr>
            <w:r w:rsidRPr="00364591">
              <w:t>Nav.</w:t>
            </w:r>
          </w:p>
        </w:tc>
      </w:tr>
      <w:tr w:rsidR="007430FE" w:rsidRPr="007F3DFB" w14:paraId="0E7689B9" w14:textId="77777777" w:rsidTr="00E42249">
        <w:trPr>
          <w:trHeight w:val="680"/>
          <w:tblCellSpacing w:w="0" w:type="dxa"/>
        </w:trPr>
        <w:tc>
          <w:tcPr>
            <w:tcW w:w="9356" w:type="dxa"/>
            <w:gridSpan w:val="5"/>
            <w:vAlign w:val="center"/>
          </w:tcPr>
          <w:p w14:paraId="41239E23" w14:textId="77777777" w:rsidR="007430FE" w:rsidRPr="00364591" w:rsidRDefault="007430FE" w:rsidP="007430FE">
            <w:pPr>
              <w:spacing w:before="100" w:beforeAutospacing="1" w:after="100" w:afterAutospacing="1"/>
              <w:jc w:val="center"/>
              <w:rPr>
                <w:rFonts w:eastAsia="Times New Roman"/>
                <w:b/>
                <w:bCs/>
                <w:sz w:val="24"/>
                <w:szCs w:val="24"/>
                <w:lang w:eastAsia="lv-LV"/>
              </w:rPr>
            </w:pPr>
            <w:r w:rsidRPr="00364591">
              <w:rPr>
                <w:rFonts w:eastAsia="Times New Roman"/>
                <w:b/>
                <w:bCs/>
                <w:sz w:val="24"/>
                <w:szCs w:val="24"/>
                <w:lang w:eastAsia="lv-LV"/>
              </w:rPr>
              <w:t>VII. Tiesību akta projekta izpildes nodrošināšana un tās ietekme uz institūcijām</w:t>
            </w:r>
          </w:p>
        </w:tc>
      </w:tr>
      <w:tr w:rsidR="00DF69E2" w:rsidRPr="00364591" w14:paraId="605FDC59" w14:textId="77777777" w:rsidTr="00E42249">
        <w:trPr>
          <w:trHeight w:val="427"/>
          <w:tblCellSpacing w:w="0" w:type="dxa"/>
        </w:trPr>
        <w:tc>
          <w:tcPr>
            <w:tcW w:w="514" w:type="dxa"/>
            <w:gridSpan w:val="2"/>
            <w:hideMark/>
          </w:tcPr>
          <w:p w14:paraId="748E2BFC" w14:textId="77777777" w:rsidR="00DF69E2" w:rsidRPr="00364591" w:rsidRDefault="00DF69E2" w:rsidP="00C973CE">
            <w:pPr>
              <w:spacing w:before="100" w:beforeAutospacing="1" w:after="100" w:afterAutospacing="1" w:line="240" w:lineRule="auto"/>
              <w:rPr>
                <w:sz w:val="24"/>
                <w:szCs w:val="24"/>
                <w:lang w:eastAsia="lv-LV"/>
              </w:rPr>
            </w:pPr>
            <w:r w:rsidRPr="00364591">
              <w:rPr>
                <w:sz w:val="24"/>
                <w:szCs w:val="24"/>
                <w:lang w:eastAsia="lv-LV"/>
              </w:rPr>
              <w:t> 1.</w:t>
            </w:r>
          </w:p>
        </w:tc>
        <w:tc>
          <w:tcPr>
            <w:tcW w:w="4038" w:type="dxa"/>
            <w:gridSpan w:val="2"/>
            <w:hideMark/>
          </w:tcPr>
          <w:p w14:paraId="0D3A6214" w14:textId="77777777" w:rsidR="00DF69E2" w:rsidRPr="00364591" w:rsidRDefault="00DF69E2" w:rsidP="00C973CE">
            <w:pPr>
              <w:spacing w:before="60" w:after="60" w:line="240" w:lineRule="auto"/>
              <w:rPr>
                <w:sz w:val="24"/>
                <w:szCs w:val="24"/>
                <w:lang w:eastAsia="lv-LV"/>
              </w:rPr>
            </w:pPr>
            <w:r w:rsidRPr="00364591">
              <w:rPr>
                <w:sz w:val="24"/>
                <w:szCs w:val="24"/>
                <w:lang w:eastAsia="lv-LV"/>
              </w:rPr>
              <w:t> Projekta izpildē iesaistītās institūcijas</w:t>
            </w:r>
          </w:p>
        </w:tc>
        <w:tc>
          <w:tcPr>
            <w:tcW w:w="4804" w:type="dxa"/>
            <w:hideMark/>
          </w:tcPr>
          <w:p w14:paraId="13D152BD" w14:textId="1EB68C2C" w:rsidR="00DF69E2" w:rsidRPr="00364591" w:rsidRDefault="00DF69E2" w:rsidP="00C973CE">
            <w:pPr>
              <w:spacing w:before="60" w:after="60" w:line="240" w:lineRule="auto"/>
              <w:rPr>
                <w:sz w:val="24"/>
                <w:szCs w:val="24"/>
                <w:lang w:eastAsia="lv-LV"/>
              </w:rPr>
            </w:pPr>
            <w:r w:rsidRPr="00364591">
              <w:rPr>
                <w:iCs/>
                <w:sz w:val="24"/>
                <w:szCs w:val="24"/>
              </w:rPr>
              <w:t>Ekonomikas ministrija, Centrālā statistikas pārvalde</w:t>
            </w:r>
            <w:r w:rsidR="004C4A2F">
              <w:rPr>
                <w:iCs/>
                <w:sz w:val="24"/>
                <w:szCs w:val="24"/>
              </w:rPr>
              <w:t>.</w:t>
            </w:r>
          </w:p>
        </w:tc>
      </w:tr>
      <w:tr w:rsidR="00DF69E2" w:rsidRPr="00364591" w14:paraId="4DD437B0" w14:textId="77777777" w:rsidTr="00E42249">
        <w:trPr>
          <w:trHeight w:val="427"/>
          <w:tblCellSpacing w:w="0" w:type="dxa"/>
        </w:trPr>
        <w:tc>
          <w:tcPr>
            <w:tcW w:w="514" w:type="dxa"/>
            <w:gridSpan w:val="2"/>
          </w:tcPr>
          <w:p w14:paraId="58952B4E" w14:textId="77777777" w:rsidR="00DF69E2" w:rsidRPr="00364591" w:rsidRDefault="00DF69E2" w:rsidP="00C973CE">
            <w:pPr>
              <w:spacing w:before="100" w:beforeAutospacing="1" w:after="100" w:afterAutospacing="1" w:line="240" w:lineRule="auto"/>
              <w:rPr>
                <w:sz w:val="24"/>
                <w:szCs w:val="24"/>
                <w:lang w:eastAsia="lv-LV"/>
              </w:rPr>
            </w:pPr>
            <w:r w:rsidRPr="00364591">
              <w:rPr>
                <w:sz w:val="24"/>
                <w:szCs w:val="24"/>
                <w:lang w:eastAsia="lv-LV"/>
              </w:rPr>
              <w:t> 2.</w:t>
            </w:r>
          </w:p>
        </w:tc>
        <w:tc>
          <w:tcPr>
            <w:tcW w:w="4038" w:type="dxa"/>
            <w:gridSpan w:val="2"/>
          </w:tcPr>
          <w:p w14:paraId="6DAB3B88" w14:textId="77777777" w:rsidR="00DF69E2" w:rsidRPr="00364591" w:rsidRDefault="00DF69E2" w:rsidP="00C973CE">
            <w:pPr>
              <w:spacing w:before="60" w:after="60" w:line="240" w:lineRule="auto"/>
              <w:rPr>
                <w:sz w:val="24"/>
                <w:szCs w:val="24"/>
                <w:lang w:eastAsia="lv-LV"/>
              </w:rPr>
            </w:pPr>
            <w:r w:rsidRPr="00364591">
              <w:rPr>
                <w:sz w:val="24"/>
                <w:szCs w:val="24"/>
                <w:lang w:eastAsia="lv-LV"/>
              </w:rPr>
              <w:t> Projekta izpildes ietekme uz pārvaldes funkcijām un institucionālo struktūru.</w:t>
            </w:r>
          </w:p>
          <w:p w14:paraId="5D17B555" w14:textId="77777777" w:rsidR="00DF69E2" w:rsidRPr="00364591" w:rsidRDefault="00DF69E2" w:rsidP="00C973CE">
            <w:pPr>
              <w:spacing w:before="60" w:after="60" w:line="240" w:lineRule="auto"/>
              <w:rPr>
                <w:sz w:val="24"/>
                <w:szCs w:val="24"/>
                <w:lang w:eastAsia="lv-LV"/>
              </w:rPr>
            </w:pPr>
            <w:r w:rsidRPr="00364591">
              <w:rPr>
                <w:sz w:val="24"/>
                <w:szCs w:val="24"/>
                <w:lang w:eastAsia="lv-LV"/>
              </w:rPr>
              <w:t> Jaunu institūciju izveide, esošu institūciju likvidācija vai reorganizācija, to ietekme uz institūciju cilvēkresursiem.</w:t>
            </w:r>
          </w:p>
        </w:tc>
        <w:tc>
          <w:tcPr>
            <w:tcW w:w="4804" w:type="dxa"/>
          </w:tcPr>
          <w:p w14:paraId="7194717E" w14:textId="77777777" w:rsidR="00DF69E2" w:rsidRPr="003D2221" w:rsidRDefault="00DF69E2" w:rsidP="00C973CE">
            <w:pPr>
              <w:spacing w:before="60" w:after="60" w:line="240" w:lineRule="auto"/>
              <w:rPr>
                <w:sz w:val="24"/>
                <w:szCs w:val="24"/>
              </w:rPr>
            </w:pPr>
            <w:r w:rsidRPr="003D2221">
              <w:rPr>
                <w:sz w:val="24"/>
                <w:szCs w:val="24"/>
              </w:rPr>
              <w:t>Rīkojuma projekts nemaina valsts institūciju kompetenci un funkcijas.</w:t>
            </w:r>
          </w:p>
          <w:p w14:paraId="66D2D307" w14:textId="77777777" w:rsidR="00DF69E2" w:rsidRPr="003D2221" w:rsidRDefault="00DF69E2" w:rsidP="00C973CE">
            <w:pPr>
              <w:spacing w:before="60" w:after="60" w:line="240" w:lineRule="auto"/>
              <w:rPr>
                <w:sz w:val="24"/>
                <w:szCs w:val="24"/>
              </w:rPr>
            </w:pPr>
            <w:r w:rsidRPr="003D2221">
              <w:rPr>
                <w:sz w:val="24"/>
                <w:szCs w:val="24"/>
              </w:rPr>
              <w:t xml:space="preserve">Rīkojuma projekts neparedz veidot jaunas, likvidēt esošās vai reorganizēt valsts institūcijas. </w:t>
            </w:r>
          </w:p>
          <w:p w14:paraId="40F68EE1" w14:textId="77777777" w:rsidR="00DF69E2" w:rsidRPr="00364591" w:rsidRDefault="00DF69E2" w:rsidP="00C973CE">
            <w:pPr>
              <w:spacing w:before="60" w:after="60" w:line="240" w:lineRule="auto"/>
              <w:rPr>
                <w:sz w:val="24"/>
                <w:szCs w:val="24"/>
                <w:lang w:eastAsia="lv-LV"/>
              </w:rPr>
            </w:pPr>
          </w:p>
        </w:tc>
      </w:tr>
      <w:tr w:rsidR="00505C84" w:rsidRPr="00364591" w14:paraId="340A0ADC" w14:textId="77777777" w:rsidTr="00E42249">
        <w:trPr>
          <w:trHeight w:val="427"/>
          <w:tblCellSpacing w:w="0" w:type="dxa"/>
        </w:trPr>
        <w:tc>
          <w:tcPr>
            <w:tcW w:w="514" w:type="dxa"/>
            <w:gridSpan w:val="2"/>
          </w:tcPr>
          <w:p w14:paraId="61692EA1" w14:textId="77777777" w:rsidR="00DF69E2" w:rsidRPr="00364591" w:rsidRDefault="00DF69E2" w:rsidP="00C973CE">
            <w:pPr>
              <w:spacing w:before="100" w:beforeAutospacing="1" w:after="100" w:afterAutospacing="1" w:line="240" w:lineRule="auto"/>
              <w:rPr>
                <w:sz w:val="24"/>
                <w:szCs w:val="24"/>
                <w:lang w:eastAsia="lv-LV"/>
              </w:rPr>
            </w:pPr>
            <w:r w:rsidRPr="00364591">
              <w:rPr>
                <w:sz w:val="24"/>
                <w:szCs w:val="24"/>
                <w:lang w:eastAsia="lv-LV"/>
              </w:rPr>
              <w:t> 3.</w:t>
            </w:r>
          </w:p>
        </w:tc>
        <w:tc>
          <w:tcPr>
            <w:tcW w:w="4038" w:type="dxa"/>
            <w:gridSpan w:val="2"/>
          </w:tcPr>
          <w:p w14:paraId="1B2ED292" w14:textId="77777777" w:rsidR="00DF69E2" w:rsidRPr="00364591" w:rsidRDefault="00DF69E2" w:rsidP="00C973CE">
            <w:pPr>
              <w:spacing w:before="60" w:after="60" w:line="240" w:lineRule="auto"/>
              <w:rPr>
                <w:sz w:val="24"/>
                <w:szCs w:val="24"/>
                <w:lang w:eastAsia="lv-LV"/>
              </w:rPr>
            </w:pPr>
            <w:r w:rsidRPr="00364591">
              <w:rPr>
                <w:sz w:val="24"/>
                <w:szCs w:val="24"/>
                <w:lang w:eastAsia="lv-LV"/>
              </w:rPr>
              <w:t> Cita informācija</w:t>
            </w:r>
          </w:p>
        </w:tc>
        <w:tc>
          <w:tcPr>
            <w:tcW w:w="4804" w:type="dxa"/>
          </w:tcPr>
          <w:p w14:paraId="6E50FD15" w14:textId="510AFECE" w:rsidR="00DF69E2" w:rsidRPr="00B777E4" w:rsidRDefault="00795C50" w:rsidP="00C973CE">
            <w:pPr>
              <w:spacing w:before="60" w:after="60" w:line="240" w:lineRule="auto"/>
              <w:jc w:val="both"/>
              <w:rPr>
                <w:sz w:val="24"/>
                <w:szCs w:val="24"/>
                <w:lang w:eastAsia="lv-LV"/>
              </w:rPr>
            </w:pPr>
            <w:r>
              <w:rPr>
                <w:sz w:val="24"/>
                <w:szCs w:val="24"/>
                <w:lang w:eastAsia="lv-LV"/>
              </w:rPr>
              <w:t>Nav.</w:t>
            </w:r>
          </w:p>
        </w:tc>
      </w:tr>
    </w:tbl>
    <w:p w14:paraId="004F7A0F" w14:textId="77777777" w:rsidR="00987F69" w:rsidRPr="007F3DFB" w:rsidRDefault="00987F69" w:rsidP="00505C84">
      <w:pPr>
        <w:pStyle w:val="naisf"/>
        <w:tabs>
          <w:tab w:val="left" w:pos="7797"/>
          <w:tab w:val="left" w:pos="8647"/>
          <w:tab w:val="left" w:pos="8789"/>
        </w:tabs>
        <w:spacing w:before="0" w:beforeAutospacing="0" w:after="0" w:afterAutospacing="0"/>
        <w:rPr>
          <w:sz w:val="28"/>
          <w:szCs w:val="28"/>
        </w:rPr>
      </w:pPr>
    </w:p>
    <w:p w14:paraId="040A46A7" w14:textId="77777777" w:rsidR="00AA2194" w:rsidRPr="005D3283" w:rsidRDefault="00AA2194" w:rsidP="00AA2194">
      <w:pPr>
        <w:spacing w:after="0" w:line="240" w:lineRule="auto"/>
        <w:ind w:firstLine="357"/>
        <w:jc w:val="both"/>
        <w:rPr>
          <w:bCs/>
          <w:color w:val="000000"/>
          <w:szCs w:val="28"/>
        </w:rPr>
      </w:pPr>
      <w:r w:rsidRPr="005D3283">
        <w:rPr>
          <w:bCs/>
          <w:color w:val="000000"/>
          <w:szCs w:val="28"/>
        </w:rPr>
        <w:t>Ministru prezidenta biedrs,</w:t>
      </w:r>
    </w:p>
    <w:p w14:paraId="194526CD" w14:textId="77777777" w:rsidR="00AA2194" w:rsidRPr="005D3283" w:rsidRDefault="00AA2194" w:rsidP="00AA2194">
      <w:pPr>
        <w:spacing w:after="0" w:line="240" w:lineRule="auto"/>
        <w:ind w:firstLine="357"/>
        <w:jc w:val="both"/>
        <w:rPr>
          <w:szCs w:val="28"/>
        </w:rPr>
      </w:pPr>
      <w:r w:rsidRPr="005D3283">
        <w:rPr>
          <w:bCs/>
          <w:color w:val="000000"/>
          <w:szCs w:val="28"/>
        </w:rPr>
        <w:t>ekonomikas ministrs</w:t>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r w:rsidRPr="005D3283">
        <w:rPr>
          <w:bCs/>
          <w:color w:val="000000"/>
          <w:szCs w:val="28"/>
        </w:rPr>
        <w:tab/>
      </w:r>
      <w:proofErr w:type="spellStart"/>
      <w:r w:rsidRPr="005D3283">
        <w:rPr>
          <w:szCs w:val="28"/>
        </w:rPr>
        <w:t>A.Ašeradens</w:t>
      </w:r>
      <w:proofErr w:type="spellEnd"/>
    </w:p>
    <w:p w14:paraId="0CEE35D1" w14:textId="77777777" w:rsidR="00AA2194" w:rsidRPr="005D3283" w:rsidRDefault="00AA2194" w:rsidP="00505C84">
      <w:pPr>
        <w:spacing w:after="120" w:line="240" w:lineRule="auto"/>
        <w:ind w:firstLine="357"/>
        <w:jc w:val="both"/>
        <w:rPr>
          <w:bCs/>
          <w:color w:val="000000"/>
          <w:szCs w:val="28"/>
          <w:highlight w:val="yellow"/>
        </w:rPr>
      </w:pPr>
    </w:p>
    <w:p w14:paraId="29934E15" w14:textId="77777777" w:rsidR="00AA2194" w:rsidRPr="005D3283" w:rsidRDefault="00AA2194" w:rsidP="00AA2194">
      <w:pPr>
        <w:spacing w:after="0" w:line="240" w:lineRule="auto"/>
        <w:ind w:firstLine="357"/>
        <w:jc w:val="both"/>
        <w:rPr>
          <w:szCs w:val="28"/>
        </w:rPr>
      </w:pPr>
      <w:r w:rsidRPr="005D3283">
        <w:rPr>
          <w:szCs w:val="28"/>
        </w:rPr>
        <w:t xml:space="preserve">Vīza: </w:t>
      </w:r>
    </w:p>
    <w:p w14:paraId="132751D6" w14:textId="77777777" w:rsidR="00AA2194" w:rsidRPr="005D3283" w:rsidRDefault="00AA2194" w:rsidP="00AA2194">
      <w:pPr>
        <w:spacing w:after="0" w:line="240" w:lineRule="auto"/>
        <w:ind w:firstLine="357"/>
        <w:jc w:val="both"/>
        <w:rPr>
          <w:rFonts w:eastAsia="Times New Roman"/>
          <w:szCs w:val="28"/>
        </w:rPr>
      </w:pPr>
      <w:r w:rsidRPr="005D3283">
        <w:rPr>
          <w:szCs w:val="28"/>
        </w:rPr>
        <w:t xml:space="preserve">Valsts sekretārs </w:t>
      </w:r>
      <w:r w:rsidRPr="005D3283">
        <w:rPr>
          <w:szCs w:val="28"/>
        </w:rPr>
        <w:tab/>
      </w:r>
      <w:r w:rsidRPr="005D3283">
        <w:rPr>
          <w:szCs w:val="28"/>
        </w:rPr>
        <w:tab/>
      </w:r>
      <w:r w:rsidRPr="005D3283">
        <w:rPr>
          <w:szCs w:val="28"/>
        </w:rPr>
        <w:tab/>
      </w:r>
      <w:r w:rsidRPr="005D3283">
        <w:rPr>
          <w:szCs w:val="28"/>
        </w:rPr>
        <w:tab/>
      </w:r>
      <w:r w:rsidRPr="005D3283">
        <w:rPr>
          <w:szCs w:val="28"/>
        </w:rPr>
        <w:tab/>
      </w:r>
      <w:r w:rsidRPr="005D3283">
        <w:rPr>
          <w:szCs w:val="28"/>
        </w:rPr>
        <w:tab/>
      </w:r>
      <w:r w:rsidRPr="005D3283">
        <w:rPr>
          <w:szCs w:val="28"/>
        </w:rPr>
        <w:tab/>
      </w:r>
      <w:proofErr w:type="spellStart"/>
      <w:r w:rsidRPr="005D3283">
        <w:rPr>
          <w:szCs w:val="28"/>
        </w:rPr>
        <w:t>J.Stinka</w:t>
      </w:r>
      <w:proofErr w:type="spellEnd"/>
    </w:p>
    <w:p w14:paraId="667B4489" w14:textId="7D4E6764" w:rsidR="00154DAA" w:rsidRDefault="00154DAA" w:rsidP="00AA2194">
      <w:pPr>
        <w:spacing w:after="0" w:line="240" w:lineRule="auto"/>
        <w:rPr>
          <w:rFonts w:eastAsia="Times New Roman"/>
          <w:szCs w:val="28"/>
        </w:rPr>
      </w:pPr>
    </w:p>
    <w:p w14:paraId="43E15FE3" w14:textId="5162F3D3" w:rsidR="00A65607" w:rsidRDefault="00A65607" w:rsidP="00AA2194">
      <w:pPr>
        <w:spacing w:after="0" w:line="240" w:lineRule="auto"/>
        <w:rPr>
          <w:rFonts w:eastAsia="Times New Roman"/>
          <w:szCs w:val="28"/>
        </w:rPr>
      </w:pPr>
    </w:p>
    <w:p w14:paraId="5C30CFF9" w14:textId="60A34412" w:rsidR="00A65607" w:rsidRDefault="00A65607" w:rsidP="00AA2194">
      <w:pPr>
        <w:spacing w:after="0" w:line="240" w:lineRule="auto"/>
        <w:rPr>
          <w:rFonts w:eastAsia="Times New Roman"/>
          <w:szCs w:val="28"/>
        </w:rPr>
      </w:pPr>
    </w:p>
    <w:p w14:paraId="72773D87" w14:textId="0CC9DC5D" w:rsidR="00A65607" w:rsidRDefault="00A65607" w:rsidP="00AA2194">
      <w:pPr>
        <w:spacing w:after="0" w:line="240" w:lineRule="auto"/>
        <w:rPr>
          <w:rFonts w:eastAsia="Times New Roman"/>
          <w:szCs w:val="28"/>
        </w:rPr>
      </w:pPr>
    </w:p>
    <w:p w14:paraId="37179BDA" w14:textId="1106B251" w:rsidR="00A65607" w:rsidRDefault="00A65607" w:rsidP="00AA2194">
      <w:pPr>
        <w:spacing w:after="0" w:line="240" w:lineRule="auto"/>
        <w:rPr>
          <w:rFonts w:eastAsia="Times New Roman"/>
          <w:szCs w:val="28"/>
        </w:rPr>
      </w:pPr>
    </w:p>
    <w:p w14:paraId="48F38FBD" w14:textId="77777777" w:rsidR="00A65607" w:rsidRPr="00505C84" w:rsidRDefault="00A65607" w:rsidP="00AA2194">
      <w:pPr>
        <w:spacing w:after="0" w:line="240" w:lineRule="auto"/>
        <w:rPr>
          <w:rFonts w:eastAsia="Times New Roman"/>
          <w:szCs w:val="28"/>
        </w:rPr>
      </w:pPr>
      <w:bookmarkStart w:id="1" w:name="_GoBack"/>
      <w:bookmarkEnd w:id="1"/>
    </w:p>
    <w:p w14:paraId="22013066" w14:textId="77777777" w:rsidR="00154DAA" w:rsidRPr="00505C84" w:rsidRDefault="00154DAA" w:rsidP="00AA2194">
      <w:pPr>
        <w:spacing w:after="0" w:line="240" w:lineRule="auto"/>
        <w:rPr>
          <w:rFonts w:eastAsia="Times New Roman"/>
          <w:szCs w:val="28"/>
        </w:rPr>
      </w:pPr>
    </w:p>
    <w:p w14:paraId="005D0036" w14:textId="159A4828" w:rsidR="003D2221" w:rsidRPr="003D2221" w:rsidRDefault="00E35C39" w:rsidP="003D2221">
      <w:pPr>
        <w:spacing w:after="0" w:line="240" w:lineRule="auto"/>
        <w:rPr>
          <w:sz w:val="20"/>
          <w:szCs w:val="20"/>
        </w:rPr>
      </w:pPr>
      <w:r>
        <w:rPr>
          <w:sz w:val="20"/>
          <w:szCs w:val="20"/>
        </w:rPr>
        <w:t>Veģis</w:t>
      </w:r>
      <w:r w:rsidR="00B777E4">
        <w:rPr>
          <w:sz w:val="20"/>
          <w:szCs w:val="20"/>
        </w:rPr>
        <w:t>,</w:t>
      </w:r>
      <w:r w:rsidR="003D2221" w:rsidRPr="003D2221">
        <w:rPr>
          <w:sz w:val="20"/>
          <w:szCs w:val="20"/>
        </w:rPr>
        <w:t xml:space="preserve"> </w:t>
      </w:r>
      <w:r w:rsidRPr="003D2221">
        <w:rPr>
          <w:sz w:val="20"/>
          <w:szCs w:val="20"/>
        </w:rPr>
        <w:t>67366</w:t>
      </w:r>
      <w:r>
        <w:rPr>
          <w:sz w:val="20"/>
          <w:szCs w:val="20"/>
        </w:rPr>
        <w:t>771</w:t>
      </w:r>
    </w:p>
    <w:p w14:paraId="0ADDBD16" w14:textId="71C1D7D2" w:rsidR="003D2221" w:rsidRPr="003D2221" w:rsidRDefault="00E35C39" w:rsidP="003D2221">
      <w:pPr>
        <w:spacing w:after="0" w:line="240" w:lineRule="auto"/>
        <w:rPr>
          <w:sz w:val="20"/>
          <w:szCs w:val="20"/>
        </w:rPr>
      </w:pPr>
      <w:r>
        <w:rPr>
          <w:sz w:val="20"/>
          <w:szCs w:val="20"/>
        </w:rPr>
        <w:t>Peteris</w:t>
      </w:r>
      <w:r w:rsidR="00B777E4">
        <w:rPr>
          <w:sz w:val="20"/>
          <w:szCs w:val="20"/>
        </w:rPr>
        <w:t>.</w:t>
      </w:r>
      <w:r>
        <w:rPr>
          <w:sz w:val="20"/>
          <w:szCs w:val="20"/>
        </w:rPr>
        <w:t>Vegis</w:t>
      </w:r>
      <w:r w:rsidR="003D2221" w:rsidRPr="003D2221">
        <w:rPr>
          <w:sz w:val="20"/>
          <w:szCs w:val="20"/>
        </w:rPr>
        <w:t xml:space="preserve">@csb.gov.lv </w:t>
      </w:r>
    </w:p>
    <w:sectPr w:rsidR="003D2221" w:rsidRPr="003D2221" w:rsidSect="007B1FFC">
      <w:headerReference w:type="default" r:id="rId8"/>
      <w:footerReference w:type="default" r:id="rId9"/>
      <w:footerReference w:type="first" r:id="rId10"/>
      <w:pgSz w:w="11906" w:h="16838"/>
      <w:pgMar w:top="1134" w:right="849"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B0BD" w14:textId="77777777" w:rsidR="00D02A0D" w:rsidRDefault="00D02A0D">
      <w:pPr>
        <w:spacing w:after="0" w:line="240" w:lineRule="auto"/>
      </w:pPr>
      <w:r>
        <w:separator/>
      </w:r>
    </w:p>
  </w:endnote>
  <w:endnote w:type="continuationSeparator" w:id="0">
    <w:p w14:paraId="69241883" w14:textId="77777777" w:rsidR="00D02A0D" w:rsidRDefault="00D0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EU Albertina"/>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B2BE" w14:textId="79A93486" w:rsidR="00B37EAA" w:rsidRPr="00B37EAA" w:rsidRDefault="00B37EAA" w:rsidP="00524164">
    <w:pPr>
      <w:pStyle w:val="Footer"/>
      <w:jc w:val="both"/>
      <w:rPr>
        <w:sz w:val="20"/>
        <w:szCs w:val="20"/>
      </w:rPr>
    </w:pPr>
    <w:r w:rsidRPr="00B37EAA">
      <w:rPr>
        <w:sz w:val="20"/>
        <w:szCs w:val="20"/>
      </w:rPr>
      <w:fldChar w:fldCharType="begin"/>
    </w:r>
    <w:r w:rsidRPr="00B37EAA">
      <w:rPr>
        <w:sz w:val="20"/>
        <w:szCs w:val="20"/>
      </w:rPr>
      <w:instrText xml:space="preserve"> FILENAME  \* MERGEFORMAT </w:instrText>
    </w:r>
    <w:r w:rsidRPr="00B37EAA">
      <w:rPr>
        <w:sz w:val="20"/>
        <w:szCs w:val="20"/>
      </w:rPr>
      <w:fldChar w:fldCharType="separate"/>
    </w:r>
    <w:r w:rsidR="00B506EA">
      <w:rPr>
        <w:noProof/>
        <w:sz w:val="20"/>
        <w:szCs w:val="20"/>
      </w:rPr>
      <w:t>EManot_</w:t>
    </w:r>
    <w:r w:rsidR="00E2114B">
      <w:rPr>
        <w:noProof/>
        <w:sz w:val="20"/>
        <w:szCs w:val="20"/>
      </w:rPr>
      <w:t>241117</w:t>
    </w:r>
    <w:r w:rsidR="00B506EA">
      <w:rPr>
        <w:noProof/>
        <w:sz w:val="20"/>
        <w:szCs w:val="20"/>
      </w:rPr>
      <w:t>_TS_datums</w:t>
    </w:r>
    <w:r w:rsidRPr="00B37EAA">
      <w:rPr>
        <w:sz w:val="20"/>
        <w:szCs w:val="20"/>
      </w:rPr>
      <w:fldChar w:fldCharType="end"/>
    </w:r>
    <w:r w:rsidRPr="00B37EAA">
      <w:rPr>
        <w:sz w:val="20"/>
        <w:szCs w:val="20"/>
      </w:rPr>
      <w:t xml:space="preserve">; </w:t>
    </w:r>
    <w:r w:rsidR="00B777E4" w:rsidRPr="00B777E4">
      <w:rPr>
        <w:bCs/>
        <w:sz w:val="20"/>
        <w:szCs w:val="20"/>
      </w:rPr>
      <w:t xml:space="preserve">Ministru kabineta </w:t>
    </w:r>
    <w:r w:rsidR="00CB3BFD">
      <w:rPr>
        <w:bCs/>
        <w:sz w:val="20"/>
        <w:szCs w:val="20"/>
      </w:rPr>
      <w:t>rīkojuma</w:t>
    </w:r>
    <w:r w:rsidR="00CB3BFD" w:rsidRPr="00B777E4">
      <w:rPr>
        <w:bCs/>
        <w:sz w:val="20"/>
        <w:szCs w:val="20"/>
      </w:rPr>
      <w:t xml:space="preserve"> </w:t>
    </w:r>
    <w:r w:rsidR="00B777E4" w:rsidRPr="00B777E4">
      <w:rPr>
        <w:bCs/>
        <w:sz w:val="20"/>
        <w:szCs w:val="20"/>
      </w:rPr>
      <w:t xml:space="preserve">projekta </w:t>
    </w:r>
    <w:r w:rsidR="00524164" w:rsidRPr="00524164">
      <w:rPr>
        <w:bCs/>
        <w:sz w:val="20"/>
        <w:szCs w:val="20"/>
      </w:rPr>
      <w:t>„</w:t>
    </w:r>
    <w:r w:rsidR="00CB3BFD">
      <w:rPr>
        <w:bCs/>
        <w:sz w:val="20"/>
        <w:szCs w:val="20"/>
      </w:rPr>
      <w:t>K</w:t>
    </w:r>
    <w:r w:rsidR="00524164" w:rsidRPr="00524164">
      <w:rPr>
        <w:bCs/>
        <w:sz w:val="20"/>
        <w:szCs w:val="20"/>
      </w:rPr>
      <w:t>ārtējās tautas skaitīšanas datum</w:t>
    </w:r>
    <w:r w:rsidR="00CB3BFD">
      <w:rPr>
        <w:bCs/>
        <w:sz w:val="20"/>
        <w:szCs w:val="20"/>
      </w:rPr>
      <w:t>s</w:t>
    </w:r>
    <w:r w:rsidR="00524164" w:rsidRPr="00524164">
      <w:rPr>
        <w:bCs/>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4322" w14:textId="4FD04FA5" w:rsidR="00364591" w:rsidRPr="00B777E4" w:rsidRDefault="00364591" w:rsidP="00B777E4">
    <w:pPr>
      <w:spacing w:after="0" w:line="240" w:lineRule="auto"/>
      <w:jc w:val="both"/>
      <w:rPr>
        <w:bCs/>
        <w:sz w:val="20"/>
        <w:szCs w:val="20"/>
      </w:rPr>
    </w:pPr>
    <w:r w:rsidRPr="00B37EAA">
      <w:rPr>
        <w:sz w:val="20"/>
        <w:szCs w:val="20"/>
      </w:rPr>
      <w:fldChar w:fldCharType="begin"/>
    </w:r>
    <w:r w:rsidRPr="00B37EAA">
      <w:rPr>
        <w:sz w:val="20"/>
        <w:szCs w:val="20"/>
      </w:rPr>
      <w:instrText xml:space="preserve"> FILENAME  \* MERGEFORMAT </w:instrText>
    </w:r>
    <w:r w:rsidRPr="00B37EAA">
      <w:rPr>
        <w:sz w:val="20"/>
        <w:szCs w:val="20"/>
      </w:rPr>
      <w:fldChar w:fldCharType="separate"/>
    </w:r>
    <w:r w:rsidR="00B506EA">
      <w:rPr>
        <w:noProof/>
        <w:sz w:val="20"/>
        <w:szCs w:val="20"/>
      </w:rPr>
      <w:t>EManot_</w:t>
    </w:r>
    <w:r w:rsidR="00E2114B">
      <w:rPr>
        <w:noProof/>
        <w:sz w:val="20"/>
        <w:szCs w:val="20"/>
      </w:rPr>
      <w:t>241117</w:t>
    </w:r>
    <w:r w:rsidR="00B506EA">
      <w:rPr>
        <w:noProof/>
        <w:sz w:val="20"/>
        <w:szCs w:val="20"/>
      </w:rPr>
      <w:t>_TS_datums</w:t>
    </w:r>
    <w:r w:rsidRPr="00B37EAA">
      <w:rPr>
        <w:sz w:val="20"/>
        <w:szCs w:val="20"/>
      </w:rPr>
      <w:fldChar w:fldCharType="end"/>
    </w:r>
    <w:r w:rsidRPr="00B37EAA">
      <w:rPr>
        <w:sz w:val="20"/>
        <w:szCs w:val="20"/>
      </w:rPr>
      <w:t xml:space="preserve">; </w:t>
    </w:r>
    <w:r w:rsidR="00B777E4" w:rsidRPr="00B777E4">
      <w:rPr>
        <w:bCs/>
        <w:sz w:val="20"/>
        <w:szCs w:val="20"/>
      </w:rPr>
      <w:t xml:space="preserve">Ministru kabineta </w:t>
    </w:r>
    <w:r w:rsidR="00CB3BFD">
      <w:rPr>
        <w:bCs/>
        <w:sz w:val="20"/>
        <w:szCs w:val="20"/>
      </w:rPr>
      <w:t>rīkojuma</w:t>
    </w:r>
    <w:r w:rsidR="00CB3BFD" w:rsidRPr="00B777E4">
      <w:rPr>
        <w:bCs/>
        <w:sz w:val="20"/>
        <w:szCs w:val="20"/>
      </w:rPr>
      <w:t xml:space="preserve"> </w:t>
    </w:r>
    <w:r w:rsidR="00B777E4" w:rsidRPr="00B777E4">
      <w:rPr>
        <w:bCs/>
        <w:sz w:val="20"/>
        <w:szCs w:val="20"/>
      </w:rPr>
      <w:t xml:space="preserve">projekta </w:t>
    </w:r>
    <w:r w:rsidR="009D7593" w:rsidRPr="009D7593">
      <w:rPr>
        <w:bCs/>
        <w:sz w:val="20"/>
        <w:szCs w:val="20"/>
      </w:rPr>
      <w:t>„</w:t>
    </w:r>
    <w:r w:rsidR="00CB3BFD">
      <w:rPr>
        <w:bCs/>
        <w:sz w:val="20"/>
        <w:szCs w:val="20"/>
      </w:rPr>
      <w:t>K</w:t>
    </w:r>
    <w:r w:rsidR="009D7593" w:rsidRPr="009D7593">
      <w:rPr>
        <w:bCs/>
        <w:sz w:val="20"/>
        <w:szCs w:val="20"/>
      </w:rPr>
      <w:t>ārtējās tautas skaitīšanas datum</w:t>
    </w:r>
    <w:r w:rsidR="00CB3BFD">
      <w:rPr>
        <w:bCs/>
        <w:sz w:val="20"/>
        <w:szCs w:val="20"/>
      </w:rPr>
      <w:t>s</w:t>
    </w:r>
    <w:r w:rsidR="009D7593" w:rsidRPr="009D7593">
      <w:rPr>
        <w:bCs/>
        <w:sz w:val="20"/>
        <w:szCs w:val="20"/>
      </w:rPr>
      <w:t>”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49CDA" w14:textId="77777777" w:rsidR="00D02A0D" w:rsidRDefault="00D02A0D">
      <w:pPr>
        <w:spacing w:after="0" w:line="240" w:lineRule="auto"/>
      </w:pPr>
      <w:r>
        <w:separator/>
      </w:r>
    </w:p>
  </w:footnote>
  <w:footnote w:type="continuationSeparator" w:id="0">
    <w:p w14:paraId="06995440" w14:textId="77777777" w:rsidR="00D02A0D" w:rsidRDefault="00D0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6172" w14:textId="31D44282" w:rsidR="00364591" w:rsidRDefault="00364591">
    <w:pPr>
      <w:pStyle w:val="Head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A65607">
      <w:rPr>
        <w:noProof/>
        <w:sz w:val="24"/>
        <w:szCs w:val="24"/>
      </w:rPr>
      <w:t>4</w:t>
    </w:r>
    <w:r>
      <w:rPr>
        <w:sz w:val="24"/>
        <w:szCs w:val="24"/>
      </w:rPr>
      <w:fldChar w:fldCharType="end"/>
    </w:r>
  </w:p>
  <w:p w14:paraId="3E523CD0" w14:textId="77777777" w:rsidR="00364591" w:rsidRDefault="00364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68A5"/>
    <w:multiLevelType w:val="hybridMultilevel"/>
    <w:tmpl w:val="8D36E3B4"/>
    <w:lvl w:ilvl="0" w:tplc="ECAC1846">
      <w:start w:val="1"/>
      <w:numFmt w:val="decimal"/>
      <w:pStyle w:val="VSIPpiezimes"/>
      <w:lvlText w:val="%1."/>
      <w:lvlJc w:val="left"/>
      <w:pPr>
        <w:tabs>
          <w:tab w:val="num" w:pos="360"/>
        </w:tabs>
        <w:ind w:left="284" w:hanging="284"/>
      </w:pPr>
      <w:rPr>
        <w:rFonts w:hint="default"/>
      </w:rPr>
    </w:lvl>
    <w:lvl w:ilvl="1" w:tplc="FFFFFFFF" w:tentative="1">
      <w:start w:val="1"/>
      <w:numFmt w:val="lowerLetter"/>
      <w:lvlText w:val="%2."/>
      <w:lvlJc w:val="left"/>
      <w:pPr>
        <w:tabs>
          <w:tab w:val="num" w:pos="2727"/>
        </w:tabs>
        <w:ind w:left="2727" w:hanging="360"/>
      </w:pPr>
    </w:lvl>
    <w:lvl w:ilvl="2" w:tplc="FFFFFFFF" w:tentative="1">
      <w:start w:val="1"/>
      <w:numFmt w:val="lowerRoman"/>
      <w:lvlText w:val="%3."/>
      <w:lvlJc w:val="right"/>
      <w:pPr>
        <w:tabs>
          <w:tab w:val="num" w:pos="3447"/>
        </w:tabs>
        <w:ind w:left="3447" w:hanging="180"/>
      </w:pPr>
    </w:lvl>
    <w:lvl w:ilvl="3" w:tplc="FFFFFFFF" w:tentative="1">
      <w:start w:val="1"/>
      <w:numFmt w:val="decimal"/>
      <w:lvlText w:val="%4."/>
      <w:lvlJc w:val="left"/>
      <w:pPr>
        <w:tabs>
          <w:tab w:val="num" w:pos="4167"/>
        </w:tabs>
        <w:ind w:left="4167" w:hanging="360"/>
      </w:pPr>
    </w:lvl>
    <w:lvl w:ilvl="4" w:tplc="FFFFFFFF" w:tentative="1">
      <w:start w:val="1"/>
      <w:numFmt w:val="lowerLetter"/>
      <w:lvlText w:val="%5."/>
      <w:lvlJc w:val="left"/>
      <w:pPr>
        <w:tabs>
          <w:tab w:val="num" w:pos="4887"/>
        </w:tabs>
        <w:ind w:left="4887" w:hanging="360"/>
      </w:pPr>
    </w:lvl>
    <w:lvl w:ilvl="5" w:tplc="FFFFFFFF" w:tentative="1">
      <w:start w:val="1"/>
      <w:numFmt w:val="lowerRoman"/>
      <w:lvlText w:val="%6."/>
      <w:lvlJc w:val="right"/>
      <w:pPr>
        <w:tabs>
          <w:tab w:val="num" w:pos="5607"/>
        </w:tabs>
        <w:ind w:left="5607" w:hanging="180"/>
      </w:pPr>
    </w:lvl>
    <w:lvl w:ilvl="6" w:tplc="FFFFFFFF" w:tentative="1">
      <w:start w:val="1"/>
      <w:numFmt w:val="decimal"/>
      <w:lvlText w:val="%7."/>
      <w:lvlJc w:val="left"/>
      <w:pPr>
        <w:tabs>
          <w:tab w:val="num" w:pos="6327"/>
        </w:tabs>
        <w:ind w:left="6327" w:hanging="360"/>
      </w:pPr>
    </w:lvl>
    <w:lvl w:ilvl="7" w:tplc="FFFFFFFF" w:tentative="1">
      <w:start w:val="1"/>
      <w:numFmt w:val="lowerLetter"/>
      <w:lvlText w:val="%8."/>
      <w:lvlJc w:val="left"/>
      <w:pPr>
        <w:tabs>
          <w:tab w:val="num" w:pos="7047"/>
        </w:tabs>
        <w:ind w:left="7047" w:hanging="360"/>
      </w:pPr>
    </w:lvl>
    <w:lvl w:ilvl="8" w:tplc="FFFFFFFF" w:tentative="1">
      <w:start w:val="1"/>
      <w:numFmt w:val="lowerRoman"/>
      <w:lvlText w:val="%9."/>
      <w:lvlJc w:val="right"/>
      <w:pPr>
        <w:tabs>
          <w:tab w:val="num" w:pos="7767"/>
        </w:tabs>
        <w:ind w:left="7767" w:hanging="180"/>
      </w:pPr>
    </w:lvl>
  </w:abstractNum>
  <w:abstractNum w:abstractNumId="1" w15:restartNumberingAfterBreak="0">
    <w:nsid w:val="13487278"/>
    <w:multiLevelType w:val="hybridMultilevel"/>
    <w:tmpl w:val="3970D4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847D03"/>
    <w:multiLevelType w:val="hybridMultilevel"/>
    <w:tmpl w:val="5A1C79E2"/>
    <w:lvl w:ilvl="0" w:tplc="71EE15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C75675"/>
    <w:multiLevelType w:val="multilevel"/>
    <w:tmpl w:val="194261C4"/>
    <w:lvl w:ilvl="0">
      <w:start w:val="1"/>
      <w:numFmt w:val="decimal"/>
      <w:lvlText w:val="%1."/>
      <w:lvlJc w:val="left"/>
      <w:pPr>
        <w:ind w:left="1068"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7DA6CD6"/>
    <w:multiLevelType w:val="hybridMultilevel"/>
    <w:tmpl w:val="2DE8A7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B247455"/>
    <w:multiLevelType w:val="hybridMultilevel"/>
    <w:tmpl w:val="C3260180"/>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EB"/>
    <w:rsid w:val="000011B3"/>
    <w:rsid w:val="00001667"/>
    <w:rsid w:val="000035BC"/>
    <w:rsid w:val="00010382"/>
    <w:rsid w:val="0001268F"/>
    <w:rsid w:val="00012FE4"/>
    <w:rsid w:val="00017DF0"/>
    <w:rsid w:val="000201EE"/>
    <w:rsid w:val="000229DD"/>
    <w:rsid w:val="00023165"/>
    <w:rsid w:val="0002443B"/>
    <w:rsid w:val="00025DD3"/>
    <w:rsid w:val="00026295"/>
    <w:rsid w:val="00027310"/>
    <w:rsid w:val="00035577"/>
    <w:rsid w:val="00047CFA"/>
    <w:rsid w:val="00050288"/>
    <w:rsid w:val="00051537"/>
    <w:rsid w:val="00052CD3"/>
    <w:rsid w:val="000530AE"/>
    <w:rsid w:val="00054028"/>
    <w:rsid w:val="000619A0"/>
    <w:rsid w:val="00064A32"/>
    <w:rsid w:val="00065F19"/>
    <w:rsid w:val="00066D72"/>
    <w:rsid w:val="00066E63"/>
    <w:rsid w:val="00070E99"/>
    <w:rsid w:val="00074855"/>
    <w:rsid w:val="00076A72"/>
    <w:rsid w:val="00083CF2"/>
    <w:rsid w:val="00086261"/>
    <w:rsid w:val="00096CC6"/>
    <w:rsid w:val="000976B0"/>
    <w:rsid w:val="000A0F38"/>
    <w:rsid w:val="000A786E"/>
    <w:rsid w:val="000B1AAD"/>
    <w:rsid w:val="000B1B74"/>
    <w:rsid w:val="000B5A99"/>
    <w:rsid w:val="000C0A2A"/>
    <w:rsid w:val="000C0E5F"/>
    <w:rsid w:val="000C2254"/>
    <w:rsid w:val="000D4EC6"/>
    <w:rsid w:val="000D5012"/>
    <w:rsid w:val="000D6E53"/>
    <w:rsid w:val="000E01ED"/>
    <w:rsid w:val="000E3961"/>
    <w:rsid w:val="000E6C20"/>
    <w:rsid w:val="000F079F"/>
    <w:rsid w:val="000F18F5"/>
    <w:rsid w:val="000F767B"/>
    <w:rsid w:val="000F7D2B"/>
    <w:rsid w:val="00100D4A"/>
    <w:rsid w:val="0011221D"/>
    <w:rsid w:val="00113BCC"/>
    <w:rsid w:val="00124A7A"/>
    <w:rsid w:val="001266D1"/>
    <w:rsid w:val="00130AF2"/>
    <w:rsid w:val="001319A7"/>
    <w:rsid w:val="0013212A"/>
    <w:rsid w:val="001326F2"/>
    <w:rsid w:val="00134962"/>
    <w:rsid w:val="00134A71"/>
    <w:rsid w:val="00137D6A"/>
    <w:rsid w:val="00141910"/>
    <w:rsid w:val="0014229F"/>
    <w:rsid w:val="001513BB"/>
    <w:rsid w:val="0015248F"/>
    <w:rsid w:val="00154DAA"/>
    <w:rsid w:val="0015612A"/>
    <w:rsid w:val="00156AC8"/>
    <w:rsid w:val="00157210"/>
    <w:rsid w:val="0017315A"/>
    <w:rsid w:val="00174028"/>
    <w:rsid w:val="00174486"/>
    <w:rsid w:val="00184116"/>
    <w:rsid w:val="00184791"/>
    <w:rsid w:val="00184E6D"/>
    <w:rsid w:val="0018618D"/>
    <w:rsid w:val="001922F4"/>
    <w:rsid w:val="00193338"/>
    <w:rsid w:val="0019535F"/>
    <w:rsid w:val="001A1C5C"/>
    <w:rsid w:val="001A41BE"/>
    <w:rsid w:val="001B43BB"/>
    <w:rsid w:val="001C0365"/>
    <w:rsid w:val="001C3FC8"/>
    <w:rsid w:val="001C45AF"/>
    <w:rsid w:val="001C5104"/>
    <w:rsid w:val="001C72B2"/>
    <w:rsid w:val="001C78E7"/>
    <w:rsid w:val="001D1A6C"/>
    <w:rsid w:val="001D2AA8"/>
    <w:rsid w:val="001D54E8"/>
    <w:rsid w:val="001E41A1"/>
    <w:rsid w:val="001F0CA1"/>
    <w:rsid w:val="001F0F00"/>
    <w:rsid w:val="001F121C"/>
    <w:rsid w:val="001F137C"/>
    <w:rsid w:val="001F21A4"/>
    <w:rsid w:val="001F2C51"/>
    <w:rsid w:val="002016F4"/>
    <w:rsid w:val="0020451B"/>
    <w:rsid w:val="0021042D"/>
    <w:rsid w:val="0021249B"/>
    <w:rsid w:val="00222FA7"/>
    <w:rsid w:val="002368DF"/>
    <w:rsid w:val="002426E9"/>
    <w:rsid w:val="002427A4"/>
    <w:rsid w:val="00242CCD"/>
    <w:rsid w:val="0024389E"/>
    <w:rsid w:val="00246835"/>
    <w:rsid w:val="00255443"/>
    <w:rsid w:val="0026068F"/>
    <w:rsid w:val="0026484F"/>
    <w:rsid w:val="00264CF0"/>
    <w:rsid w:val="0027221A"/>
    <w:rsid w:val="002810EB"/>
    <w:rsid w:val="00283840"/>
    <w:rsid w:val="00284ACF"/>
    <w:rsid w:val="002852BD"/>
    <w:rsid w:val="00285890"/>
    <w:rsid w:val="00285F88"/>
    <w:rsid w:val="0028780E"/>
    <w:rsid w:val="00290364"/>
    <w:rsid w:val="002906F8"/>
    <w:rsid w:val="00293C74"/>
    <w:rsid w:val="0029675F"/>
    <w:rsid w:val="002A0317"/>
    <w:rsid w:val="002A1AD9"/>
    <w:rsid w:val="002A2401"/>
    <w:rsid w:val="002A2752"/>
    <w:rsid w:val="002A614B"/>
    <w:rsid w:val="002A68D5"/>
    <w:rsid w:val="002A6E75"/>
    <w:rsid w:val="002A7EB2"/>
    <w:rsid w:val="002B07A2"/>
    <w:rsid w:val="002B7237"/>
    <w:rsid w:val="002C135E"/>
    <w:rsid w:val="002C1952"/>
    <w:rsid w:val="002C465F"/>
    <w:rsid w:val="002C5BF7"/>
    <w:rsid w:val="002C7EAB"/>
    <w:rsid w:val="002D1DA3"/>
    <w:rsid w:val="002D6A74"/>
    <w:rsid w:val="002E0FF7"/>
    <w:rsid w:val="002E131E"/>
    <w:rsid w:val="002E7EF7"/>
    <w:rsid w:val="002F1466"/>
    <w:rsid w:val="002F3494"/>
    <w:rsid w:val="002F3DB7"/>
    <w:rsid w:val="002F4D56"/>
    <w:rsid w:val="0030105E"/>
    <w:rsid w:val="00302066"/>
    <w:rsid w:val="003028F6"/>
    <w:rsid w:val="00310DB4"/>
    <w:rsid w:val="003149BE"/>
    <w:rsid w:val="003156BB"/>
    <w:rsid w:val="00324E4A"/>
    <w:rsid w:val="00330A23"/>
    <w:rsid w:val="0033401C"/>
    <w:rsid w:val="00334604"/>
    <w:rsid w:val="0033592D"/>
    <w:rsid w:val="00340E1C"/>
    <w:rsid w:val="00343EFA"/>
    <w:rsid w:val="00343F12"/>
    <w:rsid w:val="00352CEE"/>
    <w:rsid w:val="003540A0"/>
    <w:rsid w:val="00355FD0"/>
    <w:rsid w:val="003565EE"/>
    <w:rsid w:val="00356C1D"/>
    <w:rsid w:val="00361477"/>
    <w:rsid w:val="003620B3"/>
    <w:rsid w:val="00364591"/>
    <w:rsid w:val="0036664C"/>
    <w:rsid w:val="00366660"/>
    <w:rsid w:val="00373576"/>
    <w:rsid w:val="00380E77"/>
    <w:rsid w:val="003828B2"/>
    <w:rsid w:val="00386F5E"/>
    <w:rsid w:val="00387870"/>
    <w:rsid w:val="00390553"/>
    <w:rsid w:val="0039081A"/>
    <w:rsid w:val="003945AD"/>
    <w:rsid w:val="00395A9C"/>
    <w:rsid w:val="003A0A7D"/>
    <w:rsid w:val="003A0BEE"/>
    <w:rsid w:val="003A34BB"/>
    <w:rsid w:val="003A6FB2"/>
    <w:rsid w:val="003B2F83"/>
    <w:rsid w:val="003B62F8"/>
    <w:rsid w:val="003B633A"/>
    <w:rsid w:val="003B7BE0"/>
    <w:rsid w:val="003C230A"/>
    <w:rsid w:val="003C3553"/>
    <w:rsid w:val="003C4634"/>
    <w:rsid w:val="003C5E57"/>
    <w:rsid w:val="003D1360"/>
    <w:rsid w:val="003D2221"/>
    <w:rsid w:val="003D22F2"/>
    <w:rsid w:val="003D347B"/>
    <w:rsid w:val="003D3A3D"/>
    <w:rsid w:val="003D4F79"/>
    <w:rsid w:val="003D68D9"/>
    <w:rsid w:val="003E13D9"/>
    <w:rsid w:val="003E1FD7"/>
    <w:rsid w:val="003E6549"/>
    <w:rsid w:val="003F3719"/>
    <w:rsid w:val="003F437B"/>
    <w:rsid w:val="003F7113"/>
    <w:rsid w:val="004000E1"/>
    <w:rsid w:val="00402B45"/>
    <w:rsid w:val="00403EDC"/>
    <w:rsid w:val="00405D9C"/>
    <w:rsid w:val="00415434"/>
    <w:rsid w:val="00420143"/>
    <w:rsid w:val="00424590"/>
    <w:rsid w:val="00425329"/>
    <w:rsid w:val="0043185F"/>
    <w:rsid w:val="0043592D"/>
    <w:rsid w:val="004359CF"/>
    <w:rsid w:val="00436C71"/>
    <w:rsid w:val="00441396"/>
    <w:rsid w:val="00441D10"/>
    <w:rsid w:val="0044566D"/>
    <w:rsid w:val="00446470"/>
    <w:rsid w:val="00446B9E"/>
    <w:rsid w:val="00447810"/>
    <w:rsid w:val="00450169"/>
    <w:rsid w:val="004514B4"/>
    <w:rsid w:val="00455F1E"/>
    <w:rsid w:val="00456FFB"/>
    <w:rsid w:val="00457A56"/>
    <w:rsid w:val="00465506"/>
    <w:rsid w:val="004664D0"/>
    <w:rsid w:val="00474EB9"/>
    <w:rsid w:val="0047718B"/>
    <w:rsid w:val="00496FDB"/>
    <w:rsid w:val="004A04BF"/>
    <w:rsid w:val="004A33A1"/>
    <w:rsid w:val="004A5677"/>
    <w:rsid w:val="004B4753"/>
    <w:rsid w:val="004B60C1"/>
    <w:rsid w:val="004B7914"/>
    <w:rsid w:val="004C0E14"/>
    <w:rsid w:val="004C4A2F"/>
    <w:rsid w:val="004D22F0"/>
    <w:rsid w:val="004E52CF"/>
    <w:rsid w:val="004E61B8"/>
    <w:rsid w:val="004E788A"/>
    <w:rsid w:val="004E7931"/>
    <w:rsid w:val="004F04FB"/>
    <w:rsid w:val="004F3A4C"/>
    <w:rsid w:val="004F7548"/>
    <w:rsid w:val="005022A7"/>
    <w:rsid w:val="00505C84"/>
    <w:rsid w:val="005127AD"/>
    <w:rsid w:val="00513DDB"/>
    <w:rsid w:val="00513F9D"/>
    <w:rsid w:val="005158FA"/>
    <w:rsid w:val="00517C4B"/>
    <w:rsid w:val="00524164"/>
    <w:rsid w:val="00525C16"/>
    <w:rsid w:val="00527546"/>
    <w:rsid w:val="0053324F"/>
    <w:rsid w:val="005351D7"/>
    <w:rsid w:val="0053725F"/>
    <w:rsid w:val="00544998"/>
    <w:rsid w:val="0054527F"/>
    <w:rsid w:val="00545330"/>
    <w:rsid w:val="00554A06"/>
    <w:rsid w:val="005550C6"/>
    <w:rsid w:val="005640F6"/>
    <w:rsid w:val="00565505"/>
    <w:rsid w:val="00565966"/>
    <w:rsid w:val="0056720A"/>
    <w:rsid w:val="005701D0"/>
    <w:rsid w:val="00576D95"/>
    <w:rsid w:val="00577052"/>
    <w:rsid w:val="005809AF"/>
    <w:rsid w:val="0058221B"/>
    <w:rsid w:val="0058527D"/>
    <w:rsid w:val="005873B4"/>
    <w:rsid w:val="005879A6"/>
    <w:rsid w:val="00590681"/>
    <w:rsid w:val="00595703"/>
    <w:rsid w:val="00596742"/>
    <w:rsid w:val="005A2DDC"/>
    <w:rsid w:val="005A3424"/>
    <w:rsid w:val="005A4222"/>
    <w:rsid w:val="005A4D63"/>
    <w:rsid w:val="005A562E"/>
    <w:rsid w:val="005A60B4"/>
    <w:rsid w:val="005A6C33"/>
    <w:rsid w:val="005A6FA1"/>
    <w:rsid w:val="005B3C57"/>
    <w:rsid w:val="005B7004"/>
    <w:rsid w:val="005C0E1F"/>
    <w:rsid w:val="005C67D0"/>
    <w:rsid w:val="005D1B2F"/>
    <w:rsid w:val="005D4A60"/>
    <w:rsid w:val="005D4C1D"/>
    <w:rsid w:val="005D60BF"/>
    <w:rsid w:val="005D7983"/>
    <w:rsid w:val="005E0F78"/>
    <w:rsid w:val="005E387E"/>
    <w:rsid w:val="005E4E93"/>
    <w:rsid w:val="005E755F"/>
    <w:rsid w:val="005E7782"/>
    <w:rsid w:val="005F18F1"/>
    <w:rsid w:val="005F1CEB"/>
    <w:rsid w:val="005F416C"/>
    <w:rsid w:val="005F6376"/>
    <w:rsid w:val="00602080"/>
    <w:rsid w:val="00610470"/>
    <w:rsid w:val="00612AEE"/>
    <w:rsid w:val="0061639C"/>
    <w:rsid w:val="006168BB"/>
    <w:rsid w:val="006178DD"/>
    <w:rsid w:val="00621650"/>
    <w:rsid w:val="00626526"/>
    <w:rsid w:val="0063335D"/>
    <w:rsid w:val="006354FB"/>
    <w:rsid w:val="00637925"/>
    <w:rsid w:val="00641943"/>
    <w:rsid w:val="00652D20"/>
    <w:rsid w:val="00655562"/>
    <w:rsid w:val="00666AAE"/>
    <w:rsid w:val="00671CAE"/>
    <w:rsid w:val="006728DC"/>
    <w:rsid w:val="00674A83"/>
    <w:rsid w:val="006827FE"/>
    <w:rsid w:val="00683628"/>
    <w:rsid w:val="00690BAF"/>
    <w:rsid w:val="00691735"/>
    <w:rsid w:val="006929A7"/>
    <w:rsid w:val="00694081"/>
    <w:rsid w:val="00696E92"/>
    <w:rsid w:val="00696FFD"/>
    <w:rsid w:val="00697148"/>
    <w:rsid w:val="006A0D3C"/>
    <w:rsid w:val="006A1FAD"/>
    <w:rsid w:val="006A355C"/>
    <w:rsid w:val="006A3622"/>
    <w:rsid w:val="006A59DF"/>
    <w:rsid w:val="006B1FF7"/>
    <w:rsid w:val="006B450C"/>
    <w:rsid w:val="006B4581"/>
    <w:rsid w:val="006B598B"/>
    <w:rsid w:val="006B6EFB"/>
    <w:rsid w:val="006C0867"/>
    <w:rsid w:val="006C2C70"/>
    <w:rsid w:val="006C4A9E"/>
    <w:rsid w:val="006D23AC"/>
    <w:rsid w:val="006D500A"/>
    <w:rsid w:val="006D55AF"/>
    <w:rsid w:val="006E0728"/>
    <w:rsid w:val="006E1B2A"/>
    <w:rsid w:val="006E3C34"/>
    <w:rsid w:val="00701C22"/>
    <w:rsid w:val="00704FA2"/>
    <w:rsid w:val="00706AF7"/>
    <w:rsid w:val="00707747"/>
    <w:rsid w:val="00707A68"/>
    <w:rsid w:val="007121B3"/>
    <w:rsid w:val="00720AA9"/>
    <w:rsid w:val="00724914"/>
    <w:rsid w:val="00732086"/>
    <w:rsid w:val="007402C2"/>
    <w:rsid w:val="00741048"/>
    <w:rsid w:val="007430FE"/>
    <w:rsid w:val="007513B9"/>
    <w:rsid w:val="0075214A"/>
    <w:rsid w:val="00752E87"/>
    <w:rsid w:val="00752F4F"/>
    <w:rsid w:val="0075415D"/>
    <w:rsid w:val="00756722"/>
    <w:rsid w:val="007576F5"/>
    <w:rsid w:val="00760B3F"/>
    <w:rsid w:val="00765C3B"/>
    <w:rsid w:val="007662CE"/>
    <w:rsid w:val="00773D87"/>
    <w:rsid w:val="00774B1E"/>
    <w:rsid w:val="0077667C"/>
    <w:rsid w:val="00782A2F"/>
    <w:rsid w:val="00785F14"/>
    <w:rsid w:val="00786509"/>
    <w:rsid w:val="00787D53"/>
    <w:rsid w:val="00792827"/>
    <w:rsid w:val="007942F3"/>
    <w:rsid w:val="00795C50"/>
    <w:rsid w:val="007A2816"/>
    <w:rsid w:val="007A3A58"/>
    <w:rsid w:val="007A6D46"/>
    <w:rsid w:val="007B18A6"/>
    <w:rsid w:val="007B1E51"/>
    <w:rsid w:val="007B1FFC"/>
    <w:rsid w:val="007B3317"/>
    <w:rsid w:val="007B4D62"/>
    <w:rsid w:val="007B5FD0"/>
    <w:rsid w:val="007B6797"/>
    <w:rsid w:val="007C3E2B"/>
    <w:rsid w:val="007C7E73"/>
    <w:rsid w:val="007D3429"/>
    <w:rsid w:val="007D38F4"/>
    <w:rsid w:val="007D3EDD"/>
    <w:rsid w:val="007E3B8A"/>
    <w:rsid w:val="007E4110"/>
    <w:rsid w:val="007E5930"/>
    <w:rsid w:val="007E6525"/>
    <w:rsid w:val="007F193D"/>
    <w:rsid w:val="007F3DFB"/>
    <w:rsid w:val="007F4879"/>
    <w:rsid w:val="007F4931"/>
    <w:rsid w:val="007F5F34"/>
    <w:rsid w:val="007F64F0"/>
    <w:rsid w:val="00801E41"/>
    <w:rsid w:val="00802171"/>
    <w:rsid w:val="008051CC"/>
    <w:rsid w:val="008069C2"/>
    <w:rsid w:val="0080730B"/>
    <w:rsid w:val="00807B63"/>
    <w:rsid w:val="00807C74"/>
    <w:rsid w:val="0081061C"/>
    <w:rsid w:val="00816B0E"/>
    <w:rsid w:val="008210A7"/>
    <w:rsid w:val="008248D3"/>
    <w:rsid w:val="00826657"/>
    <w:rsid w:val="00827790"/>
    <w:rsid w:val="00830A66"/>
    <w:rsid w:val="0083418B"/>
    <w:rsid w:val="00835530"/>
    <w:rsid w:val="0083734E"/>
    <w:rsid w:val="0084404C"/>
    <w:rsid w:val="008510ED"/>
    <w:rsid w:val="00852D43"/>
    <w:rsid w:val="008572F7"/>
    <w:rsid w:val="00865B45"/>
    <w:rsid w:val="0086768D"/>
    <w:rsid w:val="0087087A"/>
    <w:rsid w:val="00870AD5"/>
    <w:rsid w:val="00874C21"/>
    <w:rsid w:val="00876B9A"/>
    <w:rsid w:val="00876CEE"/>
    <w:rsid w:val="00877AE6"/>
    <w:rsid w:val="00881753"/>
    <w:rsid w:val="008820C0"/>
    <w:rsid w:val="008855D4"/>
    <w:rsid w:val="0089211B"/>
    <w:rsid w:val="0089217F"/>
    <w:rsid w:val="008A0C2D"/>
    <w:rsid w:val="008A12D8"/>
    <w:rsid w:val="008B3543"/>
    <w:rsid w:val="008B6BC9"/>
    <w:rsid w:val="008C3541"/>
    <w:rsid w:val="008C4AC0"/>
    <w:rsid w:val="008C588E"/>
    <w:rsid w:val="008C638C"/>
    <w:rsid w:val="008D1C63"/>
    <w:rsid w:val="008D4B60"/>
    <w:rsid w:val="008D6184"/>
    <w:rsid w:val="008D6E2C"/>
    <w:rsid w:val="008E09C6"/>
    <w:rsid w:val="008E170A"/>
    <w:rsid w:val="008E5196"/>
    <w:rsid w:val="008F0A7D"/>
    <w:rsid w:val="008F0D45"/>
    <w:rsid w:val="008F22E1"/>
    <w:rsid w:val="008F2435"/>
    <w:rsid w:val="008F6A97"/>
    <w:rsid w:val="008F70E9"/>
    <w:rsid w:val="00900213"/>
    <w:rsid w:val="00900359"/>
    <w:rsid w:val="00903B7D"/>
    <w:rsid w:val="00907F78"/>
    <w:rsid w:val="00910D4C"/>
    <w:rsid w:val="00911CDE"/>
    <w:rsid w:val="00911F93"/>
    <w:rsid w:val="00912F25"/>
    <w:rsid w:val="0091483D"/>
    <w:rsid w:val="00916088"/>
    <w:rsid w:val="009160D0"/>
    <w:rsid w:val="00917533"/>
    <w:rsid w:val="00917E94"/>
    <w:rsid w:val="009201E9"/>
    <w:rsid w:val="0092201B"/>
    <w:rsid w:val="00923762"/>
    <w:rsid w:val="00923808"/>
    <w:rsid w:val="009239DC"/>
    <w:rsid w:val="00924B87"/>
    <w:rsid w:val="00930E97"/>
    <w:rsid w:val="00935D73"/>
    <w:rsid w:val="009368D3"/>
    <w:rsid w:val="00941A86"/>
    <w:rsid w:val="00942084"/>
    <w:rsid w:val="009429E8"/>
    <w:rsid w:val="009440A3"/>
    <w:rsid w:val="00944520"/>
    <w:rsid w:val="00947768"/>
    <w:rsid w:val="00951017"/>
    <w:rsid w:val="00956310"/>
    <w:rsid w:val="009601DB"/>
    <w:rsid w:val="00961BEB"/>
    <w:rsid w:val="00963BC8"/>
    <w:rsid w:val="00970A85"/>
    <w:rsid w:val="009721EA"/>
    <w:rsid w:val="0098060E"/>
    <w:rsid w:val="009807B1"/>
    <w:rsid w:val="00987F06"/>
    <w:rsid w:val="00987F69"/>
    <w:rsid w:val="00991E3F"/>
    <w:rsid w:val="009945C0"/>
    <w:rsid w:val="009A2AB1"/>
    <w:rsid w:val="009A3DF6"/>
    <w:rsid w:val="009A46AE"/>
    <w:rsid w:val="009A5623"/>
    <w:rsid w:val="009A5C1B"/>
    <w:rsid w:val="009A755A"/>
    <w:rsid w:val="009A7E8C"/>
    <w:rsid w:val="009B0D7E"/>
    <w:rsid w:val="009B28C5"/>
    <w:rsid w:val="009B6D91"/>
    <w:rsid w:val="009B6DF2"/>
    <w:rsid w:val="009C05B7"/>
    <w:rsid w:val="009C31DB"/>
    <w:rsid w:val="009C4919"/>
    <w:rsid w:val="009C4D1D"/>
    <w:rsid w:val="009D1690"/>
    <w:rsid w:val="009D6529"/>
    <w:rsid w:val="009D7593"/>
    <w:rsid w:val="009D7EAF"/>
    <w:rsid w:val="009E2312"/>
    <w:rsid w:val="009E2953"/>
    <w:rsid w:val="009E34B6"/>
    <w:rsid w:val="009E6EA7"/>
    <w:rsid w:val="009F0D38"/>
    <w:rsid w:val="009F2BB8"/>
    <w:rsid w:val="009F5268"/>
    <w:rsid w:val="009F670B"/>
    <w:rsid w:val="009F7139"/>
    <w:rsid w:val="009F7A45"/>
    <w:rsid w:val="00A01F50"/>
    <w:rsid w:val="00A05961"/>
    <w:rsid w:val="00A06A28"/>
    <w:rsid w:val="00A103C8"/>
    <w:rsid w:val="00A10FC3"/>
    <w:rsid w:val="00A14D9D"/>
    <w:rsid w:val="00A168F3"/>
    <w:rsid w:val="00A2356C"/>
    <w:rsid w:val="00A25A44"/>
    <w:rsid w:val="00A307BF"/>
    <w:rsid w:val="00A34780"/>
    <w:rsid w:val="00A3667F"/>
    <w:rsid w:val="00A37283"/>
    <w:rsid w:val="00A43898"/>
    <w:rsid w:val="00A43BE5"/>
    <w:rsid w:val="00A47EFC"/>
    <w:rsid w:val="00A506FE"/>
    <w:rsid w:val="00A53A5B"/>
    <w:rsid w:val="00A5577D"/>
    <w:rsid w:val="00A57B9E"/>
    <w:rsid w:val="00A62657"/>
    <w:rsid w:val="00A6289C"/>
    <w:rsid w:val="00A645C1"/>
    <w:rsid w:val="00A65607"/>
    <w:rsid w:val="00A7382B"/>
    <w:rsid w:val="00A81802"/>
    <w:rsid w:val="00A8300F"/>
    <w:rsid w:val="00A844D5"/>
    <w:rsid w:val="00A900BF"/>
    <w:rsid w:val="00A90DEB"/>
    <w:rsid w:val="00A93ACF"/>
    <w:rsid w:val="00AA2194"/>
    <w:rsid w:val="00AB4A3B"/>
    <w:rsid w:val="00AB5C6F"/>
    <w:rsid w:val="00AB6067"/>
    <w:rsid w:val="00AC16A7"/>
    <w:rsid w:val="00AC196F"/>
    <w:rsid w:val="00AC2398"/>
    <w:rsid w:val="00AC720B"/>
    <w:rsid w:val="00AC746B"/>
    <w:rsid w:val="00AD0AA1"/>
    <w:rsid w:val="00AD230F"/>
    <w:rsid w:val="00AD29EB"/>
    <w:rsid w:val="00AD2E36"/>
    <w:rsid w:val="00AE26ED"/>
    <w:rsid w:val="00AE475B"/>
    <w:rsid w:val="00AE5E46"/>
    <w:rsid w:val="00AE606A"/>
    <w:rsid w:val="00AE7264"/>
    <w:rsid w:val="00AE73B9"/>
    <w:rsid w:val="00AF0B4C"/>
    <w:rsid w:val="00AF11C2"/>
    <w:rsid w:val="00AF1944"/>
    <w:rsid w:val="00AF4EDA"/>
    <w:rsid w:val="00AF598C"/>
    <w:rsid w:val="00B02651"/>
    <w:rsid w:val="00B0397E"/>
    <w:rsid w:val="00B16571"/>
    <w:rsid w:val="00B205CB"/>
    <w:rsid w:val="00B21C05"/>
    <w:rsid w:val="00B26ACD"/>
    <w:rsid w:val="00B369A6"/>
    <w:rsid w:val="00B37C6A"/>
    <w:rsid w:val="00B37EAA"/>
    <w:rsid w:val="00B412B2"/>
    <w:rsid w:val="00B41DE6"/>
    <w:rsid w:val="00B45897"/>
    <w:rsid w:val="00B471A0"/>
    <w:rsid w:val="00B506EA"/>
    <w:rsid w:val="00B511F7"/>
    <w:rsid w:val="00B60333"/>
    <w:rsid w:val="00B64240"/>
    <w:rsid w:val="00B6439D"/>
    <w:rsid w:val="00B645ED"/>
    <w:rsid w:val="00B66B37"/>
    <w:rsid w:val="00B67986"/>
    <w:rsid w:val="00B71163"/>
    <w:rsid w:val="00B711D9"/>
    <w:rsid w:val="00B720C4"/>
    <w:rsid w:val="00B72ACE"/>
    <w:rsid w:val="00B73A90"/>
    <w:rsid w:val="00B74365"/>
    <w:rsid w:val="00B74704"/>
    <w:rsid w:val="00B74730"/>
    <w:rsid w:val="00B7499E"/>
    <w:rsid w:val="00B777E4"/>
    <w:rsid w:val="00B805FF"/>
    <w:rsid w:val="00B81E85"/>
    <w:rsid w:val="00B825A5"/>
    <w:rsid w:val="00B86761"/>
    <w:rsid w:val="00B86792"/>
    <w:rsid w:val="00B93791"/>
    <w:rsid w:val="00BA3C99"/>
    <w:rsid w:val="00BA67AE"/>
    <w:rsid w:val="00BA76E0"/>
    <w:rsid w:val="00BB049A"/>
    <w:rsid w:val="00BB07DA"/>
    <w:rsid w:val="00BB1E1E"/>
    <w:rsid w:val="00BC0C3E"/>
    <w:rsid w:val="00BC0F75"/>
    <w:rsid w:val="00BC4143"/>
    <w:rsid w:val="00BC5092"/>
    <w:rsid w:val="00BD08E2"/>
    <w:rsid w:val="00BD1E76"/>
    <w:rsid w:val="00BD68FC"/>
    <w:rsid w:val="00BE145D"/>
    <w:rsid w:val="00BE32FD"/>
    <w:rsid w:val="00BE583F"/>
    <w:rsid w:val="00BE7489"/>
    <w:rsid w:val="00BE7AB2"/>
    <w:rsid w:val="00BF221B"/>
    <w:rsid w:val="00BF26DB"/>
    <w:rsid w:val="00C0093B"/>
    <w:rsid w:val="00C01C47"/>
    <w:rsid w:val="00C052DC"/>
    <w:rsid w:val="00C0548D"/>
    <w:rsid w:val="00C10287"/>
    <w:rsid w:val="00C10710"/>
    <w:rsid w:val="00C11E87"/>
    <w:rsid w:val="00C127BF"/>
    <w:rsid w:val="00C158C8"/>
    <w:rsid w:val="00C1731B"/>
    <w:rsid w:val="00C20C67"/>
    <w:rsid w:val="00C22D3C"/>
    <w:rsid w:val="00C24793"/>
    <w:rsid w:val="00C24B17"/>
    <w:rsid w:val="00C27791"/>
    <w:rsid w:val="00C27CA0"/>
    <w:rsid w:val="00C32147"/>
    <w:rsid w:val="00C36648"/>
    <w:rsid w:val="00C408B1"/>
    <w:rsid w:val="00C40C74"/>
    <w:rsid w:val="00C422C7"/>
    <w:rsid w:val="00C4580B"/>
    <w:rsid w:val="00C45D50"/>
    <w:rsid w:val="00C46944"/>
    <w:rsid w:val="00C46F83"/>
    <w:rsid w:val="00C479C7"/>
    <w:rsid w:val="00C52B7B"/>
    <w:rsid w:val="00C5620D"/>
    <w:rsid w:val="00C57FD9"/>
    <w:rsid w:val="00C613FA"/>
    <w:rsid w:val="00C61646"/>
    <w:rsid w:val="00C61BA7"/>
    <w:rsid w:val="00C62B24"/>
    <w:rsid w:val="00C662AB"/>
    <w:rsid w:val="00C7402A"/>
    <w:rsid w:val="00C82D72"/>
    <w:rsid w:val="00C82FEF"/>
    <w:rsid w:val="00C86DC0"/>
    <w:rsid w:val="00C914B2"/>
    <w:rsid w:val="00C92464"/>
    <w:rsid w:val="00CA35E2"/>
    <w:rsid w:val="00CA46E0"/>
    <w:rsid w:val="00CA7D87"/>
    <w:rsid w:val="00CB169E"/>
    <w:rsid w:val="00CB3BFD"/>
    <w:rsid w:val="00CB6B52"/>
    <w:rsid w:val="00CC5DD9"/>
    <w:rsid w:val="00CD0B33"/>
    <w:rsid w:val="00CD1CD3"/>
    <w:rsid w:val="00CD350A"/>
    <w:rsid w:val="00CE11E1"/>
    <w:rsid w:val="00CE2303"/>
    <w:rsid w:val="00CE6FA4"/>
    <w:rsid w:val="00CF0804"/>
    <w:rsid w:val="00CF0F3B"/>
    <w:rsid w:val="00CF0FFC"/>
    <w:rsid w:val="00CF2185"/>
    <w:rsid w:val="00CF3992"/>
    <w:rsid w:val="00CF41B6"/>
    <w:rsid w:val="00D02A0D"/>
    <w:rsid w:val="00D0452F"/>
    <w:rsid w:val="00D1134E"/>
    <w:rsid w:val="00D1659C"/>
    <w:rsid w:val="00D204F2"/>
    <w:rsid w:val="00D26FD7"/>
    <w:rsid w:val="00D321DE"/>
    <w:rsid w:val="00D359BF"/>
    <w:rsid w:val="00D40ED3"/>
    <w:rsid w:val="00D421CB"/>
    <w:rsid w:val="00D4750D"/>
    <w:rsid w:val="00D47654"/>
    <w:rsid w:val="00D5446A"/>
    <w:rsid w:val="00D57F62"/>
    <w:rsid w:val="00D67256"/>
    <w:rsid w:val="00D7128A"/>
    <w:rsid w:val="00D71446"/>
    <w:rsid w:val="00D73A07"/>
    <w:rsid w:val="00D77398"/>
    <w:rsid w:val="00D80128"/>
    <w:rsid w:val="00D811E4"/>
    <w:rsid w:val="00D826AA"/>
    <w:rsid w:val="00D8343A"/>
    <w:rsid w:val="00D84445"/>
    <w:rsid w:val="00D86CD5"/>
    <w:rsid w:val="00D93875"/>
    <w:rsid w:val="00D95210"/>
    <w:rsid w:val="00D9794D"/>
    <w:rsid w:val="00DA2A51"/>
    <w:rsid w:val="00DB25E7"/>
    <w:rsid w:val="00DB2F4F"/>
    <w:rsid w:val="00DB51E8"/>
    <w:rsid w:val="00DB69CD"/>
    <w:rsid w:val="00DC0367"/>
    <w:rsid w:val="00DC0E4D"/>
    <w:rsid w:val="00DC2E06"/>
    <w:rsid w:val="00DC40CC"/>
    <w:rsid w:val="00DC5BE4"/>
    <w:rsid w:val="00DD5B87"/>
    <w:rsid w:val="00DD5C7E"/>
    <w:rsid w:val="00DD7928"/>
    <w:rsid w:val="00DE01F9"/>
    <w:rsid w:val="00DE3B24"/>
    <w:rsid w:val="00DE4761"/>
    <w:rsid w:val="00DF3729"/>
    <w:rsid w:val="00DF69E2"/>
    <w:rsid w:val="00E0048A"/>
    <w:rsid w:val="00E009A2"/>
    <w:rsid w:val="00E00F1C"/>
    <w:rsid w:val="00E03360"/>
    <w:rsid w:val="00E101AC"/>
    <w:rsid w:val="00E11087"/>
    <w:rsid w:val="00E137C5"/>
    <w:rsid w:val="00E14A9E"/>
    <w:rsid w:val="00E14E61"/>
    <w:rsid w:val="00E1696A"/>
    <w:rsid w:val="00E2041E"/>
    <w:rsid w:val="00E2088A"/>
    <w:rsid w:val="00E20DDA"/>
    <w:rsid w:val="00E2114B"/>
    <w:rsid w:val="00E22162"/>
    <w:rsid w:val="00E23A07"/>
    <w:rsid w:val="00E240FA"/>
    <w:rsid w:val="00E252C9"/>
    <w:rsid w:val="00E3040B"/>
    <w:rsid w:val="00E31231"/>
    <w:rsid w:val="00E35C39"/>
    <w:rsid w:val="00E36AB7"/>
    <w:rsid w:val="00E42012"/>
    <w:rsid w:val="00E42249"/>
    <w:rsid w:val="00E423B9"/>
    <w:rsid w:val="00E44FE6"/>
    <w:rsid w:val="00E47AB9"/>
    <w:rsid w:val="00E5103B"/>
    <w:rsid w:val="00E61DC6"/>
    <w:rsid w:val="00E63CA7"/>
    <w:rsid w:val="00E6728C"/>
    <w:rsid w:val="00E72D7C"/>
    <w:rsid w:val="00E930B2"/>
    <w:rsid w:val="00EA1BE9"/>
    <w:rsid w:val="00EA3569"/>
    <w:rsid w:val="00EA4F2E"/>
    <w:rsid w:val="00EA594A"/>
    <w:rsid w:val="00EA61C4"/>
    <w:rsid w:val="00EA6A3D"/>
    <w:rsid w:val="00EA7973"/>
    <w:rsid w:val="00EB0284"/>
    <w:rsid w:val="00EB2603"/>
    <w:rsid w:val="00EB697D"/>
    <w:rsid w:val="00EC3D1F"/>
    <w:rsid w:val="00EC70E2"/>
    <w:rsid w:val="00ED311C"/>
    <w:rsid w:val="00EE3103"/>
    <w:rsid w:val="00EE383D"/>
    <w:rsid w:val="00EE5464"/>
    <w:rsid w:val="00EE79BC"/>
    <w:rsid w:val="00EF4C4B"/>
    <w:rsid w:val="00EF5F74"/>
    <w:rsid w:val="00EF5F8B"/>
    <w:rsid w:val="00EF7118"/>
    <w:rsid w:val="00F00640"/>
    <w:rsid w:val="00F024B4"/>
    <w:rsid w:val="00F0333B"/>
    <w:rsid w:val="00F04699"/>
    <w:rsid w:val="00F04961"/>
    <w:rsid w:val="00F06360"/>
    <w:rsid w:val="00F07D98"/>
    <w:rsid w:val="00F1018F"/>
    <w:rsid w:val="00F10F76"/>
    <w:rsid w:val="00F12053"/>
    <w:rsid w:val="00F138A5"/>
    <w:rsid w:val="00F13F15"/>
    <w:rsid w:val="00F142E3"/>
    <w:rsid w:val="00F20B94"/>
    <w:rsid w:val="00F24DCA"/>
    <w:rsid w:val="00F27031"/>
    <w:rsid w:val="00F3123D"/>
    <w:rsid w:val="00F3193B"/>
    <w:rsid w:val="00F33AFA"/>
    <w:rsid w:val="00F35789"/>
    <w:rsid w:val="00F35F08"/>
    <w:rsid w:val="00F47E84"/>
    <w:rsid w:val="00F54F19"/>
    <w:rsid w:val="00F56C18"/>
    <w:rsid w:val="00F612A2"/>
    <w:rsid w:val="00F6195F"/>
    <w:rsid w:val="00F6205C"/>
    <w:rsid w:val="00F6440F"/>
    <w:rsid w:val="00F71910"/>
    <w:rsid w:val="00F7256F"/>
    <w:rsid w:val="00F80379"/>
    <w:rsid w:val="00F809F2"/>
    <w:rsid w:val="00F80FF1"/>
    <w:rsid w:val="00F82CB5"/>
    <w:rsid w:val="00F900B3"/>
    <w:rsid w:val="00F927BD"/>
    <w:rsid w:val="00F94985"/>
    <w:rsid w:val="00F95322"/>
    <w:rsid w:val="00F96A6F"/>
    <w:rsid w:val="00FA339A"/>
    <w:rsid w:val="00FB26E5"/>
    <w:rsid w:val="00FB2C59"/>
    <w:rsid w:val="00FB4AB2"/>
    <w:rsid w:val="00FC59F3"/>
    <w:rsid w:val="00FC74DB"/>
    <w:rsid w:val="00FD16C3"/>
    <w:rsid w:val="00FD49EC"/>
    <w:rsid w:val="00FD6055"/>
    <w:rsid w:val="00FE163C"/>
    <w:rsid w:val="00FF22C0"/>
    <w:rsid w:val="00FF23F6"/>
    <w:rsid w:val="00FF2EA9"/>
    <w:rsid w:val="00FF3C8E"/>
    <w:rsid w:val="00FF500E"/>
    <w:rsid w:val="00FF72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2FCE"/>
  <w15:docId w15:val="{05F4B049-D57A-42D7-8BB4-A2F51C467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0640"/>
    <w:pPr>
      <w:spacing w:after="200" w:line="276" w:lineRule="auto"/>
    </w:pPr>
    <w:rPr>
      <w:rFonts w:ascii="Times New Roman" w:hAnsi="Times New Roman"/>
      <w:sz w:val="28"/>
      <w:szCs w:val="22"/>
      <w:lang w:eastAsia="en-US"/>
    </w:rPr>
  </w:style>
  <w:style w:type="paragraph" w:styleId="Heading1">
    <w:name w:val="heading 1"/>
    <w:basedOn w:val="Normal"/>
    <w:link w:val="Heading1Char"/>
    <w:autoRedefine/>
    <w:qFormat/>
    <w:rsid w:val="00924B87"/>
    <w:pPr>
      <w:keepNext/>
      <w:keepLines/>
      <w:spacing w:before="480" w:after="0" w:line="240" w:lineRule="auto"/>
      <w:outlineLvl w:val="0"/>
    </w:pPr>
    <w:rPr>
      <w:rFonts w:eastAsia="Times New Roman"/>
      <w:caps/>
      <w:kern w:val="28"/>
      <w:sz w:val="24"/>
      <w:szCs w:val="20"/>
    </w:rPr>
  </w:style>
  <w:style w:type="paragraph" w:styleId="Heading3">
    <w:name w:val="heading 3"/>
    <w:basedOn w:val="Normal"/>
    <w:next w:val="Normal"/>
    <w:link w:val="Heading3Char"/>
    <w:semiHidden/>
    <w:unhideWhenUsed/>
    <w:qFormat/>
    <w:rsid w:val="003666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pPr>
      <w:spacing w:before="75" w:after="75" w:line="240" w:lineRule="auto"/>
      <w:jc w:val="right"/>
    </w:pPr>
    <w:rPr>
      <w:rFonts w:eastAsia="Times New Roman"/>
      <w:sz w:val="24"/>
      <w:szCs w:val="24"/>
      <w:lang w:eastAsia="lv-LV"/>
    </w:rPr>
  </w:style>
  <w:style w:type="paragraph" w:styleId="ListParagraph">
    <w:name w:val="List Paragraph"/>
    <w:basedOn w:val="Normal"/>
    <w:uiPriority w:val="34"/>
    <w:qFormat/>
    <w:pPr>
      <w:ind w:left="720"/>
      <w:contextualSpacing/>
    </w:pPr>
  </w:style>
  <w:style w:type="paragraph" w:styleId="BodyText2">
    <w:name w:val="Body Text 2"/>
    <w:basedOn w:val="Normal"/>
    <w:pPr>
      <w:spacing w:after="120" w:line="480" w:lineRule="auto"/>
    </w:pPr>
    <w:rPr>
      <w:rFonts w:ascii="Calibri" w:eastAsia="Times New Roman" w:hAnsi="Calibri"/>
      <w:lang w:eastAsia="lv-LV"/>
    </w:rPr>
  </w:style>
  <w:style w:type="character" w:customStyle="1" w:styleId="BodyText2Char">
    <w:name w:val="Body Text 2 Char"/>
    <w:rPr>
      <w:rFonts w:ascii="Calibri" w:eastAsia="Times New Roman" w:hAnsi="Calibri" w:cs="Times New Roman"/>
      <w:lang w:eastAsia="lv-LV"/>
    </w:rPr>
  </w:style>
  <w:style w:type="paragraph" w:customStyle="1" w:styleId="naisf">
    <w:name w:val="naisf"/>
    <w:basedOn w:val="Normal"/>
    <w:pPr>
      <w:spacing w:before="100" w:beforeAutospacing="1" w:after="100" w:afterAutospacing="1" w:line="240" w:lineRule="auto"/>
    </w:pPr>
    <w:rPr>
      <w:rFonts w:eastAsia="Times New Roman"/>
      <w:sz w:val="24"/>
      <w:szCs w:val="24"/>
      <w:lang w:eastAsia="lv-LV"/>
    </w:rPr>
  </w:style>
  <w:style w:type="paragraph" w:styleId="NormalWeb">
    <w:name w:val="Normal (Web)"/>
    <w:basedOn w:val="Normal"/>
    <w:uiPriority w:val="99"/>
    <w:pPr>
      <w:spacing w:before="100" w:beforeAutospacing="1" w:after="100" w:afterAutospacing="1" w:line="240" w:lineRule="auto"/>
    </w:pPr>
    <w:rPr>
      <w:rFonts w:eastAsia="Times New Roman"/>
      <w:sz w:val="24"/>
      <w:szCs w:val="24"/>
      <w:lang w:eastAsia="lv-LV"/>
    </w:rPr>
  </w:style>
  <w:style w:type="paragraph" w:customStyle="1" w:styleId="Point1">
    <w:name w:val="Point 1"/>
    <w:basedOn w:val="Normal"/>
    <w:pPr>
      <w:spacing w:before="120" w:after="120" w:line="360" w:lineRule="auto"/>
      <w:ind w:left="1417" w:hanging="567"/>
    </w:pPr>
    <w:rPr>
      <w:rFonts w:eastAsia="Times New Roman"/>
      <w:sz w:val="24"/>
      <w:szCs w:val="20"/>
    </w:rPr>
  </w:style>
  <w:style w:type="paragraph" w:customStyle="1" w:styleId="Char">
    <w:name w:val="Char"/>
    <w:basedOn w:val="Normal"/>
    <w:pPr>
      <w:spacing w:after="0" w:line="240" w:lineRule="auto"/>
    </w:pPr>
    <w:rPr>
      <w:rFonts w:eastAsia="Times New Roman"/>
      <w:sz w:val="24"/>
      <w:szCs w:val="24"/>
      <w:lang w:val="pl-PL" w:eastAsia="pl-PL"/>
    </w:rPr>
  </w:style>
  <w:style w:type="paragraph" w:styleId="Header">
    <w:name w:val="header"/>
    <w:basedOn w:val="Normal"/>
    <w:unhideWhenUsed/>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unhideWhenUsed/>
    <w:pPr>
      <w:tabs>
        <w:tab w:val="center" w:pos="4153"/>
        <w:tab w:val="right" w:pos="8306"/>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Hyperlink">
    <w:name w:val="Hyperlink"/>
    <w:unhideWhenUsed/>
    <w:rPr>
      <w:color w:val="0000FF"/>
      <w:u w:val="single"/>
    </w:rPr>
  </w:style>
  <w:style w:type="paragraph" w:customStyle="1" w:styleId="naiskr">
    <w:name w:val="naiskr"/>
    <w:basedOn w:val="Normal"/>
    <w:pPr>
      <w:spacing w:before="100" w:beforeAutospacing="1" w:after="100" w:afterAutospacing="1" w:line="240" w:lineRule="auto"/>
    </w:pPr>
    <w:rPr>
      <w:sz w:val="24"/>
      <w:szCs w:val="24"/>
      <w:lang w:eastAsia="lv-LV"/>
    </w:rPr>
  </w:style>
  <w:style w:type="paragraph" w:styleId="BodyText">
    <w:name w:val="Body Text"/>
    <w:basedOn w:val="Normal"/>
    <w:pPr>
      <w:tabs>
        <w:tab w:val="left" w:pos="371"/>
      </w:tabs>
      <w:spacing w:after="0" w:line="240" w:lineRule="auto"/>
      <w:jc w:val="both"/>
    </w:pPr>
    <w:rPr>
      <w:szCs w:val="28"/>
    </w:rPr>
  </w:style>
  <w:style w:type="paragraph" w:styleId="FootnoteText">
    <w:name w:val="footnote text"/>
    <w:basedOn w:val="Normal"/>
    <w:semiHidden/>
    <w:pPr>
      <w:spacing w:after="120" w:line="240" w:lineRule="auto"/>
    </w:pPr>
    <w:rPr>
      <w:rFonts w:eastAsia="Times New Roman"/>
      <w:sz w:val="24"/>
      <w:szCs w:val="20"/>
    </w:rPr>
  </w:style>
  <w:style w:type="paragraph" w:customStyle="1" w:styleId="naisnod">
    <w:name w:val="naisnod"/>
    <w:basedOn w:val="Normal"/>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BodyTextIndent">
    <w:name w:val="Body Text Indent"/>
    <w:basedOn w:val="Normal"/>
    <w:pPr>
      <w:widowControl w:val="0"/>
      <w:spacing w:before="60" w:after="60" w:line="360" w:lineRule="auto"/>
      <w:ind w:firstLine="720"/>
      <w:jc w:val="both"/>
    </w:pPr>
    <w:rPr>
      <w:rFonts w:eastAsia="Times New Roman"/>
      <w:sz w:val="26"/>
      <w:szCs w:val="20"/>
    </w:rPr>
  </w:style>
  <w:style w:type="paragraph" w:customStyle="1" w:styleId="VSIPpiezimes">
    <w:name w:val="VSIP piezimes"/>
    <w:basedOn w:val="FootnoteText"/>
    <w:pPr>
      <w:numPr>
        <w:numId w:val="1"/>
      </w:numPr>
      <w:tabs>
        <w:tab w:val="clear" w:pos="360"/>
        <w:tab w:val="num" w:pos="1171"/>
      </w:tabs>
      <w:spacing w:after="60"/>
      <w:ind w:left="1171" w:hanging="360"/>
    </w:pPr>
  </w:style>
  <w:style w:type="paragraph" w:styleId="BodyTextIndent2">
    <w:name w:val="Body Text Indent 2"/>
    <w:basedOn w:val="Normal"/>
    <w:pPr>
      <w:spacing w:after="0" w:line="240" w:lineRule="auto"/>
      <w:ind w:firstLine="701"/>
      <w:jc w:val="both"/>
    </w:pPr>
  </w:style>
  <w:style w:type="paragraph" w:customStyle="1" w:styleId="naisc">
    <w:name w:val="naisc"/>
    <w:basedOn w:val="Normal"/>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TOC2">
    <w:name w:val="toc 2"/>
    <w:basedOn w:val="Normal"/>
    <w:next w:val="Normal"/>
    <w:autoRedefine/>
    <w:semiHidden/>
    <w:pPr>
      <w:spacing w:before="120" w:after="0" w:line="240" w:lineRule="auto"/>
      <w:ind w:left="240"/>
    </w:pPr>
    <w:rPr>
      <w:rFonts w:eastAsia="Times New Roman"/>
      <w:b/>
      <w:bCs/>
      <w:sz w:val="24"/>
      <w:szCs w:val="26"/>
      <w:lang w:val="en-GB"/>
    </w:rPr>
  </w:style>
  <w:style w:type="character" w:styleId="Strong">
    <w:name w:val="Strong"/>
    <w:qFormat/>
    <w:rPr>
      <w:b/>
      <w:bCs/>
    </w:rPr>
  </w:style>
  <w:style w:type="paragraph" w:styleId="PlainText">
    <w:name w:val="Plain Text"/>
    <w:basedOn w:val="Normal"/>
    <w:pPr>
      <w:spacing w:after="0" w:line="240" w:lineRule="auto"/>
    </w:pPr>
    <w:rPr>
      <w:rFonts w:ascii="Courier New" w:eastAsia="Times New Roman" w:hAnsi="Courier New" w:cs="Courier New"/>
      <w:sz w:val="24"/>
      <w:szCs w:val="24"/>
      <w:lang w:eastAsia="lv-LV"/>
    </w:rPr>
  </w:style>
  <w:style w:type="paragraph" w:styleId="EndnoteText">
    <w:name w:val="endnote text"/>
    <w:basedOn w:val="Normal"/>
    <w:semiHidden/>
    <w:pPr>
      <w:spacing w:after="120" w:line="240" w:lineRule="auto"/>
    </w:pPr>
    <w:rPr>
      <w:rFonts w:eastAsia="Times New Roman"/>
      <w:sz w:val="24"/>
      <w:szCs w:val="20"/>
    </w:rPr>
  </w:style>
  <w:style w:type="paragraph" w:styleId="BodyText3">
    <w:name w:val="Body Text 3"/>
    <w:basedOn w:val="Normal"/>
    <w:pPr>
      <w:tabs>
        <w:tab w:val="num" w:pos="1080"/>
        <w:tab w:val="num" w:pos="1171"/>
        <w:tab w:val="left" w:pos="4827"/>
      </w:tabs>
      <w:autoSpaceDE w:val="0"/>
      <w:autoSpaceDN w:val="0"/>
      <w:adjustRightInd w:val="0"/>
      <w:spacing w:before="60" w:after="60" w:line="240" w:lineRule="auto"/>
      <w:ind w:right="82"/>
      <w:jc w:val="both"/>
    </w:pPr>
  </w:style>
  <w:style w:type="paragraph" w:styleId="EnvelopeReturn">
    <w:name w:val="envelope return"/>
    <w:basedOn w:val="Normal"/>
    <w:pPr>
      <w:spacing w:after="120" w:line="240" w:lineRule="auto"/>
      <w:ind w:firstLine="720"/>
      <w:jc w:val="both"/>
    </w:pPr>
    <w:rPr>
      <w:rFonts w:ascii="Arial" w:eastAsia="Times New Roman" w:hAnsi="Arial" w:cs="Arial"/>
      <w:szCs w:val="20"/>
      <w:lang w:val="en-AU"/>
    </w:rPr>
  </w:style>
  <w:style w:type="character" w:styleId="CommentReference">
    <w:name w:val="annotation reference"/>
    <w:rsid w:val="00961BEB"/>
    <w:rPr>
      <w:sz w:val="16"/>
      <w:szCs w:val="16"/>
    </w:rPr>
  </w:style>
  <w:style w:type="paragraph" w:styleId="CommentText">
    <w:name w:val="annotation text"/>
    <w:basedOn w:val="Normal"/>
    <w:link w:val="CommentTextChar"/>
    <w:rsid w:val="00961BEB"/>
    <w:rPr>
      <w:sz w:val="20"/>
      <w:szCs w:val="20"/>
    </w:rPr>
  </w:style>
  <w:style w:type="paragraph" w:styleId="CommentSubject">
    <w:name w:val="annotation subject"/>
    <w:basedOn w:val="CommentText"/>
    <w:next w:val="CommentText"/>
    <w:semiHidden/>
    <w:rsid w:val="00961BEB"/>
    <w:rPr>
      <w:b/>
      <w:bCs/>
    </w:rPr>
  </w:style>
  <w:style w:type="character" w:customStyle="1" w:styleId="Heading1Char">
    <w:name w:val="Heading 1 Char"/>
    <w:link w:val="Heading1"/>
    <w:rsid w:val="00924B87"/>
    <w:rPr>
      <w:rFonts w:ascii="Times New Roman" w:eastAsia="Times New Roman" w:hAnsi="Times New Roman"/>
      <w:caps/>
      <w:kern w:val="28"/>
      <w:sz w:val="24"/>
      <w:lang w:eastAsia="en-US"/>
    </w:rPr>
  </w:style>
  <w:style w:type="paragraph" w:customStyle="1" w:styleId="Default">
    <w:name w:val="Default"/>
    <w:rsid w:val="001F0CA1"/>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C62B24"/>
    <w:pPr>
      <w:spacing w:before="100" w:beforeAutospacing="1" w:after="100" w:afterAutospacing="1" w:line="240" w:lineRule="auto"/>
    </w:pPr>
    <w:rPr>
      <w:rFonts w:eastAsia="Times New Roman"/>
      <w:sz w:val="24"/>
      <w:szCs w:val="24"/>
      <w:lang w:eastAsia="lv-LV"/>
    </w:rPr>
  </w:style>
  <w:style w:type="character" w:customStyle="1" w:styleId="CommentTextChar">
    <w:name w:val="Comment Text Char"/>
    <w:basedOn w:val="DefaultParagraphFont"/>
    <w:link w:val="CommentText"/>
    <w:rsid w:val="007430FE"/>
    <w:rPr>
      <w:rFonts w:ascii="Times New Roman" w:hAnsi="Times New Roman"/>
      <w:lang w:eastAsia="en-US"/>
    </w:rPr>
  </w:style>
  <w:style w:type="character" w:customStyle="1" w:styleId="Heading3Char">
    <w:name w:val="Heading 3 Char"/>
    <w:basedOn w:val="DefaultParagraphFont"/>
    <w:link w:val="Heading3"/>
    <w:semiHidden/>
    <w:rsid w:val="00366660"/>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142">
      <w:bodyDiv w:val="1"/>
      <w:marLeft w:val="0"/>
      <w:marRight w:val="0"/>
      <w:marTop w:val="0"/>
      <w:marBottom w:val="0"/>
      <w:divBdr>
        <w:top w:val="none" w:sz="0" w:space="0" w:color="auto"/>
        <w:left w:val="none" w:sz="0" w:space="0" w:color="auto"/>
        <w:bottom w:val="none" w:sz="0" w:space="0" w:color="auto"/>
        <w:right w:val="none" w:sz="0" w:space="0" w:color="auto"/>
      </w:divBdr>
    </w:div>
    <w:div w:id="180514567">
      <w:bodyDiv w:val="1"/>
      <w:marLeft w:val="0"/>
      <w:marRight w:val="0"/>
      <w:marTop w:val="0"/>
      <w:marBottom w:val="0"/>
      <w:divBdr>
        <w:top w:val="none" w:sz="0" w:space="0" w:color="auto"/>
        <w:left w:val="none" w:sz="0" w:space="0" w:color="auto"/>
        <w:bottom w:val="none" w:sz="0" w:space="0" w:color="auto"/>
        <w:right w:val="none" w:sz="0" w:space="0" w:color="auto"/>
      </w:divBdr>
    </w:div>
    <w:div w:id="1242836680">
      <w:bodyDiv w:val="1"/>
      <w:marLeft w:val="0"/>
      <w:marRight w:val="0"/>
      <w:marTop w:val="0"/>
      <w:marBottom w:val="0"/>
      <w:divBdr>
        <w:top w:val="none" w:sz="0" w:space="0" w:color="auto"/>
        <w:left w:val="none" w:sz="0" w:space="0" w:color="auto"/>
        <w:bottom w:val="none" w:sz="0" w:space="0" w:color="auto"/>
        <w:right w:val="none" w:sz="0" w:space="0" w:color="auto"/>
      </w:divBdr>
    </w:div>
    <w:div w:id="193424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042F-F37E-460C-A298-2E2AA20F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6123</Words>
  <Characters>3491</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rīkojuma projekts „Kārtējās tautas skaitīšanas datums”</vt:lpstr>
    </vt:vector>
  </TitlesOfParts>
  <Manager>Centrālā statistikas pārvalde</Manager>
  <Company>Ekonomikas ministrija</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„Kārtējās tautas skaitīšanas datums”</dc:title>
  <dc:subject>Anotācija</dc:subject>
  <dc:creator>Pēteris Veģis</dc:creator>
  <dc:description>67366771, Peteris.Vegis@csb.gov.lv</dc:description>
  <cp:lastModifiedBy>Anna Klusa</cp:lastModifiedBy>
  <cp:revision>5</cp:revision>
  <cp:lastPrinted>2017-08-15T09:48:00Z</cp:lastPrinted>
  <dcterms:created xsi:type="dcterms:W3CDTF">2017-11-17T12:10:00Z</dcterms:created>
  <dcterms:modified xsi:type="dcterms:W3CDTF">2017-11-24T11:46:00Z</dcterms:modified>
  <cp:contentStatus/>
</cp:coreProperties>
</file>