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CF6" w:rsidRDefault="00574E82" w:rsidP="00676258">
      <w:pPr>
        <w:spacing w:after="0"/>
        <w:ind w:firstLine="300"/>
        <w:jc w:val="center"/>
        <w:rPr>
          <w:rFonts w:eastAsia="Times New Roman" w:cs="Times New Roman"/>
          <w:b/>
          <w:bCs/>
          <w:szCs w:val="24"/>
          <w:lang w:eastAsia="lv-LV"/>
        </w:rPr>
      </w:pPr>
      <w:r w:rsidRPr="001A0E1B">
        <w:rPr>
          <w:rFonts w:eastAsia="Times New Roman" w:cs="Times New Roman"/>
          <w:b/>
          <w:bCs/>
          <w:szCs w:val="24"/>
          <w:lang w:eastAsia="lv-LV"/>
        </w:rPr>
        <w:t xml:space="preserve">Ministru kabineta noteikumu </w:t>
      </w:r>
      <w:r w:rsidR="00151D97" w:rsidRPr="001A0E1B">
        <w:rPr>
          <w:rFonts w:eastAsia="Times New Roman" w:cs="Times New Roman"/>
          <w:b/>
          <w:bCs/>
          <w:szCs w:val="24"/>
          <w:lang w:eastAsia="lv-LV"/>
        </w:rPr>
        <w:t>projekta "</w:t>
      </w:r>
      <w:r w:rsidRPr="001A0E1B">
        <w:rPr>
          <w:rFonts w:cs="Times New Roman"/>
          <w:b/>
          <w:bCs/>
          <w:szCs w:val="24"/>
        </w:rPr>
        <w:t>Grozījumi Ministru kabineta 2007.gada 20.marta noteikumos Nr.200 „Noteikumi par pilsētu, rajonu, novadu un pagastu vēlēšanu komisiju un vēlēšanu iecirkņu komisiju locekļu atlīdzību un ēdināšanas izdevumu kompensāciju</w:t>
      </w:r>
      <w:r w:rsidR="00151D97" w:rsidRPr="001A0E1B">
        <w:rPr>
          <w:rFonts w:eastAsia="Times New Roman" w:cs="Times New Roman"/>
          <w:b/>
          <w:bCs/>
          <w:szCs w:val="24"/>
          <w:lang w:eastAsia="lv-LV"/>
        </w:rPr>
        <w:t>" sākotnējās ietekmes novērtējuma ziņojums</w:t>
      </w:r>
    </w:p>
    <w:p w:rsidR="00151D97" w:rsidRPr="001A0E1B" w:rsidRDefault="00151D97" w:rsidP="00676258">
      <w:pPr>
        <w:spacing w:after="0"/>
        <w:ind w:firstLine="300"/>
        <w:jc w:val="center"/>
        <w:rPr>
          <w:rFonts w:eastAsia="Times New Roman" w:cs="Times New Roman"/>
          <w:b/>
          <w:bCs/>
          <w:szCs w:val="24"/>
          <w:lang w:eastAsia="lv-LV"/>
        </w:rPr>
      </w:pPr>
      <w:r w:rsidRPr="001A0E1B">
        <w:rPr>
          <w:rFonts w:eastAsia="Times New Roman" w:cs="Times New Roman"/>
          <w:b/>
          <w:bCs/>
          <w:szCs w:val="24"/>
          <w:lang w:eastAsia="lv-LV"/>
        </w:rPr>
        <w:t>(anotācija)</w:t>
      </w:r>
    </w:p>
    <w:p w:rsidR="00151D97" w:rsidRPr="001A0E1B" w:rsidRDefault="00151D97" w:rsidP="00151D97">
      <w:pPr>
        <w:spacing w:after="0"/>
        <w:ind w:firstLine="300"/>
        <w:jc w:val="center"/>
        <w:rPr>
          <w:rFonts w:eastAsia="Times New Roman" w:cs="Times New Roman"/>
          <w:bCs/>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1712"/>
        <w:gridCol w:w="6896"/>
      </w:tblGrid>
      <w:tr w:rsidR="00151D97" w:rsidRPr="001A0E1B" w:rsidTr="000633CB">
        <w:trPr>
          <w:trHeight w:val="308"/>
        </w:trPr>
        <w:tc>
          <w:tcPr>
            <w:tcW w:w="9131" w:type="dxa"/>
            <w:gridSpan w:val="3"/>
            <w:vAlign w:val="center"/>
          </w:tcPr>
          <w:p w:rsidR="00151D97" w:rsidRPr="001A0E1B" w:rsidRDefault="00151D97" w:rsidP="000633CB">
            <w:pPr>
              <w:jc w:val="center"/>
              <w:rPr>
                <w:rFonts w:cs="Times New Roman"/>
                <w:b/>
                <w:bCs/>
                <w:color w:val="000000" w:themeColor="text1"/>
                <w:szCs w:val="24"/>
                <w:lang w:eastAsia="lv-LV"/>
              </w:rPr>
            </w:pPr>
            <w:r w:rsidRPr="001A0E1B">
              <w:rPr>
                <w:rFonts w:cs="Times New Roman"/>
                <w:b/>
                <w:bCs/>
                <w:color w:val="000000" w:themeColor="text1"/>
                <w:szCs w:val="24"/>
                <w:lang w:eastAsia="lv-LV"/>
              </w:rPr>
              <w:t>I. Tiesību akta projekta izstrādes nepieciešamība</w:t>
            </w:r>
          </w:p>
        </w:tc>
      </w:tr>
      <w:tr w:rsidR="00151D97" w:rsidRPr="001A0E1B" w:rsidTr="000633CB">
        <w:trPr>
          <w:trHeight w:val="521"/>
        </w:trPr>
        <w:tc>
          <w:tcPr>
            <w:tcW w:w="456" w:type="dxa"/>
          </w:tcPr>
          <w:p w:rsidR="00151D97" w:rsidRPr="001A0E1B" w:rsidRDefault="00151D97" w:rsidP="000633CB">
            <w:pPr>
              <w:jc w:val="center"/>
              <w:rPr>
                <w:rFonts w:cs="Times New Roman"/>
                <w:color w:val="000000" w:themeColor="text1"/>
                <w:szCs w:val="24"/>
                <w:lang w:eastAsia="lv-LV"/>
              </w:rPr>
            </w:pPr>
            <w:r w:rsidRPr="001A0E1B">
              <w:rPr>
                <w:rFonts w:cs="Times New Roman"/>
                <w:color w:val="000000" w:themeColor="text1"/>
                <w:szCs w:val="24"/>
                <w:lang w:eastAsia="lv-LV"/>
              </w:rPr>
              <w:t>1.</w:t>
            </w:r>
          </w:p>
        </w:tc>
        <w:tc>
          <w:tcPr>
            <w:tcW w:w="1718" w:type="dxa"/>
          </w:tcPr>
          <w:p w:rsidR="00151D97" w:rsidRPr="001A0E1B" w:rsidRDefault="00151D97" w:rsidP="000633CB">
            <w:pPr>
              <w:jc w:val="both"/>
              <w:rPr>
                <w:rFonts w:cs="Times New Roman"/>
                <w:color w:val="000000" w:themeColor="text1"/>
                <w:szCs w:val="24"/>
                <w:lang w:eastAsia="lv-LV"/>
              </w:rPr>
            </w:pPr>
            <w:r w:rsidRPr="001A0E1B">
              <w:rPr>
                <w:rFonts w:cs="Times New Roman"/>
                <w:color w:val="000000" w:themeColor="text1"/>
                <w:szCs w:val="24"/>
                <w:lang w:eastAsia="lv-LV"/>
              </w:rPr>
              <w:t>Pamatojums</w:t>
            </w:r>
          </w:p>
        </w:tc>
        <w:tc>
          <w:tcPr>
            <w:tcW w:w="6957" w:type="dxa"/>
          </w:tcPr>
          <w:p w:rsidR="00151D97" w:rsidRDefault="00D50DAD" w:rsidP="009E2AF9">
            <w:pPr>
              <w:ind w:left="67" w:right="140"/>
              <w:jc w:val="both"/>
              <w:rPr>
                <w:rFonts w:cs="Times New Roman"/>
              </w:rPr>
            </w:pPr>
            <w:r w:rsidRPr="001A0E1B">
              <w:rPr>
                <w:rFonts w:cs="Times New Roman"/>
                <w:spacing w:val="-2"/>
                <w:szCs w:val="24"/>
              </w:rPr>
              <w:t xml:space="preserve">Ministru kabineta noteikumu </w:t>
            </w:r>
            <w:r w:rsidR="00151D97" w:rsidRPr="001A0E1B">
              <w:rPr>
                <w:rFonts w:cs="Times New Roman"/>
                <w:spacing w:val="-2"/>
                <w:szCs w:val="24"/>
              </w:rPr>
              <w:t xml:space="preserve">projekts izstrādāts, </w:t>
            </w:r>
            <w:r w:rsidR="00040BCF" w:rsidRPr="001A0E1B">
              <w:rPr>
                <w:rFonts w:cs="Times New Roman"/>
                <w:spacing w:val="-2"/>
                <w:szCs w:val="24"/>
              </w:rPr>
              <w:t>lai nodrošinātu Republikas pilsētu un novadu vēlēšanu komisiju un vēlēšanu iecirkņu kom</w:t>
            </w:r>
            <w:r w:rsidR="002913A6">
              <w:rPr>
                <w:rFonts w:cs="Times New Roman"/>
                <w:spacing w:val="-2"/>
                <w:szCs w:val="24"/>
              </w:rPr>
              <w:t>isiju likuma (2017.gada 16.</w:t>
            </w:r>
            <w:r w:rsidR="00040BCF" w:rsidRPr="001A0E1B">
              <w:rPr>
                <w:rFonts w:cs="Times New Roman"/>
                <w:spacing w:val="-2"/>
                <w:szCs w:val="24"/>
              </w:rPr>
              <w:t>februāra likuma "Grozījums Republikas pilsētu un novadu vēlēšanu komisiju un vēlēšanu iecirkņu komisiju likumā" redakcijā) 21. panta 3.</w:t>
            </w:r>
            <w:r w:rsidR="00040BCF" w:rsidRPr="001A0E1B">
              <w:rPr>
                <w:rFonts w:cs="Times New Roman"/>
                <w:spacing w:val="-2"/>
                <w:szCs w:val="24"/>
                <w:vertAlign w:val="superscript"/>
              </w:rPr>
              <w:t>2</w:t>
            </w:r>
            <w:r w:rsidR="00040BCF" w:rsidRPr="001A0E1B">
              <w:rPr>
                <w:rFonts w:cs="Times New Roman"/>
                <w:spacing w:val="-2"/>
                <w:szCs w:val="24"/>
              </w:rPr>
              <w:t xml:space="preserve"> daļā Ministru kabinetam doto uzdevumu</w:t>
            </w:r>
            <w:r w:rsidR="007F28EC">
              <w:rPr>
                <w:rFonts w:cs="Times New Roman"/>
                <w:spacing w:val="-2"/>
                <w:szCs w:val="24"/>
              </w:rPr>
              <w:t xml:space="preserve">, </w:t>
            </w:r>
            <w:r w:rsidR="007F28EC" w:rsidRPr="007F28EC">
              <w:rPr>
                <w:rFonts w:cs="Times New Roman"/>
                <w:spacing w:val="-2"/>
                <w:szCs w:val="24"/>
              </w:rPr>
              <w:t>kas nosaka, ka</w:t>
            </w:r>
            <w:r w:rsidR="007F28EC" w:rsidRPr="00604556">
              <w:rPr>
                <w:rFonts w:cs="Times New Roman"/>
                <w:spacing w:val="-2"/>
                <w:szCs w:val="24"/>
              </w:rPr>
              <w:t xml:space="preserve"> </w:t>
            </w:r>
            <w:r w:rsidR="007F28EC" w:rsidRPr="00827C50">
              <w:rPr>
                <w:rFonts w:cs="Times New Roman"/>
              </w:rPr>
              <w:t>šā panta trešajā daļā minētos Ministru kabineta noteikumus par atlīdzības apmēra noteikšanu vēlēšanu komisijas un iecirkņa komisijas priekšsēdētājam, sekretāram un komisijas locekļiem Ministru kabinets pārskata reizi četros gados iepriekšējā kalendāra gadā pirms kārtējām Saeimas vēlēšanām, ņemot vērā Centrālās statistikas pārvaldes oficiālajā statistikas paziņojumā publicēto valstī strādājošo aizpagājušā gada mēneša vidējās darba samaksas apmēru un ekonomisko attīstību valstī.</w:t>
            </w:r>
          </w:p>
          <w:p w:rsidR="004F0E25" w:rsidRPr="004F0E25" w:rsidRDefault="004F0E25" w:rsidP="004F0E25">
            <w:pPr>
              <w:ind w:left="67" w:right="140"/>
              <w:jc w:val="both"/>
              <w:rPr>
                <w:rFonts w:cs="Times New Roman"/>
                <w:spacing w:val="-2"/>
                <w:szCs w:val="24"/>
              </w:rPr>
            </w:pPr>
            <w:r w:rsidRPr="004F0E25">
              <w:rPr>
                <w:szCs w:val="24"/>
              </w:rPr>
              <w:t>Ministru prezidenta 2017.gada 15.marta rezolūcija Nr.12/2017-JUR-31, ar kuru uzdots līdz 2017. gada 31. decembrim sagatavot un noteiktā kārtībā iesniegt Ministru kabinetā Republikas pilsētu un novadu vēlēšanu komisiju un vēlēšanu iecirkņu komisiju likuma (2017. gada 16. februāra likuma "Grozījums Republikas pilsētu un novadu vēlēšanu komisiju un vēlēšanu iecirkņu komisiju likumā" redakcijā) 21. panta 3.</w:t>
            </w:r>
            <w:r w:rsidRPr="004F0E25">
              <w:rPr>
                <w:szCs w:val="24"/>
                <w:vertAlign w:val="superscript"/>
              </w:rPr>
              <w:t>2</w:t>
            </w:r>
            <w:r w:rsidRPr="004F0E25">
              <w:rPr>
                <w:szCs w:val="24"/>
              </w:rPr>
              <w:t xml:space="preserve"> daļā minētā tiesību akta projektu, attiecīgi nodrošinot Ministru kabinetam dotā uzdevuma izpildi. </w:t>
            </w:r>
          </w:p>
        </w:tc>
      </w:tr>
      <w:tr w:rsidR="00151D97" w:rsidRPr="001A0E1B" w:rsidTr="000633CB">
        <w:tc>
          <w:tcPr>
            <w:tcW w:w="456" w:type="dxa"/>
          </w:tcPr>
          <w:p w:rsidR="00151D97" w:rsidRPr="001A0E1B" w:rsidRDefault="00151D97" w:rsidP="000633CB">
            <w:pPr>
              <w:jc w:val="center"/>
              <w:rPr>
                <w:rFonts w:cs="Times New Roman"/>
                <w:color w:val="000000" w:themeColor="text1"/>
                <w:szCs w:val="24"/>
                <w:lang w:eastAsia="lv-LV"/>
              </w:rPr>
            </w:pPr>
            <w:r w:rsidRPr="001A0E1B">
              <w:rPr>
                <w:rFonts w:cs="Times New Roman"/>
                <w:color w:val="000000" w:themeColor="text1"/>
                <w:szCs w:val="24"/>
                <w:lang w:eastAsia="lv-LV"/>
              </w:rPr>
              <w:t>2.</w:t>
            </w:r>
          </w:p>
        </w:tc>
        <w:tc>
          <w:tcPr>
            <w:tcW w:w="1718" w:type="dxa"/>
          </w:tcPr>
          <w:p w:rsidR="00151D97" w:rsidRPr="001A0E1B" w:rsidRDefault="00151D97" w:rsidP="000633CB">
            <w:pPr>
              <w:ind w:right="129"/>
              <w:rPr>
                <w:rFonts w:cs="Times New Roman"/>
                <w:color w:val="000000" w:themeColor="text1"/>
                <w:szCs w:val="24"/>
                <w:lang w:eastAsia="lv-LV"/>
              </w:rPr>
            </w:pPr>
            <w:r w:rsidRPr="001A0E1B">
              <w:rPr>
                <w:rFonts w:cs="Times New Roman"/>
                <w:color w:val="000000"/>
                <w:szCs w:val="24"/>
              </w:rPr>
              <w:t>Pašreizējā situācija un problēmas, kuru risināšanai tiesību akta projekts izstrādāts, tiesiskā regulējuma mērķis un būtība</w:t>
            </w:r>
          </w:p>
        </w:tc>
        <w:tc>
          <w:tcPr>
            <w:tcW w:w="6957" w:type="dxa"/>
          </w:tcPr>
          <w:p w:rsidR="00040BCF" w:rsidRPr="001A0E1B" w:rsidRDefault="00A55CF6" w:rsidP="00657D8A">
            <w:pPr>
              <w:spacing w:after="0"/>
              <w:ind w:left="68" w:right="142"/>
              <w:jc w:val="both"/>
              <w:rPr>
                <w:rFonts w:cs="Times New Roman"/>
                <w:szCs w:val="24"/>
              </w:rPr>
            </w:pPr>
            <w:r>
              <w:rPr>
                <w:rFonts w:cs="Times New Roman"/>
                <w:szCs w:val="24"/>
              </w:rPr>
              <w:t xml:space="preserve"> </w:t>
            </w:r>
            <w:r w:rsidR="00040BCF" w:rsidRPr="001A0E1B">
              <w:rPr>
                <w:rFonts w:cs="Times New Roman"/>
                <w:szCs w:val="24"/>
              </w:rPr>
              <w:t xml:space="preserve">Vēlēšanu komisiju </w:t>
            </w:r>
            <w:r w:rsidR="00604556" w:rsidRPr="00827C50">
              <w:rPr>
                <w:rFonts w:cs="Times New Roman"/>
              </w:rPr>
              <w:t>un iecirkņa komisijas priekšsēdētājam, sekretāram un komisijas locekļiem</w:t>
            </w:r>
            <w:r w:rsidR="00604556" w:rsidRPr="00604556">
              <w:rPr>
                <w:rFonts w:cs="Times New Roman"/>
              </w:rPr>
              <w:t xml:space="preserve"> </w:t>
            </w:r>
            <w:r w:rsidR="00040BCF" w:rsidRPr="001A0E1B">
              <w:rPr>
                <w:rFonts w:cs="Times New Roman"/>
                <w:szCs w:val="24"/>
              </w:rPr>
              <w:t xml:space="preserve">atlīdzību </w:t>
            </w:r>
            <w:r w:rsidR="00DD104B">
              <w:rPr>
                <w:rFonts w:cs="Times New Roman"/>
                <w:szCs w:val="24"/>
              </w:rPr>
              <w:t xml:space="preserve">šobrīd </w:t>
            </w:r>
            <w:r w:rsidR="00040BCF" w:rsidRPr="001A0E1B">
              <w:rPr>
                <w:rFonts w:cs="Times New Roman"/>
                <w:szCs w:val="24"/>
              </w:rPr>
              <w:t>nosaka Ministru kabineta 2007.gada 20.marta noteikumi Nr.200 „Noteikumi par pilsētu, rajonu, novadu un pagastu vēlēšanu komisiju un vēlēšanu iecirkņu komisiju locekļu atlīdzību un ēdināšanas izdevumu kompensāciju"</w:t>
            </w:r>
            <w:r w:rsidR="00323AA0">
              <w:rPr>
                <w:rFonts w:cs="Times New Roman"/>
                <w:szCs w:val="24"/>
              </w:rPr>
              <w:t xml:space="preserve"> (turpmāk – noteikumi Nr.200)</w:t>
            </w:r>
            <w:r w:rsidR="0008669D" w:rsidRPr="001A0E1B">
              <w:rPr>
                <w:rFonts w:cs="Times New Roman"/>
                <w:szCs w:val="24"/>
              </w:rPr>
              <w:t xml:space="preserve">. </w:t>
            </w:r>
            <w:r w:rsidR="00127C54" w:rsidRPr="001A0E1B">
              <w:rPr>
                <w:rFonts w:cs="Times New Roman"/>
                <w:szCs w:val="24"/>
              </w:rPr>
              <w:t>Noteikum</w:t>
            </w:r>
            <w:r w:rsidR="00323AA0">
              <w:rPr>
                <w:rFonts w:cs="Times New Roman"/>
                <w:szCs w:val="24"/>
              </w:rPr>
              <w:t xml:space="preserve">os </w:t>
            </w:r>
            <w:r w:rsidR="00604556">
              <w:rPr>
                <w:rFonts w:cs="Times New Roman"/>
                <w:szCs w:val="24"/>
              </w:rPr>
              <w:t xml:space="preserve">Nr.200 </w:t>
            </w:r>
            <w:r w:rsidR="00323AA0">
              <w:rPr>
                <w:rFonts w:cs="Times New Roman"/>
                <w:szCs w:val="24"/>
              </w:rPr>
              <w:t>ir</w:t>
            </w:r>
            <w:r w:rsidR="00127C54" w:rsidRPr="001A0E1B">
              <w:rPr>
                <w:rFonts w:cs="Times New Roman"/>
                <w:szCs w:val="24"/>
              </w:rPr>
              <w:t xml:space="preserve"> </w:t>
            </w:r>
            <w:r w:rsidR="00DD104B">
              <w:rPr>
                <w:rFonts w:cs="Times New Roman"/>
                <w:szCs w:val="24"/>
              </w:rPr>
              <w:t>no</w:t>
            </w:r>
            <w:r w:rsidR="00323AA0">
              <w:rPr>
                <w:rFonts w:cs="Times New Roman"/>
                <w:szCs w:val="24"/>
              </w:rPr>
              <w:t>teiktas</w:t>
            </w:r>
            <w:r w:rsidR="00DD104B">
              <w:rPr>
                <w:rFonts w:cs="Times New Roman"/>
                <w:szCs w:val="24"/>
              </w:rPr>
              <w:t xml:space="preserve"> </w:t>
            </w:r>
            <w:r w:rsidR="00604556">
              <w:rPr>
                <w:rFonts w:cs="Times New Roman"/>
                <w:szCs w:val="24"/>
              </w:rPr>
              <w:t xml:space="preserve">darba </w:t>
            </w:r>
            <w:r w:rsidR="00DD104B" w:rsidRPr="001A0E1B">
              <w:rPr>
                <w:rFonts w:cs="Times New Roman"/>
                <w:szCs w:val="24"/>
              </w:rPr>
              <w:t>stundas tarifa likm</w:t>
            </w:r>
            <w:r w:rsidR="00DD104B">
              <w:rPr>
                <w:rFonts w:cs="Times New Roman"/>
                <w:szCs w:val="24"/>
              </w:rPr>
              <w:t>es,</w:t>
            </w:r>
            <w:r w:rsidR="00DD104B" w:rsidRPr="001A0E1B">
              <w:rPr>
                <w:rFonts w:cs="Times New Roman"/>
                <w:szCs w:val="24"/>
              </w:rPr>
              <w:t xml:space="preserve"> </w:t>
            </w:r>
            <w:r w:rsidR="00DD104B">
              <w:rPr>
                <w:rFonts w:cs="Times New Roman"/>
                <w:szCs w:val="24"/>
              </w:rPr>
              <w:t>kas tiek piemērotas</w:t>
            </w:r>
            <w:r w:rsidR="00040BCF" w:rsidRPr="001A0E1B">
              <w:rPr>
                <w:rFonts w:cs="Times New Roman"/>
                <w:szCs w:val="24"/>
              </w:rPr>
              <w:t xml:space="preserve"> atalgojum</w:t>
            </w:r>
            <w:r w:rsidR="00DD104B">
              <w:rPr>
                <w:rFonts w:cs="Times New Roman"/>
                <w:szCs w:val="24"/>
              </w:rPr>
              <w:t>a noteikšanā</w:t>
            </w:r>
            <w:r w:rsidR="00040BCF" w:rsidRPr="001A0E1B">
              <w:rPr>
                <w:rFonts w:cs="Times New Roman"/>
                <w:szCs w:val="24"/>
              </w:rPr>
              <w:t xml:space="preserve"> vēlēšanu komisiju priekšsēdētājam, sekretāram un locekļiem </w:t>
            </w:r>
            <w:r w:rsidR="00DD104B">
              <w:rPr>
                <w:rFonts w:cs="Times New Roman"/>
                <w:szCs w:val="24"/>
              </w:rPr>
              <w:t xml:space="preserve">un </w:t>
            </w:r>
            <w:r w:rsidR="00040BCF" w:rsidRPr="001A0E1B">
              <w:rPr>
                <w:rFonts w:cs="Times New Roman"/>
                <w:szCs w:val="24"/>
              </w:rPr>
              <w:t>kur</w:t>
            </w:r>
            <w:r w:rsidR="00DD104B">
              <w:rPr>
                <w:rFonts w:cs="Times New Roman"/>
                <w:szCs w:val="24"/>
              </w:rPr>
              <w:t>as</w:t>
            </w:r>
            <w:r w:rsidR="00040BCF" w:rsidRPr="001A0E1B">
              <w:rPr>
                <w:rFonts w:cs="Times New Roman"/>
                <w:szCs w:val="24"/>
              </w:rPr>
              <w:t xml:space="preserve"> nav pārskatīt</w:t>
            </w:r>
            <w:r w:rsidR="00DD104B">
              <w:rPr>
                <w:rFonts w:cs="Times New Roman"/>
                <w:szCs w:val="24"/>
              </w:rPr>
              <w:t>a</w:t>
            </w:r>
            <w:r w:rsidR="00040BCF" w:rsidRPr="001A0E1B">
              <w:rPr>
                <w:rFonts w:cs="Times New Roman"/>
                <w:szCs w:val="24"/>
              </w:rPr>
              <w:t>s kopš 2013.gada</w:t>
            </w:r>
            <w:r w:rsidR="00604556">
              <w:rPr>
                <w:rFonts w:cs="Times New Roman"/>
                <w:szCs w:val="24"/>
              </w:rPr>
              <w:t>,</w:t>
            </w:r>
            <w:r w:rsidR="00323AA0">
              <w:rPr>
                <w:rFonts w:cs="Times New Roman"/>
                <w:szCs w:val="24"/>
              </w:rPr>
              <w:t xml:space="preserve"> un </w:t>
            </w:r>
            <w:r w:rsidR="00604556">
              <w:rPr>
                <w:rFonts w:cs="Times New Roman"/>
                <w:szCs w:val="24"/>
              </w:rPr>
              <w:t xml:space="preserve">tādējādi </w:t>
            </w:r>
            <w:r w:rsidR="00323AA0">
              <w:rPr>
                <w:rFonts w:cs="Times New Roman"/>
                <w:szCs w:val="24"/>
              </w:rPr>
              <w:t xml:space="preserve">kļuvušas nekonkurētspējīgas. </w:t>
            </w:r>
          </w:p>
          <w:p w:rsidR="00323AA0" w:rsidRPr="00C46878" w:rsidRDefault="00323AA0" w:rsidP="00323AA0">
            <w:pPr>
              <w:spacing w:after="0"/>
              <w:ind w:left="68" w:right="142"/>
              <w:jc w:val="both"/>
              <w:rPr>
                <w:rFonts w:cs="Times New Roman"/>
                <w:szCs w:val="24"/>
              </w:rPr>
            </w:pPr>
            <w:r>
              <w:rPr>
                <w:rFonts w:cs="Times New Roman"/>
                <w:szCs w:val="24"/>
              </w:rPr>
              <w:t xml:space="preserve">Līdz ar to ir nepieciešams pārskatīt un </w:t>
            </w:r>
            <w:r w:rsidRPr="001A0E1B">
              <w:rPr>
                <w:rFonts w:cs="Times New Roman"/>
                <w:szCs w:val="24"/>
              </w:rPr>
              <w:t xml:space="preserve">paaugstināt </w:t>
            </w:r>
            <w:r>
              <w:rPr>
                <w:rFonts w:cs="Times New Roman"/>
                <w:szCs w:val="24"/>
              </w:rPr>
              <w:t>noteikumos Nr.200 noteiktās</w:t>
            </w:r>
            <w:r w:rsidR="0008669D" w:rsidRPr="001A0E1B">
              <w:rPr>
                <w:rFonts w:cs="Times New Roman"/>
                <w:szCs w:val="24"/>
              </w:rPr>
              <w:t xml:space="preserve"> </w:t>
            </w:r>
            <w:r w:rsidR="00604556">
              <w:rPr>
                <w:rFonts w:cs="Times New Roman"/>
                <w:szCs w:val="24"/>
              </w:rPr>
              <w:t xml:space="preserve">darba </w:t>
            </w:r>
            <w:r w:rsidR="00127C54" w:rsidRPr="001A0E1B">
              <w:rPr>
                <w:rFonts w:cs="Times New Roman"/>
                <w:szCs w:val="24"/>
              </w:rPr>
              <w:t>stundas tarifa likm</w:t>
            </w:r>
            <w:r w:rsidR="00DD104B">
              <w:rPr>
                <w:rFonts w:cs="Times New Roman"/>
                <w:szCs w:val="24"/>
              </w:rPr>
              <w:t>es</w:t>
            </w:r>
            <w:r w:rsidR="001822DC">
              <w:rPr>
                <w:rFonts w:cs="Times New Roman"/>
                <w:szCs w:val="24"/>
              </w:rPr>
              <w:t>,</w:t>
            </w:r>
            <w:r w:rsidR="00AD20DB">
              <w:rPr>
                <w:rFonts w:cs="Times New Roman"/>
                <w:szCs w:val="24"/>
              </w:rPr>
              <w:t xml:space="preserve"> </w:t>
            </w:r>
            <w:r w:rsidR="00657D8A" w:rsidRPr="001A0E1B">
              <w:rPr>
                <w:rFonts w:cs="Times New Roman"/>
                <w:szCs w:val="24"/>
              </w:rPr>
              <w:t xml:space="preserve">nodrošinot </w:t>
            </w:r>
            <w:r w:rsidR="00AD20DB">
              <w:rPr>
                <w:rFonts w:cs="Times New Roman"/>
                <w:szCs w:val="24"/>
              </w:rPr>
              <w:t>konkurētspējīgu darba</w:t>
            </w:r>
            <w:r w:rsidR="00657D8A" w:rsidRPr="001A0E1B">
              <w:rPr>
                <w:rFonts w:cs="Times New Roman"/>
                <w:szCs w:val="24"/>
              </w:rPr>
              <w:t xml:space="preserve"> </w:t>
            </w:r>
            <w:r w:rsidR="00657D8A" w:rsidRPr="00C46878">
              <w:rPr>
                <w:rFonts w:cs="Times New Roman"/>
                <w:szCs w:val="24"/>
              </w:rPr>
              <w:t>samaksu par darbu vēlēšanu organizēšanā, kas prasa augstu atbildību un paaugstinātu darba intensitāti, lai varētu nodrošināt sekmīgu vēlēšanu norisi, kā arī motivējot darbiniekus pieteikties darbam vēlēšanu komisijā</w:t>
            </w:r>
            <w:r w:rsidR="00DD104B" w:rsidRPr="00C46878">
              <w:rPr>
                <w:rFonts w:cs="Times New Roman"/>
                <w:szCs w:val="24"/>
              </w:rPr>
              <w:t>s uz vēlēšanu periodu</w:t>
            </w:r>
            <w:r w:rsidR="00657D8A" w:rsidRPr="00C46878">
              <w:rPr>
                <w:rFonts w:cs="Times New Roman"/>
                <w:szCs w:val="24"/>
              </w:rPr>
              <w:t xml:space="preserve">. </w:t>
            </w:r>
          </w:p>
          <w:p w:rsidR="009B5937" w:rsidRDefault="00604556" w:rsidP="00761193">
            <w:pPr>
              <w:spacing w:after="0"/>
              <w:ind w:left="68" w:right="142"/>
              <w:jc w:val="both"/>
              <w:rPr>
                <w:rFonts w:cs="Times New Roman"/>
                <w:szCs w:val="24"/>
              </w:rPr>
            </w:pPr>
            <w:r>
              <w:rPr>
                <w:rFonts w:cs="Times New Roman"/>
                <w:szCs w:val="24"/>
              </w:rPr>
              <w:t xml:space="preserve">Ministru kabineta noteikumu </w:t>
            </w:r>
            <w:r w:rsidRPr="00604556">
              <w:rPr>
                <w:rFonts w:cs="Times New Roman"/>
                <w:szCs w:val="24"/>
              </w:rPr>
              <w:t xml:space="preserve">projekts “Grozījumi </w:t>
            </w:r>
            <w:r w:rsidRPr="00827C50">
              <w:rPr>
                <w:bCs/>
                <w:szCs w:val="24"/>
              </w:rPr>
              <w:t>Ministru kabineta 2007.gada 20.marta noteikumos Nr.200 „Noteikumi par pilsētu, rajonu, novadu un pagastu vēlēšanu komisiju un vēlēšanu iecirkņu komisiju locekļu atlīdzību un ēdināšanas izdevumu kompensāciju”</w:t>
            </w:r>
            <w:r w:rsidR="00827C50">
              <w:rPr>
                <w:bCs/>
                <w:szCs w:val="24"/>
              </w:rPr>
              <w:t>”</w:t>
            </w:r>
            <w:r>
              <w:rPr>
                <w:bCs/>
                <w:szCs w:val="24"/>
              </w:rPr>
              <w:t xml:space="preserve"> (turpmāk – noteikumu projekts)</w:t>
            </w:r>
            <w:r w:rsidR="003A70C3">
              <w:rPr>
                <w:bCs/>
                <w:szCs w:val="24"/>
              </w:rPr>
              <w:t xml:space="preserve"> </w:t>
            </w:r>
            <w:r>
              <w:rPr>
                <w:rFonts w:cs="Times New Roman"/>
                <w:szCs w:val="24"/>
              </w:rPr>
              <w:t xml:space="preserve">paredz paaugstināt darba </w:t>
            </w:r>
            <w:r w:rsidRPr="00C46878">
              <w:rPr>
                <w:rFonts w:cs="Times New Roman"/>
                <w:szCs w:val="24"/>
              </w:rPr>
              <w:t>stundas tarifa likmes</w:t>
            </w:r>
            <w:r w:rsidRPr="00C46878" w:rsidDel="00604556">
              <w:rPr>
                <w:rFonts w:cs="Times New Roman"/>
                <w:szCs w:val="24"/>
              </w:rPr>
              <w:t xml:space="preserve"> </w:t>
            </w:r>
            <w:r w:rsidR="00C8722E" w:rsidRPr="00C46878">
              <w:rPr>
                <w:rFonts w:cs="Times New Roman"/>
                <w:szCs w:val="24"/>
              </w:rPr>
              <w:t xml:space="preserve">vēlēšanu komisiju priekšsēdētājam, sekretāram un </w:t>
            </w:r>
            <w:r w:rsidR="00C8722E" w:rsidRPr="00C46878">
              <w:rPr>
                <w:rFonts w:cs="Times New Roman"/>
                <w:szCs w:val="24"/>
              </w:rPr>
              <w:lastRenderedPageBreak/>
              <w:t>locekļiem</w:t>
            </w:r>
            <w:r w:rsidR="00761193" w:rsidRPr="00C46878">
              <w:rPr>
                <w:rFonts w:cs="Times New Roman"/>
                <w:szCs w:val="24"/>
              </w:rPr>
              <w:t xml:space="preserve"> </w:t>
            </w:r>
            <w:r w:rsidR="00323AA0" w:rsidRPr="00C46878">
              <w:rPr>
                <w:rFonts w:cs="Times New Roman"/>
                <w:szCs w:val="24"/>
              </w:rPr>
              <w:t xml:space="preserve">par </w:t>
            </w:r>
            <w:r w:rsidR="00E06A17">
              <w:rPr>
                <w:rFonts w:cs="Times New Roman"/>
                <w:szCs w:val="24"/>
              </w:rPr>
              <w:t>28%, kas saistīts ar minimālās darba algas pieaugumu laika periodā no 2014.gada</w:t>
            </w:r>
            <w:r w:rsidR="00C8722E" w:rsidRPr="00C46878">
              <w:rPr>
                <w:rFonts w:cs="Times New Roman"/>
                <w:szCs w:val="24"/>
              </w:rPr>
              <w:t>.</w:t>
            </w:r>
          </w:p>
          <w:p w:rsidR="009B5937" w:rsidRPr="008E7E77" w:rsidRDefault="009B5937" w:rsidP="009B5937">
            <w:pPr>
              <w:jc w:val="both"/>
              <w:rPr>
                <w:sz w:val="22"/>
              </w:rPr>
            </w:pPr>
            <w:r w:rsidRPr="008E7E77">
              <w:t>Turklāt 2014.gadā no Centrālās vēlēšanu komisijas budžeta programmā 02.00.00 “Saeimas vēlēšanas” plānotā finansējuma netika izlietoti 254 039 </w:t>
            </w:r>
            <w:proofErr w:type="spellStart"/>
            <w:r w:rsidRPr="008E7E77">
              <w:rPr>
                <w:i/>
                <w:iCs/>
              </w:rPr>
              <w:t>euro</w:t>
            </w:r>
            <w:proofErr w:type="spellEnd"/>
            <w:r w:rsidRPr="008E7E77">
              <w:t>, t.sk. atlīdzībai 100 607 </w:t>
            </w:r>
            <w:proofErr w:type="spellStart"/>
            <w:r w:rsidRPr="008E7E77">
              <w:rPr>
                <w:i/>
                <w:iCs/>
              </w:rPr>
              <w:t>euro</w:t>
            </w:r>
            <w:proofErr w:type="spellEnd"/>
            <w:r w:rsidRPr="008E7E77">
              <w:t>.</w:t>
            </w:r>
            <w:r w:rsidRPr="008E7E77">
              <w:rPr>
                <w:sz w:val="22"/>
              </w:rPr>
              <w:t xml:space="preserve"> </w:t>
            </w:r>
          </w:p>
          <w:p w:rsidR="00151D97" w:rsidRPr="008E7E77" w:rsidRDefault="009B5937" w:rsidP="009B5937">
            <w:pPr>
              <w:jc w:val="both"/>
              <w:rPr>
                <w:sz w:val="22"/>
              </w:rPr>
            </w:pPr>
            <w:r w:rsidRPr="008E7E77">
              <w:t>Savukārt, minētajā programmā 02.00.00 “Saeimas vēlēšanas” 2018.gadā plānotais finansējums, salīdzinot ar 2014.gadā izlietoto finansējumu, ir par 336 654 </w:t>
            </w:r>
            <w:proofErr w:type="spellStart"/>
            <w:r w:rsidRPr="008E7E77">
              <w:rPr>
                <w:i/>
                <w:iCs/>
              </w:rPr>
              <w:t>euro</w:t>
            </w:r>
            <w:proofErr w:type="spellEnd"/>
            <w:r w:rsidRPr="008E7E77">
              <w:t xml:space="preserve"> lielāks, t.sk. atlīdzībai par 152 942 </w:t>
            </w:r>
            <w:proofErr w:type="spellStart"/>
            <w:r w:rsidRPr="008E7E77">
              <w:rPr>
                <w:i/>
                <w:iCs/>
              </w:rPr>
              <w:t>euro</w:t>
            </w:r>
            <w:proofErr w:type="spellEnd"/>
            <w:r w:rsidRPr="008E7E77">
              <w:t>.</w:t>
            </w:r>
            <w:r w:rsidR="000F6982" w:rsidRPr="008E7E77">
              <w:rPr>
                <w:rFonts w:cs="Times New Roman"/>
                <w:szCs w:val="24"/>
              </w:rPr>
              <w:t xml:space="preserve"> </w:t>
            </w:r>
          </w:p>
          <w:p w:rsidR="005C2B75" w:rsidRDefault="009B5937" w:rsidP="00A55CF6">
            <w:pPr>
              <w:jc w:val="both"/>
            </w:pPr>
            <w:r w:rsidRPr="008E7E77">
              <w:t xml:space="preserve">  </w:t>
            </w:r>
            <w:r w:rsidR="000F6982" w:rsidRPr="008E7E77">
              <w:t xml:space="preserve">Ministru kabineta 2016.gada 9.augusta sēdē (prot. Nr.39 48.§), izskatot Finanšu ministrijas sagatavoto informatīvo ziņojumu “Par ministriju jaunajām politikas iniciatīvām un optimizācijas pasākumiem 2017., 2018. un 2019.gadam”, pieņēma zināšanai Centrālās vēlēšanu komisijas iesniegto pieprasījumu par nepieciešamo finansējumu budžeta programmā 03.00.00 “Pašvaldību vēlēšanas” palielināt izdevumus 2017.gadam par 600 000 </w:t>
            </w:r>
            <w:proofErr w:type="spellStart"/>
            <w:r w:rsidR="000F6982" w:rsidRPr="008E7E77">
              <w:rPr>
                <w:i/>
              </w:rPr>
              <w:t>euro</w:t>
            </w:r>
            <w:proofErr w:type="spellEnd"/>
            <w:r w:rsidR="000F6982" w:rsidRPr="008E7E77">
              <w:t xml:space="preserve"> vēlēšanu organizēšanas elektroniskā pakalpojuma ieviešanai. </w:t>
            </w:r>
            <w:r w:rsidR="000F6982" w:rsidRPr="008E7E77">
              <w:rPr>
                <w:sz w:val="23"/>
                <w:szCs w:val="23"/>
              </w:rPr>
              <w:t xml:space="preserve">Apropriācijas 250 889 </w:t>
            </w:r>
            <w:proofErr w:type="spellStart"/>
            <w:r w:rsidR="000F6982" w:rsidRPr="008E7E77">
              <w:rPr>
                <w:i/>
                <w:sz w:val="23"/>
                <w:szCs w:val="23"/>
              </w:rPr>
              <w:t>euro</w:t>
            </w:r>
            <w:proofErr w:type="spellEnd"/>
            <w:r w:rsidR="000F6982" w:rsidRPr="008E7E77">
              <w:rPr>
                <w:sz w:val="23"/>
                <w:szCs w:val="23"/>
              </w:rPr>
              <w:t xml:space="preserve"> pārdale uz </w:t>
            </w:r>
            <w:r w:rsidR="00676258" w:rsidRPr="008E7E77">
              <w:t>Centrālās vēlēšanu komisijas</w:t>
            </w:r>
            <w:r w:rsidR="000F6982" w:rsidRPr="008E7E77">
              <w:rPr>
                <w:sz w:val="23"/>
                <w:szCs w:val="23"/>
              </w:rPr>
              <w:t xml:space="preserve"> budžeta programmu 03.00.00 “Pašvaldību vēlēšanas” vēlēšanu organizēšanas elektroniskā pakalpojuma ieviešanai</w:t>
            </w:r>
            <w:r w:rsidR="000F6982" w:rsidRPr="008E7E77">
              <w:rPr>
                <w:sz w:val="15"/>
                <w:szCs w:val="15"/>
              </w:rPr>
              <w:t xml:space="preserve"> </w:t>
            </w:r>
            <w:r w:rsidR="000F6982" w:rsidRPr="008E7E77">
              <w:rPr>
                <w:sz w:val="23"/>
                <w:szCs w:val="23"/>
              </w:rPr>
              <w:t xml:space="preserve">tika veikta no FM budžeta programmas 33.00.00 „Valsts ieņēmumu dienesta un muitas politikas nodrošināšana”. </w:t>
            </w:r>
            <w:r w:rsidR="000F6982" w:rsidRPr="008E7E77">
              <w:t xml:space="preserve">Likumā “Par valsts budžetu 2017.gadam” </w:t>
            </w:r>
            <w:r w:rsidR="00A55CF6" w:rsidRPr="008E7E77">
              <w:t>Centrālai vēlēšanu komisijai</w:t>
            </w:r>
            <w:r w:rsidR="000F6982" w:rsidRPr="008E7E77">
              <w:t xml:space="preserve"> tika piešķirts papildus finansējums jaunai politikas iniciatīvai 349 111 </w:t>
            </w:r>
            <w:proofErr w:type="spellStart"/>
            <w:r w:rsidR="000F6982" w:rsidRPr="008E7E77">
              <w:rPr>
                <w:i/>
              </w:rPr>
              <w:t>euro</w:t>
            </w:r>
            <w:proofErr w:type="spellEnd"/>
            <w:r w:rsidR="000F6982" w:rsidRPr="008E7E77">
              <w:t xml:space="preserve"> apmērā, lai nodroši</w:t>
            </w:r>
            <w:r w:rsidR="00676258" w:rsidRPr="008E7E77">
              <w:t xml:space="preserve">nātu pašvaldību vēlēšanu norisi. </w:t>
            </w:r>
            <w:r w:rsidR="000F6982" w:rsidRPr="008E7E77">
              <w:rPr>
                <w:szCs w:val="24"/>
              </w:rPr>
              <w:t>Vēlēšanu organizēšanas e-pakalpojums</w:t>
            </w:r>
            <w:r w:rsidR="000F6982" w:rsidRPr="008E7E77">
              <w:t xml:space="preserve"> ietvēra </w:t>
            </w:r>
            <w:r w:rsidR="000F6982" w:rsidRPr="008E7E77">
              <w:rPr>
                <w:rFonts w:cs="Times New Roman"/>
              </w:rPr>
              <w:t>vēlēšanu zīmju maketu sagatavošan</w:t>
            </w:r>
            <w:r w:rsidR="00676258" w:rsidRPr="008E7E77">
              <w:rPr>
                <w:rFonts w:cs="Times New Roman"/>
              </w:rPr>
              <w:t>u</w:t>
            </w:r>
            <w:r w:rsidR="000F6982" w:rsidRPr="008E7E77">
              <w:rPr>
                <w:rFonts w:cs="Times New Roman"/>
              </w:rPr>
              <w:t>, v</w:t>
            </w:r>
            <w:r w:rsidR="00676258" w:rsidRPr="008E7E77">
              <w:rPr>
                <w:rFonts w:cs="Times New Roman"/>
              </w:rPr>
              <w:t>ēlēšanu datu elektronisku arhivēšanu</w:t>
            </w:r>
            <w:r w:rsidR="000F6982" w:rsidRPr="008E7E77">
              <w:rPr>
                <w:rFonts w:cs="Times New Roman"/>
              </w:rPr>
              <w:t>, mācības - vēlēšanu r</w:t>
            </w:r>
            <w:r w:rsidR="005C2B75" w:rsidRPr="008E7E77">
              <w:rPr>
                <w:rFonts w:cs="Times New Roman"/>
              </w:rPr>
              <w:t>ezultātu elektroniskā apkopošanā, mācības - kandidātu sarakstu iesniegšanā</w:t>
            </w:r>
            <w:r w:rsidR="000F6982" w:rsidRPr="008E7E77">
              <w:rPr>
                <w:rFonts w:cs="Times New Roman"/>
              </w:rPr>
              <w:t xml:space="preserve"> un citus pasākumus, kam būtu jāatstāj </w:t>
            </w:r>
            <w:r w:rsidR="005C2B75" w:rsidRPr="008E7E77">
              <w:rPr>
                <w:rFonts w:cs="Times New Roman"/>
              </w:rPr>
              <w:t xml:space="preserve">ietekme un </w:t>
            </w:r>
            <w:r w:rsidR="000F6982" w:rsidRPr="008E7E77">
              <w:rPr>
                <w:rFonts w:cs="Times New Roman"/>
              </w:rPr>
              <w:t>ieguldījums Saeimas v</w:t>
            </w:r>
            <w:r w:rsidR="005C2B75" w:rsidRPr="008E7E77">
              <w:rPr>
                <w:rFonts w:cs="Times New Roman"/>
              </w:rPr>
              <w:t>ēlē</w:t>
            </w:r>
            <w:r w:rsidR="000F6982" w:rsidRPr="008E7E77">
              <w:rPr>
                <w:rFonts w:cs="Times New Roman"/>
              </w:rPr>
              <w:t>šan</w:t>
            </w:r>
            <w:r w:rsidR="005C2B75" w:rsidRPr="008E7E77">
              <w:rPr>
                <w:rFonts w:cs="Times New Roman"/>
              </w:rPr>
              <w:t xml:space="preserve">ām, tādējādi nodrošinot iespējami </w:t>
            </w:r>
            <w:r w:rsidR="005C2B75" w:rsidRPr="008E7E77">
              <w:rPr>
                <w:rFonts w:cs="Times New Roman"/>
                <w:szCs w:val="24"/>
              </w:rPr>
              <w:t xml:space="preserve">ekonomisku vēlēšanu norisi un </w:t>
            </w:r>
            <w:r w:rsidR="005C2B75" w:rsidRPr="008E7E77">
              <w:t xml:space="preserve">resursu izlietošanas lietderību, uz ko norādījusi arī Valsts kontrole </w:t>
            </w:r>
            <w:r w:rsidR="005C2B75" w:rsidRPr="008E7E77">
              <w:rPr>
                <w:bCs/>
              </w:rPr>
              <w:t>revīzijas ziņojumā “Par Centrālās vēlēšanu komisijas 2016.gada pārskata sagatavošanas pareizību”.</w:t>
            </w:r>
            <w:bookmarkStart w:id="0" w:name="_GoBack"/>
            <w:bookmarkEnd w:id="0"/>
          </w:p>
          <w:p w:rsidR="002256A0" w:rsidRPr="005C2B75" w:rsidRDefault="00A55CF6" w:rsidP="00A55CF6">
            <w:pPr>
              <w:jc w:val="both"/>
            </w:pPr>
            <w:r>
              <w:rPr>
                <w:rFonts w:cs="Times New Roman"/>
                <w:color w:val="000000" w:themeColor="text1"/>
                <w:szCs w:val="24"/>
                <w:lang w:eastAsia="lv-LV"/>
              </w:rPr>
              <w:t xml:space="preserve">  </w:t>
            </w:r>
            <w:r w:rsidR="00277285" w:rsidRPr="00C46878">
              <w:rPr>
                <w:rFonts w:cs="Times New Roman"/>
                <w:color w:val="000000" w:themeColor="text1"/>
                <w:szCs w:val="24"/>
                <w:lang w:eastAsia="lv-LV"/>
              </w:rPr>
              <w:t>Vienlaikus, ņemot vērā, ka pēc reģionālās reformas valstī vairs nav rajonu un pagastu vēlēšanu komisiju, noteikumu</w:t>
            </w:r>
            <w:r w:rsidR="00574BE5">
              <w:rPr>
                <w:rFonts w:cs="Times New Roman"/>
                <w:color w:val="000000" w:themeColor="text1"/>
                <w:szCs w:val="24"/>
                <w:lang w:eastAsia="lv-LV"/>
              </w:rPr>
              <w:t xml:space="preserve"> projekts paredz</w:t>
            </w:r>
            <w:r w:rsidR="00277285" w:rsidRPr="00C46878">
              <w:rPr>
                <w:rFonts w:cs="Times New Roman"/>
                <w:color w:val="000000" w:themeColor="text1"/>
                <w:szCs w:val="24"/>
                <w:lang w:eastAsia="lv-LV"/>
              </w:rPr>
              <w:t xml:space="preserve"> </w:t>
            </w:r>
            <w:r w:rsidR="00574BE5">
              <w:rPr>
                <w:rFonts w:cs="Times New Roman"/>
                <w:color w:val="000000" w:themeColor="text1"/>
                <w:szCs w:val="24"/>
                <w:lang w:eastAsia="lv-LV"/>
              </w:rPr>
              <w:t>noteikumu Nr.200 nosaukumu izteikt atbilstīgā redakcijā</w:t>
            </w:r>
            <w:r w:rsidR="00277285" w:rsidRPr="00277285">
              <w:rPr>
                <w:rFonts w:cs="Times New Roman"/>
                <w:color w:val="000000" w:themeColor="text1"/>
                <w:szCs w:val="24"/>
                <w:lang w:eastAsia="lv-LV"/>
              </w:rPr>
              <w:t>.</w:t>
            </w:r>
            <w:r w:rsidR="00277285">
              <w:rPr>
                <w:rFonts w:cs="Times New Roman"/>
                <w:color w:val="000000" w:themeColor="text1"/>
                <w:szCs w:val="24"/>
                <w:lang w:eastAsia="lv-LV"/>
              </w:rPr>
              <w:t xml:space="preserve"> </w:t>
            </w:r>
          </w:p>
          <w:p w:rsidR="005C2B75" w:rsidRDefault="00A55CF6" w:rsidP="00A55CF6">
            <w:pPr>
              <w:spacing w:after="0"/>
              <w:ind w:right="142"/>
              <w:jc w:val="both"/>
              <w:rPr>
                <w:rFonts w:cs="Times New Roman"/>
                <w:color w:val="000000" w:themeColor="text1"/>
                <w:szCs w:val="24"/>
                <w:lang w:eastAsia="lv-LV"/>
              </w:rPr>
            </w:pPr>
            <w:r>
              <w:rPr>
                <w:rFonts w:cs="Times New Roman"/>
                <w:color w:val="000000" w:themeColor="text1"/>
                <w:szCs w:val="24"/>
                <w:lang w:eastAsia="lv-LV"/>
              </w:rPr>
              <w:t xml:space="preserve">  </w:t>
            </w:r>
            <w:r w:rsidR="00574BE5">
              <w:rPr>
                <w:rFonts w:cs="Times New Roman"/>
                <w:color w:val="000000" w:themeColor="text1"/>
                <w:szCs w:val="24"/>
                <w:lang w:eastAsia="lv-LV"/>
              </w:rPr>
              <w:t>Noteikumu projekta spēkā stāšanās paredzēta ar 2018.gada 1.janvāri.</w:t>
            </w:r>
          </w:p>
          <w:p w:rsidR="00A55CF6" w:rsidRPr="001A0E1B" w:rsidRDefault="00A55CF6" w:rsidP="00A55CF6">
            <w:pPr>
              <w:spacing w:after="0"/>
              <w:ind w:right="142"/>
              <w:jc w:val="both"/>
              <w:rPr>
                <w:rFonts w:cs="Times New Roman"/>
                <w:color w:val="000000" w:themeColor="text1"/>
                <w:szCs w:val="24"/>
                <w:lang w:eastAsia="lv-LV"/>
              </w:rPr>
            </w:pPr>
          </w:p>
        </w:tc>
      </w:tr>
      <w:tr w:rsidR="00151D97" w:rsidRPr="001A0E1B" w:rsidTr="000633CB">
        <w:tc>
          <w:tcPr>
            <w:tcW w:w="456" w:type="dxa"/>
          </w:tcPr>
          <w:p w:rsidR="00151D97" w:rsidRPr="001A0E1B" w:rsidRDefault="00151D97" w:rsidP="000633CB">
            <w:pPr>
              <w:jc w:val="center"/>
              <w:rPr>
                <w:rFonts w:cs="Times New Roman"/>
                <w:color w:val="000000" w:themeColor="text1"/>
                <w:szCs w:val="24"/>
                <w:lang w:eastAsia="lv-LV"/>
              </w:rPr>
            </w:pPr>
            <w:r w:rsidRPr="001A0E1B">
              <w:rPr>
                <w:rFonts w:cs="Times New Roman"/>
                <w:color w:val="000000" w:themeColor="text1"/>
                <w:szCs w:val="24"/>
                <w:lang w:eastAsia="lv-LV"/>
              </w:rPr>
              <w:lastRenderedPageBreak/>
              <w:t>3.</w:t>
            </w:r>
          </w:p>
        </w:tc>
        <w:tc>
          <w:tcPr>
            <w:tcW w:w="1718" w:type="dxa"/>
          </w:tcPr>
          <w:p w:rsidR="00151D97" w:rsidRPr="001A0E1B" w:rsidRDefault="00151D97" w:rsidP="000633CB">
            <w:pPr>
              <w:jc w:val="both"/>
              <w:rPr>
                <w:rFonts w:cs="Times New Roman"/>
                <w:color w:val="000000" w:themeColor="text1"/>
                <w:szCs w:val="24"/>
                <w:lang w:eastAsia="lv-LV"/>
              </w:rPr>
            </w:pPr>
            <w:r w:rsidRPr="001A0E1B">
              <w:rPr>
                <w:rFonts w:cs="Times New Roman"/>
                <w:color w:val="000000" w:themeColor="text1"/>
                <w:szCs w:val="24"/>
                <w:lang w:eastAsia="lv-LV"/>
              </w:rPr>
              <w:t>Projekta izstrādē iesaistītās institūcijas</w:t>
            </w:r>
          </w:p>
        </w:tc>
        <w:tc>
          <w:tcPr>
            <w:tcW w:w="6957" w:type="dxa"/>
          </w:tcPr>
          <w:p w:rsidR="00151D97" w:rsidRPr="001A0E1B" w:rsidRDefault="00151D97" w:rsidP="006563EE">
            <w:pPr>
              <w:ind w:right="142"/>
              <w:jc w:val="both"/>
              <w:rPr>
                <w:rFonts w:cs="Times New Roman"/>
                <w:szCs w:val="24"/>
              </w:rPr>
            </w:pPr>
            <w:r w:rsidRPr="001A0E1B">
              <w:rPr>
                <w:rFonts w:cs="Times New Roman"/>
                <w:szCs w:val="24"/>
              </w:rPr>
              <w:t>Centrālā vēlēšanu komisija</w:t>
            </w:r>
            <w:r w:rsidR="00D50DAD" w:rsidRPr="001A0E1B">
              <w:rPr>
                <w:rFonts w:cs="Times New Roman"/>
                <w:szCs w:val="24"/>
              </w:rPr>
              <w:t>.</w:t>
            </w:r>
          </w:p>
        </w:tc>
      </w:tr>
      <w:tr w:rsidR="00151D97" w:rsidRPr="001A0E1B" w:rsidTr="000633CB">
        <w:tc>
          <w:tcPr>
            <w:tcW w:w="456" w:type="dxa"/>
          </w:tcPr>
          <w:p w:rsidR="00151D97" w:rsidRPr="001A0E1B" w:rsidRDefault="00151D97" w:rsidP="000633CB">
            <w:pPr>
              <w:jc w:val="center"/>
              <w:rPr>
                <w:rFonts w:cs="Times New Roman"/>
                <w:color w:val="000000" w:themeColor="text1"/>
                <w:szCs w:val="24"/>
                <w:lang w:eastAsia="lv-LV"/>
              </w:rPr>
            </w:pPr>
            <w:r w:rsidRPr="001A0E1B">
              <w:rPr>
                <w:rFonts w:cs="Times New Roman"/>
                <w:color w:val="000000" w:themeColor="text1"/>
                <w:szCs w:val="24"/>
                <w:lang w:eastAsia="lv-LV"/>
              </w:rPr>
              <w:t>4.</w:t>
            </w:r>
          </w:p>
        </w:tc>
        <w:tc>
          <w:tcPr>
            <w:tcW w:w="1718" w:type="dxa"/>
          </w:tcPr>
          <w:p w:rsidR="00151D97" w:rsidRPr="001A0E1B" w:rsidRDefault="00151D97" w:rsidP="000633CB">
            <w:pPr>
              <w:jc w:val="both"/>
              <w:rPr>
                <w:rFonts w:cs="Times New Roman"/>
                <w:color w:val="000000" w:themeColor="text1"/>
                <w:szCs w:val="24"/>
                <w:lang w:eastAsia="lv-LV"/>
              </w:rPr>
            </w:pPr>
            <w:r w:rsidRPr="001A0E1B">
              <w:rPr>
                <w:rFonts w:cs="Times New Roman"/>
                <w:color w:val="000000" w:themeColor="text1"/>
                <w:szCs w:val="24"/>
                <w:lang w:eastAsia="lv-LV"/>
              </w:rPr>
              <w:t>Cita informācija</w:t>
            </w:r>
          </w:p>
        </w:tc>
        <w:tc>
          <w:tcPr>
            <w:tcW w:w="6957" w:type="dxa"/>
          </w:tcPr>
          <w:p w:rsidR="005C2B75" w:rsidRPr="00CB0566" w:rsidRDefault="00A55CF6" w:rsidP="00A55CF6">
            <w:pPr>
              <w:ind w:right="140"/>
              <w:jc w:val="both"/>
              <w:rPr>
                <w:rFonts w:cs="Times New Roman"/>
                <w:spacing w:val="-2"/>
                <w:szCs w:val="24"/>
              </w:rPr>
            </w:pPr>
            <w:r>
              <w:rPr>
                <w:szCs w:val="24"/>
              </w:rPr>
              <w:t xml:space="preserve">  </w:t>
            </w:r>
            <w:r w:rsidR="00CB0566" w:rsidRPr="00CB0566">
              <w:rPr>
                <w:szCs w:val="24"/>
              </w:rPr>
              <w:t xml:space="preserve">Jautājums par Centrālai vēlēšanu komisijai nepieciešamo papildu finansējumu Saeimas vēlēšanām 2018.gadā tika skatīts Saeimas Budžeta un finanšu (nodokļu) komisijas  2017.gada 15.novembra sēdē, kur netika atbalstīts papildu finansējums 324 294 </w:t>
            </w:r>
            <w:proofErr w:type="spellStart"/>
            <w:r w:rsidR="00CB0566" w:rsidRPr="00CB0566">
              <w:rPr>
                <w:i/>
                <w:szCs w:val="24"/>
              </w:rPr>
              <w:t>euro</w:t>
            </w:r>
            <w:proofErr w:type="spellEnd"/>
            <w:r w:rsidR="00CB0566" w:rsidRPr="00CB0566">
              <w:rPr>
                <w:szCs w:val="24"/>
              </w:rPr>
              <w:t>.</w:t>
            </w:r>
            <w:r w:rsidR="002256A0">
              <w:rPr>
                <w:szCs w:val="24"/>
              </w:rPr>
              <w:t xml:space="preserve"> </w:t>
            </w:r>
            <w:r w:rsidR="002256A0" w:rsidRPr="00CB0566">
              <w:rPr>
                <w:rFonts w:cs="Times New Roman"/>
                <w:spacing w:val="-2"/>
                <w:szCs w:val="24"/>
              </w:rPr>
              <w:t>Noteikumu projektā paredzētie pasākumi īstenojami piešķirto valsts budžeta līdzekļu ietvaros.</w:t>
            </w:r>
          </w:p>
        </w:tc>
      </w:tr>
    </w:tbl>
    <w:p w:rsidR="00151D97" w:rsidRPr="001A0E1B" w:rsidRDefault="00151D97" w:rsidP="00151D97">
      <w:pPr>
        <w:spacing w:after="0"/>
        <w:ind w:firstLine="300"/>
        <w:jc w:val="both"/>
        <w:rPr>
          <w:rFonts w:eastAsia="Times New Roman" w:cs="Times New Roman"/>
          <w:bCs/>
          <w:szCs w:val="24"/>
          <w:lang w:eastAsia="lv-LV"/>
        </w:rPr>
      </w:pPr>
    </w:p>
    <w:tbl>
      <w:tblPr>
        <w:tblW w:w="4959"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793"/>
        <w:gridCol w:w="5737"/>
      </w:tblGrid>
      <w:tr w:rsidR="00151D97" w:rsidRPr="001A0E1B" w:rsidTr="00E06A17">
        <w:trPr>
          <w:trHeight w:val="543"/>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rsidR="00151D97" w:rsidRPr="001A0E1B" w:rsidRDefault="00151D97" w:rsidP="000633CB">
            <w:pPr>
              <w:spacing w:after="0"/>
              <w:ind w:firstLine="300"/>
              <w:jc w:val="center"/>
              <w:rPr>
                <w:rFonts w:eastAsia="Times New Roman" w:cs="Times New Roman"/>
                <w:b/>
                <w:bCs/>
                <w:szCs w:val="24"/>
                <w:lang w:eastAsia="lv-LV"/>
              </w:rPr>
            </w:pPr>
            <w:r w:rsidRPr="001A0E1B">
              <w:rPr>
                <w:rFonts w:eastAsia="Times New Roman" w:cs="Times New Roman"/>
                <w:b/>
                <w:bCs/>
                <w:szCs w:val="24"/>
                <w:lang w:eastAsia="lv-LV"/>
              </w:rPr>
              <w:lastRenderedPageBreak/>
              <w:t>II. Tiesību akta projekta ietekme uz sabiedrību, tautsaimniecības attīstību un administratīvo slogu</w:t>
            </w:r>
          </w:p>
        </w:tc>
      </w:tr>
      <w:tr w:rsidR="0034720C" w:rsidRPr="001A0E1B" w:rsidTr="00E06A17">
        <w:trPr>
          <w:trHeight w:val="455"/>
        </w:trPr>
        <w:tc>
          <w:tcPr>
            <w:tcW w:w="251"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t>1.</w:t>
            </w:r>
          </w:p>
        </w:tc>
        <w:tc>
          <w:tcPr>
            <w:tcW w:w="1555"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t xml:space="preserve">Sabiedrības </w:t>
            </w:r>
            <w:proofErr w:type="spellStart"/>
            <w:r w:rsidRPr="001A0E1B">
              <w:rPr>
                <w:rFonts w:eastAsia="Times New Roman" w:cs="Times New Roman"/>
                <w:szCs w:val="24"/>
                <w:lang w:eastAsia="lv-LV"/>
              </w:rPr>
              <w:t>mērķgrupas</w:t>
            </w:r>
            <w:proofErr w:type="spellEnd"/>
            <w:r w:rsidRPr="001A0E1B">
              <w:rPr>
                <w:rFonts w:eastAsia="Times New Roman" w:cs="Times New Roman"/>
                <w:szCs w:val="24"/>
                <w:lang w:eastAsia="lv-LV"/>
              </w:rPr>
              <w:t>, kuras tiesiskais regulējums ietekmē vai varētu ietekmēt</w:t>
            </w:r>
          </w:p>
        </w:tc>
        <w:tc>
          <w:tcPr>
            <w:tcW w:w="3194" w:type="pct"/>
            <w:tcBorders>
              <w:top w:val="outset" w:sz="6" w:space="0" w:color="414142"/>
              <w:left w:val="outset" w:sz="6" w:space="0" w:color="414142"/>
              <w:bottom w:val="outset" w:sz="6" w:space="0" w:color="414142"/>
              <w:right w:val="outset" w:sz="6" w:space="0" w:color="414142"/>
            </w:tcBorders>
          </w:tcPr>
          <w:p w:rsidR="00151D97" w:rsidRPr="001A0E1B" w:rsidRDefault="00260E4D" w:rsidP="007F28EC">
            <w:pPr>
              <w:spacing w:after="0"/>
              <w:ind w:left="57" w:right="57"/>
              <w:jc w:val="both"/>
              <w:rPr>
                <w:rFonts w:eastAsia="Times New Roman" w:cs="Times New Roman"/>
                <w:szCs w:val="24"/>
                <w:lang w:eastAsia="lv-LV"/>
              </w:rPr>
            </w:pPr>
            <w:r w:rsidRPr="00C46878">
              <w:rPr>
                <w:rFonts w:cs="Times New Roman"/>
                <w:color w:val="000000"/>
                <w:szCs w:val="24"/>
              </w:rPr>
              <w:t>Republikas p</w:t>
            </w:r>
            <w:r w:rsidR="00151D97" w:rsidRPr="00C46878">
              <w:rPr>
                <w:rFonts w:cs="Times New Roman"/>
                <w:color w:val="000000"/>
                <w:szCs w:val="24"/>
              </w:rPr>
              <w:t>ilsētu</w:t>
            </w:r>
            <w:r w:rsidR="00761193" w:rsidRPr="00C46878">
              <w:rPr>
                <w:rFonts w:cs="Times New Roman"/>
                <w:color w:val="000000"/>
                <w:szCs w:val="24"/>
              </w:rPr>
              <w:t xml:space="preserve"> </w:t>
            </w:r>
            <w:r w:rsidRPr="00C46878">
              <w:rPr>
                <w:rFonts w:cs="Times New Roman"/>
                <w:color w:val="000000"/>
                <w:szCs w:val="24"/>
              </w:rPr>
              <w:t>un</w:t>
            </w:r>
            <w:r w:rsidR="00151D97" w:rsidRPr="00C46878">
              <w:rPr>
                <w:rFonts w:cs="Times New Roman"/>
                <w:color w:val="000000"/>
                <w:szCs w:val="24"/>
              </w:rPr>
              <w:t xml:space="preserve"> novadu vēlēšanu komisiju un vēlēšanu iecirkņu komisiju </w:t>
            </w:r>
            <w:r w:rsidR="007F28EC" w:rsidRPr="00827C50">
              <w:rPr>
                <w:rFonts w:cs="Times New Roman"/>
              </w:rPr>
              <w:t xml:space="preserve">priekšsēdētājs, sekretārs un komisijas </w:t>
            </w:r>
            <w:r w:rsidR="00151D97" w:rsidRPr="00C46878">
              <w:rPr>
                <w:rFonts w:cs="Times New Roman"/>
                <w:color w:val="000000"/>
                <w:szCs w:val="24"/>
              </w:rPr>
              <w:t>locekļi.</w:t>
            </w:r>
          </w:p>
        </w:tc>
      </w:tr>
      <w:tr w:rsidR="0034720C" w:rsidRPr="001A0E1B" w:rsidTr="00E06A17">
        <w:trPr>
          <w:trHeight w:val="499"/>
        </w:trPr>
        <w:tc>
          <w:tcPr>
            <w:tcW w:w="251"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t>2.</w:t>
            </w:r>
          </w:p>
        </w:tc>
        <w:tc>
          <w:tcPr>
            <w:tcW w:w="1555"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t>Tiesiskā regulējuma ietekme uz tautsaimniecību un administratīvo slogu</w:t>
            </w:r>
          </w:p>
        </w:tc>
        <w:tc>
          <w:tcPr>
            <w:tcW w:w="3194"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jc w:val="both"/>
              <w:rPr>
                <w:rFonts w:eastAsia="Times New Roman" w:cs="Times New Roman"/>
                <w:szCs w:val="24"/>
                <w:lang w:eastAsia="lv-LV"/>
              </w:rPr>
            </w:pPr>
            <w:r w:rsidRPr="001A0E1B">
              <w:rPr>
                <w:rFonts w:eastAsia="Times New Roman" w:cs="Times New Roman"/>
                <w:szCs w:val="24"/>
                <w:lang w:eastAsia="lv-LV"/>
              </w:rPr>
              <w:t>Projekts šo jomu neskar.</w:t>
            </w:r>
          </w:p>
        </w:tc>
      </w:tr>
      <w:tr w:rsidR="0034720C" w:rsidRPr="001A0E1B" w:rsidTr="00E06A17">
        <w:trPr>
          <w:trHeight w:val="499"/>
        </w:trPr>
        <w:tc>
          <w:tcPr>
            <w:tcW w:w="251"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t>3.</w:t>
            </w:r>
          </w:p>
        </w:tc>
        <w:tc>
          <w:tcPr>
            <w:tcW w:w="1555"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t>Administratīvo izmaksu monetārs novērtējums</w:t>
            </w:r>
          </w:p>
        </w:tc>
        <w:tc>
          <w:tcPr>
            <w:tcW w:w="3194"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jc w:val="both"/>
              <w:rPr>
                <w:rFonts w:eastAsia="Times New Roman" w:cs="Times New Roman"/>
                <w:szCs w:val="24"/>
                <w:lang w:eastAsia="lv-LV"/>
              </w:rPr>
            </w:pPr>
            <w:r w:rsidRPr="001A0E1B">
              <w:rPr>
                <w:rFonts w:eastAsia="Times New Roman" w:cs="Times New Roman"/>
                <w:szCs w:val="24"/>
                <w:lang w:eastAsia="lv-LV"/>
              </w:rPr>
              <w:t>Projekts šo jomu neskar.</w:t>
            </w:r>
          </w:p>
        </w:tc>
      </w:tr>
      <w:tr w:rsidR="0034720C" w:rsidRPr="001A0E1B" w:rsidTr="00E06A17">
        <w:trPr>
          <w:trHeight w:val="34"/>
        </w:trPr>
        <w:tc>
          <w:tcPr>
            <w:tcW w:w="251"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t>4.</w:t>
            </w:r>
          </w:p>
        </w:tc>
        <w:tc>
          <w:tcPr>
            <w:tcW w:w="1555"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t>Cita informācija</w:t>
            </w:r>
          </w:p>
        </w:tc>
        <w:tc>
          <w:tcPr>
            <w:tcW w:w="3194"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rPr>
                <w:rFonts w:eastAsia="Times New Roman" w:cs="Times New Roman"/>
                <w:szCs w:val="24"/>
                <w:lang w:eastAsia="lv-LV"/>
              </w:rPr>
            </w:pPr>
            <w:r w:rsidRPr="001A0E1B">
              <w:rPr>
                <w:rFonts w:cs="Times New Roman"/>
                <w:szCs w:val="24"/>
              </w:rPr>
              <w:t>Nav</w:t>
            </w:r>
          </w:p>
        </w:tc>
      </w:tr>
    </w:tbl>
    <w:p w:rsidR="00151D97" w:rsidRDefault="00151D97" w:rsidP="00151D97">
      <w:pPr>
        <w:rPr>
          <w:rFonts w:cs="Times New Roman"/>
          <w:szCs w:val="24"/>
        </w:rPr>
      </w:pPr>
    </w:p>
    <w:tbl>
      <w:tblPr>
        <w:tblpPr w:leftFromText="180" w:rightFromText="180" w:vertAnchor="text" w:horzAnchor="margin" w:tblpXSpec="center" w:tblpY="14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2"/>
      </w:tblGrid>
      <w:tr w:rsidR="007F28EC" w:rsidRPr="006B10EC" w:rsidTr="00827C50">
        <w:trPr>
          <w:trHeight w:val="476"/>
        </w:trPr>
        <w:tc>
          <w:tcPr>
            <w:tcW w:w="9072" w:type="dxa"/>
          </w:tcPr>
          <w:p w:rsidR="007F28EC" w:rsidRPr="006B10EC" w:rsidRDefault="007F28EC" w:rsidP="00C7041B">
            <w:pPr>
              <w:ind w:left="142" w:right="81"/>
              <w:jc w:val="center"/>
              <w:rPr>
                <w:b/>
              </w:rPr>
            </w:pPr>
            <w:r w:rsidRPr="006B10EC">
              <w:rPr>
                <w:b/>
              </w:rPr>
              <w:t>III. Tiesību akta projekta ietekme uz valsts budžetu un pašvaldību budžetiem</w:t>
            </w:r>
          </w:p>
        </w:tc>
      </w:tr>
      <w:tr w:rsidR="007F28EC" w:rsidRPr="006B10EC" w:rsidTr="00827C50">
        <w:trPr>
          <w:trHeight w:val="476"/>
        </w:trPr>
        <w:tc>
          <w:tcPr>
            <w:tcW w:w="9072" w:type="dxa"/>
          </w:tcPr>
          <w:p w:rsidR="007F28EC" w:rsidRPr="006B10EC" w:rsidRDefault="007F28EC" w:rsidP="00C7041B">
            <w:pPr>
              <w:ind w:left="142" w:right="81"/>
              <w:jc w:val="center"/>
            </w:pPr>
            <w:r w:rsidRPr="006B10EC">
              <w:t>Projekts šo jomu neskar</w:t>
            </w:r>
          </w:p>
        </w:tc>
      </w:tr>
    </w:tbl>
    <w:p w:rsidR="005C2B75" w:rsidRDefault="005C2B75" w:rsidP="007F28EC">
      <w:pPr>
        <w:pStyle w:val="naisf"/>
        <w:spacing w:before="0" w:after="0"/>
        <w:ind w:firstLine="0"/>
        <w:rPr>
          <w:sz w:val="28"/>
          <w:szCs w:val="28"/>
        </w:rPr>
      </w:pPr>
    </w:p>
    <w:p w:rsidR="00A55CF6" w:rsidRPr="006B10EC" w:rsidRDefault="00A55CF6" w:rsidP="007F28EC">
      <w:pPr>
        <w:pStyle w:val="naisf"/>
        <w:spacing w:before="0" w:after="0"/>
        <w:ind w:firstLine="0"/>
        <w:rPr>
          <w:sz w:val="28"/>
          <w:szCs w:val="28"/>
        </w:rPr>
      </w:pPr>
    </w:p>
    <w:tbl>
      <w:tblPr>
        <w:tblpPr w:leftFromText="180" w:rightFromText="180" w:vertAnchor="text" w:horzAnchor="margin" w:tblpXSpec="center" w:tblpY="14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2"/>
      </w:tblGrid>
      <w:tr w:rsidR="007F28EC" w:rsidRPr="006B10EC" w:rsidTr="00827C50">
        <w:trPr>
          <w:trHeight w:val="476"/>
        </w:trPr>
        <w:tc>
          <w:tcPr>
            <w:tcW w:w="9072" w:type="dxa"/>
          </w:tcPr>
          <w:p w:rsidR="007F28EC" w:rsidRPr="006B10EC" w:rsidRDefault="007F28EC" w:rsidP="00C7041B">
            <w:pPr>
              <w:ind w:left="142" w:right="81"/>
              <w:jc w:val="center"/>
              <w:rPr>
                <w:b/>
              </w:rPr>
            </w:pPr>
            <w:r w:rsidRPr="006B10EC">
              <w:rPr>
                <w:b/>
                <w:bCs/>
              </w:rPr>
              <w:t>IV. Tiesību akta projekta ietekme uz spēkā esošo tiesību normu sistēmu</w:t>
            </w:r>
          </w:p>
        </w:tc>
      </w:tr>
      <w:tr w:rsidR="007F28EC" w:rsidRPr="006B10EC" w:rsidTr="00827C50">
        <w:trPr>
          <w:trHeight w:val="476"/>
        </w:trPr>
        <w:tc>
          <w:tcPr>
            <w:tcW w:w="9072" w:type="dxa"/>
          </w:tcPr>
          <w:p w:rsidR="007F28EC" w:rsidRPr="006B10EC" w:rsidRDefault="007F28EC" w:rsidP="00C7041B">
            <w:pPr>
              <w:ind w:left="142" w:right="81"/>
              <w:jc w:val="center"/>
            </w:pPr>
            <w:r w:rsidRPr="006B10EC">
              <w:t>Projekts šo jomu neskar</w:t>
            </w:r>
          </w:p>
        </w:tc>
      </w:tr>
    </w:tbl>
    <w:p w:rsidR="005C2B75" w:rsidRDefault="005C2B75" w:rsidP="007F28EC">
      <w:pPr>
        <w:pStyle w:val="naisf"/>
        <w:spacing w:before="0" w:after="0"/>
        <w:ind w:firstLine="0"/>
        <w:rPr>
          <w:sz w:val="28"/>
          <w:szCs w:val="28"/>
        </w:rPr>
      </w:pPr>
    </w:p>
    <w:p w:rsidR="00A55CF6" w:rsidRPr="006B10EC" w:rsidRDefault="00A55CF6" w:rsidP="007F28EC">
      <w:pPr>
        <w:pStyle w:val="naisf"/>
        <w:spacing w:before="0" w:after="0"/>
        <w:ind w:firstLine="0"/>
        <w:rPr>
          <w:sz w:val="28"/>
          <w:szCs w:val="28"/>
        </w:rPr>
      </w:pPr>
    </w:p>
    <w:tbl>
      <w:tblPr>
        <w:tblpPr w:leftFromText="180" w:rightFromText="180" w:vertAnchor="text" w:horzAnchor="margin" w:tblpXSpec="center" w:tblpY="149"/>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14"/>
      </w:tblGrid>
      <w:tr w:rsidR="007F28EC" w:rsidRPr="006B10EC" w:rsidTr="00827C50">
        <w:trPr>
          <w:trHeight w:val="476"/>
        </w:trPr>
        <w:tc>
          <w:tcPr>
            <w:tcW w:w="9214" w:type="dxa"/>
          </w:tcPr>
          <w:p w:rsidR="007F28EC" w:rsidRPr="006B10EC" w:rsidRDefault="007F28EC" w:rsidP="00C7041B">
            <w:pPr>
              <w:ind w:left="142" w:right="81"/>
              <w:jc w:val="center"/>
              <w:rPr>
                <w:b/>
              </w:rPr>
            </w:pPr>
            <w:r w:rsidRPr="006B10EC">
              <w:rPr>
                <w:b/>
                <w:bCs/>
              </w:rPr>
              <w:t>V. Tiesību akta projekta atbilstība Latvijas Republikas starptautiskajām saistībām</w:t>
            </w:r>
          </w:p>
        </w:tc>
      </w:tr>
      <w:tr w:rsidR="007F28EC" w:rsidRPr="006B10EC" w:rsidTr="00827C50">
        <w:trPr>
          <w:trHeight w:val="476"/>
        </w:trPr>
        <w:tc>
          <w:tcPr>
            <w:tcW w:w="9214" w:type="dxa"/>
          </w:tcPr>
          <w:p w:rsidR="007F28EC" w:rsidRPr="006B10EC" w:rsidRDefault="007F28EC" w:rsidP="00C7041B">
            <w:pPr>
              <w:ind w:left="142" w:right="81"/>
              <w:jc w:val="center"/>
            </w:pPr>
            <w:r w:rsidRPr="006B10EC">
              <w:t>Projekts šo jomu neskar</w:t>
            </w:r>
          </w:p>
        </w:tc>
      </w:tr>
    </w:tbl>
    <w:p w:rsidR="007F28EC" w:rsidRDefault="007F28EC" w:rsidP="00151D97">
      <w:pPr>
        <w:rPr>
          <w:rFonts w:cs="Times New Roman"/>
          <w:szCs w:val="24"/>
        </w:rPr>
      </w:pPr>
    </w:p>
    <w:p w:rsidR="00A55CF6" w:rsidRPr="001A0E1B" w:rsidRDefault="00A55CF6" w:rsidP="00151D97">
      <w:pPr>
        <w:rPr>
          <w:rFonts w:cs="Times New Roman"/>
          <w:szCs w:val="24"/>
        </w:rPr>
      </w:pPr>
    </w:p>
    <w:tbl>
      <w:tblPr>
        <w:tblW w:w="5144"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04"/>
        <w:gridCol w:w="3512"/>
        <w:gridCol w:w="5200"/>
      </w:tblGrid>
      <w:tr w:rsidR="00151D97" w:rsidRPr="001A0E1B" w:rsidTr="00A55CF6">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151D97" w:rsidRPr="001A0E1B" w:rsidRDefault="00151D97" w:rsidP="000633CB">
            <w:pPr>
              <w:spacing w:after="0"/>
              <w:ind w:left="57" w:right="57" w:firstLine="300"/>
              <w:jc w:val="center"/>
              <w:rPr>
                <w:rFonts w:eastAsia="Times New Roman" w:cs="Times New Roman"/>
                <w:b/>
                <w:bCs/>
                <w:szCs w:val="24"/>
                <w:lang w:eastAsia="lv-LV"/>
              </w:rPr>
            </w:pPr>
            <w:r w:rsidRPr="001A0E1B">
              <w:rPr>
                <w:rFonts w:eastAsia="Times New Roman" w:cs="Times New Roman"/>
                <w:b/>
                <w:bCs/>
                <w:szCs w:val="24"/>
                <w:lang w:eastAsia="lv-LV"/>
              </w:rPr>
              <w:t>VI. Sabiedrības līdzdalība un komunikācijas aktivitātes</w:t>
            </w:r>
          </w:p>
        </w:tc>
      </w:tr>
      <w:tr w:rsidR="00151D97" w:rsidRPr="001A0E1B" w:rsidTr="00A55CF6">
        <w:trPr>
          <w:trHeight w:val="540"/>
        </w:trPr>
        <w:tc>
          <w:tcPr>
            <w:tcW w:w="324"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t>1.</w:t>
            </w:r>
          </w:p>
        </w:tc>
        <w:tc>
          <w:tcPr>
            <w:tcW w:w="1885"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t>Plānotās sabiedrības līdzdalības un komunikācijas aktivitātes saistībā ar projektu</w:t>
            </w:r>
          </w:p>
        </w:tc>
        <w:tc>
          <w:tcPr>
            <w:tcW w:w="2791" w:type="pct"/>
            <w:tcBorders>
              <w:top w:val="outset" w:sz="6" w:space="0" w:color="414142"/>
              <w:left w:val="outset" w:sz="6" w:space="0" w:color="414142"/>
              <w:bottom w:val="outset" w:sz="6" w:space="0" w:color="414142"/>
              <w:right w:val="outset" w:sz="6" w:space="0" w:color="414142"/>
            </w:tcBorders>
          </w:tcPr>
          <w:p w:rsidR="00151D97" w:rsidRPr="001A0E1B" w:rsidRDefault="007F28EC" w:rsidP="00DC1712">
            <w:pPr>
              <w:spacing w:after="0"/>
              <w:ind w:left="57" w:right="57"/>
              <w:jc w:val="both"/>
              <w:rPr>
                <w:rFonts w:eastAsia="Times New Roman" w:cs="Times New Roman"/>
                <w:i/>
                <w:spacing w:val="-2"/>
                <w:szCs w:val="24"/>
                <w:lang w:eastAsia="lv-LV"/>
              </w:rPr>
            </w:pPr>
            <w:r w:rsidRPr="003C3839">
              <w:t>Sabiedrības līdzdalības un komunikācijas aktivitātes atsevišķi netika organizētas, jo noteikumu projekts tieši sabiedrības intereses neskar.</w:t>
            </w:r>
          </w:p>
        </w:tc>
      </w:tr>
      <w:tr w:rsidR="00151D97" w:rsidRPr="001A0E1B" w:rsidTr="00A55CF6">
        <w:trPr>
          <w:trHeight w:val="330"/>
        </w:trPr>
        <w:tc>
          <w:tcPr>
            <w:tcW w:w="324"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t>2.</w:t>
            </w:r>
          </w:p>
        </w:tc>
        <w:tc>
          <w:tcPr>
            <w:tcW w:w="1885"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t>Sabiedrības līdzdalība projekta izstrādē</w:t>
            </w:r>
          </w:p>
        </w:tc>
        <w:tc>
          <w:tcPr>
            <w:tcW w:w="2791" w:type="pct"/>
            <w:tcBorders>
              <w:top w:val="outset" w:sz="6" w:space="0" w:color="414142"/>
              <w:left w:val="outset" w:sz="6" w:space="0" w:color="414142"/>
              <w:bottom w:val="outset" w:sz="6" w:space="0" w:color="414142"/>
              <w:right w:val="outset" w:sz="6" w:space="0" w:color="414142"/>
            </w:tcBorders>
          </w:tcPr>
          <w:p w:rsidR="00151D97" w:rsidRPr="001A0E1B" w:rsidRDefault="007F28EC" w:rsidP="00DC1712">
            <w:pPr>
              <w:spacing w:after="0"/>
              <w:ind w:left="57" w:right="57"/>
              <w:jc w:val="both"/>
              <w:rPr>
                <w:rFonts w:eastAsia="Times New Roman" w:cs="Times New Roman"/>
                <w:i/>
                <w:szCs w:val="24"/>
                <w:lang w:eastAsia="lv-LV"/>
              </w:rPr>
            </w:pPr>
            <w:r w:rsidRPr="006B10EC">
              <w:t>Projekts šo jomu neskar</w:t>
            </w:r>
            <w:r>
              <w:t>.</w:t>
            </w:r>
          </w:p>
        </w:tc>
      </w:tr>
      <w:tr w:rsidR="00151D97" w:rsidRPr="001A0E1B" w:rsidTr="00A55CF6">
        <w:trPr>
          <w:trHeight w:val="465"/>
        </w:trPr>
        <w:tc>
          <w:tcPr>
            <w:tcW w:w="324"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t>3.</w:t>
            </w:r>
          </w:p>
        </w:tc>
        <w:tc>
          <w:tcPr>
            <w:tcW w:w="1885"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t>Sabiedrības līdzdalības rezultāti</w:t>
            </w:r>
          </w:p>
        </w:tc>
        <w:tc>
          <w:tcPr>
            <w:tcW w:w="2791" w:type="pct"/>
            <w:tcBorders>
              <w:top w:val="outset" w:sz="6" w:space="0" w:color="414142"/>
              <w:left w:val="outset" w:sz="6" w:space="0" w:color="414142"/>
              <w:bottom w:val="outset" w:sz="6" w:space="0" w:color="414142"/>
              <w:right w:val="outset" w:sz="6" w:space="0" w:color="414142"/>
            </w:tcBorders>
          </w:tcPr>
          <w:p w:rsidR="00151D97" w:rsidRPr="001A0E1B" w:rsidRDefault="007F28EC" w:rsidP="00AD20DB">
            <w:pPr>
              <w:ind w:left="57" w:right="57"/>
              <w:jc w:val="both"/>
              <w:rPr>
                <w:rFonts w:eastAsia="Times New Roman" w:cs="Times New Roman"/>
                <w:i/>
                <w:szCs w:val="24"/>
                <w:lang w:eastAsia="lv-LV"/>
              </w:rPr>
            </w:pPr>
            <w:r w:rsidRPr="006B10EC">
              <w:t>Projekts šo jomu neskar</w:t>
            </w:r>
            <w:r>
              <w:t>.</w:t>
            </w:r>
          </w:p>
        </w:tc>
      </w:tr>
      <w:tr w:rsidR="00151D97" w:rsidRPr="001A0E1B" w:rsidTr="00A55CF6">
        <w:trPr>
          <w:trHeight w:val="180"/>
        </w:trPr>
        <w:tc>
          <w:tcPr>
            <w:tcW w:w="324"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t>4.</w:t>
            </w:r>
          </w:p>
        </w:tc>
        <w:tc>
          <w:tcPr>
            <w:tcW w:w="1885"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t>Cita informācija</w:t>
            </w:r>
          </w:p>
        </w:tc>
        <w:tc>
          <w:tcPr>
            <w:tcW w:w="2791"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right="57"/>
              <w:jc w:val="both"/>
              <w:rPr>
                <w:rFonts w:eastAsia="Times New Roman" w:cs="Times New Roman"/>
                <w:szCs w:val="24"/>
                <w:lang w:eastAsia="lv-LV"/>
              </w:rPr>
            </w:pPr>
            <w:r w:rsidRPr="001A0E1B">
              <w:rPr>
                <w:rFonts w:eastAsia="Times New Roman" w:cs="Times New Roman"/>
                <w:szCs w:val="24"/>
                <w:lang w:eastAsia="lv-LV"/>
              </w:rPr>
              <w:t>Nav</w:t>
            </w:r>
          </w:p>
        </w:tc>
      </w:tr>
    </w:tbl>
    <w:p w:rsidR="00151D97" w:rsidRPr="001A0E1B" w:rsidRDefault="00151D97" w:rsidP="00151D97">
      <w:pPr>
        <w:spacing w:after="0"/>
        <w:rPr>
          <w:rFonts w:eastAsia="Times New Roman" w:cs="Times New Roman"/>
          <w:szCs w:val="24"/>
          <w:lang w:eastAsia="lv-LV"/>
        </w:rPr>
      </w:pPr>
    </w:p>
    <w:tbl>
      <w:tblPr>
        <w:tblW w:w="5145"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04"/>
        <w:gridCol w:w="3511"/>
        <w:gridCol w:w="5203"/>
      </w:tblGrid>
      <w:tr w:rsidR="00151D97" w:rsidRPr="001A0E1B" w:rsidTr="00A55CF6">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151D97" w:rsidRPr="001A0E1B" w:rsidRDefault="00151D97" w:rsidP="000633CB">
            <w:pPr>
              <w:spacing w:after="0"/>
              <w:ind w:left="57" w:right="57" w:firstLine="300"/>
              <w:jc w:val="center"/>
              <w:rPr>
                <w:rFonts w:eastAsia="Times New Roman" w:cs="Times New Roman"/>
                <w:b/>
                <w:bCs/>
                <w:szCs w:val="24"/>
                <w:lang w:eastAsia="lv-LV"/>
              </w:rPr>
            </w:pPr>
            <w:r w:rsidRPr="001A0E1B">
              <w:rPr>
                <w:rFonts w:eastAsia="Times New Roman" w:cs="Times New Roman"/>
                <w:b/>
                <w:bCs/>
                <w:szCs w:val="24"/>
                <w:lang w:eastAsia="lv-LV"/>
              </w:rPr>
              <w:t>VII. Tiesību akta projekta izpildes nodrošināšana un tās ietekme uz institūcijām</w:t>
            </w:r>
          </w:p>
        </w:tc>
      </w:tr>
      <w:tr w:rsidR="00151D97" w:rsidRPr="001A0E1B" w:rsidTr="00A55CF6">
        <w:trPr>
          <w:trHeight w:val="420"/>
        </w:trPr>
        <w:tc>
          <w:tcPr>
            <w:tcW w:w="324"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t>1.</w:t>
            </w:r>
          </w:p>
        </w:tc>
        <w:tc>
          <w:tcPr>
            <w:tcW w:w="1884" w:type="pct"/>
            <w:tcBorders>
              <w:top w:val="outset" w:sz="6" w:space="0" w:color="414142"/>
              <w:left w:val="outset" w:sz="6" w:space="0" w:color="414142"/>
              <w:bottom w:val="outset" w:sz="6" w:space="0" w:color="414142"/>
              <w:right w:val="outset" w:sz="6" w:space="0" w:color="414142"/>
            </w:tcBorders>
            <w:hideMark/>
          </w:tcPr>
          <w:p w:rsidR="00151D97" w:rsidRPr="00C46878" w:rsidRDefault="00151D97" w:rsidP="000633CB">
            <w:pPr>
              <w:spacing w:after="0"/>
              <w:ind w:left="57" w:right="57"/>
              <w:rPr>
                <w:rFonts w:eastAsia="Times New Roman" w:cs="Times New Roman"/>
                <w:szCs w:val="24"/>
                <w:lang w:eastAsia="lv-LV"/>
              </w:rPr>
            </w:pPr>
            <w:r w:rsidRPr="00C46878">
              <w:rPr>
                <w:rFonts w:eastAsia="Times New Roman" w:cs="Times New Roman"/>
                <w:szCs w:val="24"/>
                <w:lang w:eastAsia="lv-LV"/>
              </w:rPr>
              <w:t>Projekta izpildē iesaistītās institūcijas</w:t>
            </w:r>
          </w:p>
        </w:tc>
        <w:tc>
          <w:tcPr>
            <w:tcW w:w="2792" w:type="pct"/>
            <w:tcBorders>
              <w:top w:val="outset" w:sz="6" w:space="0" w:color="414142"/>
              <w:left w:val="outset" w:sz="6" w:space="0" w:color="414142"/>
              <w:bottom w:val="outset" w:sz="6" w:space="0" w:color="414142"/>
              <w:right w:val="outset" w:sz="6" w:space="0" w:color="414142"/>
            </w:tcBorders>
          </w:tcPr>
          <w:p w:rsidR="00151D97" w:rsidRDefault="009A0995" w:rsidP="009A0995">
            <w:pPr>
              <w:spacing w:after="0"/>
              <w:ind w:left="57" w:right="57"/>
              <w:jc w:val="both"/>
              <w:rPr>
                <w:rFonts w:cs="Times New Roman"/>
                <w:color w:val="000000"/>
                <w:szCs w:val="24"/>
              </w:rPr>
            </w:pPr>
            <w:r w:rsidRPr="00C46878">
              <w:rPr>
                <w:rFonts w:cs="Times New Roman"/>
                <w:color w:val="000000"/>
                <w:szCs w:val="24"/>
              </w:rPr>
              <w:t xml:space="preserve">Republikas pilsētu un novadu vēlēšanu komisijas un vēlēšanu iecirkņu </w:t>
            </w:r>
            <w:r w:rsidR="00984A65" w:rsidRPr="00C46878">
              <w:rPr>
                <w:rFonts w:cs="Times New Roman"/>
                <w:color w:val="000000"/>
                <w:szCs w:val="24"/>
              </w:rPr>
              <w:t>komisijas.</w:t>
            </w:r>
          </w:p>
          <w:p w:rsidR="00A55CF6" w:rsidRPr="00C46878" w:rsidRDefault="00A55CF6" w:rsidP="009A0995">
            <w:pPr>
              <w:spacing w:after="0"/>
              <w:ind w:left="57" w:right="57"/>
              <w:jc w:val="both"/>
              <w:rPr>
                <w:rFonts w:eastAsia="Times New Roman" w:cs="Times New Roman"/>
                <w:spacing w:val="-2"/>
                <w:szCs w:val="24"/>
                <w:lang w:eastAsia="lv-LV"/>
              </w:rPr>
            </w:pPr>
          </w:p>
        </w:tc>
      </w:tr>
      <w:tr w:rsidR="00151D97" w:rsidRPr="001A0E1B" w:rsidTr="00A55CF6">
        <w:trPr>
          <w:trHeight w:val="450"/>
        </w:trPr>
        <w:tc>
          <w:tcPr>
            <w:tcW w:w="324"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lastRenderedPageBreak/>
              <w:t>2.</w:t>
            </w:r>
          </w:p>
        </w:tc>
        <w:tc>
          <w:tcPr>
            <w:tcW w:w="1884"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t>Projekta izpildes ietekme uz pārvaldes funkcijām un institucionālo struktūru. </w:t>
            </w:r>
          </w:p>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t>Jaunu institūciju izveide, esošu institūciju likvidācija vai reorganizācija, to ietekme uz institūcijas cilvēkresursiem</w:t>
            </w:r>
          </w:p>
        </w:tc>
        <w:tc>
          <w:tcPr>
            <w:tcW w:w="2792" w:type="pct"/>
            <w:tcBorders>
              <w:top w:val="outset" w:sz="6" w:space="0" w:color="414142"/>
              <w:left w:val="outset" w:sz="6" w:space="0" w:color="414142"/>
              <w:bottom w:val="outset" w:sz="6" w:space="0" w:color="414142"/>
              <w:right w:val="outset" w:sz="6" w:space="0" w:color="414142"/>
            </w:tcBorders>
            <w:hideMark/>
          </w:tcPr>
          <w:p w:rsidR="0036781E" w:rsidRPr="0036781E" w:rsidRDefault="0036781E" w:rsidP="0036781E">
            <w:pPr>
              <w:spacing w:after="0"/>
              <w:jc w:val="both"/>
              <w:rPr>
                <w:rFonts w:eastAsia="Times New Roman" w:cs="Times New Roman"/>
                <w:szCs w:val="24"/>
                <w:lang w:eastAsia="lv-LV"/>
              </w:rPr>
            </w:pPr>
            <w:r w:rsidRPr="0036781E">
              <w:rPr>
                <w:rFonts w:cs="Times New Roman"/>
                <w:color w:val="000000"/>
                <w:szCs w:val="24"/>
              </w:rPr>
              <w:t xml:space="preserve">Projekta izpildes rezultātā nav paredzēta esošu institūciju likvidācija vai reorganizācija. Projektā paredzētais tiks īstenots līdzšinējā kārtībā un apjomā, iestāžu funkcijas un uzdevumi netiek paplašināti, papildus </w:t>
            </w:r>
            <w:r w:rsidR="007F28EC">
              <w:rPr>
                <w:rFonts w:cs="Times New Roman"/>
                <w:color w:val="000000"/>
                <w:szCs w:val="24"/>
              </w:rPr>
              <w:t xml:space="preserve">finanšu un </w:t>
            </w:r>
            <w:r w:rsidRPr="0036781E">
              <w:rPr>
                <w:rFonts w:cs="Times New Roman"/>
                <w:color w:val="000000"/>
                <w:szCs w:val="24"/>
              </w:rPr>
              <w:t>cilvēkresursi nav nepieciešami.</w:t>
            </w:r>
          </w:p>
          <w:p w:rsidR="00151D97" w:rsidRPr="001A0E1B" w:rsidRDefault="00151D97" w:rsidP="00151D97">
            <w:pPr>
              <w:spacing w:after="0"/>
              <w:ind w:left="57" w:right="57"/>
              <w:jc w:val="both"/>
              <w:rPr>
                <w:rFonts w:eastAsia="Times New Roman" w:cs="Times New Roman"/>
                <w:szCs w:val="24"/>
                <w:lang w:eastAsia="lv-LV"/>
              </w:rPr>
            </w:pPr>
          </w:p>
        </w:tc>
      </w:tr>
      <w:tr w:rsidR="00151D97" w:rsidRPr="001A0E1B" w:rsidTr="00A55CF6">
        <w:trPr>
          <w:trHeight w:val="35"/>
        </w:trPr>
        <w:tc>
          <w:tcPr>
            <w:tcW w:w="324"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t>3.</w:t>
            </w:r>
          </w:p>
        </w:tc>
        <w:tc>
          <w:tcPr>
            <w:tcW w:w="1884" w:type="pct"/>
            <w:tcBorders>
              <w:top w:val="outset" w:sz="6" w:space="0" w:color="414142"/>
              <w:left w:val="outset" w:sz="6" w:space="0" w:color="414142"/>
              <w:bottom w:val="outset" w:sz="6" w:space="0" w:color="414142"/>
              <w:right w:val="outset" w:sz="6" w:space="0" w:color="414142"/>
            </w:tcBorders>
            <w:hideMark/>
          </w:tcPr>
          <w:p w:rsidR="00151D97" w:rsidRPr="001A0E1B" w:rsidRDefault="00151D97" w:rsidP="000633CB">
            <w:pPr>
              <w:spacing w:after="0"/>
              <w:ind w:left="57" w:right="57"/>
              <w:rPr>
                <w:rFonts w:eastAsia="Times New Roman" w:cs="Times New Roman"/>
                <w:szCs w:val="24"/>
                <w:lang w:eastAsia="lv-LV"/>
              </w:rPr>
            </w:pPr>
            <w:r w:rsidRPr="001A0E1B">
              <w:rPr>
                <w:rFonts w:eastAsia="Times New Roman" w:cs="Times New Roman"/>
                <w:szCs w:val="24"/>
                <w:lang w:eastAsia="lv-LV"/>
              </w:rPr>
              <w:t>Cita informācija</w:t>
            </w:r>
          </w:p>
        </w:tc>
        <w:tc>
          <w:tcPr>
            <w:tcW w:w="2792" w:type="pct"/>
            <w:tcBorders>
              <w:top w:val="outset" w:sz="6" w:space="0" w:color="414142"/>
              <w:left w:val="outset" w:sz="6" w:space="0" w:color="414142"/>
              <w:bottom w:val="outset" w:sz="6" w:space="0" w:color="414142"/>
              <w:right w:val="outset" w:sz="6" w:space="0" w:color="414142"/>
            </w:tcBorders>
            <w:hideMark/>
          </w:tcPr>
          <w:p w:rsidR="005C2B75" w:rsidRPr="001A0E1B" w:rsidRDefault="00151D97" w:rsidP="005C2B75">
            <w:pPr>
              <w:spacing w:after="0"/>
              <w:ind w:left="57" w:right="57"/>
              <w:rPr>
                <w:rFonts w:eastAsia="Times New Roman" w:cs="Times New Roman"/>
                <w:szCs w:val="24"/>
                <w:lang w:eastAsia="lv-LV"/>
              </w:rPr>
            </w:pPr>
            <w:r w:rsidRPr="001A0E1B">
              <w:rPr>
                <w:rFonts w:eastAsia="Times New Roman" w:cs="Times New Roman"/>
                <w:szCs w:val="24"/>
                <w:lang w:eastAsia="lv-LV"/>
              </w:rPr>
              <w:t>Nav</w:t>
            </w:r>
          </w:p>
        </w:tc>
      </w:tr>
    </w:tbl>
    <w:p w:rsidR="001A0E1B" w:rsidRDefault="001A0E1B" w:rsidP="00676258">
      <w:pPr>
        <w:spacing w:after="0"/>
        <w:rPr>
          <w:rFonts w:eastAsia="Times New Roman" w:cs="Times New Roman"/>
          <w:szCs w:val="24"/>
        </w:rPr>
      </w:pPr>
    </w:p>
    <w:p w:rsidR="00A55CF6" w:rsidRDefault="00A55CF6" w:rsidP="00676258">
      <w:pPr>
        <w:spacing w:after="0"/>
        <w:rPr>
          <w:rFonts w:eastAsia="Times New Roman" w:cs="Times New Roman"/>
          <w:szCs w:val="24"/>
        </w:rPr>
      </w:pPr>
    </w:p>
    <w:p w:rsidR="00A55CF6" w:rsidRDefault="00A55CF6" w:rsidP="00676258">
      <w:pPr>
        <w:spacing w:after="0"/>
        <w:rPr>
          <w:rFonts w:eastAsia="Times New Roman" w:cs="Times New Roman"/>
          <w:szCs w:val="24"/>
        </w:rPr>
      </w:pPr>
    </w:p>
    <w:p w:rsidR="00A55CF6" w:rsidRDefault="00A55CF6" w:rsidP="00676258">
      <w:pPr>
        <w:spacing w:after="0"/>
        <w:rPr>
          <w:rFonts w:eastAsia="Times New Roman" w:cs="Times New Roman"/>
          <w:szCs w:val="24"/>
        </w:rPr>
      </w:pPr>
    </w:p>
    <w:p w:rsidR="00A55CF6" w:rsidRPr="001A0E1B" w:rsidRDefault="00A55CF6" w:rsidP="00676258">
      <w:pPr>
        <w:spacing w:after="0"/>
        <w:rPr>
          <w:rFonts w:eastAsia="Times New Roman" w:cs="Times New Roman"/>
          <w:szCs w:val="24"/>
        </w:rPr>
      </w:pPr>
    </w:p>
    <w:p w:rsidR="00FE3AB4" w:rsidRPr="00FE3AB4" w:rsidRDefault="00FE3AB4" w:rsidP="00FE3AB4">
      <w:pPr>
        <w:spacing w:after="0"/>
        <w:rPr>
          <w:rFonts w:cs="Times New Roman"/>
          <w:szCs w:val="24"/>
          <w:lang w:val="de-DE"/>
        </w:rPr>
      </w:pPr>
      <w:r w:rsidRPr="001A0E1B">
        <w:rPr>
          <w:rFonts w:cs="Times New Roman"/>
          <w:szCs w:val="24"/>
        </w:rPr>
        <w:t xml:space="preserve">Finanšu </w:t>
      </w:r>
      <w:r w:rsidRPr="00FE3AB4">
        <w:rPr>
          <w:rFonts w:cs="Times New Roman"/>
          <w:szCs w:val="24"/>
        </w:rPr>
        <w:t>ministr</w:t>
      </w:r>
      <w:r w:rsidRPr="001A0E1B">
        <w:rPr>
          <w:rFonts w:cs="Times New Roman"/>
          <w:szCs w:val="24"/>
        </w:rPr>
        <w:t>e</w:t>
      </w:r>
      <w:r w:rsidRPr="00FE3AB4">
        <w:rPr>
          <w:rFonts w:cs="Times New Roman"/>
          <w:szCs w:val="24"/>
          <w:lang w:val="de-DE"/>
        </w:rPr>
        <w:tab/>
      </w:r>
      <w:r w:rsidRPr="00FE3AB4">
        <w:rPr>
          <w:rFonts w:cs="Times New Roman"/>
          <w:szCs w:val="24"/>
          <w:lang w:val="de-DE"/>
        </w:rPr>
        <w:tab/>
      </w:r>
      <w:r w:rsidRPr="00FE3AB4">
        <w:rPr>
          <w:rFonts w:cs="Times New Roman"/>
          <w:szCs w:val="24"/>
          <w:lang w:val="de-DE"/>
        </w:rPr>
        <w:tab/>
      </w:r>
      <w:r w:rsidRPr="00FE3AB4">
        <w:rPr>
          <w:rFonts w:cs="Times New Roman"/>
          <w:szCs w:val="24"/>
          <w:lang w:val="de-DE"/>
        </w:rPr>
        <w:tab/>
      </w:r>
      <w:r w:rsidRPr="00FE3AB4">
        <w:rPr>
          <w:rFonts w:cs="Times New Roman"/>
          <w:szCs w:val="24"/>
          <w:lang w:val="de-DE"/>
        </w:rPr>
        <w:tab/>
      </w:r>
      <w:r w:rsidRPr="001A0E1B">
        <w:rPr>
          <w:rFonts w:cs="Times New Roman"/>
          <w:szCs w:val="24"/>
          <w:lang w:val="de-DE"/>
        </w:rPr>
        <w:tab/>
      </w:r>
      <w:r w:rsidRPr="001A0E1B">
        <w:rPr>
          <w:rFonts w:cs="Times New Roman"/>
          <w:szCs w:val="24"/>
          <w:lang w:val="de-DE"/>
        </w:rPr>
        <w:tab/>
      </w:r>
      <w:proofErr w:type="spellStart"/>
      <w:r w:rsidRPr="001A0E1B">
        <w:rPr>
          <w:rFonts w:cs="Times New Roman"/>
          <w:szCs w:val="24"/>
          <w:lang w:val="de-DE"/>
        </w:rPr>
        <w:t>D.Reizniece</w:t>
      </w:r>
      <w:proofErr w:type="spellEnd"/>
      <w:r w:rsidRPr="001A0E1B">
        <w:rPr>
          <w:rFonts w:cs="Times New Roman"/>
          <w:szCs w:val="24"/>
          <w:lang w:val="de-DE"/>
        </w:rPr>
        <w:t xml:space="preserve"> - Ozola</w:t>
      </w:r>
    </w:p>
    <w:p w:rsidR="00FE3AB4" w:rsidRPr="00FE3AB4" w:rsidRDefault="00FE3AB4" w:rsidP="00FE3AB4">
      <w:pPr>
        <w:spacing w:after="0"/>
        <w:rPr>
          <w:rFonts w:cs="Times New Roman"/>
          <w:szCs w:val="24"/>
          <w:lang w:val="de-DE"/>
        </w:rPr>
      </w:pPr>
    </w:p>
    <w:p w:rsidR="002E1291" w:rsidRDefault="002E1291" w:rsidP="00151D97">
      <w:pPr>
        <w:spacing w:after="0"/>
        <w:ind w:firstLine="709"/>
        <w:rPr>
          <w:rFonts w:eastAsia="Times New Roman" w:cs="Times New Roman"/>
          <w:sz w:val="20"/>
          <w:szCs w:val="20"/>
        </w:rPr>
      </w:pPr>
    </w:p>
    <w:p w:rsidR="00A55CF6" w:rsidRDefault="00A55CF6" w:rsidP="00151D97">
      <w:pPr>
        <w:spacing w:after="0"/>
        <w:ind w:firstLine="709"/>
        <w:rPr>
          <w:rFonts w:eastAsia="Times New Roman" w:cs="Times New Roman"/>
          <w:sz w:val="20"/>
          <w:szCs w:val="20"/>
        </w:rPr>
      </w:pPr>
    </w:p>
    <w:p w:rsidR="00A55CF6" w:rsidRDefault="00A55CF6" w:rsidP="00151D97">
      <w:pPr>
        <w:spacing w:after="0"/>
        <w:ind w:firstLine="709"/>
        <w:rPr>
          <w:rFonts w:eastAsia="Times New Roman" w:cs="Times New Roman"/>
          <w:sz w:val="20"/>
          <w:szCs w:val="20"/>
        </w:rPr>
      </w:pPr>
    </w:p>
    <w:p w:rsidR="00A55CF6" w:rsidRDefault="00A55CF6" w:rsidP="00151D97">
      <w:pPr>
        <w:spacing w:after="0"/>
        <w:ind w:firstLine="709"/>
        <w:rPr>
          <w:rFonts w:eastAsia="Times New Roman" w:cs="Times New Roman"/>
          <w:sz w:val="20"/>
          <w:szCs w:val="20"/>
        </w:rPr>
      </w:pPr>
    </w:p>
    <w:p w:rsidR="00A55CF6" w:rsidRDefault="00A55CF6" w:rsidP="00151D97">
      <w:pPr>
        <w:spacing w:after="0"/>
        <w:ind w:firstLine="709"/>
        <w:rPr>
          <w:rFonts w:eastAsia="Times New Roman" w:cs="Times New Roman"/>
          <w:sz w:val="20"/>
          <w:szCs w:val="20"/>
        </w:rPr>
      </w:pPr>
    </w:p>
    <w:p w:rsidR="00A55CF6" w:rsidRDefault="00A55CF6" w:rsidP="00151D97">
      <w:pPr>
        <w:spacing w:after="0"/>
        <w:ind w:firstLine="709"/>
        <w:rPr>
          <w:rFonts w:eastAsia="Times New Roman" w:cs="Times New Roman"/>
          <w:sz w:val="20"/>
          <w:szCs w:val="20"/>
        </w:rPr>
      </w:pPr>
    </w:p>
    <w:p w:rsidR="00FE3AB4" w:rsidRPr="001A0E1B" w:rsidRDefault="00FE3AB4" w:rsidP="00676258">
      <w:pPr>
        <w:spacing w:after="0"/>
        <w:rPr>
          <w:rFonts w:eastAsia="Times New Roman" w:cs="Times New Roman"/>
          <w:sz w:val="20"/>
          <w:szCs w:val="20"/>
        </w:rPr>
      </w:pPr>
    </w:p>
    <w:p w:rsidR="007F28EC" w:rsidRDefault="007F28EC" w:rsidP="00151D97">
      <w:pPr>
        <w:spacing w:after="0"/>
        <w:rPr>
          <w:rFonts w:cs="Times New Roman"/>
          <w:sz w:val="20"/>
          <w:szCs w:val="20"/>
        </w:rPr>
      </w:pPr>
      <w:r>
        <w:rPr>
          <w:rFonts w:cs="Times New Roman"/>
          <w:sz w:val="20"/>
          <w:szCs w:val="20"/>
        </w:rPr>
        <w:t>Zvaigzne 67083976</w:t>
      </w:r>
    </w:p>
    <w:p w:rsidR="00151D97" w:rsidRPr="001A0E1B" w:rsidRDefault="007F28EC" w:rsidP="00151D97">
      <w:pPr>
        <w:spacing w:after="0"/>
        <w:rPr>
          <w:rStyle w:val="Hyperlink"/>
          <w:rFonts w:cs="Times New Roman"/>
          <w:color w:val="auto"/>
          <w:sz w:val="20"/>
          <w:szCs w:val="20"/>
        </w:rPr>
      </w:pPr>
      <w:r>
        <w:rPr>
          <w:rFonts w:cs="Times New Roman"/>
          <w:sz w:val="20"/>
          <w:szCs w:val="20"/>
        </w:rPr>
        <w:t>Zanete.Zvaigzne@fm.gov.lv</w:t>
      </w:r>
      <w:r w:rsidR="00151D97" w:rsidRPr="001A0E1B">
        <w:rPr>
          <w:rStyle w:val="Hyperlink"/>
          <w:rFonts w:cs="Times New Roman"/>
          <w:color w:val="auto"/>
          <w:sz w:val="20"/>
          <w:szCs w:val="20"/>
        </w:rPr>
        <w:t xml:space="preserve"> </w:t>
      </w:r>
    </w:p>
    <w:sectPr w:rsidR="00151D97" w:rsidRPr="001A0E1B" w:rsidSect="000633CB">
      <w:headerReference w:type="default" r:id="rId8"/>
      <w:footerReference w:type="default" r:id="rId9"/>
      <w:footerReference w:type="first" r:id="rId10"/>
      <w:pgSz w:w="11906" w:h="16838" w:code="9"/>
      <w:pgMar w:top="1247" w:right="1134"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9CC" w:rsidRDefault="006639CC" w:rsidP="00151D97">
      <w:pPr>
        <w:spacing w:after="0"/>
      </w:pPr>
      <w:r>
        <w:separator/>
      </w:r>
    </w:p>
  </w:endnote>
  <w:endnote w:type="continuationSeparator" w:id="0">
    <w:p w:rsidR="006639CC" w:rsidRDefault="006639CC" w:rsidP="00151D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Slab">
    <w:altName w:val="Times New Roman"/>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Minion Pro">
    <w:altName w:val="Times New Roman"/>
    <w:panose1 w:val="00000000000000000000"/>
    <w:charset w:val="EE"/>
    <w:family w:val="roman"/>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6A0" w:rsidRPr="002256A0" w:rsidRDefault="002256A0" w:rsidP="002256A0">
    <w:pPr>
      <w:pStyle w:val="Footer"/>
      <w:rPr>
        <w:sz w:val="20"/>
        <w:szCs w:val="20"/>
      </w:rPr>
    </w:pPr>
    <w:r w:rsidRPr="002256A0">
      <w:rPr>
        <w:sz w:val="20"/>
        <w:szCs w:val="20"/>
      </w:rPr>
      <w:t>FMAnot_</w:t>
    </w:r>
    <w:r w:rsidR="008E7E77">
      <w:rPr>
        <w:sz w:val="20"/>
        <w:szCs w:val="20"/>
      </w:rPr>
      <w:t>27</w:t>
    </w:r>
    <w:r>
      <w:rPr>
        <w:sz w:val="20"/>
        <w:szCs w:val="20"/>
      </w:rPr>
      <w:t>11</w:t>
    </w:r>
    <w:r w:rsidRPr="002256A0">
      <w:rPr>
        <w:sz w:val="20"/>
        <w:szCs w:val="20"/>
      </w:rPr>
      <w:t>17_CVK</w:t>
    </w:r>
  </w:p>
  <w:p w:rsidR="000633CB" w:rsidRPr="002256A0" w:rsidRDefault="000633CB" w:rsidP="00225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CB" w:rsidRPr="002256A0" w:rsidRDefault="000633CB" w:rsidP="0036781E">
    <w:pPr>
      <w:pStyle w:val="Footer"/>
      <w:rPr>
        <w:sz w:val="20"/>
        <w:szCs w:val="20"/>
      </w:rPr>
    </w:pPr>
    <w:r w:rsidRPr="002256A0">
      <w:rPr>
        <w:sz w:val="20"/>
        <w:szCs w:val="20"/>
      </w:rPr>
      <w:t>FMAnot_</w:t>
    </w:r>
    <w:r w:rsidR="008E7E77">
      <w:rPr>
        <w:sz w:val="20"/>
        <w:szCs w:val="20"/>
      </w:rPr>
      <w:t>27</w:t>
    </w:r>
    <w:r w:rsidR="002256A0">
      <w:rPr>
        <w:sz w:val="20"/>
        <w:szCs w:val="20"/>
      </w:rPr>
      <w:t>11</w:t>
    </w:r>
    <w:r w:rsidRPr="002256A0">
      <w:rPr>
        <w:sz w:val="20"/>
        <w:szCs w:val="20"/>
      </w:rPr>
      <w:t>17_CVK</w:t>
    </w:r>
  </w:p>
  <w:p w:rsidR="000633CB" w:rsidRPr="0036781E" w:rsidRDefault="000633CB" w:rsidP="00367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9CC" w:rsidRDefault="006639CC" w:rsidP="00151D97">
      <w:pPr>
        <w:spacing w:after="0"/>
      </w:pPr>
      <w:r>
        <w:separator/>
      </w:r>
    </w:p>
  </w:footnote>
  <w:footnote w:type="continuationSeparator" w:id="0">
    <w:p w:rsidR="006639CC" w:rsidRDefault="006639CC" w:rsidP="00151D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0625760"/>
      <w:docPartObj>
        <w:docPartGallery w:val="Page Numbers (Top of Page)"/>
        <w:docPartUnique/>
      </w:docPartObj>
    </w:sdtPr>
    <w:sdtEndPr>
      <w:rPr>
        <w:rFonts w:cs="Times New Roman"/>
        <w:szCs w:val="24"/>
      </w:rPr>
    </w:sdtEndPr>
    <w:sdtContent>
      <w:p w:rsidR="000633CB" w:rsidRPr="00E160BE" w:rsidRDefault="000633CB" w:rsidP="000633CB">
        <w:pPr>
          <w:pStyle w:val="Header"/>
          <w:jc w:val="center"/>
          <w:rPr>
            <w:rFonts w:cs="Times New Roman"/>
            <w:szCs w:val="24"/>
          </w:rPr>
        </w:pPr>
        <w:r w:rsidRPr="004D15A9">
          <w:rPr>
            <w:rFonts w:cs="Times New Roman"/>
            <w:szCs w:val="24"/>
          </w:rPr>
          <w:fldChar w:fldCharType="begin"/>
        </w:r>
        <w:r w:rsidRPr="004D15A9">
          <w:rPr>
            <w:rFonts w:cs="Times New Roman"/>
            <w:szCs w:val="24"/>
          </w:rPr>
          <w:instrText>PAGE   \* MERGEFORMAT</w:instrText>
        </w:r>
        <w:r w:rsidRPr="004D15A9">
          <w:rPr>
            <w:rFonts w:cs="Times New Roman"/>
            <w:szCs w:val="24"/>
          </w:rPr>
          <w:fldChar w:fldCharType="separate"/>
        </w:r>
        <w:r w:rsidR="008E7E77">
          <w:rPr>
            <w:rFonts w:cs="Times New Roman"/>
            <w:noProof/>
            <w:szCs w:val="24"/>
          </w:rPr>
          <w:t>4</w:t>
        </w:r>
        <w:r w:rsidRPr="004D15A9">
          <w:rPr>
            <w:rFonts w:cs="Times New Roman"/>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0A3D"/>
    <w:multiLevelType w:val="hybridMultilevel"/>
    <w:tmpl w:val="92AA1310"/>
    <w:lvl w:ilvl="0" w:tplc="04260011">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552C02"/>
    <w:multiLevelType w:val="hybridMultilevel"/>
    <w:tmpl w:val="0BD096F2"/>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 w15:restartNumberingAfterBreak="0">
    <w:nsid w:val="04BE1436"/>
    <w:multiLevelType w:val="hybridMultilevel"/>
    <w:tmpl w:val="862A9314"/>
    <w:lvl w:ilvl="0" w:tplc="E436942A">
      <w:start w:val="1"/>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abstractNum w:abstractNumId="3" w15:restartNumberingAfterBreak="0">
    <w:nsid w:val="07B55C7F"/>
    <w:multiLevelType w:val="hybridMultilevel"/>
    <w:tmpl w:val="CEBA53A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FE624D9"/>
    <w:multiLevelType w:val="hybridMultilevel"/>
    <w:tmpl w:val="8C122744"/>
    <w:lvl w:ilvl="0" w:tplc="AA46B68A">
      <w:start w:val="1"/>
      <w:numFmt w:val="bullet"/>
      <w:lvlText w:val="•"/>
      <w:lvlJc w:val="left"/>
      <w:pPr>
        <w:tabs>
          <w:tab w:val="num" w:pos="720"/>
        </w:tabs>
        <w:ind w:left="720" w:hanging="360"/>
      </w:pPr>
      <w:rPr>
        <w:rFonts w:ascii="Arial" w:hAnsi="Arial" w:hint="default"/>
      </w:rPr>
    </w:lvl>
    <w:lvl w:ilvl="1" w:tplc="854410A8" w:tentative="1">
      <w:start w:val="1"/>
      <w:numFmt w:val="bullet"/>
      <w:lvlText w:val="•"/>
      <w:lvlJc w:val="left"/>
      <w:pPr>
        <w:tabs>
          <w:tab w:val="num" w:pos="1440"/>
        </w:tabs>
        <w:ind w:left="1440" w:hanging="360"/>
      </w:pPr>
      <w:rPr>
        <w:rFonts w:ascii="Arial" w:hAnsi="Arial" w:hint="default"/>
      </w:rPr>
    </w:lvl>
    <w:lvl w:ilvl="2" w:tplc="4DA6376C" w:tentative="1">
      <w:start w:val="1"/>
      <w:numFmt w:val="bullet"/>
      <w:lvlText w:val="•"/>
      <w:lvlJc w:val="left"/>
      <w:pPr>
        <w:tabs>
          <w:tab w:val="num" w:pos="2160"/>
        </w:tabs>
        <w:ind w:left="2160" w:hanging="360"/>
      </w:pPr>
      <w:rPr>
        <w:rFonts w:ascii="Arial" w:hAnsi="Arial" w:hint="default"/>
      </w:rPr>
    </w:lvl>
    <w:lvl w:ilvl="3" w:tplc="8B42ED66" w:tentative="1">
      <w:start w:val="1"/>
      <w:numFmt w:val="bullet"/>
      <w:lvlText w:val="•"/>
      <w:lvlJc w:val="left"/>
      <w:pPr>
        <w:tabs>
          <w:tab w:val="num" w:pos="2880"/>
        </w:tabs>
        <w:ind w:left="2880" w:hanging="360"/>
      </w:pPr>
      <w:rPr>
        <w:rFonts w:ascii="Arial" w:hAnsi="Arial" w:hint="default"/>
      </w:rPr>
    </w:lvl>
    <w:lvl w:ilvl="4" w:tplc="1C509696" w:tentative="1">
      <w:start w:val="1"/>
      <w:numFmt w:val="bullet"/>
      <w:lvlText w:val="•"/>
      <w:lvlJc w:val="left"/>
      <w:pPr>
        <w:tabs>
          <w:tab w:val="num" w:pos="3600"/>
        </w:tabs>
        <w:ind w:left="3600" w:hanging="360"/>
      </w:pPr>
      <w:rPr>
        <w:rFonts w:ascii="Arial" w:hAnsi="Arial" w:hint="default"/>
      </w:rPr>
    </w:lvl>
    <w:lvl w:ilvl="5" w:tplc="6C4CFD22" w:tentative="1">
      <w:start w:val="1"/>
      <w:numFmt w:val="bullet"/>
      <w:lvlText w:val="•"/>
      <w:lvlJc w:val="left"/>
      <w:pPr>
        <w:tabs>
          <w:tab w:val="num" w:pos="4320"/>
        </w:tabs>
        <w:ind w:left="4320" w:hanging="360"/>
      </w:pPr>
      <w:rPr>
        <w:rFonts w:ascii="Arial" w:hAnsi="Arial" w:hint="default"/>
      </w:rPr>
    </w:lvl>
    <w:lvl w:ilvl="6" w:tplc="CC462730" w:tentative="1">
      <w:start w:val="1"/>
      <w:numFmt w:val="bullet"/>
      <w:lvlText w:val="•"/>
      <w:lvlJc w:val="left"/>
      <w:pPr>
        <w:tabs>
          <w:tab w:val="num" w:pos="5040"/>
        </w:tabs>
        <w:ind w:left="5040" w:hanging="360"/>
      </w:pPr>
      <w:rPr>
        <w:rFonts w:ascii="Arial" w:hAnsi="Arial" w:hint="default"/>
      </w:rPr>
    </w:lvl>
    <w:lvl w:ilvl="7" w:tplc="E1A4E01E" w:tentative="1">
      <w:start w:val="1"/>
      <w:numFmt w:val="bullet"/>
      <w:lvlText w:val="•"/>
      <w:lvlJc w:val="left"/>
      <w:pPr>
        <w:tabs>
          <w:tab w:val="num" w:pos="5760"/>
        </w:tabs>
        <w:ind w:left="5760" w:hanging="360"/>
      </w:pPr>
      <w:rPr>
        <w:rFonts w:ascii="Arial" w:hAnsi="Arial" w:hint="default"/>
      </w:rPr>
    </w:lvl>
    <w:lvl w:ilvl="8" w:tplc="89DC1C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1C44BB"/>
    <w:multiLevelType w:val="hybridMultilevel"/>
    <w:tmpl w:val="E8A2554E"/>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abstractNum w:abstractNumId="6" w15:restartNumberingAfterBreak="0">
    <w:nsid w:val="1EC40D06"/>
    <w:multiLevelType w:val="hybridMultilevel"/>
    <w:tmpl w:val="F416AAB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5B23AD"/>
    <w:multiLevelType w:val="hybridMultilevel"/>
    <w:tmpl w:val="7BEEDD42"/>
    <w:lvl w:ilvl="0" w:tplc="226CCC34">
      <w:start w:val="1"/>
      <w:numFmt w:val="lowerRoman"/>
      <w:lvlText w:val="%1)"/>
      <w:lvlJc w:val="left"/>
      <w:pPr>
        <w:ind w:left="780" w:hanging="72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8" w15:restartNumberingAfterBreak="0">
    <w:nsid w:val="21FF594E"/>
    <w:multiLevelType w:val="hybridMultilevel"/>
    <w:tmpl w:val="93BE6228"/>
    <w:lvl w:ilvl="0" w:tplc="04260001">
      <w:start w:val="1"/>
      <w:numFmt w:val="bullet"/>
      <w:lvlText w:val=""/>
      <w:lvlJc w:val="left"/>
      <w:pPr>
        <w:ind w:left="788" w:hanging="360"/>
      </w:pPr>
      <w:rPr>
        <w:rFonts w:ascii="Symbol" w:hAnsi="Symbo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9" w15:restartNumberingAfterBreak="0">
    <w:nsid w:val="25F25C80"/>
    <w:multiLevelType w:val="hybridMultilevel"/>
    <w:tmpl w:val="7AE8829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065D1"/>
    <w:multiLevelType w:val="multilevel"/>
    <w:tmpl w:val="BFB88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D43069"/>
    <w:multiLevelType w:val="hybridMultilevel"/>
    <w:tmpl w:val="A87ACA06"/>
    <w:lvl w:ilvl="0" w:tplc="AE22DB3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2" w15:restartNumberingAfterBreak="0">
    <w:nsid w:val="2BDA0A33"/>
    <w:multiLevelType w:val="hybridMultilevel"/>
    <w:tmpl w:val="267E2F1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F97ACA"/>
    <w:multiLevelType w:val="hybridMultilevel"/>
    <w:tmpl w:val="E3FE2FB2"/>
    <w:lvl w:ilvl="0" w:tplc="04260001">
      <w:start w:val="1"/>
      <w:numFmt w:val="bullet"/>
      <w:lvlText w:val=""/>
      <w:lvlJc w:val="left"/>
      <w:pPr>
        <w:ind w:left="720" w:hanging="360"/>
      </w:pPr>
      <w:rPr>
        <w:rFonts w:ascii="Symbol" w:hAnsi="Symbol"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F577A7"/>
    <w:multiLevelType w:val="hybridMultilevel"/>
    <w:tmpl w:val="1500FAB8"/>
    <w:lvl w:ilvl="0" w:tplc="04260001">
      <w:start w:val="1"/>
      <w:numFmt w:val="bullet"/>
      <w:lvlText w:val=""/>
      <w:lvlJc w:val="left"/>
      <w:pPr>
        <w:ind w:left="920" w:hanging="360"/>
      </w:pPr>
      <w:rPr>
        <w:rFonts w:ascii="Symbol" w:hAnsi="Symbol" w:hint="default"/>
      </w:rPr>
    </w:lvl>
    <w:lvl w:ilvl="1" w:tplc="04260003" w:tentative="1">
      <w:start w:val="1"/>
      <w:numFmt w:val="bullet"/>
      <w:lvlText w:val="o"/>
      <w:lvlJc w:val="left"/>
      <w:pPr>
        <w:ind w:left="1640" w:hanging="360"/>
      </w:pPr>
      <w:rPr>
        <w:rFonts w:ascii="Courier New" w:hAnsi="Courier New" w:cs="Roboto Slab" w:hint="default"/>
      </w:rPr>
    </w:lvl>
    <w:lvl w:ilvl="2" w:tplc="04260005" w:tentative="1">
      <w:start w:val="1"/>
      <w:numFmt w:val="bullet"/>
      <w:lvlText w:val=""/>
      <w:lvlJc w:val="left"/>
      <w:pPr>
        <w:ind w:left="2360" w:hanging="360"/>
      </w:pPr>
      <w:rPr>
        <w:rFonts w:ascii="Wingdings" w:hAnsi="Wingdings" w:hint="default"/>
      </w:rPr>
    </w:lvl>
    <w:lvl w:ilvl="3" w:tplc="04260001" w:tentative="1">
      <w:start w:val="1"/>
      <w:numFmt w:val="bullet"/>
      <w:lvlText w:val=""/>
      <w:lvlJc w:val="left"/>
      <w:pPr>
        <w:ind w:left="3080" w:hanging="360"/>
      </w:pPr>
      <w:rPr>
        <w:rFonts w:ascii="Symbol" w:hAnsi="Symbol" w:hint="default"/>
      </w:rPr>
    </w:lvl>
    <w:lvl w:ilvl="4" w:tplc="04260003" w:tentative="1">
      <w:start w:val="1"/>
      <w:numFmt w:val="bullet"/>
      <w:lvlText w:val="o"/>
      <w:lvlJc w:val="left"/>
      <w:pPr>
        <w:ind w:left="3800" w:hanging="360"/>
      </w:pPr>
      <w:rPr>
        <w:rFonts w:ascii="Courier New" w:hAnsi="Courier New" w:cs="Roboto Slab" w:hint="default"/>
      </w:rPr>
    </w:lvl>
    <w:lvl w:ilvl="5" w:tplc="04260005" w:tentative="1">
      <w:start w:val="1"/>
      <w:numFmt w:val="bullet"/>
      <w:lvlText w:val=""/>
      <w:lvlJc w:val="left"/>
      <w:pPr>
        <w:ind w:left="4520" w:hanging="360"/>
      </w:pPr>
      <w:rPr>
        <w:rFonts w:ascii="Wingdings" w:hAnsi="Wingdings" w:hint="default"/>
      </w:rPr>
    </w:lvl>
    <w:lvl w:ilvl="6" w:tplc="04260001" w:tentative="1">
      <w:start w:val="1"/>
      <w:numFmt w:val="bullet"/>
      <w:lvlText w:val=""/>
      <w:lvlJc w:val="left"/>
      <w:pPr>
        <w:ind w:left="5240" w:hanging="360"/>
      </w:pPr>
      <w:rPr>
        <w:rFonts w:ascii="Symbol" w:hAnsi="Symbol" w:hint="default"/>
      </w:rPr>
    </w:lvl>
    <w:lvl w:ilvl="7" w:tplc="04260003" w:tentative="1">
      <w:start w:val="1"/>
      <w:numFmt w:val="bullet"/>
      <w:lvlText w:val="o"/>
      <w:lvlJc w:val="left"/>
      <w:pPr>
        <w:ind w:left="5960" w:hanging="360"/>
      </w:pPr>
      <w:rPr>
        <w:rFonts w:ascii="Courier New" w:hAnsi="Courier New" w:cs="Roboto Slab" w:hint="default"/>
      </w:rPr>
    </w:lvl>
    <w:lvl w:ilvl="8" w:tplc="04260005" w:tentative="1">
      <w:start w:val="1"/>
      <w:numFmt w:val="bullet"/>
      <w:lvlText w:val=""/>
      <w:lvlJc w:val="left"/>
      <w:pPr>
        <w:ind w:left="6680" w:hanging="360"/>
      </w:pPr>
      <w:rPr>
        <w:rFonts w:ascii="Wingdings" w:hAnsi="Wingdings" w:hint="default"/>
      </w:rPr>
    </w:lvl>
  </w:abstractNum>
  <w:abstractNum w:abstractNumId="15" w15:restartNumberingAfterBreak="0">
    <w:nsid w:val="38803682"/>
    <w:multiLevelType w:val="hybridMultilevel"/>
    <w:tmpl w:val="D700B75A"/>
    <w:lvl w:ilvl="0" w:tplc="0422C672">
      <w:start w:val="1"/>
      <w:numFmt w:val="decimal"/>
      <w:lvlText w:val="%1)"/>
      <w:lvlJc w:val="left"/>
      <w:pPr>
        <w:ind w:left="360" w:hanging="360"/>
      </w:pPr>
      <w:rPr>
        <w:rFonts w:hint="default"/>
        <w:b w:val="0"/>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A557C4A"/>
    <w:multiLevelType w:val="hybridMultilevel"/>
    <w:tmpl w:val="1182EBA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02107B"/>
    <w:multiLevelType w:val="hybridMultilevel"/>
    <w:tmpl w:val="FAE855E6"/>
    <w:lvl w:ilvl="0" w:tplc="E9CCD086">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Roboto Slab"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Roboto Slab"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Roboto Slab" w:hint="default"/>
      </w:rPr>
    </w:lvl>
    <w:lvl w:ilvl="8" w:tplc="04260005">
      <w:start w:val="1"/>
      <w:numFmt w:val="bullet"/>
      <w:lvlText w:val=""/>
      <w:lvlJc w:val="left"/>
      <w:pPr>
        <w:ind w:left="6120" w:hanging="360"/>
      </w:pPr>
      <w:rPr>
        <w:rFonts w:ascii="Wingdings" w:hAnsi="Wingdings" w:hint="default"/>
      </w:rPr>
    </w:lvl>
  </w:abstractNum>
  <w:abstractNum w:abstractNumId="18" w15:restartNumberingAfterBreak="0">
    <w:nsid w:val="3F3B0551"/>
    <w:multiLevelType w:val="hybridMultilevel"/>
    <w:tmpl w:val="8A10E762"/>
    <w:lvl w:ilvl="0" w:tplc="47FAD2B8">
      <w:start w:val="1"/>
      <w:numFmt w:val="decimal"/>
      <w:lvlText w:val="%1."/>
      <w:lvlJc w:val="left"/>
      <w:pPr>
        <w:ind w:left="588" w:hanging="360"/>
      </w:pPr>
      <w:rPr>
        <w:rFonts w:hint="default"/>
      </w:rPr>
    </w:lvl>
    <w:lvl w:ilvl="1" w:tplc="04260019" w:tentative="1">
      <w:start w:val="1"/>
      <w:numFmt w:val="lowerLetter"/>
      <w:lvlText w:val="%2."/>
      <w:lvlJc w:val="left"/>
      <w:pPr>
        <w:ind w:left="1308" w:hanging="360"/>
      </w:pPr>
    </w:lvl>
    <w:lvl w:ilvl="2" w:tplc="0426001B" w:tentative="1">
      <w:start w:val="1"/>
      <w:numFmt w:val="lowerRoman"/>
      <w:lvlText w:val="%3."/>
      <w:lvlJc w:val="right"/>
      <w:pPr>
        <w:ind w:left="2028" w:hanging="180"/>
      </w:pPr>
    </w:lvl>
    <w:lvl w:ilvl="3" w:tplc="0426000F" w:tentative="1">
      <w:start w:val="1"/>
      <w:numFmt w:val="decimal"/>
      <w:lvlText w:val="%4."/>
      <w:lvlJc w:val="left"/>
      <w:pPr>
        <w:ind w:left="2748" w:hanging="360"/>
      </w:pPr>
    </w:lvl>
    <w:lvl w:ilvl="4" w:tplc="04260019" w:tentative="1">
      <w:start w:val="1"/>
      <w:numFmt w:val="lowerLetter"/>
      <w:lvlText w:val="%5."/>
      <w:lvlJc w:val="left"/>
      <w:pPr>
        <w:ind w:left="3468" w:hanging="360"/>
      </w:pPr>
    </w:lvl>
    <w:lvl w:ilvl="5" w:tplc="0426001B" w:tentative="1">
      <w:start w:val="1"/>
      <w:numFmt w:val="lowerRoman"/>
      <w:lvlText w:val="%6."/>
      <w:lvlJc w:val="right"/>
      <w:pPr>
        <w:ind w:left="4188" w:hanging="180"/>
      </w:pPr>
    </w:lvl>
    <w:lvl w:ilvl="6" w:tplc="0426000F" w:tentative="1">
      <w:start w:val="1"/>
      <w:numFmt w:val="decimal"/>
      <w:lvlText w:val="%7."/>
      <w:lvlJc w:val="left"/>
      <w:pPr>
        <w:ind w:left="4908" w:hanging="360"/>
      </w:pPr>
    </w:lvl>
    <w:lvl w:ilvl="7" w:tplc="04260019" w:tentative="1">
      <w:start w:val="1"/>
      <w:numFmt w:val="lowerLetter"/>
      <w:lvlText w:val="%8."/>
      <w:lvlJc w:val="left"/>
      <w:pPr>
        <w:ind w:left="5628" w:hanging="360"/>
      </w:pPr>
    </w:lvl>
    <w:lvl w:ilvl="8" w:tplc="0426001B" w:tentative="1">
      <w:start w:val="1"/>
      <w:numFmt w:val="lowerRoman"/>
      <w:lvlText w:val="%9."/>
      <w:lvlJc w:val="right"/>
      <w:pPr>
        <w:ind w:left="6348" w:hanging="180"/>
      </w:pPr>
    </w:lvl>
  </w:abstractNum>
  <w:abstractNum w:abstractNumId="19" w15:restartNumberingAfterBreak="0">
    <w:nsid w:val="42A02661"/>
    <w:multiLevelType w:val="hybridMultilevel"/>
    <w:tmpl w:val="4F1408D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8215FA9"/>
    <w:multiLevelType w:val="hybridMultilevel"/>
    <w:tmpl w:val="92AA1310"/>
    <w:lvl w:ilvl="0" w:tplc="04260011">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CAD4F55"/>
    <w:multiLevelType w:val="hybridMultilevel"/>
    <w:tmpl w:val="84EE3F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E997E70"/>
    <w:multiLevelType w:val="hybridMultilevel"/>
    <w:tmpl w:val="F5F68954"/>
    <w:lvl w:ilvl="0" w:tplc="67B631FC">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3" w15:restartNumberingAfterBreak="0">
    <w:nsid w:val="50675285"/>
    <w:multiLevelType w:val="hybridMultilevel"/>
    <w:tmpl w:val="45BEEE16"/>
    <w:lvl w:ilvl="0" w:tplc="4C5CEB58">
      <w:start w:val="2"/>
      <w:numFmt w:val="bullet"/>
      <w:lvlText w:val="-"/>
      <w:lvlJc w:val="left"/>
      <w:pPr>
        <w:ind w:left="720" w:hanging="360"/>
      </w:pPr>
      <w:rPr>
        <w:rFonts w:ascii="Times New Roman" w:eastAsia="Times New Roman" w:hAnsi="Times New Roman" w:cs="Times New Roman" w:hint="default"/>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74E1E42"/>
    <w:multiLevelType w:val="hybridMultilevel"/>
    <w:tmpl w:val="1548B5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8E80866"/>
    <w:multiLevelType w:val="hybridMultilevel"/>
    <w:tmpl w:val="163A2F2A"/>
    <w:lvl w:ilvl="0" w:tplc="ACC8F3E4">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A1073CA"/>
    <w:multiLevelType w:val="hybridMultilevel"/>
    <w:tmpl w:val="92AA1310"/>
    <w:lvl w:ilvl="0" w:tplc="04260011">
      <w:start w:val="1"/>
      <w:numFmt w:val="decimal"/>
      <w:lvlText w:val="%1)"/>
      <w:lvlJc w:val="left"/>
      <w:pPr>
        <w:ind w:left="360" w:hanging="360"/>
      </w:pPr>
      <w:rPr>
        <w:rFonts w:hint="default"/>
        <w:color w:val="auto"/>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60933670"/>
    <w:multiLevelType w:val="hybridMultilevel"/>
    <w:tmpl w:val="58FE7952"/>
    <w:lvl w:ilvl="0" w:tplc="D8025104">
      <w:start w:val="1"/>
      <w:numFmt w:val="bullet"/>
      <w:lvlText w:val=""/>
      <w:lvlJc w:val="left"/>
      <w:pPr>
        <w:tabs>
          <w:tab w:val="num" w:pos="720"/>
        </w:tabs>
        <w:ind w:left="720" w:hanging="360"/>
      </w:pPr>
      <w:rPr>
        <w:rFonts w:ascii="Wingdings" w:hAnsi="Wingdings" w:hint="default"/>
      </w:rPr>
    </w:lvl>
    <w:lvl w:ilvl="1" w:tplc="60B8E204" w:tentative="1">
      <w:start w:val="1"/>
      <w:numFmt w:val="bullet"/>
      <w:lvlText w:val=""/>
      <w:lvlJc w:val="left"/>
      <w:pPr>
        <w:tabs>
          <w:tab w:val="num" w:pos="1440"/>
        </w:tabs>
        <w:ind w:left="1440" w:hanging="360"/>
      </w:pPr>
      <w:rPr>
        <w:rFonts w:ascii="Wingdings" w:hAnsi="Wingdings" w:hint="default"/>
      </w:rPr>
    </w:lvl>
    <w:lvl w:ilvl="2" w:tplc="322E67F8" w:tentative="1">
      <w:start w:val="1"/>
      <w:numFmt w:val="bullet"/>
      <w:lvlText w:val=""/>
      <w:lvlJc w:val="left"/>
      <w:pPr>
        <w:tabs>
          <w:tab w:val="num" w:pos="2160"/>
        </w:tabs>
        <w:ind w:left="2160" w:hanging="360"/>
      </w:pPr>
      <w:rPr>
        <w:rFonts w:ascii="Wingdings" w:hAnsi="Wingdings" w:hint="default"/>
      </w:rPr>
    </w:lvl>
    <w:lvl w:ilvl="3" w:tplc="1598C1A0" w:tentative="1">
      <w:start w:val="1"/>
      <w:numFmt w:val="bullet"/>
      <w:lvlText w:val=""/>
      <w:lvlJc w:val="left"/>
      <w:pPr>
        <w:tabs>
          <w:tab w:val="num" w:pos="2880"/>
        </w:tabs>
        <w:ind w:left="2880" w:hanging="360"/>
      </w:pPr>
      <w:rPr>
        <w:rFonts w:ascii="Wingdings" w:hAnsi="Wingdings" w:hint="default"/>
      </w:rPr>
    </w:lvl>
    <w:lvl w:ilvl="4" w:tplc="B034333C" w:tentative="1">
      <w:start w:val="1"/>
      <w:numFmt w:val="bullet"/>
      <w:lvlText w:val=""/>
      <w:lvlJc w:val="left"/>
      <w:pPr>
        <w:tabs>
          <w:tab w:val="num" w:pos="3600"/>
        </w:tabs>
        <w:ind w:left="3600" w:hanging="360"/>
      </w:pPr>
      <w:rPr>
        <w:rFonts w:ascii="Wingdings" w:hAnsi="Wingdings" w:hint="default"/>
      </w:rPr>
    </w:lvl>
    <w:lvl w:ilvl="5" w:tplc="D6BECEB6" w:tentative="1">
      <w:start w:val="1"/>
      <w:numFmt w:val="bullet"/>
      <w:lvlText w:val=""/>
      <w:lvlJc w:val="left"/>
      <w:pPr>
        <w:tabs>
          <w:tab w:val="num" w:pos="4320"/>
        </w:tabs>
        <w:ind w:left="4320" w:hanging="360"/>
      </w:pPr>
      <w:rPr>
        <w:rFonts w:ascii="Wingdings" w:hAnsi="Wingdings" w:hint="default"/>
      </w:rPr>
    </w:lvl>
    <w:lvl w:ilvl="6" w:tplc="CC987596" w:tentative="1">
      <w:start w:val="1"/>
      <w:numFmt w:val="bullet"/>
      <w:lvlText w:val=""/>
      <w:lvlJc w:val="left"/>
      <w:pPr>
        <w:tabs>
          <w:tab w:val="num" w:pos="5040"/>
        </w:tabs>
        <w:ind w:left="5040" w:hanging="360"/>
      </w:pPr>
      <w:rPr>
        <w:rFonts w:ascii="Wingdings" w:hAnsi="Wingdings" w:hint="default"/>
      </w:rPr>
    </w:lvl>
    <w:lvl w:ilvl="7" w:tplc="6EB47A86" w:tentative="1">
      <w:start w:val="1"/>
      <w:numFmt w:val="bullet"/>
      <w:lvlText w:val=""/>
      <w:lvlJc w:val="left"/>
      <w:pPr>
        <w:tabs>
          <w:tab w:val="num" w:pos="5760"/>
        </w:tabs>
        <w:ind w:left="5760" w:hanging="360"/>
      </w:pPr>
      <w:rPr>
        <w:rFonts w:ascii="Wingdings" w:hAnsi="Wingdings" w:hint="default"/>
      </w:rPr>
    </w:lvl>
    <w:lvl w:ilvl="8" w:tplc="E6C6FD3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236480"/>
    <w:multiLevelType w:val="hybridMultilevel"/>
    <w:tmpl w:val="9358FB9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65D856F2"/>
    <w:multiLevelType w:val="hybridMultilevel"/>
    <w:tmpl w:val="472A884E"/>
    <w:lvl w:ilvl="0" w:tplc="AE22DB3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0" w15:restartNumberingAfterBreak="0">
    <w:nsid w:val="6729636E"/>
    <w:multiLevelType w:val="hybridMultilevel"/>
    <w:tmpl w:val="A7E44BBA"/>
    <w:lvl w:ilvl="0" w:tplc="EF42444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9CA4486"/>
    <w:multiLevelType w:val="hybridMultilevel"/>
    <w:tmpl w:val="FFF62CB8"/>
    <w:lvl w:ilvl="0" w:tplc="04260001">
      <w:start w:val="1"/>
      <w:numFmt w:val="bullet"/>
      <w:lvlText w:val=""/>
      <w:lvlJc w:val="left"/>
      <w:pPr>
        <w:ind w:left="588" w:hanging="360"/>
      </w:pPr>
      <w:rPr>
        <w:rFonts w:ascii="Symbol" w:hAnsi="Symbol" w:hint="default"/>
      </w:rPr>
    </w:lvl>
    <w:lvl w:ilvl="1" w:tplc="04260003" w:tentative="1">
      <w:start w:val="1"/>
      <w:numFmt w:val="bullet"/>
      <w:lvlText w:val="o"/>
      <w:lvlJc w:val="left"/>
      <w:pPr>
        <w:ind w:left="1308" w:hanging="360"/>
      </w:pPr>
      <w:rPr>
        <w:rFonts w:ascii="Courier New" w:hAnsi="Courier New" w:cs="Courier New" w:hint="default"/>
      </w:rPr>
    </w:lvl>
    <w:lvl w:ilvl="2" w:tplc="04260005" w:tentative="1">
      <w:start w:val="1"/>
      <w:numFmt w:val="bullet"/>
      <w:lvlText w:val=""/>
      <w:lvlJc w:val="left"/>
      <w:pPr>
        <w:ind w:left="2028" w:hanging="360"/>
      </w:pPr>
      <w:rPr>
        <w:rFonts w:ascii="Wingdings" w:hAnsi="Wingdings" w:hint="default"/>
      </w:rPr>
    </w:lvl>
    <w:lvl w:ilvl="3" w:tplc="04260001" w:tentative="1">
      <w:start w:val="1"/>
      <w:numFmt w:val="bullet"/>
      <w:lvlText w:val=""/>
      <w:lvlJc w:val="left"/>
      <w:pPr>
        <w:ind w:left="2748" w:hanging="360"/>
      </w:pPr>
      <w:rPr>
        <w:rFonts w:ascii="Symbol" w:hAnsi="Symbol" w:hint="default"/>
      </w:rPr>
    </w:lvl>
    <w:lvl w:ilvl="4" w:tplc="04260003" w:tentative="1">
      <w:start w:val="1"/>
      <w:numFmt w:val="bullet"/>
      <w:lvlText w:val="o"/>
      <w:lvlJc w:val="left"/>
      <w:pPr>
        <w:ind w:left="3468" w:hanging="360"/>
      </w:pPr>
      <w:rPr>
        <w:rFonts w:ascii="Courier New" w:hAnsi="Courier New" w:cs="Courier New" w:hint="default"/>
      </w:rPr>
    </w:lvl>
    <w:lvl w:ilvl="5" w:tplc="04260005" w:tentative="1">
      <w:start w:val="1"/>
      <w:numFmt w:val="bullet"/>
      <w:lvlText w:val=""/>
      <w:lvlJc w:val="left"/>
      <w:pPr>
        <w:ind w:left="4188" w:hanging="360"/>
      </w:pPr>
      <w:rPr>
        <w:rFonts w:ascii="Wingdings" w:hAnsi="Wingdings" w:hint="default"/>
      </w:rPr>
    </w:lvl>
    <w:lvl w:ilvl="6" w:tplc="04260001" w:tentative="1">
      <w:start w:val="1"/>
      <w:numFmt w:val="bullet"/>
      <w:lvlText w:val=""/>
      <w:lvlJc w:val="left"/>
      <w:pPr>
        <w:ind w:left="4908" w:hanging="360"/>
      </w:pPr>
      <w:rPr>
        <w:rFonts w:ascii="Symbol" w:hAnsi="Symbol" w:hint="default"/>
      </w:rPr>
    </w:lvl>
    <w:lvl w:ilvl="7" w:tplc="04260003" w:tentative="1">
      <w:start w:val="1"/>
      <w:numFmt w:val="bullet"/>
      <w:lvlText w:val="o"/>
      <w:lvlJc w:val="left"/>
      <w:pPr>
        <w:ind w:left="5628" w:hanging="360"/>
      </w:pPr>
      <w:rPr>
        <w:rFonts w:ascii="Courier New" w:hAnsi="Courier New" w:cs="Courier New" w:hint="default"/>
      </w:rPr>
    </w:lvl>
    <w:lvl w:ilvl="8" w:tplc="04260005" w:tentative="1">
      <w:start w:val="1"/>
      <w:numFmt w:val="bullet"/>
      <w:lvlText w:val=""/>
      <w:lvlJc w:val="left"/>
      <w:pPr>
        <w:ind w:left="6348" w:hanging="360"/>
      </w:pPr>
      <w:rPr>
        <w:rFonts w:ascii="Wingdings" w:hAnsi="Wingdings" w:hint="default"/>
      </w:rPr>
    </w:lvl>
  </w:abstractNum>
  <w:abstractNum w:abstractNumId="32" w15:restartNumberingAfterBreak="0">
    <w:nsid w:val="6B2F2949"/>
    <w:multiLevelType w:val="hybridMultilevel"/>
    <w:tmpl w:val="93DAA0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3607722"/>
    <w:multiLevelType w:val="multilevel"/>
    <w:tmpl w:val="610223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6C2372B"/>
    <w:multiLevelType w:val="hybridMultilevel"/>
    <w:tmpl w:val="66204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7996FFA"/>
    <w:multiLevelType w:val="hybridMultilevel"/>
    <w:tmpl w:val="F5CC4D5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BBB0F0D"/>
    <w:multiLevelType w:val="hybridMultilevel"/>
    <w:tmpl w:val="1B04D726"/>
    <w:lvl w:ilvl="0" w:tplc="F5289FB2">
      <w:start w:val="3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C2727D2"/>
    <w:multiLevelType w:val="hybridMultilevel"/>
    <w:tmpl w:val="C71E7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36"/>
  </w:num>
  <w:num w:numId="3">
    <w:abstractNumId w:val="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6"/>
  </w:num>
  <w:num w:numId="7">
    <w:abstractNumId w:val="19"/>
  </w:num>
  <w:num w:numId="8">
    <w:abstractNumId w:val="9"/>
  </w:num>
  <w:num w:numId="9">
    <w:abstractNumId w:val="6"/>
  </w:num>
  <w:num w:numId="10">
    <w:abstractNumId w:val="20"/>
  </w:num>
  <w:num w:numId="11">
    <w:abstractNumId w:val="26"/>
  </w:num>
  <w:num w:numId="12">
    <w:abstractNumId w:val="0"/>
  </w:num>
  <w:num w:numId="13">
    <w:abstractNumId w:val="15"/>
  </w:num>
  <w:num w:numId="14">
    <w:abstractNumId w:val="1"/>
  </w:num>
  <w:num w:numId="15">
    <w:abstractNumId w:val="14"/>
  </w:num>
  <w:num w:numId="16">
    <w:abstractNumId w:val="3"/>
  </w:num>
  <w:num w:numId="17">
    <w:abstractNumId w:val="17"/>
  </w:num>
  <w:num w:numId="18">
    <w:abstractNumId w:val="32"/>
  </w:num>
  <w:num w:numId="19">
    <w:abstractNumId w:val="13"/>
  </w:num>
  <w:num w:numId="20">
    <w:abstractNumId w:val="34"/>
  </w:num>
  <w:num w:numId="21">
    <w:abstractNumId w:val="8"/>
  </w:num>
  <w:num w:numId="22">
    <w:abstractNumId w:val="4"/>
  </w:num>
  <w:num w:numId="23">
    <w:abstractNumId w:val="27"/>
  </w:num>
  <w:num w:numId="24">
    <w:abstractNumId w:val="28"/>
  </w:num>
  <w:num w:numId="25">
    <w:abstractNumId w:val="30"/>
  </w:num>
  <w:num w:numId="26">
    <w:abstractNumId w:val="37"/>
  </w:num>
  <w:num w:numId="27">
    <w:abstractNumId w:val="7"/>
  </w:num>
  <w:num w:numId="28">
    <w:abstractNumId w:val="31"/>
  </w:num>
  <w:num w:numId="29">
    <w:abstractNumId w:val="5"/>
  </w:num>
  <w:num w:numId="30">
    <w:abstractNumId w:val="21"/>
  </w:num>
  <w:num w:numId="31">
    <w:abstractNumId w:val="18"/>
  </w:num>
  <w:num w:numId="32">
    <w:abstractNumId w:val="35"/>
  </w:num>
  <w:num w:numId="33">
    <w:abstractNumId w:val="10"/>
  </w:num>
  <w:num w:numId="34">
    <w:abstractNumId w:val="33"/>
  </w:num>
  <w:num w:numId="35">
    <w:abstractNumId w:val="24"/>
  </w:num>
  <w:num w:numId="36">
    <w:abstractNumId w:val="12"/>
  </w:num>
  <w:num w:numId="37">
    <w:abstractNumId w:val="1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97"/>
    <w:rsid w:val="000256CD"/>
    <w:rsid w:val="00040BCF"/>
    <w:rsid w:val="000633CB"/>
    <w:rsid w:val="0008669D"/>
    <w:rsid w:val="000C7884"/>
    <w:rsid w:val="000F6982"/>
    <w:rsid w:val="00113831"/>
    <w:rsid w:val="00127C54"/>
    <w:rsid w:val="00151D97"/>
    <w:rsid w:val="00174347"/>
    <w:rsid w:val="001822DC"/>
    <w:rsid w:val="001A0E1B"/>
    <w:rsid w:val="001D30C6"/>
    <w:rsid w:val="002256A0"/>
    <w:rsid w:val="00256DE1"/>
    <w:rsid w:val="00260E4D"/>
    <w:rsid w:val="00277285"/>
    <w:rsid w:val="002913A6"/>
    <w:rsid w:val="002C5A9B"/>
    <w:rsid w:val="002E1291"/>
    <w:rsid w:val="002F72AA"/>
    <w:rsid w:val="00323AA0"/>
    <w:rsid w:val="00331F7C"/>
    <w:rsid w:val="0034720C"/>
    <w:rsid w:val="0036781E"/>
    <w:rsid w:val="003975BA"/>
    <w:rsid w:val="003A70C3"/>
    <w:rsid w:val="003F434C"/>
    <w:rsid w:val="003F4A80"/>
    <w:rsid w:val="004D3741"/>
    <w:rsid w:val="004F0E25"/>
    <w:rsid w:val="00574BE5"/>
    <w:rsid w:val="00574E82"/>
    <w:rsid w:val="005C2B75"/>
    <w:rsid w:val="005E5571"/>
    <w:rsid w:val="00604556"/>
    <w:rsid w:val="00654628"/>
    <w:rsid w:val="006563EE"/>
    <w:rsid w:val="00657D8A"/>
    <w:rsid w:val="006639CC"/>
    <w:rsid w:val="00676258"/>
    <w:rsid w:val="0069623C"/>
    <w:rsid w:val="006F73A1"/>
    <w:rsid w:val="00726961"/>
    <w:rsid w:val="00744EF4"/>
    <w:rsid w:val="0075776C"/>
    <w:rsid w:val="00761193"/>
    <w:rsid w:val="007973FF"/>
    <w:rsid w:val="007C0276"/>
    <w:rsid w:val="007F28EC"/>
    <w:rsid w:val="00827C50"/>
    <w:rsid w:val="008E7E77"/>
    <w:rsid w:val="008E7F1F"/>
    <w:rsid w:val="00984A65"/>
    <w:rsid w:val="009A0995"/>
    <w:rsid w:val="009A3D75"/>
    <w:rsid w:val="009B5937"/>
    <w:rsid w:val="009E2AF9"/>
    <w:rsid w:val="00A30245"/>
    <w:rsid w:val="00A55CF6"/>
    <w:rsid w:val="00AA7D9E"/>
    <w:rsid w:val="00AD20DB"/>
    <w:rsid w:val="00B1245B"/>
    <w:rsid w:val="00B33211"/>
    <w:rsid w:val="00B5216B"/>
    <w:rsid w:val="00BF6585"/>
    <w:rsid w:val="00C25982"/>
    <w:rsid w:val="00C46878"/>
    <w:rsid w:val="00C8722E"/>
    <w:rsid w:val="00CB0566"/>
    <w:rsid w:val="00D50DAD"/>
    <w:rsid w:val="00DB1CF0"/>
    <w:rsid w:val="00DC1712"/>
    <w:rsid w:val="00DD104B"/>
    <w:rsid w:val="00E06A17"/>
    <w:rsid w:val="00F05ECB"/>
    <w:rsid w:val="00F81A80"/>
    <w:rsid w:val="00F8486B"/>
    <w:rsid w:val="00FB2615"/>
    <w:rsid w:val="00FD5095"/>
    <w:rsid w:val="00FE3AB4"/>
    <w:rsid w:val="00FF7E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49FC9"/>
  <w15:chartTrackingRefBased/>
  <w15:docId w15:val="{C3A09F1F-5C7A-43CB-A73A-D66729CF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D97"/>
    <w:pPr>
      <w:spacing w:after="120" w:line="240" w:lineRule="auto"/>
    </w:pPr>
    <w:rPr>
      <w:rFonts w:ascii="Times New Roman" w:hAnsi="Times New Roman"/>
      <w:sz w:val="24"/>
    </w:rPr>
  </w:style>
  <w:style w:type="paragraph" w:styleId="Heading1">
    <w:name w:val="heading 1"/>
    <w:basedOn w:val="Normal"/>
    <w:next w:val="Normal"/>
    <w:link w:val="Heading1Char"/>
    <w:uiPriority w:val="9"/>
    <w:qFormat/>
    <w:rsid w:val="00151D9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151D9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151D9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151D97"/>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151D9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151D97"/>
    <w:pPr>
      <w:spacing w:before="240" w:after="60"/>
      <w:outlineLvl w:val="5"/>
    </w:pPr>
    <w:rPr>
      <w:b/>
      <w:bCs/>
      <w:sz w:val="22"/>
    </w:rPr>
  </w:style>
  <w:style w:type="paragraph" w:styleId="Heading7">
    <w:name w:val="heading 7"/>
    <w:basedOn w:val="Normal"/>
    <w:next w:val="Normal"/>
    <w:link w:val="Heading7Char"/>
    <w:uiPriority w:val="9"/>
    <w:unhideWhenUsed/>
    <w:qFormat/>
    <w:rsid w:val="00151D97"/>
    <w:pPr>
      <w:spacing w:before="240" w:after="60"/>
      <w:outlineLvl w:val="6"/>
    </w:pPr>
  </w:style>
  <w:style w:type="paragraph" w:styleId="Heading8">
    <w:name w:val="heading 8"/>
    <w:basedOn w:val="Normal"/>
    <w:next w:val="Normal"/>
    <w:link w:val="Heading8Char"/>
    <w:uiPriority w:val="9"/>
    <w:unhideWhenUsed/>
    <w:qFormat/>
    <w:rsid w:val="00151D97"/>
    <w:pPr>
      <w:spacing w:before="240" w:after="60"/>
      <w:outlineLvl w:val="7"/>
    </w:pPr>
    <w:rPr>
      <w:i/>
      <w:iCs/>
    </w:rPr>
  </w:style>
  <w:style w:type="paragraph" w:styleId="Heading9">
    <w:name w:val="heading 9"/>
    <w:basedOn w:val="Normal"/>
    <w:next w:val="Normal"/>
    <w:link w:val="Heading9Char"/>
    <w:uiPriority w:val="9"/>
    <w:unhideWhenUsed/>
    <w:qFormat/>
    <w:rsid w:val="00151D97"/>
    <w:pPr>
      <w:spacing w:before="240" w:after="60"/>
      <w:outlineLvl w:val="8"/>
    </w:pPr>
    <w:rPr>
      <w:rFonts w:asciiTheme="majorHAnsi" w:eastAsiaTheme="majorEastAsia"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D9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151D9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151D9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51D97"/>
    <w:rPr>
      <w:rFonts w:ascii="Times New Roman" w:hAnsi="Times New Roman"/>
      <w:b/>
      <w:bCs/>
      <w:sz w:val="28"/>
      <w:szCs w:val="28"/>
    </w:rPr>
  </w:style>
  <w:style w:type="character" w:customStyle="1" w:styleId="Heading5Char">
    <w:name w:val="Heading 5 Char"/>
    <w:basedOn w:val="DefaultParagraphFont"/>
    <w:link w:val="Heading5"/>
    <w:uiPriority w:val="9"/>
    <w:rsid w:val="00151D97"/>
    <w:rPr>
      <w:rFonts w:ascii="Times New Roman" w:hAnsi="Times New Roman"/>
      <w:b/>
      <w:bCs/>
      <w:i/>
      <w:iCs/>
      <w:sz w:val="26"/>
      <w:szCs w:val="26"/>
    </w:rPr>
  </w:style>
  <w:style w:type="character" w:customStyle="1" w:styleId="Heading6Char">
    <w:name w:val="Heading 6 Char"/>
    <w:basedOn w:val="DefaultParagraphFont"/>
    <w:link w:val="Heading6"/>
    <w:uiPriority w:val="9"/>
    <w:rsid w:val="00151D97"/>
    <w:rPr>
      <w:rFonts w:ascii="Times New Roman" w:hAnsi="Times New Roman"/>
      <w:b/>
      <w:bCs/>
    </w:rPr>
  </w:style>
  <w:style w:type="character" w:customStyle="1" w:styleId="Heading7Char">
    <w:name w:val="Heading 7 Char"/>
    <w:basedOn w:val="DefaultParagraphFont"/>
    <w:link w:val="Heading7"/>
    <w:uiPriority w:val="9"/>
    <w:rsid w:val="00151D97"/>
    <w:rPr>
      <w:rFonts w:ascii="Times New Roman" w:hAnsi="Times New Roman"/>
      <w:sz w:val="24"/>
    </w:rPr>
  </w:style>
  <w:style w:type="character" w:customStyle="1" w:styleId="Heading8Char">
    <w:name w:val="Heading 8 Char"/>
    <w:basedOn w:val="DefaultParagraphFont"/>
    <w:link w:val="Heading8"/>
    <w:uiPriority w:val="9"/>
    <w:rsid w:val="00151D97"/>
    <w:rPr>
      <w:rFonts w:ascii="Times New Roman" w:hAnsi="Times New Roman"/>
      <w:i/>
      <w:iCs/>
      <w:sz w:val="24"/>
    </w:rPr>
  </w:style>
  <w:style w:type="character" w:customStyle="1" w:styleId="Heading9Char">
    <w:name w:val="Heading 9 Char"/>
    <w:basedOn w:val="DefaultParagraphFont"/>
    <w:link w:val="Heading9"/>
    <w:uiPriority w:val="9"/>
    <w:rsid w:val="00151D97"/>
    <w:rPr>
      <w:rFonts w:asciiTheme="majorHAnsi" w:eastAsiaTheme="majorEastAsia" w:hAnsiTheme="majorHAnsi"/>
    </w:rPr>
  </w:style>
  <w:style w:type="paragraph" w:styleId="Title">
    <w:name w:val="Title"/>
    <w:basedOn w:val="Normal"/>
    <w:next w:val="Normal"/>
    <w:link w:val="TitleChar"/>
    <w:uiPriority w:val="10"/>
    <w:qFormat/>
    <w:rsid w:val="00151D9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51D9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51D9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51D97"/>
    <w:rPr>
      <w:rFonts w:asciiTheme="majorHAnsi" w:eastAsiaTheme="majorEastAsia" w:hAnsiTheme="majorHAnsi"/>
      <w:sz w:val="24"/>
    </w:rPr>
  </w:style>
  <w:style w:type="character" w:styleId="Strong">
    <w:name w:val="Strong"/>
    <w:basedOn w:val="DefaultParagraphFont"/>
    <w:uiPriority w:val="22"/>
    <w:qFormat/>
    <w:rsid w:val="00151D97"/>
    <w:rPr>
      <w:b/>
      <w:bCs/>
    </w:rPr>
  </w:style>
  <w:style w:type="character" w:styleId="Emphasis">
    <w:name w:val="Emphasis"/>
    <w:basedOn w:val="DefaultParagraphFont"/>
    <w:uiPriority w:val="20"/>
    <w:qFormat/>
    <w:rsid w:val="00151D97"/>
    <w:rPr>
      <w:rFonts w:asciiTheme="minorHAnsi" w:hAnsiTheme="minorHAnsi"/>
      <w:b/>
      <w:i/>
      <w:iCs/>
    </w:rPr>
  </w:style>
  <w:style w:type="paragraph" w:styleId="NoSpacing">
    <w:name w:val="No Spacing"/>
    <w:basedOn w:val="Normal"/>
    <w:uiPriority w:val="1"/>
    <w:qFormat/>
    <w:rsid w:val="00151D97"/>
    <w:rPr>
      <w:szCs w:val="32"/>
    </w:rPr>
  </w:style>
  <w:style w:type="paragraph" w:styleId="ListParagraph">
    <w:name w:val="List Paragraph"/>
    <w:basedOn w:val="Normal"/>
    <w:uiPriority w:val="34"/>
    <w:qFormat/>
    <w:rsid w:val="00151D97"/>
    <w:pPr>
      <w:ind w:left="720"/>
      <w:contextualSpacing/>
    </w:pPr>
  </w:style>
  <w:style w:type="paragraph" w:styleId="Quote">
    <w:name w:val="Quote"/>
    <w:basedOn w:val="Normal"/>
    <w:next w:val="Normal"/>
    <w:link w:val="QuoteChar"/>
    <w:uiPriority w:val="29"/>
    <w:qFormat/>
    <w:rsid w:val="00151D97"/>
    <w:rPr>
      <w:i/>
    </w:rPr>
  </w:style>
  <w:style w:type="character" w:customStyle="1" w:styleId="QuoteChar">
    <w:name w:val="Quote Char"/>
    <w:basedOn w:val="DefaultParagraphFont"/>
    <w:link w:val="Quote"/>
    <w:uiPriority w:val="29"/>
    <w:rsid w:val="00151D97"/>
    <w:rPr>
      <w:rFonts w:ascii="Times New Roman" w:hAnsi="Times New Roman"/>
      <w:i/>
      <w:sz w:val="24"/>
    </w:rPr>
  </w:style>
  <w:style w:type="paragraph" w:styleId="IntenseQuote">
    <w:name w:val="Intense Quote"/>
    <w:basedOn w:val="Normal"/>
    <w:next w:val="Normal"/>
    <w:link w:val="IntenseQuoteChar"/>
    <w:uiPriority w:val="30"/>
    <w:qFormat/>
    <w:rsid w:val="00151D97"/>
    <w:pPr>
      <w:ind w:left="720" w:right="720"/>
    </w:pPr>
    <w:rPr>
      <w:b/>
      <w:i/>
    </w:rPr>
  </w:style>
  <w:style w:type="character" w:customStyle="1" w:styleId="IntenseQuoteChar">
    <w:name w:val="Intense Quote Char"/>
    <w:basedOn w:val="DefaultParagraphFont"/>
    <w:link w:val="IntenseQuote"/>
    <w:uiPriority w:val="30"/>
    <w:rsid w:val="00151D97"/>
    <w:rPr>
      <w:rFonts w:ascii="Times New Roman" w:hAnsi="Times New Roman"/>
      <w:b/>
      <w:i/>
      <w:sz w:val="24"/>
    </w:rPr>
  </w:style>
  <w:style w:type="character" w:styleId="SubtleEmphasis">
    <w:name w:val="Subtle Emphasis"/>
    <w:uiPriority w:val="19"/>
    <w:qFormat/>
    <w:rsid w:val="00151D97"/>
    <w:rPr>
      <w:i/>
      <w:color w:val="5A5A5A" w:themeColor="text1" w:themeTint="A5"/>
    </w:rPr>
  </w:style>
  <w:style w:type="character" w:styleId="IntenseEmphasis">
    <w:name w:val="Intense Emphasis"/>
    <w:basedOn w:val="DefaultParagraphFont"/>
    <w:uiPriority w:val="21"/>
    <w:qFormat/>
    <w:rsid w:val="00151D97"/>
    <w:rPr>
      <w:b/>
      <w:i/>
      <w:sz w:val="24"/>
      <w:szCs w:val="24"/>
      <w:u w:val="single"/>
    </w:rPr>
  </w:style>
  <w:style w:type="character" w:styleId="SubtleReference">
    <w:name w:val="Subtle Reference"/>
    <w:basedOn w:val="DefaultParagraphFont"/>
    <w:uiPriority w:val="31"/>
    <w:qFormat/>
    <w:rsid w:val="00151D97"/>
    <w:rPr>
      <w:sz w:val="24"/>
      <w:szCs w:val="24"/>
      <w:u w:val="single"/>
    </w:rPr>
  </w:style>
  <w:style w:type="character" w:styleId="IntenseReference">
    <w:name w:val="Intense Reference"/>
    <w:basedOn w:val="DefaultParagraphFont"/>
    <w:uiPriority w:val="32"/>
    <w:qFormat/>
    <w:rsid w:val="00151D97"/>
    <w:rPr>
      <w:b/>
      <w:sz w:val="24"/>
      <w:u w:val="single"/>
    </w:rPr>
  </w:style>
  <w:style w:type="character" w:styleId="BookTitle">
    <w:name w:val="Book Title"/>
    <w:basedOn w:val="DefaultParagraphFont"/>
    <w:uiPriority w:val="33"/>
    <w:qFormat/>
    <w:rsid w:val="00151D9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51D97"/>
    <w:pPr>
      <w:outlineLvl w:val="9"/>
    </w:pPr>
  </w:style>
  <w:style w:type="paragraph" w:customStyle="1" w:styleId="StyleRight">
    <w:name w:val="Style Right"/>
    <w:basedOn w:val="Normal"/>
    <w:rsid w:val="00151D97"/>
    <w:pPr>
      <w:ind w:firstLine="720"/>
      <w:jc w:val="right"/>
    </w:pPr>
    <w:rPr>
      <w:rFonts w:eastAsia="Times New Roman" w:cs="Times New Roman"/>
      <w:sz w:val="28"/>
      <w:szCs w:val="28"/>
    </w:rPr>
  </w:style>
  <w:style w:type="paragraph" w:styleId="Header">
    <w:name w:val="header"/>
    <w:basedOn w:val="Normal"/>
    <w:link w:val="HeaderChar"/>
    <w:uiPriority w:val="99"/>
    <w:unhideWhenUsed/>
    <w:rsid w:val="00151D97"/>
    <w:pPr>
      <w:tabs>
        <w:tab w:val="center" w:pos="4153"/>
        <w:tab w:val="right" w:pos="8306"/>
      </w:tabs>
      <w:spacing w:after="0"/>
    </w:pPr>
  </w:style>
  <w:style w:type="character" w:customStyle="1" w:styleId="HeaderChar">
    <w:name w:val="Header Char"/>
    <w:basedOn w:val="DefaultParagraphFont"/>
    <w:link w:val="Header"/>
    <w:uiPriority w:val="99"/>
    <w:rsid w:val="00151D97"/>
    <w:rPr>
      <w:rFonts w:ascii="Times New Roman" w:hAnsi="Times New Roman"/>
      <w:sz w:val="24"/>
    </w:rPr>
  </w:style>
  <w:style w:type="paragraph" w:styleId="Footer">
    <w:name w:val="footer"/>
    <w:basedOn w:val="Normal"/>
    <w:link w:val="FooterChar"/>
    <w:uiPriority w:val="99"/>
    <w:unhideWhenUsed/>
    <w:rsid w:val="00151D97"/>
    <w:pPr>
      <w:tabs>
        <w:tab w:val="center" w:pos="4153"/>
        <w:tab w:val="right" w:pos="8306"/>
      </w:tabs>
      <w:spacing w:after="0"/>
    </w:pPr>
  </w:style>
  <w:style w:type="character" w:customStyle="1" w:styleId="FooterChar">
    <w:name w:val="Footer Char"/>
    <w:basedOn w:val="DefaultParagraphFont"/>
    <w:link w:val="Footer"/>
    <w:uiPriority w:val="99"/>
    <w:rsid w:val="00151D97"/>
    <w:rPr>
      <w:rFonts w:ascii="Times New Roman" w:hAnsi="Times New Roman"/>
      <w:sz w:val="24"/>
    </w:rPr>
  </w:style>
  <w:style w:type="paragraph" w:styleId="BalloonText">
    <w:name w:val="Balloon Text"/>
    <w:basedOn w:val="Normal"/>
    <w:link w:val="BalloonTextChar"/>
    <w:uiPriority w:val="99"/>
    <w:semiHidden/>
    <w:unhideWhenUsed/>
    <w:rsid w:val="00151D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D97"/>
    <w:rPr>
      <w:rFonts w:ascii="Tahoma" w:hAnsi="Tahoma" w:cs="Tahoma"/>
      <w:sz w:val="16"/>
      <w:szCs w:val="16"/>
    </w:rPr>
  </w:style>
  <w:style w:type="character" w:styleId="Hyperlink">
    <w:name w:val="Hyperlink"/>
    <w:basedOn w:val="DefaultParagraphFont"/>
    <w:uiPriority w:val="99"/>
    <w:unhideWhenUsed/>
    <w:rsid w:val="00151D97"/>
    <w:rPr>
      <w:color w:val="0563C1" w:themeColor="hyperlink"/>
      <w:u w:val="single"/>
    </w:rPr>
  </w:style>
  <w:style w:type="paragraph" w:customStyle="1" w:styleId="tv2131">
    <w:name w:val="tv2131"/>
    <w:basedOn w:val="Normal"/>
    <w:rsid w:val="00151D97"/>
    <w:pPr>
      <w:spacing w:after="0" w:line="360" w:lineRule="auto"/>
      <w:ind w:firstLine="300"/>
    </w:pPr>
    <w:rPr>
      <w:rFonts w:eastAsia="Times New Roman" w:cs="Times New Roman"/>
      <w:color w:val="414142"/>
      <w:sz w:val="20"/>
      <w:szCs w:val="20"/>
      <w:lang w:eastAsia="lv-LV"/>
    </w:rPr>
  </w:style>
  <w:style w:type="paragraph" w:styleId="FootnoteText">
    <w:name w:val="footnote text"/>
    <w:aliases w:val="fn,Footnote,Fußnote"/>
    <w:basedOn w:val="Normal"/>
    <w:link w:val="FootnoteTextChar"/>
    <w:uiPriority w:val="99"/>
    <w:unhideWhenUsed/>
    <w:rsid w:val="00151D97"/>
    <w:pPr>
      <w:suppressAutoHyphens/>
      <w:spacing w:after="0"/>
    </w:pPr>
    <w:rPr>
      <w:rFonts w:eastAsia="Times New Roman" w:cs="Times New Roman"/>
      <w:sz w:val="20"/>
      <w:szCs w:val="20"/>
      <w:lang w:eastAsia="zh-CN"/>
    </w:rPr>
  </w:style>
  <w:style w:type="character" w:customStyle="1" w:styleId="FootnoteTextChar">
    <w:name w:val="Footnote Text Char"/>
    <w:aliases w:val="fn Char,Footnote Char,Fußnote Char"/>
    <w:basedOn w:val="DefaultParagraphFont"/>
    <w:link w:val="FootnoteText"/>
    <w:uiPriority w:val="99"/>
    <w:rsid w:val="00151D97"/>
    <w:rPr>
      <w:rFonts w:ascii="Times New Roman" w:eastAsia="Times New Roman" w:hAnsi="Times New Roman" w:cs="Times New Roman"/>
      <w:sz w:val="20"/>
      <w:szCs w:val="20"/>
      <w:lang w:eastAsia="zh-CN"/>
    </w:rPr>
  </w:style>
  <w:style w:type="character" w:styleId="FootnoteReference">
    <w:name w:val="footnote reference"/>
    <w:aliases w:val="Footnote Reference Number,Footnote symbol"/>
    <w:uiPriority w:val="99"/>
    <w:unhideWhenUsed/>
    <w:rsid w:val="00151D97"/>
    <w:rPr>
      <w:vertAlign w:val="superscript"/>
    </w:rPr>
  </w:style>
  <w:style w:type="character" w:customStyle="1" w:styleId="s6b621b36">
    <w:name w:val="s6b621b36"/>
    <w:uiPriority w:val="99"/>
    <w:rsid w:val="00151D97"/>
  </w:style>
  <w:style w:type="paragraph" w:customStyle="1" w:styleId="naiskr">
    <w:name w:val="naiskr"/>
    <w:basedOn w:val="Normal"/>
    <w:rsid w:val="00151D97"/>
    <w:pPr>
      <w:spacing w:before="75" w:after="75"/>
    </w:pPr>
    <w:rPr>
      <w:rFonts w:eastAsia="Times New Roman" w:cs="Times New Roman"/>
      <w:szCs w:val="24"/>
      <w:lang w:eastAsia="lv-LV"/>
    </w:rPr>
  </w:style>
  <w:style w:type="paragraph" w:customStyle="1" w:styleId="Parasts1">
    <w:name w:val="Parasts1"/>
    <w:basedOn w:val="Normal"/>
    <w:rsid w:val="00151D97"/>
    <w:pPr>
      <w:spacing w:before="120" w:after="0"/>
      <w:jc w:val="both"/>
    </w:pPr>
    <w:rPr>
      <w:rFonts w:eastAsia="Times New Roman" w:cs="Times New Roman"/>
      <w:szCs w:val="24"/>
      <w:lang w:eastAsia="lv-LV"/>
    </w:rPr>
  </w:style>
  <w:style w:type="character" w:customStyle="1" w:styleId="super">
    <w:name w:val="super"/>
    <w:basedOn w:val="DefaultParagraphFont"/>
    <w:rsid w:val="00151D97"/>
    <w:rPr>
      <w:sz w:val="17"/>
      <w:szCs w:val="17"/>
      <w:vertAlign w:val="superscript"/>
    </w:rPr>
  </w:style>
  <w:style w:type="character" w:styleId="CommentReference">
    <w:name w:val="annotation reference"/>
    <w:basedOn w:val="DefaultParagraphFont"/>
    <w:uiPriority w:val="99"/>
    <w:semiHidden/>
    <w:unhideWhenUsed/>
    <w:rsid w:val="00151D97"/>
    <w:rPr>
      <w:sz w:val="16"/>
      <w:szCs w:val="16"/>
    </w:rPr>
  </w:style>
  <w:style w:type="paragraph" w:styleId="CommentText">
    <w:name w:val="annotation text"/>
    <w:basedOn w:val="Normal"/>
    <w:link w:val="CommentTextChar"/>
    <w:unhideWhenUsed/>
    <w:rsid w:val="00151D97"/>
    <w:rPr>
      <w:sz w:val="20"/>
      <w:szCs w:val="20"/>
    </w:rPr>
  </w:style>
  <w:style w:type="character" w:customStyle="1" w:styleId="CommentTextChar">
    <w:name w:val="Comment Text Char"/>
    <w:basedOn w:val="DefaultParagraphFont"/>
    <w:link w:val="CommentText"/>
    <w:rsid w:val="00151D9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51D97"/>
    <w:rPr>
      <w:b/>
      <w:bCs/>
    </w:rPr>
  </w:style>
  <w:style w:type="character" w:customStyle="1" w:styleId="CommentSubjectChar">
    <w:name w:val="Comment Subject Char"/>
    <w:basedOn w:val="CommentTextChar"/>
    <w:link w:val="CommentSubject"/>
    <w:uiPriority w:val="99"/>
    <w:semiHidden/>
    <w:rsid w:val="00151D97"/>
    <w:rPr>
      <w:rFonts w:ascii="Times New Roman" w:hAnsi="Times New Roman"/>
      <w:b/>
      <w:bCs/>
      <w:sz w:val="20"/>
      <w:szCs w:val="20"/>
    </w:rPr>
  </w:style>
  <w:style w:type="paragraph" w:styleId="Revision">
    <w:name w:val="Revision"/>
    <w:hidden/>
    <w:uiPriority w:val="99"/>
    <w:semiHidden/>
    <w:rsid w:val="00151D97"/>
    <w:pPr>
      <w:spacing w:after="0" w:line="240" w:lineRule="auto"/>
    </w:pPr>
  </w:style>
  <w:style w:type="paragraph" w:customStyle="1" w:styleId="Parasts2">
    <w:name w:val="Parasts2"/>
    <w:basedOn w:val="Normal"/>
    <w:rsid w:val="00151D97"/>
    <w:pPr>
      <w:spacing w:before="100" w:beforeAutospacing="1" w:after="100" w:afterAutospacing="1"/>
    </w:pPr>
    <w:rPr>
      <w:rFonts w:eastAsia="Times New Roman" w:cs="Times New Roman"/>
      <w:szCs w:val="24"/>
      <w:lang w:val="en-US"/>
    </w:rPr>
  </w:style>
  <w:style w:type="character" w:customStyle="1" w:styleId="apple-converted-space">
    <w:name w:val="apple-converted-space"/>
    <w:rsid w:val="00151D97"/>
  </w:style>
  <w:style w:type="character" w:customStyle="1" w:styleId="wT18">
    <w:name w:val="wT18"/>
    <w:rsid w:val="00151D97"/>
    <w:rPr>
      <w:b/>
      <w:bCs w:val="0"/>
    </w:rPr>
  </w:style>
  <w:style w:type="character" w:customStyle="1" w:styleId="ColorfulGrid-Accent1Char">
    <w:name w:val="Colorful Grid - Accent 1 Char"/>
    <w:link w:val="ColorfulGrid-Accent1"/>
    <w:uiPriority w:val="29"/>
    <w:rsid w:val="00151D97"/>
    <w:rPr>
      <w:i/>
      <w:sz w:val="24"/>
      <w:szCs w:val="24"/>
    </w:rPr>
  </w:style>
  <w:style w:type="character" w:customStyle="1" w:styleId="LightShading-Accent2Char">
    <w:name w:val="Light Shading - Accent 2 Char"/>
    <w:link w:val="LightShading-Accent2"/>
    <w:uiPriority w:val="30"/>
    <w:rsid w:val="00151D97"/>
    <w:rPr>
      <w:b/>
      <w:i/>
      <w:sz w:val="24"/>
    </w:rPr>
  </w:style>
  <w:style w:type="character" w:customStyle="1" w:styleId="Emphaseple">
    <w:name w:val="Emphase pâle"/>
    <w:uiPriority w:val="19"/>
    <w:qFormat/>
    <w:rsid w:val="00151D97"/>
    <w:rPr>
      <w:i/>
      <w:color w:val="5A5A5A"/>
    </w:rPr>
  </w:style>
  <w:style w:type="character" w:customStyle="1" w:styleId="Emphaseintense">
    <w:name w:val="Emphase intense"/>
    <w:uiPriority w:val="21"/>
    <w:qFormat/>
    <w:rsid w:val="00151D97"/>
    <w:rPr>
      <w:b/>
      <w:i/>
      <w:sz w:val="24"/>
      <w:szCs w:val="24"/>
      <w:u w:val="single"/>
    </w:rPr>
  </w:style>
  <w:style w:type="character" w:customStyle="1" w:styleId="Rfrenceple">
    <w:name w:val="Référence pâle"/>
    <w:uiPriority w:val="31"/>
    <w:qFormat/>
    <w:rsid w:val="00151D97"/>
    <w:rPr>
      <w:sz w:val="24"/>
      <w:szCs w:val="24"/>
      <w:u w:val="single"/>
    </w:rPr>
  </w:style>
  <w:style w:type="character" w:customStyle="1" w:styleId="Rfrenceintense">
    <w:name w:val="Référence intense"/>
    <w:uiPriority w:val="32"/>
    <w:qFormat/>
    <w:rsid w:val="00151D97"/>
    <w:rPr>
      <w:b/>
      <w:sz w:val="24"/>
      <w:u w:val="single"/>
    </w:rPr>
  </w:style>
  <w:style w:type="character" w:customStyle="1" w:styleId="Titredulivre">
    <w:name w:val="Titre du livre"/>
    <w:uiPriority w:val="33"/>
    <w:qFormat/>
    <w:rsid w:val="00151D97"/>
    <w:rPr>
      <w:rFonts w:ascii="Arial" w:eastAsia="Times New Roman" w:hAnsi="Arial"/>
      <w:b/>
      <w:i/>
      <w:sz w:val="24"/>
      <w:szCs w:val="24"/>
    </w:rPr>
  </w:style>
  <w:style w:type="paragraph" w:customStyle="1" w:styleId="En-ttedetabledesmatires">
    <w:name w:val="En-tête de table des matières"/>
    <w:basedOn w:val="Heading1"/>
    <w:next w:val="Normal"/>
    <w:uiPriority w:val="39"/>
    <w:semiHidden/>
    <w:unhideWhenUsed/>
    <w:qFormat/>
    <w:rsid w:val="00151D97"/>
    <w:pPr>
      <w:outlineLvl w:val="9"/>
    </w:pPr>
    <w:rPr>
      <w:rFonts w:ascii="Arial" w:eastAsia="Times New Roman" w:hAnsi="Arial"/>
      <w:lang w:val="x-none" w:eastAsia="x-none"/>
    </w:rPr>
  </w:style>
  <w:style w:type="paragraph" w:customStyle="1" w:styleId="labojumupamats">
    <w:name w:val="labojumu_pamats"/>
    <w:basedOn w:val="Normal"/>
    <w:rsid w:val="00151D97"/>
    <w:pPr>
      <w:spacing w:before="100" w:beforeAutospacing="1" w:after="100" w:afterAutospacing="1"/>
    </w:pPr>
    <w:rPr>
      <w:rFonts w:eastAsia="Times New Roman" w:cs="Times New Roman"/>
      <w:szCs w:val="24"/>
      <w:lang w:eastAsia="lv-LV"/>
    </w:rPr>
  </w:style>
  <w:style w:type="paragraph" w:customStyle="1" w:styleId="tvhtml">
    <w:name w:val="tv_html"/>
    <w:basedOn w:val="Normal"/>
    <w:rsid w:val="00151D97"/>
    <w:pPr>
      <w:spacing w:before="100" w:beforeAutospacing="1" w:after="100" w:afterAutospacing="1"/>
    </w:pPr>
    <w:rPr>
      <w:rFonts w:eastAsia="Times New Roman" w:cs="Times New Roman"/>
      <w:szCs w:val="24"/>
      <w:lang w:eastAsia="lv-LV"/>
    </w:rPr>
  </w:style>
  <w:style w:type="paragraph" w:customStyle="1" w:styleId="Pa3">
    <w:name w:val="Pa3"/>
    <w:basedOn w:val="Normal"/>
    <w:next w:val="Normal"/>
    <w:uiPriority w:val="99"/>
    <w:rsid w:val="00151D97"/>
    <w:pPr>
      <w:autoSpaceDE w:val="0"/>
      <w:autoSpaceDN w:val="0"/>
      <w:adjustRightInd w:val="0"/>
      <w:spacing w:line="241" w:lineRule="atLeast"/>
    </w:pPr>
    <w:rPr>
      <w:rFonts w:ascii="Minion Pro" w:eastAsia="Calibri" w:hAnsi="Minion Pro" w:cs="Times New Roman"/>
      <w:szCs w:val="24"/>
    </w:rPr>
  </w:style>
  <w:style w:type="paragraph" w:customStyle="1" w:styleId="naisc">
    <w:name w:val="naisc"/>
    <w:basedOn w:val="Normal"/>
    <w:rsid w:val="00151D97"/>
    <w:pPr>
      <w:spacing w:before="75" w:after="75"/>
      <w:jc w:val="center"/>
    </w:pPr>
    <w:rPr>
      <w:rFonts w:eastAsia="Times New Roman" w:cs="Times New Roman"/>
      <w:szCs w:val="24"/>
      <w:lang w:eastAsia="lv-LV"/>
    </w:rPr>
  </w:style>
  <w:style w:type="character" w:customStyle="1" w:styleId="wordhighlighted">
    <w:name w:val="wordhighlighted"/>
    <w:rsid w:val="00151D97"/>
  </w:style>
  <w:style w:type="paragraph" w:customStyle="1" w:styleId="Default">
    <w:name w:val="Default"/>
    <w:rsid w:val="00151D9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BodyText2">
    <w:name w:val="Body Text2"/>
    <w:basedOn w:val="Normal"/>
    <w:rsid w:val="00151D97"/>
    <w:pPr>
      <w:widowControl w:val="0"/>
      <w:shd w:val="clear" w:color="auto" w:fill="FFFFFF"/>
      <w:spacing w:after="420" w:line="0" w:lineRule="atLeast"/>
      <w:ind w:hanging="420"/>
      <w:jc w:val="both"/>
    </w:pPr>
    <w:rPr>
      <w:rFonts w:eastAsia="Times New Roman" w:cs="Times New Roman"/>
      <w:color w:val="000000"/>
      <w:sz w:val="22"/>
      <w:lang w:eastAsia="lv-LV"/>
    </w:rPr>
  </w:style>
  <w:style w:type="character" w:customStyle="1" w:styleId="Bodytext">
    <w:name w:val="Body text_"/>
    <w:link w:val="BodyText1"/>
    <w:rsid w:val="00151D97"/>
    <w:rPr>
      <w:sz w:val="25"/>
      <w:szCs w:val="25"/>
      <w:shd w:val="clear" w:color="auto" w:fill="FFFFFF"/>
    </w:rPr>
  </w:style>
  <w:style w:type="paragraph" w:customStyle="1" w:styleId="BodyText1">
    <w:name w:val="Body Text1"/>
    <w:basedOn w:val="Normal"/>
    <w:link w:val="Bodytext"/>
    <w:rsid w:val="00151D97"/>
    <w:pPr>
      <w:widowControl w:val="0"/>
      <w:shd w:val="clear" w:color="auto" w:fill="FFFFFF"/>
      <w:spacing w:after="0" w:line="0" w:lineRule="atLeast"/>
    </w:pPr>
    <w:rPr>
      <w:rFonts w:asciiTheme="minorHAnsi" w:hAnsiTheme="minorHAnsi"/>
      <w:sz w:val="25"/>
      <w:szCs w:val="25"/>
    </w:rPr>
  </w:style>
  <w:style w:type="character" w:customStyle="1" w:styleId="s7d2086b4">
    <w:name w:val="s7d2086b4"/>
    <w:rsid w:val="00151D97"/>
  </w:style>
  <w:style w:type="paragraph" w:styleId="NormalWeb">
    <w:name w:val="Normal (Web)"/>
    <w:basedOn w:val="Normal"/>
    <w:uiPriority w:val="99"/>
    <w:unhideWhenUsed/>
    <w:rsid w:val="00151D97"/>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59"/>
    <w:rsid w:val="00151D9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22">
    <w:name w:val="wP22"/>
    <w:basedOn w:val="Normal"/>
    <w:rsid w:val="00151D97"/>
    <w:pPr>
      <w:widowControl w:val="0"/>
      <w:suppressAutoHyphens/>
      <w:overflowPunct w:val="0"/>
      <w:autoSpaceDE w:val="0"/>
      <w:spacing w:after="0"/>
      <w:jc w:val="both"/>
      <w:textAlignment w:val="bottom"/>
    </w:pPr>
    <w:rPr>
      <w:rFonts w:eastAsia="Times New Roman" w:cs="Times New Roman"/>
      <w:kern w:val="1"/>
      <w:sz w:val="28"/>
      <w:szCs w:val="24"/>
      <w:lang w:eastAsia="zh-CN" w:bidi="hi-IN"/>
    </w:rPr>
  </w:style>
  <w:style w:type="paragraph" w:customStyle="1" w:styleId="wP67">
    <w:name w:val="wP67"/>
    <w:basedOn w:val="Normal"/>
    <w:rsid w:val="00151D97"/>
    <w:pPr>
      <w:widowControl w:val="0"/>
      <w:suppressAutoHyphens/>
      <w:overflowPunct w:val="0"/>
      <w:autoSpaceDE w:val="0"/>
      <w:spacing w:after="0"/>
      <w:textAlignment w:val="bottom"/>
    </w:pPr>
    <w:rPr>
      <w:rFonts w:eastAsia="MS Mincho" w:cs="Times New Roman"/>
      <w:kern w:val="1"/>
      <w:sz w:val="28"/>
      <w:szCs w:val="24"/>
      <w:lang w:eastAsia="zh-CN" w:bidi="hi-IN"/>
    </w:rPr>
  </w:style>
  <w:style w:type="paragraph" w:customStyle="1" w:styleId="wP5">
    <w:name w:val="wP5"/>
    <w:basedOn w:val="Normal"/>
    <w:rsid w:val="00151D97"/>
    <w:pPr>
      <w:widowControl w:val="0"/>
      <w:suppressAutoHyphens/>
      <w:overflowPunct w:val="0"/>
      <w:autoSpaceDE w:val="0"/>
      <w:spacing w:after="0"/>
      <w:jc w:val="center"/>
      <w:textAlignment w:val="bottom"/>
    </w:pPr>
    <w:rPr>
      <w:rFonts w:eastAsia="Times New Roman" w:cs="Times New Roman"/>
      <w:kern w:val="1"/>
      <w:sz w:val="28"/>
      <w:szCs w:val="24"/>
      <w:lang w:eastAsia="zh-CN" w:bidi="hi-IN"/>
    </w:rPr>
  </w:style>
  <w:style w:type="table" w:styleId="ColorfulGrid-Accent1">
    <w:name w:val="Colorful Grid Accent 1"/>
    <w:basedOn w:val="TableNormal"/>
    <w:link w:val="ColorfulGrid-Accent1Char"/>
    <w:uiPriority w:val="29"/>
    <w:rsid w:val="00151D97"/>
    <w:pPr>
      <w:spacing w:after="0" w:line="240" w:lineRule="auto"/>
    </w:pPr>
    <w:rPr>
      <w:i/>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LightShading-Accent2">
    <w:name w:val="Light Shading Accent 2"/>
    <w:basedOn w:val="TableNormal"/>
    <w:link w:val="LightShading-Accent2Char"/>
    <w:uiPriority w:val="30"/>
    <w:rsid w:val="00151D97"/>
    <w:pPr>
      <w:spacing w:after="0" w:line="240" w:lineRule="auto"/>
    </w:pPr>
    <w:rPr>
      <w:b/>
      <w:i/>
      <w:sz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tv2132">
    <w:name w:val="tv2132"/>
    <w:basedOn w:val="Normal"/>
    <w:rsid w:val="00151D97"/>
    <w:pPr>
      <w:spacing w:after="0" w:line="360" w:lineRule="auto"/>
      <w:ind w:firstLine="300"/>
    </w:pPr>
    <w:rPr>
      <w:rFonts w:eastAsia="Times New Roman" w:cs="Times New Roman"/>
      <w:color w:val="414142"/>
      <w:sz w:val="20"/>
      <w:szCs w:val="20"/>
      <w:lang w:eastAsia="lv-LV"/>
    </w:rPr>
  </w:style>
  <w:style w:type="paragraph" w:customStyle="1" w:styleId="naisnod">
    <w:name w:val="naisnod"/>
    <w:basedOn w:val="Normal"/>
    <w:rsid w:val="00151D97"/>
    <w:pPr>
      <w:spacing w:before="150" w:after="150"/>
      <w:jc w:val="center"/>
    </w:pPr>
    <w:rPr>
      <w:rFonts w:eastAsia="Times New Roman" w:cs="Times New Roman"/>
      <w:b/>
      <w:bCs/>
      <w:szCs w:val="24"/>
      <w:lang w:eastAsia="lv-LV"/>
    </w:rPr>
  </w:style>
  <w:style w:type="paragraph" w:customStyle="1" w:styleId="tv213">
    <w:name w:val="tv213"/>
    <w:basedOn w:val="Normal"/>
    <w:rsid w:val="00151D97"/>
    <w:pPr>
      <w:spacing w:before="100" w:beforeAutospacing="1" w:after="100" w:afterAutospacing="1"/>
    </w:pPr>
    <w:rPr>
      <w:rFonts w:eastAsia="Times New Roman" w:cs="Times New Roman"/>
      <w:szCs w:val="24"/>
      <w:lang w:eastAsia="lv-LV"/>
    </w:rPr>
  </w:style>
  <w:style w:type="character" w:styleId="FollowedHyperlink">
    <w:name w:val="FollowedHyperlink"/>
    <w:basedOn w:val="DefaultParagraphFont"/>
    <w:uiPriority w:val="99"/>
    <w:semiHidden/>
    <w:unhideWhenUsed/>
    <w:rsid w:val="00151D97"/>
    <w:rPr>
      <w:color w:val="954F72" w:themeColor="followedHyperlink"/>
      <w:u w:val="single"/>
    </w:rPr>
  </w:style>
  <w:style w:type="paragraph" w:customStyle="1" w:styleId="naisf">
    <w:name w:val="naisf"/>
    <w:basedOn w:val="Normal"/>
    <w:rsid w:val="007F28EC"/>
    <w:pPr>
      <w:spacing w:before="75" w:after="75"/>
      <w:ind w:firstLine="375"/>
      <w:jc w:val="both"/>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6491">
      <w:bodyDiv w:val="1"/>
      <w:marLeft w:val="0"/>
      <w:marRight w:val="0"/>
      <w:marTop w:val="0"/>
      <w:marBottom w:val="0"/>
      <w:divBdr>
        <w:top w:val="none" w:sz="0" w:space="0" w:color="auto"/>
        <w:left w:val="none" w:sz="0" w:space="0" w:color="auto"/>
        <w:bottom w:val="none" w:sz="0" w:space="0" w:color="auto"/>
        <w:right w:val="none" w:sz="0" w:space="0" w:color="auto"/>
      </w:divBdr>
    </w:div>
    <w:div w:id="603416268">
      <w:bodyDiv w:val="1"/>
      <w:marLeft w:val="0"/>
      <w:marRight w:val="0"/>
      <w:marTop w:val="0"/>
      <w:marBottom w:val="0"/>
      <w:divBdr>
        <w:top w:val="none" w:sz="0" w:space="0" w:color="auto"/>
        <w:left w:val="none" w:sz="0" w:space="0" w:color="auto"/>
        <w:bottom w:val="none" w:sz="0" w:space="0" w:color="auto"/>
        <w:right w:val="none" w:sz="0" w:space="0" w:color="auto"/>
      </w:divBdr>
    </w:div>
    <w:div w:id="1123307283">
      <w:bodyDiv w:val="1"/>
      <w:marLeft w:val="0"/>
      <w:marRight w:val="0"/>
      <w:marTop w:val="0"/>
      <w:marBottom w:val="0"/>
      <w:divBdr>
        <w:top w:val="none" w:sz="0" w:space="0" w:color="auto"/>
        <w:left w:val="none" w:sz="0" w:space="0" w:color="auto"/>
        <w:bottom w:val="none" w:sz="0" w:space="0" w:color="auto"/>
        <w:right w:val="none" w:sz="0" w:space="0" w:color="auto"/>
      </w:divBdr>
    </w:div>
    <w:div w:id="1549805539">
      <w:bodyDiv w:val="1"/>
      <w:marLeft w:val="0"/>
      <w:marRight w:val="0"/>
      <w:marTop w:val="0"/>
      <w:marBottom w:val="0"/>
      <w:divBdr>
        <w:top w:val="none" w:sz="0" w:space="0" w:color="auto"/>
        <w:left w:val="none" w:sz="0" w:space="0" w:color="auto"/>
        <w:bottom w:val="none" w:sz="0" w:space="0" w:color="auto"/>
        <w:right w:val="none" w:sz="0" w:space="0" w:color="auto"/>
      </w:divBdr>
    </w:div>
    <w:div w:id="18314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50449-BBA7-4986-B134-ED4868F5A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5063</Words>
  <Characters>2886</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2007.gada 20.marta noteikumos Nr.200 „Noteikumi par pilsētu, rajonu, novadu un pagastu vēlēšanu komisiju un vēlēšanu iecirkņu komisiju locekļu atlīdzību un ēdināšanas izdevumu kompensāciju”</vt:lpstr>
    </vt:vector>
  </TitlesOfParts>
  <Company>Finanšu ministrija</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2007.gada 20.marta noteikumos Nr.200 „Noteikumi par pilsētu, rajonu, novadu un pagastu vēlēšanu komisiju un vēlēšanu iecirkņu komisiju locekļu atlīdzību un ēdināšanas izdevumu kompensāciju” </dc:title>
  <dc:subject>Anotācijas projekts</dc:subject>
  <dc:creator>Artemjeva Ineta, Žanete Zvaigzne</dc:creator>
  <cp:keywords/>
  <dc:description>ineta.artemjeva@fm.gov.lv, 67095599, zanete.zvaigzne@fm.gov.lv, 67083976</dc:description>
  <cp:lastModifiedBy>Žanete Zvaigzne</cp:lastModifiedBy>
  <cp:revision>17</cp:revision>
  <cp:lastPrinted>2017-11-27T12:01:00Z</cp:lastPrinted>
  <dcterms:created xsi:type="dcterms:W3CDTF">2017-07-06T12:55:00Z</dcterms:created>
  <dcterms:modified xsi:type="dcterms:W3CDTF">2017-11-27T12:01:00Z</dcterms:modified>
</cp:coreProperties>
</file>