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3BB69" w14:textId="77777777" w:rsidR="00EB2072" w:rsidRPr="00997129" w:rsidRDefault="009C28A2" w:rsidP="00EB2072">
      <w:pPr>
        <w:spacing w:after="0" w:line="240" w:lineRule="auto"/>
        <w:jc w:val="center"/>
        <w:rPr>
          <w:rFonts w:ascii="Times New Roman" w:eastAsia="Times New Roman" w:hAnsi="Times New Roman" w:cs="Times New Roman"/>
          <w:b/>
          <w:bCs/>
          <w:sz w:val="24"/>
          <w:szCs w:val="24"/>
          <w:lang w:eastAsia="lv-LV"/>
        </w:rPr>
      </w:pPr>
      <w:sdt>
        <w:sdtPr>
          <w:rPr>
            <w:sz w:val="24"/>
            <w:szCs w:val="24"/>
          </w:rPr>
          <w:id w:val="882755678"/>
          <w:placeholder>
            <w:docPart w:val="B2513C7936974E769D1103048039203D"/>
          </w:placeholder>
        </w:sdtPr>
        <w:sdtEndPr>
          <w:rPr>
            <w:rFonts w:ascii="Times New Roman" w:eastAsia="Times New Roman" w:hAnsi="Times New Roman" w:cs="Times New Roman"/>
            <w:b/>
            <w:bCs/>
            <w:lang w:eastAsia="lv-LV"/>
          </w:rPr>
        </w:sdtEndPr>
        <w:sdtContent>
          <w:r w:rsidR="00EB2072" w:rsidRPr="00DE2464">
            <w:rPr>
              <w:rFonts w:ascii="Times New Roman" w:eastAsia="Times New Roman" w:hAnsi="Times New Roman" w:cs="Times New Roman"/>
              <w:b/>
              <w:bCs/>
              <w:sz w:val="24"/>
              <w:szCs w:val="24"/>
              <w:lang w:eastAsia="lv-LV"/>
            </w:rPr>
            <w:t>Ministru kabineta rīkojuma projekta</w:t>
          </w:r>
        </w:sdtContent>
      </w:sdt>
      <w:r w:rsidR="00EB2072" w:rsidRPr="00997129">
        <w:rPr>
          <w:rFonts w:ascii="Times New Roman" w:eastAsia="Times New Roman" w:hAnsi="Times New Roman" w:cs="Times New Roman"/>
          <w:b/>
          <w:bCs/>
          <w:sz w:val="24"/>
          <w:szCs w:val="24"/>
          <w:lang w:eastAsia="lv-LV"/>
        </w:rPr>
        <w:t xml:space="preserve"> </w:t>
      </w:r>
    </w:p>
    <w:p w14:paraId="256996BE" w14:textId="531B2992" w:rsidR="00894C55" w:rsidRPr="00D31022" w:rsidRDefault="009466A3" w:rsidP="00EB2072">
      <w:pPr>
        <w:shd w:val="clear" w:color="auto" w:fill="FFFFFF"/>
        <w:spacing w:after="0" w:line="240" w:lineRule="auto"/>
        <w:jc w:val="center"/>
        <w:rPr>
          <w:rFonts w:ascii="Times New Roman" w:eastAsia="Times New Roman" w:hAnsi="Times New Roman" w:cs="Times New Roman"/>
          <w:b/>
          <w:bCs/>
          <w:sz w:val="24"/>
          <w:szCs w:val="24"/>
          <w:lang w:eastAsia="lv-LV"/>
        </w:rPr>
      </w:pPr>
      <w:r w:rsidRPr="00997129">
        <w:rPr>
          <w:rFonts w:ascii="Times New Roman" w:hAnsi="Times New Roman" w:cs="Times New Roman"/>
          <w:b/>
          <w:bCs/>
          <w:sz w:val="24"/>
          <w:szCs w:val="24"/>
        </w:rPr>
        <w:t>“</w:t>
      </w:r>
      <w:r w:rsidR="00EB2072" w:rsidRPr="00997129">
        <w:rPr>
          <w:rFonts w:ascii="Times New Roman" w:hAnsi="Times New Roman" w:cs="Times New Roman"/>
          <w:b/>
          <w:bCs/>
          <w:sz w:val="24"/>
          <w:szCs w:val="24"/>
        </w:rPr>
        <w:t xml:space="preserve">Par prioritārajiem virzieniem zinātnē </w:t>
      </w:r>
      <w:r w:rsidR="00EB2072" w:rsidRPr="00997129">
        <w:rPr>
          <w:rFonts w:ascii="Times New Roman" w:hAnsi="Times New Roman" w:cs="Times New Roman"/>
          <w:b/>
          <w:sz w:val="24"/>
          <w:szCs w:val="24"/>
        </w:rPr>
        <w:t xml:space="preserve">2018. – </w:t>
      </w:r>
      <w:r w:rsidR="00A5661D" w:rsidRPr="00997129">
        <w:rPr>
          <w:rFonts w:ascii="Times New Roman" w:hAnsi="Times New Roman" w:cs="Times New Roman"/>
          <w:b/>
          <w:sz w:val="24"/>
          <w:szCs w:val="24"/>
        </w:rPr>
        <w:t>2021</w:t>
      </w:r>
      <w:r w:rsidR="00EB2072" w:rsidRPr="00997129">
        <w:rPr>
          <w:rFonts w:ascii="Times New Roman" w:hAnsi="Times New Roman" w:cs="Times New Roman"/>
          <w:b/>
          <w:sz w:val="24"/>
          <w:szCs w:val="24"/>
        </w:rPr>
        <w:t>.</w:t>
      </w:r>
      <w:r w:rsidR="001B3CD7" w:rsidRPr="00997129">
        <w:rPr>
          <w:rFonts w:ascii="Times New Roman" w:hAnsi="Times New Roman" w:cs="Times New Roman"/>
          <w:b/>
          <w:sz w:val="24"/>
          <w:szCs w:val="24"/>
        </w:rPr>
        <w:t>gad</w:t>
      </w:r>
      <w:r w:rsidR="001B3CD7" w:rsidRPr="00D31022">
        <w:rPr>
          <w:rFonts w:ascii="Times New Roman" w:hAnsi="Times New Roman" w:cs="Times New Roman"/>
          <w:b/>
          <w:sz w:val="24"/>
          <w:szCs w:val="24"/>
        </w:rPr>
        <w:t>ā</w:t>
      </w:r>
      <w:r w:rsidR="00EB2072" w:rsidRPr="00D31022">
        <w:rPr>
          <w:rFonts w:ascii="Times New Roman" w:hAnsi="Times New Roman" w:cs="Times New Roman"/>
          <w:b/>
          <w:sz w:val="24"/>
          <w:szCs w:val="24"/>
        </w:rPr>
        <w:t>” sākotnējās ietekmes novērtējuma ziņojums</w:t>
      </w:r>
      <w:r w:rsidR="00894C55" w:rsidRPr="00D31022">
        <w:rPr>
          <w:rFonts w:ascii="Times New Roman" w:hAnsi="Times New Roman" w:cs="Times New Roman"/>
          <w:b/>
          <w:sz w:val="24"/>
          <w:szCs w:val="24"/>
        </w:rPr>
        <w:t xml:space="preserve"> (anotācija)</w:t>
      </w:r>
    </w:p>
    <w:p w14:paraId="5EC8CA91" w14:textId="77777777" w:rsidR="00894C55" w:rsidRPr="0099712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9"/>
        <w:gridCol w:w="2834"/>
        <w:gridCol w:w="5802"/>
      </w:tblGrid>
      <w:tr w:rsidR="00632E3F" w:rsidRPr="00997129" w14:paraId="7A7BF493" w14:textId="77777777" w:rsidTr="00C40001">
        <w:trPr>
          <w:trHeight w:val="32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8100AD2" w14:textId="77777777" w:rsidR="00894C55" w:rsidRPr="0099712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97129">
              <w:rPr>
                <w:rFonts w:ascii="Times New Roman" w:eastAsia="Times New Roman" w:hAnsi="Times New Roman" w:cs="Times New Roman"/>
                <w:b/>
                <w:bCs/>
                <w:sz w:val="24"/>
                <w:szCs w:val="24"/>
                <w:lang w:eastAsia="lv-LV"/>
              </w:rPr>
              <w:t>I.</w:t>
            </w:r>
            <w:r w:rsidR="0050178F" w:rsidRPr="00997129">
              <w:rPr>
                <w:rFonts w:ascii="Times New Roman" w:eastAsia="Times New Roman" w:hAnsi="Times New Roman" w:cs="Times New Roman"/>
                <w:b/>
                <w:bCs/>
                <w:sz w:val="24"/>
                <w:szCs w:val="24"/>
                <w:lang w:eastAsia="lv-LV"/>
              </w:rPr>
              <w:t> </w:t>
            </w:r>
            <w:r w:rsidRPr="00997129">
              <w:rPr>
                <w:rFonts w:ascii="Times New Roman" w:eastAsia="Times New Roman" w:hAnsi="Times New Roman" w:cs="Times New Roman"/>
                <w:b/>
                <w:bCs/>
                <w:sz w:val="24"/>
                <w:szCs w:val="24"/>
                <w:lang w:eastAsia="lv-LV"/>
              </w:rPr>
              <w:t>Tiesību akta projekta izstrādes nepieciešamība</w:t>
            </w:r>
          </w:p>
        </w:tc>
      </w:tr>
      <w:tr w:rsidR="00632E3F" w:rsidRPr="00997129" w14:paraId="3B8B9795" w14:textId="77777777" w:rsidTr="00C40001">
        <w:trPr>
          <w:trHeight w:val="324"/>
        </w:trPr>
        <w:tc>
          <w:tcPr>
            <w:tcW w:w="419" w:type="dxa"/>
            <w:tcBorders>
              <w:top w:val="outset" w:sz="6" w:space="0" w:color="414142"/>
              <w:left w:val="outset" w:sz="6" w:space="0" w:color="414142"/>
              <w:bottom w:val="outset" w:sz="6" w:space="0" w:color="414142"/>
              <w:right w:val="outset" w:sz="6" w:space="0" w:color="414142"/>
            </w:tcBorders>
            <w:hideMark/>
          </w:tcPr>
          <w:p w14:paraId="0062A6E3" w14:textId="77777777" w:rsidR="00894C55" w:rsidRPr="0099712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1.</w:t>
            </w:r>
          </w:p>
        </w:tc>
        <w:tc>
          <w:tcPr>
            <w:tcW w:w="2834" w:type="dxa"/>
            <w:tcBorders>
              <w:top w:val="outset" w:sz="6" w:space="0" w:color="414142"/>
              <w:left w:val="outset" w:sz="6" w:space="0" w:color="414142"/>
              <w:bottom w:val="outset" w:sz="6" w:space="0" w:color="414142"/>
              <w:right w:val="outset" w:sz="6" w:space="0" w:color="414142"/>
            </w:tcBorders>
            <w:hideMark/>
          </w:tcPr>
          <w:p w14:paraId="63A91320" w14:textId="77777777" w:rsidR="00894C55" w:rsidRPr="00D31022"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Pamatojums</w:t>
            </w:r>
          </w:p>
        </w:tc>
        <w:tc>
          <w:tcPr>
            <w:tcW w:w="5802" w:type="dxa"/>
            <w:tcBorders>
              <w:top w:val="outset" w:sz="6" w:space="0" w:color="414142"/>
              <w:left w:val="outset" w:sz="6" w:space="0" w:color="414142"/>
              <w:bottom w:val="outset" w:sz="6" w:space="0" w:color="414142"/>
              <w:right w:val="outset" w:sz="6" w:space="0" w:color="414142"/>
            </w:tcBorders>
            <w:hideMark/>
          </w:tcPr>
          <w:p w14:paraId="684FA976" w14:textId="3CF579EA" w:rsidR="004841D1" w:rsidRPr="00997129" w:rsidRDefault="004841D1" w:rsidP="00A4388E">
            <w:pPr>
              <w:spacing w:after="0" w:line="240" w:lineRule="auto"/>
              <w:jc w:val="both"/>
              <w:rPr>
                <w:rFonts w:ascii="Times New Roman" w:hAnsi="Times New Roman"/>
                <w:sz w:val="24"/>
                <w:szCs w:val="24"/>
              </w:rPr>
            </w:pPr>
            <w:r w:rsidRPr="00997129">
              <w:rPr>
                <w:rFonts w:ascii="Times New Roman" w:hAnsi="Times New Roman"/>
                <w:sz w:val="24"/>
                <w:szCs w:val="24"/>
              </w:rPr>
              <w:t>Ministru kabineta rīkojuma projekts “Par prioritārajiem virzieniem zinātnē 2018. – 2021.</w:t>
            </w:r>
            <w:r w:rsidR="001B3CD7" w:rsidRPr="00997129">
              <w:rPr>
                <w:rFonts w:ascii="Times New Roman" w:hAnsi="Times New Roman"/>
                <w:sz w:val="24"/>
                <w:szCs w:val="24"/>
              </w:rPr>
              <w:t>gadā</w:t>
            </w:r>
            <w:r w:rsidRPr="00997129">
              <w:rPr>
                <w:rFonts w:ascii="Times New Roman" w:hAnsi="Times New Roman"/>
                <w:sz w:val="24"/>
                <w:szCs w:val="24"/>
              </w:rPr>
              <w:t>” (turpmāk</w:t>
            </w:r>
            <w:r w:rsidR="004C2D5C" w:rsidRPr="00997129">
              <w:rPr>
                <w:rFonts w:ascii="Times New Roman" w:hAnsi="Times New Roman"/>
                <w:sz w:val="24"/>
                <w:szCs w:val="24"/>
              </w:rPr>
              <w:t xml:space="preserve"> </w:t>
            </w:r>
            <w:r w:rsidR="00B77095" w:rsidRPr="00997129">
              <w:rPr>
                <w:rFonts w:ascii="Times New Roman" w:hAnsi="Times New Roman"/>
                <w:sz w:val="24"/>
                <w:szCs w:val="24"/>
              </w:rPr>
              <w:t>–</w:t>
            </w:r>
            <w:r w:rsidRPr="00997129">
              <w:rPr>
                <w:rFonts w:ascii="Times New Roman" w:hAnsi="Times New Roman"/>
                <w:sz w:val="24"/>
                <w:szCs w:val="24"/>
              </w:rPr>
              <w:t xml:space="preserve"> projekts) izstrādāts saskaņā ar Zinātniskās darbības likuma:</w:t>
            </w:r>
          </w:p>
          <w:p w14:paraId="5324FF3D" w14:textId="73F2FC21" w:rsidR="004841D1" w:rsidRPr="00997129" w:rsidRDefault="004841D1" w:rsidP="00A4388E">
            <w:pPr>
              <w:spacing w:after="0" w:line="240" w:lineRule="auto"/>
              <w:jc w:val="both"/>
              <w:rPr>
                <w:rFonts w:ascii="Times New Roman" w:hAnsi="Times New Roman"/>
                <w:sz w:val="24"/>
                <w:szCs w:val="24"/>
              </w:rPr>
            </w:pPr>
            <w:r w:rsidRPr="00997129">
              <w:rPr>
                <w:rFonts w:ascii="Times New Roman" w:hAnsi="Times New Roman"/>
                <w:sz w:val="24"/>
                <w:szCs w:val="24"/>
              </w:rPr>
              <w:t>1) 13.panta otrās daļas 3.punktu;</w:t>
            </w:r>
          </w:p>
          <w:p w14:paraId="10B99B68" w14:textId="236E6F50" w:rsidR="00D45A7A" w:rsidRPr="00997129" w:rsidRDefault="004841D1" w:rsidP="00A4388E">
            <w:pPr>
              <w:spacing w:after="0" w:line="240" w:lineRule="auto"/>
              <w:jc w:val="both"/>
              <w:rPr>
                <w:rFonts w:ascii="Times New Roman" w:eastAsia="Calibri" w:hAnsi="Times New Roman" w:cs="Times New Roman"/>
                <w:sz w:val="24"/>
                <w:szCs w:val="24"/>
              </w:rPr>
            </w:pPr>
            <w:r w:rsidRPr="00997129">
              <w:rPr>
                <w:rFonts w:ascii="Times New Roman" w:hAnsi="Times New Roman"/>
                <w:sz w:val="24"/>
                <w:szCs w:val="24"/>
              </w:rPr>
              <w:t>2) 34.panta ceturto daļu.</w:t>
            </w:r>
          </w:p>
        </w:tc>
      </w:tr>
      <w:tr w:rsidR="00632E3F" w:rsidRPr="00997129" w14:paraId="60619B22" w14:textId="77777777" w:rsidTr="00C40001">
        <w:trPr>
          <w:trHeight w:val="372"/>
        </w:trPr>
        <w:tc>
          <w:tcPr>
            <w:tcW w:w="419" w:type="dxa"/>
            <w:tcBorders>
              <w:top w:val="outset" w:sz="6" w:space="0" w:color="414142"/>
              <w:left w:val="outset" w:sz="6" w:space="0" w:color="414142"/>
              <w:bottom w:val="outset" w:sz="6" w:space="0" w:color="414142"/>
              <w:right w:val="outset" w:sz="6" w:space="0" w:color="414142"/>
            </w:tcBorders>
            <w:hideMark/>
          </w:tcPr>
          <w:p w14:paraId="75430ECF" w14:textId="77777777" w:rsidR="00894C55" w:rsidRPr="0099712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2.</w:t>
            </w:r>
          </w:p>
        </w:tc>
        <w:tc>
          <w:tcPr>
            <w:tcW w:w="2834" w:type="dxa"/>
            <w:tcBorders>
              <w:top w:val="outset" w:sz="6" w:space="0" w:color="414142"/>
              <w:left w:val="outset" w:sz="6" w:space="0" w:color="414142"/>
              <w:bottom w:val="outset" w:sz="6" w:space="0" w:color="414142"/>
              <w:right w:val="outset" w:sz="6" w:space="0" w:color="414142"/>
            </w:tcBorders>
            <w:hideMark/>
          </w:tcPr>
          <w:p w14:paraId="289C19AE" w14:textId="217169A2" w:rsidR="009D150C"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DA771EE" w14:textId="77777777" w:rsidR="009D150C" w:rsidRPr="009D150C" w:rsidRDefault="009D150C" w:rsidP="009D150C">
            <w:pPr>
              <w:rPr>
                <w:rFonts w:ascii="Times New Roman" w:eastAsia="Times New Roman" w:hAnsi="Times New Roman" w:cs="Times New Roman"/>
                <w:sz w:val="24"/>
                <w:szCs w:val="24"/>
                <w:lang w:eastAsia="lv-LV"/>
              </w:rPr>
            </w:pPr>
          </w:p>
          <w:p w14:paraId="522FCB6F" w14:textId="77777777" w:rsidR="009D150C" w:rsidRPr="009D150C" w:rsidRDefault="009D150C" w:rsidP="009D150C">
            <w:pPr>
              <w:rPr>
                <w:rFonts w:ascii="Times New Roman" w:eastAsia="Times New Roman" w:hAnsi="Times New Roman" w:cs="Times New Roman"/>
                <w:sz w:val="24"/>
                <w:szCs w:val="24"/>
                <w:lang w:eastAsia="lv-LV"/>
              </w:rPr>
            </w:pPr>
          </w:p>
          <w:p w14:paraId="16EE2CF8" w14:textId="0E9C36D2" w:rsidR="009D150C" w:rsidRDefault="009D150C" w:rsidP="009D150C">
            <w:pPr>
              <w:rPr>
                <w:rFonts w:ascii="Times New Roman" w:eastAsia="Times New Roman" w:hAnsi="Times New Roman" w:cs="Times New Roman"/>
                <w:sz w:val="24"/>
                <w:szCs w:val="24"/>
                <w:lang w:eastAsia="lv-LV"/>
              </w:rPr>
            </w:pPr>
          </w:p>
          <w:p w14:paraId="19EFD36F" w14:textId="77777777" w:rsidR="00894C55" w:rsidRPr="009D150C" w:rsidRDefault="00894C55" w:rsidP="009D150C">
            <w:pPr>
              <w:ind w:firstLine="720"/>
              <w:rPr>
                <w:rFonts w:ascii="Times New Roman" w:eastAsia="Times New Roman" w:hAnsi="Times New Roman" w:cs="Times New Roman"/>
                <w:sz w:val="24"/>
                <w:szCs w:val="24"/>
                <w:lang w:eastAsia="lv-LV"/>
              </w:rPr>
            </w:pPr>
            <w:bookmarkStart w:id="0" w:name="_GoBack"/>
            <w:bookmarkEnd w:id="0"/>
          </w:p>
        </w:tc>
        <w:tc>
          <w:tcPr>
            <w:tcW w:w="5802" w:type="dxa"/>
            <w:tcBorders>
              <w:top w:val="outset" w:sz="6" w:space="0" w:color="414142"/>
              <w:left w:val="outset" w:sz="6" w:space="0" w:color="414142"/>
              <w:bottom w:val="outset" w:sz="6" w:space="0" w:color="414142"/>
              <w:right w:val="outset" w:sz="6" w:space="0" w:color="414142"/>
            </w:tcBorders>
            <w:hideMark/>
          </w:tcPr>
          <w:p w14:paraId="11611039" w14:textId="5FB0CEAC" w:rsidR="003309DC" w:rsidRPr="00DE2464" w:rsidRDefault="009466A3" w:rsidP="00DE2464">
            <w:pPr>
              <w:spacing w:after="0" w:line="240" w:lineRule="auto"/>
              <w:jc w:val="both"/>
              <w:rPr>
                <w:rFonts w:ascii="Times New Roman" w:hAnsi="Times New Roman"/>
                <w:sz w:val="24"/>
                <w:szCs w:val="24"/>
              </w:rPr>
            </w:pPr>
            <w:r w:rsidRPr="00997129">
              <w:rPr>
                <w:rFonts w:ascii="Times New Roman" w:hAnsi="Times New Roman"/>
                <w:sz w:val="24"/>
                <w:szCs w:val="24"/>
              </w:rPr>
              <w:t xml:space="preserve">1) </w:t>
            </w:r>
            <w:r w:rsidR="00CF5D12" w:rsidRPr="00DE2464">
              <w:rPr>
                <w:rFonts w:ascii="Times New Roman" w:hAnsi="Times New Roman"/>
                <w:sz w:val="24"/>
                <w:szCs w:val="24"/>
              </w:rPr>
              <w:t xml:space="preserve">2014. – 2017.gada periodam apstiprināti seši prioritārie virzieni zinātnē (apstiprināti ar </w:t>
            </w:r>
            <w:hyperlink r:id="rId8" w:history="1">
              <w:r w:rsidR="00CF5D12" w:rsidRPr="00DE2464">
                <w:rPr>
                  <w:rFonts w:ascii="Times New Roman" w:hAnsi="Times New Roman"/>
                  <w:sz w:val="24"/>
                  <w:szCs w:val="24"/>
                </w:rPr>
                <w:t>Ministru kabineta 2013.gada 20.novembra rīkojumu Nr. 551 “Par prioritārajiem virzieniem zinātnē 2014. – 2017.gadā”</w:t>
              </w:r>
            </w:hyperlink>
            <w:r w:rsidR="00CF5D12" w:rsidRPr="00DE2464">
              <w:rPr>
                <w:rFonts w:ascii="Times New Roman" w:hAnsi="Times New Roman"/>
                <w:sz w:val="24"/>
                <w:szCs w:val="24"/>
              </w:rPr>
              <w:t xml:space="preserve">): vide, klimats un enerģija; inovatīvie un uzlabotie materiāli, viedās tehnoloģijas; sabiedrības veselība; vietējo resursu izpēte un ilgtspējīga izmantošana; valsts un sabiedrības ilgtspējīga attīstība; </w:t>
            </w:r>
            <w:r w:rsidR="00FB75D7" w:rsidRPr="00DE2464">
              <w:rPr>
                <w:rFonts w:ascii="Times New Roman" w:hAnsi="Times New Roman"/>
                <w:sz w:val="24"/>
                <w:szCs w:val="24"/>
              </w:rPr>
              <w:t>Le</w:t>
            </w:r>
            <w:r w:rsidR="00CF5D12" w:rsidRPr="00DE2464">
              <w:rPr>
                <w:rFonts w:ascii="Times New Roman" w:hAnsi="Times New Roman"/>
                <w:sz w:val="24"/>
                <w:szCs w:val="24"/>
              </w:rPr>
              <w:t xml:space="preserve">tonika. </w:t>
            </w:r>
          </w:p>
          <w:p w14:paraId="6B92C738" w14:textId="77777777" w:rsidR="00CF5D12" w:rsidRPr="00997129" w:rsidRDefault="00CF5D12" w:rsidP="009F3111">
            <w:pPr>
              <w:spacing w:after="0" w:line="240" w:lineRule="auto"/>
              <w:jc w:val="both"/>
              <w:rPr>
                <w:rFonts w:ascii="Times New Roman" w:hAnsi="Times New Roman" w:cs="Times New Roman"/>
                <w:sz w:val="24"/>
                <w:szCs w:val="24"/>
              </w:rPr>
            </w:pPr>
          </w:p>
          <w:p w14:paraId="05269843" w14:textId="22BF1DAC" w:rsidR="00F41DC5" w:rsidRPr="00DE2464" w:rsidRDefault="009466A3" w:rsidP="00DE2464">
            <w:pPr>
              <w:spacing w:after="0" w:line="240" w:lineRule="auto"/>
              <w:jc w:val="both"/>
              <w:rPr>
                <w:rFonts w:ascii="Times New Roman" w:hAnsi="Times New Roman" w:cs="Times New Roman"/>
                <w:sz w:val="24"/>
                <w:szCs w:val="24"/>
              </w:rPr>
            </w:pPr>
            <w:r w:rsidRPr="00997129">
              <w:rPr>
                <w:rFonts w:ascii="Times New Roman" w:hAnsi="Times New Roman" w:cs="Times New Roman"/>
                <w:sz w:val="24"/>
                <w:szCs w:val="24"/>
              </w:rPr>
              <w:t xml:space="preserve">2) </w:t>
            </w:r>
            <w:r w:rsidR="00F41DC5" w:rsidRPr="00DE2464">
              <w:rPr>
                <w:rFonts w:ascii="Times New Roman" w:hAnsi="Times New Roman" w:cs="Times New Roman"/>
                <w:sz w:val="24"/>
                <w:szCs w:val="24"/>
              </w:rPr>
              <w:t xml:space="preserve">Atbilstoši Zinātniskās darbības likuma 13.panta otrās daļas 3.punktam Ministru kabinets apstiprina prioritāros zinātņu virzienus un valsts pētījumu programmas, kā arī nosaka to īstenošanai piešķirto finanšu līdzekļu izlietojuma kontroles kārtību. </w:t>
            </w:r>
          </w:p>
          <w:p w14:paraId="53B81A3F" w14:textId="77777777" w:rsidR="003309DC" w:rsidRPr="00997129" w:rsidRDefault="003309DC" w:rsidP="009F3111">
            <w:pPr>
              <w:spacing w:after="0" w:line="240" w:lineRule="auto"/>
              <w:jc w:val="both"/>
              <w:rPr>
                <w:rFonts w:ascii="Times New Roman" w:hAnsi="Times New Roman"/>
                <w:sz w:val="24"/>
                <w:szCs w:val="24"/>
              </w:rPr>
            </w:pPr>
          </w:p>
          <w:p w14:paraId="46B9C54D" w14:textId="52377C1C" w:rsidR="00A21FAD" w:rsidRPr="00997129" w:rsidRDefault="009466A3" w:rsidP="00DE2464">
            <w:pPr>
              <w:pStyle w:val="ListParagraph"/>
              <w:spacing w:after="0" w:line="240" w:lineRule="auto"/>
              <w:ind w:left="0"/>
              <w:jc w:val="both"/>
              <w:rPr>
                <w:rFonts w:ascii="Times New Roman" w:hAnsi="Times New Roman" w:cs="Times New Roman"/>
                <w:sz w:val="24"/>
                <w:szCs w:val="24"/>
              </w:rPr>
            </w:pPr>
            <w:r w:rsidRPr="00997129">
              <w:rPr>
                <w:rFonts w:ascii="Times New Roman" w:hAnsi="Times New Roman"/>
                <w:sz w:val="24"/>
                <w:szCs w:val="24"/>
              </w:rPr>
              <w:t xml:space="preserve">3) </w:t>
            </w:r>
            <w:r w:rsidR="00A21FAD" w:rsidRPr="00997129">
              <w:rPr>
                <w:rFonts w:ascii="Times New Roman" w:hAnsi="Times New Roman"/>
                <w:sz w:val="24"/>
                <w:szCs w:val="24"/>
              </w:rPr>
              <w:t xml:space="preserve">Atbilstoši Zinātniskās darbības likuma 34.panta ceturtajai daļai </w:t>
            </w:r>
            <w:r w:rsidR="00A21FAD" w:rsidRPr="00D31022">
              <w:rPr>
                <w:rFonts w:ascii="Times New Roman" w:eastAsia="Times New Roman" w:hAnsi="Times New Roman"/>
                <w:sz w:val="24"/>
                <w:szCs w:val="24"/>
                <w:lang w:eastAsia="lv-LV"/>
              </w:rPr>
              <w:t>Ministru kabinets prioritāros zinātņu virzienus fundamentālo un lietišķo pētījumu finansēšanai apstiprina reizi četros gados.</w:t>
            </w:r>
          </w:p>
          <w:p w14:paraId="58D3BDEC" w14:textId="77777777" w:rsidR="003309DC" w:rsidRPr="00997129" w:rsidRDefault="003309DC" w:rsidP="009F3111">
            <w:pPr>
              <w:spacing w:after="0" w:line="240" w:lineRule="auto"/>
              <w:ind w:left="52" w:right="124"/>
              <w:jc w:val="both"/>
              <w:rPr>
                <w:rFonts w:ascii="Times New Roman" w:eastAsia="Times New Roman" w:hAnsi="Times New Roman"/>
                <w:sz w:val="24"/>
                <w:szCs w:val="24"/>
                <w:lang w:eastAsia="lv-LV"/>
              </w:rPr>
            </w:pPr>
          </w:p>
          <w:p w14:paraId="5FD2F483" w14:textId="5D744F30" w:rsidR="00A21FAD" w:rsidRPr="00997129" w:rsidRDefault="009466A3" w:rsidP="00DE2464">
            <w:pPr>
              <w:pStyle w:val="ListParagraph"/>
              <w:spacing w:after="0" w:line="240" w:lineRule="auto"/>
              <w:ind w:left="0"/>
              <w:jc w:val="both"/>
              <w:rPr>
                <w:rFonts w:ascii="Times New Roman" w:hAnsi="Times New Roman"/>
                <w:noProof/>
                <w:sz w:val="24"/>
                <w:szCs w:val="24"/>
              </w:rPr>
            </w:pPr>
            <w:r w:rsidRPr="00997129">
              <w:rPr>
                <w:rFonts w:ascii="Times New Roman" w:eastAsia="Times New Roman" w:hAnsi="Times New Roman"/>
                <w:sz w:val="24"/>
                <w:szCs w:val="24"/>
                <w:lang w:eastAsia="lv-LV"/>
              </w:rPr>
              <w:t xml:space="preserve">4) </w:t>
            </w:r>
            <w:r w:rsidR="00A21FAD" w:rsidRPr="00997129">
              <w:rPr>
                <w:rFonts w:ascii="Times New Roman" w:eastAsia="Times New Roman" w:hAnsi="Times New Roman"/>
                <w:sz w:val="24"/>
                <w:szCs w:val="24"/>
                <w:lang w:eastAsia="lv-LV"/>
              </w:rPr>
              <w:t>Projekta izdošanas aktualitāte ir pamatota ar to, ka 2017.gadā noslēdzas pašreiz spēkā esošo prioritāro virzienu</w:t>
            </w:r>
            <w:r w:rsidR="00585B00" w:rsidRPr="00997129">
              <w:rPr>
                <w:rFonts w:ascii="Times New Roman" w:eastAsia="Times New Roman" w:hAnsi="Times New Roman"/>
                <w:sz w:val="24"/>
                <w:szCs w:val="24"/>
                <w:lang w:eastAsia="lv-LV"/>
              </w:rPr>
              <w:t xml:space="preserve"> zinātnē</w:t>
            </w:r>
            <w:r w:rsidR="00A21FAD" w:rsidRPr="00997129">
              <w:rPr>
                <w:rFonts w:ascii="Times New Roman" w:eastAsia="Times New Roman" w:hAnsi="Times New Roman"/>
                <w:sz w:val="24"/>
                <w:szCs w:val="24"/>
                <w:lang w:eastAsia="lv-LV"/>
              </w:rPr>
              <w:t xml:space="preserve"> darbības termiņš un ir nepieciešams apstiprināt prioritāros virzienus</w:t>
            </w:r>
            <w:r w:rsidR="00585B00" w:rsidRPr="00997129">
              <w:rPr>
                <w:rFonts w:ascii="Times New Roman" w:eastAsia="Times New Roman" w:hAnsi="Times New Roman"/>
                <w:sz w:val="24"/>
                <w:szCs w:val="24"/>
                <w:lang w:eastAsia="lv-LV"/>
              </w:rPr>
              <w:t xml:space="preserve"> zinātnē</w:t>
            </w:r>
            <w:r w:rsidR="00A21FAD" w:rsidRPr="00997129">
              <w:rPr>
                <w:rFonts w:ascii="Times New Roman" w:eastAsia="Times New Roman" w:hAnsi="Times New Roman"/>
                <w:sz w:val="24"/>
                <w:szCs w:val="24"/>
                <w:lang w:eastAsia="lv-LV"/>
              </w:rPr>
              <w:t xml:space="preserve"> nākamajam četru gadu pe</w:t>
            </w:r>
            <w:r w:rsidR="00E5758C">
              <w:rPr>
                <w:rFonts w:ascii="Times New Roman" w:eastAsia="Times New Roman" w:hAnsi="Times New Roman"/>
                <w:sz w:val="24"/>
                <w:szCs w:val="24"/>
                <w:lang w:eastAsia="lv-LV"/>
              </w:rPr>
              <w:t xml:space="preserve">riodam (2018.–2021.gadam), lai </w:t>
            </w:r>
            <w:r w:rsidR="00A21FAD" w:rsidRPr="00997129">
              <w:rPr>
                <w:rFonts w:ascii="Times New Roman" w:eastAsia="Times New Roman" w:hAnsi="Times New Roman"/>
                <w:sz w:val="24"/>
                <w:szCs w:val="24"/>
                <w:lang w:eastAsia="lv-LV"/>
              </w:rPr>
              <w:t>nodrošinātu 2018.gadā:</w:t>
            </w:r>
          </w:p>
          <w:p w14:paraId="3AFB21C1" w14:textId="44D0B44B" w:rsidR="00A21FAD" w:rsidRPr="00997129" w:rsidRDefault="00D04173" w:rsidP="00DE2464">
            <w:pPr>
              <w:spacing w:after="0" w:line="240" w:lineRule="auto"/>
              <w:jc w:val="both"/>
              <w:rPr>
                <w:rFonts w:ascii="Times New Roman" w:hAnsi="Times New Roman"/>
                <w:sz w:val="24"/>
                <w:szCs w:val="24"/>
              </w:rPr>
            </w:pPr>
            <w:r w:rsidRPr="00997129">
              <w:rPr>
                <w:rFonts w:ascii="Times New Roman" w:hAnsi="Times New Roman"/>
                <w:sz w:val="24"/>
                <w:szCs w:val="24"/>
              </w:rPr>
              <w:t>1. f</w:t>
            </w:r>
            <w:r w:rsidR="00A21FAD" w:rsidRPr="00997129">
              <w:rPr>
                <w:rFonts w:ascii="Times New Roman" w:hAnsi="Times New Roman"/>
                <w:sz w:val="24"/>
                <w:szCs w:val="24"/>
              </w:rPr>
              <w:t>undamentālo un lietišķo pētījumu un valsts pētījumu programmu konkursu organizēšanu;</w:t>
            </w:r>
          </w:p>
          <w:p w14:paraId="4F4AACA0" w14:textId="5416B276" w:rsidR="00A21FAD" w:rsidRPr="00997129" w:rsidRDefault="00D04173" w:rsidP="00DE2464">
            <w:pPr>
              <w:pStyle w:val="ListParagraph"/>
              <w:spacing w:after="0" w:line="240" w:lineRule="auto"/>
              <w:ind w:left="0"/>
              <w:jc w:val="both"/>
              <w:rPr>
                <w:rFonts w:ascii="Times New Roman" w:hAnsi="Times New Roman"/>
                <w:sz w:val="24"/>
                <w:szCs w:val="24"/>
              </w:rPr>
            </w:pPr>
            <w:r w:rsidRPr="00997129">
              <w:rPr>
                <w:rFonts w:ascii="Times New Roman" w:hAnsi="Times New Roman"/>
                <w:sz w:val="24"/>
                <w:szCs w:val="24"/>
              </w:rPr>
              <w:t>2. j</w:t>
            </w:r>
            <w:r w:rsidR="00A21FAD" w:rsidRPr="00997129">
              <w:rPr>
                <w:rFonts w:ascii="Times New Roman" w:hAnsi="Times New Roman"/>
                <w:sz w:val="24"/>
                <w:szCs w:val="24"/>
              </w:rPr>
              <w:t>aunu valsts pētījumu programmu un fundamentālo un lietišķo pētījumu projektu izpildi.</w:t>
            </w:r>
          </w:p>
          <w:p w14:paraId="7ECD42D9" w14:textId="77777777" w:rsidR="00A21FAD" w:rsidRPr="00997129" w:rsidRDefault="00A21FAD" w:rsidP="009F3111">
            <w:pPr>
              <w:spacing w:after="0" w:line="240" w:lineRule="auto"/>
              <w:jc w:val="both"/>
              <w:rPr>
                <w:rFonts w:ascii="Times New Roman" w:hAnsi="Times New Roman" w:cs="Times New Roman"/>
                <w:sz w:val="24"/>
                <w:szCs w:val="24"/>
              </w:rPr>
            </w:pPr>
          </w:p>
          <w:p w14:paraId="238A7F09" w14:textId="11B6C66C" w:rsidR="000157C4" w:rsidRPr="00DE2464" w:rsidRDefault="009466A3" w:rsidP="00DE2464">
            <w:pPr>
              <w:spacing w:after="0" w:line="240" w:lineRule="auto"/>
              <w:jc w:val="both"/>
              <w:rPr>
                <w:rFonts w:ascii="Times New Roman" w:eastAsia="Calibri" w:hAnsi="Times New Roman" w:cs="Times New Roman"/>
                <w:sz w:val="24"/>
                <w:szCs w:val="24"/>
              </w:rPr>
            </w:pPr>
            <w:r w:rsidRPr="00997129">
              <w:rPr>
                <w:rFonts w:ascii="Times New Roman" w:eastAsia="Calibri" w:hAnsi="Times New Roman" w:cs="Times New Roman"/>
                <w:sz w:val="24"/>
                <w:szCs w:val="24"/>
              </w:rPr>
              <w:t xml:space="preserve">5) </w:t>
            </w:r>
            <w:r w:rsidR="00A5520F" w:rsidRPr="00DE2464">
              <w:rPr>
                <w:rFonts w:ascii="Times New Roman" w:eastAsia="Calibri" w:hAnsi="Times New Roman" w:cs="Times New Roman"/>
                <w:sz w:val="24"/>
                <w:szCs w:val="24"/>
              </w:rPr>
              <w:t>Valsts stratēģiski investē budžeta līdzekļus zinātniskajā darbībā, lai radītu Latvijas ilgtspējīgas attīstības mērķu sasniegšanai, tajā skaitā ekonomiskās izaugsmes stimulēšanai, sabiedrības attīstībai un kultūras mantojuma saglabāšanai nepieciešamo zināšanu bāzi un cilvēkkapitālu. Lai fokusētu pētniecību uz Latvijas ilgtspējai un attīstībai stratēģiski svarīgiem jautājumiem</w:t>
            </w:r>
            <w:r w:rsidR="00EE590E" w:rsidRPr="00DE2464">
              <w:rPr>
                <w:rFonts w:ascii="Times New Roman" w:eastAsia="Calibri" w:hAnsi="Times New Roman" w:cs="Times New Roman"/>
                <w:sz w:val="24"/>
                <w:szCs w:val="24"/>
              </w:rPr>
              <w:t>,</w:t>
            </w:r>
            <w:r w:rsidR="00A5520F" w:rsidRPr="00DE2464">
              <w:rPr>
                <w:rFonts w:ascii="Times New Roman" w:eastAsia="Calibri" w:hAnsi="Times New Roman" w:cs="Times New Roman"/>
                <w:sz w:val="24"/>
                <w:szCs w:val="24"/>
              </w:rPr>
              <w:t xml:space="preserve"> </w:t>
            </w:r>
            <w:r w:rsidR="00F9592A" w:rsidRPr="00DE2464">
              <w:rPr>
                <w:rFonts w:ascii="Times New Roman" w:eastAsia="Calibri" w:hAnsi="Times New Roman" w:cs="Times New Roman"/>
                <w:sz w:val="24"/>
                <w:szCs w:val="24"/>
              </w:rPr>
              <w:t xml:space="preserve">Ministru </w:t>
            </w:r>
            <w:r w:rsidR="00693D29" w:rsidRPr="00DE2464">
              <w:rPr>
                <w:rFonts w:ascii="Times New Roman" w:eastAsia="Calibri" w:hAnsi="Times New Roman" w:cs="Times New Roman"/>
                <w:sz w:val="24"/>
                <w:szCs w:val="24"/>
              </w:rPr>
              <w:t>k</w:t>
            </w:r>
            <w:r w:rsidR="00F9592A" w:rsidRPr="00DE2464">
              <w:rPr>
                <w:rFonts w:ascii="Times New Roman" w:eastAsia="Calibri" w:hAnsi="Times New Roman" w:cs="Times New Roman"/>
                <w:sz w:val="24"/>
                <w:szCs w:val="24"/>
              </w:rPr>
              <w:t>abinets</w:t>
            </w:r>
            <w:r w:rsidR="00A5520F" w:rsidRPr="00DE2464">
              <w:rPr>
                <w:rFonts w:ascii="Times New Roman" w:eastAsia="Calibri" w:hAnsi="Times New Roman" w:cs="Times New Roman"/>
                <w:sz w:val="24"/>
                <w:szCs w:val="24"/>
              </w:rPr>
              <w:t xml:space="preserve"> reizi četros gados nosaka prioritāros</w:t>
            </w:r>
            <w:r w:rsidR="00693D29" w:rsidRPr="00DE2464">
              <w:rPr>
                <w:rFonts w:ascii="Times New Roman" w:eastAsia="Calibri" w:hAnsi="Times New Roman" w:cs="Times New Roman"/>
                <w:sz w:val="24"/>
                <w:szCs w:val="24"/>
              </w:rPr>
              <w:t xml:space="preserve"> zināt</w:t>
            </w:r>
            <w:r w:rsidRPr="00997129">
              <w:rPr>
                <w:rFonts w:ascii="Times New Roman" w:eastAsia="Calibri" w:hAnsi="Times New Roman" w:cs="Times New Roman"/>
                <w:sz w:val="24"/>
                <w:szCs w:val="24"/>
              </w:rPr>
              <w:t>nes</w:t>
            </w:r>
            <w:r w:rsidR="00A5520F" w:rsidRPr="00DE2464">
              <w:rPr>
                <w:rFonts w:ascii="Times New Roman" w:eastAsia="Calibri" w:hAnsi="Times New Roman" w:cs="Times New Roman"/>
                <w:sz w:val="24"/>
                <w:szCs w:val="24"/>
              </w:rPr>
              <w:t xml:space="preserve"> virzienus pētījumu </w:t>
            </w:r>
            <w:r w:rsidR="00A5520F" w:rsidRPr="00DE2464">
              <w:rPr>
                <w:rFonts w:ascii="Times New Roman" w:eastAsia="Calibri" w:hAnsi="Times New Roman" w:cs="Times New Roman"/>
                <w:sz w:val="24"/>
                <w:szCs w:val="24"/>
              </w:rPr>
              <w:lastRenderedPageBreak/>
              <w:t>īstenošanai</w:t>
            </w:r>
            <w:r w:rsidR="006F6477" w:rsidRPr="00DE2464">
              <w:rPr>
                <w:rFonts w:ascii="Times New Roman" w:eastAsia="Calibri" w:hAnsi="Times New Roman" w:cs="Times New Roman"/>
                <w:sz w:val="24"/>
                <w:szCs w:val="24"/>
              </w:rPr>
              <w:t xml:space="preserve"> valsts pētījumu</w:t>
            </w:r>
            <w:r w:rsidR="00693D29" w:rsidRPr="00DE2464">
              <w:rPr>
                <w:rFonts w:ascii="Times New Roman" w:eastAsia="Calibri" w:hAnsi="Times New Roman" w:cs="Times New Roman"/>
                <w:sz w:val="24"/>
                <w:szCs w:val="24"/>
              </w:rPr>
              <w:t xml:space="preserve"> programm</w:t>
            </w:r>
            <w:r w:rsidRPr="00997129">
              <w:rPr>
                <w:rFonts w:ascii="Times New Roman" w:eastAsia="Calibri" w:hAnsi="Times New Roman" w:cs="Times New Roman"/>
                <w:sz w:val="24"/>
                <w:szCs w:val="24"/>
              </w:rPr>
              <w:t>u</w:t>
            </w:r>
            <w:r w:rsidR="006F6477" w:rsidRPr="00DE2464">
              <w:rPr>
                <w:rFonts w:ascii="Times New Roman" w:eastAsia="Calibri" w:hAnsi="Times New Roman" w:cs="Times New Roman"/>
                <w:sz w:val="24"/>
                <w:szCs w:val="24"/>
              </w:rPr>
              <w:t xml:space="preserve"> un </w:t>
            </w:r>
            <w:r w:rsidR="00A5520F" w:rsidRPr="00DE2464">
              <w:rPr>
                <w:rFonts w:ascii="Times New Roman" w:eastAsia="Calibri" w:hAnsi="Times New Roman" w:cs="Times New Roman"/>
                <w:sz w:val="24"/>
                <w:szCs w:val="24"/>
              </w:rPr>
              <w:t xml:space="preserve">fundamentālo un lietišķo pētījumu </w:t>
            </w:r>
            <w:r w:rsidR="00693D29" w:rsidRPr="00DE2464">
              <w:rPr>
                <w:rFonts w:ascii="Times New Roman" w:eastAsia="Calibri" w:hAnsi="Times New Roman" w:cs="Times New Roman"/>
                <w:sz w:val="24"/>
                <w:szCs w:val="24"/>
              </w:rPr>
              <w:t xml:space="preserve">projektu </w:t>
            </w:r>
            <w:r w:rsidR="006F6477" w:rsidRPr="00DE2464">
              <w:rPr>
                <w:rFonts w:ascii="Times New Roman" w:eastAsia="Calibri" w:hAnsi="Times New Roman" w:cs="Times New Roman"/>
                <w:sz w:val="24"/>
                <w:szCs w:val="24"/>
              </w:rPr>
              <w:t xml:space="preserve">ietvaros. </w:t>
            </w:r>
            <w:r w:rsidR="00585B00" w:rsidRPr="00DE2464">
              <w:rPr>
                <w:rFonts w:ascii="Times New Roman" w:eastAsia="Calibri" w:hAnsi="Times New Roman" w:cs="Times New Roman"/>
                <w:sz w:val="24"/>
                <w:szCs w:val="24"/>
              </w:rPr>
              <w:t xml:space="preserve">Prioritāro </w:t>
            </w:r>
            <w:r w:rsidR="00A5520F" w:rsidRPr="00DE2464">
              <w:rPr>
                <w:rFonts w:ascii="Times New Roman" w:eastAsia="Calibri" w:hAnsi="Times New Roman" w:cs="Times New Roman"/>
                <w:sz w:val="24"/>
                <w:szCs w:val="24"/>
              </w:rPr>
              <w:t>virzienu</w:t>
            </w:r>
            <w:r w:rsidR="00585B00" w:rsidRPr="00DE2464">
              <w:rPr>
                <w:rFonts w:ascii="Times New Roman" w:eastAsia="Calibri" w:hAnsi="Times New Roman" w:cs="Times New Roman"/>
                <w:sz w:val="24"/>
                <w:szCs w:val="24"/>
              </w:rPr>
              <w:t xml:space="preserve"> zinātnē</w:t>
            </w:r>
            <w:r w:rsidR="00A5520F" w:rsidRPr="00DE2464">
              <w:rPr>
                <w:rFonts w:ascii="Times New Roman" w:eastAsia="Calibri" w:hAnsi="Times New Roman" w:cs="Times New Roman"/>
                <w:sz w:val="24"/>
                <w:szCs w:val="24"/>
              </w:rPr>
              <w:t xml:space="preserve"> noteikšana un apstiprināšana Ministru kabinetā ir politikas plānošanas mehānisms, ar kura palīdzību tiek identificēti Latvijas ilgtspējai un attīstībai nozīmīgākie jautājumi, kuru risināšanai ir nepieciešams fokusēt Latvijas </w:t>
            </w:r>
            <w:r w:rsidR="00C37343" w:rsidRPr="00DE2464">
              <w:rPr>
                <w:rFonts w:ascii="Times New Roman" w:hAnsi="Times New Roman" w:cs="Times New Roman"/>
                <w:sz w:val="24"/>
                <w:szCs w:val="24"/>
              </w:rPr>
              <w:t>zinātnieku, zinātniskajā darbā iesaistīto personu un zinātnisko institūciju</w:t>
            </w:r>
            <w:r w:rsidR="00C37343" w:rsidRPr="00DE2464">
              <w:rPr>
                <w:rFonts w:ascii="Times New Roman" w:eastAsia="Calibri" w:hAnsi="Times New Roman" w:cs="Times New Roman"/>
                <w:sz w:val="24"/>
                <w:szCs w:val="24"/>
              </w:rPr>
              <w:t xml:space="preserve"> </w:t>
            </w:r>
            <w:r w:rsidR="00A5520F" w:rsidRPr="00DE2464">
              <w:rPr>
                <w:rFonts w:ascii="Times New Roman" w:eastAsia="Calibri" w:hAnsi="Times New Roman" w:cs="Times New Roman"/>
                <w:sz w:val="24"/>
                <w:szCs w:val="24"/>
              </w:rPr>
              <w:t>darbu.</w:t>
            </w:r>
          </w:p>
          <w:p w14:paraId="4E29FB2C" w14:textId="77777777" w:rsidR="003309DC" w:rsidRPr="00997129" w:rsidRDefault="003309DC" w:rsidP="009F3111">
            <w:pPr>
              <w:spacing w:after="0" w:line="240" w:lineRule="auto"/>
              <w:jc w:val="both"/>
              <w:rPr>
                <w:rFonts w:ascii="Times New Roman" w:hAnsi="Times New Roman" w:cs="Times New Roman"/>
                <w:sz w:val="24"/>
                <w:szCs w:val="24"/>
              </w:rPr>
            </w:pPr>
          </w:p>
          <w:p w14:paraId="19A48CF3" w14:textId="28F4CDDB" w:rsidR="00CF5D12" w:rsidRPr="00997129" w:rsidRDefault="009466A3" w:rsidP="00DE2464">
            <w:pPr>
              <w:pStyle w:val="ListParagraph"/>
              <w:spacing w:after="0" w:line="240" w:lineRule="auto"/>
              <w:ind w:left="0"/>
              <w:jc w:val="both"/>
              <w:rPr>
                <w:rFonts w:ascii="Times New Roman" w:hAnsi="Times New Roman"/>
                <w:b/>
                <w:i/>
                <w:iCs/>
                <w:color w:val="FF0000"/>
                <w:sz w:val="24"/>
                <w:szCs w:val="24"/>
              </w:rPr>
            </w:pPr>
            <w:r w:rsidRPr="00997129">
              <w:rPr>
                <w:rFonts w:ascii="Times New Roman" w:hAnsi="Times New Roman"/>
                <w:sz w:val="24"/>
                <w:szCs w:val="24"/>
              </w:rPr>
              <w:t xml:space="preserve">6) </w:t>
            </w:r>
            <w:r w:rsidR="00CF5D12" w:rsidRPr="00997129">
              <w:rPr>
                <w:rFonts w:ascii="Times New Roman" w:hAnsi="Times New Roman"/>
                <w:sz w:val="24"/>
                <w:szCs w:val="24"/>
              </w:rPr>
              <w:t>Prioritārie zinātnes virzieni ir definēti, pamatojoties uz nozaru, nacionāliem un Eiropas Savienības plānošanas dokumentiem</w:t>
            </w:r>
            <w:r w:rsidR="00324A5D" w:rsidRPr="00997129">
              <w:rPr>
                <w:rStyle w:val="FootnoteReference"/>
                <w:rFonts w:ascii="Times New Roman" w:hAnsi="Times New Roman"/>
                <w:sz w:val="24"/>
                <w:szCs w:val="24"/>
              </w:rPr>
              <w:footnoteReference w:id="1"/>
            </w:r>
            <w:r w:rsidR="00324A5D" w:rsidRPr="00997129">
              <w:rPr>
                <w:rFonts w:ascii="Times New Roman" w:hAnsi="Times New Roman"/>
                <w:sz w:val="24"/>
                <w:szCs w:val="24"/>
              </w:rPr>
              <w:t>.</w:t>
            </w:r>
          </w:p>
          <w:p w14:paraId="3B95AB2A" w14:textId="77777777" w:rsidR="003309DC" w:rsidRPr="00D31022" w:rsidRDefault="003309DC" w:rsidP="009F3111">
            <w:pPr>
              <w:spacing w:after="0" w:line="240" w:lineRule="auto"/>
              <w:jc w:val="both"/>
              <w:rPr>
                <w:rFonts w:ascii="Times New Roman" w:hAnsi="Times New Roman" w:cs="Times New Roman"/>
                <w:sz w:val="24"/>
                <w:szCs w:val="24"/>
              </w:rPr>
            </w:pPr>
          </w:p>
          <w:p w14:paraId="147169CC" w14:textId="76DDBB19" w:rsidR="00CF5D12" w:rsidRPr="00997129" w:rsidRDefault="00F9682B" w:rsidP="00DE2464">
            <w:pPr>
              <w:pStyle w:val="ListParagraph"/>
              <w:spacing w:after="0" w:line="240" w:lineRule="auto"/>
              <w:ind w:left="0"/>
              <w:jc w:val="both"/>
              <w:rPr>
                <w:rFonts w:ascii="Times New Roman" w:hAnsi="Times New Roman"/>
                <w:b/>
                <w:i/>
                <w:iCs/>
                <w:color w:val="FF0000"/>
                <w:sz w:val="24"/>
                <w:szCs w:val="24"/>
              </w:rPr>
            </w:pPr>
            <w:r w:rsidRPr="00D31022">
              <w:rPr>
                <w:rFonts w:ascii="Times New Roman" w:hAnsi="Times New Roman"/>
                <w:sz w:val="24"/>
                <w:szCs w:val="24"/>
              </w:rPr>
              <w:t xml:space="preserve">7) </w:t>
            </w:r>
            <w:r w:rsidR="00CF5D12" w:rsidRPr="00D31022">
              <w:rPr>
                <w:rFonts w:ascii="Times New Roman" w:hAnsi="Times New Roman"/>
                <w:sz w:val="24"/>
                <w:szCs w:val="24"/>
              </w:rPr>
              <w:t xml:space="preserve">Veidojot prioritāro virzienu zinātnē piedāvājumu, tika izvērtētas </w:t>
            </w:r>
            <w:r w:rsidR="00CF5D12" w:rsidRPr="00997129">
              <w:rPr>
                <w:rFonts w:ascii="Times New Roman" w:hAnsi="Times New Roman"/>
                <w:sz w:val="24"/>
                <w:szCs w:val="24"/>
              </w:rPr>
              <w:t>valsts un Eiropas Savienības ilgtermiņa (</w:t>
            </w:r>
            <w:r w:rsidRPr="00997129">
              <w:rPr>
                <w:rFonts w:ascii="Times New Roman" w:hAnsi="Times New Roman"/>
                <w:sz w:val="24"/>
                <w:szCs w:val="24"/>
              </w:rPr>
              <w:t xml:space="preserve">attiecīgi </w:t>
            </w:r>
            <w:r w:rsidR="00CF5D12" w:rsidRPr="00997129">
              <w:rPr>
                <w:rFonts w:ascii="Times New Roman" w:hAnsi="Times New Roman"/>
                <w:sz w:val="24"/>
                <w:szCs w:val="24"/>
              </w:rPr>
              <w:t>Latvijas ilgtspējīgas attīstības stratēģijā līdz 2030.gadam</w:t>
            </w:r>
            <w:r w:rsidRPr="00997129">
              <w:rPr>
                <w:rFonts w:ascii="Times New Roman" w:hAnsi="Times New Roman"/>
                <w:sz w:val="24"/>
                <w:szCs w:val="24"/>
              </w:rPr>
              <w:t xml:space="preserve"> un</w:t>
            </w:r>
            <w:r w:rsidR="00CF5D12" w:rsidRPr="00997129">
              <w:rPr>
                <w:rFonts w:ascii="Times New Roman" w:hAnsi="Times New Roman"/>
                <w:sz w:val="24"/>
                <w:szCs w:val="24"/>
              </w:rPr>
              <w:t xml:space="preserve"> Eiropas Savienības</w:t>
            </w:r>
            <w:r w:rsidR="008F4B4E" w:rsidRPr="00997129">
              <w:rPr>
                <w:rFonts w:ascii="Times New Roman" w:hAnsi="Times New Roman"/>
                <w:sz w:val="24"/>
                <w:szCs w:val="24"/>
              </w:rPr>
              <w:t xml:space="preserve"> Stratēģija gudrai, ilgtspējīgai un integrējošai izaugsmei EIROPA 2020</w:t>
            </w:r>
            <w:r w:rsidR="00DE5109" w:rsidRPr="00997129">
              <w:rPr>
                <w:rStyle w:val="FootnoteReference"/>
                <w:rFonts w:ascii="Times New Roman" w:hAnsi="Times New Roman"/>
                <w:sz w:val="24"/>
                <w:szCs w:val="24"/>
              </w:rPr>
              <w:footnoteReference w:id="2"/>
            </w:r>
            <w:r w:rsidR="00CF5D12" w:rsidRPr="00997129">
              <w:rPr>
                <w:rFonts w:ascii="Times New Roman" w:hAnsi="Times New Roman"/>
                <w:sz w:val="24"/>
                <w:szCs w:val="24"/>
              </w:rPr>
              <w:t xml:space="preserve"> (</w:t>
            </w:r>
            <w:r w:rsidR="00CF5D12" w:rsidRPr="00997129">
              <w:rPr>
                <w:rFonts w:ascii="Times New Roman" w:hAnsi="Times New Roman"/>
                <w:color w:val="000000"/>
                <w:sz w:val="24"/>
                <w:szCs w:val="24"/>
              </w:rPr>
              <w:t>turpmāk tekstā – Eiropa 2020</w:t>
            </w:r>
            <w:r w:rsidR="00CF5D12" w:rsidRPr="00997129">
              <w:rPr>
                <w:rFonts w:ascii="Times New Roman" w:hAnsi="Times New Roman"/>
                <w:sz w:val="24"/>
                <w:szCs w:val="24"/>
              </w:rPr>
              <w:t>)) un vidējā termiņa (</w:t>
            </w:r>
            <w:r w:rsidRPr="00997129">
              <w:rPr>
                <w:rFonts w:ascii="Times New Roman" w:hAnsi="Times New Roman"/>
                <w:sz w:val="24"/>
                <w:szCs w:val="24"/>
              </w:rPr>
              <w:t xml:space="preserve">Latvijas </w:t>
            </w:r>
            <w:r w:rsidR="00CF5D12" w:rsidRPr="00D31022">
              <w:rPr>
                <w:rFonts w:ascii="Times New Roman" w:hAnsi="Times New Roman"/>
                <w:sz w:val="24"/>
                <w:szCs w:val="24"/>
              </w:rPr>
              <w:t xml:space="preserve">Nacionālās attīstības plānā 2014. </w:t>
            </w:r>
            <w:r w:rsidRPr="00D31022">
              <w:rPr>
                <w:rFonts w:ascii="Times New Roman" w:hAnsi="Times New Roman"/>
                <w:sz w:val="24"/>
                <w:szCs w:val="24"/>
              </w:rPr>
              <w:t xml:space="preserve">– </w:t>
            </w:r>
            <w:r w:rsidR="00CF5D12" w:rsidRPr="00D31022">
              <w:rPr>
                <w:rFonts w:ascii="Times New Roman" w:hAnsi="Times New Roman"/>
                <w:sz w:val="24"/>
                <w:szCs w:val="24"/>
              </w:rPr>
              <w:t>2020.gadam</w:t>
            </w:r>
            <w:r w:rsidR="00306416" w:rsidRPr="00997129">
              <w:rPr>
                <w:rStyle w:val="FootnoteReference"/>
                <w:rFonts w:ascii="Times New Roman" w:hAnsi="Times New Roman"/>
                <w:sz w:val="24"/>
                <w:szCs w:val="24"/>
              </w:rPr>
              <w:footnoteReference w:id="3"/>
            </w:r>
            <w:r w:rsidR="00306416" w:rsidRPr="00997129">
              <w:rPr>
                <w:rFonts w:ascii="Times New Roman" w:hAnsi="Times New Roman"/>
                <w:sz w:val="24"/>
                <w:szCs w:val="24"/>
              </w:rPr>
              <w:t xml:space="preserve"> (turpmāk – NAP)</w:t>
            </w:r>
            <w:r w:rsidR="00CF5D12" w:rsidRPr="00997129">
              <w:rPr>
                <w:rFonts w:ascii="Times New Roman" w:hAnsi="Times New Roman"/>
                <w:sz w:val="24"/>
                <w:szCs w:val="24"/>
              </w:rPr>
              <w:t>) politikas plānoš</w:t>
            </w:r>
            <w:r w:rsidR="00E5758C">
              <w:rPr>
                <w:rFonts w:ascii="Times New Roman" w:hAnsi="Times New Roman"/>
                <w:sz w:val="24"/>
                <w:szCs w:val="24"/>
              </w:rPr>
              <w:t xml:space="preserve">anas dokumentos noteiktie mērķi </w:t>
            </w:r>
            <w:r w:rsidR="00CF5D12" w:rsidRPr="00997129">
              <w:rPr>
                <w:rFonts w:ascii="Times New Roman" w:hAnsi="Times New Roman"/>
                <w:sz w:val="24"/>
                <w:szCs w:val="24"/>
              </w:rPr>
              <w:t>un  uzdevumi, kā arī Latvijas zinātnes politikas</w:t>
            </w:r>
            <w:r w:rsidR="00CF5D12" w:rsidRPr="00D31022">
              <w:rPr>
                <w:rFonts w:ascii="Times New Roman" w:hAnsi="Times New Roman"/>
                <w:sz w:val="24"/>
                <w:szCs w:val="24"/>
              </w:rPr>
              <w:t xml:space="preserve"> vidējā termiņa politikas plānošanas dokumentā “Zinātnes, tehnoloģijas attīstības un inovācijas pamatnostādnes 2014. – 2020.gadam</w:t>
            </w:r>
            <w:r w:rsidR="008F4B4E" w:rsidRPr="00D31022">
              <w:rPr>
                <w:rFonts w:ascii="Times New Roman" w:hAnsi="Times New Roman"/>
                <w:sz w:val="24"/>
                <w:szCs w:val="24"/>
              </w:rPr>
              <w:t>”</w:t>
            </w:r>
            <w:r w:rsidR="00DB73A2" w:rsidRPr="00997129">
              <w:rPr>
                <w:rStyle w:val="FootnoteReference"/>
                <w:rFonts w:ascii="Times New Roman" w:hAnsi="Times New Roman"/>
                <w:sz w:val="24"/>
                <w:szCs w:val="24"/>
              </w:rPr>
              <w:footnoteReference w:id="4"/>
            </w:r>
            <w:r w:rsidR="00CF5D12" w:rsidRPr="00997129">
              <w:rPr>
                <w:rFonts w:ascii="Times New Roman" w:hAnsi="Times New Roman"/>
                <w:sz w:val="24"/>
                <w:szCs w:val="24"/>
              </w:rPr>
              <w:t xml:space="preserve"> (turpmāk – ZTAIP)</w:t>
            </w:r>
            <w:r w:rsidR="008F4B4E" w:rsidRPr="00997129">
              <w:rPr>
                <w:rFonts w:ascii="Times New Roman" w:hAnsi="Times New Roman"/>
                <w:sz w:val="24"/>
                <w:szCs w:val="24"/>
              </w:rPr>
              <w:t>.</w:t>
            </w:r>
            <w:r w:rsidR="00CF5D12" w:rsidRPr="00997129">
              <w:rPr>
                <w:rFonts w:ascii="Times New Roman" w:hAnsi="Times New Roman"/>
                <w:sz w:val="24"/>
                <w:szCs w:val="24"/>
              </w:rPr>
              <w:t xml:space="preserve"> </w:t>
            </w:r>
            <w:r w:rsidR="008F4B4E" w:rsidRPr="00997129">
              <w:rPr>
                <w:rFonts w:ascii="Times New Roman" w:hAnsi="Times New Roman"/>
                <w:sz w:val="24"/>
                <w:szCs w:val="24"/>
              </w:rPr>
              <w:t>Nacionālajā attīstības plānošanas sistēmā pamatnostādnes ir daļa no Viedās specializācijas stratēģijas</w:t>
            </w:r>
            <w:r w:rsidR="00DB73A2" w:rsidRPr="00997129">
              <w:rPr>
                <w:rStyle w:val="FootnoteReference"/>
                <w:rFonts w:ascii="Times New Roman" w:hAnsi="Times New Roman"/>
                <w:sz w:val="24"/>
                <w:szCs w:val="24"/>
              </w:rPr>
              <w:footnoteReference w:id="5"/>
            </w:r>
            <w:r w:rsidR="008F4B4E" w:rsidRPr="00997129">
              <w:rPr>
                <w:rFonts w:ascii="Times New Roman" w:hAnsi="Times New Roman"/>
                <w:sz w:val="24"/>
                <w:szCs w:val="24"/>
              </w:rPr>
              <w:t xml:space="preserve"> (turpmāk – RIS3) un sekmē valsts ilgtermiņa un vidēja termiņa politikas plānošanas dokumentos izvirzīto mērķu sasniegšanu.</w:t>
            </w:r>
          </w:p>
          <w:p w14:paraId="5DF4761F" w14:textId="77777777" w:rsidR="00CF5D12" w:rsidRPr="00D31022" w:rsidRDefault="00CF5D12" w:rsidP="009F3111">
            <w:pPr>
              <w:spacing w:after="0" w:line="240" w:lineRule="auto"/>
              <w:jc w:val="both"/>
              <w:rPr>
                <w:rFonts w:ascii="Times New Roman" w:hAnsi="Times New Roman"/>
                <w:sz w:val="24"/>
                <w:szCs w:val="24"/>
              </w:rPr>
            </w:pPr>
          </w:p>
          <w:p w14:paraId="06647A40" w14:textId="520ED37B" w:rsidR="00CF5D12" w:rsidRPr="00997129" w:rsidRDefault="008F4B4E" w:rsidP="00DE2464">
            <w:pPr>
              <w:pStyle w:val="ListParagraph"/>
              <w:spacing w:after="0" w:line="240" w:lineRule="auto"/>
              <w:ind w:left="0"/>
              <w:jc w:val="both"/>
              <w:rPr>
                <w:rFonts w:ascii="Times New Roman" w:eastAsia="MS Gothic" w:hAnsi="Times New Roman"/>
                <w:i/>
                <w:iCs/>
                <w:color w:val="1F4D78"/>
                <w:sz w:val="24"/>
                <w:szCs w:val="24"/>
              </w:rPr>
            </w:pPr>
            <w:r w:rsidRPr="00D31022">
              <w:rPr>
                <w:rFonts w:ascii="Times New Roman" w:hAnsi="Times New Roman"/>
                <w:sz w:val="24"/>
                <w:szCs w:val="24"/>
              </w:rPr>
              <w:t xml:space="preserve">8) </w:t>
            </w:r>
            <w:r w:rsidR="00CF5D12" w:rsidRPr="00D31022">
              <w:rPr>
                <w:rFonts w:ascii="Times New Roman" w:hAnsi="Times New Roman"/>
                <w:sz w:val="24"/>
                <w:szCs w:val="24"/>
              </w:rPr>
              <w:t>Valsts attīstības plānošanas hierarhijā vidēja termiņa prioritātes ir nostiprinātas</w:t>
            </w:r>
            <w:r w:rsidR="00CF5D12" w:rsidRPr="00997129">
              <w:rPr>
                <w:rFonts w:ascii="Times New Roman" w:hAnsi="Times New Roman"/>
                <w:sz w:val="24"/>
                <w:szCs w:val="24"/>
              </w:rPr>
              <w:t xml:space="preserve"> NAP. NAP Latvijas zinātnes lomu arī visprecīzāk definē tautsaimniecības izaugsmes kontekstā, kurā attīstīta pētniecība un inovācijas ir izc</w:t>
            </w:r>
            <w:r w:rsidR="00CF5D12" w:rsidRPr="00D31022">
              <w:rPr>
                <w:rFonts w:ascii="Times New Roman" w:hAnsi="Times New Roman"/>
                <w:sz w:val="24"/>
                <w:szCs w:val="24"/>
              </w:rPr>
              <w:t>eltas kā viens no četriem rīcības virzieniem</w:t>
            </w:r>
            <w:r w:rsidR="00CF5D12" w:rsidRPr="00997129">
              <w:rPr>
                <w:rFonts w:ascii="Times New Roman" w:hAnsi="Times New Roman" w:cs="Times New Roman"/>
                <w:sz w:val="24"/>
                <w:szCs w:val="24"/>
              </w:rPr>
              <w:t xml:space="preserve"> prioritātē “Tautas saimniecības izaugsme”, kuras mērķis </w:t>
            </w:r>
            <w:r w:rsidR="00CF5D12" w:rsidRPr="00997129">
              <w:rPr>
                <w:rFonts w:ascii="Times New Roman" w:hAnsi="Times New Roman"/>
                <w:sz w:val="24"/>
                <w:szCs w:val="24"/>
              </w:rPr>
              <w:t xml:space="preserve">ir </w:t>
            </w:r>
            <w:r w:rsidR="00CF5D12" w:rsidRPr="00997129">
              <w:rPr>
                <w:rFonts w:ascii="Times New Roman" w:hAnsi="Times New Roman" w:cs="Times New Roman"/>
                <w:sz w:val="24"/>
                <w:szCs w:val="24"/>
              </w:rPr>
              <w:t>ilgtspējīga</w:t>
            </w:r>
            <w:r w:rsidR="00CF5D12" w:rsidRPr="00997129">
              <w:rPr>
                <w:rFonts w:ascii="Times New Roman" w:hAnsi="Times New Roman"/>
                <w:sz w:val="24"/>
                <w:szCs w:val="24"/>
              </w:rPr>
              <w:t xml:space="preserve"> Latvijas ekonomikas izaugsme ar pieaugošu valsts konkurētspēju starptautiskajos tirgos. NAP rīcības virziena “Attīstīta pētniecība, inovācija un augstākā izglītība” 2.mērķis nosaka: [177] “Komercializējot zināšanas, veicināt inovatīvu, starptautiski </w:t>
            </w:r>
            <w:r w:rsidR="00CF5D12" w:rsidRPr="00997129">
              <w:rPr>
                <w:rFonts w:ascii="Times New Roman" w:hAnsi="Times New Roman"/>
                <w:sz w:val="24"/>
                <w:szCs w:val="24"/>
              </w:rPr>
              <w:lastRenderedPageBreak/>
              <w:t>konkurētspējīgu produktu ar augstu pievienoto vērtību radīšanu un ieviešanu ražošanā, šādi paaugstinot minēto produktu izlaides apjoma īpatsvaru tautas saimniecībā”. Šī rīcības virziena ietvaros veicamais uzdevums Nr.2 uzsver fundamentālo un lietišķo pētījumu īstenošanas nozīmi, īpaši prioritārajos zinātnes virzienos. [183] “Fundamentālu un lietišķu pētījumu īstenošana, īpaši prioritārajos zinātnes virzienos (t.sk. inovatīvie materiāli un tehnoloģijas, vietējo resursu ilgtspējīga izmantošana, “Letonika” un nacionālā identitāte, enerģija un vide, kā arī sabiedrības veselība) un ar komercializējamiem rezultātiem, pētniecības un tehnoloģiju pārneses infrastruktūras modernizācija un cilvēkresursu stiprināšana un mobilitāte nacionālā līmenī”.</w:t>
            </w:r>
          </w:p>
          <w:p w14:paraId="19324176" w14:textId="77777777" w:rsidR="00DE2464" w:rsidRPr="00997129" w:rsidRDefault="00DE2464" w:rsidP="009F3111">
            <w:pPr>
              <w:pStyle w:val="ListParagraph"/>
              <w:spacing w:after="0" w:line="240" w:lineRule="auto"/>
              <w:ind w:left="0"/>
              <w:jc w:val="both"/>
              <w:rPr>
                <w:rFonts w:ascii="Times New Roman" w:eastAsia="MS Gothic" w:hAnsi="Times New Roman"/>
                <w:i/>
                <w:iCs/>
                <w:color w:val="1F4D78"/>
                <w:sz w:val="24"/>
                <w:szCs w:val="24"/>
              </w:rPr>
            </w:pPr>
          </w:p>
          <w:p w14:paraId="178AA34A" w14:textId="67B26CAD" w:rsidR="00FB063D" w:rsidRPr="00997129" w:rsidRDefault="00DE2464" w:rsidP="00DE2464">
            <w:pPr>
              <w:pStyle w:val="ListParagraph"/>
              <w:spacing w:after="0" w:line="240" w:lineRule="auto"/>
              <w:ind w:left="0"/>
              <w:jc w:val="both"/>
              <w:rPr>
                <w:rFonts w:ascii="Times New Roman" w:eastAsia="Calibri" w:hAnsi="Times New Roman"/>
                <w:sz w:val="24"/>
                <w:szCs w:val="24"/>
              </w:rPr>
            </w:pPr>
            <w:r>
              <w:rPr>
                <w:rFonts w:ascii="Times New Roman" w:hAnsi="Times New Roman"/>
                <w:sz w:val="24"/>
                <w:szCs w:val="24"/>
              </w:rPr>
              <w:t>9</w:t>
            </w:r>
            <w:r w:rsidR="0006411D" w:rsidRPr="00997129">
              <w:rPr>
                <w:rFonts w:ascii="Times New Roman" w:hAnsi="Times New Roman"/>
                <w:sz w:val="24"/>
                <w:szCs w:val="24"/>
              </w:rPr>
              <w:t xml:space="preserve">) </w:t>
            </w:r>
            <w:r w:rsidR="00CF5D12" w:rsidRPr="00997129">
              <w:rPr>
                <w:rFonts w:ascii="Times New Roman" w:hAnsi="Times New Roman"/>
                <w:sz w:val="24"/>
                <w:szCs w:val="24"/>
              </w:rPr>
              <w:t>Līdzās tehnoloģiskām inovācijām NAP rīcības virziens “Augstražīga un eksportspējīga ražošana un starptautisk</w:t>
            </w:r>
            <w:r w:rsidR="00E5758C">
              <w:rPr>
                <w:rFonts w:ascii="Times New Roman" w:hAnsi="Times New Roman"/>
                <w:sz w:val="24"/>
                <w:szCs w:val="24"/>
              </w:rPr>
              <w:t xml:space="preserve">i konkurētspējīgi pakalpojumi” </w:t>
            </w:r>
            <w:r w:rsidR="00CF5D12" w:rsidRPr="00997129">
              <w:rPr>
                <w:rFonts w:ascii="Times New Roman" w:hAnsi="Times New Roman"/>
                <w:sz w:val="24"/>
                <w:szCs w:val="24"/>
              </w:rPr>
              <w:t xml:space="preserve">uzsver </w:t>
            </w:r>
            <w:r w:rsidR="00CF5D12" w:rsidRPr="00D31022">
              <w:rPr>
                <w:rFonts w:ascii="Times New Roman" w:hAnsi="Times New Roman"/>
                <w:bCs/>
                <w:sz w:val="24"/>
                <w:szCs w:val="24"/>
              </w:rPr>
              <w:t>[116]</w:t>
            </w:r>
            <w:r w:rsidR="00CF5D12" w:rsidRPr="00D31022">
              <w:rPr>
                <w:rFonts w:ascii="Times New Roman" w:hAnsi="Times New Roman"/>
                <w:b/>
                <w:bCs/>
                <w:sz w:val="24"/>
                <w:szCs w:val="24"/>
              </w:rPr>
              <w:t xml:space="preserve"> </w:t>
            </w:r>
            <w:r w:rsidR="00CF5D12" w:rsidRPr="00997129">
              <w:rPr>
                <w:rFonts w:ascii="Times New Roman" w:hAnsi="Times New Roman"/>
                <w:sz w:val="24"/>
                <w:szCs w:val="24"/>
              </w:rPr>
              <w:t xml:space="preserve">komercializējamu radošo industriju attīstību (3.mērķis), kas veicinātu augstražīgu un eksportspējīgu ražošanu un starptautiski konkurētspējīgu pakalpojumu radīšanu. </w:t>
            </w:r>
          </w:p>
          <w:p w14:paraId="7CC2BFC1" w14:textId="3CA6FC1D" w:rsidR="00CF5D12" w:rsidRPr="00997129" w:rsidRDefault="00CF5D12" w:rsidP="009F3111">
            <w:pPr>
              <w:pStyle w:val="ListParagraph"/>
              <w:spacing w:after="0" w:line="240" w:lineRule="auto"/>
              <w:ind w:left="0"/>
              <w:jc w:val="both"/>
              <w:rPr>
                <w:rFonts w:ascii="Times New Roman" w:eastAsia="Calibri" w:hAnsi="Times New Roman"/>
                <w:sz w:val="24"/>
                <w:szCs w:val="24"/>
              </w:rPr>
            </w:pPr>
            <w:r w:rsidRPr="00997129">
              <w:rPr>
                <w:rFonts w:ascii="Times New Roman" w:hAnsi="Times New Roman"/>
                <w:sz w:val="24"/>
                <w:szCs w:val="24"/>
              </w:rPr>
              <w:t xml:space="preserve"> </w:t>
            </w:r>
          </w:p>
          <w:p w14:paraId="6D953CEE" w14:textId="1AD8F711" w:rsidR="00180C1B" w:rsidRPr="00DE2464" w:rsidRDefault="00DE2464" w:rsidP="00DE2464">
            <w:pPr>
              <w:pStyle w:val="ListParagraph"/>
              <w:spacing w:after="0" w:line="240" w:lineRule="auto"/>
              <w:ind w:left="0"/>
              <w:jc w:val="both"/>
              <w:rPr>
                <w:sz w:val="24"/>
                <w:szCs w:val="24"/>
              </w:rPr>
            </w:pPr>
            <w:r>
              <w:rPr>
                <w:rFonts w:ascii="Times New Roman" w:hAnsi="Times New Roman"/>
                <w:sz w:val="24"/>
                <w:szCs w:val="24"/>
              </w:rPr>
              <w:t>10</w:t>
            </w:r>
            <w:r w:rsidR="00DB73A2" w:rsidRPr="00997129">
              <w:rPr>
                <w:rFonts w:ascii="Times New Roman" w:hAnsi="Times New Roman"/>
                <w:sz w:val="24"/>
                <w:szCs w:val="24"/>
              </w:rPr>
              <w:t xml:space="preserve">) </w:t>
            </w:r>
            <w:r w:rsidR="00CF5D12" w:rsidRPr="00997129">
              <w:rPr>
                <w:rFonts w:ascii="Times New Roman" w:hAnsi="Times New Roman"/>
                <w:sz w:val="24"/>
                <w:szCs w:val="24"/>
              </w:rPr>
              <w:t xml:space="preserve">Vienlaikus NAP </w:t>
            </w:r>
            <w:r w:rsidR="00CF5D12" w:rsidRPr="00997129">
              <w:rPr>
                <w:rFonts w:ascii="Times New Roman" w:hAnsi="Times New Roman" w:cs="Times New Roman"/>
                <w:sz w:val="24"/>
                <w:szCs w:val="24"/>
              </w:rPr>
              <w:t>prioritātes “Cilvēka drošumspēja”</w:t>
            </w:r>
            <w:r w:rsidR="00CF5D12" w:rsidRPr="00997129">
              <w:rPr>
                <w:rFonts w:ascii="Times New Roman" w:hAnsi="Times New Roman"/>
                <w:sz w:val="24"/>
                <w:szCs w:val="24"/>
              </w:rPr>
              <w:t xml:space="preserve"> rīcības virziens “Cilvēku sadarbība, kultūra un pilsoniskā līdzdalība kā piederības Latvijai pamats” piešķir stratēģisku nozīmi Latvijas kultūrai, norādot, ka [316] “Latvija ir vienīgā vieta pasaulē, kur var pilnvērtīgi pastāvēt un attīstīties latviešu tauta, valoda un kultūra, bet ārpus Latvijas ir vēl plašs cilvēku loks ar piederības apziņu Latvijai, kas kopā veido globālu tīklu. Latviešu valoda un kultūra reizē ir arī Latvijas sabiedrību vienojošais pamats, tāpēc sabiedrības, kā arī valsts mērķis ir kopt valodu un gādāt par nacionālās identitā</w:t>
            </w:r>
            <w:r w:rsidR="00E5758C">
              <w:rPr>
                <w:rFonts w:ascii="Times New Roman" w:hAnsi="Times New Roman"/>
                <w:sz w:val="24"/>
                <w:szCs w:val="24"/>
              </w:rPr>
              <w:t xml:space="preserve">tes [..] vērtībām ilgtermiņā”. </w:t>
            </w:r>
          </w:p>
          <w:p w14:paraId="246DAE75" w14:textId="77777777" w:rsidR="003309DC" w:rsidRPr="00997129" w:rsidRDefault="003309DC" w:rsidP="009F3111">
            <w:pPr>
              <w:spacing w:after="0" w:line="240" w:lineRule="auto"/>
              <w:jc w:val="both"/>
              <w:rPr>
                <w:rFonts w:ascii="Times New Roman" w:hAnsi="Times New Roman" w:cs="Times New Roman"/>
                <w:sz w:val="24"/>
                <w:szCs w:val="24"/>
              </w:rPr>
            </w:pPr>
          </w:p>
          <w:p w14:paraId="47691C93" w14:textId="751A4D16" w:rsidR="00FB063D" w:rsidRPr="00997129" w:rsidRDefault="00DE2464" w:rsidP="00DE246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11</w:t>
            </w:r>
            <w:r w:rsidR="00DB73A2" w:rsidRPr="00997129">
              <w:rPr>
                <w:rFonts w:ascii="Times New Roman" w:hAnsi="Times New Roman"/>
                <w:sz w:val="24"/>
                <w:szCs w:val="24"/>
              </w:rPr>
              <w:t xml:space="preserve">) </w:t>
            </w:r>
            <w:r w:rsidR="00CF5D12" w:rsidRPr="00997129">
              <w:rPr>
                <w:rFonts w:ascii="Times New Roman" w:hAnsi="Times New Roman"/>
                <w:sz w:val="24"/>
                <w:szCs w:val="24"/>
              </w:rPr>
              <w:t xml:space="preserve">Latvijas zinātnes politika </w:t>
            </w:r>
            <w:r w:rsidR="00FB063D" w:rsidRPr="00997129">
              <w:rPr>
                <w:rFonts w:ascii="Times New Roman" w:hAnsi="Times New Roman"/>
                <w:sz w:val="24"/>
                <w:szCs w:val="24"/>
              </w:rPr>
              <w:t>vidējā termiņā precīzi un detaliz</w:t>
            </w:r>
            <w:r w:rsidR="00E5758C">
              <w:rPr>
                <w:rFonts w:ascii="Times New Roman" w:hAnsi="Times New Roman"/>
                <w:sz w:val="24"/>
                <w:szCs w:val="24"/>
              </w:rPr>
              <w:t xml:space="preserve">ēti </w:t>
            </w:r>
            <w:r w:rsidR="00CF5D12" w:rsidRPr="00997129">
              <w:rPr>
                <w:rFonts w:ascii="Times New Roman" w:hAnsi="Times New Roman"/>
                <w:sz w:val="24"/>
                <w:szCs w:val="24"/>
              </w:rPr>
              <w:t>ir formulēta ZTAIP</w:t>
            </w:r>
            <w:r w:rsidR="00DB73A2" w:rsidRPr="00997129">
              <w:rPr>
                <w:rFonts w:ascii="Times New Roman" w:hAnsi="Times New Roman"/>
                <w:sz w:val="24"/>
                <w:szCs w:val="24"/>
              </w:rPr>
              <w:t>,</w:t>
            </w:r>
            <w:r w:rsidR="00CF5D12" w:rsidRPr="00997129">
              <w:rPr>
                <w:rFonts w:ascii="Times New Roman" w:hAnsi="Times New Roman"/>
                <w:sz w:val="24"/>
                <w:szCs w:val="24"/>
              </w:rPr>
              <w:t xml:space="preserve"> </w:t>
            </w:r>
            <w:r w:rsidR="00DB73A2" w:rsidRPr="00997129">
              <w:rPr>
                <w:rFonts w:ascii="Times New Roman" w:hAnsi="Times New Roman"/>
                <w:sz w:val="24"/>
                <w:szCs w:val="24"/>
              </w:rPr>
              <w:t>kas ir daļa no</w:t>
            </w:r>
            <w:r w:rsidR="003B6993" w:rsidRPr="00997129">
              <w:rPr>
                <w:rFonts w:ascii="Times New Roman" w:hAnsi="Times New Roman"/>
                <w:sz w:val="24"/>
                <w:szCs w:val="24"/>
              </w:rPr>
              <w:t xml:space="preserve"> </w:t>
            </w:r>
            <w:r w:rsidR="00CF5D12" w:rsidRPr="00997129">
              <w:rPr>
                <w:rFonts w:ascii="Times New Roman" w:hAnsi="Times New Roman"/>
                <w:sz w:val="24"/>
                <w:szCs w:val="24"/>
              </w:rPr>
              <w:t>Latvijas RIS3</w:t>
            </w:r>
            <w:r w:rsidR="003B6993" w:rsidRPr="00D31022">
              <w:rPr>
                <w:rFonts w:ascii="Times New Roman" w:hAnsi="Times New Roman"/>
                <w:sz w:val="24"/>
                <w:szCs w:val="24"/>
              </w:rPr>
              <w:t xml:space="preserve"> (ekonomiskās attīstības stratēģija)</w:t>
            </w:r>
            <w:r w:rsidR="00DB73A2" w:rsidRPr="00997129">
              <w:rPr>
                <w:rFonts w:ascii="Times New Roman" w:hAnsi="Times New Roman"/>
                <w:sz w:val="24"/>
                <w:szCs w:val="24"/>
              </w:rPr>
              <w:t xml:space="preserve">. RIS3 </w:t>
            </w:r>
            <w:r w:rsidR="003B6993" w:rsidRPr="00997129">
              <w:rPr>
                <w:rFonts w:ascii="Times New Roman" w:hAnsi="Times New Roman"/>
                <w:sz w:val="24"/>
                <w:szCs w:val="24"/>
              </w:rPr>
              <w:t>mērķis ir palielināt inovācijas kapacitāti, kā arī veidot inovācijas sistēmu, kas veicina un atbalsta tehnoloģisko progresu tautsaimniecībā.</w:t>
            </w:r>
          </w:p>
          <w:p w14:paraId="46B06FA1" w14:textId="267A163C" w:rsidR="001C2138" w:rsidRPr="00D31022" w:rsidRDefault="001C2138" w:rsidP="009F3111">
            <w:pPr>
              <w:pStyle w:val="ListParagraph"/>
              <w:spacing w:after="0" w:line="240" w:lineRule="auto"/>
              <w:ind w:left="0"/>
              <w:jc w:val="both"/>
              <w:rPr>
                <w:rFonts w:ascii="Times New Roman" w:hAnsi="Times New Roman"/>
                <w:sz w:val="24"/>
                <w:szCs w:val="24"/>
              </w:rPr>
            </w:pPr>
          </w:p>
          <w:p w14:paraId="6FB35B6E" w14:textId="6E26C60E" w:rsidR="00FB063D" w:rsidRPr="00997129" w:rsidRDefault="00DE2464" w:rsidP="00DE246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12</w:t>
            </w:r>
            <w:r w:rsidR="003B6993" w:rsidRPr="00D31022">
              <w:rPr>
                <w:rFonts w:ascii="Times New Roman" w:hAnsi="Times New Roman"/>
                <w:sz w:val="24"/>
                <w:szCs w:val="24"/>
              </w:rPr>
              <w:t xml:space="preserve">) </w:t>
            </w:r>
            <w:r w:rsidR="001C2138" w:rsidRPr="00D31022">
              <w:rPr>
                <w:rFonts w:ascii="Times New Roman" w:hAnsi="Times New Roman"/>
                <w:sz w:val="24"/>
                <w:szCs w:val="24"/>
              </w:rPr>
              <w:t>ZTAIP 7.</w:t>
            </w:r>
            <w:r w:rsidR="00CF5D12" w:rsidRPr="00D31022">
              <w:rPr>
                <w:rFonts w:ascii="Times New Roman" w:hAnsi="Times New Roman"/>
                <w:sz w:val="24"/>
                <w:szCs w:val="24"/>
              </w:rPr>
              <w:t>2</w:t>
            </w:r>
            <w:r w:rsidR="003B6993" w:rsidRPr="00D31022">
              <w:rPr>
                <w:rFonts w:ascii="Times New Roman" w:hAnsi="Times New Roman"/>
                <w:sz w:val="24"/>
                <w:szCs w:val="24"/>
              </w:rPr>
              <w:t>.</w:t>
            </w:r>
            <w:bookmarkStart w:id="1" w:name="_Toc366779512"/>
            <w:bookmarkStart w:id="2" w:name="_Toc372166957"/>
            <w:bookmarkStart w:id="3" w:name="_Toc375047055"/>
            <w:r w:rsidR="003B6993" w:rsidRPr="00D31022">
              <w:rPr>
                <w:rFonts w:ascii="Times New Roman" w:hAnsi="Times New Roman"/>
                <w:sz w:val="24"/>
                <w:szCs w:val="24"/>
              </w:rPr>
              <w:t>apakš</w:t>
            </w:r>
            <w:r w:rsidR="001C2138" w:rsidRPr="00D31022">
              <w:rPr>
                <w:rFonts w:ascii="Times New Roman" w:hAnsi="Times New Roman"/>
                <w:sz w:val="24"/>
                <w:szCs w:val="24"/>
              </w:rPr>
              <w:t xml:space="preserve">punktā minētais rīcības virziens Nr.2: </w:t>
            </w:r>
            <w:r w:rsidR="00476934" w:rsidRPr="00997129">
              <w:rPr>
                <w:rFonts w:ascii="Times New Roman" w:hAnsi="Times New Roman"/>
                <w:sz w:val="24"/>
                <w:szCs w:val="24"/>
              </w:rPr>
              <w:t>“</w:t>
            </w:r>
            <w:r w:rsidR="001C2138" w:rsidRPr="00997129">
              <w:rPr>
                <w:rFonts w:ascii="Times New Roman" w:hAnsi="Times New Roman"/>
                <w:sz w:val="24"/>
                <w:szCs w:val="24"/>
              </w:rPr>
              <w:t>Zinātnes, tehnoloģiju un inovācijas sasaiste ar sabiedrības un tautsaimniecības attīstības vajadzībām</w:t>
            </w:r>
            <w:bookmarkEnd w:id="1"/>
            <w:bookmarkEnd w:id="2"/>
            <w:bookmarkEnd w:id="3"/>
            <w:r w:rsidR="00476934" w:rsidRPr="00997129">
              <w:rPr>
                <w:rFonts w:ascii="Times New Roman" w:hAnsi="Times New Roman"/>
                <w:sz w:val="24"/>
                <w:szCs w:val="24"/>
              </w:rPr>
              <w:t xml:space="preserve">” </w:t>
            </w:r>
            <w:r w:rsidR="00CF5D12" w:rsidRPr="00997129">
              <w:rPr>
                <w:rFonts w:ascii="Times New Roman" w:hAnsi="Times New Roman"/>
                <w:sz w:val="24"/>
                <w:szCs w:val="24"/>
              </w:rPr>
              <w:t>uzsver</w:t>
            </w:r>
            <w:r w:rsidR="00476934" w:rsidRPr="00997129">
              <w:rPr>
                <w:rFonts w:ascii="Times New Roman" w:hAnsi="Times New Roman"/>
                <w:sz w:val="24"/>
                <w:szCs w:val="24"/>
              </w:rPr>
              <w:t xml:space="preserve"> sasaistes lomu,</w:t>
            </w:r>
            <w:r w:rsidR="00CF5D12" w:rsidRPr="00997129">
              <w:rPr>
                <w:rFonts w:ascii="Times New Roman" w:hAnsi="Times New Roman"/>
                <w:sz w:val="24"/>
                <w:szCs w:val="24"/>
              </w:rPr>
              <w:t xml:space="preserve"> paredz</w:t>
            </w:r>
            <w:r w:rsidR="00476934" w:rsidRPr="00997129">
              <w:rPr>
                <w:rFonts w:ascii="Times New Roman" w:hAnsi="Times New Roman"/>
                <w:sz w:val="24"/>
                <w:szCs w:val="24"/>
              </w:rPr>
              <w:t>ot</w:t>
            </w:r>
            <w:r w:rsidR="00CF5D12" w:rsidRPr="00997129">
              <w:rPr>
                <w:rFonts w:ascii="Times New Roman" w:hAnsi="Times New Roman"/>
                <w:sz w:val="24"/>
                <w:szCs w:val="24"/>
              </w:rPr>
              <w:t xml:space="preserve"> </w:t>
            </w:r>
            <w:r w:rsidR="003B6993" w:rsidRPr="00997129">
              <w:rPr>
                <w:rFonts w:ascii="Times New Roman" w:hAnsi="Times New Roman"/>
                <w:sz w:val="24"/>
                <w:szCs w:val="24"/>
              </w:rPr>
              <w:t>“</w:t>
            </w:r>
            <w:r w:rsidR="00CF5D12" w:rsidRPr="00997129">
              <w:rPr>
                <w:rFonts w:ascii="Times New Roman" w:hAnsi="Times New Roman"/>
                <w:sz w:val="24"/>
                <w:szCs w:val="24"/>
              </w:rPr>
              <w:t>Zināšanu bāzes veidošanu un pētniecības fokusēšanu sabiedrības attīstībai svarīgos virzienos”.</w:t>
            </w:r>
          </w:p>
          <w:p w14:paraId="1D2ED8FA" w14:textId="4EC78624" w:rsidR="00CF5D12" w:rsidRPr="00997129" w:rsidRDefault="00CF5D12" w:rsidP="009F3111">
            <w:pPr>
              <w:pStyle w:val="ListParagraph"/>
              <w:spacing w:after="0" w:line="240" w:lineRule="auto"/>
              <w:ind w:left="0"/>
              <w:jc w:val="both"/>
              <w:rPr>
                <w:rFonts w:ascii="Times New Roman" w:hAnsi="Times New Roman"/>
                <w:sz w:val="24"/>
                <w:szCs w:val="24"/>
              </w:rPr>
            </w:pPr>
          </w:p>
          <w:p w14:paraId="2946BDCC" w14:textId="28B0B8F8" w:rsidR="00CF5D12" w:rsidRPr="00997129" w:rsidRDefault="00DE2464" w:rsidP="00DE2464">
            <w:pPr>
              <w:pStyle w:val="ListParagraph"/>
              <w:spacing w:after="0" w:line="240" w:lineRule="auto"/>
              <w:ind w:left="0"/>
              <w:jc w:val="both"/>
              <w:rPr>
                <w:rFonts w:ascii="Times New Roman" w:eastAsia="MS Gothic" w:hAnsi="Times New Roman"/>
                <w:i/>
                <w:iCs/>
                <w:color w:val="1F4D78"/>
                <w:sz w:val="24"/>
                <w:szCs w:val="24"/>
              </w:rPr>
            </w:pPr>
            <w:r>
              <w:rPr>
                <w:rFonts w:ascii="Times New Roman" w:hAnsi="Times New Roman"/>
                <w:sz w:val="24"/>
                <w:szCs w:val="24"/>
              </w:rPr>
              <w:t>13</w:t>
            </w:r>
            <w:r w:rsidR="003B6993" w:rsidRPr="00997129">
              <w:rPr>
                <w:rFonts w:ascii="Times New Roman" w:hAnsi="Times New Roman"/>
                <w:sz w:val="24"/>
                <w:szCs w:val="24"/>
              </w:rPr>
              <w:t xml:space="preserve">) </w:t>
            </w:r>
            <w:r w:rsidR="00CF5D12" w:rsidRPr="00997129">
              <w:rPr>
                <w:rFonts w:ascii="Times New Roman" w:hAnsi="Times New Roman"/>
                <w:sz w:val="24"/>
                <w:szCs w:val="24"/>
              </w:rPr>
              <w:t>Papildus minētais rīcības virzien</w:t>
            </w:r>
            <w:r w:rsidR="00476934" w:rsidRPr="00997129">
              <w:rPr>
                <w:rFonts w:ascii="Times New Roman" w:hAnsi="Times New Roman"/>
                <w:sz w:val="24"/>
                <w:szCs w:val="24"/>
              </w:rPr>
              <w:t>s uzsver šīs mijiedarbes nozīmi, nosakos, ka:</w:t>
            </w:r>
            <w:r w:rsidR="00CF5D12" w:rsidRPr="00997129">
              <w:rPr>
                <w:rFonts w:ascii="Times New Roman" w:hAnsi="Times New Roman"/>
                <w:sz w:val="24"/>
                <w:szCs w:val="24"/>
              </w:rPr>
              <w:t xml:space="preserve"> “Dziļas un pamatīgas zināšanas tiek uzkrātas </w:t>
            </w:r>
            <w:r w:rsidR="00CF5D12" w:rsidRPr="00997129">
              <w:rPr>
                <w:rFonts w:ascii="Times New Roman" w:hAnsi="Times New Roman"/>
                <w:bCs/>
                <w:sz w:val="24"/>
                <w:szCs w:val="24"/>
              </w:rPr>
              <w:t xml:space="preserve">sešās galvenajās zinātņu nozarēs dabas zinātnēs; inženierzinātnēs; dzīvības zinātnēs un medicīnā; lauksaimniecības zinātnes; kā arī sociālajās un </w:t>
            </w:r>
            <w:r w:rsidR="00CF5D12" w:rsidRPr="00997129">
              <w:rPr>
                <w:rFonts w:ascii="Times New Roman" w:hAnsi="Times New Roman"/>
                <w:bCs/>
                <w:sz w:val="24"/>
                <w:szCs w:val="24"/>
              </w:rPr>
              <w:lastRenderedPageBreak/>
              <w:t>humanitārajās zinātnēs.</w:t>
            </w:r>
            <w:r w:rsidR="00CF5D12" w:rsidRPr="00997129">
              <w:rPr>
                <w:rFonts w:ascii="Times New Roman" w:hAnsi="Times New Roman"/>
                <w:sz w:val="24"/>
                <w:szCs w:val="24"/>
              </w:rPr>
              <w:t xml:space="preserve"> Visu šo </w:t>
            </w:r>
            <w:r w:rsidR="00CF5D12" w:rsidRPr="00997129">
              <w:rPr>
                <w:rFonts w:ascii="Times New Roman" w:hAnsi="Times New Roman"/>
                <w:bCs/>
                <w:sz w:val="24"/>
                <w:szCs w:val="24"/>
              </w:rPr>
              <w:t>zināšanu kopums</w:t>
            </w:r>
            <w:r w:rsidR="00CF5D12" w:rsidRPr="00997129">
              <w:rPr>
                <w:rFonts w:ascii="Times New Roman" w:hAnsi="Times New Roman"/>
                <w:sz w:val="24"/>
                <w:szCs w:val="24"/>
              </w:rPr>
              <w:t xml:space="preserve"> ir pamats, no kā zinātņu nozaru savstarpējas mijiedarbības rezultātā tiek radītas jaunas zināšanas, kas ir atbildes uz aktuāliem jautājumiem un risinājumi aktuālām problēmām. Lai nodrošinātu plašas un dziļas zināšanu bāzes veidošanu visās zinātņu nozarēs un vienlaikus fokusētu Latvijas zinātniskajās institūciju pētniecību Latvijas attīstībai svarīgos virzienos un EK identifi</w:t>
            </w:r>
            <w:r w:rsidR="00E5758C">
              <w:rPr>
                <w:rFonts w:ascii="Times New Roman" w:hAnsi="Times New Roman"/>
                <w:sz w:val="24"/>
                <w:szCs w:val="24"/>
              </w:rPr>
              <w:t>cētajās atslēgtehnoloģijās [..]</w:t>
            </w:r>
            <w:r w:rsidR="00CF5D12" w:rsidRPr="00997129">
              <w:rPr>
                <w:rFonts w:ascii="Times New Roman" w:hAnsi="Times New Roman"/>
                <w:sz w:val="24"/>
                <w:szCs w:val="24"/>
              </w:rPr>
              <w:t xml:space="preserve"> un prioritārajos virzienos.”</w:t>
            </w:r>
          </w:p>
          <w:p w14:paraId="1ECA73C8" w14:textId="77777777" w:rsidR="003309DC" w:rsidRPr="00997129" w:rsidRDefault="003309DC" w:rsidP="009F3111">
            <w:pPr>
              <w:spacing w:after="0" w:line="240" w:lineRule="auto"/>
              <w:jc w:val="both"/>
              <w:rPr>
                <w:rFonts w:ascii="Times New Roman" w:hAnsi="Times New Roman" w:cs="Times New Roman"/>
                <w:sz w:val="24"/>
                <w:szCs w:val="24"/>
              </w:rPr>
            </w:pPr>
          </w:p>
          <w:p w14:paraId="12CE3E2F" w14:textId="6BC51EBA" w:rsidR="00D04173" w:rsidRPr="00DE2464" w:rsidRDefault="00DE2464" w:rsidP="00DE2464">
            <w:pPr>
              <w:spacing w:after="0" w:line="240" w:lineRule="auto"/>
              <w:jc w:val="both"/>
              <w:rPr>
                <w:rFonts w:ascii="Times New Roman" w:eastAsia="MS Gothic" w:hAnsi="Times New Roman"/>
                <w:bCs/>
                <w:i/>
                <w:iCs/>
                <w:color w:val="1F4D78"/>
                <w:sz w:val="24"/>
                <w:szCs w:val="24"/>
              </w:rPr>
            </w:pPr>
            <w:r>
              <w:rPr>
                <w:rFonts w:ascii="Times New Roman" w:hAnsi="Times New Roman"/>
                <w:sz w:val="24"/>
                <w:szCs w:val="24"/>
              </w:rPr>
              <w:t>14</w:t>
            </w:r>
            <w:r w:rsidR="00DE5109" w:rsidRPr="00997129">
              <w:rPr>
                <w:rFonts w:ascii="Times New Roman" w:hAnsi="Times New Roman"/>
                <w:sz w:val="24"/>
                <w:szCs w:val="24"/>
              </w:rPr>
              <w:t xml:space="preserve">) </w:t>
            </w:r>
            <w:r w:rsidR="00A15254" w:rsidRPr="00DE2464">
              <w:rPr>
                <w:rFonts w:ascii="Times New Roman" w:hAnsi="Times New Roman"/>
                <w:sz w:val="24"/>
                <w:szCs w:val="24"/>
              </w:rPr>
              <w:t>Veidojot prioritāro virzienu zinātnē piedāvājumu, tika izvērtēta</w:t>
            </w:r>
            <w:r w:rsidR="00DE5109" w:rsidRPr="00997129">
              <w:rPr>
                <w:rFonts w:ascii="Times New Roman" w:hAnsi="Times New Roman"/>
                <w:sz w:val="24"/>
                <w:szCs w:val="24"/>
              </w:rPr>
              <w:t>s</w:t>
            </w:r>
            <w:r w:rsidR="00A15254" w:rsidRPr="00DE2464">
              <w:rPr>
                <w:rFonts w:ascii="Times New Roman" w:hAnsi="Times New Roman"/>
                <w:sz w:val="24"/>
                <w:szCs w:val="24"/>
              </w:rPr>
              <w:t xml:space="preserve"> Latvijas inovācijas sistēmas problēmas</w:t>
            </w:r>
            <w:r w:rsidR="00DE5109" w:rsidRPr="00997129">
              <w:rPr>
                <w:rFonts w:ascii="Times New Roman" w:hAnsi="Times New Roman"/>
                <w:sz w:val="24"/>
                <w:szCs w:val="24"/>
              </w:rPr>
              <w:t>,</w:t>
            </w:r>
            <w:r w:rsidR="00A15254" w:rsidRPr="00DE2464">
              <w:rPr>
                <w:rFonts w:ascii="Times New Roman" w:hAnsi="Times New Roman"/>
                <w:sz w:val="24"/>
                <w:szCs w:val="24"/>
              </w:rPr>
              <w:t xml:space="preserve"> </w:t>
            </w:r>
            <w:r w:rsidR="00DE5109" w:rsidRPr="00997129">
              <w:rPr>
                <w:rFonts w:ascii="Times New Roman" w:hAnsi="Times New Roman"/>
                <w:sz w:val="24"/>
                <w:szCs w:val="24"/>
              </w:rPr>
              <w:t>k</w:t>
            </w:r>
            <w:r w:rsidR="00A15254" w:rsidRPr="00DE2464">
              <w:rPr>
                <w:rFonts w:ascii="Times New Roman" w:hAnsi="Times New Roman"/>
                <w:sz w:val="24"/>
                <w:szCs w:val="24"/>
              </w:rPr>
              <w:t xml:space="preserve">ur kā pirmā ir noteikta: “Pašreizējais biznesa modelis vāji orientēts uz inovāciju: </w:t>
            </w:r>
            <w:r w:rsidR="00DE5109" w:rsidRPr="00997129">
              <w:rPr>
                <w:rFonts w:ascii="Times New Roman" w:hAnsi="Times New Roman"/>
                <w:sz w:val="24"/>
                <w:szCs w:val="24"/>
              </w:rPr>
              <w:t>e</w:t>
            </w:r>
            <w:r w:rsidR="00DE5109" w:rsidRPr="00DE2464">
              <w:rPr>
                <w:rFonts w:ascii="Times New Roman" w:hAnsi="Times New Roman"/>
                <w:sz w:val="24"/>
                <w:szCs w:val="24"/>
              </w:rPr>
              <w:t xml:space="preserve">konomiskā </w:t>
            </w:r>
            <w:r w:rsidR="00A15254" w:rsidRPr="00DE2464">
              <w:rPr>
                <w:rFonts w:ascii="Times New Roman" w:hAnsi="Times New Roman"/>
                <w:sz w:val="24"/>
                <w:szCs w:val="24"/>
              </w:rPr>
              <w:t xml:space="preserve">konkurētspēja pašreiz  balstās uz lēto darbaspēku un dabas resursu izmantošanu,  </w:t>
            </w:r>
            <w:r w:rsidR="00A15254" w:rsidRPr="00DE2464">
              <w:rPr>
                <w:rFonts w:ascii="Times New Roman" w:hAnsi="Times New Roman"/>
                <w:bCs/>
                <w:sz w:val="24"/>
                <w:szCs w:val="24"/>
              </w:rPr>
              <w:t xml:space="preserve">eksporta </w:t>
            </w:r>
            <w:r w:rsidR="00A15254" w:rsidRPr="00DE2464">
              <w:rPr>
                <w:rFonts w:ascii="Times New Roman" w:hAnsi="Times New Roman"/>
                <w:sz w:val="24"/>
                <w:szCs w:val="24"/>
              </w:rPr>
              <w:t xml:space="preserve">struktūrā pārsvarā ir zemo vai vidēji zemo tehnoloģiju nozaru produkcija, eksporta ienesīgums ir zems, energointensitāte ir augsta, </w:t>
            </w:r>
            <w:r w:rsidR="00A15254" w:rsidRPr="00DE2464">
              <w:rPr>
                <w:rFonts w:ascii="Times New Roman" w:hAnsi="Times New Roman"/>
                <w:bCs/>
                <w:sz w:val="24"/>
                <w:szCs w:val="24"/>
              </w:rPr>
              <w:t>apstrādes rūpniecības īpatsvars tautsaimniecībā ir mazs, vienlaikus šai nozarei ir būtiska loma inovāciju un tehnoloģiju radīšanā un absorbcijā.”</w:t>
            </w:r>
          </w:p>
          <w:p w14:paraId="2C8C607C" w14:textId="77777777" w:rsidR="00D04173" w:rsidRPr="00997129" w:rsidRDefault="00D04173" w:rsidP="00DE2464">
            <w:pPr>
              <w:pStyle w:val="ListParagraph"/>
              <w:spacing w:after="0" w:line="240" w:lineRule="auto"/>
              <w:rPr>
                <w:rFonts w:ascii="Times New Roman" w:hAnsi="Times New Roman"/>
                <w:bCs/>
                <w:sz w:val="24"/>
                <w:szCs w:val="24"/>
              </w:rPr>
            </w:pPr>
          </w:p>
          <w:p w14:paraId="2381432C" w14:textId="0F925F7E" w:rsidR="00A15254" w:rsidRPr="00DE2464" w:rsidRDefault="00DE2464" w:rsidP="00DE2464">
            <w:pPr>
              <w:spacing w:after="0" w:line="240" w:lineRule="auto"/>
              <w:jc w:val="both"/>
              <w:rPr>
                <w:rFonts w:ascii="Times New Roman" w:eastAsia="MS Gothic" w:hAnsi="Times New Roman"/>
                <w:bCs/>
                <w:i/>
                <w:iCs/>
                <w:color w:val="1F4D78"/>
                <w:sz w:val="24"/>
                <w:szCs w:val="24"/>
              </w:rPr>
            </w:pPr>
            <w:r>
              <w:rPr>
                <w:rFonts w:ascii="Times New Roman" w:hAnsi="Times New Roman"/>
                <w:bCs/>
                <w:sz w:val="24"/>
                <w:szCs w:val="24"/>
              </w:rPr>
              <w:t>15</w:t>
            </w:r>
            <w:r w:rsidR="00DE5109" w:rsidRPr="00997129">
              <w:rPr>
                <w:rFonts w:ascii="Times New Roman" w:hAnsi="Times New Roman"/>
                <w:bCs/>
                <w:sz w:val="24"/>
                <w:szCs w:val="24"/>
              </w:rPr>
              <w:t xml:space="preserve">) </w:t>
            </w:r>
            <w:r w:rsidR="00A15254" w:rsidRPr="00DE2464">
              <w:rPr>
                <w:rFonts w:ascii="Times New Roman" w:hAnsi="Times New Roman"/>
                <w:bCs/>
                <w:sz w:val="24"/>
                <w:szCs w:val="24"/>
              </w:rPr>
              <w:t>Papildus minētajai problēmai kā otru problēmu RIS3 uzsver vāju sadarbību starp uzņēmējdarbības sektoru un zinātni, kā arī nepietiekošu radošā un intelektuālā kapitāla izmantošan</w:t>
            </w:r>
            <w:r w:rsidR="00DE5109" w:rsidRPr="00997129">
              <w:rPr>
                <w:rFonts w:ascii="Times New Roman" w:hAnsi="Times New Roman"/>
                <w:bCs/>
                <w:sz w:val="24"/>
                <w:szCs w:val="24"/>
              </w:rPr>
              <w:t>u</w:t>
            </w:r>
            <w:r w:rsidR="00A15254" w:rsidRPr="00DE2464">
              <w:rPr>
                <w:rFonts w:ascii="Times New Roman" w:hAnsi="Times New Roman"/>
                <w:bCs/>
                <w:sz w:val="24"/>
                <w:szCs w:val="24"/>
              </w:rPr>
              <w:t xml:space="preserve"> inovāciju radīšanā, ieskaitot, nepietiekošu  radošo industriju potenciāla izmantošanu produktu un tehnoloģiju papildus pievienotās vērtības un unikālu nišas produktu radīšanai.</w:t>
            </w:r>
          </w:p>
          <w:p w14:paraId="30FAABFA" w14:textId="77777777" w:rsidR="00A15254" w:rsidRPr="00997129" w:rsidRDefault="00A15254" w:rsidP="009F3111">
            <w:pPr>
              <w:spacing w:after="0" w:line="240" w:lineRule="auto"/>
              <w:jc w:val="both"/>
              <w:rPr>
                <w:rFonts w:ascii="Times New Roman" w:hAnsi="Times New Roman"/>
                <w:sz w:val="24"/>
                <w:szCs w:val="24"/>
              </w:rPr>
            </w:pPr>
          </w:p>
          <w:p w14:paraId="1BA46A1E" w14:textId="518377FF" w:rsidR="00A15254" w:rsidRPr="00DE2464" w:rsidRDefault="00DE2464" w:rsidP="00DE2464">
            <w:pPr>
              <w:spacing w:after="0" w:line="240" w:lineRule="auto"/>
              <w:jc w:val="both"/>
              <w:rPr>
                <w:rFonts w:ascii="Times New Roman" w:eastAsia="MS Gothic" w:hAnsi="Times New Roman"/>
                <w:i/>
                <w:iCs/>
                <w:color w:val="000000"/>
                <w:sz w:val="24"/>
                <w:szCs w:val="24"/>
              </w:rPr>
            </w:pPr>
            <w:r>
              <w:rPr>
                <w:rFonts w:ascii="Times New Roman" w:hAnsi="Times New Roman"/>
                <w:color w:val="000000"/>
                <w:sz w:val="24"/>
                <w:szCs w:val="24"/>
              </w:rPr>
              <w:t>16</w:t>
            </w:r>
            <w:r w:rsidR="00DE5109" w:rsidRPr="00997129">
              <w:rPr>
                <w:rFonts w:ascii="Times New Roman" w:hAnsi="Times New Roman"/>
                <w:color w:val="000000"/>
                <w:sz w:val="24"/>
                <w:szCs w:val="24"/>
              </w:rPr>
              <w:t xml:space="preserve">) </w:t>
            </w:r>
            <w:r w:rsidR="00A15254" w:rsidRPr="00DE2464">
              <w:rPr>
                <w:rFonts w:ascii="Times New Roman" w:hAnsi="Times New Roman"/>
                <w:color w:val="000000"/>
                <w:sz w:val="24"/>
                <w:szCs w:val="24"/>
              </w:rPr>
              <w:t>Latvijas zinātnes lomu ierāmē ne tikai nacionālie ilgtermiņa vai vidējā termiņa attīstības</w:t>
            </w:r>
            <w:r w:rsidR="009F3111" w:rsidRPr="00997129">
              <w:rPr>
                <w:rFonts w:ascii="Times New Roman" w:hAnsi="Times New Roman"/>
                <w:color w:val="000000"/>
                <w:sz w:val="24"/>
                <w:szCs w:val="24"/>
              </w:rPr>
              <w:t xml:space="preserve"> plānošanas</w:t>
            </w:r>
            <w:r w:rsidR="00A15254" w:rsidRPr="00DE2464">
              <w:rPr>
                <w:rFonts w:ascii="Times New Roman" w:hAnsi="Times New Roman"/>
                <w:color w:val="000000"/>
                <w:sz w:val="24"/>
                <w:szCs w:val="24"/>
              </w:rPr>
              <w:t xml:space="preserve"> politikas dokumenti, bet arī Eiropa</w:t>
            </w:r>
            <w:r w:rsidR="00A15254" w:rsidRPr="00DE2464">
              <w:rPr>
                <w:rFonts w:ascii="Times New Roman" w:hAnsi="Times New Roman"/>
                <w:sz w:val="24"/>
                <w:szCs w:val="24"/>
              </w:rPr>
              <w:t xml:space="preserve"> 2020</w:t>
            </w:r>
            <w:r w:rsidR="00476934" w:rsidRPr="00DE2464">
              <w:rPr>
                <w:rFonts w:ascii="Times New Roman" w:hAnsi="Times New Roman"/>
                <w:sz w:val="24"/>
                <w:szCs w:val="24"/>
              </w:rPr>
              <w:t xml:space="preserve">. </w:t>
            </w:r>
            <w:r w:rsidR="00A15254" w:rsidRPr="00DE2464">
              <w:rPr>
                <w:rFonts w:ascii="Times New Roman" w:hAnsi="Times New Roman"/>
                <w:color w:val="000000"/>
                <w:sz w:val="24"/>
                <w:szCs w:val="24"/>
              </w:rPr>
              <w:t>Šī stratēģija definē trīs savstarpēji saistītas ES izaugsmes prioritātes: (1) gudra izaugsme – uz zināšanām un inovāciju balstītas ekonomikas attīstība, (2) ilgtspējīga izaugsme – resursu ziņā efektīvākas, videi nekaitīgākas un konkurētspējīgākas ekonomikas veicināšana, (3) sociāli integrējoša izaugsme – tādas ekonomikas veicināšana, kurā ir augsts nodarbinātības līmenis un kas nodrošina ekonomisko, sociālo un teritoriālo kohēziju. Tādējādi Eiropa 2020 ietvaros ar izaugsmi tiek saprasta ne tikai inovācijās un zināšanās, bet arī sociālajā atbildībā balstīta attīstība. Par vienu no šīs stratēģijas centrālajām iniciatīvām ir pasludināta “inovāciju savienības” stiprināšana, ar to saprotot pētniecības un attīstības (P&amp;A) un inovācijas politikas pārorientēšanu uz ES iedzīvotājiem aktuālo problēmu, piemēram, klimata pārmaiņ</w:t>
            </w:r>
            <w:r w:rsidR="009F3111" w:rsidRPr="00997129">
              <w:rPr>
                <w:rFonts w:ascii="Times New Roman" w:hAnsi="Times New Roman"/>
                <w:color w:val="000000"/>
                <w:sz w:val="24"/>
                <w:szCs w:val="24"/>
              </w:rPr>
              <w:t>u</w:t>
            </w:r>
            <w:r w:rsidR="00A15254" w:rsidRPr="00DE2464">
              <w:rPr>
                <w:rFonts w:ascii="Times New Roman" w:hAnsi="Times New Roman"/>
                <w:color w:val="000000"/>
                <w:sz w:val="24"/>
                <w:szCs w:val="24"/>
              </w:rPr>
              <w:t>, enerģijas un resursu efektivitāt</w:t>
            </w:r>
            <w:r w:rsidR="009F3111" w:rsidRPr="00997129">
              <w:rPr>
                <w:rFonts w:ascii="Times New Roman" w:hAnsi="Times New Roman"/>
                <w:color w:val="000000"/>
                <w:sz w:val="24"/>
                <w:szCs w:val="24"/>
              </w:rPr>
              <w:t>es</w:t>
            </w:r>
            <w:r w:rsidR="00A15254" w:rsidRPr="00DE2464">
              <w:rPr>
                <w:rFonts w:ascii="Times New Roman" w:hAnsi="Times New Roman"/>
                <w:color w:val="000000"/>
                <w:sz w:val="24"/>
                <w:szCs w:val="24"/>
              </w:rPr>
              <w:t>, veselīb</w:t>
            </w:r>
            <w:r w:rsidR="009F3111" w:rsidRPr="00997129">
              <w:rPr>
                <w:rFonts w:ascii="Times New Roman" w:hAnsi="Times New Roman"/>
                <w:color w:val="000000"/>
                <w:sz w:val="24"/>
                <w:szCs w:val="24"/>
              </w:rPr>
              <w:t>as</w:t>
            </w:r>
            <w:r w:rsidR="00A15254" w:rsidRPr="00DE2464">
              <w:rPr>
                <w:rFonts w:ascii="Times New Roman" w:hAnsi="Times New Roman"/>
                <w:color w:val="000000"/>
                <w:sz w:val="24"/>
                <w:szCs w:val="24"/>
              </w:rPr>
              <w:t xml:space="preserve"> un demogrāfisk</w:t>
            </w:r>
            <w:r w:rsidR="009F3111" w:rsidRPr="00997129">
              <w:rPr>
                <w:rFonts w:ascii="Times New Roman" w:hAnsi="Times New Roman"/>
                <w:color w:val="000000"/>
                <w:sz w:val="24"/>
                <w:szCs w:val="24"/>
              </w:rPr>
              <w:t>o</w:t>
            </w:r>
            <w:r w:rsidR="00A15254" w:rsidRPr="00DE2464">
              <w:rPr>
                <w:rFonts w:ascii="Times New Roman" w:hAnsi="Times New Roman"/>
                <w:color w:val="000000"/>
                <w:sz w:val="24"/>
                <w:szCs w:val="24"/>
              </w:rPr>
              <w:t xml:space="preserve"> pārmaiņ</w:t>
            </w:r>
            <w:r w:rsidR="009F3111" w:rsidRPr="00997129">
              <w:rPr>
                <w:rFonts w:ascii="Times New Roman" w:hAnsi="Times New Roman"/>
                <w:color w:val="000000"/>
                <w:sz w:val="24"/>
                <w:szCs w:val="24"/>
              </w:rPr>
              <w:t>u,</w:t>
            </w:r>
            <w:r w:rsidR="00A15254" w:rsidRPr="00DE2464">
              <w:rPr>
                <w:rFonts w:ascii="Times New Roman" w:hAnsi="Times New Roman"/>
                <w:color w:val="000000"/>
                <w:sz w:val="24"/>
                <w:szCs w:val="24"/>
              </w:rPr>
              <w:t xml:space="preserve"> risināšanu. Inovāciju savienības ideja sakņojas visaptverošā izpratnē par inovācijām. Proti, ar tām tiek saprastas gan uz pētniecību vērstas inovācijas, gan </w:t>
            </w:r>
            <w:r w:rsidR="00A15254" w:rsidRPr="00DE2464">
              <w:rPr>
                <w:rFonts w:ascii="Times New Roman" w:hAnsi="Times New Roman"/>
                <w:color w:val="000000"/>
                <w:sz w:val="24"/>
                <w:szCs w:val="24"/>
              </w:rPr>
              <w:lastRenderedPageBreak/>
              <w:t>inovācijas attiecībā uz uzņēmējdarbības modeļiem, dizainu, zīmolradi un pakalpojumiem, kas rada pievienoto vērtību.</w:t>
            </w:r>
          </w:p>
          <w:p w14:paraId="58F0B66B" w14:textId="5ACB4450" w:rsidR="00A4388E" w:rsidRPr="00997129" w:rsidRDefault="00A4388E" w:rsidP="009F3111">
            <w:pPr>
              <w:autoSpaceDE w:val="0"/>
              <w:autoSpaceDN w:val="0"/>
              <w:adjustRightInd w:val="0"/>
              <w:spacing w:after="0" w:line="240" w:lineRule="auto"/>
              <w:jc w:val="both"/>
              <w:rPr>
                <w:rFonts w:ascii="Times New Roman" w:hAnsi="Times New Roman" w:cs="Times New Roman"/>
                <w:color w:val="000000"/>
                <w:sz w:val="24"/>
                <w:szCs w:val="24"/>
              </w:rPr>
            </w:pPr>
          </w:p>
          <w:p w14:paraId="20E13C14" w14:textId="6C7232B6" w:rsidR="00D04173" w:rsidRPr="00997129" w:rsidRDefault="00DE2464" w:rsidP="00DE2464">
            <w:pPr>
              <w:pStyle w:val="Default"/>
              <w:jc w:val="both"/>
              <w:rPr>
                <w:rFonts w:ascii="Times New Roman" w:hAnsi="Times New Roman" w:cs="Times New Roman"/>
                <w:color w:val="auto"/>
              </w:rPr>
            </w:pPr>
            <w:r>
              <w:rPr>
                <w:rFonts w:ascii="Times New Roman" w:hAnsi="Times New Roman" w:cs="Times New Roman"/>
                <w:color w:val="auto"/>
              </w:rPr>
              <w:t>17</w:t>
            </w:r>
            <w:r w:rsidR="009F3111" w:rsidRPr="00997129">
              <w:rPr>
                <w:rFonts w:ascii="Times New Roman" w:hAnsi="Times New Roman" w:cs="Times New Roman"/>
                <w:color w:val="auto"/>
              </w:rPr>
              <w:t xml:space="preserve">) </w:t>
            </w:r>
            <w:r w:rsidR="00A15254" w:rsidRPr="00997129">
              <w:rPr>
                <w:rFonts w:ascii="Times New Roman" w:hAnsi="Times New Roman" w:cs="Times New Roman"/>
                <w:color w:val="auto"/>
              </w:rPr>
              <w:t>Projekta izstrādes procesa ietvaros Izglītības un zinātnes ministrija ir apkopojusi nozaru ministriju, profesionālo nozaru asociāciju, nevalstisko organizāciju un nozaru vadošo uzņēmumu atzinumus par sabiedrībai aktuālajiem un būtisk</w:t>
            </w:r>
            <w:r w:rsidR="00A15254" w:rsidRPr="00D31022">
              <w:rPr>
                <w:rFonts w:ascii="Times New Roman" w:hAnsi="Times New Roman" w:cs="Times New Roman"/>
                <w:color w:val="auto"/>
              </w:rPr>
              <w:t>ajiem nozaru izaicinājumiem, kā arī nepieciešamo zināšanu bāzi un cilvēkkapitālu nozares attīstībai</w:t>
            </w:r>
            <w:r w:rsidR="009F3111" w:rsidRPr="00997129">
              <w:rPr>
                <w:rStyle w:val="FootnoteReference"/>
                <w:rFonts w:ascii="Times New Roman" w:hAnsi="Times New Roman" w:cs="Times New Roman"/>
                <w:color w:val="auto"/>
              </w:rPr>
              <w:footnoteReference w:id="6"/>
            </w:r>
            <w:r w:rsidR="00A15254" w:rsidRPr="00997129">
              <w:rPr>
                <w:rFonts w:ascii="Times New Roman" w:hAnsi="Times New Roman" w:cs="Times New Roman"/>
                <w:color w:val="auto"/>
              </w:rPr>
              <w:t xml:space="preserve"> (turpmāk – apkopojums)</w:t>
            </w:r>
            <w:r w:rsidR="009F3111" w:rsidRPr="00D31022">
              <w:rPr>
                <w:rFonts w:ascii="Times New Roman" w:hAnsi="Times New Roman" w:cs="Times New Roman"/>
                <w:color w:val="auto"/>
              </w:rPr>
              <w:t>.</w:t>
            </w:r>
            <w:r w:rsidR="00A15254" w:rsidRPr="00D31022">
              <w:rPr>
                <w:rFonts w:ascii="Times New Roman" w:hAnsi="Times New Roman" w:cs="Times New Roman"/>
                <w:color w:val="auto"/>
              </w:rPr>
              <w:t xml:space="preserve"> Sniegtie atzinumi balstās attiecīgo nozaru nacionālā līmeņa, kā arī Eiropas</w:t>
            </w:r>
            <w:r w:rsidR="00366D19" w:rsidRPr="00997129">
              <w:rPr>
                <w:rFonts w:ascii="Times New Roman" w:hAnsi="Times New Roman" w:cs="Times New Roman"/>
                <w:color w:val="auto"/>
              </w:rPr>
              <w:t xml:space="preserve"> Savienības</w:t>
            </w:r>
            <w:r w:rsidR="00A15254" w:rsidRPr="00997129">
              <w:rPr>
                <w:rFonts w:ascii="Times New Roman" w:hAnsi="Times New Roman" w:cs="Times New Roman"/>
                <w:color w:val="auto"/>
              </w:rPr>
              <w:t xml:space="preserve"> politikas</w:t>
            </w:r>
            <w:r w:rsidR="00366D19" w:rsidRPr="00997129">
              <w:rPr>
                <w:rFonts w:ascii="Times New Roman" w:hAnsi="Times New Roman" w:cs="Times New Roman"/>
                <w:color w:val="auto"/>
              </w:rPr>
              <w:t xml:space="preserve"> attīstības</w:t>
            </w:r>
            <w:r w:rsidR="00A15254" w:rsidRPr="00997129">
              <w:rPr>
                <w:rFonts w:ascii="Times New Roman" w:hAnsi="Times New Roman" w:cs="Times New Roman"/>
                <w:color w:val="auto"/>
              </w:rPr>
              <w:t xml:space="preserve"> plānošanas dokumentos. </w:t>
            </w:r>
          </w:p>
          <w:p w14:paraId="22A68E1C" w14:textId="77777777" w:rsidR="00D04173" w:rsidRPr="00DE2464" w:rsidRDefault="00D04173" w:rsidP="00DE2464">
            <w:pPr>
              <w:pStyle w:val="ListParagraph"/>
              <w:spacing w:after="0" w:line="240" w:lineRule="auto"/>
              <w:rPr>
                <w:rFonts w:ascii="Times New Roman" w:hAnsi="Times New Roman"/>
                <w:sz w:val="24"/>
                <w:szCs w:val="24"/>
              </w:rPr>
            </w:pPr>
          </w:p>
          <w:p w14:paraId="0B02BC33" w14:textId="310BC114" w:rsidR="00A15254" w:rsidRPr="00997129" w:rsidRDefault="00DE2464" w:rsidP="00DE2464">
            <w:pPr>
              <w:pStyle w:val="Default"/>
              <w:jc w:val="both"/>
              <w:rPr>
                <w:rFonts w:ascii="Times New Roman" w:hAnsi="Times New Roman" w:cs="Times New Roman"/>
                <w:color w:val="auto"/>
              </w:rPr>
            </w:pPr>
            <w:r>
              <w:rPr>
                <w:rFonts w:ascii="Times New Roman" w:hAnsi="Times New Roman"/>
              </w:rPr>
              <w:t>18</w:t>
            </w:r>
            <w:r w:rsidR="00997129" w:rsidRPr="00997129">
              <w:rPr>
                <w:rFonts w:ascii="Times New Roman" w:hAnsi="Times New Roman"/>
              </w:rPr>
              <w:t>) Pr</w:t>
            </w:r>
            <w:r w:rsidR="00A15254" w:rsidRPr="00997129">
              <w:rPr>
                <w:rFonts w:ascii="Times New Roman" w:hAnsi="Times New Roman"/>
              </w:rPr>
              <w:t xml:space="preserve">ojekta izstrādes procesa ietvaros zinātnieki Dr. Mārtiņš Kaprāns un Dr. Ivars Austers Izglītības un zinātnes ministrijas uzdevumā veica pētījumu “Latvijas sabiedrības, tautsaimniecības un zinātnes attīstībai aktuālie jautājumi, </w:t>
            </w:r>
            <w:r w:rsidR="00A15254" w:rsidRPr="00D31022">
              <w:rPr>
                <w:rFonts w:ascii="Times New Roman" w:hAnsi="Times New Roman"/>
              </w:rPr>
              <w:t>to nākotnes attīstības tendences un iespējas”</w:t>
            </w:r>
            <w:r w:rsidR="00A15254" w:rsidRPr="00997129">
              <w:rPr>
                <w:rStyle w:val="FootnoteReference"/>
                <w:rFonts w:ascii="Times New Roman" w:hAnsi="Times New Roman"/>
              </w:rPr>
              <w:footnoteReference w:id="7"/>
            </w:r>
            <w:r w:rsidR="00A15254" w:rsidRPr="00997129">
              <w:rPr>
                <w:rFonts w:ascii="Times New Roman" w:hAnsi="Times New Roman"/>
              </w:rPr>
              <w:t xml:space="preserve"> (turpmāk – pētījums). Pētījumā izmantoti daudzveidīgi datu avoti: Eiropas Savienības un Latvijas stratēģiskās attīstības un politikas plānošanas dokumenti un nozaru politikas regulējošie attīstības dokumenti, Latvijas iedzīvotāju aptaujas, fokusgrupu disk</w:t>
            </w:r>
            <w:r w:rsidR="00A15254" w:rsidRPr="00D31022">
              <w:rPr>
                <w:rFonts w:ascii="Times New Roman" w:hAnsi="Times New Roman"/>
              </w:rPr>
              <w:t>usijas ar Latvijas zinātņietilpīgo uzņēmumu, radošo industr</w:t>
            </w:r>
            <w:r w:rsidR="00FB063D" w:rsidRPr="00997129">
              <w:rPr>
                <w:rFonts w:ascii="Times New Roman" w:hAnsi="Times New Roman"/>
              </w:rPr>
              <w:t xml:space="preserve">iju un jaunuzņēmumu </w:t>
            </w:r>
            <w:r w:rsidR="00A15254" w:rsidRPr="00997129">
              <w:rPr>
                <w:rFonts w:ascii="Times New Roman" w:hAnsi="Times New Roman"/>
              </w:rPr>
              <w:t xml:space="preserve"> pārstāvjiem, Latvijas zinātnisko institūciju aptauja un daļēji strukturētas intervijas ar Latvijas zinātniekiem. </w:t>
            </w:r>
          </w:p>
          <w:p w14:paraId="02FAB970" w14:textId="77777777" w:rsidR="00A15254" w:rsidRPr="00997129" w:rsidRDefault="00A15254" w:rsidP="009F3111">
            <w:pPr>
              <w:spacing w:after="0" w:line="240" w:lineRule="auto"/>
              <w:jc w:val="both"/>
              <w:rPr>
                <w:rFonts w:ascii="Times New Roman" w:hAnsi="Times New Roman"/>
                <w:sz w:val="24"/>
                <w:szCs w:val="24"/>
              </w:rPr>
            </w:pPr>
          </w:p>
          <w:p w14:paraId="67A8A70C" w14:textId="1683C9C1" w:rsidR="00A15254" w:rsidRPr="00997129" w:rsidRDefault="00DE2464" w:rsidP="00DE2464">
            <w:pPr>
              <w:pStyle w:val="ListParagraph"/>
              <w:spacing w:after="0" w:line="240" w:lineRule="auto"/>
              <w:ind w:left="0"/>
              <w:jc w:val="both"/>
              <w:rPr>
                <w:rFonts w:ascii="Times New Roman" w:hAnsi="Times New Roman"/>
                <w:i/>
                <w:iCs/>
                <w:color w:val="1F4D78"/>
                <w:sz w:val="24"/>
                <w:szCs w:val="24"/>
              </w:rPr>
            </w:pPr>
            <w:r>
              <w:rPr>
                <w:rFonts w:ascii="Times New Roman" w:hAnsi="Times New Roman"/>
                <w:sz w:val="24"/>
                <w:szCs w:val="24"/>
              </w:rPr>
              <w:t>19</w:t>
            </w:r>
            <w:r w:rsidR="00997129" w:rsidRPr="00997129">
              <w:rPr>
                <w:rFonts w:ascii="Times New Roman" w:hAnsi="Times New Roman"/>
                <w:sz w:val="24"/>
                <w:szCs w:val="24"/>
              </w:rPr>
              <w:t xml:space="preserve">) </w:t>
            </w:r>
            <w:r w:rsidR="00A15254" w:rsidRPr="00997129">
              <w:rPr>
                <w:rFonts w:ascii="Times New Roman" w:hAnsi="Times New Roman"/>
                <w:sz w:val="24"/>
                <w:szCs w:val="24"/>
              </w:rPr>
              <w:t>Prioritārie virzieni zinātnē 2018. – 2021. gadam ir definēti, pamatojoties uz politikas</w:t>
            </w:r>
            <w:r w:rsidR="00E5758C">
              <w:rPr>
                <w:rFonts w:ascii="Times New Roman" w:hAnsi="Times New Roman"/>
                <w:sz w:val="24"/>
                <w:szCs w:val="24"/>
              </w:rPr>
              <w:t xml:space="preserve"> plānošanas dokumentiem, kā arī</w:t>
            </w:r>
            <w:r w:rsidR="00A15254" w:rsidRPr="00997129">
              <w:rPr>
                <w:rFonts w:ascii="Times New Roman" w:hAnsi="Times New Roman"/>
                <w:sz w:val="24"/>
                <w:szCs w:val="24"/>
              </w:rPr>
              <w:t xml:space="preserve"> šajos dokumentos balstītajiem atzinumiem par prioritātēm dažādās zinātnes nozarēs un pētījuma rezultātu secinājumiem. Konceptuāli prioritārie virzieni zinātnē 2018. – 2021. gadam ir definēti kā pētniecības izaicinājumi un ir paplašināti</w:t>
            </w:r>
            <w:r w:rsidR="00476934" w:rsidRPr="00997129">
              <w:rPr>
                <w:rFonts w:ascii="Times New Roman" w:hAnsi="Times New Roman"/>
                <w:sz w:val="24"/>
                <w:szCs w:val="24"/>
              </w:rPr>
              <w:t xml:space="preserve"> iekavās</w:t>
            </w:r>
            <w:r w:rsidR="00A15254" w:rsidRPr="00997129">
              <w:rPr>
                <w:rFonts w:ascii="Times New Roman" w:hAnsi="Times New Roman"/>
                <w:sz w:val="24"/>
                <w:szCs w:val="24"/>
              </w:rPr>
              <w:t xml:space="preserve"> ar katrā izaicinājumā ietvertajām pētniecības problēmām, kuru risināšanai ir nepieciešams fokusēt Latvijas zinātnieku, zinātniskajā darbā iesaistīto personu un zinātnisko institūciju darbu. Termins “Prioritārie virzieni zinātnē” nav dalāms, kā arī tā nozīme ir skatāma rīkojuma projekta ietvaros un Latvijas zinātnes attīstības ekosistēmas kontekstā. </w:t>
            </w:r>
          </w:p>
          <w:p w14:paraId="7EDCB432" w14:textId="77777777" w:rsidR="00BE0DCF" w:rsidRPr="00997129" w:rsidRDefault="00BE0DCF" w:rsidP="009F3111">
            <w:pPr>
              <w:tabs>
                <w:tab w:val="left" w:pos="117"/>
                <w:tab w:val="left" w:pos="259"/>
              </w:tabs>
              <w:spacing w:after="0" w:line="240" w:lineRule="auto"/>
              <w:ind w:right="124"/>
              <w:jc w:val="both"/>
              <w:rPr>
                <w:rFonts w:ascii="Times New Roman" w:eastAsia="Calibri" w:hAnsi="Times New Roman" w:cs="Times New Roman"/>
                <w:sz w:val="24"/>
                <w:szCs w:val="24"/>
              </w:rPr>
            </w:pPr>
          </w:p>
          <w:p w14:paraId="70E20426" w14:textId="01591D4E" w:rsidR="00D04173" w:rsidRPr="00997129" w:rsidRDefault="00DE2464" w:rsidP="00DE2464">
            <w:pPr>
              <w:pStyle w:val="ListParagraph"/>
              <w:tabs>
                <w:tab w:val="left" w:pos="117"/>
                <w:tab w:val="left" w:pos="259"/>
              </w:tabs>
              <w:spacing w:after="0" w:line="240" w:lineRule="auto"/>
              <w:ind w:left="0" w:right="124"/>
              <w:jc w:val="both"/>
              <w:rPr>
                <w:rFonts w:ascii="Times New Roman" w:hAnsi="Times New Roman" w:cs="Times New Roman"/>
                <w:sz w:val="24"/>
                <w:szCs w:val="24"/>
              </w:rPr>
            </w:pPr>
            <w:r>
              <w:rPr>
                <w:rFonts w:ascii="Times New Roman" w:eastAsia="Calibri" w:hAnsi="Times New Roman" w:cs="Times New Roman"/>
                <w:sz w:val="24"/>
                <w:szCs w:val="24"/>
              </w:rPr>
              <w:t>20</w:t>
            </w:r>
            <w:r w:rsidR="00997129" w:rsidRPr="00997129">
              <w:rPr>
                <w:rFonts w:ascii="Times New Roman" w:eastAsia="Calibri" w:hAnsi="Times New Roman" w:cs="Times New Roman"/>
                <w:sz w:val="24"/>
                <w:szCs w:val="24"/>
              </w:rPr>
              <w:t xml:space="preserve">) </w:t>
            </w:r>
            <w:r w:rsidR="00B16FF6" w:rsidRPr="00997129">
              <w:rPr>
                <w:rFonts w:ascii="Times New Roman" w:eastAsia="Calibri" w:hAnsi="Times New Roman" w:cs="Times New Roman"/>
                <w:sz w:val="24"/>
                <w:szCs w:val="24"/>
              </w:rPr>
              <w:t>P</w:t>
            </w:r>
            <w:r w:rsidR="001D5C89" w:rsidRPr="00997129">
              <w:rPr>
                <w:rFonts w:ascii="Times New Roman" w:eastAsia="Calibri" w:hAnsi="Times New Roman" w:cs="Times New Roman"/>
                <w:sz w:val="24"/>
                <w:szCs w:val="24"/>
              </w:rPr>
              <w:t>ro</w:t>
            </w:r>
            <w:r w:rsidR="001D5C89" w:rsidRPr="00997129">
              <w:rPr>
                <w:rFonts w:ascii="Times New Roman" w:hAnsi="Times New Roman" w:cs="Times New Roman"/>
                <w:sz w:val="24"/>
                <w:szCs w:val="24"/>
              </w:rPr>
              <w:t>jekts</w:t>
            </w:r>
            <w:r w:rsidR="003D337D" w:rsidRPr="00997129">
              <w:rPr>
                <w:rFonts w:ascii="Times New Roman" w:hAnsi="Times New Roman" w:cs="Times New Roman"/>
                <w:sz w:val="24"/>
                <w:szCs w:val="24"/>
              </w:rPr>
              <w:t xml:space="preserve"> </w:t>
            </w:r>
            <w:r w:rsidR="001D5C89" w:rsidRPr="00997129">
              <w:rPr>
                <w:rFonts w:ascii="Times New Roman" w:hAnsi="Times New Roman" w:cs="Times New Roman"/>
                <w:sz w:val="24"/>
                <w:szCs w:val="24"/>
              </w:rPr>
              <w:t xml:space="preserve">paredz apstiprināt </w:t>
            </w:r>
            <w:r w:rsidR="008627A1" w:rsidRPr="00997129">
              <w:rPr>
                <w:rFonts w:ascii="Times New Roman" w:hAnsi="Times New Roman" w:cs="Times New Roman"/>
                <w:sz w:val="24"/>
                <w:szCs w:val="24"/>
              </w:rPr>
              <w:t>deviņus</w:t>
            </w:r>
            <w:r w:rsidR="001D5C89" w:rsidRPr="00997129">
              <w:rPr>
                <w:rFonts w:ascii="Times New Roman" w:hAnsi="Times New Roman" w:cs="Times New Roman"/>
                <w:sz w:val="24"/>
                <w:szCs w:val="24"/>
              </w:rPr>
              <w:t xml:space="preserve"> prioritāros virzienus</w:t>
            </w:r>
            <w:r w:rsidR="00585B00" w:rsidRPr="00997129">
              <w:rPr>
                <w:rFonts w:ascii="Times New Roman" w:hAnsi="Times New Roman" w:cs="Times New Roman"/>
                <w:sz w:val="24"/>
                <w:szCs w:val="24"/>
              </w:rPr>
              <w:t xml:space="preserve"> zinātnē</w:t>
            </w:r>
            <w:r w:rsidR="001D5C89" w:rsidRPr="00997129">
              <w:rPr>
                <w:rFonts w:ascii="Times New Roman" w:hAnsi="Times New Roman" w:cs="Times New Roman"/>
                <w:sz w:val="24"/>
                <w:szCs w:val="24"/>
              </w:rPr>
              <w:t xml:space="preserve"> periodam no 2018. līdz </w:t>
            </w:r>
            <w:r w:rsidR="00601AFF" w:rsidRPr="00997129">
              <w:rPr>
                <w:rFonts w:ascii="Times New Roman" w:hAnsi="Times New Roman" w:cs="Times New Roman"/>
                <w:sz w:val="24"/>
                <w:szCs w:val="24"/>
              </w:rPr>
              <w:t>2021</w:t>
            </w:r>
            <w:r w:rsidR="001D5C89" w:rsidRPr="00997129">
              <w:rPr>
                <w:rFonts w:ascii="Times New Roman" w:hAnsi="Times New Roman" w:cs="Times New Roman"/>
                <w:sz w:val="24"/>
                <w:szCs w:val="24"/>
              </w:rPr>
              <w:t>. gadam:</w:t>
            </w:r>
          </w:p>
          <w:p w14:paraId="325C4483" w14:textId="77777777" w:rsidR="00D04173" w:rsidRPr="00997129" w:rsidRDefault="00D04173" w:rsidP="00DE2464">
            <w:pPr>
              <w:pStyle w:val="ListParagraph"/>
              <w:spacing w:after="0" w:line="240" w:lineRule="auto"/>
              <w:rPr>
                <w:rFonts w:ascii="Times New Roman" w:hAnsi="Times New Roman"/>
                <w:sz w:val="24"/>
                <w:szCs w:val="24"/>
              </w:rPr>
            </w:pPr>
          </w:p>
          <w:p w14:paraId="2F8F3877" w14:textId="5F670857" w:rsidR="00D04173" w:rsidRPr="004D4903" w:rsidRDefault="00D04173" w:rsidP="009F3111">
            <w:pPr>
              <w:pStyle w:val="ListParagraph"/>
              <w:tabs>
                <w:tab w:val="left" w:pos="117"/>
                <w:tab w:val="left" w:pos="259"/>
              </w:tabs>
              <w:spacing w:after="0" w:line="240" w:lineRule="auto"/>
              <w:ind w:left="0" w:right="124"/>
              <w:jc w:val="both"/>
              <w:rPr>
                <w:rFonts w:ascii="Times New Roman" w:hAnsi="Times New Roman" w:cs="Times New Roman"/>
                <w:sz w:val="24"/>
                <w:szCs w:val="24"/>
              </w:rPr>
            </w:pPr>
            <w:r w:rsidRPr="00997129">
              <w:rPr>
                <w:rFonts w:ascii="Times New Roman" w:hAnsi="Times New Roman"/>
                <w:sz w:val="24"/>
                <w:szCs w:val="24"/>
              </w:rPr>
              <w:lastRenderedPageBreak/>
              <w:t>1.</w:t>
            </w:r>
            <w:r w:rsidR="00A15254" w:rsidRPr="00997129">
              <w:rPr>
                <w:rFonts w:ascii="Times New Roman" w:hAnsi="Times New Roman"/>
                <w:sz w:val="24"/>
                <w:szCs w:val="24"/>
              </w:rPr>
              <w:t xml:space="preserve">Tehnoloģijas, materiāli un </w:t>
            </w:r>
            <w:r w:rsidR="00FB75D7" w:rsidRPr="00997129">
              <w:rPr>
                <w:rFonts w:ascii="Times New Roman" w:hAnsi="Times New Roman"/>
                <w:sz w:val="24"/>
                <w:szCs w:val="24"/>
              </w:rPr>
              <w:t>inženiersistēmas</w:t>
            </w:r>
            <w:r w:rsidR="00A15254" w:rsidRPr="00997129">
              <w:rPr>
                <w:rFonts w:ascii="Times New Roman" w:hAnsi="Times New Roman"/>
                <w:sz w:val="24"/>
                <w:szCs w:val="24"/>
              </w:rPr>
              <w:t xml:space="preserve"> produktu u</w:t>
            </w:r>
            <w:r w:rsidR="00E5758C">
              <w:rPr>
                <w:rFonts w:ascii="Times New Roman" w:hAnsi="Times New Roman"/>
                <w:sz w:val="24"/>
                <w:szCs w:val="24"/>
              </w:rPr>
              <w:t xml:space="preserve">n procesu pievienotās vērtības </w:t>
            </w:r>
            <w:r w:rsidR="00A15254" w:rsidRPr="00997129">
              <w:rPr>
                <w:rFonts w:ascii="Times New Roman" w:hAnsi="Times New Roman"/>
                <w:sz w:val="24"/>
                <w:szCs w:val="24"/>
              </w:rPr>
              <w:t xml:space="preserve">palielināšanai un kiberdrošībai (procesu un jomu digitalizācija, mākslīgais intelekts, dabīgās valodas tehnoloģijas, automatizācija un robotizācija, rūpnieciskā viedražošana, inovācijas </w:t>
            </w:r>
            <w:r w:rsidR="00A15254" w:rsidRPr="004D4903">
              <w:rPr>
                <w:rFonts w:ascii="Times New Roman" w:hAnsi="Times New Roman"/>
                <w:sz w:val="24"/>
                <w:szCs w:val="24"/>
              </w:rPr>
              <w:t>būvniecības nozares attīstībai, datormodelēšana, simulācijas, kvantu skaitļošana,</w:t>
            </w:r>
            <w:r w:rsidR="003612B4">
              <w:rPr>
                <w:rFonts w:ascii="Times New Roman" w:hAnsi="Times New Roman"/>
                <w:sz w:val="24"/>
                <w:szCs w:val="24"/>
              </w:rPr>
              <w:t xml:space="preserve"> fundamentālā un lietišķā matemātika,</w:t>
            </w:r>
            <w:r w:rsidR="00A15254" w:rsidRPr="004D4903">
              <w:rPr>
                <w:rFonts w:ascii="Times New Roman" w:hAnsi="Times New Roman"/>
                <w:sz w:val="24"/>
                <w:szCs w:val="24"/>
              </w:rPr>
              <w:t xml:space="preserve"> lielie dati, datu ievākšanas un apstrādes tehnoloģijas,</w:t>
            </w:r>
            <w:r w:rsidR="00E5758C">
              <w:rPr>
                <w:rFonts w:ascii="Times New Roman" w:hAnsi="Times New Roman"/>
                <w:sz w:val="24"/>
                <w:szCs w:val="24"/>
              </w:rPr>
              <w:t xml:space="preserve"> signālapstrādes tehnoloģijas, </w:t>
            </w:r>
            <w:r w:rsidR="00A15254" w:rsidRPr="004D4903">
              <w:rPr>
                <w:rFonts w:ascii="Times New Roman" w:hAnsi="Times New Roman"/>
                <w:sz w:val="24"/>
                <w:szCs w:val="24"/>
              </w:rPr>
              <w:t>inteliģentas transporta sistēmas, lietu internets un tā radītie izaicinājumi, nanotehnoloģijas un fotonika, funkcionālie materiāli un kompozīti, biotehnoloģijas un bioinformātika, kosmosa tehnoloģijas u.c.).</w:t>
            </w:r>
          </w:p>
          <w:p w14:paraId="5ECEF126" w14:textId="77777777" w:rsidR="00D04173" w:rsidRPr="004D4903" w:rsidRDefault="00D04173" w:rsidP="00DE2464">
            <w:pPr>
              <w:pStyle w:val="ListParagraph"/>
              <w:spacing w:after="0" w:line="240" w:lineRule="auto"/>
              <w:rPr>
                <w:rFonts w:ascii="Times New Roman" w:hAnsi="Times New Roman"/>
                <w:sz w:val="24"/>
                <w:szCs w:val="24"/>
              </w:rPr>
            </w:pPr>
          </w:p>
          <w:p w14:paraId="2BED8689" w14:textId="39E1E74D" w:rsidR="00D04173" w:rsidRPr="0062375C" w:rsidRDefault="00D04173" w:rsidP="0062375C">
            <w:pPr>
              <w:jc w:val="both"/>
              <w:rPr>
                <w:rFonts w:ascii="Times New Roman" w:hAnsi="Times New Roman" w:cs="Times New Roman"/>
                <w:sz w:val="24"/>
                <w:szCs w:val="28"/>
              </w:rPr>
            </w:pPr>
            <w:r w:rsidRPr="004D4903">
              <w:rPr>
                <w:rFonts w:ascii="Times New Roman" w:hAnsi="Times New Roman"/>
                <w:sz w:val="24"/>
                <w:szCs w:val="24"/>
              </w:rPr>
              <w:t>2.</w:t>
            </w:r>
            <w:r w:rsidR="0062375C" w:rsidRPr="006638A4">
              <w:rPr>
                <w:rFonts w:ascii="Times New Roman" w:hAnsi="Times New Roman" w:cs="Times New Roman"/>
                <w:sz w:val="24"/>
                <w:szCs w:val="28"/>
              </w:rPr>
              <w:t xml:space="preserve"> Energoapgādes drošuma stiprināšana, enerģētikas sektora attīstība, energoefektivitāte, ilgtspējīgs transports</w:t>
            </w:r>
            <w:r w:rsidR="0062375C">
              <w:rPr>
                <w:rFonts w:ascii="Times New Roman" w:hAnsi="Times New Roman" w:cs="Times New Roman"/>
                <w:sz w:val="24"/>
                <w:szCs w:val="28"/>
              </w:rPr>
              <w:t xml:space="preserve"> </w:t>
            </w:r>
            <w:r w:rsidR="00A15254" w:rsidRPr="004D4903">
              <w:rPr>
                <w:rFonts w:ascii="Times New Roman" w:hAnsi="Times New Roman"/>
                <w:sz w:val="24"/>
                <w:szCs w:val="24"/>
              </w:rPr>
              <w:t>(enerģētiskā neatkarība, atjaunojamo energoresursu izpēte un alternatīvas fosilajiem resursiem, energoapgādes drošuma paaugstināšanas tehnoloģijas, optimāla valst</w:t>
            </w:r>
            <w:r w:rsidR="00FB75D7" w:rsidRPr="004D4903">
              <w:rPr>
                <w:rFonts w:ascii="Times New Roman" w:hAnsi="Times New Roman"/>
                <w:sz w:val="24"/>
                <w:szCs w:val="24"/>
              </w:rPr>
              <w:t>s enerģētikas sektora attīstība</w:t>
            </w:r>
            <w:r w:rsidR="0062375C">
              <w:rPr>
                <w:rFonts w:ascii="Times New Roman" w:hAnsi="Times New Roman"/>
                <w:sz w:val="24"/>
                <w:szCs w:val="24"/>
              </w:rPr>
              <w:t>,</w:t>
            </w:r>
            <w:r w:rsidR="0062375C" w:rsidRPr="004D4903">
              <w:rPr>
                <w:rFonts w:ascii="Times New Roman" w:hAnsi="Times New Roman"/>
                <w:sz w:val="24"/>
                <w:szCs w:val="24"/>
              </w:rPr>
              <w:t xml:space="preserve"> piesārņojuma mazināšana un risinājumi siltumnīcefekta gāzu emisiju mazināšanai, efektīva transporta sistēma, vieds un drošs transports</w:t>
            </w:r>
            <w:r w:rsidR="00A15254" w:rsidRPr="004D4903">
              <w:rPr>
                <w:rFonts w:ascii="Times New Roman" w:hAnsi="Times New Roman"/>
                <w:sz w:val="24"/>
                <w:szCs w:val="24"/>
              </w:rPr>
              <w:t xml:space="preserve"> u.c.).</w:t>
            </w:r>
          </w:p>
          <w:p w14:paraId="3DB209DF" w14:textId="77777777" w:rsidR="00D04173" w:rsidRPr="004D4903" w:rsidRDefault="00D04173" w:rsidP="00DE2464">
            <w:pPr>
              <w:pStyle w:val="ListParagraph"/>
              <w:spacing w:after="0" w:line="240" w:lineRule="auto"/>
              <w:rPr>
                <w:rFonts w:ascii="Times New Roman" w:hAnsi="Times New Roman"/>
                <w:sz w:val="24"/>
                <w:szCs w:val="24"/>
              </w:rPr>
            </w:pPr>
          </w:p>
          <w:p w14:paraId="1CE4D44A" w14:textId="20265EFE" w:rsidR="00D04173" w:rsidRPr="004D4903" w:rsidRDefault="00D04173" w:rsidP="009F3111">
            <w:pPr>
              <w:pStyle w:val="ListParagraph"/>
              <w:tabs>
                <w:tab w:val="left" w:pos="117"/>
                <w:tab w:val="left" w:pos="259"/>
              </w:tabs>
              <w:spacing w:after="0" w:line="240" w:lineRule="auto"/>
              <w:ind w:left="0" w:right="124"/>
              <w:jc w:val="both"/>
              <w:rPr>
                <w:rFonts w:ascii="Times New Roman" w:hAnsi="Times New Roman" w:cs="Times New Roman"/>
                <w:sz w:val="24"/>
                <w:szCs w:val="24"/>
              </w:rPr>
            </w:pPr>
            <w:r w:rsidRPr="004D4903">
              <w:rPr>
                <w:rFonts w:ascii="Times New Roman" w:hAnsi="Times New Roman"/>
                <w:sz w:val="24"/>
                <w:szCs w:val="24"/>
              </w:rPr>
              <w:t>3.</w:t>
            </w:r>
            <w:r w:rsidR="0062375C" w:rsidRPr="006638A4">
              <w:rPr>
                <w:rFonts w:ascii="Times New Roman" w:hAnsi="Times New Roman" w:cs="Times New Roman"/>
                <w:sz w:val="24"/>
                <w:szCs w:val="28"/>
              </w:rPr>
              <w:t xml:space="preserve"> Klimata pārmaiņas, dabas aizsardzība un vide</w:t>
            </w:r>
            <w:r w:rsidR="0062375C">
              <w:rPr>
                <w:rFonts w:ascii="Times New Roman" w:hAnsi="Times New Roman"/>
                <w:sz w:val="24"/>
                <w:szCs w:val="24"/>
              </w:rPr>
              <w:t xml:space="preserve"> </w:t>
            </w:r>
            <w:r w:rsidR="00A15254" w:rsidRPr="004D4903">
              <w:rPr>
                <w:rFonts w:ascii="Times New Roman" w:hAnsi="Times New Roman"/>
                <w:sz w:val="24"/>
                <w:szCs w:val="24"/>
              </w:rPr>
              <w:t>(klimata pārmaiņu samazināšana un pielāgošanās klimata pārmaiņām, ekosistēmas un bioloģiskā daudzveidība, oglekļa maziet</w:t>
            </w:r>
            <w:r w:rsidR="0062375C">
              <w:rPr>
                <w:rFonts w:ascii="Times New Roman" w:hAnsi="Times New Roman"/>
                <w:sz w:val="24"/>
                <w:szCs w:val="24"/>
              </w:rPr>
              <w:t xml:space="preserve">ilpīgas ekonomikas veicināšana </w:t>
            </w:r>
            <w:r w:rsidR="00A15254" w:rsidRPr="004D4903">
              <w:rPr>
                <w:rFonts w:ascii="Times New Roman" w:hAnsi="Times New Roman"/>
                <w:sz w:val="24"/>
                <w:szCs w:val="24"/>
              </w:rPr>
              <w:t>u.c.).</w:t>
            </w:r>
          </w:p>
          <w:p w14:paraId="49845317" w14:textId="77777777" w:rsidR="00D04173" w:rsidRPr="004D4903" w:rsidRDefault="00D04173" w:rsidP="00DE2464">
            <w:pPr>
              <w:pStyle w:val="ListParagraph"/>
              <w:spacing w:after="0" w:line="240" w:lineRule="auto"/>
              <w:rPr>
                <w:rFonts w:ascii="Times New Roman" w:hAnsi="Times New Roman"/>
                <w:sz w:val="24"/>
                <w:szCs w:val="24"/>
              </w:rPr>
            </w:pPr>
          </w:p>
          <w:p w14:paraId="6FAC8448" w14:textId="609B47B8" w:rsidR="00D04173" w:rsidRPr="00997129" w:rsidRDefault="00D04173" w:rsidP="009F3111">
            <w:pPr>
              <w:pStyle w:val="ListParagraph"/>
              <w:tabs>
                <w:tab w:val="left" w:pos="117"/>
                <w:tab w:val="left" w:pos="259"/>
              </w:tabs>
              <w:spacing w:after="0" w:line="240" w:lineRule="auto"/>
              <w:ind w:left="0" w:right="124"/>
              <w:jc w:val="both"/>
              <w:rPr>
                <w:rFonts w:ascii="Times New Roman" w:hAnsi="Times New Roman" w:cs="Times New Roman"/>
                <w:sz w:val="24"/>
                <w:szCs w:val="24"/>
              </w:rPr>
            </w:pPr>
            <w:r w:rsidRPr="004D4903">
              <w:rPr>
                <w:rFonts w:ascii="Times New Roman" w:hAnsi="Times New Roman"/>
                <w:sz w:val="24"/>
                <w:szCs w:val="24"/>
              </w:rPr>
              <w:t>4.</w:t>
            </w:r>
            <w:r w:rsidR="00A15254" w:rsidRPr="004D4903">
              <w:rPr>
                <w:rFonts w:ascii="Times New Roman" w:hAnsi="Times New Roman"/>
                <w:sz w:val="24"/>
                <w:szCs w:val="24"/>
              </w:rPr>
              <w:t>Vietējo dabas resursu izpēte un ilgtspējīga izman</w:t>
            </w:r>
            <w:r w:rsidR="00A15254" w:rsidRPr="00997129">
              <w:rPr>
                <w:rFonts w:ascii="Times New Roman" w:hAnsi="Times New Roman"/>
                <w:sz w:val="24"/>
                <w:szCs w:val="24"/>
              </w:rPr>
              <w:t xml:space="preserve">tošana uz zināšanām balstītas bioekonomikas attīstībai (ilgtspējīga dabas resursu izmantošana, zemes dzīļu un dabas resursu izmantošana produktu ar augstu pievienoto vērtību ražošanā, mežsaimniecības, lauksaimniecības un zivsaimniecības ilgtspējīga attīstība, lauksaimniecības ietekmes uz apkārtējo vidi mazināšana, tehnoloģijas un metodes kvalitatīvas pārtikas ražošanā, pārtikas drošība, alternatīvu diagnostikas un ārstēšanas metožu, medikamentu un barības piedevu dzīvniekiem izpēte, dzīvnieku infekcijas un invāzijas slimību ierobežošana, antimikrobā rezistence u.c.). </w:t>
            </w:r>
          </w:p>
          <w:p w14:paraId="7FB742CA" w14:textId="77777777" w:rsidR="00D04173" w:rsidRPr="00997129" w:rsidRDefault="00D04173" w:rsidP="00DE2464">
            <w:pPr>
              <w:pStyle w:val="ListParagraph"/>
              <w:spacing w:after="0" w:line="240" w:lineRule="auto"/>
              <w:rPr>
                <w:rFonts w:ascii="Times New Roman" w:hAnsi="Times New Roman"/>
                <w:sz w:val="24"/>
                <w:szCs w:val="24"/>
              </w:rPr>
            </w:pPr>
          </w:p>
          <w:p w14:paraId="7AB74745" w14:textId="77777777" w:rsidR="00D04173" w:rsidRPr="00997129" w:rsidRDefault="00D04173" w:rsidP="009F3111">
            <w:pPr>
              <w:pStyle w:val="ListParagraph"/>
              <w:tabs>
                <w:tab w:val="left" w:pos="117"/>
                <w:tab w:val="left" w:pos="259"/>
              </w:tabs>
              <w:spacing w:after="0" w:line="240" w:lineRule="auto"/>
              <w:ind w:left="0" w:right="124"/>
              <w:jc w:val="both"/>
              <w:rPr>
                <w:rFonts w:ascii="Times New Roman" w:hAnsi="Times New Roman" w:cs="Times New Roman"/>
                <w:sz w:val="24"/>
                <w:szCs w:val="24"/>
              </w:rPr>
            </w:pPr>
            <w:r w:rsidRPr="00997129">
              <w:rPr>
                <w:rFonts w:ascii="Times New Roman" w:hAnsi="Times New Roman"/>
                <w:sz w:val="24"/>
                <w:szCs w:val="24"/>
              </w:rPr>
              <w:t>5.</w:t>
            </w:r>
            <w:r w:rsidR="00A15254" w:rsidRPr="00997129">
              <w:rPr>
                <w:rFonts w:ascii="Times New Roman" w:hAnsi="Times New Roman"/>
                <w:sz w:val="24"/>
                <w:szCs w:val="24"/>
              </w:rPr>
              <w:t>Latvijas valstiskums, valoda un vērtības, kultūra un māksla (Letonika, latviešu valodas attīstība, valststiesības, Latvijas vēsture un valstiskuma attīstība, tā ideja eiropeiskās vērtības cauri gadsimtiem, zināšanu kultūras praktizēšana dažādos vēstures periodos, ekonomiskā tehnoloģiju attīstības vēsture, sabiedrības kultūras un identitātes veidošanās eiropeisko vērtību kontekstā,</w:t>
            </w:r>
            <w:r w:rsidR="00A15254" w:rsidRPr="00997129">
              <w:rPr>
                <w:rFonts w:ascii="Times New Roman" w:hAnsi="Times New Roman"/>
                <w:bCs/>
                <w:sz w:val="24"/>
                <w:szCs w:val="24"/>
              </w:rPr>
              <w:t xml:space="preserve"> </w:t>
            </w:r>
            <w:r w:rsidR="00A15254" w:rsidRPr="00997129">
              <w:rPr>
                <w:rFonts w:ascii="Times New Roman" w:hAnsi="Times New Roman"/>
                <w:sz w:val="24"/>
                <w:szCs w:val="24"/>
              </w:rPr>
              <w:t xml:space="preserve">kultūras vajadzību un līdzdalības formu attīstība, kultūru </w:t>
            </w:r>
            <w:r w:rsidR="00A15254" w:rsidRPr="00997129">
              <w:rPr>
                <w:rFonts w:ascii="Times New Roman" w:hAnsi="Times New Roman"/>
                <w:sz w:val="24"/>
                <w:szCs w:val="24"/>
              </w:rPr>
              <w:lastRenderedPageBreak/>
              <w:t>mijiedarbe Latvijā, sabiedriskās atmiņas loma mūsdienu politikā, personību loma Latvijas valstiskuma, vēsturisku notikumu, nacionālās identitātes un vērtību attīstībā, kultūras mantojums, tostarp materiālais un nemateriālais kultūras mantojums, un kultūrtelpas attīstība, kultūrteorētiski un empīriski kultūras mantojuma un kultūras telpas pētījumi, kultūras mantojuma institūcijas un digitalizācija, pētījumi reģionālistikā un sociolingvistikā, korpuslingvistikā un terminoloģijā, latviešu valodas apguves teorētiskie un praktiskie pētījumi, latgaliešu rakstu valoda, lībiešu valoda, pētījumi par mākslas, arhitektūras, literatūras, mūzikas un tradicionālās kultūras vēsturiskajiem un mūsdienu procesiem u.c.).</w:t>
            </w:r>
          </w:p>
          <w:p w14:paraId="496C13E6" w14:textId="77777777" w:rsidR="00D04173" w:rsidRPr="00997129" w:rsidRDefault="00D04173" w:rsidP="009F3111">
            <w:pPr>
              <w:pStyle w:val="ListParagraph"/>
              <w:tabs>
                <w:tab w:val="left" w:pos="117"/>
                <w:tab w:val="left" w:pos="259"/>
              </w:tabs>
              <w:spacing w:after="0" w:line="240" w:lineRule="auto"/>
              <w:ind w:left="0" w:right="124"/>
              <w:jc w:val="both"/>
              <w:rPr>
                <w:rFonts w:ascii="Times New Roman" w:hAnsi="Times New Roman" w:cs="Times New Roman"/>
                <w:sz w:val="24"/>
                <w:szCs w:val="24"/>
              </w:rPr>
            </w:pPr>
          </w:p>
          <w:p w14:paraId="4DC26802" w14:textId="3FC320A8" w:rsidR="00CF0F26" w:rsidRPr="00997129" w:rsidRDefault="00D04173" w:rsidP="009F3111">
            <w:pPr>
              <w:pStyle w:val="ListParagraph"/>
              <w:tabs>
                <w:tab w:val="left" w:pos="117"/>
                <w:tab w:val="left" w:pos="259"/>
              </w:tabs>
              <w:spacing w:after="0" w:line="240" w:lineRule="auto"/>
              <w:ind w:left="0" w:right="124"/>
              <w:jc w:val="both"/>
              <w:rPr>
                <w:rFonts w:ascii="Times New Roman" w:hAnsi="Times New Roman"/>
                <w:sz w:val="24"/>
                <w:szCs w:val="24"/>
              </w:rPr>
            </w:pPr>
            <w:r w:rsidRPr="00997129">
              <w:rPr>
                <w:rFonts w:ascii="Times New Roman" w:hAnsi="Times New Roman"/>
                <w:sz w:val="24"/>
                <w:szCs w:val="24"/>
              </w:rPr>
              <w:t>6.</w:t>
            </w:r>
            <w:r w:rsidR="00A15254" w:rsidRPr="00997129">
              <w:rPr>
                <w:rFonts w:ascii="Times New Roman" w:hAnsi="Times New Roman"/>
                <w:sz w:val="24"/>
                <w:szCs w:val="24"/>
              </w:rPr>
              <w:t>Sabiedrības veselība (cilvēka veselības, tai skaitā mātes, bērna, tēva, kā arī jauniešu veselīb</w:t>
            </w:r>
            <w:r w:rsidR="00E5758C">
              <w:rPr>
                <w:rFonts w:ascii="Times New Roman" w:hAnsi="Times New Roman"/>
                <w:sz w:val="24"/>
                <w:szCs w:val="24"/>
              </w:rPr>
              <w:t xml:space="preserve">a, novecošanās un demogrāfija, </w:t>
            </w:r>
            <w:r w:rsidR="00A15254" w:rsidRPr="00997129">
              <w:rPr>
                <w:rFonts w:ascii="Times New Roman" w:hAnsi="Times New Roman"/>
                <w:sz w:val="24"/>
                <w:szCs w:val="24"/>
              </w:rPr>
              <w:t xml:space="preserve">veselības aprūpes sistēma, veselības aprūpes kvalitāte un vadība, veselības ekonomika un aprūpes organizācija, translācijas medicīna, medicīniskās tehnoloģijas un to ekonomiskais novērtējums, efektīvas ārstēšanas metodes, neinfekciju slimību agrīna diagnostika un profilakse, psihiskā veselība un labklājība, infekciju slimības, antimikrobā rezistence, rehabilitācija, asistīvās </w:t>
            </w:r>
            <w:r w:rsidR="00E5758C">
              <w:rPr>
                <w:rFonts w:ascii="Times New Roman" w:hAnsi="Times New Roman"/>
                <w:sz w:val="24"/>
                <w:szCs w:val="24"/>
              </w:rPr>
              <w:t xml:space="preserve">un augmentējošās tehnoloģijas, </w:t>
            </w:r>
            <w:r w:rsidR="00A15254" w:rsidRPr="00997129">
              <w:rPr>
                <w:rFonts w:ascii="Times New Roman" w:hAnsi="Times New Roman"/>
                <w:sz w:val="24"/>
                <w:szCs w:val="24"/>
              </w:rPr>
              <w:t>farmācija un biofarmācija, oriģinālo zāļu atklāšana un patentbrīvo zāļu ražošanas tehnoloģiju pilnveide u.c.).</w:t>
            </w:r>
            <w:r w:rsidR="00CF0F26" w:rsidRPr="00997129">
              <w:rPr>
                <w:rFonts w:ascii="Times New Roman" w:hAnsi="Times New Roman"/>
                <w:sz w:val="24"/>
                <w:szCs w:val="24"/>
              </w:rPr>
              <w:t xml:space="preserve"> </w:t>
            </w:r>
          </w:p>
          <w:p w14:paraId="1FE7BB95" w14:textId="113AC85B" w:rsidR="00D04173" w:rsidRPr="00997129" w:rsidRDefault="00D04173" w:rsidP="009F3111">
            <w:pPr>
              <w:pStyle w:val="ListParagraph"/>
              <w:tabs>
                <w:tab w:val="left" w:pos="117"/>
                <w:tab w:val="left" w:pos="259"/>
              </w:tabs>
              <w:spacing w:after="0" w:line="240" w:lineRule="auto"/>
              <w:ind w:left="0" w:right="124"/>
              <w:jc w:val="both"/>
              <w:rPr>
                <w:rFonts w:ascii="Times New Roman" w:hAnsi="Times New Roman" w:cs="Times New Roman"/>
                <w:sz w:val="24"/>
                <w:szCs w:val="24"/>
              </w:rPr>
            </w:pPr>
          </w:p>
          <w:p w14:paraId="3D377AF6" w14:textId="726FE0FF" w:rsidR="00D04173" w:rsidRPr="00997129" w:rsidRDefault="00D04173" w:rsidP="009F3111">
            <w:pPr>
              <w:pStyle w:val="ListParagraph"/>
              <w:tabs>
                <w:tab w:val="left" w:pos="117"/>
                <w:tab w:val="left" w:pos="259"/>
              </w:tabs>
              <w:spacing w:after="0" w:line="240" w:lineRule="auto"/>
              <w:ind w:left="0" w:right="124"/>
              <w:jc w:val="both"/>
              <w:rPr>
                <w:rFonts w:ascii="Times New Roman" w:hAnsi="Times New Roman" w:cs="Times New Roman"/>
                <w:sz w:val="24"/>
                <w:szCs w:val="24"/>
              </w:rPr>
            </w:pPr>
            <w:r w:rsidRPr="00997129">
              <w:rPr>
                <w:rFonts w:ascii="Times New Roman" w:hAnsi="Times New Roman"/>
                <w:sz w:val="24"/>
                <w:szCs w:val="24"/>
              </w:rPr>
              <w:t>7.</w:t>
            </w:r>
            <w:r w:rsidR="00A15254" w:rsidRPr="00997129">
              <w:rPr>
                <w:rFonts w:ascii="Times New Roman" w:hAnsi="Times New Roman"/>
                <w:sz w:val="24"/>
                <w:szCs w:val="24"/>
              </w:rPr>
              <w:t>Zināšanu kultūra un inovācijas ekonomiskajai ilgtspējai (tehnoloģiju pārnese, inovatīva komercdarbība, labvēlīgs tiesību režīms, augstas pievienotās vērtības produktu un pakalpojumu radīšana un komercializācija, komercdarbības internacionalizācija, demogrāfija un perifēriju attīstības iespējas, viedā migrācija, pētījumi par Latvijas tautsaimniecību, makroekonomiskā modelēšana, pētījumi par neoptimālām valūtas telpām, cilvēkkapitāla attīstība, viedās pilsētas un pašvaldības, izglītības kvalitātes pētījumi, kompetencēs balstīta izglītība, pētniecībā balstīta augstākā izglītība, globālās vērtību ķēdes, radošo industriju potenciāls, dizains un dizaina domāšana, mākslinieciskā jaunrade un radošums, industrija 4.0 u.c.).</w:t>
            </w:r>
          </w:p>
          <w:p w14:paraId="4E03E76E" w14:textId="77777777" w:rsidR="00D04173" w:rsidRPr="00997129" w:rsidRDefault="00D04173" w:rsidP="00366D19">
            <w:pPr>
              <w:pStyle w:val="ListParagraph"/>
              <w:tabs>
                <w:tab w:val="left" w:pos="117"/>
                <w:tab w:val="left" w:pos="259"/>
              </w:tabs>
              <w:spacing w:after="0" w:line="240" w:lineRule="auto"/>
              <w:ind w:left="0" w:right="124"/>
              <w:jc w:val="both"/>
              <w:rPr>
                <w:rFonts w:ascii="Times New Roman" w:hAnsi="Times New Roman" w:cs="Times New Roman"/>
                <w:sz w:val="24"/>
                <w:szCs w:val="24"/>
              </w:rPr>
            </w:pPr>
          </w:p>
          <w:p w14:paraId="4A496ECB" w14:textId="35E42C3B" w:rsidR="00D04173" w:rsidRPr="00997129" w:rsidRDefault="00D04173">
            <w:pPr>
              <w:pStyle w:val="ListParagraph"/>
              <w:tabs>
                <w:tab w:val="left" w:pos="117"/>
                <w:tab w:val="left" w:pos="259"/>
              </w:tabs>
              <w:spacing w:after="0" w:line="240" w:lineRule="auto"/>
              <w:ind w:left="0" w:right="124"/>
              <w:jc w:val="both"/>
              <w:rPr>
                <w:rFonts w:ascii="Times New Roman" w:hAnsi="Times New Roman" w:cs="Times New Roman"/>
                <w:sz w:val="24"/>
                <w:szCs w:val="24"/>
              </w:rPr>
            </w:pPr>
            <w:r w:rsidRPr="00997129">
              <w:rPr>
                <w:rFonts w:ascii="Times New Roman" w:hAnsi="Times New Roman"/>
                <w:sz w:val="24"/>
                <w:szCs w:val="24"/>
              </w:rPr>
              <w:t>8.</w:t>
            </w:r>
            <w:r w:rsidR="00E13501">
              <w:t xml:space="preserve"> </w:t>
            </w:r>
            <w:r w:rsidR="00E13501" w:rsidRPr="00E13501">
              <w:rPr>
                <w:rFonts w:ascii="Times New Roman" w:hAnsi="Times New Roman"/>
                <w:sz w:val="24"/>
                <w:szCs w:val="24"/>
              </w:rPr>
              <w:t>Demogrāfija, sports, atvērta un iekļaujoša sabiedrība, labklājība un sociālā drošumspēja</w:t>
            </w:r>
            <w:r w:rsidR="00A15254" w:rsidRPr="00997129">
              <w:rPr>
                <w:rFonts w:ascii="Times New Roman" w:hAnsi="Times New Roman"/>
                <w:sz w:val="24"/>
                <w:szCs w:val="24"/>
              </w:rPr>
              <w:t xml:space="preserve"> (dzīves kvalitāte un sociālā aizsardzība, sociālā</w:t>
            </w:r>
            <w:r w:rsidR="00A15254" w:rsidRPr="00997129">
              <w:rPr>
                <w:rFonts w:ascii="Times New Roman" w:hAnsi="Times New Roman"/>
                <w:bCs/>
                <w:sz w:val="24"/>
                <w:szCs w:val="24"/>
              </w:rPr>
              <w:t xml:space="preserve"> </w:t>
            </w:r>
            <w:r w:rsidR="00A15254" w:rsidRPr="00997129">
              <w:rPr>
                <w:rFonts w:ascii="Times New Roman" w:hAnsi="Times New Roman"/>
                <w:sz w:val="24"/>
                <w:szCs w:val="24"/>
              </w:rPr>
              <w:t>un kultūras kapitāla kopienā veidošana, sociālās inovācijas un sociālās nodrošināšanas sistēmu ilgtspēja, jauniešu vispusīgā attīstība, kopienas un vides ilgtspēja, fiziskā veselība,</w:t>
            </w:r>
            <w:r w:rsidR="00CF0F26" w:rsidRPr="00997129">
              <w:rPr>
                <w:rFonts w:ascii="Times New Roman" w:hAnsi="Times New Roman"/>
                <w:sz w:val="24"/>
                <w:szCs w:val="24"/>
              </w:rPr>
              <w:t xml:space="preserve"> sporta treniņu metodika un optimizēšana</w:t>
            </w:r>
            <w:r w:rsidR="00FB063D" w:rsidRPr="00997129">
              <w:rPr>
                <w:rFonts w:ascii="Times New Roman" w:hAnsi="Times New Roman"/>
                <w:sz w:val="24"/>
                <w:szCs w:val="24"/>
              </w:rPr>
              <w:t xml:space="preserve">, </w:t>
            </w:r>
            <w:r w:rsidR="00CF0F26" w:rsidRPr="00997129">
              <w:rPr>
                <w:rFonts w:ascii="Times New Roman" w:hAnsi="Times New Roman"/>
                <w:sz w:val="24"/>
                <w:szCs w:val="24"/>
              </w:rPr>
              <w:t xml:space="preserve">pielāgotais sports, pētījumi sportistu organisma spēju paaugstināšanai, </w:t>
            </w:r>
            <w:r w:rsidR="00A15254" w:rsidRPr="00997129">
              <w:rPr>
                <w:rFonts w:ascii="Times New Roman" w:hAnsi="Times New Roman"/>
                <w:sz w:val="24"/>
                <w:szCs w:val="24"/>
              </w:rPr>
              <w:t xml:space="preserve">sabiedrības segregācija, </w:t>
            </w:r>
            <w:r w:rsidR="00A15254" w:rsidRPr="00997129">
              <w:rPr>
                <w:rFonts w:ascii="Times New Roman" w:hAnsi="Times New Roman"/>
                <w:sz w:val="24"/>
                <w:szCs w:val="24"/>
              </w:rPr>
              <w:lastRenderedPageBreak/>
              <w:t>vienlīdzība, iekļaujoša izaugsme, iekļaujošas sabiedrības vēsturiskās un mūsdienu izpausmes, sabiedrības adaptēšanās spēja dažādu ģeopolitisku, ekonomisku, vides pārmaiņu un sociālu izaicinājumu kontekstā, informatīvās vides un mediju loma, pasaules ģeotelpiskās attīstības centru identitātes un vērtību izpēte, rietumu un austrumu kultūru pamati, mijiedarbe un integrācija, radikalizācija, citu kultūru vērtību un reliģiju attīstība</w:t>
            </w:r>
            <w:r w:rsidR="00354CF6" w:rsidRPr="00997129">
              <w:rPr>
                <w:rFonts w:ascii="Times New Roman" w:hAnsi="Times New Roman"/>
                <w:sz w:val="24"/>
                <w:szCs w:val="24"/>
              </w:rPr>
              <w:t>s</w:t>
            </w:r>
            <w:r w:rsidR="00A15254" w:rsidRPr="00997129">
              <w:rPr>
                <w:rFonts w:ascii="Times New Roman" w:hAnsi="Times New Roman"/>
                <w:sz w:val="24"/>
                <w:szCs w:val="24"/>
              </w:rPr>
              <w:t xml:space="preserve"> ietekmes potenciāls u.c.).</w:t>
            </w:r>
          </w:p>
          <w:p w14:paraId="01FC7AE9" w14:textId="77777777" w:rsidR="00D04173" w:rsidRPr="00997129" w:rsidRDefault="00D04173">
            <w:pPr>
              <w:pStyle w:val="ListParagraph"/>
              <w:tabs>
                <w:tab w:val="left" w:pos="117"/>
                <w:tab w:val="left" w:pos="259"/>
              </w:tabs>
              <w:spacing w:after="0" w:line="240" w:lineRule="auto"/>
              <w:ind w:left="0" w:right="124"/>
              <w:jc w:val="both"/>
              <w:rPr>
                <w:rFonts w:ascii="Times New Roman" w:hAnsi="Times New Roman" w:cs="Times New Roman"/>
                <w:sz w:val="24"/>
                <w:szCs w:val="24"/>
              </w:rPr>
            </w:pPr>
          </w:p>
          <w:p w14:paraId="4D80C710" w14:textId="0E57A773" w:rsidR="00F41FE1" w:rsidRPr="00997129" w:rsidRDefault="00A15254" w:rsidP="00DE2464">
            <w:pPr>
              <w:pStyle w:val="ListParagraph"/>
              <w:tabs>
                <w:tab w:val="left" w:pos="117"/>
                <w:tab w:val="left" w:pos="259"/>
              </w:tabs>
              <w:spacing w:after="0" w:line="240" w:lineRule="auto"/>
              <w:ind w:left="0" w:right="124"/>
              <w:jc w:val="both"/>
              <w:rPr>
                <w:rFonts w:ascii="Times New Roman" w:hAnsi="Times New Roman" w:cs="Times New Roman"/>
                <w:sz w:val="24"/>
                <w:szCs w:val="24"/>
              </w:rPr>
            </w:pPr>
            <w:r w:rsidRPr="00997129">
              <w:rPr>
                <w:rFonts w:ascii="Times New Roman" w:hAnsi="Times New Roman"/>
                <w:sz w:val="24"/>
                <w:szCs w:val="24"/>
              </w:rPr>
              <w:t>9.Valsts un sabie</w:t>
            </w:r>
            <w:r w:rsidR="00DE2464">
              <w:rPr>
                <w:rFonts w:ascii="Times New Roman" w:hAnsi="Times New Roman"/>
                <w:sz w:val="24"/>
                <w:szCs w:val="24"/>
              </w:rPr>
              <w:t xml:space="preserve">drības drošība un aizsardzība </w:t>
            </w:r>
            <w:r w:rsidRPr="00997129">
              <w:rPr>
                <w:rFonts w:ascii="Times New Roman" w:hAnsi="Times New Roman"/>
                <w:sz w:val="24"/>
                <w:szCs w:val="24"/>
              </w:rPr>
              <w:t>(sabiedrību vienojošu vērtību stabilizācija globāli mainīgos apstākļos, demokrātiju destabilizācijas mehānismu izpēte, pētījumi, kas vērsti uz padziļinātāku noziedzības cēloņu un tās novēršanas izpratni, globālās informatīvās telpas izaicinājumi, dezinformācijas un informatīvās vides piesārņojuma ietekme uz sabiedrību, mediju loma drošas sabiedrības attīstībā, Latvijas mediju vides kvalitāte un iedzīvotāju medijpratība, sabiedrības polarizācija un radikalizācija, kibernoziedzības apkarošana, vēlēšanu manipulācijas, drošības industrijas inovāciju un vērtību ķēžu izpēte, iekļaušanās NATO un Eiropas Savienības drošības un aizsardzības sistēmā, duālā pielietojuma produkti, stratēģiskā un krīžu komunikācija, inovācijas valsts pārvaldē un politikas plānošanā, stratēģiskie produkti starptautiskajai drošībai, robežu drošība, valsts ekonomiskā drošība, civilā aizsardzība u.c.).</w:t>
            </w:r>
            <w:bookmarkStart w:id="4" w:name="_uuxjafq0sk09" w:colFirst="0" w:colLast="0"/>
            <w:bookmarkStart w:id="5" w:name="_3cayaa596y06" w:colFirst="0" w:colLast="0"/>
            <w:bookmarkEnd w:id="4"/>
            <w:bookmarkEnd w:id="5"/>
          </w:p>
        </w:tc>
      </w:tr>
      <w:tr w:rsidR="00632E3F" w:rsidRPr="00997129" w14:paraId="1158C738" w14:textId="77777777" w:rsidTr="00C40001">
        <w:trPr>
          <w:trHeight w:val="372"/>
        </w:trPr>
        <w:tc>
          <w:tcPr>
            <w:tcW w:w="419" w:type="dxa"/>
            <w:tcBorders>
              <w:top w:val="outset" w:sz="6" w:space="0" w:color="414142"/>
              <w:left w:val="outset" w:sz="6" w:space="0" w:color="414142"/>
              <w:bottom w:val="outset" w:sz="6" w:space="0" w:color="414142"/>
              <w:right w:val="outset" w:sz="6" w:space="0" w:color="414142"/>
            </w:tcBorders>
            <w:hideMark/>
          </w:tcPr>
          <w:p w14:paraId="1B895DE4" w14:textId="361CFDA1" w:rsidR="00894C55" w:rsidRPr="0099712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lastRenderedPageBreak/>
              <w:t>3.</w:t>
            </w:r>
          </w:p>
        </w:tc>
        <w:tc>
          <w:tcPr>
            <w:tcW w:w="2834" w:type="dxa"/>
            <w:tcBorders>
              <w:top w:val="outset" w:sz="6" w:space="0" w:color="414142"/>
              <w:left w:val="outset" w:sz="6" w:space="0" w:color="414142"/>
              <w:bottom w:val="outset" w:sz="6" w:space="0" w:color="414142"/>
              <w:right w:val="outset" w:sz="6" w:space="0" w:color="414142"/>
            </w:tcBorders>
            <w:hideMark/>
          </w:tcPr>
          <w:p w14:paraId="7FE3B4F0"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Projekta izstrādē iesaistītās institūcijas</w:t>
            </w:r>
          </w:p>
        </w:tc>
        <w:tc>
          <w:tcPr>
            <w:tcW w:w="5802" w:type="dxa"/>
            <w:tcBorders>
              <w:top w:val="outset" w:sz="6" w:space="0" w:color="414142"/>
              <w:left w:val="outset" w:sz="6" w:space="0" w:color="414142"/>
              <w:bottom w:val="outset" w:sz="6" w:space="0" w:color="414142"/>
              <w:right w:val="outset" w:sz="6" w:space="0" w:color="414142"/>
            </w:tcBorders>
            <w:hideMark/>
          </w:tcPr>
          <w:p w14:paraId="5DA15578" w14:textId="7DE1C96B" w:rsidR="00894C55" w:rsidRPr="00997129" w:rsidRDefault="00585B00" w:rsidP="00DE2464">
            <w:pPr>
              <w:spacing w:after="0" w:line="240" w:lineRule="auto"/>
              <w:jc w:val="both"/>
              <w:rPr>
                <w:rFonts w:ascii="Times New Roman" w:hAnsi="Times New Roman" w:cs="Times New Roman"/>
                <w:sz w:val="24"/>
                <w:szCs w:val="24"/>
              </w:rPr>
            </w:pPr>
            <w:r w:rsidRPr="00997129">
              <w:rPr>
                <w:rFonts w:ascii="Times New Roman" w:hAnsi="Times New Roman" w:cs="Times New Roman"/>
                <w:sz w:val="24"/>
                <w:szCs w:val="24"/>
              </w:rPr>
              <w:t xml:space="preserve">Izglītības un zinātnes ministrija, </w:t>
            </w:r>
            <w:r w:rsidR="00355947" w:rsidRPr="00997129">
              <w:rPr>
                <w:rFonts w:ascii="Times New Roman" w:hAnsi="Times New Roman" w:cs="Times New Roman"/>
                <w:sz w:val="24"/>
                <w:szCs w:val="24"/>
              </w:rPr>
              <w:t>Ekonomikas ministrija, Vides aizsardzības un reģionālās attīstības ministrija, Veselības ministrija, Labklājības ministrija, Zemkopības ministrija, Satiksmes ministrija, Kultūras ministrija, Tieslietu ministrija, Iekšlietu ministrija, Ārlietu ministrija, Aizsardzības ministrija, Finanšu ministrija, Pārresoru koordinācijas centrs, Valsts kanceleja, Valsts valodas centrs, Datu valsts inspekcija, Valsts zemes dienests, Latvijas Zinātnes padome, Latvijas Zinātņu akadēmija, Valsts ugunsdzēsības un glābšanas dienests, Valsts policija, Valsts maksātnespējas administrācija, Valsts probācija</w:t>
            </w:r>
            <w:r w:rsidR="00E5758C">
              <w:rPr>
                <w:rFonts w:ascii="Times New Roman" w:hAnsi="Times New Roman" w:cs="Times New Roman"/>
                <w:sz w:val="24"/>
                <w:szCs w:val="24"/>
              </w:rPr>
              <w:t xml:space="preserve">s dienests, Ieslodzījuma vietu </w:t>
            </w:r>
            <w:r w:rsidR="00355947" w:rsidRPr="00997129">
              <w:rPr>
                <w:rFonts w:ascii="Times New Roman" w:hAnsi="Times New Roman" w:cs="Times New Roman"/>
                <w:sz w:val="24"/>
                <w:szCs w:val="24"/>
              </w:rPr>
              <w:t>pārvalde, Enerģētikas Nozares ekspertu padome, biedrība “Lauksaimnieku organizāciju sadarbības padome”, Latvijas Universitāšu asociācija, Valsts zinātnisko institūtu asociācija, Rektoru padome, Latvijas Izglītības un zinātnes darbinieku arodbiedrība, Mašīnbūves un metālapstrādes rūpniecības asociācija, Latvijas Elektrotehnikas un elektronikas rūpniecības asociācija, Latvijas Ķīmijas un farmācija</w:t>
            </w:r>
            <w:r w:rsidR="00FB75D7" w:rsidRPr="00997129">
              <w:rPr>
                <w:rFonts w:ascii="Times New Roman" w:hAnsi="Times New Roman" w:cs="Times New Roman"/>
                <w:sz w:val="24"/>
                <w:szCs w:val="24"/>
              </w:rPr>
              <w:t>s uzņēmēju asociācija, Latvijas Informācij</w:t>
            </w:r>
            <w:r w:rsidR="00355947" w:rsidRPr="00997129">
              <w:rPr>
                <w:rFonts w:ascii="Times New Roman" w:hAnsi="Times New Roman" w:cs="Times New Roman"/>
                <w:sz w:val="24"/>
                <w:szCs w:val="24"/>
              </w:rPr>
              <w:t>​</w:t>
            </w:r>
            <w:r w:rsidR="00FB75D7" w:rsidRPr="00997129">
              <w:rPr>
                <w:rFonts w:ascii="Times New Roman" w:hAnsi="Times New Roman" w:cs="Times New Roman"/>
                <w:sz w:val="24"/>
                <w:szCs w:val="24"/>
              </w:rPr>
              <w:t>as</w:t>
            </w:r>
            <w:r w:rsidR="00355947" w:rsidRPr="00997129">
              <w:rPr>
                <w:rFonts w:ascii="Times New Roman" w:hAnsi="Times New Roman" w:cs="Times New Roman"/>
                <w:sz w:val="24"/>
                <w:szCs w:val="24"/>
              </w:rPr>
              <w:t xml:space="preserve"> un komunikācijas tehnoloģijas asociācija, Latvijas Drošības un aizsardzības industriju federācija, Latvijas Kokrūpniecības federācija, AS  Grindek</w:t>
            </w:r>
            <w:r w:rsidR="00E5758C">
              <w:rPr>
                <w:rFonts w:ascii="Times New Roman" w:hAnsi="Times New Roman" w:cs="Times New Roman"/>
                <w:sz w:val="24"/>
                <w:szCs w:val="24"/>
              </w:rPr>
              <w:t xml:space="preserve">s, AS Latvijas valsts meži, AS </w:t>
            </w:r>
            <w:r w:rsidR="00355947" w:rsidRPr="00997129">
              <w:rPr>
                <w:rFonts w:ascii="Times New Roman" w:hAnsi="Times New Roman" w:cs="Times New Roman"/>
                <w:sz w:val="24"/>
                <w:szCs w:val="24"/>
              </w:rPr>
              <w:t xml:space="preserve">Latvenergo, </w:t>
            </w:r>
            <w:r w:rsidR="00355947" w:rsidRPr="00997129">
              <w:rPr>
                <w:rFonts w:ascii="Times New Roman" w:hAnsi="Times New Roman" w:cs="Times New Roman"/>
                <w:sz w:val="24"/>
                <w:szCs w:val="24"/>
              </w:rPr>
              <w:lastRenderedPageBreak/>
              <w:t>Rēzeknes speciālās ekonomiskās zonas pārvalde, VAS Latvijas dzelzceļš, VAS Latvijas Valsts ceļi</w:t>
            </w:r>
            <w:r w:rsidR="00FB75D7" w:rsidRPr="00997129">
              <w:rPr>
                <w:rFonts w:ascii="Times New Roman" w:hAnsi="Times New Roman" w:cs="Times New Roman"/>
                <w:sz w:val="24"/>
                <w:szCs w:val="24"/>
              </w:rPr>
              <w:t xml:space="preserve">, Latvijas Brīvo arodbiedrību savienība, Latvijas Universitātes aģentūra “Latvijas Universitātes Literatūras, folkloras un mākslas institūts”, Latvijas Universitātes Matemātikas un informātikas institūts, </w:t>
            </w:r>
            <w:r w:rsidR="00FB75D7" w:rsidRPr="00997129">
              <w:rPr>
                <w:rFonts w:ascii="Times New Roman" w:hAnsi="Times New Roman" w:cs="Times New Roman"/>
                <w:bCs/>
                <w:sz w:val="24"/>
                <w:szCs w:val="24"/>
              </w:rPr>
              <w:t xml:space="preserve">Latvijas Tirdzniecības un rūpniecības kamera, Latvijas Zinātnieku savienība, Latvijas Jauno zinātnieku apvienība, </w:t>
            </w:r>
            <w:r w:rsidR="00997129" w:rsidRPr="00997129">
              <w:rPr>
                <w:rFonts w:ascii="Times New Roman" w:hAnsi="Times New Roman" w:cs="Times New Roman"/>
                <w:bCs/>
                <w:sz w:val="24"/>
                <w:szCs w:val="24"/>
              </w:rPr>
              <w:t xml:space="preserve">biedrība </w:t>
            </w:r>
            <w:r w:rsidR="00997129" w:rsidRPr="00997129">
              <w:rPr>
                <w:rFonts w:ascii="Times New Roman" w:eastAsia="Times New Roman" w:hAnsi="Times New Roman" w:cs="Times New Roman"/>
                <w:sz w:val="24"/>
                <w:szCs w:val="24"/>
                <w:lang w:eastAsia="lv-LV"/>
              </w:rPr>
              <w:t>“</w:t>
            </w:r>
            <w:r w:rsidR="00FB75D7" w:rsidRPr="00997129">
              <w:rPr>
                <w:rFonts w:ascii="Times New Roman" w:hAnsi="Times New Roman" w:cs="Times New Roman"/>
                <w:bCs/>
                <w:sz w:val="24"/>
                <w:szCs w:val="24"/>
              </w:rPr>
              <w:t>Pierīgas pašvaldību apvienība</w:t>
            </w:r>
            <w:r w:rsidR="00997129" w:rsidRPr="00997129">
              <w:rPr>
                <w:rFonts w:ascii="Times New Roman" w:eastAsia="Times New Roman" w:hAnsi="Times New Roman" w:cs="Times New Roman"/>
                <w:sz w:val="24"/>
                <w:szCs w:val="24"/>
                <w:lang w:eastAsia="lv-LV"/>
              </w:rPr>
              <w:t>”</w:t>
            </w:r>
            <w:r w:rsidR="00FB75D7" w:rsidRPr="00997129">
              <w:rPr>
                <w:rFonts w:ascii="Times New Roman" w:hAnsi="Times New Roman" w:cs="Times New Roman"/>
                <w:bCs/>
                <w:sz w:val="24"/>
                <w:szCs w:val="24"/>
              </w:rPr>
              <w:t>.</w:t>
            </w:r>
          </w:p>
        </w:tc>
      </w:tr>
      <w:tr w:rsidR="00632E3F" w:rsidRPr="00997129" w14:paraId="35445AFA" w14:textId="77777777" w:rsidTr="00C40001">
        <w:tc>
          <w:tcPr>
            <w:tcW w:w="419" w:type="dxa"/>
            <w:tcBorders>
              <w:top w:val="outset" w:sz="6" w:space="0" w:color="414142"/>
              <w:left w:val="outset" w:sz="6" w:space="0" w:color="414142"/>
              <w:bottom w:val="outset" w:sz="6" w:space="0" w:color="414142"/>
              <w:right w:val="outset" w:sz="6" w:space="0" w:color="414142"/>
            </w:tcBorders>
            <w:hideMark/>
          </w:tcPr>
          <w:p w14:paraId="15DF7508" w14:textId="77777777" w:rsidR="00894C55" w:rsidRPr="0099712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lastRenderedPageBreak/>
              <w:t>4.</w:t>
            </w:r>
          </w:p>
        </w:tc>
        <w:tc>
          <w:tcPr>
            <w:tcW w:w="2834" w:type="dxa"/>
            <w:tcBorders>
              <w:top w:val="outset" w:sz="6" w:space="0" w:color="414142"/>
              <w:left w:val="outset" w:sz="6" w:space="0" w:color="414142"/>
              <w:bottom w:val="outset" w:sz="6" w:space="0" w:color="414142"/>
              <w:right w:val="outset" w:sz="6" w:space="0" w:color="414142"/>
            </w:tcBorders>
            <w:hideMark/>
          </w:tcPr>
          <w:p w14:paraId="38996489" w14:textId="77777777" w:rsidR="00894C55" w:rsidRPr="00D31022"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6FB2B12F" w14:textId="0CA29F48" w:rsidR="00894C55" w:rsidRPr="00997129" w:rsidRDefault="00877048" w:rsidP="00DE2464">
            <w:pPr>
              <w:spacing w:after="0" w:line="240" w:lineRule="auto"/>
              <w:jc w:val="both"/>
              <w:rPr>
                <w:rFonts w:ascii="Times New Roman" w:hAnsi="Times New Roman" w:cs="Times New Roman"/>
                <w:sz w:val="24"/>
                <w:szCs w:val="24"/>
              </w:rPr>
            </w:pPr>
            <w:r w:rsidRPr="00D31022">
              <w:rPr>
                <w:rFonts w:ascii="Times New Roman" w:eastAsia="Times New Roman" w:hAnsi="Times New Roman" w:cs="Times New Roman"/>
                <w:sz w:val="24"/>
                <w:szCs w:val="24"/>
                <w:lang w:eastAsia="lv-LV"/>
              </w:rPr>
              <w:t xml:space="preserve">Pamatojoties uz Zinātniskās darbības likuma </w:t>
            </w:r>
            <w:r w:rsidR="00550AE1" w:rsidRPr="00D31022">
              <w:rPr>
                <w:rFonts w:ascii="Times New Roman" w:eastAsia="Times New Roman" w:hAnsi="Times New Roman" w:cs="Times New Roman"/>
                <w:sz w:val="24"/>
                <w:szCs w:val="24"/>
                <w:lang w:eastAsia="lv-LV"/>
              </w:rPr>
              <w:t>13.panta otrās daļas 3.punktu, ir izdoti Ministru kabineta 2014.gada 30.septembra noteikumi Nr.597 “</w:t>
            </w:r>
            <w:r w:rsidR="00550AE1" w:rsidRPr="00997129">
              <w:rPr>
                <w:rFonts w:ascii="Times New Roman" w:eastAsia="Times New Roman" w:hAnsi="Times New Roman" w:cs="Times New Roman"/>
                <w:sz w:val="24"/>
                <w:szCs w:val="24"/>
                <w:lang w:eastAsia="lv-LV"/>
              </w:rPr>
              <w:t>Kārtība, kādā veic valsts pētījumu programmu īstenošanai piešķirto finanšu līdzekļu izlietojuma kontroli”.</w:t>
            </w:r>
            <w:r w:rsidRPr="00997129">
              <w:rPr>
                <w:rFonts w:ascii="Times New Roman" w:eastAsia="Times New Roman" w:hAnsi="Times New Roman" w:cs="Times New Roman"/>
                <w:sz w:val="24"/>
                <w:szCs w:val="24"/>
                <w:lang w:eastAsia="lv-LV"/>
              </w:rPr>
              <w:t xml:space="preserve"> </w:t>
            </w:r>
          </w:p>
        </w:tc>
      </w:tr>
    </w:tbl>
    <w:p w14:paraId="1A62E8E3" w14:textId="77777777" w:rsidR="00894C55" w:rsidRPr="0099712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2834"/>
        <w:gridCol w:w="5802"/>
      </w:tblGrid>
      <w:tr w:rsidR="00632E3F" w:rsidRPr="00997129" w14:paraId="41011E2D" w14:textId="77777777" w:rsidTr="009E3A19">
        <w:trPr>
          <w:trHeight w:val="66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F8D0B8E" w14:textId="77777777" w:rsidR="009E3A19" w:rsidRPr="00997129" w:rsidRDefault="009E3A19"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102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32E3F" w:rsidRPr="00997129" w14:paraId="1A512ECD" w14:textId="77777777" w:rsidTr="009E3A19">
        <w:trPr>
          <w:trHeight w:val="444"/>
        </w:trPr>
        <w:tc>
          <w:tcPr>
            <w:tcW w:w="231" w:type="pct"/>
            <w:tcBorders>
              <w:top w:val="outset" w:sz="6" w:space="0" w:color="414142"/>
              <w:left w:val="outset" w:sz="6" w:space="0" w:color="414142"/>
              <w:bottom w:val="outset" w:sz="6" w:space="0" w:color="414142"/>
              <w:right w:val="outset" w:sz="6" w:space="0" w:color="414142"/>
            </w:tcBorders>
          </w:tcPr>
          <w:p w14:paraId="62EF8B26" w14:textId="77777777" w:rsidR="009E3A19" w:rsidRPr="00997129" w:rsidRDefault="009E3A19" w:rsidP="009E3A19">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 1.</w:t>
            </w:r>
          </w:p>
        </w:tc>
        <w:tc>
          <w:tcPr>
            <w:tcW w:w="1565" w:type="pct"/>
            <w:tcBorders>
              <w:top w:val="outset" w:sz="6" w:space="0" w:color="414142"/>
              <w:left w:val="outset" w:sz="6" w:space="0" w:color="414142"/>
              <w:bottom w:val="outset" w:sz="6" w:space="0" w:color="414142"/>
              <w:right w:val="outset" w:sz="6" w:space="0" w:color="414142"/>
            </w:tcBorders>
          </w:tcPr>
          <w:p w14:paraId="1ABA12BD" w14:textId="77777777" w:rsidR="009E3A19" w:rsidRPr="00997129" w:rsidRDefault="009E3A19" w:rsidP="009E3A19">
            <w:pPr>
              <w:spacing w:before="75" w:after="75"/>
              <w:rPr>
                <w:rFonts w:ascii="Times New Roman" w:hAnsi="Times New Roman" w:cs="Times New Roman"/>
                <w:sz w:val="24"/>
                <w:szCs w:val="24"/>
              </w:rPr>
            </w:pPr>
            <w:r w:rsidRPr="00D31022">
              <w:rPr>
                <w:rFonts w:ascii="Times New Roman" w:eastAsia="Times New Roman" w:hAnsi="Times New Roman" w:cs="Times New Roman"/>
                <w:sz w:val="24"/>
                <w:szCs w:val="24"/>
                <w:lang w:eastAsia="lv-LV"/>
              </w:rPr>
              <w:t>Sabiedrības mērķgrupas, kuras tiesiskais regulējums ietekmē vai varētu ietekmēt</w:t>
            </w:r>
          </w:p>
        </w:tc>
        <w:tc>
          <w:tcPr>
            <w:tcW w:w="3204" w:type="pct"/>
            <w:tcBorders>
              <w:top w:val="outset" w:sz="6" w:space="0" w:color="414142"/>
              <w:left w:val="outset" w:sz="6" w:space="0" w:color="414142"/>
              <w:bottom w:val="outset" w:sz="6" w:space="0" w:color="414142"/>
              <w:right w:val="outset" w:sz="6" w:space="0" w:color="414142"/>
            </w:tcBorders>
          </w:tcPr>
          <w:p w14:paraId="7D234AF4" w14:textId="41954C8C" w:rsidR="00A15254" w:rsidRPr="00997129" w:rsidRDefault="00A15254" w:rsidP="00A15254">
            <w:pPr>
              <w:spacing w:after="0" w:line="240" w:lineRule="auto"/>
              <w:ind w:firstLine="284"/>
              <w:jc w:val="both"/>
              <w:rPr>
                <w:rFonts w:ascii="Times New Roman" w:hAnsi="Times New Roman"/>
                <w:sz w:val="24"/>
                <w:szCs w:val="24"/>
              </w:rPr>
            </w:pPr>
            <w:r w:rsidRPr="00997129">
              <w:rPr>
                <w:rFonts w:ascii="Times New Roman" w:hAnsi="Times New Roman"/>
                <w:sz w:val="24"/>
                <w:szCs w:val="24"/>
              </w:rPr>
              <w:t xml:space="preserve">Projekta tiesiskais regulējums attiecas uz zinātniekiem, zinātniskajā darbā iesaistītām personām, akadēmisko personālu, studējošajiem, zinātniskajām institūcijām, </w:t>
            </w:r>
            <w:r w:rsidR="00CF0F26" w:rsidRPr="00997129">
              <w:rPr>
                <w:rFonts w:ascii="Times New Roman" w:hAnsi="Times New Roman"/>
                <w:sz w:val="24"/>
                <w:szCs w:val="24"/>
              </w:rPr>
              <w:t>augstskolām</w:t>
            </w:r>
            <w:r w:rsidRPr="00997129">
              <w:rPr>
                <w:rFonts w:ascii="Times New Roman" w:hAnsi="Times New Roman"/>
                <w:sz w:val="24"/>
                <w:szCs w:val="24"/>
              </w:rPr>
              <w:t>,</w:t>
            </w:r>
            <w:r w:rsidRPr="00997129">
              <w:rPr>
                <w:rFonts w:ascii="Times New Roman" w:eastAsia="Times New Roman" w:hAnsi="Times New Roman"/>
                <w:sz w:val="24"/>
                <w:szCs w:val="24"/>
                <w:lang w:eastAsia="lv-LV"/>
              </w:rPr>
              <w:t xml:space="preserve"> tautsaimniecības nozaru organizācijām, valsts pārvaldes institūcijām, zinātnes politikas īstenotājiem,</w:t>
            </w:r>
            <w:r w:rsidR="00E5758C">
              <w:rPr>
                <w:rFonts w:ascii="Times New Roman" w:hAnsi="Times New Roman"/>
                <w:sz w:val="24"/>
                <w:szCs w:val="24"/>
              </w:rPr>
              <w:t xml:space="preserve"> kas 2018. – 2021.gadā </w:t>
            </w:r>
            <w:r w:rsidRPr="00997129">
              <w:rPr>
                <w:rFonts w:ascii="Times New Roman" w:hAnsi="Times New Roman"/>
                <w:sz w:val="24"/>
                <w:szCs w:val="24"/>
              </w:rPr>
              <w:t xml:space="preserve">veiks pētījumus valsts pētījumu programmu vai fundamentālo un lietišķo pētījumu projektu ietvaros. </w:t>
            </w:r>
          </w:p>
          <w:p w14:paraId="5B92659D" w14:textId="7E78B63A" w:rsidR="009E3A19" w:rsidRPr="00997129" w:rsidRDefault="00A15254" w:rsidP="00423EF4">
            <w:pPr>
              <w:spacing w:after="0" w:line="240" w:lineRule="auto"/>
              <w:ind w:firstLine="284"/>
              <w:jc w:val="both"/>
              <w:rPr>
                <w:rFonts w:ascii="Times New Roman" w:hAnsi="Times New Roman" w:cs="Times New Roman"/>
                <w:sz w:val="24"/>
                <w:szCs w:val="24"/>
              </w:rPr>
            </w:pPr>
            <w:r w:rsidRPr="00997129">
              <w:rPr>
                <w:rFonts w:ascii="Times New Roman" w:hAnsi="Times New Roman"/>
                <w:sz w:val="24"/>
                <w:szCs w:val="24"/>
              </w:rPr>
              <w:t>Projekts kopumā attiecas uz visu Latvijas sabiedrību, kuras interesēs tiek fokusēta Latvijas zinātnieku darbība.</w:t>
            </w:r>
          </w:p>
        </w:tc>
      </w:tr>
      <w:tr w:rsidR="00632E3F" w:rsidRPr="00997129" w14:paraId="73FAE343" w14:textId="77777777" w:rsidTr="009E3A19">
        <w:trPr>
          <w:trHeight w:val="444"/>
        </w:trPr>
        <w:tc>
          <w:tcPr>
            <w:tcW w:w="231" w:type="pct"/>
            <w:tcBorders>
              <w:top w:val="outset" w:sz="6" w:space="0" w:color="414142"/>
              <w:left w:val="outset" w:sz="6" w:space="0" w:color="414142"/>
              <w:bottom w:val="outset" w:sz="6" w:space="0" w:color="414142"/>
              <w:right w:val="outset" w:sz="6" w:space="0" w:color="414142"/>
            </w:tcBorders>
          </w:tcPr>
          <w:p w14:paraId="377D1E21" w14:textId="77777777" w:rsidR="009E3A19" w:rsidRPr="00997129" w:rsidRDefault="009E3A19" w:rsidP="009E3A19">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 2.</w:t>
            </w:r>
          </w:p>
        </w:tc>
        <w:tc>
          <w:tcPr>
            <w:tcW w:w="1565" w:type="pct"/>
            <w:tcBorders>
              <w:top w:val="outset" w:sz="6" w:space="0" w:color="414142"/>
              <w:left w:val="outset" w:sz="6" w:space="0" w:color="414142"/>
              <w:bottom w:val="outset" w:sz="6" w:space="0" w:color="414142"/>
              <w:right w:val="outset" w:sz="6" w:space="0" w:color="414142"/>
            </w:tcBorders>
          </w:tcPr>
          <w:p w14:paraId="55F99F8B" w14:textId="77777777" w:rsidR="009E3A19" w:rsidRPr="00997129" w:rsidRDefault="009E3A19" w:rsidP="009E3A19">
            <w:pPr>
              <w:spacing w:before="75" w:after="75"/>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Tiesiskā regulējuma ietekme uz tautsaimniecību un administratīvo slogu</w:t>
            </w:r>
          </w:p>
        </w:tc>
        <w:tc>
          <w:tcPr>
            <w:tcW w:w="3204" w:type="pct"/>
            <w:tcBorders>
              <w:top w:val="outset" w:sz="6" w:space="0" w:color="414142"/>
              <w:left w:val="outset" w:sz="6" w:space="0" w:color="414142"/>
              <w:bottom w:val="outset" w:sz="6" w:space="0" w:color="414142"/>
              <w:right w:val="outset" w:sz="6" w:space="0" w:color="414142"/>
            </w:tcBorders>
          </w:tcPr>
          <w:p w14:paraId="6D121C9D" w14:textId="678BF135" w:rsidR="007E4ED1" w:rsidRPr="00997129" w:rsidRDefault="007E4ED1" w:rsidP="007E4ED1">
            <w:pPr>
              <w:spacing w:after="0" w:line="240" w:lineRule="auto"/>
              <w:ind w:firstLine="284"/>
              <w:jc w:val="both"/>
              <w:rPr>
                <w:rFonts w:ascii="Times New Roman" w:hAnsi="Times New Roman"/>
                <w:sz w:val="24"/>
                <w:szCs w:val="24"/>
              </w:rPr>
            </w:pPr>
            <w:r w:rsidRPr="00997129">
              <w:rPr>
                <w:rFonts w:ascii="Times New Roman" w:hAnsi="Times New Roman"/>
                <w:sz w:val="24"/>
                <w:szCs w:val="24"/>
              </w:rPr>
              <w:t>Projektam ir pozitīva ietekme uz Latvijas tautsaimniecību, jo tas fokusē zinātnisko darbu uz valstij un sabiedrībai svarīgu jautājumu risināšanu, tādējādi nodrošinot tautsaimniecībai nepieciešamo zināšanu u</w:t>
            </w:r>
            <w:r w:rsidR="00E5758C">
              <w:rPr>
                <w:rFonts w:ascii="Times New Roman" w:hAnsi="Times New Roman"/>
                <w:sz w:val="24"/>
                <w:szCs w:val="24"/>
              </w:rPr>
              <w:t xml:space="preserve">n tehnoloģiju radīšanu, kā arī </w:t>
            </w:r>
            <w:r w:rsidRPr="00997129">
              <w:rPr>
                <w:rFonts w:ascii="Times New Roman" w:hAnsi="Times New Roman"/>
                <w:sz w:val="24"/>
                <w:szCs w:val="24"/>
              </w:rPr>
              <w:t xml:space="preserve">cilvēku izglītošanu šajās jomās. </w:t>
            </w:r>
          </w:p>
          <w:p w14:paraId="6AE09E55" w14:textId="750EBC91" w:rsidR="007E4ED1" w:rsidRPr="00997129" w:rsidRDefault="007E4ED1" w:rsidP="007E4ED1">
            <w:pPr>
              <w:spacing w:after="0" w:line="240" w:lineRule="auto"/>
              <w:jc w:val="both"/>
              <w:rPr>
                <w:rFonts w:ascii="Times New Roman" w:eastAsia="Times New Roman" w:hAnsi="Times New Roman" w:cs="Times New Roman"/>
                <w:sz w:val="24"/>
                <w:szCs w:val="24"/>
                <w:lang w:eastAsia="lv-LV"/>
              </w:rPr>
            </w:pPr>
            <w:r w:rsidRPr="00997129">
              <w:rPr>
                <w:rFonts w:ascii="Times New Roman" w:eastAsia="Times New Roman" w:hAnsi="Times New Roman"/>
                <w:sz w:val="24"/>
                <w:szCs w:val="24"/>
                <w:lang w:eastAsia="lv-LV"/>
              </w:rPr>
              <w:t xml:space="preserve">Projektam ir ietekme uz tautsaimniecību, </w:t>
            </w:r>
            <w:r w:rsidR="00E5758C">
              <w:rPr>
                <w:rFonts w:ascii="Times New Roman" w:eastAsia="Times New Roman" w:hAnsi="Times New Roman"/>
                <w:sz w:val="24"/>
                <w:szCs w:val="24"/>
                <w:lang w:eastAsia="lv-LV"/>
              </w:rPr>
              <w:t xml:space="preserve">jo ievērojot projektā noteikto </w:t>
            </w:r>
            <w:r w:rsidRPr="00997129">
              <w:rPr>
                <w:rFonts w:ascii="Times New Roman" w:eastAsia="Times New Roman" w:hAnsi="Times New Roman"/>
                <w:sz w:val="24"/>
                <w:szCs w:val="24"/>
                <w:lang w:eastAsia="lv-LV"/>
              </w:rPr>
              <w:t xml:space="preserve">tiks definēti valsts pasūtījumi zinātnisko pētījumu veikšanai nozarēs, kas veicinās to attīstību. Projekts radīs </w:t>
            </w:r>
            <w:r w:rsidRPr="00997129">
              <w:rPr>
                <w:rFonts w:ascii="Times New Roman" w:eastAsia="Times New Roman" w:hAnsi="Times New Roman" w:cs="Times New Roman"/>
                <w:sz w:val="24"/>
                <w:szCs w:val="24"/>
                <w:lang w:eastAsia="lv-LV"/>
              </w:rPr>
              <w:t>ietekmi uz tautsaimniecību, veicinot:</w:t>
            </w:r>
          </w:p>
          <w:p w14:paraId="7975B49D" w14:textId="1882DBDF" w:rsidR="00997129" w:rsidRPr="00997129" w:rsidRDefault="00997129" w:rsidP="00DE2464">
            <w:pPr>
              <w:tabs>
                <w:tab w:val="left" w:pos="417"/>
              </w:tabs>
              <w:spacing w:after="0" w:line="240" w:lineRule="auto"/>
              <w:ind w:left="-9"/>
              <w:contextualSpacing/>
              <w:jc w:val="both"/>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 xml:space="preserve">1) </w:t>
            </w:r>
            <w:r w:rsidR="007E4ED1" w:rsidRPr="00997129">
              <w:rPr>
                <w:rFonts w:ascii="Times New Roman" w:eastAsia="Times New Roman" w:hAnsi="Times New Roman" w:cs="Times New Roman"/>
                <w:sz w:val="24"/>
                <w:szCs w:val="24"/>
                <w:lang w:eastAsia="lv-LV"/>
              </w:rPr>
              <w:t>uz zinātni balstītas politikas īstenošanu un attiecīgu lēmumu pieņemšanu;</w:t>
            </w:r>
          </w:p>
          <w:p w14:paraId="615AE959" w14:textId="6F39AF48" w:rsidR="007E4ED1" w:rsidRPr="00DE2464" w:rsidRDefault="00997129" w:rsidP="00DE2464">
            <w:pPr>
              <w:tabs>
                <w:tab w:val="left" w:pos="417"/>
              </w:tabs>
              <w:spacing w:after="0" w:line="240" w:lineRule="auto"/>
              <w:ind w:left="-9"/>
              <w:contextualSpacing/>
              <w:jc w:val="both"/>
              <w:rPr>
                <w:rFonts w:ascii="Times New Roman" w:hAnsi="Times New Roman" w:cs="Times New Roman"/>
                <w:sz w:val="24"/>
                <w:szCs w:val="24"/>
                <w:lang w:eastAsia="lv-LV"/>
              </w:rPr>
            </w:pPr>
            <w:r w:rsidRPr="00DE2464">
              <w:rPr>
                <w:rFonts w:ascii="Times New Roman" w:hAnsi="Times New Roman" w:cs="Times New Roman"/>
                <w:sz w:val="24"/>
                <w:szCs w:val="24"/>
                <w:lang w:eastAsia="lv-LV"/>
              </w:rPr>
              <w:t xml:space="preserve">2) </w:t>
            </w:r>
            <w:r w:rsidR="007E4ED1" w:rsidRPr="00DE2464">
              <w:rPr>
                <w:rFonts w:ascii="Times New Roman" w:hAnsi="Times New Roman" w:cs="Times New Roman"/>
                <w:sz w:val="24"/>
                <w:szCs w:val="24"/>
                <w:lang w:eastAsia="lv-LV"/>
              </w:rPr>
              <w:t>jaunu zināšanu un tehnoloģiju radīšanu un to pārnesi tautsaimniecības attīstībai;</w:t>
            </w:r>
          </w:p>
          <w:p w14:paraId="77B6DB16" w14:textId="17881587" w:rsidR="007E4ED1" w:rsidRPr="00997129" w:rsidRDefault="00997129" w:rsidP="00DE2464">
            <w:pPr>
              <w:tabs>
                <w:tab w:val="left" w:pos="417"/>
              </w:tabs>
              <w:spacing w:after="0" w:line="240" w:lineRule="auto"/>
              <w:ind w:left="-9"/>
              <w:contextualSpacing/>
              <w:jc w:val="both"/>
              <w:rPr>
                <w:rFonts w:ascii="Times New Roman" w:eastAsia="Times New Roman" w:hAnsi="Times New Roman"/>
                <w:sz w:val="24"/>
                <w:szCs w:val="24"/>
                <w:lang w:eastAsia="lv-LV"/>
              </w:rPr>
            </w:pPr>
            <w:r w:rsidRPr="00997129">
              <w:rPr>
                <w:rFonts w:ascii="Times New Roman" w:eastAsia="Times New Roman" w:hAnsi="Times New Roman"/>
                <w:sz w:val="24"/>
                <w:szCs w:val="24"/>
                <w:lang w:eastAsia="lv-LV"/>
              </w:rPr>
              <w:t xml:space="preserve">3) </w:t>
            </w:r>
            <w:r w:rsidR="007E4ED1" w:rsidRPr="00997129">
              <w:rPr>
                <w:rFonts w:ascii="Times New Roman" w:eastAsia="Times New Roman" w:hAnsi="Times New Roman"/>
                <w:sz w:val="24"/>
                <w:szCs w:val="24"/>
                <w:lang w:eastAsia="lv-LV"/>
              </w:rPr>
              <w:t xml:space="preserve">nozares attīstībai nepieciešamā cilvēkkapitāla </w:t>
            </w:r>
            <w:r w:rsidR="00CF0F26" w:rsidRPr="00997129">
              <w:rPr>
                <w:rFonts w:ascii="Times New Roman" w:eastAsia="Times New Roman" w:hAnsi="Times New Roman"/>
                <w:sz w:val="24"/>
                <w:szCs w:val="24"/>
                <w:lang w:eastAsia="lv-LV"/>
              </w:rPr>
              <w:t>pieaugumu</w:t>
            </w:r>
            <w:r w:rsidR="007E4ED1" w:rsidRPr="00997129">
              <w:rPr>
                <w:rFonts w:ascii="Times New Roman" w:eastAsia="Times New Roman" w:hAnsi="Times New Roman"/>
                <w:sz w:val="24"/>
                <w:szCs w:val="24"/>
                <w:lang w:eastAsia="lv-LV"/>
              </w:rPr>
              <w:t>;</w:t>
            </w:r>
          </w:p>
          <w:p w14:paraId="3CFFE071" w14:textId="2CABAD24" w:rsidR="007E4ED1" w:rsidRPr="00997129" w:rsidRDefault="00997129" w:rsidP="00DE2464">
            <w:pPr>
              <w:tabs>
                <w:tab w:val="left" w:pos="417"/>
              </w:tabs>
              <w:spacing w:after="0" w:line="240" w:lineRule="auto"/>
              <w:ind w:left="-9"/>
              <w:contextualSpacing/>
              <w:jc w:val="both"/>
              <w:rPr>
                <w:rFonts w:ascii="Times New Roman" w:eastAsia="Times New Roman" w:hAnsi="Times New Roman"/>
                <w:sz w:val="24"/>
                <w:szCs w:val="24"/>
                <w:lang w:eastAsia="lv-LV"/>
              </w:rPr>
            </w:pPr>
            <w:r w:rsidRPr="00D31022">
              <w:rPr>
                <w:rFonts w:ascii="Times New Roman" w:eastAsia="Times New Roman" w:hAnsi="Times New Roman"/>
                <w:sz w:val="24"/>
                <w:szCs w:val="24"/>
                <w:lang w:eastAsia="lv-LV"/>
              </w:rPr>
              <w:t xml:space="preserve">4) </w:t>
            </w:r>
            <w:r w:rsidR="007E4ED1" w:rsidRPr="00D31022">
              <w:rPr>
                <w:rFonts w:ascii="Times New Roman" w:eastAsia="Times New Roman" w:hAnsi="Times New Roman"/>
                <w:sz w:val="24"/>
                <w:szCs w:val="24"/>
                <w:lang w:eastAsia="lv-LV"/>
              </w:rPr>
              <w:t>valsts kapitālsabiedrību attīstībai nepieciešamās pētniec</w:t>
            </w:r>
            <w:r w:rsidR="00E5758C">
              <w:rPr>
                <w:rFonts w:ascii="Times New Roman" w:eastAsia="Times New Roman" w:hAnsi="Times New Roman"/>
                <w:sz w:val="24"/>
                <w:szCs w:val="24"/>
                <w:lang w:eastAsia="lv-LV"/>
              </w:rPr>
              <w:t xml:space="preserve">ības un attīstības vides </w:t>
            </w:r>
            <w:r w:rsidR="007E4ED1" w:rsidRPr="00997129">
              <w:rPr>
                <w:rFonts w:ascii="Times New Roman" w:eastAsia="Times New Roman" w:hAnsi="Times New Roman"/>
                <w:sz w:val="24"/>
                <w:szCs w:val="24"/>
                <w:lang w:eastAsia="lv-LV"/>
              </w:rPr>
              <w:t xml:space="preserve">radīšanu. </w:t>
            </w:r>
          </w:p>
          <w:p w14:paraId="3F5215DC" w14:textId="77777777" w:rsidR="007E4ED1" w:rsidRPr="00997129" w:rsidRDefault="007E4ED1" w:rsidP="007E4ED1">
            <w:pPr>
              <w:spacing w:after="0" w:line="240" w:lineRule="auto"/>
              <w:jc w:val="both"/>
              <w:rPr>
                <w:rFonts w:ascii="Times New Roman" w:hAnsi="Times New Roman"/>
                <w:sz w:val="24"/>
                <w:szCs w:val="24"/>
              </w:rPr>
            </w:pPr>
          </w:p>
          <w:p w14:paraId="4B1D6559" w14:textId="44BAE2B0" w:rsidR="007E4ED1" w:rsidRPr="00997129" w:rsidRDefault="007E4ED1" w:rsidP="007E4ED1">
            <w:pPr>
              <w:spacing w:after="0" w:line="240" w:lineRule="auto"/>
              <w:jc w:val="both"/>
              <w:rPr>
                <w:rFonts w:ascii="Times New Roman" w:hAnsi="Times New Roman"/>
                <w:sz w:val="24"/>
                <w:szCs w:val="24"/>
              </w:rPr>
            </w:pPr>
            <w:r w:rsidRPr="00997129">
              <w:rPr>
                <w:rFonts w:ascii="Times New Roman" w:hAnsi="Times New Roman"/>
                <w:sz w:val="24"/>
                <w:szCs w:val="24"/>
              </w:rPr>
              <w:t xml:space="preserve">Projekts </w:t>
            </w:r>
            <w:r w:rsidR="00FB063D" w:rsidRPr="00997129">
              <w:rPr>
                <w:rFonts w:ascii="Times New Roman" w:hAnsi="Times New Roman"/>
                <w:sz w:val="24"/>
                <w:szCs w:val="24"/>
              </w:rPr>
              <w:t xml:space="preserve">atbilst </w:t>
            </w:r>
            <w:r w:rsidRPr="00997129">
              <w:rPr>
                <w:rFonts w:ascii="Times New Roman" w:hAnsi="Times New Roman"/>
                <w:sz w:val="24"/>
                <w:szCs w:val="24"/>
              </w:rPr>
              <w:t xml:space="preserve">NAP </w:t>
            </w:r>
            <w:r w:rsidR="00FB063D" w:rsidRPr="00997129">
              <w:rPr>
                <w:rFonts w:ascii="Times New Roman" w:hAnsi="Times New Roman"/>
                <w:bCs/>
                <w:sz w:val="24"/>
                <w:szCs w:val="24"/>
              </w:rPr>
              <w:t>rīcības virzienā</w:t>
            </w:r>
            <w:r w:rsidRPr="00997129">
              <w:rPr>
                <w:rFonts w:ascii="Times New Roman" w:hAnsi="Times New Roman"/>
                <w:bCs/>
                <w:sz w:val="24"/>
                <w:szCs w:val="24"/>
              </w:rPr>
              <w:t xml:space="preserve"> “Attīstīta pētniecība, </w:t>
            </w:r>
            <w:r w:rsidR="00FB063D" w:rsidRPr="00997129">
              <w:rPr>
                <w:rFonts w:ascii="Times New Roman" w:hAnsi="Times New Roman"/>
                <w:bCs/>
                <w:sz w:val="24"/>
                <w:szCs w:val="24"/>
              </w:rPr>
              <w:t>inovācija un augstākā izglītība”</w:t>
            </w:r>
            <w:r w:rsidRPr="00997129">
              <w:rPr>
                <w:rFonts w:ascii="Times New Roman" w:hAnsi="Times New Roman"/>
                <w:bCs/>
                <w:sz w:val="24"/>
                <w:szCs w:val="24"/>
              </w:rPr>
              <w:t xml:space="preserve"> </w:t>
            </w:r>
            <w:r w:rsidR="00FB063D" w:rsidRPr="00997129">
              <w:rPr>
                <w:rFonts w:ascii="Times New Roman" w:hAnsi="Times New Roman"/>
                <w:bCs/>
                <w:sz w:val="24"/>
                <w:szCs w:val="24"/>
              </w:rPr>
              <w:t xml:space="preserve">noteiktajam, </w:t>
            </w:r>
            <w:r w:rsidRPr="00997129">
              <w:rPr>
                <w:rFonts w:ascii="Times New Roman" w:hAnsi="Times New Roman"/>
                <w:bCs/>
                <w:sz w:val="24"/>
                <w:szCs w:val="24"/>
              </w:rPr>
              <w:t xml:space="preserve">radot </w:t>
            </w:r>
            <w:r w:rsidRPr="00997129">
              <w:rPr>
                <w:rFonts w:ascii="Times New Roman" w:hAnsi="Times New Roman"/>
                <w:sz w:val="24"/>
                <w:szCs w:val="24"/>
              </w:rPr>
              <w:t xml:space="preserve">privātā sektora ieguldījumu pētniecībā un attīstībā [172] un zinātnieku, kas nodarbināti privātajā sektorā, skaita pieaugumu [173], kā arī nodrošinās zināšanu bāzi </w:t>
            </w:r>
            <w:r w:rsidRPr="00997129">
              <w:rPr>
                <w:rFonts w:ascii="Times New Roman" w:hAnsi="Times New Roman"/>
                <w:sz w:val="24"/>
                <w:szCs w:val="24"/>
              </w:rPr>
              <w:lastRenderedPageBreak/>
              <w:t>tautsaimniecības transformācijai uz augstāku pievienoto vērtību atbilstoši ZTAIP.</w:t>
            </w:r>
          </w:p>
          <w:p w14:paraId="41C5EBA9" w14:textId="77777777" w:rsidR="007E4ED1" w:rsidRPr="00997129" w:rsidRDefault="007E4ED1" w:rsidP="007E4ED1">
            <w:pPr>
              <w:spacing w:after="0" w:line="240" w:lineRule="auto"/>
              <w:jc w:val="both"/>
              <w:rPr>
                <w:rFonts w:ascii="Times New Roman" w:hAnsi="Times New Roman"/>
                <w:sz w:val="24"/>
                <w:szCs w:val="24"/>
              </w:rPr>
            </w:pPr>
          </w:p>
          <w:p w14:paraId="6539C301" w14:textId="0EEFF2D3" w:rsidR="009E3A19" w:rsidRPr="00997129" w:rsidRDefault="007E4ED1" w:rsidP="00CF0F26">
            <w:pPr>
              <w:spacing w:after="0" w:line="240" w:lineRule="auto"/>
              <w:jc w:val="both"/>
              <w:rPr>
                <w:rFonts w:ascii="Times New Roman" w:hAnsi="Times New Roman" w:cs="Times New Roman"/>
                <w:sz w:val="24"/>
                <w:szCs w:val="24"/>
              </w:rPr>
            </w:pPr>
            <w:r w:rsidRPr="00997129">
              <w:rPr>
                <w:rFonts w:ascii="Times New Roman" w:hAnsi="Times New Roman"/>
                <w:sz w:val="24"/>
                <w:szCs w:val="24"/>
              </w:rPr>
              <w:t>Sabiedrības grupām un institūcijām projekta tiesiskais regulējums nemaina tiesības un pienākumus, kā arī neietekmē administratīvo slogu.</w:t>
            </w:r>
          </w:p>
        </w:tc>
      </w:tr>
      <w:tr w:rsidR="00632E3F" w:rsidRPr="00997129" w14:paraId="36A4A852" w14:textId="77777777" w:rsidTr="009E3A19">
        <w:trPr>
          <w:trHeight w:val="444"/>
        </w:trPr>
        <w:tc>
          <w:tcPr>
            <w:tcW w:w="231" w:type="pct"/>
            <w:tcBorders>
              <w:top w:val="outset" w:sz="6" w:space="0" w:color="414142"/>
              <w:left w:val="outset" w:sz="6" w:space="0" w:color="414142"/>
              <w:bottom w:val="outset" w:sz="6" w:space="0" w:color="414142"/>
              <w:right w:val="outset" w:sz="6" w:space="0" w:color="414142"/>
            </w:tcBorders>
          </w:tcPr>
          <w:p w14:paraId="7AED82BD" w14:textId="77777777" w:rsidR="009E3A19" w:rsidRPr="00997129" w:rsidRDefault="009E3A19" w:rsidP="009E3A19">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lastRenderedPageBreak/>
              <w:t> 3.</w:t>
            </w:r>
          </w:p>
        </w:tc>
        <w:tc>
          <w:tcPr>
            <w:tcW w:w="1565" w:type="pct"/>
            <w:tcBorders>
              <w:top w:val="outset" w:sz="6" w:space="0" w:color="414142"/>
              <w:left w:val="outset" w:sz="6" w:space="0" w:color="414142"/>
              <w:bottom w:val="outset" w:sz="6" w:space="0" w:color="414142"/>
              <w:right w:val="outset" w:sz="6" w:space="0" w:color="414142"/>
            </w:tcBorders>
          </w:tcPr>
          <w:p w14:paraId="04BD812D" w14:textId="77777777" w:rsidR="009E3A19" w:rsidRPr="00997129" w:rsidRDefault="009E3A19" w:rsidP="009E3A19">
            <w:pPr>
              <w:spacing w:before="75" w:after="75"/>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Administratīvo izmaksu monetārs novērtējums</w:t>
            </w:r>
          </w:p>
        </w:tc>
        <w:tc>
          <w:tcPr>
            <w:tcW w:w="3204" w:type="pct"/>
            <w:tcBorders>
              <w:top w:val="outset" w:sz="6" w:space="0" w:color="414142"/>
              <w:left w:val="outset" w:sz="6" w:space="0" w:color="414142"/>
              <w:bottom w:val="outset" w:sz="6" w:space="0" w:color="414142"/>
              <w:right w:val="outset" w:sz="6" w:space="0" w:color="414142"/>
            </w:tcBorders>
          </w:tcPr>
          <w:p w14:paraId="75116034" w14:textId="55C53D1C" w:rsidR="009E3A19" w:rsidRPr="00997129" w:rsidRDefault="00E614BA" w:rsidP="009E3A19">
            <w:pPr>
              <w:spacing w:before="75" w:after="75"/>
              <w:jc w:val="both"/>
              <w:rPr>
                <w:rFonts w:ascii="Times New Roman" w:hAnsi="Times New Roman" w:cs="Times New Roman"/>
                <w:sz w:val="24"/>
                <w:szCs w:val="24"/>
              </w:rPr>
            </w:pPr>
            <w:r w:rsidRPr="00997129">
              <w:rPr>
                <w:rFonts w:ascii="Times New Roman" w:hAnsi="Times New Roman" w:cs="Times New Roman"/>
                <w:sz w:val="24"/>
                <w:szCs w:val="24"/>
              </w:rPr>
              <w:t>Projekts šo jomu neskar.</w:t>
            </w:r>
          </w:p>
        </w:tc>
      </w:tr>
      <w:tr w:rsidR="009E3A19" w:rsidRPr="00997129" w14:paraId="3DF4251F" w14:textId="77777777" w:rsidTr="009E3A19">
        <w:trPr>
          <w:trHeight w:val="444"/>
        </w:trPr>
        <w:tc>
          <w:tcPr>
            <w:tcW w:w="231" w:type="pct"/>
            <w:tcBorders>
              <w:top w:val="outset" w:sz="6" w:space="0" w:color="414142"/>
              <w:left w:val="outset" w:sz="6" w:space="0" w:color="414142"/>
              <w:bottom w:val="outset" w:sz="6" w:space="0" w:color="414142"/>
              <w:right w:val="outset" w:sz="6" w:space="0" w:color="414142"/>
            </w:tcBorders>
          </w:tcPr>
          <w:p w14:paraId="65DA2E53" w14:textId="77777777" w:rsidR="009E3A19" w:rsidRPr="00997129" w:rsidRDefault="009E3A19" w:rsidP="009E3A19">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 4.</w:t>
            </w:r>
          </w:p>
        </w:tc>
        <w:tc>
          <w:tcPr>
            <w:tcW w:w="1565" w:type="pct"/>
            <w:tcBorders>
              <w:top w:val="outset" w:sz="6" w:space="0" w:color="414142"/>
              <w:left w:val="outset" w:sz="6" w:space="0" w:color="414142"/>
              <w:bottom w:val="outset" w:sz="6" w:space="0" w:color="414142"/>
              <w:right w:val="outset" w:sz="6" w:space="0" w:color="414142"/>
            </w:tcBorders>
          </w:tcPr>
          <w:p w14:paraId="7E300C80" w14:textId="77777777" w:rsidR="009E3A19" w:rsidRPr="00D31022" w:rsidRDefault="009E3A19" w:rsidP="009E3A19">
            <w:pPr>
              <w:spacing w:before="75" w:after="75"/>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 Cita informācija</w:t>
            </w:r>
          </w:p>
        </w:tc>
        <w:tc>
          <w:tcPr>
            <w:tcW w:w="3204" w:type="pct"/>
            <w:tcBorders>
              <w:top w:val="outset" w:sz="6" w:space="0" w:color="414142"/>
              <w:left w:val="outset" w:sz="6" w:space="0" w:color="414142"/>
              <w:bottom w:val="outset" w:sz="6" w:space="0" w:color="414142"/>
              <w:right w:val="outset" w:sz="6" w:space="0" w:color="414142"/>
            </w:tcBorders>
          </w:tcPr>
          <w:p w14:paraId="145C8F5A" w14:textId="77777777" w:rsidR="009E3A19" w:rsidRPr="00997129" w:rsidRDefault="009E3A19" w:rsidP="009E3A19">
            <w:pPr>
              <w:jc w:val="both"/>
              <w:rPr>
                <w:rFonts w:ascii="Times New Roman" w:hAnsi="Times New Roman" w:cs="Times New Roman"/>
                <w:sz w:val="24"/>
                <w:szCs w:val="24"/>
              </w:rPr>
            </w:pPr>
            <w:r w:rsidRPr="00997129">
              <w:rPr>
                <w:rFonts w:ascii="Times New Roman" w:hAnsi="Times New Roman" w:cs="Times New Roman"/>
                <w:sz w:val="24"/>
                <w:szCs w:val="24"/>
              </w:rPr>
              <w:t>Nav.</w:t>
            </w:r>
          </w:p>
        </w:tc>
      </w:tr>
    </w:tbl>
    <w:p w14:paraId="5A40DD4B" w14:textId="77777777" w:rsidR="00894C55" w:rsidRPr="0099712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32E3F" w:rsidRPr="00997129" w14:paraId="2A7070BC"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766795" w14:textId="77777777" w:rsidR="00894C55" w:rsidRPr="00D31022"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1022">
              <w:rPr>
                <w:rFonts w:ascii="Times New Roman" w:eastAsia="Times New Roman" w:hAnsi="Times New Roman" w:cs="Times New Roman"/>
                <w:b/>
                <w:bCs/>
                <w:sz w:val="24"/>
                <w:szCs w:val="24"/>
                <w:lang w:eastAsia="lv-LV"/>
              </w:rPr>
              <w:t>III.</w:t>
            </w:r>
            <w:r w:rsidR="00BD4425" w:rsidRPr="00D31022">
              <w:rPr>
                <w:rFonts w:ascii="Times New Roman" w:eastAsia="Times New Roman" w:hAnsi="Times New Roman" w:cs="Times New Roman"/>
                <w:b/>
                <w:bCs/>
                <w:sz w:val="24"/>
                <w:szCs w:val="24"/>
                <w:lang w:eastAsia="lv-LV"/>
              </w:rPr>
              <w:t> </w:t>
            </w:r>
            <w:r w:rsidRPr="00D31022">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997129" w14:paraId="707FA04E" w14:textId="77777777" w:rsidTr="00EB2072">
        <w:trPr>
          <w:trHeight w:val="42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6A19937" w14:textId="77777777" w:rsidR="00DB4949" w:rsidRPr="00997129"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997129">
              <w:rPr>
                <w:rFonts w:ascii="Times New Roman" w:eastAsia="Times New Roman" w:hAnsi="Times New Roman" w:cs="Times New Roman"/>
                <w:bCs/>
                <w:sz w:val="24"/>
                <w:szCs w:val="24"/>
                <w:lang w:eastAsia="lv-LV"/>
              </w:rPr>
              <w:t>Projekts šo jomu neskar</w:t>
            </w:r>
          </w:p>
        </w:tc>
      </w:tr>
    </w:tbl>
    <w:p w14:paraId="6B35BB8E" w14:textId="77777777" w:rsidR="00DB4949" w:rsidRPr="00997129" w:rsidRDefault="00DB4949"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632E3F" w:rsidRPr="00997129" w14:paraId="6A0039C8"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693418" w14:textId="77777777" w:rsidR="00894C55" w:rsidRPr="00D31022"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1022">
              <w:rPr>
                <w:rFonts w:ascii="Times New Roman" w:eastAsia="Times New Roman" w:hAnsi="Times New Roman" w:cs="Times New Roman"/>
                <w:b/>
                <w:bCs/>
                <w:sz w:val="24"/>
                <w:szCs w:val="24"/>
                <w:lang w:eastAsia="lv-LV"/>
              </w:rPr>
              <w:t>IV.</w:t>
            </w:r>
            <w:r w:rsidR="00BD4425" w:rsidRPr="00D31022">
              <w:rPr>
                <w:rFonts w:ascii="Times New Roman" w:eastAsia="Times New Roman" w:hAnsi="Times New Roman" w:cs="Times New Roman"/>
                <w:b/>
                <w:bCs/>
                <w:sz w:val="24"/>
                <w:szCs w:val="24"/>
                <w:lang w:eastAsia="lv-LV"/>
              </w:rPr>
              <w:t> </w:t>
            </w:r>
            <w:r w:rsidRPr="00D31022">
              <w:rPr>
                <w:rFonts w:ascii="Times New Roman" w:eastAsia="Times New Roman" w:hAnsi="Times New Roman" w:cs="Times New Roman"/>
                <w:b/>
                <w:bCs/>
                <w:sz w:val="24"/>
                <w:szCs w:val="24"/>
                <w:lang w:eastAsia="lv-LV"/>
              </w:rPr>
              <w:t>Tiesību akta projekta ietekme uz spēkā esošo tiesību normu sistēmu</w:t>
            </w:r>
          </w:p>
        </w:tc>
      </w:tr>
      <w:tr w:rsidR="00632E3F" w:rsidRPr="00997129" w14:paraId="5D8B74C0"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5B5AF49"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6124023"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Nepieciešamie saistītie tiesību aktu projekti</w:t>
            </w:r>
          </w:p>
        </w:tc>
        <w:sdt>
          <w:sdtPr>
            <w:rPr>
              <w:rFonts w:ascii="Times New Roman" w:hAnsi="Times New Roman"/>
              <w:sz w:val="24"/>
              <w:szCs w:val="24"/>
            </w:rPr>
            <w:id w:val="1378893545"/>
            <w:placeholder>
              <w:docPart w:val="0C4D5345DEEB475885E517E1AFA92084"/>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45335688" w14:textId="130662FB" w:rsidR="00894C55" w:rsidRPr="00997129" w:rsidRDefault="00997129" w:rsidP="000C08A9">
                <w:pPr>
                  <w:spacing w:after="0" w:line="240" w:lineRule="auto"/>
                  <w:jc w:val="both"/>
                  <w:rPr>
                    <w:rFonts w:ascii="Times New Roman" w:eastAsia="Times New Roman" w:hAnsi="Times New Roman" w:cs="Times New Roman"/>
                    <w:sz w:val="24"/>
                    <w:szCs w:val="24"/>
                    <w:lang w:eastAsia="lv-LV"/>
                  </w:rPr>
                </w:pPr>
                <w:r w:rsidRPr="00997129">
                  <w:rPr>
                    <w:rFonts w:ascii="Times New Roman" w:hAnsi="Times New Roman"/>
                    <w:sz w:val="24"/>
                    <w:szCs w:val="24"/>
                  </w:rPr>
                  <w:t>Ministru kabineta rīkojuma(-u) projekti par attiecīgo valsts pētījumu programmu(-ām), sākot ar 2018.gadu.</w:t>
                </w:r>
              </w:p>
            </w:tc>
          </w:sdtContent>
        </w:sdt>
      </w:tr>
      <w:tr w:rsidR="00632E3F" w:rsidRPr="00997129" w14:paraId="3EA829FE" w14:textId="77777777" w:rsidTr="00EB2072">
        <w:trPr>
          <w:trHeight w:val="397"/>
          <w:jc w:val="center"/>
        </w:trPr>
        <w:tc>
          <w:tcPr>
            <w:tcW w:w="250" w:type="pct"/>
            <w:tcBorders>
              <w:top w:val="outset" w:sz="6" w:space="0" w:color="414142"/>
              <w:left w:val="outset" w:sz="6" w:space="0" w:color="414142"/>
              <w:bottom w:val="outset" w:sz="6" w:space="0" w:color="414142"/>
              <w:right w:val="outset" w:sz="6" w:space="0" w:color="414142"/>
            </w:tcBorders>
            <w:hideMark/>
          </w:tcPr>
          <w:p w14:paraId="4A0ABF51"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95A70E7" w14:textId="77777777" w:rsidR="00894C55" w:rsidRPr="00D31022"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Atbildīgā institūcija</w:t>
            </w:r>
          </w:p>
        </w:tc>
        <w:sdt>
          <w:sdtPr>
            <w:rPr>
              <w:rFonts w:ascii="Times New Roman" w:eastAsia="Times New Roman" w:hAnsi="Times New Roman" w:cs="Times New Roman"/>
              <w:sz w:val="24"/>
              <w:szCs w:val="24"/>
              <w:lang w:eastAsia="lv-LV"/>
            </w:rPr>
            <w:id w:val="-1911233947"/>
            <w:placeholder>
              <w:docPart w:val="AE7F8690D7F544BEAD1F6F2489583A57"/>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3DAA05AA" w14:textId="77777777" w:rsidR="00894C55" w:rsidRPr="00997129" w:rsidRDefault="00786CBA" w:rsidP="00786CBA">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Izglītības un zinātnes ministrija</w:t>
                </w:r>
              </w:p>
            </w:tc>
          </w:sdtContent>
        </w:sdt>
      </w:tr>
      <w:tr w:rsidR="00894C55" w:rsidRPr="00997129" w14:paraId="0330512E"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45FC9F1"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9D30621"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Cita informācija</w:t>
            </w:r>
          </w:p>
        </w:tc>
        <w:sdt>
          <w:sdtPr>
            <w:rPr>
              <w:rFonts w:ascii="Times New Roman" w:eastAsiaTheme="minorEastAsia" w:hAnsi="Times New Roman" w:cs="Times New Roman"/>
              <w:sz w:val="24"/>
              <w:szCs w:val="24"/>
              <w:lang w:eastAsia="lv-LV"/>
            </w:rPr>
            <w:id w:val="-2016684222"/>
            <w:placeholder>
              <w:docPart w:val="7D994A3434154A1C8CFE169FE8FE6B1A"/>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2F9F0930" w14:textId="5A967D20" w:rsidR="00894C55" w:rsidRPr="00997129" w:rsidRDefault="00997129" w:rsidP="00DE2464">
                <w:pPr>
                  <w:spacing w:after="0" w:line="240" w:lineRule="auto"/>
                  <w:jc w:val="both"/>
                  <w:rPr>
                    <w:rFonts w:ascii="Times New Roman" w:eastAsia="Times New Roman" w:hAnsi="Times New Roman" w:cs="Times New Roman"/>
                    <w:sz w:val="24"/>
                    <w:szCs w:val="24"/>
                    <w:lang w:eastAsia="lv-LV"/>
                  </w:rPr>
                </w:pPr>
                <w:r w:rsidRPr="00997129">
                  <w:rPr>
                    <w:rFonts w:ascii="Times New Roman" w:eastAsiaTheme="minorEastAsia" w:hAnsi="Times New Roman" w:cs="Times New Roman"/>
                    <w:sz w:val="24"/>
                    <w:szCs w:val="24"/>
                    <w:lang w:eastAsia="lv-LV"/>
                  </w:rPr>
                  <w:t xml:space="preserve">Sagatavots noteikumu projekts </w:t>
                </w:r>
                <w:r>
                  <w:rPr>
                    <w:rFonts w:ascii="Times New Roman" w:eastAsiaTheme="minorEastAsia" w:hAnsi="Times New Roman" w:cs="Times New Roman"/>
                    <w:sz w:val="24"/>
                    <w:szCs w:val="24"/>
                    <w:lang w:eastAsia="lv-LV"/>
                  </w:rPr>
                  <w:t>“</w:t>
                </w:r>
                <w:r w:rsidRPr="00997129">
                  <w:rPr>
                    <w:rFonts w:ascii="Times New Roman" w:eastAsiaTheme="minorEastAsia" w:hAnsi="Times New Roman" w:cs="Times New Roman"/>
                    <w:sz w:val="24"/>
                    <w:szCs w:val="24"/>
                    <w:lang w:eastAsia="lv-LV"/>
                  </w:rPr>
                  <w:t>Fundamentālo un lietišķo pētījumu projektu izvērtēšanas, finansēš</w:t>
                </w:r>
                <w:r>
                  <w:rPr>
                    <w:rFonts w:ascii="Times New Roman" w:eastAsiaTheme="minorEastAsia" w:hAnsi="Times New Roman" w:cs="Times New Roman"/>
                    <w:sz w:val="24"/>
                    <w:szCs w:val="24"/>
                    <w:lang w:eastAsia="lv-LV"/>
                  </w:rPr>
                  <w:t>anas un administrēšanas kārtība</w:t>
                </w:r>
                <w:r w:rsidRPr="005E0165">
                  <w:rPr>
                    <w:rFonts w:ascii="Times New Roman" w:eastAsiaTheme="minorEastAsia" w:hAnsi="Times New Roman" w:cs="Times New Roman"/>
                    <w:sz w:val="24"/>
                    <w:szCs w:val="24"/>
                    <w:lang w:eastAsia="lv-LV"/>
                  </w:rPr>
                  <w:t>”</w:t>
                </w:r>
                <w:r w:rsidRPr="00997129">
                  <w:rPr>
                    <w:rFonts w:ascii="Times New Roman" w:eastAsiaTheme="minorEastAsia" w:hAnsi="Times New Roman" w:cs="Times New Roman"/>
                    <w:sz w:val="24"/>
                    <w:szCs w:val="24"/>
                    <w:lang w:eastAsia="lv-LV"/>
                  </w:rPr>
                  <w:t xml:space="preserve"> (VSS-924, 2017.gada 7.septembra prot. Nr.35 16.§).</w:t>
                </w:r>
              </w:p>
            </w:tc>
          </w:sdtContent>
        </w:sdt>
      </w:tr>
    </w:tbl>
    <w:p w14:paraId="6FA703E9" w14:textId="77777777" w:rsidR="00894C55" w:rsidRPr="0099712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32E3F" w:rsidRPr="00997129" w14:paraId="4AEF1E6C"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754DF64F" w14:textId="77777777" w:rsidR="00894C55" w:rsidRPr="00D31022"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1022">
              <w:rPr>
                <w:rFonts w:ascii="Times New Roman" w:eastAsia="Times New Roman" w:hAnsi="Times New Roman" w:cs="Times New Roman"/>
                <w:b/>
                <w:bCs/>
                <w:sz w:val="24"/>
                <w:szCs w:val="24"/>
                <w:lang w:eastAsia="lv-LV"/>
              </w:rPr>
              <w:t>V.</w:t>
            </w:r>
            <w:r w:rsidR="003E0791" w:rsidRPr="00D31022">
              <w:rPr>
                <w:rFonts w:ascii="Times New Roman" w:eastAsia="Times New Roman" w:hAnsi="Times New Roman" w:cs="Times New Roman"/>
                <w:b/>
                <w:bCs/>
                <w:sz w:val="24"/>
                <w:szCs w:val="24"/>
                <w:lang w:eastAsia="lv-LV"/>
              </w:rPr>
              <w:t> </w:t>
            </w:r>
            <w:r w:rsidRPr="00D31022">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997129" w14:paraId="068B69EC"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526EFA76" w14:textId="77777777" w:rsidR="00DB4949" w:rsidRPr="00997129"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997129">
              <w:rPr>
                <w:rFonts w:ascii="Times New Roman" w:eastAsia="Times New Roman" w:hAnsi="Times New Roman" w:cs="Times New Roman"/>
                <w:bCs/>
                <w:sz w:val="24"/>
                <w:szCs w:val="24"/>
                <w:lang w:eastAsia="lv-LV"/>
              </w:rPr>
              <w:t>Projekts šo jomu neskar</w:t>
            </w:r>
          </w:p>
        </w:tc>
      </w:tr>
    </w:tbl>
    <w:p w14:paraId="2D6B292D" w14:textId="77777777" w:rsidR="00DB4949" w:rsidRPr="00997129"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3543"/>
        <w:gridCol w:w="5094"/>
      </w:tblGrid>
      <w:tr w:rsidR="00632E3F" w:rsidRPr="00997129" w14:paraId="3276024C" w14:textId="77777777" w:rsidTr="00BC1A30">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03175DCC" w14:textId="77777777" w:rsidR="00894C55" w:rsidRPr="00D3102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1022">
              <w:rPr>
                <w:rFonts w:ascii="Times New Roman" w:eastAsia="Times New Roman" w:hAnsi="Times New Roman" w:cs="Times New Roman"/>
                <w:b/>
                <w:bCs/>
                <w:sz w:val="24"/>
                <w:szCs w:val="24"/>
                <w:lang w:eastAsia="lv-LV"/>
              </w:rPr>
              <w:t>VI.</w:t>
            </w:r>
            <w:r w:rsidR="00816C11" w:rsidRPr="00D31022">
              <w:rPr>
                <w:rFonts w:ascii="Times New Roman" w:eastAsia="Times New Roman" w:hAnsi="Times New Roman" w:cs="Times New Roman"/>
                <w:b/>
                <w:bCs/>
                <w:sz w:val="24"/>
                <w:szCs w:val="24"/>
                <w:lang w:eastAsia="lv-LV"/>
              </w:rPr>
              <w:t> </w:t>
            </w:r>
            <w:r w:rsidRPr="00D31022">
              <w:rPr>
                <w:rFonts w:ascii="Times New Roman" w:eastAsia="Times New Roman" w:hAnsi="Times New Roman" w:cs="Times New Roman"/>
                <w:b/>
                <w:bCs/>
                <w:sz w:val="24"/>
                <w:szCs w:val="24"/>
                <w:lang w:eastAsia="lv-LV"/>
              </w:rPr>
              <w:t>Sabiedrības līdzdalība un komunikācijas aktivitātes</w:t>
            </w:r>
          </w:p>
        </w:tc>
      </w:tr>
      <w:tr w:rsidR="00632E3F" w:rsidRPr="00997129" w14:paraId="5A52EF77" w14:textId="77777777" w:rsidTr="00BC1A30">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14:paraId="7442F75F"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1.</w:t>
            </w:r>
          </w:p>
        </w:tc>
        <w:tc>
          <w:tcPr>
            <w:tcW w:w="3543" w:type="dxa"/>
            <w:tcBorders>
              <w:top w:val="outset" w:sz="6" w:space="0" w:color="414142"/>
              <w:left w:val="outset" w:sz="6" w:space="0" w:color="414142"/>
              <w:bottom w:val="outset" w:sz="6" w:space="0" w:color="414142"/>
              <w:right w:val="outset" w:sz="6" w:space="0" w:color="414142"/>
            </w:tcBorders>
            <w:hideMark/>
          </w:tcPr>
          <w:p w14:paraId="4818FF95"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Plānotās sabiedrības līdzdalības un komunikācijas aktivitātes saistībā ar projektu</w:t>
            </w:r>
          </w:p>
        </w:tc>
        <w:tc>
          <w:tcPr>
            <w:tcW w:w="5094" w:type="dxa"/>
            <w:tcBorders>
              <w:top w:val="outset" w:sz="6" w:space="0" w:color="414142"/>
              <w:left w:val="outset" w:sz="6" w:space="0" w:color="414142"/>
              <w:bottom w:val="outset" w:sz="6" w:space="0" w:color="414142"/>
              <w:right w:val="outset" w:sz="6" w:space="0" w:color="414142"/>
            </w:tcBorders>
            <w:hideMark/>
          </w:tcPr>
          <w:p w14:paraId="0786AD60" w14:textId="40FEC080" w:rsidR="00354CF6" w:rsidRPr="00997129" w:rsidRDefault="00354CF6" w:rsidP="00EF2D90">
            <w:pPr>
              <w:spacing w:after="0" w:line="240" w:lineRule="auto"/>
              <w:jc w:val="both"/>
              <w:rPr>
                <w:rFonts w:ascii="Times New Roman" w:hAnsi="Times New Roman"/>
                <w:sz w:val="24"/>
                <w:szCs w:val="24"/>
              </w:rPr>
            </w:pPr>
            <w:r w:rsidRPr="00997129">
              <w:rPr>
                <w:rFonts w:ascii="Times New Roman" w:eastAsia="Times New Roman" w:hAnsi="Times New Roman" w:cs="Times New Roman"/>
                <w:sz w:val="24"/>
                <w:szCs w:val="24"/>
                <w:lang w:eastAsia="lv-LV"/>
              </w:rPr>
              <w:t>Projekta ietvaros IZM informēja sabiedrību par to, ka IZM ir sākusi darbu pie prioritāro virzienu definēšanas, vienlaikus aicinot ikkatru iedzīvotāju piedalīties sabiedrības</w:t>
            </w:r>
            <w:r w:rsidR="00FB063D" w:rsidRPr="00997129">
              <w:rPr>
                <w:rFonts w:ascii="Times New Roman" w:eastAsia="Times New Roman" w:hAnsi="Times New Roman" w:cs="Times New Roman"/>
                <w:sz w:val="24"/>
                <w:szCs w:val="24"/>
                <w:lang w:eastAsia="lv-LV"/>
              </w:rPr>
              <w:t xml:space="preserve"> viedokļu</w:t>
            </w:r>
            <w:r w:rsidRPr="00997129">
              <w:rPr>
                <w:rFonts w:ascii="Times New Roman" w:eastAsia="Times New Roman" w:hAnsi="Times New Roman" w:cs="Times New Roman"/>
                <w:sz w:val="24"/>
                <w:szCs w:val="24"/>
                <w:lang w:eastAsia="lv-LV"/>
              </w:rPr>
              <w:t xml:space="preserve"> aptaujā, atbildot uz strukturētiem un daļēji strukturētiem jautājumiem, kā arī paužot viedokli par zinātnei svarīgajiem jautājumiem</w:t>
            </w:r>
            <w:r w:rsidR="00CB6F3E" w:rsidRPr="00997129">
              <w:rPr>
                <w:rStyle w:val="FootnoteReference"/>
                <w:rFonts w:ascii="Times New Roman" w:eastAsia="Times New Roman" w:hAnsi="Times New Roman" w:cs="Times New Roman"/>
                <w:sz w:val="24"/>
                <w:szCs w:val="24"/>
                <w:lang w:eastAsia="lv-LV"/>
              </w:rPr>
              <w:footnoteReference w:id="8"/>
            </w:r>
            <w:r w:rsidRPr="00997129">
              <w:rPr>
                <w:rFonts w:ascii="Times New Roman" w:eastAsia="Times New Roman" w:hAnsi="Times New Roman" w:cs="Times New Roman"/>
                <w:sz w:val="24"/>
                <w:szCs w:val="24"/>
                <w:lang w:eastAsia="lv-LV"/>
              </w:rPr>
              <w:t>.</w:t>
            </w:r>
            <w:r w:rsidRPr="00997129">
              <w:rPr>
                <w:rFonts w:ascii="Times New Roman" w:hAnsi="Times New Roman"/>
                <w:sz w:val="24"/>
                <w:szCs w:val="24"/>
              </w:rPr>
              <w:t xml:space="preserve"> Projekta izstrādes procesa ietvaros zinātnieki Dr. Mārtiņš Kaprāns un Dr. Ivars Austers Izglītības un zinātnes ministrijas uzdevumā veica pētījumu “Latvijas sabiedrības, tautsaimniecības un zinātnes attīstībai aktuāli</w:t>
            </w:r>
            <w:r w:rsidRPr="00D31022">
              <w:rPr>
                <w:rFonts w:ascii="Times New Roman" w:hAnsi="Times New Roman"/>
                <w:sz w:val="24"/>
                <w:szCs w:val="24"/>
              </w:rPr>
              <w:t>e jautājumi, to nākotnes attīstības tendences un iespējas”</w:t>
            </w:r>
            <w:r w:rsidRPr="00997129">
              <w:rPr>
                <w:rStyle w:val="FootnoteReference"/>
                <w:rFonts w:ascii="Times New Roman" w:hAnsi="Times New Roman"/>
                <w:sz w:val="24"/>
                <w:szCs w:val="24"/>
              </w:rPr>
              <w:footnoteReference w:id="9"/>
            </w:r>
            <w:r w:rsidRPr="00997129">
              <w:rPr>
                <w:rFonts w:ascii="Times New Roman" w:eastAsia="Times New Roman" w:hAnsi="Times New Roman" w:cs="Times New Roman"/>
                <w:sz w:val="24"/>
                <w:szCs w:val="24"/>
                <w:lang w:eastAsia="lv-LV"/>
              </w:rPr>
              <w:t xml:space="preserve"> Pētījuma ietvaros tika nodrošināta dažādu sabiedrības mērķagrupu </w:t>
            </w:r>
            <w:r w:rsidRPr="00997129">
              <w:rPr>
                <w:rFonts w:ascii="Times New Roman" w:eastAsia="Times New Roman" w:hAnsi="Times New Roman" w:cs="Times New Roman"/>
                <w:sz w:val="24"/>
                <w:szCs w:val="24"/>
                <w:lang w:eastAsia="lv-LV"/>
              </w:rPr>
              <w:lastRenderedPageBreak/>
              <w:t xml:space="preserve">iesaistes pasākumi: </w:t>
            </w:r>
            <w:r w:rsidRPr="00D31022">
              <w:rPr>
                <w:rFonts w:ascii="Times New Roman" w:hAnsi="Times New Roman"/>
                <w:sz w:val="24"/>
                <w:szCs w:val="24"/>
              </w:rPr>
              <w:t>Latvijas iedzīvotāju aptaujas, fokusgrupu diskusijas ar Latvijas zinātņietilpīgo uzņēmumu, ra</w:t>
            </w:r>
            <w:r w:rsidR="00FB063D" w:rsidRPr="00997129">
              <w:rPr>
                <w:rFonts w:ascii="Times New Roman" w:hAnsi="Times New Roman"/>
                <w:sz w:val="24"/>
                <w:szCs w:val="24"/>
              </w:rPr>
              <w:t xml:space="preserve">došo industriju un jaunuzņēmumu </w:t>
            </w:r>
            <w:r w:rsidRPr="00997129">
              <w:rPr>
                <w:rFonts w:ascii="Times New Roman" w:hAnsi="Times New Roman"/>
                <w:sz w:val="24"/>
                <w:szCs w:val="24"/>
              </w:rPr>
              <w:t xml:space="preserve"> pārstāvjiem, Latvijas zinātnisko institūciju aptauja un daļēji strukturētas intervijas ar Latvijas zinātniekiem. </w:t>
            </w:r>
            <w:r w:rsidR="00CB6F3E" w:rsidRPr="00997129">
              <w:rPr>
                <w:rFonts w:ascii="Times New Roman" w:hAnsi="Times New Roman"/>
                <w:sz w:val="24"/>
                <w:szCs w:val="24"/>
              </w:rPr>
              <w:t>Pētījuma ziņojums kā arī datu apkopojums tika publiski publicēts un sabiedrība tika informēta par pētījuma rezultātiem</w:t>
            </w:r>
            <w:r w:rsidR="00CB6F3E" w:rsidRPr="00997129">
              <w:rPr>
                <w:rStyle w:val="FootnoteReference"/>
                <w:rFonts w:ascii="Times New Roman" w:hAnsi="Times New Roman"/>
                <w:sz w:val="24"/>
                <w:szCs w:val="24"/>
              </w:rPr>
              <w:footnoteReference w:id="10"/>
            </w:r>
            <w:r w:rsidR="00CB6F3E" w:rsidRPr="00997129">
              <w:rPr>
                <w:rFonts w:ascii="Times New Roman" w:hAnsi="Times New Roman"/>
                <w:sz w:val="24"/>
                <w:szCs w:val="24"/>
              </w:rPr>
              <w:t>.</w:t>
            </w:r>
          </w:p>
          <w:p w14:paraId="7FBB9513" w14:textId="5A4B283D" w:rsidR="00894C55" w:rsidRPr="00997129" w:rsidRDefault="00354CF6" w:rsidP="00354CF6">
            <w:pPr>
              <w:spacing w:after="0" w:line="240" w:lineRule="auto"/>
              <w:jc w:val="both"/>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 xml:space="preserve">Projekta pirmā redakcija tika publicēta IZM mājaslapā sadaļā </w:t>
            </w:r>
            <w:r w:rsidR="00997129">
              <w:rPr>
                <w:rFonts w:ascii="Times New Roman" w:eastAsia="Times New Roman" w:hAnsi="Times New Roman" w:cs="Times New Roman"/>
                <w:sz w:val="24"/>
                <w:szCs w:val="24"/>
                <w:lang w:eastAsia="lv-LV"/>
              </w:rPr>
              <w:t>“</w:t>
            </w:r>
            <w:r w:rsidRPr="00997129">
              <w:rPr>
                <w:rFonts w:ascii="Times New Roman" w:eastAsia="Times New Roman" w:hAnsi="Times New Roman" w:cs="Times New Roman"/>
                <w:sz w:val="24"/>
                <w:szCs w:val="24"/>
                <w:lang w:eastAsia="lv-LV"/>
              </w:rPr>
              <w:t>Sabiedrības līdzdalība</w:t>
            </w:r>
            <w:r w:rsidR="00FB063D" w:rsidRPr="00997129">
              <w:rPr>
                <w:rFonts w:ascii="Times New Roman" w:eastAsia="Times New Roman" w:hAnsi="Times New Roman" w:cs="Times New Roman"/>
                <w:sz w:val="24"/>
                <w:szCs w:val="24"/>
                <w:lang w:eastAsia="lv-LV"/>
              </w:rPr>
              <w:t>”</w:t>
            </w:r>
            <w:r w:rsidRPr="00997129">
              <w:rPr>
                <w:rStyle w:val="FootnoteReference"/>
                <w:rFonts w:ascii="Times New Roman" w:eastAsia="Times New Roman" w:hAnsi="Times New Roman" w:cs="Times New Roman"/>
                <w:sz w:val="24"/>
                <w:szCs w:val="24"/>
                <w:lang w:eastAsia="lv-LV"/>
              </w:rPr>
              <w:footnoteReference w:id="11"/>
            </w:r>
            <w:r w:rsidRPr="00997129">
              <w:rPr>
                <w:rFonts w:ascii="Times New Roman" w:eastAsia="Times New Roman" w:hAnsi="Times New Roman" w:cs="Times New Roman"/>
                <w:sz w:val="24"/>
                <w:szCs w:val="24"/>
                <w:lang w:eastAsia="lv-LV"/>
              </w:rPr>
              <w:t xml:space="preserve">. </w:t>
            </w:r>
          </w:p>
        </w:tc>
      </w:tr>
      <w:tr w:rsidR="00276EE9" w:rsidRPr="00997129" w14:paraId="60E013AA" w14:textId="77777777" w:rsidTr="00FB063D">
        <w:trPr>
          <w:trHeight w:val="3966"/>
          <w:jc w:val="center"/>
        </w:trPr>
        <w:tc>
          <w:tcPr>
            <w:tcW w:w="418" w:type="dxa"/>
            <w:tcBorders>
              <w:top w:val="outset" w:sz="6" w:space="0" w:color="414142"/>
              <w:left w:val="outset" w:sz="6" w:space="0" w:color="414142"/>
              <w:bottom w:val="outset" w:sz="6" w:space="0" w:color="414142"/>
              <w:right w:val="outset" w:sz="6" w:space="0" w:color="414142"/>
            </w:tcBorders>
            <w:hideMark/>
          </w:tcPr>
          <w:p w14:paraId="3AB998D9" w14:textId="77777777" w:rsidR="00276EE9" w:rsidRPr="00997129" w:rsidRDefault="00276EE9" w:rsidP="00276EE9">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lastRenderedPageBreak/>
              <w:t>2.</w:t>
            </w:r>
          </w:p>
        </w:tc>
        <w:tc>
          <w:tcPr>
            <w:tcW w:w="3543" w:type="dxa"/>
            <w:tcBorders>
              <w:top w:val="outset" w:sz="6" w:space="0" w:color="414142"/>
              <w:left w:val="outset" w:sz="6" w:space="0" w:color="414142"/>
              <w:bottom w:val="outset" w:sz="6" w:space="0" w:color="414142"/>
              <w:right w:val="outset" w:sz="6" w:space="0" w:color="414142"/>
            </w:tcBorders>
            <w:hideMark/>
          </w:tcPr>
          <w:p w14:paraId="7D2996E4" w14:textId="77777777" w:rsidR="00276EE9" w:rsidRPr="00997129" w:rsidRDefault="00276EE9" w:rsidP="00276EE9">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Sabiedrības līdzdalība projekta izstrādē</w:t>
            </w:r>
          </w:p>
        </w:tc>
        <w:tc>
          <w:tcPr>
            <w:tcW w:w="5094" w:type="dxa"/>
            <w:tcBorders>
              <w:top w:val="outset" w:sz="6" w:space="0" w:color="414142"/>
              <w:left w:val="outset" w:sz="6" w:space="0" w:color="414142"/>
              <w:bottom w:val="outset" w:sz="6" w:space="0" w:color="414142"/>
              <w:right w:val="outset" w:sz="6" w:space="0" w:color="414142"/>
            </w:tcBorders>
            <w:hideMark/>
          </w:tcPr>
          <w:p w14:paraId="579EF1AF" w14:textId="70D80DB1" w:rsidR="00276EE9" w:rsidRPr="00997129" w:rsidRDefault="00354CF6" w:rsidP="003624D3">
            <w:pPr>
              <w:spacing w:after="0" w:line="240" w:lineRule="auto"/>
              <w:jc w:val="both"/>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Sagatavojot pirmo projekta redakciju, IZM organizēja atvērto diskusiju ar zinātnes ekspertu, nozaru, kā arī Eiropas Komisijas Vienotā pētījumu centra (</w:t>
            </w:r>
            <w:r w:rsidRPr="00997129">
              <w:rPr>
                <w:rFonts w:ascii="Times New Roman" w:eastAsia="Times New Roman" w:hAnsi="Times New Roman" w:cs="Times New Roman"/>
                <w:i/>
                <w:sz w:val="24"/>
                <w:szCs w:val="24"/>
                <w:lang w:eastAsia="lv-LV"/>
              </w:rPr>
              <w:t>Joint Research Centre</w:t>
            </w:r>
            <w:r w:rsidRPr="00997129">
              <w:rPr>
                <w:rFonts w:ascii="Times New Roman" w:eastAsia="Times New Roman" w:hAnsi="Times New Roman" w:cs="Times New Roman"/>
                <w:sz w:val="24"/>
                <w:szCs w:val="24"/>
                <w:lang w:eastAsia="lv-LV"/>
              </w:rPr>
              <w:t xml:space="preserve">) pārstāvju dalību, diskusija notika 2017.gada 26.oktobrī. </w:t>
            </w:r>
            <w:r w:rsidR="00CB6F3E" w:rsidRPr="00997129">
              <w:rPr>
                <w:rFonts w:ascii="Times New Roman" w:eastAsia="Times New Roman" w:hAnsi="Times New Roman" w:cs="Times New Roman"/>
                <w:sz w:val="24"/>
                <w:szCs w:val="24"/>
                <w:lang w:eastAsia="lv-LV"/>
              </w:rPr>
              <w:t>Piedalīties diskusijā bija aicināt</w:t>
            </w:r>
            <w:r w:rsidR="00FB063D" w:rsidRPr="00997129">
              <w:rPr>
                <w:rFonts w:ascii="Times New Roman" w:eastAsia="Times New Roman" w:hAnsi="Times New Roman" w:cs="Times New Roman"/>
                <w:sz w:val="24"/>
                <w:szCs w:val="24"/>
                <w:lang w:eastAsia="lv-LV"/>
              </w:rPr>
              <w:t>as visas projekta izstrādē iesaistītās puses, kā arī</w:t>
            </w:r>
            <w:r w:rsidR="00CB6F3E" w:rsidRPr="00997129">
              <w:rPr>
                <w:rFonts w:ascii="Times New Roman" w:eastAsia="Times New Roman" w:hAnsi="Times New Roman" w:cs="Times New Roman"/>
                <w:sz w:val="24"/>
                <w:szCs w:val="24"/>
                <w:lang w:eastAsia="lv-LV"/>
              </w:rPr>
              <w:t xml:space="preserve"> ikviens </w:t>
            </w:r>
            <w:r w:rsidR="00FB063D" w:rsidRPr="00997129">
              <w:rPr>
                <w:rFonts w:ascii="Times New Roman" w:eastAsia="Times New Roman" w:hAnsi="Times New Roman" w:cs="Times New Roman"/>
                <w:sz w:val="24"/>
                <w:szCs w:val="24"/>
                <w:lang w:eastAsia="lv-LV"/>
              </w:rPr>
              <w:t>Latvijas iedzīvotājs.</w:t>
            </w:r>
            <w:r w:rsidR="003624D3" w:rsidRPr="00997129">
              <w:rPr>
                <w:rFonts w:ascii="Times New Roman" w:eastAsia="Times New Roman" w:hAnsi="Times New Roman" w:cs="Times New Roman"/>
                <w:sz w:val="24"/>
                <w:szCs w:val="24"/>
                <w:lang w:eastAsia="lv-LV"/>
              </w:rPr>
              <w:t xml:space="preserve"> </w:t>
            </w:r>
            <w:r w:rsidR="00FB063D" w:rsidRPr="00997129">
              <w:rPr>
                <w:rFonts w:ascii="Times New Roman" w:eastAsia="Times New Roman" w:hAnsi="Times New Roman" w:cs="Times New Roman"/>
                <w:sz w:val="24"/>
                <w:szCs w:val="24"/>
                <w:lang w:eastAsia="lv-LV"/>
              </w:rPr>
              <w:t>V</w:t>
            </w:r>
            <w:r w:rsidR="00CB6F3E" w:rsidRPr="00997129">
              <w:rPr>
                <w:rFonts w:ascii="Times New Roman" w:eastAsia="Times New Roman" w:hAnsi="Times New Roman" w:cs="Times New Roman"/>
                <w:sz w:val="24"/>
                <w:szCs w:val="24"/>
                <w:lang w:eastAsia="lv-LV"/>
              </w:rPr>
              <w:t>ienlaikus</w:t>
            </w:r>
            <w:r w:rsidR="00FB063D" w:rsidRPr="00997129">
              <w:rPr>
                <w:rFonts w:ascii="Times New Roman" w:eastAsia="Times New Roman" w:hAnsi="Times New Roman" w:cs="Times New Roman"/>
                <w:sz w:val="24"/>
                <w:szCs w:val="24"/>
                <w:lang w:eastAsia="lv-LV"/>
              </w:rPr>
              <w:t>,</w:t>
            </w:r>
            <w:r w:rsidR="00CB6F3E" w:rsidRPr="00997129">
              <w:rPr>
                <w:rFonts w:ascii="Times New Roman" w:eastAsia="Times New Roman" w:hAnsi="Times New Roman" w:cs="Times New Roman"/>
                <w:sz w:val="24"/>
                <w:szCs w:val="24"/>
                <w:lang w:eastAsia="lv-LV"/>
              </w:rPr>
              <w:t xml:space="preserve"> </w:t>
            </w:r>
            <w:r w:rsidRPr="00997129">
              <w:rPr>
                <w:rFonts w:ascii="Times New Roman" w:eastAsia="Times New Roman" w:hAnsi="Times New Roman" w:cs="Times New Roman"/>
                <w:sz w:val="24"/>
                <w:szCs w:val="24"/>
                <w:lang w:eastAsia="lv-LV"/>
              </w:rPr>
              <w:t xml:space="preserve">bija nodrošināta </w:t>
            </w:r>
            <w:r w:rsidR="00CB6F3E" w:rsidRPr="00997129">
              <w:rPr>
                <w:rFonts w:ascii="Times New Roman" w:eastAsia="Times New Roman" w:hAnsi="Times New Roman" w:cs="Times New Roman"/>
                <w:sz w:val="24"/>
                <w:szCs w:val="24"/>
                <w:lang w:eastAsia="lv-LV"/>
              </w:rPr>
              <w:t xml:space="preserve">arī diskusijas video </w:t>
            </w:r>
            <w:r w:rsidRPr="00997129">
              <w:rPr>
                <w:rFonts w:ascii="Times New Roman" w:eastAsia="Times New Roman" w:hAnsi="Times New Roman" w:cs="Times New Roman"/>
                <w:sz w:val="24"/>
                <w:szCs w:val="24"/>
                <w:lang w:eastAsia="lv-LV"/>
              </w:rPr>
              <w:t>tiešraide</w:t>
            </w:r>
            <w:r w:rsidRPr="00997129">
              <w:rPr>
                <w:rStyle w:val="FootnoteReference"/>
                <w:rFonts w:ascii="Times New Roman" w:eastAsia="Times New Roman" w:hAnsi="Times New Roman" w:cs="Times New Roman"/>
                <w:sz w:val="24"/>
                <w:szCs w:val="24"/>
                <w:lang w:eastAsia="lv-LV"/>
              </w:rPr>
              <w:footnoteReference w:id="12"/>
            </w:r>
            <w:r w:rsidRPr="00997129">
              <w:rPr>
                <w:rFonts w:ascii="Times New Roman" w:eastAsia="Times New Roman" w:hAnsi="Times New Roman" w:cs="Times New Roman"/>
                <w:sz w:val="24"/>
                <w:szCs w:val="24"/>
                <w:lang w:eastAsia="lv-LV"/>
              </w:rPr>
              <w:t xml:space="preserve"> un </w:t>
            </w:r>
            <w:r w:rsidR="00FB063D" w:rsidRPr="00997129">
              <w:rPr>
                <w:rFonts w:ascii="Times New Roman" w:eastAsia="Times New Roman" w:hAnsi="Times New Roman" w:cs="Times New Roman"/>
                <w:sz w:val="24"/>
                <w:szCs w:val="24"/>
                <w:lang w:eastAsia="lv-LV"/>
              </w:rPr>
              <w:t xml:space="preserve">iespēja </w:t>
            </w:r>
            <w:r w:rsidRPr="00997129">
              <w:rPr>
                <w:rFonts w:ascii="Times New Roman" w:eastAsia="Times New Roman" w:hAnsi="Times New Roman" w:cs="Times New Roman"/>
                <w:sz w:val="24"/>
                <w:szCs w:val="24"/>
                <w:lang w:eastAsia="lv-LV"/>
              </w:rPr>
              <w:t>att</w:t>
            </w:r>
            <w:r w:rsidR="00CB6F3E" w:rsidRPr="00997129">
              <w:rPr>
                <w:rFonts w:ascii="Times New Roman" w:eastAsia="Times New Roman" w:hAnsi="Times New Roman" w:cs="Times New Roman"/>
                <w:sz w:val="24"/>
                <w:szCs w:val="24"/>
                <w:lang w:eastAsia="lv-LV"/>
              </w:rPr>
              <w:t>ālināti uzdot jautājumus, kā arī</w:t>
            </w:r>
            <w:r w:rsidRPr="00D31022">
              <w:rPr>
                <w:rFonts w:ascii="Times New Roman" w:eastAsia="Times New Roman" w:hAnsi="Times New Roman" w:cs="Times New Roman"/>
                <w:sz w:val="24"/>
                <w:szCs w:val="24"/>
                <w:lang w:eastAsia="lv-LV"/>
              </w:rPr>
              <w:t xml:space="preserve"> p</w:t>
            </w:r>
            <w:r w:rsidR="00FB063D" w:rsidRPr="00D31022">
              <w:rPr>
                <w:rFonts w:ascii="Times New Roman" w:eastAsia="Times New Roman" w:hAnsi="Times New Roman" w:cs="Times New Roman"/>
                <w:sz w:val="24"/>
                <w:szCs w:val="24"/>
                <w:lang w:eastAsia="lv-LV"/>
              </w:rPr>
              <w:t xml:space="preserve">aust priekšlikumus un viedokļus </w:t>
            </w:r>
            <w:r w:rsidRPr="00D31022">
              <w:rPr>
                <w:rFonts w:ascii="Times New Roman" w:eastAsia="Times New Roman" w:hAnsi="Times New Roman" w:cs="Times New Roman"/>
                <w:sz w:val="24"/>
                <w:szCs w:val="24"/>
                <w:lang w:eastAsia="lv-LV"/>
              </w:rPr>
              <w:t>ar Sli.do platformas palīdzību.</w:t>
            </w:r>
            <w:r w:rsidR="00FB063D" w:rsidRPr="00997129">
              <w:rPr>
                <w:rFonts w:ascii="Times New Roman" w:eastAsia="Times New Roman" w:hAnsi="Times New Roman"/>
                <w:sz w:val="24"/>
                <w:szCs w:val="24"/>
                <w:lang w:eastAsia="lv-LV"/>
              </w:rPr>
              <w:t xml:space="preserve"> </w:t>
            </w:r>
            <w:r w:rsidR="00CB48E3" w:rsidRPr="00997129">
              <w:rPr>
                <w:rFonts w:ascii="Times New Roman" w:eastAsia="Times New Roman" w:hAnsi="Times New Roman"/>
                <w:sz w:val="24"/>
                <w:szCs w:val="24"/>
                <w:lang w:eastAsia="lv-LV"/>
              </w:rPr>
              <w:t>Diskusijas ietvaros IZM prezentēja projekt</w:t>
            </w:r>
            <w:r w:rsidR="00D31022">
              <w:rPr>
                <w:rFonts w:ascii="Times New Roman" w:eastAsia="Times New Roman" w:hAnsi="Times New Roman"/>
                <w:sz w:val="24"/>
                <w:szCs w:val="24"/>
                <w:lang w:eastAsia="lv-LV"/>
              </w:rPr>
              <w:t xml:space="preserve">u </w:t>
            </w:r>
            <w:r w:rsidR="00CB48E3" w:rsidRPr="00D31022">
              <w:rPr>
                <w:rFonts w:ascii="Times New Roman" w:eastAsia="Times New Roman" w:hAnsi="Times New Roman"/>
                <w:sz w:val="24"/>
                <w:szCs w:val="24"/>
                <w:lang w:eastAsia="lv-LV"/>
              </w:rPr>
              <w:t>un</w:t>
            </w:r>
            <w:r w:rsidR="00D31022">
              <w:rPr>
                <w:rFonts w:ascii="Times New Roman" w:eastAsia="Times New Roman" w:hAnsi="Times New Roman"/>
                <w:sz w:val="24"/>
                <w:szCs w:val="24"/>
                <w:lang w:eastAsia="lv-LV"/>
              </w:rPr>
              <w:t xml:space="preserve"> ta sagatavošanas</w:t>
            </w:r>
            <w:r w:rsidR="00CB48E3" w:rsidRPr="00D31022">
              <w:rPr>
                <w:rFonts w:ascii="Times New Roman" w:eastAsia="Times New Roman" w:hAnsi="Times New Roman"/>
                <w:sz w:val="24"/>
                <w:szCs w:val="24"/>
                <w:lang w:eastAsia="lv-LV"/>
              </w:rPr>
              <w:t xml:space="preserve"> metodoloģiju, </w:t>
            </w:r>
            <w:r w:rsidR="003624D3" w:rsidRPr="00D31022">
              <w:rPr>
                <w:rFonts w:ascii="Times New Roman" w:eastAsia="Times New Roman" w:hAnsi="Times New Roman"/>
                <w:sz w:val="24"/>
                <w:szCs w:val="24"/>
                <w:lang w:eastAsia="lv-LV"/>
              </w:rPr>
              <w:t xml:space="preserve">kā arī tika prezentēti pētījuma </w:t>
            </w:r>
            <w:r w:rsidR="00CB48E3" w:rsidRPr="00D31022">
              <w:rPr>
                <w:rFonts w:ascii="Times New Roman" w:eastAsia="Times New Roman" w:hAnsi="Times New Roman"/>
                <w:sz w:val="24"/>
                <w:szCs w:val="24"/>
                <w:lang w:eastAsia="lv-LV"/>
              </w:rPr>
              <w:t>secinājumi un metodoloģija</w:t>
            </w:r>
            <w:r w:rsidR="00CB48E3" w:rsidRPr="00997129">
              <w:rPr>
                <w:rStyle w:val="FootnoteReference"/>
                <w:rFonts w:ascii="Times New Roman" w:eastAsia="Times New Roman" w:hAnsi="Times New Roman"/>
                <w:sz w:val="24"/>
                <w:szCs w:val="24"/>
                <w:lang w:eastAsia="lv-LV"/>
              </w:rPr>
              <w:footnoteReference w:id="13"/>
            </w:r>
            <w:r w:rsidR="00FB063D" w:rsidRPr="00997129">
              <w:rPr>
                <w:rFonts w:ascii="Times New Roman" w:eastAsia="Times New Roman" w:hAnsi="Times New Roman"/>
                <w:sz w:val="24"/>
                <w:szCs w:val="24"/>
                <w:lang w:eastAsia="lv-LV"/>
              </w:rPr>
              <w:t>.</w:t>
            </w:r>
          </w:p>
        </w:tc>
      </w:tr>
      <w:tr w:rsidR="00276EE9" w:rsidRPr="00997129" w14:paraId="364B1825" w14:textId="77777777" w:rsidTr="00DE2464">
        <w:trPr>
          <w:trHeight w:val="11593"/>
          <w:jc w:val="center"/>
        </w:trPr>
        <w:tc>
          <w:tcPr>
            <w:tcW w:w="418" w:type="dxa"/>
            <w:tcBorders>
              <w:top w:val="outset" w:sz="6" w:space="0" w:color="414142"/>
              <w:left w:val="outset" w:sz="6" w:space="0" w:color="414142"/>
              <w:bottom w:val="outset" w:sz="6" w:space="0" w:color="414142"/>
              <w:right w:val="outset" w:sz="6" w:space="0" w:color="414142"/>
            </w:tcBorders>
            <w:hideMark/>
          </w:tcPr>
          <w:p w14:paraId="0F5F5D71" w14:textId="77777777" w:rsidR="00276EE9" w:rsidRPr="00997129" w:rsidRDefault="00276EE9" w:rsidP="00276EE9">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lastRenderedPageBreak/>
              <w:t>3.</w:t>
            </w:r>
          </w:p>
        </w:tc>
        <w:tc>
          <w:tcPr>
            <w:tcW w:w="3543" w:type="dxa"/>
            <w:tcBorders>
              <w:top w:val="outset" w:sz="6" w:space="0" w:color="414142"/>
              <w:left w:val="outset" w:sz="6" w:space="0" w:color="414142"/>
              <w:bottom w:val="outset" w:sz="6" w:space="0" w:color="414142"/>
              <w:right w:val="outset" w:sz="6" w:space="0" w:color="414142"/>
            </w:tcBorders>
            <w:hideMark/>
          </w:tcPr>
          <w:p w14:paraId="5890751E" w14:textId="77777777" w:rsidR="00276EE9" w:rsidRPr="00D31022" w:rsidRDefault="00276EE9" w:rsidP="00276EE9">
            <w:pPr>
              <w:spacing w:after="0" w:line="240" w:lineRule="auto"/>
              <w:rPr>
                <w:rFonts w:ascii="Times New Roman" w:eastAsia="Times New Roman" w:hAnsi="Times New Roman" w:cs="Times New Roman"/>
                <w:sz w:val="24"/>
                <w:szCs w:val="24"/>
                <w:highlight w:val="red"/>
                <w:lang w:eastAsia="lv-LV"/>
              </w:rPr>
            </w:pPr>
            <w:r w:rsidRPr="00D31022">
              <w:rPr>
                <w:rFonts w:ascii="Times New Roman" w:eastAsia="Times New Roman" w:hAnsi="Times New Roman" w:cs="Times New Roman"/>
                <w:sz w:val="24"/>
                <w:szCs w:val="24"/>
                <w:lang w:eastAsia="lv-LV"/>
              </w:rPr>
              <w:t>Sabiedrības līdzdalības rezultāti</w:t>
            </w:r>
          </w:p>
        </w:tc>
        <w:tc>
          <w:tcPr>
            <w:tcW w:w="5094" w:type="dxa"/>
            <w:tcBorders>
              <w:top w:val="outset" w:sz="6" w:space="0" w:color="414142"/>
              <w:left w:val="outset" w:sz="6" w:space="0" w:color="414142"/>
              <w:bottom w:val="outset" w:sz="6" w:space="0" w:color="414142"/>
              <w:right w:val="outset" w:sz="6" w:space="0" w:color="414142"/>
            </w:tcBorders>
            <w:hideMark/>
          </w:tcPr>
          <w:p w14:paraId="307A72CD" w14:textId="77777777" w:rsidR="00CB6F3E" w:rsidRPr="00D31022" w:rsidRDefault="00276EE9" w:rsidP="00D31022">
            <w:pPr>
              <w:spacing w:after="0" w:line="240" w:lineRule="auto"/>
              <w:jc w:val="both"/>
              <w:rPr>
                <w:rFonts w:ascii="Times New Roman" w:hAnsi="Times New Roman"/>
                <w:sz w:val="24"/>
                <w:szCs w:val="24"/>
              </w:rPr>
            </w:pPr>
            <w:r w:rsidRPr="00D31022">
              <w:rPr>
                <w:rFonts w:ascii="Times New Roman" w:hAnsi="Times New Roman"/>
                <w:sz w:val="24"/>
                <w:szCs w:val="24"/>
              </w:rPr>
              <w:t>Sabiedrības līdzdalības rezultāti</w:t>
            </w:r>
            <w:r w:rsidR="00CB6F3E" w:rsidRPr="00D31022">
              <w:rPr>
                <w:rFonts w:ascii="Times New Roman" w:hAnsi="Times New Roman"/>
                <w:sz w:val="24"/>
                <w:szCs w:val="24"/>
              </w:rPr>
              <w:t xml:space="preserve"> ietver:</w:t>
            </w:r>
          </w:p>
          <w:p w14:paraId="5D0E0F0F" w14:textId="2CAA1D6C" w:rsidR="00CB6F3E" w:rsidRPr="00DE2464" w:rsidRDefault="00D31022" w:rsidP="00DE2464">
            <w:pPr>
              <w:spacing w:after="0" w:line="240" w:lineRule="auto"/>
              <w:jc w:val="both"/>
              <w:rPr>
                <w:rFonts w:ascii="Times New Roman" w:hAnsi="Times New Roman"/>
                <w:sz w:val="24"/>
                <w:szCs w:val="24"/>
              </w:rPr>
            </w:pPr>
            <w:r w:rsidRPr="00D31022">
              <w:rPr>
                <w:rFonts w:ascii="Times New Roman" w:hAnsi="Times New Roman"/>
                <w:sz w:val="24"/>
                <w:szCs w:val="24"/>
              </w:rPr>
              <w:t>1)</w:t>
            </w:r>
            <w:r>
              <w:rPr>
                <w:rFonts w:ascii="Times New Roman" w:hAnsi="Times New Roman"/>
                <w:sz w:val="24"/>
                <w:szCs w:val="24"/>
              </w:rPr>
              <w:t xml:space="preserve"> </w:t>
            </w:r>
            <w:r w:rsidR="00CB6F3E" w:rsidRPr="00DE2464">
              <w:rPr>
                <w:rFonts w:ascii="Times New Roman" w:hAnsi="Times New Roman"/>
                <w:sz w:val="24"/>
                <w:szCs w:val="24"/>
              </w:rPr>
              <w:t>sabiedrības viedokļa aptaujas rezultātus;</w:t>
            </w:r>
          </w:p>
          <w:p w14:paraId="4B28CAA4" w14:textId="101E86CB" w:rsidR="00CB6F3E" w:rsidRPr="00D31022" w:rsidRDefault="00D31022" w:rsidP="00DE2464">
            <w:pPr>
              <w:spacing w:after="0" w:line="240" w:lineRule="auto"/>
              <w:jc w:val="both"/>
              <w:rPr>
                <w:rFonts w:ascii="Times New Roman" w:hAnsi="Times New Roman"/>
                <w:sz w:val="24"/>
                <w:szCs w:val="24"/>
              </w:rPr>
            </w:pPr>
            <w:r>
              <w:rPr>
                <w:rFonts w:ascii="Times New Roman" w:hAnsi="Times New Roman"/>
                <w:sz w:val="24"/>
                <w:szCs w:val="24"/>
              </w:rPr>
              <w:t xml:space="preserve">2) </w:t>
            </w:r>
            <w:r w:rsidR="00CB6F3E" w:rsidRPr="00D31022">
              <w:rPr>
                <w:rFonts w:ascii="Times New Roman" w:hAnsi="Times New Roman"/>
                <w:sz w:val="24"/>
                <w:szCs w:val="24"/>
              </w:rPr>
              <w:t>pētījuma secinājumus;</w:t>
            </w:r>
          </w:p>
          <w:p w14:paraId="6852DB5D" w14:textId="15AF6291" w:rsidR="00CB6F3E" w:rsidRPr="00D31022" w:rsidRDefault="00D31022" w:rsidP="00DE2464">
            <w:pPr>
              <w:spacing w:after="0" w:line="240" w:lineRule="auto"/>
              <w:jc w:val="both"/>
              <w:rPr>
                <w:rFonts w:ascii="Times New Roman" w:hAnsi="Times New Roman"/>
                <w:sz w:val="24"/>
                <w:szCs w:val="24"/>
              </w:rPr>
            </w:pPr>
            <w:r>
              <w:rPr>
                <w:rFonts w:ascii="Times New Roman" w:hAnsi="Times New Roman"/>
                <w:sz w:val="24"/>
                <w:szCs w:val="24"/>
              </w:rPr>
              <w:t xml:space="preserve">3) </w:t>
            </w:r>
            <w:r w:rsidR="00CB6F3E" w:rsidRPr="00D31022">
              <w:rPr>
                <w:rFonts w:ascii="Times New Roman" w:hAnsi="Times New Roman"/>
                <w:sz w:val="24"/>
                <w:szCs w:val="24"/>
              </w:rPr>
              <w:t xml:space="preserve">diskusijā paustos ierosinājumus. </w:t>
            </w:r>
          </w:p>
          <w:p w14:paraId="528F6EFD" w14:textId="77777777" w:rsidR="00CB6F3E" w:rsidRPr="00D31022" w:rsidRDefault="00CB6F3E" w:rsidP="00D31022">
            <w:pPr>
              <w:spacing w:after="0" w:line="240" w:lineRule="auto"/>
              <w:jc w:val="both"/>
              <w:rPr>
                <w:rFonts w:ascii="Times New Roman" w:hAnsi="Times New Roman"/>
                <w:sz w:val="24"/>
                <w:szCs w:val="24"/>
              </w:rPr>
            </w:pPr>
          </w:p>
          <w:p w14:paraId="141CFA70" w14:textId="5F80831D" w:rsidR="00CB6F3E" w:rsidRPr="00997129" w:rsidRDefault="00CB6F3E" w:rsidP="00D31022">
            <w:pPr>
              <w:spacing w:after="0" w:line="240" w:lineRule="auto"/>
              <w:jc w:val="both"/>
              <w:rPr>
                <w:rFonts w:ascii="Times New Roman" w:hAnsi="Times New Roman"/>
                <w:sz w:val="24"/>
                <w:szCs w:val="24"/>
              </w:rPr>
            </w:pPr>
            <w:r w:rsidRPr="00D31022">
              <w:rPr>
                <w:rFonts w:ascii="Times New Roman" w:hAnsi="Times New Roman"/>
                <w:sz w:val="24"/>
                <w:szCs w:val="24"/>
              </w:rPr>
              <w:t xml:space="preserve">Visu pētījuma ietvaros nodrošināto sabiedrības līdzdalības formu rezultāti ir izmantoti prioritāro virzienu </w:t>
            </w:r>
            <w:r w:rsidR="00FB063D" w:rsidRPr="00997129">
              <w:rPr>
                <w:rFonts w:ascii="Times New Roman" w:hAnsi="Times New Roman"/>
                <w:sz w:val="24"/>
                <w:szCs w:val="24"/>
              </w:rPr>
              <w:t xml:space="preserve">zinātnē </w:t>
            </w:r>
            <w:r w:rsidRPr="00997129">
              <w:rPr>
                <w:rFonts w:ascii="Times New Roman" w:hAnsi="Times New Roman"/>
                <w:sz w:val="24"/>
                <w:szCs w:val="24"/>
              </w:rPr>
              <w:t>formulēšanai. Sabiedrības viedokļu aptaujas rezultātu kopsavilkums ir pieejams IZM mājaslapā</w:t>
            </w:r>
            <w:r w:rsidRPr="00997129">
              <w:rPr>
                <w:rStyle w:val="FootnoteReference"/>
                <w:rFonts w:ascii="Times New Roman" w:hAnsi="Times New Roman"/>
                <w:sz w:val="24"/>
                <w:szCs w:val="24"/>
              </w:rPr>
              <w:footnoteReference w:id="14"/>
            </w:r>
            <w:r w:rsidRPr="00997129">
              <w:rPr>
                <w:rFonts w:ascii="Times New Roman" w:hAnsi="Times New Roman"/>
                <w:sz w:val="24"/>
                <w:szCs w:val="24"/>
              </w:rPr>
              <w:t xml:space="preserve">. </w:t>
            </w:r>
          </w:p>
          <w:p w14:paraId="68D324CC" w14:textId="77777777" w:rsidR="00CF0F26" w:rsidRPr="00D31022" w:rsidRDefault="00CF0F26">
            <w:pPr>
              <w:spacing w:after="0" w:line="240" w:lineRule="auto"/>
              <w:jc w:val="both"/>
              <w:rPr>
                <w:rFonts w:ascii="Times New Roman" w:hAnsi="Times New Roman"/>
                <w:sz w:val="24"/>
                <w:szCs w:val="24"/>
              </w:rPr>
            </w:pPr>
          </w:p>
          <w:p w14:paraId="149CEA5C" w14:textId="131F73B8" w:rsidR="00276EE9" w:rsidRPr="00997129" w:rsidRDefault="00276EE9">
            <w:pPr>
              <w:spacing w:after="0" w:line="240" w:lineRule="auto"/>
              <w:jc w:val="both"/>
              <w:rPr>
                <w:rFonts w:ascii="Times New Roman" w:hAnsi="Times New Roman"/>
                <w:sz w:val="24"/>
                <w:szCs w:val="24"/>
              </w:rPr>
            </w:pPr>
            <w:r w:rsidRPr="00D31022">
              <w:rPr>
                <w:rFonts w:ascii="Times New Roman" w:hAnsi="Times New Roman"/>
                <w:sz w:val="24"/>
                <w:szCs w:val="24"/>
              </w:rPr>
              <w:t>P</w:t>
            </w:r>
            <w:r w:rsidR="00CF0F26" w:rsidRPr="00D31022">
              <w:rPr>
                <w:rFonts w:ascii="Times New Roman" w:hAnsi="Times New Roman"/>
                <w:sz w:val="24"/>
                <w:szCs w:val="24"/>
              </w:rPr>
              <w:t>rojekta sagatavošanai veiktā</w:t>
            </w:r>
            <w:r w:rsidR="00CB6F3E" w:rsidRPr="00D31022">
              <w:rPr>
                <w:rFonts w:ascii="Times New Roman" w:hAnsi="Times New Roman"/>
                <w:sz w:val="24"/>
                <w:szCs w:val="24"/>
              </w:rPr>
              <w:t xml:space="preserve"> </w:t>
            </w:r>
            <w:r w:rsidR="00CF0F26" w:rsidRPr="00D31022">
              <w:rPr>
                <w:rFonts w:ascii="Times New Roman" w:hAnsi="Times New Roman"/>
                <w:sz w:val="24"/>
                <w:szCs w:val="24"/>
              </w:rPr>
              <w:t>pētījumā</w:t>
            </w:r>
            <w:r w:rsidR="00CB6F3E" w:rsidRPr="00D31022">
              <w:rPr>
                <w:rFonts w:ascii="Times New Roman" w:hAnsi="Times New Roman"/>
                <w:sz w:val="24"/>
                <w:szCs w:val="24"/>
              </w:rPr>
              <w:t xml:space="preserve"> </w:t>
            </w:r>
            <w:r w:rsidR="00CF0F26" w:rsidRPr="00D31022">
              <w:rPr>
                <w:rFonts w:ascii="Times New Roman" w:hAnsi="Times New Roman"/>
                <w:sz w:val="24"/>
                <w:szCs w:val="24"/>
              </w:rPr>
              <w:t>secinājumi</w:t>
            </w:r>
            <w:r w:rsidRPr="00D31022">
              <w:rPr>
                <w:rFonts w:ascii="Times New Roman" w:hAnsi="Times New Roman"/>
                <w:sz w:val="24"/>
                <w:szCs w:val="24"/>
              </w:rPr>
              <w:t xml:space="preserve"> parāda, ka stratēģiskās attīstības kontekstā Latvijas zinātnes un inovāciju ekosistēmas dalībniekiem ir jāorientējas ne tikai uz ātri komercializējamiem produktiem un tehnoloģijām, bet arī jāsniedz ieguldījums lielo sabiedrības izaicinājumu risi</w:t>
            </w:r>
            <w:r w:rsidRPr="00997129">
              <w:rPr>
                <w:rFonts w:ascii="Times New Roman" w:hAnsi="Times New Roman"/>
                <w:sz w:val="24"/>
                <w:szCs w:val="24"/>
              </w:rPr>
              <w:t>nāšanā. Tikai šāda visaptveroša pieeja var sekmēt ilgtspējīgu Latvijas izaugsmi, nodrošinot līdzsvarotu ekonomiskā, sociālā un kultūras kapitāla attīstību. Tāpēc ir svarīgi radīt zināša</w:t>
            </w:r>
            <w:r w:rsidR="00FB063D" w:rsidRPr="00997129">
              <w:rPr>
                <w:rFonts w:ascii="Times New Roman" w:hAnsi="Times New Roman"/>
                <w:sz w:val="24"/>
                <w:szCs w:val="24"/>
              </w:rPr>
              <w:t>nas visās zinātņu nozaru grupās</w:t>
            </w:r>
            <w:r w:rsidRPr="00997129">
              <w:rPr>
                <w:rFonts w:ascii="Times New Roman" w:hAnsi="Times New Roman"/>
                <w:sz w:val="24"/>
                <w:szCs w:val="24"/>
              </w:rPr>
              <w:t xml:space="preserve"> atbilstoši Ekonomiskās sadarbības un attīstības organizācijas </w:t>
            </w:r>
            <w:r w:rsidRPr="00997129">
              <w:rPr>
                <w:rFonts w:ascii="Times New Roman" w:hAnsi="Times New Roman"/>
                <w:i/>
                <w:sz w:val="24"/>
                <w:szCs w:val="24"/>
              </w:rPr>
              <w:t>(</w:t>
            </w:r>
            <w:r w:rsidR="00FB063D" w:rsidRPr="00997129">
              <w:rPr>
                <w:rFonts w:ascii="Times New Roman" w:hAnsi="Times New Roman"/>
                <w:i/>
                <w:sz w:val="24"/>
                <w:szCs w:val="24"/>
              </w:rPr>
              <w:t>OECD</w:t>
            </w:r>
            <w:r w:rsidRPr="00997129">
              <w:rPr>
                <w:rFonts w:ascii="Times New Roman" w:hAnsi="Times New Roman"/>
                <w:i/>
                <w:sz w:val="24"/>
                <w:szCs w:val="24"/>
              </w:rPr>
              <w:t>)</w:t>
            </w:r>
            <w:r w:rsidR="00A22EB3">
              <w:rPr>
                <w:rFonts w:ascii="Times New Roman" w:hAnsi="Times New Roman"/>
                <w:sz w:val="24"/>
                <w:szCs w:val="24"/>
              </w:rPr>
              <w:t xml:space="preserve"> </w:t>
            </w:r>
            <w:r w:rsidRPr="00997129">
              <w:rPr>
                <w:rFonts w:ascii="Times New Roman" w:hAnsi="Times New Roman"/>
                <w:sz w:val="24"/>
                <w:szCs w:val="24"/>
              </w:rPr>
              <w:t>noteiktajai klasifikācijai</w:t>
            </w:r>
            <w:r w:rsidR="00A22EB3">
              <w:rPr>
                <w:rStyle w:val="FootnoteReference"/>
                <w:rFonts w:ascii="Times New Roman" w:hAnsi="Times New Roman"/>
                <w:sz w:val="24"/>
                <w:szCs w:val="24"/>
              </w:rPr>
              <w:footnoteReference w:id="15"/>
            </w:r>
            <w:r w:rsidRPr="00997129">
              <w:rPr>
                <w:rFonts w:ascii="Times New Roman" w:hAnsi="Times New Roman"/>
                <w:sz w:val="24"/>
                <w:szCs w:val="24"/>
              </w:rPr>
              <w:t xml:space="preserve">: </w:t>
            </w:r>
            <w:r w:rsidRPr="00D31022">
              <w:rPr>
                <w:rFonts w:ascii="Times New Roman" w:hAnsi="Times New Roman"/>
                <w:sz w:val="24"/>
                <w:szCs w:val="24"/>
              </w:rPr>
              <w:t>dabaszinātnes; inženierzinātnes un tehnoloģija; medicīnas un vesel</w:t>
            </w:r>
            <w:r w:rsidR="00FB063D" w:rsidRPr="00D31022">
              <w:rPr>
                <w:rFonts w:ascii="Times New Roman" w:hAnsi="Times New Roman"/>
                <w:sz w:val="24"/>
                <w:szCs w:val="24"/>
              </w:rPr>
              <w:t xml:space="preserve">ības zinātnes; lauksaimniecības, meža </w:t>
            </w:r>
            <w:r w:rsidRPr="00D31022">
              <w:rPr>
                <w:rFonts w:ascii="Times New Roman" w:hAnsi="Times New Roman"/>
                <w:sz w:val="24"/>
                <w:szCs w:val="24"/>
              </w:rPr>
              <w:t>un veterinār</w:t>
            </w:r>
            <w:r w:rsidR="00FB063D" w:rsidRPr="00D31022">
              <w:rPr>
                <w:rFonts w:ascii="Times New Roman" w:hAnsi="Times New Roman"/>
                <w:sz w:val="24"/>
                <w:szCs w:val="24"/>
              </w:rPr>
              <w:t>ās</w:t>
            </w:r>
            <w:r w:rsidRPr="00D31022">
              <w:rPr>
                <w:rFonts w:ascii="Times New Roman" w:hAnsi="Times New Roman"/>
                <w:sz w:val="24"/>
                <w:szCs w:val="24"/>
              </w:rPr>
              <w:t xml:space="preserve"> zinātnes; sociālās zinātnes; humanitārās</w:t>
            </w:r>
            <w:r w:rsidR="00FB063D" w:rsidRPr="00997129">
              <w:rPr>
                <w:rFonts w:ascii="Times New Roman" w:hAnsi="Times New Roman"/>
                <w:sz w:val="24"/>
                <w:szCs w:val="24"/>
              </w:rPr>
              <w:t xml:space="preserve"> un mākslas</w:t>
            </w:r>
            <w:r w:rsidRPr="00997129">
              <w:rPr>
                <w:rFonts w:ascii="Times New Roman" w:hAnsi="Times New Roman"/>
                <w:sz w:val="24"/>
                <w:szCs w:val="24"/>
              </w:rPr>
              <w:t xml:space="preserve"> zinātnes</w:t>
            </w:r>
            <w:r w:rsidR="00FB063D" w:rsidRPr="00997129">
              <w:rPr>
                <w:rFonts w:ascii="Times New Roman" w:hAnsi="Times New Roman"/>
                <w:sz w:val="24"/>
                <w:szCs w:val="24"/>
              </w:rPr>
              <w:t>.</w:t>
            </w:r>
            <w:r w:rsidRPr="00997129">
              <w:rPr>
                <w:rFonts w:ascii="Times New Roman" w:hAnsi="Times New Roman"/>
                <w:sz w:val="24"/>
                <w:szCs w:val="24"/>
              </w:rPr>
              <w:t xml:space="preserve"> </w:t>
            </w:r>
          </w:p>
          <w:p w14:paraId="62D79AEB" w14:textId="77777777" w:rsidR="00276EE9" w:rsidRPr="00997129" w:rsidRDefault="00276EE9">
            <w:pPr>
              <w:spacing w:after="0" w:line="240" w:lineRule="auto"/>
              <w:jc w:val="both"/>
              <w:rPr>
                <w:rFonts w:ascii="Times New Roman" w:hAnsi="Times New Roman"/>
                <w:sz w:val="24"/>
                <w:szCs w:val="24"/>
              </w:rPr>
            </w:pPr>
          </w:p>
          <w:p w14:paraId="772EFE47" w14:textId="0F09006F" w:rsidR="00CB48E3" w:rsidRPr="00D31022" w:rsidRDefault="00CB6F3E">
            <w:pPr>
              <w:spacing w:after="0" w:line="240" w:lineRule="auto"/>
              <w:jc w:val="both"/>
              <w:rPr>
                <w:rFonts w:ascii="Times New Roman" w:eastAsia="Times New Roman" w:hAnsi="Times New Roman" w:cs="Times New Roman"/>
                <w:sz w:val="24"/>
                <w:szCs w:val="24"/>
                <w:lang w:eastAsia="lv-LV"/>
              </w:rPr>
            </w:pPr>
            <w:r w:rsidRPr="00997129">
              <w:rPr>
                <w:rFonts w:ascii="Times New Roman" w:hAnsi="Times New Roman"/>
                <w:sz w:val="24"/>
                <w:szCs w:val="24"/>
              </w:rPr>
              <w:t xml:space="preserve">Atvērtā diskusija nodrošināja efektīvu dialogu starp nozaru ministriju pārstāvjiem, zinātnes politikas ieviesējiem, kā arī sabiedrības pārstāvjiem. Projekta pirmā redakcija tika </w:t>
            </w:r>
            <w:r w:rsidR="00CF0F26" w:rsidRPr="00997129">
              <w:rPr>
                <w:rFonts w:ascii="Times New Roman" w:hAnsi="Times New Roman"/>
                <w:sz w:val="24"/>
                <w:szCs w:val="24"/>
              </w:rPr>
              <w:t xml:space="preserve">konceptuāli </w:t>
            </w:r>
            <w:r w:rsidRPr="00997129">
              <w:rPr>
                <w:rFonts w:ascii="Times New Roman" w:hAnsi="Times New Roman"/>
                <w:sz w:val="24"/>
                <w:szCs w:val="24"/>
              </w:rPr>
              <w:t>atbalstīta</w:t>
            </w:r>
            <w:r w:rsidR="00CF0F26" w:rsidRPr="00997129">
              <w:rPr>
                <w:rFonts w:ascii="Times New Roman" w:hAnsi="Times New Roman"/>
                <w:sz w:val="24"/>
                <w:szCs w:val="24"/>
              </w:rPr>
              <w:t xml:space="preserve"> un</w:t>
            </w:r>
            <w:r w:rsidRPr="00997129">
              <w:rPr>
                <w:rFonts w:ascii="Times New Roman" w:hAnsi="Times New Roman"/>
                <w:sz w:val="24"/>
                <w:szCs w:val="24"/>
              </w:rPr>
              <w:t xml:space="preserve"> papildus tika</w:t>
            </w:r>
            <w:r w:rsidR="00CF0F26" w:rsidRPr="00997129">
              <w:rPr>
                <w:rFonts w:ascii="Times New Roman" w:hAnsi="Times New Roman"/>
                <w:sz w:val="24"/>
                <w:szCs w:val="24"/>
              </w:rPr>
              <w:t xml:space="preserve"> saņemti</w:t>
            </w:r>
            <w:r w:rsidRPr="00997129">
              <w:rPr>
                <w:rFonts w:ascii="Times New Roman" w:hAnsi="Times New Roman"/>
                <w:sz w:val="24"/>
                <w:szCs w:val="24"/>
              </w:rPr>
              <w:t xml:space="preserve"> </w:t>
            </w:r>
            <w:r w:rsidR="00CF0F26" w:rsidRPr="00997129">
              <w:rPr>
                <w:rFonts w:ascii="Times New Roman" w:hAnsi="Times New Roman"/>
                <w:sz w:val="24"/>
                <w:szCs w:val="24"/>
              </w:rPr>
              <w:t>ierosinājumi</w:t>
            </w:r>
            <w:r w:rsidRPr="00997129">
              <w:rPr>
                <w:rFonts w:ascii="Times New Roman" w:hAnsi="Times New Roman"/>
                <w:sz w:val="24"/>
                <w:szCs w:val="24"/>
              </w:rPr>
              <w:t xml:space="preserve"> un precizējo</w:t>
            </w:r>
            <w:r w:rsidR="00CF0F26" w:rsidRPr="00997129">
              <w:rPr>
                <w:rFonts w:ascii="Times New Roman" w:hAnsi="Times New Roman"/>
                <w:sz w:val="24"/>
                <w:szCs w:val="24"/>
              </w:rPr>
              <w:t>ši jautājumi</w:t>
            </w:r>
            <w:r w:rsidRPr="00997129">
              <w:rPr>
                <w:rFonts w:ascii="Times New Roman" w:hAnsi="Times New Roman"/>
                <w:sz w:val="24"/>
                <w:szCs w:val="24"/>
              </w:rPr>
              <w:t>.</w:t>
            </w:r>
            <w:r w:rsidRPr="00997129">
              <w:rPr>
                <w:rFonts w:ascii="Times New Roman" w:eastAsia="Times New Roman" w:hAnsi="Times New Roman" w:cs="Times New Roman"/>
                <w:sz w:val="24"/>
                <w:szCs w:val="24"/>
                <w:lang w:eastAsia="lv-LV"/>
              </w:rPr>
              <w:t xml:space="preserve"> Projekta un pētījuma tulkojumi tika iesniegti izvērtēšanai Eiropas Komisijas </w:t>
            </w:r>
            <w:r w:rsidR="00CF0F26" w:rsidRPr="00997129">
              <w:rPr>
                <w:rFonts w:ascii="Times New Roman" w:eastAsia="Times New Roman" w:hAnsi="Times New Roman" w:cs="Times New Roman"/>
                <w:sz w:val="24"/>
                <w:szCs w:val="24"/>
                <w:lang w:eastAsia="lv-LV"/>
              </w:rPr>
              <w:t>Vienotajam</w:t>
            </w:r>
            <w:r w:rsidRPr="00997129">
              <w:rPr>
                <w:rFonts w:ascii="Times New Roman" w:eastAsia="Times New Roman" w:hAnsi="Times New Roman" w:cs="Times New Roman"/>
                <w:sz w:val="24"/>
                <w:szCs w:val="24"/>
                <w:lang w:eastAsia="lv-LV"/>
              </w:rPr>
              <w:t xml:space="preserve"> pētījumu centram (</w:t>
            </w:r>
            <w:r w:rsidRPr="00997129">
              <w:rPr>
                <w:rFonts w:ascii="Times New Roman" w:eastAsia="Times New Roman" w:hAnsi="Times New Roman" w:cs="Times New Roman"/>
                <w:i/>
                <w:sz w:val="24"/>
                <w:szCs w:val="24"/>
                <w:lang w:eastAsia="lv-LV"/>
              </w:rPr>
              <w:t>Joint Research Centre</w:t>
            </w:r>
            <w:r w:rsidRPr="00997129">
              <w:rPr>
                <w:rFonts w:ascii="Times New Roman" w:eastAsia="Times New Roman" w:hAnsi="Times New Roman" w:cs="Times New Roman"/>
                <w:sz w:val="24"/>
                <w:szCs w:val="24"/>
                <w:lang w:eastAsia="lv-LV"/>
              </w:rPr>
              <w:t>), kas 26.oktobrī atvērtās diskusijas ietvaros atbalstīja un pozitīvi novērtēja prioritāro virzienu definēšanas metodoloģiju, kā arī atzīmēja RIS3 nozīmi inovāciju radīšanā</w:t>
            </w:r>
            <w:r w:rsidRPr="00997129">
              <w:rPr>
                <w:rStyle w:val="FootnoteReference"/>
                <w:rFonts w:ascii="Times New Roman" w:eastAsia="Times New Roman" w:hAnsi="Times New Roman" w:cs="Times New Roman"/>
                <w:sz w:val="24"/>
                <w:szCs w:val="24"/>
                <w:lang w:eastAsia="lv-LV"/>
              </w:rPr>
              <w:footnoteReference w:id="16"/>
            </w:r>
            <w:r w:rsidR="00FB063D" w:rsidRPr="00997129">
              <w:rPr>
                <w:rFonts w:ascii="Times New Roman" w:eastAsia="Times New Roman" w:hAnsi="Times New Roman" w:cs="Times New Roman"/>
                <w:sz w:val="24"/>
                <w:szCs w:val="24"/>
                <w:lang w:eastAsia="lv-LV"/>
              </w:rPr>
              <w:t xml:space="preserve"> un ekonomiskā attīstības izrāviena nodrošināšanā</w:t>
            </w:r>
            <w:r w:rsidRPr="00D31022">
              <w:rPr>
                <w:rFonts w:ascii="Times New Roman" w:eastAsia="Times New Roman" w:hAnsi="Times New Roman" w:cs="Times New Roman"/>
                <w:sz w:val="24"/>
                <w:szCs w:val="24"/>
                <w:lang w:eastAsia="lv-LV"/>
              </w:rPr>
              <w:t xml:space="preserve">. </w:t>
            </w:r>
          </w:p>
          <w:p w14:paraId="6451683A" w14:textId="52415BD3" w:rsidR="00CB6F3E" w:rsidRPr="00D31022" w:rsidRDefault="00CB48E3">
            <w:pPr>
              <w:spacing w:after="0" w:line="240" w:lineRule="auto"/>
              <w:jc w:val="both"/>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lastRenderedPageBreak/>
              <w:t>Diskusijas ietvaros tika saņemti ierosinājumi no sekojošu institūciju pārstāvjiem:</w:t>
            </w:r>
          </w:p>
          <w:p w14:paraId="1DDA9C29" w14:textId="7A2BAD68" w:rsidR="00CB48E3" w:rsidRPr="00D31022" w:rsidRDefault="00CB48E3" w:rsidP="00DE2464">
            <w:pPr>
              <w:pStyle w:val="naisc"/>
              <w:spacing w:before="0" w:after="0"/>
              <w:jc w:val="left"/>
            </w:pPr>
            <w:r w:rsidRPr="00D31022">
              <w:t>Kultūras ministrija;</w:t>
            </w:r>
          </w:p>
          <w:p w14:paraId="66A5832B" w14:textId="12FC7546" w:rsidR="00CB48E3" w:rsidRPr="00997129" w:rsidRDefault="00CB48E3" w:rsidP="00DE2464">
            <w:pPr>
              <w:pStyle w:val="naisc"/>
              <w:spacing w:before="0" w:after="0"/>
              <w:jc w:val="left"/>
            </w:pPr>
            <w:r w:rsidRPr="00997129">
              <w:t>Latvijas Kultūras akadēmija;</w:t>
            </w:r>
          </w:p>
          <w:p w14:paraId="76A60440" w14:textId="2232D404" w:rsidR="00CB48E3" w:rsidRPr="00997129" w:rsidRDefault="00CB48E3" w:rsidP="00DE2464">
            <w:pPr>
              <w:pStyle w:val="naisc"/>
              <w:spacing w:before="0" w:after="0"/>
              <w:jc w:val="left"/>
            </w:pPr>
            <w:r w:rsidRPr="00997129">
              <w:t>Vides aizsardzības un reģionālās attīstības ministrija;</w:t>
            </w:r>
          </w:p>
          <w:p w14:paraId="59FE0036" w14:textId="5C4D729D" w:rsidR="00CB48E3" w:rsidRPr="00997129" w:rsidRDefault="00CB48E3" w:rsidP="00DE2464">
            <w:pPr>
              <w:pStyle w:val="naisc"/>
              <w:spacing w:before="0" w:after="0"/>
              <w:jc w:val="left"/>
            </w:pPr>
            <w:r w:rsidRPr="00997129">
              <w:t>Biedrība “Lauksaimnieku organizāciju; sadarbības padome;</w:t>
            </w:r>
          </w:p>
          <w:p w14:paraId="005B064A" w14:textId="26D8E345" w:rsidR="00CB48E3" w:rsidRPr="00997129" w:rsidRDefault="00CB48E3" w:rsidP="00DE2464">
            <w:pPr>
              <w:pStyle w:val="naisc"/>
              <w:spacing w:before="0" w:after="0"/>
              <w:jc w:val="left"/>
            </w:pPr>
            <w:r w:rsidRPr="00997129">
              <w:t>AS “Latvijas valsts meži”;</w:t>
            </w:r>
          </w:p>
          <w:p w14:paraId="3F0D0339" w14:textId="1C092B90" w:rsidR="00CB48E3" w:rsidRPr="00997129" w:rsidRDefault="00CB48E3" w:rsidP="00DE2464">
            <w:pPr>
              <w:pStyle w:val="naisc"/>
              <w:spacing w:before="0" w:after="0"/>
              <w:jc w:val="left"/>
            </w:pPr>
            <w:r w:rsidRPr="00997129">
              <w:t>Zemkopības ministrija;</w:t>
            </w:r>
          </w:p>
          <w:p w14:paraId="71418057" w14:textId="42E666F9" w:rsidR="00CB48E3" w:rsidRPr="00997129" w:rsidRDefault="00CB48E3" w:rsidP="00DE2464">
            <w:pPr>
              <w:pStyle w:val="naisc"/>
              <w:spacing w:before="0" w:after="0"/>
              <w:jc w:val="left"/>
            </w:pPr>
            <w:r w:rsidRPr="00997129">
              <w:t>Latvijas Zinātņu akadēmija;</w:t>
            </w:r>
          </w:p>
          <w:p w14:paraId="78E581A3" w14:textId="21EE0299" w:rsidR="00CB48E3" w:rsidRPr="00997129" w:rsidRDefault="00CB48E3" w:rsidP="00DE2464">
            <w:pPr>
              <w:pStyle w:val="naisc"/>
              <w:spacing w:before="0" w:after="0"/>
              <w:jc w:val="left"/>
            </w:pPr>
            <w:r w:rsidRPr="00997129">
              <w:t>Latvijas Lauksaimniecības universitāte;</w:t>
            </w:r>
          </w:p>
          <w:p w14:paraId="17AB4A1F" w14:textId="2A33D7E4" w:rsidR="00CB48E3" w:rsidRPr="00997129" w:rsidRDefault="00CB48E3" w:rsidP="00DE2464">
            <w:pPr>
              <w:pStyle w:val="naisc"/>
              <w:spacing w:before="0" w:after="0"/>
              <w:jc w:val="left"/>
            </w:pPr>
            <w:r w:rsidRPr="00997129">
              <w:t>Elektronikas un datorzinātņu institūts;</w:t>
            </w:r>
          </w:p>
          <w:p w14:paraId="21473D23" w14:textId="5759C6FE" w:rsidR="00CB48E3" w:rsidRPr="00997129" w:rsidRDefault="00CB48E3" w:rsidP="00DE2464">
            <w:pPr>
              <w:pStyle w:val="naisc"/>
              <w:spacing w:before="0" w:after="0"/>
              <w:jc w:val="left"/>
            </w:pPr>
            <w:r w:rsidRPr="00997129">
              <w:t>Biedrība “Lauksaimnieku organizāciju sadarbības padome”;</w:t>
            </w:r>
          </w:p>
          <w:p w14:paraId="78A86AB6" w14:textId="76D72FCA" w:rsidR="00CB48E3" w:rsidRPr="00997129" w:rsidRDefault="00CB48E3" w:rsidP="00DE2464">
            <w:pPr>
              <w:pStyle w:val="naisc"/>
              <w:spacing w:before="0" w:after="0"/>
              <w:jc w:val="left"/>
            </w:pPr>
            <w:r w:rsidRPr="00997129">
              <w:t>Latvijas universitātes Cietvielu fizikas institūts</w:t>
            </w:r>
            <w:r w:rsidR="00FB063D" w:rsidRPr="00997129">
              <w:t>.</w:t>
            </w:r>
          </w:p>
          <w:p w14:paraId="38515032" w14:textId="77777777" w:rsidR="00FB063D" w:rsidRPr="00997129" w:rsidRDefault="00FB063D" w:rsidP="00D31022">
            <w:pPr>
              <w:pStyle w:val="naisc"/>
              <w:spacing w:before="0" w:after="0"/>
              <w:ind w:left="720"/>
              <w:jc w:val="left"/>
            </w:pPr>
          </w:p>
          <w:p w14:paraId="051B007D" w14:textId="77982E27" w:rsidR="00CB48E3" w:rsidRPr="00D31022" w:rsidRDefault="00CB48E3" w:rsidP="00D31022">
            <w:pPr>
              <w:pStyle w:val="naisc"/>
              <w:spacing w:before="0" w:after="0"/>
              <w:jc w:val="both"/>
            </w:pPr>
            <w:r w:rsidRPr="00997129">
              <w:t xml:space="preserve">Diskusijas dalībnieki rosināja prioritāros virzienus definēt šaurāk, pamatojot, ka ir nepieciešams izcelt to būtiskāko saturu un vēlams iekavu saturu </w:t>
            </w:r>
            <w:r w:rsidR="00D31022">
              <w:t>svītrot no projekta</w:t>
            </w:r>
            <w:r w:rsidR="00D31022" w:rsidRPr="00D31022">
              <w:t xml:space="preserve"> </w:t>
            </w:r>
            <w:r w:rsidRPr="00D31022">
              <w:t>un palikt pie plašākā virziena definējuma. Vienlaikus, tika pausts viedoklis, par to, ka pārāk liels uzsvars ir likts uz sociālajām zinātnēm. Papildus, tika diskutēts par RIS3 definēto jomu  izmantošanu kā prioritāros virzienus.</w:t>
            </w:r>
            <w:r w:rsidR="0062375C">
              <w:t xml:space="preserve"> Tika diskutēts arī par termina </w:t>
            </w:r>
            <w:r w:rsidR="00D31022">
              <w:t>“</w:t>
            </w:r>
            <w:r w:rsidRPr="00D31022">
              <w:t>prioritārs” nozīmi projekta kontekstā.</w:t>
            </w:r>
          </w:p>
          <w:p w14:paraId="7A167CB0" w14:textId="77777777" w:rsidR="00FB063D" w:rsidRPr="00D31022" w:rsidRDefault="00FB063D">
            <w:pPr>
              <w:pStyle w:val="naisc"/>
              <w:spacing w:before="0" w:after="0"/>
              <w:jc w:val="both"/>
            </w:pPr>
          </w:p>
          <w:p w14:paraId="185FE8C9" w14:textId="72843058" w:rsidR="00CB48E3" w:rsidRPr="00D31022" w:rsidRDefault="00CB48E3">
            <w:pPr>
              <w:pStyle w:val="naisc"/>
              <w:spacing w:before="0" w:after="0"/>
              <w:jc w:val="both"/>
            </w:pPr>
            <w:r w:rsidRPr="00D31022">
              <w:t xml:space="preserve">IZM pēc būtības izvērtēja visus diskusijas ietvaros izteiktos ierosinājumus un </w:t>
            </w:r>
            <w:r w:rsidR="00D31022">
              <w:t>ņēma vērā, precizējot projektu</w:t>
            </w:r>
            <w:r w:rsidRPr="00D31022">
              <w:t>.</w:t>
            </w:r>
          </w:p>
          <w:p w14:paraId="65059AC5" w14:textId="77777777" w:rsidR="00FB063D" w:rsidRPr="00D31022" w:rsidRDefault="00FB063D">
            <w:pPr>
              <w:pStyle w:val="naisc"/>
              <w:spacing w:before="0" w:after="0"/>
              <w:jc w:val="both"/>
            </w:pPr>
          </w:p>
          <w:p w14:paraId="6A4FCE1E" w14:textId="77777777" w:rsidR="00FB063D" w:rsidRPr="00997129" w:rsidRDefault="00CB48E3">
            <w:pPr>
              <w:spacing w:after="0" w:line="240" w:lineRule="auto"/>
              <w:jc w:val="both"/>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Ierosinājumi par prioritāro virzienu aizvietošanu ar RIS3 specializācijas jomām netika ņemti vērā, jo RIS3 specializācijas jomu primārais mērķis ir nodrošināt valsts tautsaimniecības izaugsmi, un šis risinājums pilnībā nenodrošinātu sasaisti ar visiem valstij stratēģiski nozīmīgajiem, kā arī sab</w:t>
            </w:r>
            <w:r w:rsidRPr="00997129">
              <w:rPr>
                <w:rFonts w:ascii="Times New Roman" w:eastAsia="Times New Roman" w:hAnsi="Times New Roman" w:cs="Times New Roman"/>
                <w:sz w:val="24"/>
                <w:szCs w:val="24"/>
                <w:lang w:eastAsia="lv-LV"/>
              </w:rPr>
              <w:t>iedrībai svarīgajiem pētniecības izaicinājumiem.</w:t>
            </w:r>
          </w:p>
          <w:p w14:paraId="1E8EBD6C" w14:textId="77777777" w:rsidR="00FB063D" w:rsidRPr="00997129" w:rsidRDefault="00FB063D">
            <w:pPr>
              <w:spacing w:after="0" w:line="240" w:lineRule="auto"/>
              <w:jc w:val="both"/>
              <w:rPr>
                <w:rFonts w:ascii="Times New Roman" w:eastAsia="Times New Roman" w:hAnsi="Times New Roman" w:cs="Times New Roman"/>
                <w:sz w:val="24"/>
                <w:szCs w:val="24"/>
                <w:lang w:eastAsia="lv-LV"/>
              </w:rPr>
            </w:pPr>
          </w:p>
          <w:p w14:paraId="7F6DE730" w14:textId="7414DA78" w:rsidR="00CB48E3" w:rsidRPr="00D31022" w:rsidRDefault="00CB48E3">
            <w:pPr>
              <w:spacing w:after="0" w:line="240" w:lineRule="auto"/>
              <w:jc w:val="both"/>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 xml:space="preserve">Ierosinājums par terminu </w:t>
            </w:r>
            <w:r w:rsidR="00D31022">
              <w:rPr>
                <w:rFonts w:ascii="Times New Roman" w:eastAsia="Times New Roman" w:hAnsi="Times New Roman" w:cs="Times New Roman"/>
                <w:sz w:val="24"/>
                <w:szCs w:val="24"/>
                <w:lang w:eastAsia="lv-LV"/>
              </w:rPr>
              <w:t>“</w:t>
            </w:r>
            <w:r w:rsidRPr="00D31022">
              <w:rPr>
                <w:rFonts w:ascii="Times New Roman" w:eastAsia="Times New Roman" w:hAnsi="Times New Roman" w:cs="Times New Roman"/>
                <w:sz w:val="24"/>
                <w:szCs w:val="24"/>
                <w:lang w:eastAsia="lv-LV"/>
              </w:rPr>
              <w:t>prioritārs” tika skaidrots diskusijas ietvaros. Papildus ar skaidrojumu tika papildināta anotācijas I sadaļas 2. punkta 20. rindkopa.</w:t>
            </w:r>
          </w:p>
        </w:tc>
      </w:tr>
      <w:tr w:rsidR="00632E3F" w:rsidRPr="00997129" w14:paraId="684C4264" w14:textId="77777777" w:rsidTr="00355947">
        <w:trPr>
          <w:trHeight w:val="184"/>
          <w:jc w:val="center"/>
        </w:trPr>
        <w:tc>
          <w:tcPr>
            <w:tcW w:w="418" w:type="dxa"/>
            <w:tcBorders>
              <w:top w:val="outset" w:sz="6" w:space="0" w:color="414142"/>
              <w:left w:val="outset" w:sz="6" w:space="0" w:color="414142"/>
              <w:bottom w:val="outset" w:sz="6" w:space="0" w:color="414142"/>
              <w:right w:val="outset" w:sz="6" w:space="0" w:color="414142"/>
            </w:tcBorders>
            <w:hideMark/>
          </w:tcPr>
          <w:p w14:paraId="79EA1915" w14:textId="227E52BA"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lastRenderedPageBreak/>
              <w:t>4.</w:t>
            </w:r>
          </w:p>
        </w:tc>
        <w:tc>
          <w:tcPr>
            <w:tcW w:w="3543" w:type="dxa"/>
            <w:tcBorders>
              <w:top w:val="outset" w:sz="6" w:space="0" w:color="414142"/>
              <w:left w:val="outset" w:sz="6" w:space="0" w:color="414142"/>
              <w:bottom w:val="outset" w:sz="6" w:space="0" w:color="414142"/>
              <w:right w:val="outset" w:sz="6" w:space="0" w:color="414142"/>
            </w:tcBorders>
            <w:hideMark/>
          </w:tcPr>
          <w:p w14:paraId="24D12C13" w14:textId="77777777" w:rsidR="00894C55" w:rsidRPr="00D31022"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Cita informācija</w:t>
            </w:r>
          </w:p>
        </w:tc>
        <w:tc>
          <w:tcPr>
            <w:tcW w:w="5094" w:type="dxa"/>
            <w:tcBorders>
              <w:top w:val="outset" w:sz="6" w:space="0" w:color="414142"/>
              <w:left w:val="outset" w:sz="6" w:space="0" w:color="414142"/>
              <w:bottom w:val="outset" w:sz="6" w:space="0" w:color="414142"/>
              <w:right w:val="outset" w:sz="6" w:space="0" w:color="414142"/>
            </w:tcBorders>
            <w:hideMark/>
          </w:tcPr>
          <w:p w14:paraId="079488AE" w14:textId="77777777" w:rsidR="00894C55" w:rsidRPr="00DE2464" w:rsidRDefault="009C28A2" w:rsidP="00DE2464">
            <w:pPr>
              <w:spacing w:after="0" w:line="240" w:lineRule="auto"/>
              <w:rPr>
                <w:sz w:val="24"/>
                <w:szCs w:val="24"/>
                <w:lang w:eastAsia="lv-LV"/>
              </w:rPr>
            </w:pPr>
            <w:sdt>
              <w:sdtPr>
                <w:rPr>
                  <w:rFonts w:ascii="Times New Roman" w:eastAsia="Times New Roman" w:hAnsi="Times New Roman" w:cs="Times New Roman"/>
                  <w:sz w:val="24"/>
                  <w:szCs w:val="24"/>
                  <w:lang w:eastAsia="lv-LV"/>
                </w:rPr>
                <w:id w:val="-85005472"/>
                <w:placeholder>
                  <w:docPart w:val="22A66183509A4AD68B81FD27FF765A2F"/>
                </w:placeholder>
                <w:text/>
              </w:sdtPr>
              <w:sdtEndPr/>
              <w:sdtContent>
                <w:r w:rsidR="00BE0675" w:rsidRPr="00997129">
                  <w:rPr>
                    <w:rFonts w:ascii="Times New Roman" w:eastAsia="Times New Roman" w:hAnsi="Times New Roman" w:cs="Times New Roman"/>
                    <w:sz w:val="24"/>
                    <w:szCs w:val="24"/>
                    <w:lang w:eastAsia="lv-LV"/>
                  </w:rPr>
                  <w:t>Nav.</w:t>
                </w:r>
              </w:sdtContent>
            </w:sdt>
            <w:r w:rsidR="00BE0675" w:rsidRPr="00997129" w:rsidDel="00B36993">
              <w:rPr>
                <w:rFonts w:ascii="Times New Roman" w:eastAsia="Times New Roman" w:hAnsi="Times New Roman" w:cs="Times New Roman"/>
                <w:sz w:val="24"/>
                <w:szCs w:val="24"/>
                <w:lang w:eastAsia="lv-LV"/>
              </w:rPr>
              <w:t xml:space="preserve"> </w:t>
            </w:r>
          </w:p>
        </w:tc>
      </w:tr>
    </w:tbl>
    <w:p w14:paraId="509BE599" w14:textId="77777777" w:rsidR="00894C55" w:rsidRPr="0099712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632E3F" w:rsidRPr="00997129" w14:paraId="029A0A5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C3EE4F" w14:textId="77777777" w:rsidR="00894C55" w:rsidRPr="00D3102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31022">
              <w:rPr>
                <w:rFonts w:ascii="Times New Roman" w:eastAsia="Times New Roman" w:hAnsi="Times New Roman" w:cs="Times New Roman"/>
                <w:b/>
                <w:bCs/>
                <w:sz w:val="24"/>
                <w:szCs w:val="24"/>
                <w:lang w:eastAsia="lv-LV"/>
              </w:rPr>
              <w:t>VII.</w:t>
            </w:r>
            <w:r w:rsidR="00816C11" w:rsidRPr="00D31022">
              <w:rPr>
                <w:rFonts w:ascii="Times New Roman" w:eastAsia="Times New Roman" w:hAnsi="Times New Roman" w:cs="Times New Roman"/>
                <w:b/>
                <w:bCs/>
                <w:sz w:val="24"/>
                <w:szCs w:val="24"/>
                <w:lang w:eastAsia="lv-LV"/>
              </w:rPr>
              <w:t> </w:t>
            </w:r>
            <w:r w:rsidRPr="00D31022">
              <w:rPr>
                <w:rFonts w:ascii="Times New Roman" w:eastAsia="Times New Roman" w:hAnsi="Times New Roman" w:cs="Times New Roman"/>
                <w:b/>
                <w:bCs/>
                <w:sz w:val="24"/>
                <w:szCs w:val="24"/>
                <w:lang w:eastAsia="lv-LV"/>
              </w:rPr>
              <w:t>Tiesību akta projekta izpildes nodrošināšana un tās ietekme uz institūcijām</w:t>
            </w:r>
          </w:p>
        </w:tc>
      </w:tr>
      <w:tr w:rsidR="00632E3F" w:rsidRPr="00997129" w14:paraId="132570EB"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A8C7E6E"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ADB2A57" w14:textId="77777777" w:rsidR="00894C55" w:rsidRPr="00D31022"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34F4170F" w14:textId="4861915C" w:rsidR="00894C55" w:rsidRPr="00997129" w:rsidRDefault="00D31022" w:rsidP="00276EE9">
                <w:pPr>
                  <w:spacing w:after="0" w:line="240" w:lineRule="auto"/>
                  <w:jc w:val="both"/>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 xml:space="preserve">Izglītības un zinātnes ministrija, Latvijas </w:t>
                </w:r>
                <w:r>
                  <w:rPr>
                    <w:rFonts w:ascii="Times New Roman" w:eastAsia="Times New Roman" w:hAnsi="Times New Roman" w:cs="Times New Roman"/>
                    <w:sz w:val="24"/>
                    <w:szCs w:val="24"/>
                    <w:lang w:eastAsia="lv-LV"/>
                  </w:rPr>
                  <w:t>Z</w:t>
                </w:r>
                <w:r w:rsidRPr="00997129">
                  <w:rPr>
                    <w:rFonts w:ascii="Times New Roman" w:eastAsia="Times New Roman" w:hAnsi="Times New Roman" w:cs="Times New Roman"/>
                    <w:sz w:val="24"/>
                    <w:szCs w:val="24"/>
                    <w:lang w:eastAsia="lv-LV"/>
                  </w:rPr>
                  <w:t xml:space="preserve">inātnes padome, Studiju un zinātnes administrācija, nozaru </w:t>
                </w:r>
                <w:r w:rsidRPr="00997129">
                  <w:rPr>
                    <w:rFonts w:ascii="Times New Roman" w:eastAsia="Times New Roman" w:hAnsi="Times New Roman" w:cs="Times New Roman"/>
                    <w:sz w:val="24"/>
                    <w:szCs w:val="24"/>
                    <w:lang w:eastAsia="lv-LV"/>
                  </w:rPr>
                  <w:lastRenderedPageBreak/>
                  <w:t xml:space="preserve">ministrijas, augstskolas, zinātniskās institūcijas, nevalstiskās organizācijas, sociālie partneri, nozaru </w:t>
                </w:r>
                <w:r>
                  <w:rPr>
                    <w:rFonts w:ascii="Times New Roman" w:eastAsia="Times New Roman" w:hAnsi="Times New Roman" w:cs="Times New Roman"/>
                    <w:sz w:val="24"/>
                    <w:szCs w:val="24"/>
                    <w:lang w:eastAsia="lv-LV"/>
                  </w:rPr>
                  <w:t xml:space="preserve">profesionālās </w:t>
                </w:r>
                <w:r w:rsidRPr="00997129">
                  <w:rPr>
                    <w:rFonts w:ascii="Times New Roman" w:eastAsia="Times New Roman" w:hAnsi="Times New Roman" w:cs="Times New Roman"/>
                    <w:sz w:val="24"/>
                    <w:szCs w:val="24"/>
                    <w:lang w:eastAsia="lv-LV"/>
                  </w:rPr>
                  <w:t>asociācijas.</w:t>
                </w:r>
              </w:p>
            </w:tc>
          </w:sdtContent>
        </w:sdt>
      </w:tr>
      <w:tr w:rsidR="00632E3F" w:rsidRPr="00997129" w14:paraId="32C132B9" w14:textId="77777777" w:rsidTr="00123189">
        <w:trPr>
          <w:trHeight w:val="1536"/>
          <w:jc w:val="center"/>
        </w:trPr>
        <w:tc>
          <w:tcPr>
            <w:tcW w:w="250" w:type="pct"/>
            <w:tcBorders>
              <w:top w:val="outset" w:sz="6" w:space="0" w:color="414142"/>
              <w:left w:val="outset" w:sz="6" w:space="0" w:color="414142"/>
              <w:bottom w:val="outset" w:sz="6" w:space="0" w:color="414142"/>
              <w:right w:val="outset" w:sz="6" w:space="0" w:color="414142"/>
            </w:tcBorders>
            <w:hideMark/>
          </w:tcPr>
          <w:p w14:paraId="1E69B260"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57ECDFE5" w14:textId="77777777" w:rsidR="00894C55" w:rsidRPr="00D31022"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Projekta izpildes ietekme uz pārvaldes funkcijām un institucionālo struktūru.</w:t>
            </w:r>
          </w:p>
          <w:p w14:paraId="355637EC" w14:textId="77777777" w:rsidR="00894C55" w:rsidRPr="0099712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7AC2982" w14:textId="0D0AAA22" w:rsidR="00894C55" w:rsidRPr="00997129" w:rsidRDefault="00E91C57" w:rsidP="00276EE9">
                <w:pPr>
                  <w:spacing w:after="0" w:line="240" w:lineRule="auto"/>
                  <w:jc w:val="both"/>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 xml:space="preserve">Projektam nav ietekmes uz pārvaldes funkcijām un institucionālo struktūru. </w:t>
                </w:r>
                <w:r w:rsidR="005810BF" w:rsidRPr="00997129">
                  <w:rPr>
                    <w:rFonts w:ascii="Times New Roman" w:eastAsia="Times New Roman" w:hAnsi="Times New Roman" w:cs="Times New Roman"/>
                    <w:sz w:val="24"/>
                    <w:szCs w:val="24"/>
                    <w:lang w:eastAsia="lv-LV"/>
                  </w:rPr>
                  <w:t>Saistībā ar projekta izpildi j</w:t>
                </w:r>
                <w:r w:rsidRPr="00997129">
                  <w:rPr>
                    <w:rFonts w:ascii="Times New Roman" w:eastAsia="Times New Roman" w:hAnsi="Times New Roman" w:cs="Times New Roman"/>
                    <w:sz w:val="24"/>
                    <w:szCs w:val="24"/>
                    <w:lang w:eastAsia="lv-LV"/>
                  </w:rPr>
                  <w:t xml:space="preserve">aunu institūciju izveide, </w:t>
                </w:r>
                <w:r w:rsidR="005810BF" w:rsidRPr="00997129">
                  <w:rPr>
                    <w:rFonts w:ascii="Times New Roman" w:eastAsia="Times New Roman" w:hAnsi="Times New Roman" w:cs="Times New Roman"/>
                    <w:sz w:val="24"/>
                    <w:szCs w:val="24"/>
                    <w:lang w:eastAsia="lv-LV"/>
                  </w:rPr>
                  <w:t xml:space="preserve">institūciju </w:t>
                </w:r>
                <w:r w:rsidRPr="00997129">
                  <w:rPr>
                    <w:rFonts w:ascii="Times New Roman" w:eastAsia="Times New Roman" w:hAnsi="Times New Roman" w:cs="Times New Roman"/>
                    <w:sz w:val="24"/>
                    <w:szCs w:val="24"/>
                    <w:lang w:eastAsia="lv-LV"/>
                  </w:rPr>
                  <w:t>likvidācija vai reorganizācija</w:t>
                </w:r>
                <w:r w:rsidR="005810BF" w:rsidRPr="00997129">
                  <w:rPr>
                    <w:rFonts w:ascii="Times New Roman" w:eastAsia="Times New Roman" w:hAnsi="Times New Roman" w:cs="Times New Roman"/>
                    <w:sz w:val="24"/>
                    <w:szCs w:val="24"/>
                    <w:lang w:eastAsia="lv-LV"/>
                  </w:rPr>
                  <w:t xml:space="preserve"> nav nepieciešama</w:t>
                </w:r>
                <w:r w:rsidRPr="00997129">
                  <w:rPr>
                    <w:rFonts w:ascii="Times New Roman" w:eastAsia="Times New Roman" w:hAnsi="Times New Roman" w:cs="Times New Roman"/>
                    <w:sz w:val="24"/>
                    <w:szCs w:val="24"/>
                    <w:lang w:eastAsia="lv-LV"/>
                  </w:rPr>
                  <w:t>.</w:t>
                </w:r>
              </w:p>
            </w:tc>
          </w:sdtContent>
        </w:sdt>
      </w:tr>
      <w:tr w:rsidR="00894C55" w:rsidRPr="00997129" w14:paraId="277F1B6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C3BC86" w14:textId="77777777" w:rsidR="00894C55" w:rsidRPr="00997129" w:rsidRDefault="00894C55" w:rsidP="00894C55">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82427F0" w14:textId="77777777" w:rsidR="00894C55" w:rsidRPr="00D31022" w:rsidRDefault="00894C55" w:rsidP="00894C55">
            <w:pPr>
              <w:spacing w:after="0" w:line="240" w:lineRule="auto"/>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2E1CF210" w14:textId="77777777" w:rsidR="00894C55" w:rsidRPr="00997129" w:rsidRDefault="00EF2D90" w:rsidP="00EF2D90">
                <w:pPr>
                  <w:spacing w:after="0" w:line="240" w:lineRule="auto"/>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Nav.</w:t>
                </w:r>
              </w:p>
            </w:tc>
          </w:sdtContent>
        </w:sdt>
      </w:tr>
    </w:tbl>
    <w:p w14:paraId="524B95E9" w14:textId="77777777" w:rsidR="00C25B49" w:rsidRPr="00997129" w:rsidRDefault="00C25B49" w:rsidP="00894C55">
      <w:pPr>
        <w:spacing w:after="0" w:line="240" w:lineRule="auto"/>
        <w:rPr>
          <w:rFonts w:ascii="Times New Roman" w:hAnsi="Times New Roman" w:cs="Times New Roman"/>
          <w:sz w:val="24"/>
          <w:szCs w:val="24"/>
        </w:rPr>
      </w:pPr>
    </w:p>
    <w:p w14:paraId="38C2F4C5" w14:textId="77777777" w:rsidR="00336419" w:rsidRPr="00D31022" w:rsidRDefault="00336419" w:rsidP="00894C55">
      <w:pPr>
        <w:spacing w:after="0" w:line="240" w:lineRule="auto"/>
        <w:rPr>
          <w:rFonts w:ascii="Times New Roman" w:hAnsi="Times New Roman" w:cs="Times New Roman"/>
          <w:sz w:val="24"/>
          <w:szCs w:val="24"/>
        </w:rPr>
      </w:pPr>
    </w:p>
    <w:p w14:paraId="2A34FD57" w14:textId="6D2D9505" w:rsidR="00336419" w:rsidRPr="00997129" w:rsidRDefault="00336419" w:rsidP="00336419">
      <w:pPr>
        <w:jc w:val="both"/>
        <w:rPr>
          <w:rFonts w:ascii="Times New Roman" w:eastAsia="Times New Roman" w:hAnsi="Times New Roman" w:cs="Times New Roman"/>
          <w:sz w:val="24"/>
          <w:szCs w:val="24"/>
          <w:lang w:eastAsia="lv-LV"/>
        </w:rPr>
      </w:pPr>
      <w:r w:rsidRPr="00D31022">
        <w:rPr>
          <w:rFonts w:ascii="Times New Roman" w:eastAsia="Times New Roman" w:hAnsi="Times New Roman" w:cs="Times New Roman"/>
          <w:sz w:val="24"/>
          <w:szCs w:val="24"/>
          <w:lang w:eastAsia="lv-LV"/>
        </w:rPr>
        <w:t>Izglītības un zinātnes ministrs</w:t>
      </w:r>
      <w:r w:rsidRPr="00D31022">
        <w:rPr>
          <w:rFonts w:ascii="Times New Roman" w:eastAsia="Times New Roman" w:hAnsi="Times New Roman" w:cs="Times New Roman"/>
          <w:sz w:val="24"/>
          <w:szCs w:val="24"/>
          <w:lang w:eastAsia="lv-LV"/>
        </w:rPr>
        <w:tab/>
      </w:r>
      <w:r w:rsidRPr="00D31022">
        <w:rPr>
          <w:rFonts w:ascii="Times New Roman" w:eastAsia="Times New Roman" w:hAnsi="Times New Roman" w:cs="Times New Roman"/>
          <w:sz w:val="24"/>
          <w:szCs w:val="24"/>
          <w:lang w:eastAsia="lv-LV"/>
        </w:rPr>
        <w:tab/>
      </w:r>
      <w:r w:rsidRPr="00D31022">
        <w:rPr>
          <w:rFonts w:ascii="Times New Roman" w:eastAsia="Times New Roman" w:hAnsi="Times New Roman" w:cs="Times New Roman"/>
          <w:sz w:val="24"/>
          <w:szCs w:val="24"/>
          <w:lang w:eastAsia="lv-LV"/>
        </w:rPr>
        <w:tab/>
      </w:r>
      <w:r w:rsidRPr="00D31022">
        <w:rPr>
          <w:rFonts w:ascii="Times New Roman" w:eastAsia="Times New Roman" w:hAnsi="Times New Roman" w:cs="Times New Roman"/>
          <w:sz w:val="24"/>
          <w:szCs w:val="24"/>
          <w:lang w:eastAsia="lv-LV"/>
        </w:rPr>
        <w:tab/>
      </w:r>
      <w:r w:rsidRPr="00D31022">
        <w:rPr>
          <w:rFonts w:ascii="Times New Roman" w:eastAsia="Times New Roman" w:hAnsi="Times New Roman" w:cs="Times New Roman"/>
          <w:sz w:val="24"/>
          <w:szCs w:val="24"/>
          <w:lang w:eastAsia="lv-LV"/>
        </w:rPr>
        <w:tab/>
      </w:r>
      <w:r w:rsidRPr="00D31022">
        <w:rPr>
          <w:rFonts w:ascii="Times New Roman" w:eastAsia="Times New Roman" w:hAnsi="Times New Roman" w:cs="Times New Roman"/>
          <w:sz w:val="24"/>
          <w:szCs w:val="24"/>
          <w:lang w:eastAsia="lv-LV"/>
        </w:rPr>
        <w:tab/>
      </w:r>
      <w:r w:rsidR="003C33B4" w:rsidRPr="00997129">
        <w:rPr>
          <w:rFonts w:ascii="Times New Roman" w:eastAsia="Times New Roman" w:hAnsi="Times New Roman" w:cs="Times New Roman"/>
          <w:sz w:val="24"/>
          <w:szCs w:val="24"/>
          <w:lang w:eastAsia="lv-LV"/>
        </w:rPr>
        <w:tab/>
      </w:r>
      <w:r w:rsidRPr="00997129">
        <w:rPr>
          <w:rFonts w:ascii="Times New Roman" w:eastAsia="Times New Roman" w:hAnsi="Times New Roman" w:cs="Times New Roman"/>
          <w:sz w:val="24"/>
          <w:szCs w:val="24"/>
          <w:lang w:eastAsia="lv-LV"/>
        </w:rPr>
        <w:t>Kārlis Šadurskis</w:t>
      </w:r>
    </w:p>
    <w:p w14:paraId="4DE7A8EE" w14:textId="77777777" w:rsidR="00336419" w:rsidRPr="00997129" w:rsidRDefault="00336419" w:rsidP="00336419">
      <w:pPr>
        <w:autoSpaceDE w:val="0"/>
        <w:autoSpaceDN w:val="0"/>
        <w:adjustRightInd w:val="0"/>
        <w:rPr>
          <w:rFonts w:ascii="Times New Roman" w:eastAsia="Times New Roman" w:hAnsi="Times New Roman" w:cs="Times New Roman"/>
          <w:sz w:val="24"/>
          <w:szCs w:val="24"/>
          <w:lang w:eastAsia="lv-LV"/>
        </w:rPr>
      </w:pPr>
    </w:p>
    <w:p w14:paraId="4B488063" w14:textId="77777777" w:rsidR="00336419" w:rsidRPr="00997129" w:rsidRDefault="00336419" w:rsidP="00336419">
      <w:pPr>
        <w:autoSpaceDE w:val="0"/>
        <w:autoSpaceDN w:val="0"/>
        <w:adjustRightInd w:val="0"/>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Vizē:</w:t>
      </w:r>
    </w:p>
    <w:p w14:paraId="37722C35" w14:textId="77777777" w:rsidR="00336419" w:rsidRPr="00997129" w:rsidRDefault="00336419" w:rsidP="00057491">
      <w:pPr>
        <w:autoSpaceDE w:val="0"/>
        <w:autoSpaceDN w:val="0"/>
        <w:adjustRightInd w:val="0"/>
        <w:rPr>
          <w:rFonts w:ascii="Times New Roman" w:eastAsia="Times New Roman" w:hAnsi="Times New Roman" w:cs="Times New Roman"/>
          <w:sz w:val="24"/>
          <w:szCs w:val="24"/>
          <w:lang w:eastAsia="lv-LV"/>
        </w:rPr>
      </w:pPr>
      <w:r w:rsidRPr="00997129">
        <w:rPr>
          <w:rFonts w:ascii="Times New Roman" w:eastAsia="Times New Roman" w:hAnsi="Times New Roman" w:cs="Times New Roman"/>
          <w:sz w:val="24"/>
          <w:szCs w:val="24"/>
          <w:lang w:eastAsia="lv-LV"/>
        </w:rPr>
        <w:t>Valsts sekretāre</w:t>
      </w:r>
      <w:r w:rsidRPr="00997129">
        <w:rPr>
          <w:rFonts w:ascii="Times New Roman" w:eastAsia="Times New Roman" w:hAnsi="Times New Roman" w:cs="Times New Roman"/>
          <w:sz w:val="24"/>
          <w:szCs w:val="24"/>
          <w:lang w:eastAsia="lv-LV"/>
        </w:rPr>
        <w:tab/>
      </w:r>
      <w:r w:rsidRPr="00997129">
        <w:rPr>
          <w:rFonts w:ascii="Times New Roman" w:eastAsia="Times New Roman" w:hAnsi="Times New Roman" w:cs="Times New Roman"/>
          <w:sz w:val="24"/>
          <w:szCs w:val="24"/>
          <w:lang w:eastAsia="lv-LV"/>
        </w:rPr>
        <w:tab/>
      </w:r>
      <w:r w:rsidRPr="00997129">
        <w:rPr>
          <w:rFonts w:ascii="Times New Roman" w:eastAsia="Times New Roman" w:hAnsi="Times New Roman" w:cs="Times New Roman"/>
          <w:sz w:val="24"/>
          <w:szCs w:val="24"/>
          <w:lang w:eastAsia="lv-LV"/>
        </w:rPr>
        <w:tab/>
      </w:r>
      <w:r w:rsidRPr="00997129">
        <w:rPr>
          <w:rFonts w:ascii="Times New Roman" w:eastAsia="Times New Roman" w:hAnsi="Times New Roman" w:cs="Times New Roman"/>
          <w:sz w:val="24"/>
          <w:szCs w:val="24"/>
          <w:lang w:eastAsia="lv-LV"/>
        </w:rPr>
        <w:tab/>
      </w:r>
      <w:r w:rsidRPr="00997129">
        <w:rPr>
          <w:rFonts w:ascii="Times New Roman" w:eastAsia="Times New Roman" w:hAnsi="Times New Roman" w:cs="Times New Roman"/>
          <w:sz w:val="24"/>
          <w:szCs w:val="24"/>
          <w:lang w:eastAsia="lv-LV"/>
        </w:rPr>
        <w:tab/>
      </w:r>
      <w:r w:rsidRPr="00997129">
        <w:rPr>
          <w:rFonts w:ascii="Times New Roman" w:eastAsia="Times New Roman" w:hAnsi="Times New Roman" w:cs="Times New Roman"/>
          <w:sz w:val="24"/>
          <w:szCs w:val="24"/>
          <w:lang w:eastAsia="lv-LV"/>
        </w:rPr>
        <w:tab/>
      </w:r>
      <w:r w:rsidRPr="00997129">
        <w:rPr>
          <w:rFonts w:ascii="Times New Roman" w:eastAsia="Times New Roman" w:hAnsi="Times New Roman" w:cs="Times New Roman"/>
          <w:sz w:val="24"/>
          <w:szCs w:val="24"/>
          <w:lang w:eastAsia="lv-LV"/>
        </w:rPr>
        <w:tab/>
        <w:t xml:space="preserve"> </w:t>
      </w:r>
      <w:r w:rsidRPr="00997129">
        <w:rPr>
          <w:rFonts w:ascii="Times New Roman" w:eastAsia="Times New Roman" w:hAnsi="Times New Roman" w:cs="Times New Roman"/>
          <w:sz w:val="24"/>
          <w:szCs w:val="24"/>
          <w:lang w:eastAsia="lv-LV"/>
        </w:rPr>
        <w:tab/>
        <w:t xml:space="preserve"> Līga Lejiņa</w:t>
      </w:r>
    </w:p>
    <w:p w14:paraId="3216C9B7" w14:textId="77777777" w:rsidR="00057491" w:rsidRPr="00DE2464" w:rsidRDefault="00057491" w:rsidP="00057491">
      <w:pPr>
        <w:autoSpaceDE w:val="0"/>
        <w:autoSpaceDN w:val="0"/>
        <w:adjustRightInd w:val="0"/>
        <w:rPr>
          <w:rFonts w:ascii="Times New Roman" w:eastAsia="Times New Roman" w:hAnsi="Times New Roman" w:cs="Times New Roman"/>
          <w:sz w:val="20"/>
          <w:szCs w:val="20"/>
          <w:lang w:eastAsia="lv-LV"/>
        </w:rPr>
      </w:pPr>
    </w:p>
    <w:p w14:paraId="2F4550DE" w14:textId="3F1B4C93" w:rsidR="00336419" w:rsidRPr="00D31022" w:rsidRDefault="00CF0F26" w:rsidP="00632E3F">
      <w:pPr>
        <w:spacing w:after="0"/>
        <w:outlineLvl w:val="0"/>
        <w:rPr>
          <w:rFonts w:ascii="Times New Roman" w:eastAsia="Times New Roman" w:hAnsi="Times New Roman" w:cs="Times New Roman"/>
          <w:sz w:val="20"/>
          <w:szCs w:val="20"/>
          <w:lang w:eastAsia="lv-LV"/>
        </w:rPr>
      </w:pPr>
      <w:r w:rsidRPr="00D31022">
        <w:rPr>
          <w:rFonts w:ascii="Times New Roman" w:eastAsia="Times New Roman" w:hAnsi="Times New Roman" w:cs="Times New Roman"/>
          <w:sz w:val="20"/>
          <w:szCs w:val="20"/>
          <w:lang w:eastAsia="lv-LV"/>
        </w:rPr>
        <w:t>10</w:t>
      </w:r>
      <w:r w:rsidR="00336419" w:rsidRPr="00D31022">
        <w:rPr>
          <w:rFonts w:ascii="Times New Roman" w:eastAsia="Times New Roman" w:hAnsi="Times New Roman" w:cs="Times New Roman"/>
          <w:sz w:val="20"/>
          <w:szCs w:val="20"/>
          <w:lang w:eastAsia="lv-LV"/>
        </w:rPr>
        <w:t>.1</w:t>
      </w:r>
      <w:r w:rsidR="000C08A9" w:rsidRPr="00D31022">
        <w:rPr>
          <w:rFonts w:ascii="Times New Roman" w:eastAsia="Times New Roman" w:hAnsi="Times New Roman" w:cs="Times New Roman"/>
          <w:sz w:val="20"/>
          <w:szCs w:val="20"/>
          <w:lang w:eastAsia="lv-LV"/>
        </w:rPr>
        <w:t>1</w:t>
      </w:r>
      <w:r w:rsidR="00336419" w:rsidRPr="00D31022">
        <w:rPr>
          <w:rFonts w:ascii="Times New Roman" w:eastAsia="Times New Roman" w:hAnsi="Times New Roman" w:cs="Times New Roman"/>
          <w:sz w:val="20"/>
          <w:szCs w:val="20"/>
          <w:lang w:eastAsia="lv-LV"/>
        </w:rPr>
        <w:t>.2017.</w:t>
      </w:r>
    </w:p>
    <w:p w14:paraId="113C10E5" w14:textId="3AF526B2" w:rsidR="00336419" w:rsidRPr="00D31022" w:rsidRDefault="003624D3" w:rsidP="00632E3F">
      <w:pPr>
        <w:tabs>
          <w:tab w:val="left" w:pos="2820"/>
          <w:tab w:val="center" w:pos="4677"/>
        </w:tabs>
        <w:spacing w:after="0"/>
        <w:rPr>
          <w:rFonts w:ascii="Times New Roman" w:eastAsia="Times New Roman" w:hAnsi="Times New Roman" w:cs="Times New Roman"/>
          <w:sz w:val="20"/>
          <w:szCs w:val="20"/>
          <w:lang w:eastAsia="lv-LV"/>
        </w:rPr>
      </w:pPr>
      <w:r w:rsidRPr="00D31022">
        <w:rPr>
          <w:rFonts w:ascii="Times New Roman" w:eastAsia="Times New Roman" w:hAnsi="Times New Roman" w:cs="Times New Roman"/>
          <w:sz w:val="20"/>
          <w:szCs w:val="20"/>
          <w:lang w:eastAsia="lv-LV"/>
        </w:rPr>
        <w:t>3</w:t>
      </w:r>
      <w:r w:rsidR="00D31022">
        <w:rPr>
          <w:rFonts w:ascii="Times New Roman" w:eastAsia="Times New Roman" w:hAnsi="Times New Roman" w:cs="Times New Roman"/>
          <w:sz w:val="20"/>
          <w:szCs w:val="20"/>
          <w:lang w:eastAsia="lv-LV"/>
        </w:rPr>
        <w:t>4</w:t>
      </w:r>
      <w:r w:rsidR="0062375C">
        <w:rPr>
          <w:rFonts w:ascii="Times New Roman" w:eastAsia="Times New Roman" w:hAnsi="Times New Roman" w:cs="Times New Roman"/>
          <w:sz w:val="20"/>
          <w:szCs w:val="20"/>
          <w:lang w:eastAsia="lv-LV"/>
        </w:rPr>
        <w:t>51</w:t>
      </w:r>
      <w:r w:rsidR="00336419" w:rsidRPr="00D31022">
        <w:rPr>
          <w:rFonts w:ascii="Times New Roman" w:eastAsia="Times New Roman" w:hAnsi="Times New Roman" w:cs="Times New Roman"/>
          <w:sz w:val="20"/>
          <w:szCs w:val="20"/>
          <w:lang w:eastAsia="lv-LV"/>
        </w:rPr>
        <w:tab/>
      </w:r>
      <w:r w:rsidR="00336419" w:rsidRPr="00D31022">
        <w:rPr>
          <w:rFonts w:ascii="Times New Roman" w:eastAsia="Times New Roman" w:hAnsi="Times New Roman" w:cs="Times New Roman"/>
          <w:sz w:val="20"/>
          <w:szCs w:val="20"/>
          <w:lang w:eastAsia="lv-LV"/>
        </w:rPr>
        <w:tab/>
      </w:r>
    </w:p>
    <w:p w14:paraId="75936290" w14:textId="77777777" w:rsidR="007C1AD1" w:rsidRPr="00D31022" w:rsidRDefault="007C1AD1" w:rsidP="007C1AD1">
      <w:pPr>
        <w:tabs>
          <w:tab w:val="left" w:pos="2820"/>
          <w:tab w:val="center" w:pos="4677"/>
        </w:tabs>
        <w:spacing w:after="0"/>
        <w:rPr>
          <w:rFonts w:ascii="Times New Roman" w:eastAsia="Times New Roman" w:hAnsi="Times New Roman" w:cs="Times New Roman"/>
          <w:sz w:val="20"/>
          <w:szCs w:val="20"/>
          <w:lang w:eastAsia="lv-LV"/>
        </w:rPr>
      </w:pPr>
      <w:r w:rsidRPr="00D31022">
        <w:rPr>
          <w:rFonts w:ascii="Times New Roman" w:eastAsia="Times New Roman" w:hAnsi="Times New Roman" w:cs="Times New Roman"/>
          <w:sz w:val="20"/>
          <w:szCs w:val="20"/>
          <w:lang w:eastAsia="lv-LV"/>
        </w:rPr>
        <w:t>L.F.Dreimane, 67047970</w:t>
      </w:r>
    </w:p>
    <w:p w14:paraId="32392A78" w14:textId="77777777" w:rsidR="007C1AD1" w:rsidRPr="00D31022" w:rsidRDefault="009C28A2" w:rsidP="007C1AD1">
      <w:pPr>
        <w:tabs>
          <w:tab w:val="left" w:pos="2820"/>
          <w:tab w:val="center" w:pos="4677"/>
        </w:tabs>
        <w:spacing w:after="0"/>
        <w:rPr>
          <w:rFonts w:ascii="Times New Roman" w:eastAsia="Times New Roman" w:hAnsi="Times New Roman" w:cs="Times New Roman"/>
          <w:sz w:val="20"/>
          <w:szCs w:val="20"/>
          <w:lang w:eastAsia="lv-LV"/>
        </w:rPr>
      </w:pPr>
      <w:hyperlink r:id="rId9" w:history="1">
        <w:r w:rsidR="007C1AD1" w:rsidRPr="00D31022">
          <w:rPr>
            <w:rFonts w:ascii="Times New Roman" w:eastAsia="Times New Roman" w:hAnsi="Times New Roman" w:cs="Times New Roman"/>
            <w:sz w:val="20"/>
            <w:szCs w:val="20"/>
            <w:lang w:eastAsia="lv-LV"/>
          </w:rPr>
          <w:t>lana-franceska.dreimane@izm.gov.lv</w:t>
        </w:r>
      </w:hyperlink>
    </w:p>
    <w:p w14:paraId="561F16AF" w14:textId="77777777" w:rsidR="007C1AD1" w:rsidRPr="00D31022" w:rsidRDefault="007C1AD1" w:rsidP="007C1AD1">
      <w:pPr>
        <w:tabs>
          <w:tab w:val="left" w:pos="2820"/>
          <w:tab w:val="center" w:pos="4677"/>
        </w:tabs>
        <w:spacing w:after="0"/>
        <w:rPr>
          <w:rFonts w:ascii="Times New Roman" w:eastAsia="Times New Roman" w:hAnsi="Times New Roman" w:cs="Times New Roman"/>
          <w:sz w:val="20"/>
          <w:szCs w:val="20"/>
          <w:lang w:eastAsia="lv-LV"/>
        </w:rPr>
      </w:pPr>
    </w:p>
    <w:p w14:paraId="01B6104B" w14:textId="77777777" w:rsidR="007C1AD1" w:rsidRPr="00D31022" w:rsidRDefault="007C1AD1" w:rsidP="007C1AD1">
      <w:pPr>
        <w:tabs>
          <w:tab w:val="left" w:pos="2820"/>
          <w:tab w:val="center" w:pos="4677"/>
        </w:tabs>
        <w:spacing w:after="0"/>
        <w:rPr>
          <w:rFonts w:ascii="Times New Roman" w:eastAsia="Times New Roman" w:hAnsi="Times New Roman" w:cs="Times New Roman"/>
          <w:sz w:val="20"/>
          <w:szCs w:val="20"/>
          <w:lang w:eastAsia="lv-LV"/>
        </w:rPr>
      </w:pPr>
      <w:r w:rsidRPr="00D31022">
        <w:rPr>
          <w:rFonts w:ascii="Times New Roman" w:eastAsia="Times New Roman" w:hAnsi="Times New Roman" w:cs="Times New Roman"/>
          <w:sz w:val="20"/>
          <w:szCs w:val="20"/>
          <w:lang w:eastAsia="lv-LV"/>
        </w:rPr>
        <w:t>D.Stepanovs, 67047971</w:t>
      </w:r>
    </w:p>
    <w:p w14:paraId="4604F335" w14:textId="717AB4E6" w:rsidR="00894C55" w:rsidRPr="00DE2464" w:rsidRDefault="009C28A2" w:rsidP="007C1AD1">
      <w:pPr>
        <w:pStyle w:val="StyleRight"/>
        <w:spacing w:after="0"/>
        <w:ind w:firstLine="0"/>
        <w:jc w:val="both"/>
        <w:rPr>
          <w:sz w:val="24"/>
          <w:szCs w:val="24"/>
          <w:lang w:eastAsia="lv-LV"/>
        </w:rPr>
      </w:pPr>
      <w:hyperlink r:id="rId10" w:history="1">
        <w:r w:rsidR="00DE2464" w:rsidRPr="00DE2464">
          <w:rPr>
            <w:rStyle w:val="Hyperlink"/>
            <w:color w:val="auto"/>
            <w:sz w:val="20"/>
            <w:szCs w:val="20"/>
            <w:u w:val="none"/>
            <w:lang w:eastAsia="lv-LV"/>
          </w:rPr>
          <w:t>dmitrijs.stepanovs@izm.gov.lv</w:t>
        </w:r>
      </w:hyperlink>
    </w:p>
    <w:sectPr w:rsidR="00894C55" w:rsidRPr="00DE2464" w:rsidSect="005E500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4A3A4" w16cid:durableId="1DB33C1E"/>
  <w16cid:commentId w16cid:paraId="1C0ABB3A" w16cid:durableId="1DB34B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3AAE" w14:textId="77777777" w:rsidR="009C28A2" w:rsidRDefault="009C28A2" w:rsidP="00894C55">
      <w:pPr>
        <w:spacing w:after="0" w:line="240" w:lineRule="auto"/>
      </w:pPr>
      <w:r>
        <w:separator/>
      </w:r>
    </w:p>
  </w:endnote>
  <w:endnote w:type="continuationSeparator" w:id="0">
    <w:p w14:paraId="559AB71D" w14:textId="77777777" w:rsidR="009C28A2" w:rsidRDefault="009C28A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BEEC" w14:textId="7A23D67F" w:rsidR="003304ED" w:rsidRPr="00DB62F6" w:rsidRDefault="003304ED" w:rsidP="00DB62F6">
    <w:pPr>
      <w:spacing w:after="0" w:line="240" w:lineRule="auto"/>
      <w:rPr>
        <w:rFonts w:ascii="Times New Roman" w:hAnsi="Times New Roman" w:cs="Times New Roman"/>
        <w:sz w:val="20"/>
        <w:szCs w:val="20"/>
      </w:rPr>
    </w:pPr>
    <w:r w:rsidRPr="00DB62F6">
      <w:rPr>
        <w:rFonts w:ascii="Times New Roman" w:hAnsi="Times New Roman" w:cs="Times New Roman"/>
        <w:sz w:val="20"/>
        <w:szCs w:val="20"/>
      </w:rPr>
      <w:t>IZMAnot_</w:t>
    </w:r>
    <w:r w:rsidR="002E6531">
      <w:rPr>
        <w:rFonts w:ascii="Times New Roman" w:hAnsi="Times New Roman" w:cs="Times New Roman"/>
        <w:sz w:val="20"/>
        <w:szCs w:val="20"/>
      </w:rPr>
      <w:t>24</w:t>
    </w:r>
    <w:r w:rsidRPr="00DB62F6">
      <w:rPr>
        <w:rFonts w:ascii="Times New Roman" w:hAnsi="Times New Roman" w:cs="Times New Roman"/>
        <w:sz w:val="20"/>
        <w:szCs w:val="20"/>
      </w:rPr>
      <w:t>1</w:t>
    </w:r>
    <w:r w:rsidR="001B512B">
      <w:rPr>
        <w:rFonts w:ascii="Times New Roman" w:hAnsi="Times New Roman" w:cs="Times New Roman"/>
        <w:sz w:val="20"/>
        <w:szCs w:val="20"/>
      </w:rPr>
      <w:t>1</w:t>
    </w:r>
    <w:r w:rsidRPr="00DB62F6">
      <w:rPr>
        <w:rFonts w:ascii="Times New Roman" w:hAnsi="Times New Roman" w:cs="Times New Roman"/>
        <w:sz w:val="20"/>
        <w:szCs w:val="20"/>
      </w:rPr>
      <w:t>17_prior_virz_zin</w:t>
    </w:r>
    <w:r>
      <w:rPr>
        <w:rFonts w:ascii="Times New Roman" w:hAnsi="Times New Roman" w:cs="Times New Roman"/>
        <w:sz w:val="20"/>
        <w:szCs w:val="20"/>
      </w:rPr>
      <w:t xml:space="preserve">; </w:t>
    </w:r>
    <w:sdt>
      <w:sdtPr>
        <w:rPr>
          <w:rFonts w:ascii="Times New Roman" w:hAnsi="Times New Roman" w:cs="Times New Roman"/>
          <w:sz w:val="20"/>
          <w:szCs w:val="20"/>
        </w:rPr>
        <w:id w:val="-1696911851"/>
        <w:placeholder>
          <w:docPart w:val="CE564D24A0B147F6870EC926770F5080"/>
        </w:placeholder>
      </w:sdtPr>
      <w:sdtEndPr/>
      <w:sdtContent>
        <w:r w:rsidRPr="00DB62F6">
          <w:rPr>
            <w:rFonts w:ascii="Times New Roman" w:hAnsi="Times New Roman" w:cs="Times New Roman"/>
            <w:sz w:val="20"/>
            <w:szCs w:val="20"/>
          </w:rPr>
          <w:t>Ministru kabineta rīkojuma projekta</w:t>
        </w:r>
      </w:sdtContent>
    </w:sdt>
    <w:r w:rsidRPr="00DB62F6">
      <w:rPr>
        <w:rFonts w:ascii="Times New Roman" w:hAnsi="Times New Roman" w:cs="Times New Roman"/>
        <w:sz w:val="20"/>
        <w:szCs w:val="20"/>
      </w:rPr>
      <w:t xml:space="preserve"> </w:t>
    </w:r>
    <w:r w:rsidR="0006411D">
      <w:rPr>
        <w:rFonts w:ascii="Times New Roman" w:hAnsi="Times New Roman" w:cs="Times New Roman"/>
        <w:sz w:val="20"/>
        <w:szCs w:val="20"/>
      </w:rPr>
      <w:t>“</w:t>
    </w:r>
    <w:r w:rsidRPr="00DB62F6">
      <w:rPr>
        <w:rFonts w:ascii="Times New Roman" w:hAnsi="Times New Roman" w:cs="Times New Roman"/>
        <w:sz w:val="20"/>
        <w:szCs w:val="20"/>
      </w:rPr>
      <w:t>Par prioritārajiem virzieniem zinātnē 2018. – 2021.gadam” sākotnējās ietekmes novērtējuma ziņojums (anotācija)</w:t>
    </w:r>
  </w:p>
  <w:p w14:paraId="4725448B" w14:textId="77777777" w:rsidR="003304ED" w:rsidRPr="00894C55" w:rsidRDefault="003304ED">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8E420" w14:textId="3DFDEF98" w:rsidR="003304ED" w:rsidRPr="00DB62F6" w:rsidRDefault="003304ED" w:rsidP="00DB62F6">
    <w:pPr>
      <w:spacing w:after="0" w:line="240" w:lineRule="auto"/>
      <w:rPr>
        <w:rFonts w:ascii="Times New Roman" w:hAnsi="Times New Roman" w:cs="Times New Roman"/>
        <w:sz w:val="20"/>
        <w:szCs w:val="20"/>
      </w:rPr>
    </w:pPr>
    <w:r w:rsidRPr="00DB62F6">
      <w:rPr>
        <w:rFonts w:ascii="Times New Roman" w:hAnsi="Times New Roman" w:cs="Times New Roman"/>
        <w:sz w:val="20"/>
        <w:szCs w:val="20"/>
      </w:rPr>
      <w:t>IZMAnot_</w:t>
    </w:r>
    <w:r w:rsidR="009D150C">
      <w:rPr>
        <w:rFonts w:ascii="Times New Roman" w:hAnsi="Times New Roman" w:cs="Times New Roman"/>
        <w:sz w:val="20"/>
        <w:szCs w:val="20"/>
      </w:rPr>
      <w:t>24</w:t>
    </w:r>
    <w:r w:rsidRPr="00DB62F6">
      <w:rPr>
        <w:rFonts w:ascii="Times New Roman" w:hAnsi="Times New Roman" w:cs="Times New Roman"/>
        <w:sz w:val="20"/>
        <w:szCs w:val="20"/>
      </w:rPr>
      <w:t>1</w:t>
    </w:r>
    <w:r w:rsidR="000C08A9">
      <w:rPr>
        <w:rFonts w:ascii="Times New Roman" w:hAnsi="Times New Roman" w:cs="Times New Roman"/>
        <w:sz w:val="20"/>
        <w:szCs w:val="20"/>
      </w:rPr>
      <w:t>1</w:t>
    </w:r>
    <w:r w:rsidRPr="00DB62F6">
      <w:rPr>
        <w:rFonts w:ascii="Times New Roman" w:hAnsi="Times New Roman" w:cs="Times New Roman"/>
        <w:sz w:val="20"/>
        <w:szCs w:val="20"/>
      </w:rPr>
      <w:t>17_prior_virz_zin</w:t>
    </w:r>
    <w:r>
      <w:rPr>
        <w:rFonts w:ascii="Times New Roman" w:hAnsi="Times New Roman" w:cs="Times New Roman"/>
        <w:sz w:val="20"/>
        <w:szCs w:val="20"/>
      </w:rPr>
      <w:t xml:space="preserve">; </w:t>
    </w:r>
    <w:sdt>
      <w:sdtPr>
        <w:rPr>
          <w:rFonts w:ascii="Times New Roman" w:hAnsi="Times New Roman" w:cs="Times New Roman"/>
          <w:sz w:val="20"/>
          <w:szCs w:val="20"/>
        </w:rPr>
        <w:id w:val="-1586289767"/>
        <w:placeholder>
          <w:docPart w:val="D80024560AAD403DB0DFA13C9AE7968E"/>
        </w:placeholder>
      </w:sdtPr>
      <w:sdtEndPr/>
      <w:sdtContent>
        <w:r w:rsidRPr="00DB62F6">
          <w:rPr>
            <w:rFonts w:ascii="Times New Roman" w:hAnsi="Times New Roman" w:cs="Times New Roman"/>
            <w:sz w:val="20"/>
            <w:szCs w:val="20"/>
          </w:rPr>
          <w:t>Ministru kabineta rīkojuma projekta</w:t>
        </w:r>
      </w:sdtContent>
    </w:sdt>
    <w:r w:rsidRPr="00DB62F6">
      <w:rPr>
        <w:rFonts w:ascii="Times New Roman" w:hAnsi="Times New Roman" w:cs="Times New Roman"/>
        <w:sz w:val="20"/>
        <w:szCs w:val="20"/>
      </w:rPr>
      <w:t xml:space="preserve"> </w:t>
    </w:r>
    <w:r w:rsidR="0006411D">
      <w:rPr>
        <w:rFonts w:ascii="Times New Roman" w:hAnsi="Times New Roman" w:cs="Times New Roman"/>
        <w:sz w:val="20"/>
        <w:szCs w:val="20"/>
      </w:rPr>
      <w:t>“</w:t>
    </w:r>
    <w:r w:rsidRPr="00DB62F6">
      <w:rPr>
        <w:rFonts w:ascii="Times New Roman" w:hAnsi="Times New Roman" w:cs="Times New Roman"/>
        <w:sz w:val="20"/>
        <w:szCs w:val="20"/>
      </w:rPr>
      <w:t>Par prioritārajiem virzieniem zinātnē 2018. – 2021.gadam” sākotnējās ietekmes novērtējuma ziņojums (anotācija)</w:t>
    </w:r>
  </w:p>
  <w:p w14:paraId="28E46A7B" w14:textId="77777777" w:rsidR="003304ED" w:rsidRPr="00894C55" w:rsidRDefault="003304ED" w:rsidP="00DB62F6">
    <w:pPr>
      <w:pStyle w:val="Footer"/>
      <w:rPr>
        <w:rFonts w:ascii="Times New Roman" w:hAnsi="Times New Roman" w:cs="Times New Roman"/>
        <w:sz w:val="20"/>
        <w:szCs w:val="20"/>
      </w:rPr>
    </w:pPr>
  </w:p>
  <w:p w14:paraId="5DD5B5C4" w14:textId="77777777" w:rsidR="003304ED" w:rsidRPr="00DB62F6" w:rsidRDefault="003304ED" w:rsidP="00DB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F43FC" w14:textId="77777777" w:rsidR="009C28A2" w:rsidRDefault="009C28A2" w:rsidP="00894C55">
      <w:pPr>
        <w:spacing w:after="0" w:line="240" w:lineRule="auto"/>
      </w:pPr>
      <w:r>
        <w:separator/>
      </w:r>
    </w:p>
  </w:footnote>
  <w:footnote w:type="continuationSeparator" w:id="0">
    <w:p w14:paraId="6F97DC98" w14:textId="77777777" w:rsidR="009C28A2" w:rsidRDefault="009C28A2" w:rsidP="00894C55">
      <w:pPr>
        <w:spacing w:after="0" w:line="240" w:lineRule="auto"/>
      </w:pPr>
      <w:r>
        <w:continuationSeparator/>
      </w:r>
    </w:p>
  </w:footnote>
  <w:footnote w:id="1">
    <w:p w14:paraId="6F3939B4" w14:textId="4956B42E" w:rsidR="00324A5D" w:rsidRPr="00DE2464" w:rsidRDefault="00324A5D">
      <w:pPr>
        <w:pStyle w:val="FootnoteText"/>
        <w:rPr>
          <w:rFonts w:ascii="Times New Roman" w:hAnsi="Times New Roman" w:cs="Times New Roman"/>
        </w:rPr>
      </w:pPr>
      <w:r w:rsidRPr="00DE2464">
        <w:rPr>
          <w:rFonts w:ascii="Times New Roman" w:hAnsi="Times New Roman" w:cs="Times New Roman"/>
          <w:vertAlign w:val="superscript"/>
        </w:rPr>
        <w:footnoteRef/>
      </w:r>
      <w:r w:rsidRPr="00A22EB3">
        <w:rPr>
          <w:rFonts w:ascii="Times New Roman" w:hAnsi="Times New Roman" w:cs="Times New Roman"/>
        </w:rPr>
        <w:t xml:space="preserve"> </w:t>
      </w:r>
      <w:r w:rsidR="00F9682B" w:rsidRPr="00A22EB3">
        <w:rPr>
          <w:rFonts w:ascii="Times New Roman" w:hAnsi="Times New Roman" w:cs="Times New Roman"/>
        </w:rPr>
        <w:t>Attiecīgo</w:t>
      </w:r>
      <w:r w:rsidRPr="00A22EB3">
        <w:rPr>
          <w:rFonts w:ascii="Times New Roman" w:hAnsi="Times New Roman" w:cs="Times New Roman"/>
        </w:rPr>
        <w:t xml:space="preserve"> plānošanas dokumentu </w:t>
      </w:r>
      <w:r w:rsidR="00F9682B" w:rsidRPr="00A22EB3">
        <w:rPr>
          <w:rFonts w:ascii="Times New Roman" w:hAnsi="Times New Roman" w:cs="Times New Roman"/>
        </w:rPr>
        <w:t xml:space="preserve">uzskaitījums </w:t>
      </w:r>
      <w:r w:rsidRPr="00A22EB3">
        <w:rPr>
          <w:rFonts w:ascii="Times New Roman" w:hAnsi="Times New Roman" w:cs="Times New Roman"/>
        </w:rPr>
        <w:t>un</w:t>
      </w:r>
      <w:r w:rsidR="00F9682B" w:rsidRPr="00A22EB3">
        <w:rPr>
          <w:rFonts w:ascii="Times New Roman" w:hAnsi="Times New Roman" w:cs="Times New Roman"/>
        </w:rPr>
        <w:t xml:space="preserve"> to</w:t>
      </w:r>
      <w:r w:rsidRPr="00A22EB3">
        <w:rPr>
          <w:rFonts w:ascii="Times New Roman" w:hAnsi="Times New Roman" w:cs="Times New Roman"/>
        </w:rPr>
        <w:t xml:space="preserve"> analīze ir pieejam</w:t>
      </w:r>
      <w:r w:rsidR="00F9682B" w:rsidRPr="00A22EB3">
        <w:rPr>
          <w:rFonts w:ascii="Times New Roman" w:hAnsi="Times New Roman" w:cs="Times New Roman"/>
        </w:rPr>
        <w:t>a</w:t>
      </w:r>
      <w:r w:rsidRPr="00A22EB3">
        <w:rPr>
          <w:rFonts w:ascii="Times New Roman" w:hAnsi="Times New Roman" w:cs="Times New Roman"/>
        </w:rPr>
        <w:t xml:space="preserve">: </w:t>
      </w:r>
      <w:hyperlink r:id="rId1" w:history="1">
        <w:r w:rsidRPr="00DE2464">
          <w:rPr>
            <w:rFonts w:ascii="Times New Roman" w:hAnsi="Times New Roman" w:cs="Times New Roman"/>
          </w:rPr>
          <w:t>http://www.izm.gov.lv/images/zinatne/IZMkops_priorit_virz_2017.pdf</w:t>
        </w:r>
      </w:hyperlink>
      <w:r w:rsidRPr="00A22EB3">
        <w:rPr>
          <w:rFonts w:ascii="Times New Roman" w:hAnsi="Times New Roman" w:cs="Times New Roman"/>
        </w:rPr>
        <w:t xml:space="preserve"> un </w:t>
      </w:r>
      <w:hyperlink r:id="rId2" w:history="1">
        <w:r w:rsidRPr="00DE2464">
          <w:rPr>
            <w:rFonts w:ascii="Times New Roman" w:hAnsi="Times New Roman" w:cs="Times New Roman"/>
          </w:rPr>
          <w:t>http://www.izm.gov.lv/images/zinatne/Latvijas_sabiedribas_tautsaimniecibas_un_zinatnes_attistibai_aktualie_jautajumi_to_nakotnes_attistibas_tendences_un_iespejas.pdf</w:t>
        </w:r>
      </w:hyperlink>
    </w:p>
  </w:footnote>
  <w:footnote w:id="2">
    <w:p w14:paraId="652B26F7" w14:textId="77777777" w:rsidR="00DE5109" w:rsidRPr="00A22EB3" w:rsidRDefault="00DE5109" w:rsidP="00DE5109">
      <w:pPr>
        <w:pStyle w:val="FootnoteText"/>
        <w:rPr>
          <w:rFonts w:ascii="Times New Roman" w:hAnsi="Times New Roman" w:cs="Times New Roman"/>
        </w:rPr>
      </w:pPr>
      <w:r w:rsidRPr="00A22EB3">
        <w:rPr>
          <w:rStyle w:val="FootnoteReference"/>
          <w:rFonts w:ascii="Times New Roman" w:hAnsi="Times New Roman" w:cs="Times New Roman"/>
        </w:rPr>
        <w:footnoteRef/>
      </w:r>
      <w:r w:rsidRPr="00A22EB3">
        <w:rPr>
          <w:rFonts w:ascii="Times New Roman" w:hAnsi="Times New Roman" w:cs="Times New Roman"/>
        </w:rPr>
        <w:t xml:space="preserve"> apstiprināta 2010.g. 17.jūnijā Eiropadomē, </w:t>
      </w:r>
      <w:hyperlink r:id="rId3" w:history="1">
        <w:r w:rsidRPr="00DE2464">
          <w:rPr>
            <w:rFonts w:ascii="Times New Roman" w:hAnsi="Times New Roman" w:cs="Times New Roman"/>
          </w:rPr>
          <w:t>http://ec.europa.eu/eu2020/pdf/1_LV_ACT_part1_v1.pdf</w:t>
        </w:r>
      </w:hyperlink>
    </w:p>
  </w:footnote>
  <w:footnote w:id="3">
    <w:p w14:paraId="77C14A53" w14:textId="0020903F" w:rsidR="00306416" w:rsidRPr="00A22EB3" w:rsidRDefault="00306416" w:rsidP="00DE2464">
      <w:pPr>
        <w:pStyle w:val="CommentText"/>
        <w:spacing w:after="0"/>
        <w:jc w:val="both"/>
        <w:rPr>
          <w:rFonts w:ascii="Times New Roman" w:hAnsi="Times New Roman" w:cs="Times New Roman"/>
        </w:rPr>
      </w:pPr>
      <w:r w:rsidRPr="00A22EB3">
        <w:rPr>
          <w:rStyle w:val="FootnoteReference"/>
          <w:rFonts w:ascii="Times New Roman" w:hAnsi="Times New Roman" w:cs="Times New Roman"/>
        </w:rPr>
        <w:footnoteRef/>
      </w:r>
      <w:r w:rsidRPr="00A22EB3">
        <w:rPr>
          <w:rFonts w:ascii="Times New Roman" w:hAnsi="Times New Roman" w:cs="Times New Roman"/>
        </w:rPr>
        <w:t xml:space="preserve"> apstiprināts Saeimas 2012.gada 20.decembra sēdē ( http://polsis.mk.gov.lv/documents/4247)</w:t>
      </w:r>
    </w:p>
  </w:footnote>
  <w:footnote w:id="4">
    <w:p w14:paraId="4A3539E6" w14:textId="77777777" w:rsidR="00DB73A2" w:rsidRPr="00A22EB3" w:rsidRDefault="00DB73A2" w:rsidP="00DB73A2">
      <w:pPr>
        <w:pStyle w:val="FootnoteText"/>
        <w:jc w:val="both"/>
        <w:rPr>
          <w:rFonts w:ascii="Times New Roman" w:hAnsi="Times New Roman" w:cs="Times New Roman"/>
        </w:rPr>
      </w:pPr>
      <w:r w:rsidRPr="00A22EB3">
        <w:rPr>
          <w:rStyle w:val="FootnoteReference"/>
          <w:rFonts w:ascii="Times New Roman" w:hAnsi="Times New Roman" w:cs="Times New Roman"/>
        </w:rPr>
        <w:footnoteRef/>
      </w:r>
      <w:r w:rsidRPr="00A22EB3">
        <w:rPr>
          <w:rFonts w:ascii="Times New Roman" w:hAnsi="Times New Roman" w:cs="Times New Roman"/>
        </w:rPr>
        <w:t xml:space="preserve"> apstiprinātas ar Ministru kabineta 2013.gada 28.decembra rīkojumu Nr.685 “Par Zinātnes, tehnoloģijas attīstības un inovācijas pamatnostādnēm 2014.–2020. gadam”( http://polsis.mk.gov.lv/documents/4608)</w:t>
      </w:r>
    </w:p>
  </w:footnote>
  <w:footnote w:id="5">
    <w:p w14:paraId="7D45E30A" w14:textId="77777777" w:rsidR="00DB73A2" w:rsidRPr="00A22EB3" w:rsidRDefault="00DB73A2" w:rsidP="00DB73A2">
      <w:pPr>
        <w:pStyle w:val="FootnoteText"/>
        <w:jc w:val="both"/>
        <w:rPr>
          <w:rFonts w:ascii="Times New Roman" w:hAnsi="Times New Roman" w:cs="Times New Roman"/>
        </w:rPr>
      </w:pPr>
      <w:r w:rsidRPr="00A22EB3">
        <w:rPr>
          <w:rStyle w:val="FootnoteReference"/>
          <w:rFonts w:ascii="Times New Roman" w:hAnsi="Times New Roman" w:cs="Times New Roman"/>
        </w:rPr>
        <w:footnoteRef/>
      </w:r>
      <w:r w:rsidRPr="00A22EB3">
        <w:rPr>
          <w:rFonts w:ascii="Times New Roman" w:hAnsi="Times New Roman" w:cs="Times New Roman"/>
        </w:rPr>
        <w:t xml:space="preserve"> </w:t>
      </w:r>
      <w:r w:rsidRPr="00A22EB3">
        <w:rPr>
          <w:rFonts w:ascii="Times New Roman" w:hAnsi="Times New Roman" w:cs="Times New Roman"/>
          <w:color w:val="2A2A2A"/>
        </w:rPr>
        <w:t>Informatīvais ziņojums “Par Viedās specializācijas stratēģijas izstrādi” (http://tap.mk.gov.lv/mk/tap/?pid=40291636)</w:t>
      </w:r>
    </w:p>
    <w:p w14:paraId="7D23E47A" w14:textId="77777777" w:rsidR="00DB73A2" w:rsidRPr="00A22EB3" w:rsidRDefault="00DB73A2" w:rsidP="00DB73A2">
      <w:pPr>
        <w:pStyle w:val="FootnoteText"/>
        <w:jc w:val="both"/>
        <w:rPr>
          <w:rFonts w:ascii="Times New Roman" w:hAnsi="Times New Roman" w:cs="Times New Roman"/>
        </w:rPr>
      </w:pPr>
    </w:p>
  </w:footnote>
  <w:footnote w:id="6">
    <w:p w14:paraId="0583AB6B" w14:textId="77777777" w:rsidR="009F3111" w:rsidRPr="00DE2464" w:rsidRDefault="009F3111" w:rsidP="009F3111">
      <w:pPr>
        <w:pStyle w:val="Default"/>
        <w:jc w:val="both"/>
        <w:rPr>
          <w:rFonts w:ascii="Times New Roman" w:hAnsi="Times New Roman" w:cs="Times New Roman"/>
          <w:sz w:val="20"/>
          <w:szCs w:val="20"/>
        </w:rPr>
      </w:pPr>
      <w:r w:rsidRPr="00DE2464">
        <w:rPr>
          <w:rStyle w:val="FootnoteReference"/>
          <w:rFonts w:ascii="Times New Roman" w:hAnsi="Times New Roman" w:cs="Times New Roman"/>
          <w:sz w:val="20"/>
          <w:szCs w:val="20"/>
        </w:rPr>
        <w:footnoteRef/>
      </w:r>
      <w:r w:rsidRPr="00DE2464">
        <w:rPr>
          <w:rFonts w:ascii="Times New Roman" w:hAnsi="Times New Roman" w:cs="Times New Roman"/>
          <w:sz w:val="20"/>
          <w:szCs w:val="20"/>
        </w:rPr>
        <w:t xml:space="preserve"> </w:t>
      </w:r>
      <w:r w:rsidRPr="00A22EB3">
        <w:rPr>
          <w:rStyle w:val="Hyperlink"/>
          <w:rFonts w:ascii="Times New Roman" w:hAnsi="Times New Roman" w:cs="Times New Roman"/>
          <w:color w:val="auto"/>
          <w:sz w:val="20"/>
          <w:szCs w:val="20"/>
          <w:u w:val="none"/>
        </w:rPr>
        <w:t>Skatīt anotācijas pielikumu, pieejams arī</w:t>
      </w:r>
      <w:r w:rsidRPr="00DE2464">
        <w:rPr>
          <w:rFonts w:ascii="Times New Roman" w:hAnsi="Times New Roman" w:cs="Times New Roman"/>
          <w:sz w:val="20"/>
          <w:szCs w:val="20"/>
        </w:rPr>
        <w:t xml:space="preserve"> </w:t>
      </w:r>
    </w:p>
    <w:p w14:paraId="3B439855" w14:textId="2753D342" w:rsidR="009F3111" w:rsidRPr="00DE2464" w:rsidRDefault="009C28A2" w:rsidP="009F3111">
      <w:pPr>
        <w:pStyle w:val="FootnoteText"/>
        <w:rPr>
          <w:rFonts w:ascii="Times New Roman" w:hAnsi="Times New Roman" w:cs="Times New Roman"/>
        </w:rPr>
      </w:pPr>
      <w:hyperlink r:id="rId4" w:history="1">
        <w:r w:rsidR="009F3111" w:rsidRPr="00A22EB3">
          <w:rPr>
            <w:rStyle w:val="Hyperlink"/>
            <w:rFonts w:ascii="Times New Roman" w:hAnsi="Times New Roman" w:cs="Times New Roman"/>
            <w:color w:val="auto"/>
            <w:u w:val="none"/>
          </w:rPr>
          <w:t>http://www.izm.gov.lv/images/zinatne/Nozaru_ministriju_profesionalo_nozaru_asociaciju_nevalstisko_organizaciju_un_nozaru_vadoso_uznemumu_atzinumu_apkopojums.pdf</w:t>
        </w:r>
      </w:hyperlink>
    </w:p>
  </w:footnote>
  <w:footnote w:id="7">
    <w:p w14:paraId="1D47E89E" w14:textId="1AB352F5" w:rsidR="00A15254" w:rsidRPr="00A22EB3" w:rsidRDefault="00A15254" w:rsidP="00A15254">
      <w:pPr>
        <w:spacing w:after="0" w:line="240" w:lineRule="auto"/>
        <w:rPr>
          <w:rFonts w:ascii="Times New Roman" w:hAnsi="Times New Roman" w:cs="Times New Roman"/>
          <w:sz w:val="20"/>
          <w:szCs w:val="20"/>
        </w:rPr>
      </w:pPr>
      <w:r w:rsidRPr="00A22EB3">
        <w:rPr>
          <w:rStyle w:val="FootnoteReference"/>
          <w:rFonts w:ascii="Times New Roman" w:hAnsi="Times New Roman" w:cs="Times New Roman"/>
          <w:sz w:val="20"/>
          <w:szCs w:val="20"/>
        </w:rPr>
        <w:footnoteRef/>
      </w:r>
      <w:hyperlink r:id="rId5" w:history="1">
        <w:r w:rsidRPr="00A22EB3">
          <w:rPr>
            <w:rStyle w:val="Hyperlink"/>
            <w:rFonts w:ascii="Times New Roman" w:hAnsi="Times New Roman" w:cs="Times New Roman"/>
            <w:color w:val="auto"/>
            <w:sz w:val="20"/>
            <w:szCs w:val="20"/>
            <w:u w:val="none"/>
          </w:rPr>
          <w:t>http://www.izm.gov.lv/images/zinatne/Latvijas_sabiedribas_tautsaimniecibas_un_zinatnes_attistibai_aktualie_jautajumi_to_nakotnes_attistibas_tendences_un_iespejas.pdf</w:t>
        </w:r>
      </w:hyperlink>
    </w:p>
    <w:p w14:paraId="6AB3AE57" w14:textId="77777777" w:rsidR="00A15254" w:rsidRPr="00A22EB3" w:rsidRDefault="00A15254" w:rsidP="00A15254">
      <w:pPr>
        <w:pStyle w:val="FootnoteText"/>
        <w:rPr>
          <w:rFonts w:ascii="Times New Roman" w:hAnsi="Times New Roman" w:cs="Times New Roman"/>
        </w:rPr>
      </w:pPr>
    </w:p>
  </w:footnote>
  <w:footnote w:id="8">
    <w:p w14:paraId="1D3986E6" w14:textId="6790E20F" w:rsidR="00CB6F3E" w:rsidRPr="00DE2464" w:rsidRDefault="00CB6F3E">
      <w:pPr>
        <w:pStyle w:val="FootnoteText"/>
        <w:rPr>
          <w:rFonts w:ascii="Times New Roman" w:hAnsi="Times New Roman" w:cs="Times New Roman"/>
        </w:rPr>
      </w:pPr>
      <w:r w:rsidRPr="00DE2464">
        <w:rPr>
          <w:rStyle w:val="FootnoteReference"/>
          <w:rFonts w:ascii="Times New Roman" w:hAnsi="Times New Roman" w:cs="Times New Roman"/>
        </w:rPr>
        <w:footnoteRef/>
      </w:r>
      <w:r w:rsidRPr="00DE2464">
        <w:rPr>
          <w:rFonts w:ascii="Times New Roman" w:hAnsi="Times New Roman" w:cs="Times New Roman"/>
        </w:rPr>
        <w:t xml:space="preserve"> </w:t>
      </w:r>
      <w:r w:rsidR="00DE2464" w:rsidRPr="00DE2464">
        <w:rPr>
          <w:rFonts w:ascii="Times New Roman" w:hAnsi="Times New Roman" w:cs="Times New Roman"/>
        </w:rPr>
        <w:t>http://www.izm.gov.lv/lv/aktualitates/2506-pirmo-reizi-latvijas-iedzivotajiem-ir-iespeja-ietekmet-zinatnieku-darba-virzienus</w:t>
      </w:r>
      <w:r w:rsidR="00DE2464" w:rsidRPr="00DE2464" w:rsidDel="00DE2464">
        <w:rPr>
          <w:rFonts w:ascii="Times New Roman" w:hAnsi="Times New Roman" w:cs="Times New Roman"/>
        </w:rPr>
        <w:t xml:space="preserve"> </w:t>
      </w:r>
    </w:p>
  </w:footnote>
  <w:footnote w:id="9">
    <w:p w14:paraId="3280B475" w14:textId="77777777" w:rsidR="00354CF6" w:rsidRPr="00A22EB3" w:rsidRDefault="00354CF6" w:rsidP="00354CF6">
      <w:pPr>
        <w:spacing w:after="0" w:line="240" w:lineRule="auto"/>
        <w:rPr>
          <w:rFonts w:ascii="Times New Roman" w:hAnsi="Times New Roman" w:cs="Times New Roman"/>
          <w:sz w:val="20"/>
          <w:szCs w:val="20"/>
        </w:rPr>
      </w:pPr>
      <w:r w:rsidRPr="00A22EB3">
        <w:rPr>
          <w:rStyle w:val="FootnoteReference"/>
          <w:rFonts w:ascii="Times New Roman" w:hAnsi="Times New Roman" w:cs="Times New Roman"/>
          <w:sz w:val="20"/>
          <w:szCs w:val="20"/>
        </w:rPr>
        <w:footnoteRef/>
      </w:r>
      <w:hyperlink r:id="rId6" w:history="1">
        <w:r w:rsidRPr="00A22EB3">
          <w:rPr>
            <w:rStyle w:val="Hyperlink"/>
            <w:rFonts w:ascii="Times New Roman" w:hAnsi="Times New Roman" w:cs="Times New Roman"/>
            <w:color w:val="auto"/>
            <w:sz w:val="20"/>
            <w:szCs w:val="20"/>
            <w:u w:val="none"/>
          </w:rPr>
          <w:t>http://www.izm.gov.lv/images/zinatne/Latvijas_sabiedribas_tautsaimniecibas_un_zinatnes_attistibai_aktualie_jautajumi_to_nakotnes_attistibas_tendences_un_iespejas.pdf</w:t>
        </w:r>
      </w:hyperlink>
    </w:p>
    <w:p w14:paraId="0E97AE12" w14:textId="77777777" w:rsidR="00354CF6" w:rsidRPr="00A22EB3" w:rsidRDefault="00354CF6" w:rsidP="00354CF6">
      <w:pPr>
        <w:pStyle w:val="FootnoteText"/>
        <w:rPr>
          <w:rFonts w:ascii="Times New Roman" w:hAnsi="Times New Roman" w:cs="Times New Roman"/>
        </w:rPr>
      </w:pPr>
    </w:p>
  </w:footnote>
  <w:footnote w:id="10">
    <w:p w14:paraId="19D528BB" w14:textId="0EC3D98D" w:rsidR="00CB6F3E" w:rsidRPr="00DE2464" w:rsidRDefault="00CB6F3E">
      <w:pPr>
        <w:pStyle w:val="FootnoteText"/>
        <w:rPr>
          <w:rFonts w:ascii="Times New Roman" w:hAnsi="Times New Roman" w:cs="Times New Roman"/>
        </w:rPr>
      </w:pPr>
      <w:r w:rsidRPr="00DE2464">
        <w:rPr>
          <w:rStyle w:val="FootnoteReference"/>
          <w:rFonts w:ascii="Times New Roman" w:hAnsi="Times New Roman" w:cs="Times New Roman"/>
        </w:rPr>
        <w:footnoteRef/>
      </w:r>
      <w:r w:rsidRPr="00DE2464">
        <w:rPr>
          <w:rFonts w:ascii="Times New Roman" w:hAnsi="Times New Roman" w:cs="Times New Roman"/>
        </w:rPr>
        <w:t xml:space="preserve"> </w:t>
      </w:r>
      <w:hyperlink r:id="rId7" w:history="1">
        <w:r w:rsidRPr="00DE2464">
          <w:rPr>
            <w:rStyle w:val="Hyperlink"/>
            <w:rFonts w:ascii="Times New Roman" w:eastAsia="Times New Roman" w:hAnsi="Times New Roman" w:cs="Times New Roman"/>
            <w:color w:val="auto"/>
            <w:u w:val="none"/>
            <w:lang w:eastAsia="lv-LV"/>
          </w:rPr>
          <w:t>http://www.izm.gov.lv/lv/aktualitates/2605-petijums-zinatniekiem-jasniedz-ieguldijums-gan-cilvekiem-tuvu-problemu-gan-lielo-sabiedribas-izaicinajumu-risinasanai</w:t>
        </w:r>
      </w:hyperlink>
    </w:p>
  </w:footnote>
  <w:footnote w:id="11">
    <w:p w14:paraId="060B81FB" w14:textId="3391D32F" w:rsidR="00354CF6" w:rsidRPr="00DE2464" w:rsidRDefault="00354CF6">
      <w:pPr>
        <w:pStyle w:val="FootnoteText"/>
        <w:rPr>
          <w:rFonts w:ascii="Times New Roman" w:hAnsi="Times New Roman" w:cs="Times New Roman"/>
        </w:rPr>
      </w:pPr>
      <w:r w:rsidRPr="00DE2464">
        <w:rPr>
          <w:rStyle w:val="FootnoteReference"/>
          <w:rFonts w:ascii="Times New Roman" w:hAnsi="Times New Roman" w:cs="Times New Roman"/>
        </w:rPr>
        <w:footnoteRef/>
      </w:r>
      <w:r w:rsidRPr="00DE2464">
        <w:rPr>
          <w:rFonts w:ascii="Times New Roman" w:hAnsi="Times New Roman" w:cs="Times New Roman"/>
        </w:rPr>
        <w:t xml:space="preserve"> </w:t>
      </w:r>
      <w:hyperlink r:id="rId8" w:history="1">
        <w:r w:rsidRPr="00DE2464">
          <w:rPr>
            <w:rStyle w:val="Hyperlink"/>
            <w:rFonts w:ascii="Times New Roman" w:eastAsia="Times New Roman" w:hAnsi="Times New Roman" w:cs="Times New Roman"/>
            <w:color w:val="auto"/>
            <w:u w:val="none"/>
            <w:lang w:eastAsia="lv-LV"/>
          </w:rPr>
          <w:t>http://www.izm.gov.lv/lv/sabiedribas-lidzdaliba/sabiedriskajai-apspriesanai-nodotie-normativo-aktu-projekti/2611-rikojuma-projekts-par-prioritarajiem-virzieniem-zinatne-2018-2021-gada</w:t>
        </w:r>
      </w:hyperlink>
    </w:p>
  </w:footnote>
  <w:footnote w:id="12">
    <w:p w14:paraId="30E8A539" w14:textId="77777777" w:rsidR="00354CF6" w:rsidRPr="00DE2464" w:rsidRDefault="00354CF6" w:rsidP="00354CF6">
      <w:pPr>
        <w:pStyle w:val="FootnoteText"/>
        <w:rPr>
          <w:rFonts w:ascii="Times New Roman" w:hAnsi="Times New Roman" w:cs="Times New Roman"/>
        </w:rPr>
      </w:pPr>
      <w:r w:rsidRPr="00DE2464">
        <w:rPr>
          <w:rStyle w:val="FootnoteReference"/>
          <w:rFonts w:ascii="Times New Roman" w:hAnsi="Times New Roman" w:cs="Times New Roman"/>
        </w:rPr>
        <w:footnoteRef/>
      </w:r>
      <w:r w:rsidRPr="00DE2464">
        <w:rPr>
          <w:rFonts w:ascii="Times New Roman" w:hAnsi="Times New Roman" w:cs="Times New Roman"/>
        </w:rPr>
        <w:t xml:space="preserve"> </w:t>
      </w:r>
      <w:r w:rsidRPr="00A22EB3">
        <w:rPr>
          <w:rStyle w:val="Hyperlink"/>
          <w:rFonts w:ascii="Times New Roman" w:eastAsia="Times New Roman" w:hAnsi="Times New Roman" w:cs="Times New Roman"/>
          <w:color w:val="auto"/>
          <w:u w:val="none"/>
          <w:lang w:eastAsia="lv-LV"/>
        </w:rPr>
        <w:t>Diskusijas video ieraksts un prezentācijas ir pieejamas šeit: http://www.izm.gov.lv/lv/zinatne/latvijas-zinatnes-prioritarie-virzieni/diskusija</w:t>
      </w:r>
    </w:p>
  </w:footnote>
  <w:footnote w:id="13">
    <w:p w14:paraId="6368D9B8" w14:textId="1D648A66" w:rsidR="00CB48E3" w:rsidRPr="00A22EB3" w:rsidRDefault="00CB48E3">
      <w:pPr>
        <w:pStyle w:val="FootnoteText"/>
        <w:rPr>
          <w:rFonts w:ascii="Times New Roman" w:eastAsia="Times New Roman" w:hAnsi="Times New Roman" w:cs="Times New Roman"/>
          <w:lang w:eastAsia="lv-LV"/>
        </w:rPr>
      </w:pPr>
      <w:r w:rsidRPr="00DE2464">
        <w:rPr>
          <w:rStyle w:val="FootnoteReference"/>
          <w:rFonts w:ascii="Times New Roman" w:hAnsi="Times New Roman" w:cs="Times New Roman"/>
        </w:rPr>
        <w:footnoteRef/>
      </w:r>
      <w:hyperlink r:id="rId9" w:history="1">
        <w:r w:rsidRPr="00DE2464">
          <w:rPr>
            <w:rStyle w:val="Hyperlink"/>
            <w:rFonts w:ascii="Times New Roman" w:eastAsia="Times New Roman" w:hAnsi="Times New Roman" w:cs="Times New Roman"/>
            <w:color w:val="auto"/>
            <w:u w:val="none"/>
            <w:lang w:eastAsia="lv-LV"/>
          </w:rPr>
          <w:t>https://www.youtube.com/watch?v=6CoUNdQlqLk&amp;index=1&amp;list=PLAA6YI93ihVwIgFHaeTsheN2VSxcNUL2K</w:t>
        </w:r>
      </w:hyperlink>
      <w:r w:rsidRPr="00A22EB3">
        <w:rPr>
          <w:rStyle w:val="Hyperlink"/>
          <w:rFonts w:ascii="Times New Roman" w:eastAsia="Times New Roman" w:hAnsi="Times New Roman" w:cs="Times New Roman"/>
          <w:color w:val="auto"/>
          <w:u w:val="none"/>
          <w:lang w:eastAsia="lv-LV"/>
        </w:rPr>
        <w:t>;</w:t>
      </w:r>
      <w:r w:rsidR="003624D3" w:rsidRPr="00A22EB3">
        <w:rPr>
          <w:rStyle w:val="Hyperlink"/>
          <w:rFonts w:ascii="Times New Roman" w:eastAsia="Times New Roman" w:hAnsi="Times New Roman" w:cs="Times New Roman"/>
          <w:color w:val="auto"/>
          <w:u w:val="none"/>
          <w:lang w:eastAsia="lv-LV"/>
        </w:rPr>
        <w:t xml:space="preserve"> </w:t>
      </w:r>
      <w:r w:rsidRPr="00A22EB3">
        <w:rPr>
          <w:rStyle w:val="Hyperlink"/>
          <w:rFonts w:ascii="Times New Roman" w:eastAsia="Times New Roman" w:hAnsi="Times New Roman" w:cs="Times New Roman"/>
          <w:color w:val="auto"/>
          <w:u w:val="none"/>
          <w:lang w:eastAsia="lv-LV"/>
        </w:rPr>
        <w:t>https://www.youtube.com/watch?v=6v6duy4ABNQ&amp;index=3&amp;list=PLAA6YI93ihVwIgFHaeTsheN2VSxcNUL2K</w:t>
      </w:r>
      <w:r w:rsidRPr="00DE2464">
        <w:rPr>
          <w:rFonts w:ascii="Times New Roman" w:hAnsi="Times New Roman" w:cs="Times New Roman"/>
        </w:rPr>
        <w:t xml:space="preserve"> </w:t>
      </w:r>
    </w:p>
  </w:footnote>
  <w:footnote w:id="14">
    <w:p w14:paraId="2256AC4F" w14:textId="1309E43F" w:rsidR="00CB6F3E" w:rsidRPr="00DE2464" w:rsidRDefault="00CB6F3E">
      <w:pPr>
        <w:pStyle w:val="FootnoteText"/>
        <w:rPr>
          <w:rFonts w:ascii="Times New Roman" w:hAnsi="Times New Roman" w:cs="Times New Roman"/>
        </w:rPr>
      </w:pPr>
      <w:r w:rsidRPr="00DE2464">
        <w:rPr>
          <w:rStyle w:val="FootnoteReference"/>
          <w:rFonts w:ascii="Times New Roman" w:hAnsi="Times New Roman" w:cs="Times New Roman"/>
        </w:rPr>
        <w:footnoteRef/>
      </w:r>
      <w:r w:rsidRPr="00DE2464">
        <w:rPr>
          <w:rFonts w:ascii="Times New Roman" w:hAnsi="Times New Roman" w:cs="Times New Roman"/>
        </w:rPr>
        <w:t xml:space="preserve"> </w:t>
      </w:r>
      <w:r w:rsidRPr="00A22EB3">
        <w:rPr>
          <w:rStyle w:val="Hyperlink"/>
          <w:rFonts w:ascii="Times New Roman" w:eastAsia="Times New Roman" w:hAnsi="Times New Roman" w:cs="Times New Roman"/>
          <w:color w:val="auto"/>
          <w:u w:val="none"/>
          <w:lang w:eastAsia="lv-LV"/>
        </w:rPr>
        <w:t>http://www.izm.gov.lv/images/zinatne/Iedzivotaju_aptauja_par_Latvijas_zinatnes_prioritatem_2018-2021_gadam_kopsavilkums.pdf</w:t>
      </w:r>
    </w:p>
  </w:footnote>
  <w:footnote w:id="15">
    <w:p w14:paraId="3B42D8D3" w14:textId="0659720C" w:rsidR="00A22EB3" w:rsidRPr="00DE2464" w:rsidRDefault="00A22EB3">
      <w:pPr>
        <w:pStyle w:val="FootnoteText"/>
        <w:rPr>
          <w:rFonts w:ascii="Times New Roman" w:hAnsi="Times New Roman" w:cs="Times New Roman"/>
        </w:rPr>
      </w:pPr>
      <w:r w:rsidRPr="00DE2464">
        <w:rPr>
          <w:rStyle w:val="FootnoteReference"/>
          <w:rFonts w:ascii="Times New Roman" w:hAnsi="Times New Roman" w:cs="Times New Roman"/>
        </w:rPr>
        <w:footnoteRef/>
      </w:r>
      <w:r w:rsidRPr="00DE2464">
        <w:rPr>
          <w:rFonts w:ascii="Times New Roman" w:hAnsi="Times New Roman" w:cs="Times New Roman"/>
        </w:rPr>
        <w:t xml:space="preserve"> </w:t>
      </w:r>
      <w:r w:rsidRPr="00A22EB3">
        <w:rPr>
          <w:rFonts w:ascii="Times New Roman" w:hAnsi="Times New Roman" w:cs="Times New Roman"/>
        </w:rPr>
        <w:t xml:space="preserve">Pieejams: </w:t>
      </w:r>
      <w:hyperlink r:id="rId10" w:history="1">
        <w:r w:rsidRPr="00DE2464">
          <w:rPr>
            <w:rStyle w:val="Hyperlink"/>
            <w:rFonts w:ascii="Times New Roman" w:hAnsi="Times New Roman" w:cs="Times New Roman"/>
            <w:color w:val="auto"/>
            <w:u w:val="none"/>
          </w:rPr>
          <w:t>http://www.oecd-ilibrary.org/docserver/download/9215001e.pdf?expires=1510158294&amp;id=id&amp;accname=guest&amp;checksum=D511777D7970D33E733A217B3AE0DEE2</w:t>
        </w:r>
      </w:hyperlink>
      <w:r w:rsidRPr="00DE2464">
        <w:rPr>
          <w:rFonts w:ascii="Times New Roman" w:hAnsi="Times New Roman" w:cs="Times New Roman"/>
        </w:rPr>
        <w:t>a</w:t>
      </w:r>
    </w:p>
  </w:footnote>
  <w:footnote w:id="16">
    <w:p w14:paraId="51E3C985" w14:textId="0818A01C" w:rsidR="00CB6F3E" w:rsidRPr="00DE2464" w:rsidRDefault="00CB6F3E">
      <w:pPr>
        <w:pStyle w:val="FootnoteText"/>
        <w:rPr>
          <w:rFonts w:ascii="Times New Roman" w:hAnsi="Times New Roman" w:cs="Times New Roman"/>
        </w:rPr>
      </w:pPr>
      <w:r w:rsidRPr="00DE2464">
        <w:rPr>
          <w:rStyle w:val="FootnoteReference"/>
          <w:rFonts w:ascii="Times New Roman" w:hAnsi="Times New Roman" w:cs="Times New Roman"/>
        </w:rPr>
        <w:footnoteRef/>
      </w:r>
      <w:r w:rsidRPr="00DE2464">
        <w:rPr>
          <w:rFonts w:ascii="Times New Roman" w:hAnsi="Times New Roman" w:cs="Times New Roman"/>
        </w:rPr>
        <w:t xml:space="preserve"> </w:t>
      </w:r>
      <w:r w:rsidRPr="00DE2464">
        <w:rPr>
          <w:rStyle w:val="Hyperlink"/>
          <w:rFonts w:ascii="Times New Roman" w:eastAsia="Times New Roman" w:hAnsi="Times New Roman" w:cs="Times New Roman"/>
          <w:color w:val="auto"/>
          <w:u w:val="none"/>
          <w:lang w:eastAsia="lv-LV"/>
        </w:rPr>
        <w:t>Video un prezentācija ir pieejam</w:t>
      </w:r>
      <w:r w:rsidR="00D31022" w:rsidRPr="00DE2464">
        <w:rPr>
          <w:rStyle w:val="Hyperlink"/>
          <w:rFonts w:ascii="Times New Roman" w:eastAsia="Times New Roman" w:hAnsi="Times New Roman" w:cs="Times New Roman"/>
          <w:color w:val="auto"/>
          <w:u w:val="none"/>
          <w:lang w:eastAsia="lv-LV"/>
        </w:rPr>
        <w:t>a</w:t>
      </w:r>
      <w:r w:rsidRPr="00DE2464">
        <w:rPr>
          <w:rStyle w:val="Hyperlink"/>
          <w:rFonts w:ascii="Times New Roman" w:eastAsia="Times New Roman" w:hAnsi="Times New Roman" w:cs="Times New Roman"/>
          <w:color w:val="auto"/>
          <w:u w:val="none"/>
          <w:lang w:eastAsia="lv-LV"/>
        </w:rPr>
        <w:t>:</w:t>
      </w:r>
      <w:r w:rsidRPr="00DE2464">
        <w:rPr>
          <w:rFonts w:ascii="Times New Roman" w:hAnsi="Times New Roman" w:cs="Times New Roman"/>
        </w:rPr>
        <w:t xml:space="preserve"> </w:t>
      </w:r>
      <w:r w:rsidRPr="00A22EB3">
        <w:rPr>
          <w:rStyle w:val="Hyperlink"/>
          <w:rFonts w:ascii="Times New Roman" w:eastAsia="Times New Roman" w:hAnsi="Times New Roman" w:cs="Times New Roman"/>
          <w:color w:val="auto"/>
          <w:u w:val="none"/>
          <w:lang w:eastAsia="lv-LV"/>
        </w:rPr>
        <w:t>https://www.youtube.com/watch?v=aWqNrRNPbU0&amp;list=PLAA6YI93ihV</w:t>
      </w:r>
      <w:r w:rsidR="00E5758C">
        <w:rPr>
          <w:rStyle w:val="Hyperlink"/>
          <w:rFonts w:ascii="Times New Roman" w:eastAsia="Times New Roman" w:hAnsi="Times New Roman" w:cs="Times New Roman"/>
          <w:color w:val="auto"/>
          <w:u w:val="none"/>
          <w:lang w:eastAsia="lv-LV"/>
        </w:rPr>
        <w:t>wIgFHaeTsheN2VSxcNUL2K&amp;index=2;</w:t>
      </w:r>
      <w:r w:rsidRPr="00A22EB3">
        <w:rPr>
          <w:rStyle w:val="Hyperlink"/>
          <w:rFonts w:ascii="Times New Roman" w:eastAsia="Times New Roman" w:hAnsi="Times New Roman" w:cs="Times New Roman"/>
          <w:color w:val="auto"/>
          <w:u w:val="none"/>
          <w:lang w:eastAsia="lv-LV"/>
        </w:rPr>
        <w:t xml:space="preserve"> http://www.izm.gov.lv/images/zinatne/JRC_prezentacija.pdf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FBC237" w14:textId="68A5F30B" w:rsidR="003304ED" w:rsidRPr="00C25B49" w:rsidRDefault="003304E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150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5C4"/>
    <w:multiLevelType w:val="multilevel"/>
    <w:tmpl w:val="F2BEF402"/>
    <w:lvl w:ilvl="0">
      <w:start w:val="1"/>
      <w:numFmt w:val="decimal"/>
      <w:pStyle w:val="HE1F"/>
      <w:lvlText w:val="%1."/>
      <w:lvlJc w:val="left"/>
      <w:pPr>
        <w:ind w:left="1080" w:hanging="360"/>
      </w:pPr>
      <w:rPr>
        <w:rFonts w:hint="default"/>
      </w:rPr>
    </w:lvl>
    <w:lvl w:ilvl="1">
      <w:start w:val="1"/>
      <w:numFmt w:val="decimal"/>
      <w:pStyle w:val="HE2F"/>
      <w:isLgl/>
      <w:lvlText w:val="%1.%2."/>
      <w:lvlJc w:val="left"/>
      <w:pPr>
        <w:ind w:left="1699" w:hanging="630"/>
      </w:pPr>
      <w:rPr>
        <w:rFonts w:hint="default"/>
      </w:rPr>
    </w:lvl>
    <w:lvl w:ilvl="2">
      <w:start w:val="1"/>
      <w:numFmt w:val="decimal"/>
      <w:pStyle w:val="HE3F"/>
      <w:isLgl/>
      <w:lvlText w:val="%1.%2.%3."/>
      <w:lvlJc w:val="left"/>
      <w:pPr>
        <w:ind w:left="2138" w:hanging="720"/>
      </w:pPr>
      <w:rPr>
        <w:rFonts w:hint="default"/>
      </w:rPr>
    </w:lvl>
    <w:lvl w:ilvl="3">
      <w:start w:val="1"/>
      <w:numFmt w:val="decimal"/>
      <w:pStyle w:val="HE4F"/>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nsid w:val="039227C8"/>
    <w:multiLevelType w:val="hybridMultilevel"/>
    <w:tmpl w:val="696E2E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36786"/>
    <w:multiLevelType w:val="hybridMultilevel"/>
    <w:tmpl w:val="92D6A20E"/>
    <w:lvl w:ilvl="0" w:tplc="A2F6404A">
      <w:start w:val="1"/>
      <w:numFmt w:val="bullet"/>
      <w:lvlText w:val=""/>
      <w:lvlJc w:val="left"/>
      <w:pPr>
        <w:tabs>
          <w:tab w:val="num" w:pos="720"/>
        </w:tabs>
        <w:ind w:left="720" w:hanging="360"/>
      </w:pPr>
      <w:rPr>
        <w:rFonts w:ascii="Wingdings" w:hAnsi="Wingdings" w:hint="default"/>
      </w:rPr>
    </w:lvl>
    <w:lvl w:ilvl="1" w:tplc="A2E601E6" w:tentative="1">
      <w:start w:val="1"/>
      <w:numFmt w:val="bullet"/>
      <w:lvlText w:val=""/>
      <w:lvlJc w:val="left"/>
      <w:pPr>
        <w:tabs>
          <w:tab w:val="num" w:pos="1440"/>
        </w:tabs>
        <w:ind w:left="1440" w:hanging="360"/>
      </w:pPr>
      <w:rPr>
        <w:rFonts w:ascii="Wingdings" w:hAnsi="Wingdings" w:hint="default"/>
      </w:rPr>
    </w:lvl>
    <w:lvl w:ilvl="2" w:tplc="49A49F04" w:tentative="1">
      <w:start w:val="1"/>
      <w:numFmt w:val="bullet"/>
      <w:lvlText w:val=""/>
      <w:lvlJc w:val="left"/>
      <w:pPr>
        <w:tabs>
          <w:tab w:val="num" w:pos="2160"/>
        </w:tabs>
        <w:ind w:left="2160" w:hanging="360"/>
      </w:pPr>
      <w:rPr>
        <w:rFonts w:ascii="Wingdings" w:hAnsi="Wingdings" w:hint="default"/>
      </w:rPr>
    </w:lvl>
    <w:lvl w:ilvl="3" w:tplc="DBEA63DA" w:tentative="1">
      <w:start w:val="1"/>
      <w:numFmt w:val="bullet"/>
      <w:lvlText w:val=""/>
      <w:lvlJc w:val="left"/>
      <w:pPr>
        <w:tabs>
          <w:tab w:val="num" w:pos="2880"/>
        </w:tabs>
        <w:ind w:left="2880" w:hanging="360"/>
      </w:pPr>
      <w:rPr>
        <w:rFonts w:ascii="Wingdings" w:hAnsi="Wingdings" w:hint="default"/>
      </w:rPr>
    </w:lvl>
    <w:lvl w:ilvl="4" w:tplc="FFD8B384" w:tentative="1">
      <w:start w:val="1"/>
      <w:numFmt w:val="bullet"/>
      <w:lvlText w:val=""/>
      <w:lvlJc w:val="left"/>
      <w:pPr>
        <w:tabs>
          <w:tab w:val="num" w:pos="3600"/>
        </w:tabs>
        <w:ind w:left="3600" w:hanging="360"/>
      </w:pPr>
      <w:rPr>
        <w:rFonts w:ascii="Wingdings" w:hAnsi="Wingdings" w:hint="default"/>
      </w:rPr>
    </w:lvl>
    <w:lvl w:ilvl="5" w:tplc="6B921DC6" w:tentative="1">
      <w:start w:val="1"/>
      <w:numFmt w:val="bullet"/>
      <w:lvlText w:val=""/>
      <w:lvlJc w:val="left"/>
      <w:pPr>
        <w:tabs>
          <w:tab w:val="num" w:pos="4320"/>
        </w:tabs>
        <w:ind w:left="4320" w:hanging="360"/>
      </w:pPr>
      <w:rPr>
        <w:rFonts w:ascii="Wingdings" w:hAnsi="Wingdings" w:hint="default"/>
      </w:rPr>
    </w:lvl>
    <w:lvl w:ilvl="6" w:tplc="7B32A84E" w:tentative="1">
      <w:start w:val="1"/>
      <w:numFmt w:val="bullet"/>
      <w:lvlText w:val=""/>
      <w:lvlJc w:val="left"/>
      <w:pPr>
        <w:tabs>
          <w:tab w:val="num" w:pos="5040"/>
        </w:tabs>
        <w:ind w:left="5040" w:hanging="360"/>
      </w:pPr>
      <w:rPr>
        <w:rFonts w:ascii="Wingdings" w:hAnsi="Wingdings" w:hint="default"/>
      </w:rPr>
    </w:lvl>
    <w:lvl w:ilvl="7" w:tplc="2616A5A8" w:tentative="1">
      <w:start w:val="1"/>
      <w:numFmt w:val="bullet"/>
      <w:lvlText w:val=""/>
      <w:lvlJc w:val="left"/>
      <w:pPr>
        <w:tabs>
          <w:tab w:val="num" w:pos="5760"/>
        </w:tabs>
        <w:ind w:left="5760" w:hanging="360"/>
      </w:pPr>
      <w:rPr>
        <w:rFonts w:ascii="Wingdings" w:hAnsi="Wingdings" w:hint="default"/>
      </w:rPr>
    </w:lvl>
    <w:lvl w:ilvl="8" w:tplc="9AF8A240" w:tentative="1">
      <w:start w:val="1"/>
      <w:numFmt w:val="bullet"/>
      <w:lvlText w:val=""/>
      <w:lvlJc w:val="left"/>
      <w:pPr>
        <w:tabs>
          <w:tab w:val="num" w:pos="6480"/>
        </w:tabs>
        <w:ind w:left="6480" w:hanging="360"/>
      </w:pPr>
      <w:rPr>
        <w:rFonts w:ascii="Wingdings" w:hAnsi="Wingdings" w:hint="default"/>
      </w:rPr>
    </w:lvl>
  </w:abstractNum>
  <w:abstractNum w:abstractNumId="3">
    <w:nsid w:val="20725F75"/>
    <w:multiLevelType w:val="hybridMultilevel"/>
    <w:tmpl w:val="B178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A5E75"/>
    <w:multiLevelType w:val="hybridMultilevel"/>
    <w:tmpl w:val="D89EE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D54CF"/>
    <w:multiLevelType w:val="hybridMultilevel"/>
    <w:tmpl w:val="1F50A840"/>
    <w:lvl w:ilvl="0" w:tplc="189A3188">
      <w:start w:val="1"/>
      <w:numFmt w:val="decimal"/>
      <w:lvlText w:val="%1."/>
      <w:lvlJc w:val="left"/>
      <w:pPr>
        <w:ind w:left="412" w:hanging="360"/>
      </w:pPr>
      <w:rPr>
        <w:rFonts w:hint="default"/>
        <w:sz w:val="24"/>
        <w:szCs w:val="24"/>
      </w:rPr>
    </w:lvl>
    <w:lvl w:ilvl="1" w:tplc="04260019" w:tentative="1">
      <w:start w:val="1"/>
      <w:numFmt w:val="lowerLetter"/>
      <w:lvlText w:val="%2."/>
      <w:lvlJc w:val="left"/>
      <w:pPr>
        <w:ind w:left="1132" w:hanging="360"/>
      </w:pPr>
    </w:lvl>
    <w:lvl w:ilvl="2" w:tplc="0426001B" w:tentative="1">
      <w:start w:val="1"/>
      <w:numFmt w:val="lowerRoman"/>
      <w:lvlText w:val="%3."/>
      <w:lvlJc w:val="right"/>
      <w:pPr>
        <w:ind w:left="1852" w:hanging="180"/>
      </w:pPr>
    </w:lvl>
    <w:lvl w:ilvl="3" w:tplc="0426000F" w:tentative="1">
      <w:start w:val="1"/>
      <w:numFmt w:val="decimal"/>
      <w:lvlText w:val="%4."/>
      <w:lvlJc w:val="left"/>
      <w:pPr>
        <w:ind w:left="2572" w:hanging="360"/>
      </w:pPr>
    </w:lvl>
    <w:lvl w:ilvl="4" w:tplc="04260019" w:tentative="1">
      <w:start w:val="1"/>
      <w:numFmt w:val="lowerLetter"/>
      <w:lvlText w:val="%5."/>
      <w:lvlJc w:val="left"/>
      <w:pPr>
        <w:ind w:left="3292" w:hanging="360"/>
      </w:pPr>
    </w:lvl>
    <w:lvl w:ilvl="5" w:tplc="0426001B" w:tentative="1">
      <w:start w:val="1"/>
      <w:numFmt w:val="lowerRoman"/>
      <w:lvlText w:val="%6."/>
      <w:lvlJc w:val="right"/>
      <w:pPr>
        <w:ind w:left="4012" w:hanging="180"/>
      </w:pPr>
    </w:lvl>
    <w:lvl w:ilvl="6" w:tplc="0426000F" w:tentative="1">
      <w:start w:val="1"/>
      <w:numFmt w:val="decimal"/>
      <w:lvlText w:val="%7."/>
      <w:lvlJc w:val="left"/>
      <w:pPr>
        <w:ind w:left="4732" w:hanging="360"/>
      </w:pPr>
    </w:lvl>
    <w:lvl w:ilvl="7" w:tplc="04260019" w:tentative="1">
      <w:start w:val="1"/>
      <w:numFmt w:val="lowerLetter"/>
      <w:lvlText w:val="%8."/>
      <w:lvlJc w:val="left"/>
      <w:pPr>
        <w:ind w:left="5452" w:hanging="360"/>
      </w:pPr>
    </w:lvl>
    <w:lvl w:ilvl="8" w:tplc="0426001B" w:tentative="1">
      <w:start w:val="1"/>
      <w:numFmt w:val="lowerRoman"/>
      <w:lvlText w:val="%9."/>
      <w:lvlJc w:val="right"/>
      <w:pPr>
        <w:ind w:left="6172" w:hanging="180"/>
      </w:pPr>
    </w:lvl>
  </w:abstractNum>
  <w:abstractNum w:abstractNumId="6">
    <w:nsid w:val="2D721F42"/>
    <w:multiLevelType w:val="hybridMultilevel"/>
    <w:tmpl w:val="FE14EECC"/>
    <w:lvl w:ilvl="0" w:tplc="6332F29C">
      <w:start w:val="1"/>
      <w:numFmt w:val="decimal"/>
      <w:lvlText w:val="%1)"/>
      <w:lvlJc w:val="left"/>
      <w:pPr>
        <w:ind w:left="412" w:hanging="360"/>
      </w:pPr>
      <w:rPr>
        <w:rFonts w:eastAsia="Times New Roman" w:hint="default"/>
      </w:rPr>
    </w:lvl>
    <w:lvl w:ilvl="1" w:tplc="04260019" w:tentative="1">
      <w:start w:val="1"/>
      <w:numFmt w:val="lowerLetter"/>
      <w:lvlText w:val="%2."/>
      <w:lvlJc w:val="left"/>
      <w:pPr>
        <w:ind w:left="1132" w:hanging="360"/>
      </w:pPr>
    </w:lvl>
    <w:lvl w:ilvl="2" w:tplc="0426001B" w:tentative="1">
      <w:start w:val="1"/>
      <w:numFmt w:val="lowerRoman"/>
      <w:lvlText w:val="%3."/>
      <w:lvlJc w:val="right"/>
      <w:pPr>
        <w:ind w:left="1852" w:hanging="180"/>
      </w:pPr>
    </w:lvl>
    <w:lvl w:ilvl="3" w:tplc="0426000F" w:tentative="1">
      <w:start w:val="1"/>
      <w:numFmt w:val="decimal"/>
      <w:lvlText w:val="%4."/>
      <w:lvlJc w:val="left"/>
      <w:pPr>
        <w:ind w:left="2572" w:hanging="360"/>
      </w:pPr>
    </w:lvl>
    <w:lvl w:ilvl="4" w:tplc="04260019" w:tentative="1">
      <w:start w:val="1"/>
      <w:numFmt w:val="lowerLetter"/>
      <w:lvlText w:val="%5."/>
      <w:lvlJc w:val="left"/>
      <w:pPr>
        <w:ind w:left="3292" w:hanging="360"/>
      </w:pPr>
    </w:lvl>
    <w:lvl w:ilvl="5" w:tplc="0426001B" w:tentative="1">
      <w:start w:val="1"/>
      <w:numFmt w:val="lowerRoman"/>
      <w:lvlText w:val="%6."/>
      <w:lvlJc w:val="right"/>
      <w:pPr>
        <w:ind w:left="4012" w:hanging="180"/>
      </w:pPr>
    </w:lvl>
    <w:lvl w:ilvl="6" w:tplc="0426000F" w:tentative="1">
      <w:start w:val="1"/>
      <w:numFmt w:val="decimal"/>
      <w:lvlText w:val="%7."/>
      <w:lvlJc w:val="left"/>
      <w:pPr>
        <w:ind w:left="4732" w:hanging="360"/>
      </w:pPr>
    </w:lvl>
    <w:lvl w:ilvl="7" w:tplc="04260019" w:tentative="1">
      <w:start w:val="1"/>
      <w:numFmt w:val="lowerLetter"/>
      <w:lvlText w:val="%8."/>
      <w:lvlJc w:val="left"/>
      <w:pPr>
        <w:ind w:left="5452" w:hanging="360"/>
      </w:pPr>
    </w:lvl>
    <w:lvl w:ilvl="8" w:tplc="0426001B" w:tentative="1">
      <w:start w:val="1"/>
      <w:numFmt w:val="lowerRoman"/>
      <w:lvlText w:val="%9."/>
      <w:lvlJc w:val="right"/>
      <w:pPr>
        <w:ind w:left="6172" w:hanging="180"/>
      </w:pPr>
    </w:lvl>
  </w:abstractNum>
  <w:abstractNum w:abstractNumId="7">
    <w:nsid w:val="2F854680"/>
    <w:multiLevelType w:val="hybridMultilevel"/>
    <w:tmpl w:val="E2AECAC4"/>
    <w:lvl w:ilvl="0" w:tplc="FFEA6B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4A3E36"/>
    <w:multiLevelType w:val="hybridMultilevel"/>
    <w:tmpl w:val="D3B8C23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E040B9"/>
    <w:multiLevelType w:val="hybridMultilevel"/>
    <w:tmpl w:val="AA7A7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F1EEA"/>
    <w:multiLevelType w:val="hybridMultilevel"/>
    <w:tmpl w:val="BDB41F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3F5164"/>
    <w:multiLevelType w:val="hybridMultilevel"/>
    <w:tmpl w:val="C13CC1F2"/>
    <w:lvl w:ilvl="0" w:tplc="DAE2BDCA">
      <w:start w:val="1"/>
      <w:numFmt w:val="decimal"/>
      <w:suff w:val="space"/>
      <w:lvlText w:val="%1)"/>
      <w:lvlJc w:val="left"/>
      <w:pPr>
        <w:ind w:left="0" w:firstLine="0"/>
      </w:pPr>
      <w:rPr>
        <w:rFonts w:ascii="Times New Roman" w:hAnsi="Times New Roman" w:cs="Times New Roman" w:hint="default"/>
        <w:b w:val="0"/>
        <w:i w:val="0"/>
        <w:color w:val="auto"/>
        <w:sz w:val="22"/>
        <w:szCs w:val="22"/>
      </w:rPr>
    </w:lvl>
    <w:lvl w:ilvl="1" w:tplc="4F0E5BEE">
      <w:start w:val="1"/>
      <w:numFmt w:val="decimal"/>
      <w:lvlText w:val="%2."/>
      <w:lvlJc w:val="left"/>
      <w:pPr>
        <w:ind w:left="1440" w:hanging="360"/>
      </w:pPr>
      <w:rPr>
        <w:rFonts w:eastAsiaTheme="minorHAnsi"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C5C07"/>
    <w:multiLevelType w:val="hybridMultilevel"/>
    <w:tmpl w:val="7C788CC8"/>
    <w:lvl w:ilvl="0" w:tplc="FC9808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0E6CBB"/>
    <w:multiLevelType w:val="hybridMultilevel"/>
    <w:tmpl w:val="EC5C1104"/>
    <w:lvl w:ilvl="0" w:tplc="2E060D98">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9FE3693"/>
    <w:multiLevelType w:val="hybridMultilevel"/>
    <w:tmpl w:val="D234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B71E0"/>
    <w:multiLevelType w:val="hybridMultilevel"/>
    <w:tmpl w:val="D19CC4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6B4345A9"/>
    <w:multiLevelType w:val="hybridMultilevel"/>
    <w:tmpl w:val="815878D0"/>
    <w:lvl w:ilvl="0" w:tplc="1EEE107A">
      <w:start w:val="1"/>
      <w:numFmt w:val="decimal"/>
      <w:lvlText w:val="%1)"/>
      <w:lvlJc w:val="left"/>
      <w:pPr>
        <w:ind w:left="720" w:hanging="360"/>
      </w:pPr>
      <w:rPr>
        <w:rFonts w:ascii="Arial" w:eastAsiaTheme="minorHAnsi"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A76072"/>
    <w:multiLevelType w:val="hybridMultilevel"/>
    <w:tmpl w:val="0C60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763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E5741C"/>
    <w:multiLevelType w:val="hybridMultilevel"/>
    <w:tmpl w:val="4D1807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B1E1154"/>
    <w:multiLevelType w:val="hybridMultilevel"/>
    <w:tmpl w:val="6F3A5F9A"/>
    <w:lvl w:ilvl="0" w:tplc="28E89750">
      <w:start w:val="2"/>
      <w:numFmt w:val="decimal"/>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num w:numId="1">
    <w:abstractNumId w:val="16"/>
  </w:num>
  <w:num w:numId="2">
    <w:abstractNumId w:val="7"/>
  </w:num>
  <w:num w:numId="3">
    <w:abstractNumId w:val="15"/>
  </w:num>
  <w:num w:numId="4">
    <w:abstractNumId w:val="19"/>
  </w:num>
  <w:num w:numId="5">
    <w:abstractNumId w:val="8"/>
  </w:num>
  <w:num w:numId="6">
    <w:abstractNumId w:val="6"/>
  </w:num>
  <w:num w:numId="7">
    <w:abstractNumId w:val="5"/>
  </w:num>
  <w:num w:numId="8">
    <w:abstractNumId w:val="18"/>
  </w:num>
  <w:num w:numId="9">
    <w:abstractNumId w:val="12"/>
  </w:num>
  <w:num w:numId="10">
    <w:abstractNumId w:val="14"/>
  </w:num>
  <w:num w:numId="11">
    <w:abstractNumId w:val="17"/>
  </w:num>
  <w:num w:numId="12">
    <w:abstractNumId w:val="10"/>
  </w:num>
  <w:num w:numId="13">
    <w:abstractNumId w:val="2"/>
  </w:num>
  <w:num w:numId="14">
    <w:abstractNumId w:val="13"/>
  </w:num>
  <w:num w:numId="15">
    <w:abstractNumId w:val="0"/>
  </w:num>
  <w:num w:numId="16">
    <w:abstractNumId w:val="4"/>
  </w:num>
  <w:num w:numId="17">
    <w:abstractNumId w:val="11"/>
  </w:num>
  <w:num w:numId="18">
    <w:abstractNumId w:val="9"/>
  </w:num>
  <w:num w:numId="19">
    <w:abstractNumId w:val="3"/>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0D1"/>
    <w:rsid w:val="000157C4"/>
    <w:rsid w:val="00027230"/>
    <w:rsid w:val="00033D5B"/>
    <w:rsid w:val="0003493A"/>
    <w:rsid w:val="00052EBA"/>
    <w:rsid w:val="00057491"/>
    <w:rsid w:val="00062C52"/>
    <w:rsid w:val="0006411D"/>
    <w:rsid w:val="00075532"/>
    <w:rsid w:val="000A11A8"/>
    <w:rsid w:val="000C08A9"/>
    <w:rsid w:val="000D3E9A"/>
    <w:rsid w:val="000E5FAD"/>
    <w:rsid w:val="000F48B2"/>
    <w:rsid w:val="00123189"/>
    <w:rsid w:val="00133C70"/>
    <w:rsid w:val="00137821"/>
    <w:rsid w:val="00144701"/>
    <w:rsid w:val="00156C15"/>
    <w:rsid w:val="001579CC"/>
    <w:rsid w:val="00157C9A"/>
    <w:rsid w:val="001630F1"/>
    <w:rsid w:val="00180C1B"/>
    <w:rsid w:val="001A100F"/>
    <w:rsid w:val="001A5F4F"/>
    <w:rsid w:val="001B3CD7"/>
    <w:rsid w:val="001B512B"/>
    <w:rsid w:val="001C06AA"/>
    <w:rsid w:val="001C2138"/>
    <w:rsid w:val="001D4361"/>
    <w:rsid w:val="001D5C89"/>
    <w:rsid w:val="001D7375"/>
    <w:rsid w:val="00214BFA"/>
    <w:rsid w:val="00224B7E"/>
    <w:rsid w:val="00227653"/>
    <w:rsid w:val="0023041D"/>
    <w:rsid w:val="00243426"/>
    <w:rsid w:val="0024368B"/>
    <w:rsid w:val="00276EE9"/>
    <w:rsid w:val="00282DD6"/>
    <w:rsid w:val="0029697E"/>
    <w:rsid w:val="002B18AB"/>
    <w:rsid w:val="002B2F81"/>
    <w:rsid w:val="002C7595"/>
    <w:rsid w:val="002D2F2C"/>
    <w:rsid w:val="002E6531"/>
    <w:rsid w:val="00306416"/>
    <w:rsid w:val="00324A5D"/>
    <w:rsid w:val="003304ED"/>
    <w:rsid w:val="003309DC"/>
    <w:rsid w:val="0033381D"/>
    <w:rsid w:val="00336419"/>
    <w:rsid w:val="00354CF6"/>
    <w:rsid w:val="00355947"/>
    <w:rsid w:val="003612B4"/>
    <w:rsid w:val="003624D3"/>
    <w:rsid w:val="00366D19"/>
    <w:rsid w:val="00381B62"/>
    <w:rsid w:val="003B0BF9"/>
    <w:rsid w:val="003B5815"/>
    <w:rsid w:val="003B6993"/>
    <w:rsid w:val="003C33B4"/>
    <w:rsid w:val="003C3D6E"/>
    <w:rsid w:val="003C79AC"/>
    <w:rsid w:val="003D3039"/>
    <w:rsid w:val="003D337D"/>
    <w:rsid w:val="003E0791"/>
    <w:rsid w:val="003F28AC"/>
    <w:rsid w:val="00420316"/>
    <w:rsid w:val="00423EF4"/>
    <w:rsid w:val="004425F7"/>
    <w:rsid w:val="00442D14"/>
    <w:rsid w:val="004454FE"/>
    <w:rsid w:val="00465884"/>
    <w:rsid w:val="00466862"/>
    <w:rsid w:val="00467520"/>
    <w:rsid w:val="00471F27"/>
    <w:rsid w:val="00476934"/>
    <w:rsid w:val="00480682"/>
    <w:rsid w:val="00481F51"/>
    <w:rsid w:val="004841D1"/>
    <w:rsid w:val="004A3A9F"/>
    <w:rsid w:val="004A66E5"/>
    <w:rsid w:val="004C220D"/>
    <w:rsid w:val="004C2D5C"/>
    <w:rsid w:val="004D3B66"/>
    <w:rsid w:val="004D44BB"/>
    <w:rsid w:val="004D4903"/>
    <w:rsid w:val="0050178F"/>
    <w:rsid w:val="00550AE1"/>
    <w:rsid w:val="00552A01"/>
    <w:rsid w:val="005621C4"/>
    <w:rsid w:val="00567C08"/>
    <w:rsid w:val="00580FE1"/>
    <w:rsid w:val="005810BF"/>
    <w:rsid w:val="00585B00"/>
    <w:rsid w:val="005C2A4F"/>
    <w:rsid w:val="005D3AD4"/>
    <w:rsid w:val="005E5000"/>
    <w:rsid w:val="005E632A"/>
    <w:rsid w:val="005F62D2"/>
    <w:rsid w:val="0060099B"/>
    <w:rsid w:val="00601AFF"/>
    <w:rsid w:val="006064B4"/>
    <w:rsid w:val="0062375C"/>
    <w:rsid w:val="00632E3F"/>
    <w:rsid w:val="00684F5A"/>
    <w:rsid w:val="00693D29"/>
    <w:rsid w:val="006C59D6"/>
    <w:rsid w:val="006D4F88"/>
    <w:rsid w:val="006D623B"/>
    <w:rsid w:val="006E1081"/>
    <w:rsid w:val="006E5F60"/>
    <w:rsid w:val="006F6477"/>
    <w:rsid w:val="006F785B"/>
    <w:rsid w:val="00700F39"/>
    <w:rsid w:val="007176CE"/>
    <w:rsid w:val="007204F4"/>
    <w:rsid w:val="00720585"/>
    <w:rsid w:val="00755049"/>
    <w:rsid w:val="00760EF2"/>
    <w:rsid w:val="0077211B"/>
    <w:rsid w:val="00773AF6"/>
    <w:rsid w:val="00782743"/>
    <w:rsid w:val="007859CD"/>
    <w:rsid w:val="00786CBA"/>
    <w:rsid w:val="00797B0F"/>
    <w:rsid w:val="007B2FB2"/>
    <w:rsid w:val="007C1471"/>
    <w:rsid w:val="007C1AD1"/>
    <w:rsid w:val="007C3B37"/>
    <w:rsid w:val="007D2074"/>
    <w:rsid w:val="007E4ED1"/>
    <w:rsid w:val="007F420D"/>
    <w:rsid w:val="00803D4B"/>
    <w:rsid w:val="00816C11"/>
    <w:rsid w:val="008210E9"/>
    <w:rsid w:val="00825C3E"/>
    <w:rsid w:val="00826E9C"/>
    <w:rsid w:val="008627A1"/>
    <w:rsid w:val="00877048"/>
    <w:rsid w:val="00877ECA"/>
    <w:rsid w:val="00881435"/>
    <w:rsid w:val="00894C55"/>
    <w:rsid w:val="0089600B"/>
    <w:rsid w:val="008A7AA1"/>
    <w:rsid w:val="008B535C"/>
    <w:rsid w:val="008F4B4E"/>
    <w:rsid w:val="009466A3"/>
    <w:rsid w:val="00976331"/>
    <w:rsid w:val="0098340F"/>
    <w:rsid w:val="00995FF9"/>
    <w:rsid w:val="00997129"/>
    <w:rsid w:val="009A05EE"/>
    <w:rsid w:val="009B515D"/>
    <w:rsid w:val="009C28A2"/>
    <w:rsid w:val="009D150C"/>
    <w:rsid w:val="009D6A6C"/>
    <w:rsid w:val="009E3A19"/>
    <w:rsid w:val="009F3111"/>
    <w:rsid w:val="00A15254"/>
    <w:rsid w:val="00A21FAD"/>
    <w:rsid w:val="00A22570"/>
    <w:rsid w:val="00A22EB3"/>
    <w:rsid w:val="00A36088"/>
    <w:rsid w:val="00A4388E"/>
    <w:rsid w:val="00A45318"/>
    <w:rsid w:val="00A46DDA"/>
    <w:rsid w:val="00A500AE"/>
    <w:rsid w:val="00A5418F"/>
    <w:rsid w:val="00A5520F"/>
    <w:rsid w:val="00A5661D"/>
    <w:rsid w:val="00A8167E"/>
    <w:rsid w:val="00AA67EC"/>
    <w:rsid w:val="00AB2A4F"/>
    <w:rsid w:val="00AB524D"/>
    <w:rsid w:val="00AB7B3C"/>
    <w:rsid w:val="00AD283A"/>
    <w:rsid w:val="00AE2ACC"/>
    <w:rsid w:val="00AE5567"/>
    <w:rsid w:val="00B16FF6"/>
    <w:rsid w:val="00B20043"/>
    <w:rsid w:val="00B2165C"/>
    <w:rsid w:val="00B21D5F"/>
    <w:rsid w:val="00B27C01"/>
    <w:rsid w:val="00B36993"/>
    <w:rsid w:val="00B70383"/>
    <w:rsid w:val="00B77095"/>
    <w:rsid w:val="00B86305"/>
    <w:rsid w:val="00BB070B"/>
    <w:rsid w:val="00BB0715"/>
    <w:rsid w:val="00BC1A30"/>
    <w:rsid w:val="00BD4425"/>
    <w:rsid w:val="00BE0675"/>
    <w:rsid w:val="00BE0DCF"/>
    <w:rsid w:val="00BE3568"/>
    <w:rsid w:val="00C02D67"/>
    <w:rsid w:val="00C03097"/>
    <w:rsid w:val="00C25B49"/>
    <w:rsid w:val="00C37343"/>
    <w:rsid w:val="00C40001"/>
    <w:rsid w:val="00C43C03"/>
    <w:rsid w:val="00C566EC"/>
    <w:rsid w:val="00C65C5A"/>
    <w:rsid w:val="00C66B88"/>
    <w:rsid w:val="00C9616E"/>
    <w:rsid w:val="00CB48E3"/>
    <w:rsid w:val="00CB6F3E"/>
    <w:rsid w:val="00CD3BDD"/>
    <w:rsid w:val="00CE53A5"/>
    <w:rsid w:val="00CE5657"/>
    <w:rsid w:val="00CF00FD"/>
    <w:rsid w:val="00CF0F26"/>
    <w:rsid w:val="00CF5D12"/>
    <w:rsid w:val="00D04173"/>
    <w:rsid w:val="00D06C93"/>
    <w:rsid w:val="00D31022"/>
    <w:rsid w:val="00D45A7A"/>
    <w:rsid w:val="00D47972"/>
    <w:rsid w:val="00DB4949"/>
    <w:rsid w:val="00DB4FD1"/>
    <w:rsid w:val="00DB62F6"/>
    <w:rsid w:val="00DB73A2"/>
    <w:rsid w:val="00DC056C"/>
    <w:rsid w:val="00DC29B2"/>
    <w:rsid w:val="00DC55ED"/>
    <w:rsid w:val="00DE2464"/>
    <w:rsid w:val="00DE5109"/>
    <w:rsid w:val="00DE648C"/>
    <w:rsid w:val="00E00269"/>
    <w:rsid w:val="00E13501"/>
    <w:rsid w:val="00E25147"/>
    <w:rsid w:val="00E5758C"/>
    <w:rsid w:val="00E61421"/>
    <w:rsid w:val="00E614BA"/>
    <w:rsid w:val="00E773FE"/>
    <w:rsid w:val="00E80F35"/>
    <w:rsid w:val="00E90C01"/>
    <w:rsid w:val="00E91C57"/>
    <w:rsid w:val="00EA0B14"/>
    <w:rsid w:val="00EA486E"/>
    <w:rsid w:val="00EB2072"/>
    <w:rsid w:val="00ED7454"/>
    <w:rsid w:val="00EE0BD0"/>
    <w:rsid w:val="00EE590E"/>
    <w:rsid w:val="00EF2D90"/>
    <w:rsid w:val="00EF6212"/>
    <w:rsid w:val="00F02A97"/>
    <w:rsid w:val="00F128A7"/>
    <w:rsid w:val="00F325B6"/>
    <w:rsid w:val="00F35AD9"/>
    <w:rsid w:val="00F41DC5"/>
    <w:rsid w:val="00F41FE1"/>
    <w:rsid w:val="00F57086"/>
    <w:rsid w:val="00F57B0C"/>
    <w:rsid w:val="00F7119B"/>
    <w:rsid w:val="00F91C4C"/>
    <w:rsid w:val="00F9592A"/>
    <w:rsid w:val="00F9682B"/>
    <w:rsid w:val="00FA1000"/>
    <w:rsid w:val="00FB063D"/>
    <w:rsid w:val="00FB0E65"/>
    <w:rsid w:val="00FB4AB0"/>
    <w:rsid w:val="00FB729E"/>
    <w:rsid w:val="00FB7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86E3"/>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B535C"/>
    <w:rPr>
      <w:sz w:val="16"/>
      <w:szCs w:val="16"/>
    </w:rPr>
  </w:style>
  <w:style w:type="paragraph" w:styleId="CommentText">
    <w:name w:val="annotation text"/>
    <w:basedOn w:val="Normal"/>
    <w:link w:val="CommentTextChar"/>
    <w:uiPriority w:val="99"/>
    <w:unhideWhenUsed/>
    <w:rsid w:val="008B535C"/>
    <w:pPr>
      <w:spacing w:line="240" w:lineRule="auto"/>
    </w:pPr>
    <w:rPr>
      <w:sz w:val="20"/>
      <w:szCs w:val="20"/>
    </w:rPr>
  </w:style>
  <w:style w:type="character" w:customStyle="1" w:styleId="CommentTextChar">
    <w:name w:val="Comment Text Char"/>
    <w:basedOn w:val="DefaultParagraphFont"/>
    <w:link w:val="CommentText"/>
    <w:uiPriority w:val="99"/>
    <w:rsid w:val="008B535C"/>
    <w:rPr>
      <w:sz w:val="20"/>
      <w:szCs w:val="20"/>
    </w:rPr>
  </w:style>
  <w:style w:type="paragraph" w:styleId="CommentSubject">
    <w:name w:val="annotation subject"/>
    <w:basedOn w:val="CommentText"/>
    <w:next w:val="CommentText"/>
    <w:link w:val="CommentSubjectChar"/>
    <w:uiPriority w:val="99"/>
    <w:semiHidden/>
    <w:unhideWhenUsed/>
    <w:rsid w:val="008B535C"/>
    <w:rPr>
      <w:b/>
      <w:bCs/>
    </w:rPr>
  </w:style>
  <w:style w:type="character" w:customStyle="1" w:styleId="CommentSubjectChar">
    <w:name w:val="Comment Subject Char"/>
    <w:basedOn w:val="CommentTextChar"/>
    <w:link w:val="CommentSubject"/>
    <w:uiPriority w:val="99"/>
    <w:semiHidden/>
    <w:rsid w:val="008B535C"/>
    <w:rPr>
      <w:b/>
      <w:bCs/>
      <w:sz w:val="20"/>
      <w:szCs w:val="20"/>
    </w:rPr>
  </w:style>
  <w:style w:type="paragraph" w:customStyle="1" w:styleId="Default">
    <w:name w:val="Default"/>
    <w:rsid w:val="006F78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2,Akapit z listą BS,H&amp;P List Paragraph,Strip"/>
    <w:basedOn w:val="Normal"/>
    <w:link w:val="ListParagraphChar"/>
    <w:uiPriority w:val="34"/>
    <w:qFormat/>
    <w:rsid w:val="009E3A19"/>
    <w:pPr>
      <w:ind w:left="720"/>
      <w:contextualSpacing/>
    </w:pPr>
  </w:style>
  <w:style w:type="character" w:styleId="FootnoteReference">
    <w:name w:val="footnote reference"/>
    <w:uiPriority w:val="99"/>
    <w:semiHidden/>
    <w:unhideWhenUsed/>
    <w:rsid w:val="000A11A8"/>
    <w:rPr>
      <w:vertAlign w:val="superscript"/>
    </w:rPr>
  </w:style>
  <w:style w:type="paragraph" w:styleId="FootnoteText">
    <w:name w:val="footnote text"/>
    <w:basedOn w:val="Normal"/>
    <w:link w:val="FootnoteTextChar"/>
    <w:uiPriority w:val="99"/>
    <w:unhideWhenUsed/>
    <w:rsid w:val="000A11A8"/>
    <w:pPr>
      <w:spacing w:after="0" w:line="240" w:lineRule="auto"/>
    </w:pPr>
    <w:rPr>
      <w:sz w:val="20"/>
      <w:szCs w:val="20"/>
    </w:rPr>
  </w:style>
  <w:style w:type="character" w:customStyle="1" w:styleId="FootnoteTextChar">
    <w:name w:val="Footnote Text Char"/>
    <w:basedOn w:val="DefaultParagraphFont"/>
    <w:link w:val="FootnoteText"/>
    <w:uiPriority w:val="99"/>
    <w:rsid w:val="000A11A8"/>
    <w:rPr>
      <w:sz w:val="20"/>
      <w:szCs w:val="20"/>
    </w:rPr>
  </w:style>
  <w:style w:type="paragraph" w:customStyle="1" w:styleId="naisf">
    <w:name w:val="naisf"/>
    <w:basedOn w:val="Normal"/>
    <w:rsid w:val="003364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rsid w:val="00336419"/>
    <w:pPr>
      <w:spacing w:after="120" w:line="240" w:lineRule="auto"/>
      <w:ind w:firstLine="720"/>
      <w:jc w:val="right"/>
    </w:pPr>
    <w:rPr>
      <w:rFonts w:ascii="Times New Roman" w:eastAsia="Times New Roman" w:hAnsi="Times New Roman" w:cs="Times New Roman"/>
      <w:sz w:val="28"/>
      <w:szCs w:val="28"/>
    </w:rPr>
  </w:style>
  <w:style w:type="character" w:customStyle="1" w:styleId="ListParagraphChar">
    <w:name w:val="List Paragraph Char"/>
    <w:aliases w:val="2 Char,Akapit z listą BS Char,H&amp;P List Paragraph Char,Strip Char"/>
    <w:link w:val="ListParagraph"/>
    <w:uiPriority w:val="34"/>
    <w:locked/>
    <w:rsid w:val="00355947"/>
  </w:style>
  <w:style w:type="character" w:styleId="Strong">
    <w:name w:val="Strong"/>
    <w:uiPriority w:val="22"/>
    <w:qFormat/>
    <w:rsid w:val="00AB2A4F"/>
    <w:rPr>
      <w:b/>
      <w:bCs/>
      <w:szCs w:val="24"/>
    </w:rPr>
  </w:style>
  <w:style w:type="paragraph" w:styleId="Revision">
    <w:name w:val="Revision"/>
    <w:hidden/>
    <w:uiPriority w:val="99"/>
    <w:semiHidden/>
    <w:rsid w:val="00A4388E"/>
    <w:pPr>
      <w:spacing w:after="0" w:line="240" w:lineRule="auto"/>
    </w:pPr>
  </w:style>
  <w:style w:type="paragraph" w:customStyle="1" w:styleId="HE1F">
    <w:name w:val="HE1 F"/>
    <w:basedOn w:val="Normal"/>
    <w:qFormat/>
    <w:rsid w:val="001C2138"/>
    <w:pPr>
      <w:keepNext/>
      <w:keepLines/>
      <w:numPr>
        <w:numId w:val="15"/>
      </w:numPr>
      <w:spacing w:before="120" w:after="240" w:line="240" w:lineRule="auto"/>
      <w:ind w:left="1077" w:hanging="357"/>
      <w:jc w:val="center"/>
      <w:outlineLvl w:val="1"/>
    </w:pPr>
    <w:rPr>
      <w:rFonts w:ascii="Times New Roman" w:eastAsia="Times New Roman" w:hAnsi="Times New Roman" w:cs="Times New Roman"/>
      <w:b/>
      <w:bCs/>
      <w:sz w:val="28"/>
      <w:szCs w:val="28"/>
    </w:rPr>
  </w:style>
  <w:style w:type="paragraph" w:customStyle="1" w:styleId="HE2F">
    <w:name w:val="HE2 F"/>
    <w:basedOn w:val="HE1F"/>
    <w:qFormat/>
    <w:rsid w:val="001C2138"/>
    <w:pPr>
      <w:numPr>
        <w:ilvl w:val="1"/>
      </w:numPr>
      <w:ind w:left="425" w:hanging="425"/>
      <w:jc w:val="left"/>
    </w:pPr>
  </w:style>
  <w:style w:type="paragraph" w:customStyle="1" w:styleId="HE3F">
    <w:name w:val="HE3 F"/>
    <w:basedOn w:val="HE2F"/>
    <w:qFormat/>
    <w:rsid w:val="001C2138"/>
    <w:pPr>
      <w:numPr>
        <w:ilvl w:val="2"/>
      </w:numPr>
      <w:spacing w:before="240"/>
      <w:ind w:left="992" w:hanging="992"/>
    </w:pPr>
  </w:style>
  <w:style w:type="paragraph" w:customStyle="1" w:styleId="HE4F">
    <w:name w:val="HE4 F"/>
    <w:basedOn w:val="HE3F"/>
    <w:qFormat/>
    <w:rsid w:val="001C2138"/>
    <w:pPr>
      <w:numPr>
        <w:ilvl w:val="3"/>
      </w:numPr>
    </w:pPr>
    <w:rPr>
      <w:sz w:val="24"/>
      <w:szCs w:val="24"/>
    </w:rPr>
  </w:style>
  <w:style w:type="paragraph" w:customStyle="1" w:styleId="naisc">
    <w:name w:val="naisc"/>
    <w:basedOn w:val="Normal"/>
    <w:rsid w:val="00CB48E3"/>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FB75D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93676388">
      <w:bodyDiv w:val="1"/>
      <w:marLeft w:val="0"/>
      <w:marRight w:val="0"/>
      <w:marTop w:val="0"/>
      <w:marBottom w:val="0"/>
      <w:divBdr>
        <w:top w:val="none" w:sz="0" w:space="0" w:color="auto"/>
        <w:left w:val="none" w:sz="0" w:space="0" w:color="auto"/>
        <w:bottom w:val="none" w:sz="0" w:space="0" w:color="auto"/>
        <w:right w:val="none" w:sz="0" w:space="0" w:color="auto"/>
      </w:divBdr>
      <w:divsChild>
        <w:div w:id="1985550368">
          <w:marLeft w:val="706"/>
          <w:marRight w:val="0"/>
          <w:marTop w:val="60"/>
          <w:marBottom w:val="0"/>
          <w:divBdr>
            <w:top w:val="none" w:sz="0" w:space="0" w:color="auto"/>
            <w:left w:val="none" w:sz="0" w:space="0" w:color="auto"/>
            <w:bottom w:val="none" w:sz="0" w:space="0" w:color="auto"/>
            <w:right w:val="none" w:sz="0" w:space="0" w:color="auto"/>
          </w:divBdr>
        </w:div>
      </w:divsChild>
    </w:div>
    <w:div w:id="818770117">
      <w:bodyDiv w:val="1"/>
      <w:marLeft w:val="0"/>
      <w:marRight w:val="0"/>
      <w:marTop w:val="0"/>
      <w:marBottom w:val="0"/>
      <w:divBdr>
        <w:top w:val="none" w:sz="0" w:space="0" w:color="auto"/>
        <w:left w:val="none" w:sz="0" w:space="0" w:color="auto"/>
        <w:bottom w:val="none" w:sz="0" w:space="0" w:color="auto"/>
        <w:right w:val="none" w:sz="0" w:space="0" w:color="auto"/>
      </w:divBdr>
    </w:div>
    <w:div w:id="837768863">
      <w:bodyDiv w:val="1"/>
      <w:marLeft w:val="0"/>
      <w:marRight w:val="0"/>
      <w:marTop w:val="0"/>
      <w:marBottom w:val="0"/>
      <w:divBdr>
        <w:top w:val="none" w:sz="0" w:space="0" w:color="auto"/>
        <w:left w:val="none" w:sz="0" w:space="0" w:color="auto"/>
        <w:bottom w:val="none" w:sz="0" w:space="0" w:color="auto"/>
        <w:right w:val="none" w:sz="0" w:space="0" w:color="auto"/>
      </w:divBdr>
    </w:div>
    <w:div w:id="939603517">
      <w:bodyDiv w:val="1"/>
      <w:marLeft w:val="0"/>
      <w:marRight w:val="0"/>
      <w:marTop w:val="0"/>
      <w:marBottom w:val="0"/>
      <w:divBdr>
        <w:top w:val="none" w:sz="0" w:space="0" w:color="auto"/>
        <w:left w:val="none" w:sz="0" w:space="0" w:color="auto"/>
        <w:bottom w:val="none" w:sz="0" w:space="0" w:color="auto"/>
        <w:right w:val="none" w:sz="0" w:space="0" w:color="auto"/>
      </w:divBdr>
    </w:div>
    <w:div w:id="1544249651">
      <w:bodyDiv w:val="1"/>
      <w:marLeft w:val="0"/>
      <w:marRight w:val="0"/>
      <w:marTop w:val="0"/>
      <w:marBottom w:val="0"/>
      <w:divBdr>
        <w:top w:val="none" w:sz="0" w:space="0" w:color="auto"/>
        <w:left w:val="none" w:sz="0" w:space="0" w:color="auto"/>
        <w:bottom w:val="none" w:sz="0" w:space="0" w:color="auto"/>
        <w:right w:val="none" w:sz="0" w:space="0" w:color="auto"/>
      </w:divBdr>
      <w:divsChild>
        <w:div w:id="172258241">
          <w:marLeft w:val="0"/>
          <w:marRight w:val="0"/>
          <w:marTop w:val="0"/>
          <w:marBottom w:val="0"/>
          <w:divBdr>
            <w:top w:val="none" w:sz="0" w:space="0" w:color="auto"/>
            <w:left w:val="none" w:sz="0" w:space="0" w:color="auto"/>
            <w:bottom w:val="none" w:sz="0" w:space="0" w:color="auto"/>
            <w:right w:val="none" w:sz="0" w:space="0" w:color="auto"/>
          </w:divBdr>
          <w:divsChild>
            <w:div w:id="1188984353">
              <w:marLeft w:val="0"/>
              <w:marRight w:val="0"/>
              <w:marTop w:val="0"/>
              <w:marBottom w:val="0"/>
              <w:divBdr>
                <w:top w:val="none" w:sz="0" w:space="0" w:color="auto"/>
                <w:left w:val="none" w:sz="0" w:space="0" w:color="auto"/>
                <w:bottom w:val="none" w:sz="0" w:space="0" w:color="auto"/>
                <w:right w:val="none" w:sz="0" w:space="0" w:color="auto"/>
              </w:divBdr>
              <w:divsChild>
                <w:div w:id="906459580">
                  <w:marLeft w:val="0"/>
                  <w:marRight w:val="0"/>
                  <w:marTop w:val="0"/>
                  <w:marBottom w:val="0"/>
                  <w:divBdr>
                    <w:top w:val="none" w:sz="0" w:space="0" w:color="auto"/>
                    <w:left w:val="none" w:sz="0" w:space="0" w:color="auto"/>
                    <w:bottom w:val="none" w:sz="0" w:space="0" w:color="auto"/>
                    <w:right w:val="none" w:sz="0" w:space="0" w:color="auto"/>
                  </w:divBdr>
                  <w:divsChild>
                    <w:div w:id="955020027">
                      <w:marLeft w:val="0"/>
                      <w:marRight w:val="0"/>
                      <w:marTop w:val="0"/>
                      <w:marBottom w:val="0"/>
                      <w:divBdr>
                        <w:top w:val="none" w:sz="0" w:space="0" w:color="auto"/>
                        <w:left w:val="none" w:sz="0" w:space="0" w:color="auto"/>
                        <w:bottom w:val="none" w:sz="0" w:space="0" w:color="auto"/>
                        <w:right w:val="none" w:sz="0" w:space="0" w:color="auto"/>
                      </w:divBdr>
                      <w:divsChild>
                        <w:div w:id="938291437">
                          <w:marLeft w:val="0"/>
                          <w:marRight w:val="0"/>
                          <w:marTop w:val="0"/>
                          <w:marBottom w:val="0"/>
                          <w:divBdr>
                            <w:top w:val="none" w:sz="0" w:space="0" w:color="auto"/>
                            <w:left w:val="none" w:sz="0" w:space="0" w:color="auto"/>
                            <w:bottom w:val="none" w:sz="0" w:space="0" w:color="auto"/>
                            <w:right w:val="none" w:sz="0" w:space="0" w:color="auto"/>
                          </w:divBdr>
                          <w:divsChild>
                            <w:div w:id="9352120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20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mitrijs.stepanovs@izm.gov.lv" TargetMode="External"/><Relationship Id="rId4" Type="http://schemas.openxmlformats.org/officeDocument/2006/relationships/settings" Target="settings.xml"/><Relationship Id="rId9" Type="http://schemas.openxmlformats.org/officeDocument/2006/relationships/hyperlink" Target="mailto:lana-franceska.dreimane@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zm.gov.lv/lv/sabiedribas-lidzdaliba/sabiedriskajai-apspriesanai-nodotie-normativo-aktu-projekti/2611-rikojuma-projekts-par-prioritarajiem-virzieniem-zinatne-2018-2021-gada" TargetMode="External"/><Relationship Id="rId3" Type="http://schemas.openxmlformats.org/officeDocument/2006/relationships/hyperlink" Target="http://ec.europa.eu/eu2020/pdf/1_LV_ACT_part1_v1.pdf" TargetMode="External"/><Relationship Id="rId7" Type="http://schemas.openxmlformats.org/officeDocument/2006/relationships/hyperlink" Target="http://www.izm.gov.lv/lv/aktualitates/2605-petijums-zinatniekiem-jasniedz-ieguldijums-gan-cilvekiem-tuvu-problemu-gan-lielo-sabiedribas-izaicinajumu-risinasanai" TargetMode="External"/><Relationship Id="rId2" Type="http://schemas.openxmlformats.org/officeDocument/2006/relationships/hyperlink" Target="http://www.izm.gov.lv/images/zinatne/Latvijas_sabiedribas_tautsaimniecibas_un_zinatnes_attistibai_aktualie_jautajumi_to_nakotnes_attistibas_tendences_un_iespejas.pdf" TargetMode="External"/><Relationship Id="rId1" Type="http://schemas.openxmlformats.org/officeDocument/2006/relationships/hyperlink" Target="http://www.izm.gov.lv/images/zinatne/IZMkops_priorit_virz_2017.pdf" TargetMode="External"/><Relationship Id="rId6" Type="http://schemas.openxmlformats.org/officeDocument/2006/relationships/hyperlink" Target="http://www.izm.gov.lv/images/zinatne/Latvijas_sabiedribas_tautsaimniecibas_un_zinatnes_attistibai_aktualie_jautajumi_to_nakotnes_attistibas_tendences_un_iespejas.pdf" TargetMode="External"/><Relationship Id="rId5" Type="http://schemas.openxmlformats.org/officeDocument/2006/relationships/hyperlink" Target="http://www.izm.gov.lv/images/zinatne/Latvijas_sabiedribas_tautsaimniecibas_un_zinatnes_attistibai_aktualie_jautajumi_to_nakotnes_attistibas_tendences_un_iespejas.pdf" TargetMode="External"/><Relationship Id="rId10" Type="http://schemas.openxmlformats.org/officeDocument/2006/relationships/hyperlink" Target="http://www.oecd-ilibrary.org/docserver/download/9215001e.pdf?expires=1510158294&amp;id=id&amp;accname=guest&amp;checksum=D511777D7970D33E733A217B3AE0DEE2" TargetMode="External"/><Relationship Id="rId4" Type="http://schemas.openxmlformats.org/officeDocument/2006/relationships/hyperlink" Target="http://www.izm.gov.lv/images/zinatne/Nozaru_ministriju_profesionalo_nozaru_asociaciju_nevalstisko_organizaciju_un_nozaru_vadoso_uznemumu_atzinumu_apkopojums.pdf" TargetMode="External"/><Relationship Id="rId9" Type="http://schemas.openxmlformats.org/officeDocument/2006/relationships/hyperlink" Target="https://www.youtube.com/watch?v=6CoUNdQlqLk&amp;index=1&amp;list=PLAA6YI93ihVwIgFHaeTsheN2VSxcNUL2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0C4D5345DEEB475885E517E1AFA92084"/>
        <w:category>
          <w:name w:val="General"/>
          <w:gallery w:val="placeholder"/>
        </w:category>
        <w:types>
          <w:type w:val="bbPlcHdr"/>
        </w:types>
        <w:behaviors>
          <w:behavior w:val="content"/>
        </w:behaviors>
        <w:guid w:val="{9752BE92-6660-4C32-AB88-5C46D2BBCAB7}"/>
      </w:docPartPr>
      <w:docPartBody>
        <w:p w:rsidR="00344186" w:rsidRDefault="00FF5D4F" w:rsidP="00FF5D4F">
          <w:pPr>
            <w:pStyle w:val="0C4D5345DEEB475885E517E1AFA92084"/>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54.</w:t>
          </w:r>
          <w:r w:rsidRPr="00BD4425">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E7F8690D7F544BEAD1F6F2489583A57"/>
        <w:category>
          <w:name w:val="General"/>
          <w:gallery w:val="placeholder"/>
        </w:category>
        <w:types>
          <w:type w:val="bbPlcHdr"/>
        </w:types>
        <w:behaviors>
          <w:behavior w:val="content"/>
        </w:behaviors>
        <w:guid w:val="{3AB881E3-FCDB-419B-9174-78181867523D}"/>
      </w:docPartPr>
      <w:docPartBody>
        <w:p w:rsidR="00344186" w:rsidRDefault="00FF5D4F" w:rsidP="00FF5D4F">
          <w:pPr>
            <w:pStyle w:val="AE7F8690D7F544BEAD1F6F2489583A5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lang w:eastAsia="lv-LV"/>
            </w:rPr>
            <w:t>1 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7D994A3434154A1C8CFE169FE8FE6B1A"/>
        <w:category>
          <w:name w:val="General"/>
          <w:gallery w:val="placeholder"/>
        </w:category>
        <w:types>
          <w:type w:val="bbPlcHdr"/>
        </w:types>
        <w:behaviors>
          <w:behavior w:val="content"/>
        </w:behaviors>
        <w:guid w:val="{F862CED8-80C4-40B6-B27E-0D022D9BF609}"/>
      </w:docPartPr>
      <w:docPartBody>
        <w:p w:rsidR="00FF5D4F" w:rsidRPr="00894C55" w:rsidRDefault="00FF5D4F" w:rsidP="00314A7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7D994A3434154A1C8CFE169FE8FE6B1A"/>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314A7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2A66183509A4AD68B81FD27FF765A2F"/>
        <w:category>
          <w:name w:val="General"/>
          <w:gallery w:val="placeholder"/>
        </w:category>
        <w:types>
          <w:type w:val="bbPlcHdr"/>
        </w:types>
        <w:behaviors>
          <w:behavior w:val="content"/>
        </w:behaviors>
        <w:guid w:val="{298CFA95-A25B-407C-862F-EA840126950B}"/>
      </w:docPartPr>
      <w:docPartBody>
        <w:p w:rsidR="005C0512" w:rsidRPr="00894C55" w:rsidRDefault="005C0512" w:rsidP="00314A7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47A49" w:rsidRDefault="005C0512" w:rsidP="005C0512">
          <w:pPr>
            <w:pStyle w:val="22A66183509A4AD68B81FD27FF765A2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CE564D24A0B147F6870EC926770F5080"/>
        <w:category>
          <w:name w:val="General"/>
          <w:gallery w:val="placeholder"/>
        </w:category>
        <w:types>
          <w:type w:val="bbPlcHdr"/>
        </w:types>
        <w:behaviors>
          <w:behavior w:val="content"/>
        </w:behaviors>
        <w:guid w:val="{53DCAC08-DB10-4515-AA4C-6B8E7ACA5B46}"/>
      </w:docPartPr>
      <w:docPartBody>
        <w:p w:rsidR="003C462B" w:rsidRDefault="00947A49" w:rsidP="00947A49">
          <w:pPr>
            <w:pStyle w:val="CE564D24A0B147F6870EC926770F5080"/>
          </w:pPr>
          <w:r w:rsidRPr="00E90C01">
            <w:rPr>
              <w:rStyle w:val="PlaceholderText"/>
              <w:rFonts w:ascii="Times New Roman" w:hAnsi="Times New Roman" w:cs="Times New Roman"/>
              <w:sz w:val="28"/>
              <w:szCs w:val="28"/>
            </w:rPr>
            <w:t>Tiesību akta</w:t>
          </w:r>
        </w:p>
      </w:docPartBody>
    </w:docPart>
    <w:docPart>
      <w:docPartPr>
        <w:name w:val="D80024560AAD403DB0DFA13C9AE7968E"/>
        <w:category>
          <w:name w:val="General"/>
          <w:gallery w:val="placeholder"/>
        </w:category>
        <w:types>
          <w:type w:val="bbPlcHdr"/>
        </w:types>
        <w:behaviors>
          <w:behavior w:val="content"/>
        </w:behaviors>
        <w:guid w:val="{387D444B-E1F7-4DE1-B2A2-CD91D8AD7492}"/>
      </w:docPartPr>
      <w:docPartBody>
        <w:p w:rsidR="003C462B" w:rsidRDefault="00947A49" w:rsidP="00947A49">
          <w:pPr>
            <w:pStyle w:val="D80024560AAD403DB0DFA13C9AE7968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47740"/>
    <w:rsid w:val="000F50FE"/>
    <w:rsid w:val="001B6A54"/>
    <w:rsid w:val="002069E9"/>
    <w:rsid w:val="00227DF3"/>
    <w:rsid w:val="0027621E"/>
    <w:rsid w:val="00314A76"/>
    <w:rsid w:val="00344186"/>
    <w:rsid w:val="00392B2A"/>
    <w:rsid w:val="003A0035"/>
    <w:rsid w:val="003C462B"/>
    <w:rsid w:val="00463791"/>
    <w:rsid w:val="00472F39"/>
    <w:rsid w:val="00523A63"/>
    <w:rsid w:val="005C0512"/>
    <w:rsid w:val="005F3282"/>
    <w:rsid w:val="00687B6E"/>
    <w:rsid w:val="007208E1"/>
    <w:rsid w:val="0083188C"/>
    <w:rsid w:val="00874567"/>
    <w:rsid w:val="008B623B"/>
    <w:rsid w:val="00922654"/>
    <w:rsid w:val="00947A49"/>
    <w:rsid w:val="00964700"/>
    <w:rsid w:val="009E5813"/>
    <w:rsid w:val="00A82209"/>
    <w:rsid w:val="00AA0CAD"/>
    <w:rsid w:val="00B273FA"/>
    <w:rsid w:val="00B44CD8"/>
    <w:rsid w:val="00B66403"/>
    <w:rsid w:val="00B70637"/>
    <w:rsid w:val="00B77C8E"/>
    <w:rsid w:val="00B92B73"/>
    <w:rsid w:val="00BA3E0E"/>
    <w:rsid w:val="00BE2198"/>
    <w:rsid w:val="00BE305F"/>
    <w:rsid w:val="00BF728C"/>
    <w:rsid w:val="00C00671"/>
    <w:rsid w:val="00C7254A"/>
    <w:rsid w:val="00C73B6D"/>
    <w:rsid w:val="00C84365"/>
    <w:rsid w:val="00CB14C4"/>
    <w:rsid w:val="00CF1B29"/>
    <w:rsid w:val="00DC1A72"/>
    <w:rsid w:val="00E25AC8"/>
    <w:rsid w:val="00E4408D"/>
    <w:rsid w:val="00E479B2"/>
    <w:rsid w:val="00E77EDF"/>
    <w:rsid w:val="00ED11F4"/>
    <w:rsid w:val="00F25A95"/>
    <w:rsid w:val="00F4646D"/>
    <w:rsid w:val="00F6325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A49"/>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79475F732F5D403B8FFE502AD84F4F6A">
    <w:name w:val="79475F732F5D403B8FFE502AD84F4F6A"/>
    <w:rsid w:val="00314A76"/>
  </w:style>
  <w:style w:type="paragraph" w:customStyle="1" w:styleId="545978E4DD384ABEA50175F894E4E671">
    <w:name w:val="545978E4DD384ABEA50175F894E4E671"/>
    <w:rsid w:val="00314A76"/>
  </w:style>
  <w:style w:type="paragraph" w:customStyle="1" w:styleId="0FB847CCDF2647429F8DDC63D01CD732">
    <w:name w:val="0FB847CCDF2647429F8DDC63D01CD732"/>
    <w:rsid w:val="00314A76"/>
  </w:style>
  <w:style w:type="paragraph" w:customStyle="1" w:styleId="EC3EA8F6E22A47E3B5BE703BC4D923D4">
    <w:name w:val="EC3EA8F6E22A47E3B5BE703BC4D923D4"/>
    <w:rsid w:val="00314A76"/>
  </w:style>
  <w:style w:type="paragraph" w:customStyle="1" w:styleId="4ADE94DE0E1D4CE9B462662B9EF2B5AD">
    <w:name w:val="4ADE94DE0E1D4CE9B462662B9EF2B5AD"/>
    <w:rsid w:val="00314A76"/>
  </w:style>
  <w:style w:type="paragraph" w:customStyle="1" w:styleId="A9A0448FEF774F29A113C912CF6281EF">
    <w:name w:val="A9A0448FEF774F29A113C912CF6281EF"/>
    <w:rsid w:val="00314A76"/>
  </w:style>
  <w:style w:type="paragraph" w:customStyle="1" w:styleId="893A52E8E1234A6EB89C374D090D2A8E">
    <w:name w:val="893A52E8E1234A6EB89C374D090D2A8E"/>
    <w:rsid w:val="00314A76"/>
  </w:style>
  <w:style w:type="paragraph" w:customStyle="1" w:styleId="2C2D29AD026844CE9C7D559A8E088719">
    <w:name w:val="2C2D29AD026844CE9C7D559A8E088719"/>
    <w:rsid w:val="00314A76"/>
  </w:style>
  <w:style w:type="paragraph" w:customStyle="1" w:styleId="572468D484C14618AEF80475B64CA89A">
    <w:name w:val="572468D484C14618AEF80475B64CA89A"/>
    <w:rsid w:val="00314A76"/>
  </w:style>
  <w:style w:type="paragraph" w:customStyle="1" w:styleId="B7EAEB820DFD46258F7D58FC5A07B2DD">
    <w:name w:val="B7EAEB820DFD46258F7D58FC5A07B2DD"/>
    <w:rsid w:val="00314A76"/>
  </w:style>
  <w:style w:type="paragraph" w:customStyle="1" w:styleId="BEA48E36359D4441854C7642C9156721">
    <w:name w:val="BEA48E36359D4441854C7642C9156721"/>
    <w:rsid w:val="00314A76"/>
  </w:style>
  <w:style w:type="paragraph" w:customStyle="1" w:styleId="B2A1234F1466427E9A0CA3DF8647F6E5">
    <w:name w:val="B2A1234F1466427E9A0CA3DF8647F6E5"/>
    <w:rsid w:val="00314A76"/>
  </w:style>
  <w:style w:type="paragraph" w:customStyle="1" w:styleId="FC138A88A9D74DC79173D727CBAF82C2">
    <w:name w:val="FC138A88A9D74DC79173D727CBAF82C2"/>
    <w:rsid w:val="001B6A54"/>
  </w:style>
  <w:style w:type="paragraph" w:customStyle="1" w:styleId="22A66183509A4AD68B81FD27FF765A2F">
    <w:name w:val="22A66183509A4AD68B81FD27FF765A2F"/>
    <w:rsid w:val="005C0512"/>
  </w:style>
  <w:style w:type="paragraph" w:customStyle="1" w:styleId="CE564D24A0B147F6870EC926770F5080">
    <w:name w:val="CE564D24A0B147F6870EC926770F5080"/>
    <w:rsid w:val="00947A49"/>
  </w:style>
  <w:style w:type="paragraph" w:customStyle="1" w:styleId="D80024560AAD403DB0DFA13C9AE7968E">
    <w:name w:val="D80024560AAD403DB0DFA13C9AE7968E"/>
    <w:rsid w:val="00947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8BE4-5C47-4F72-9EDA-2399DF89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dc:creator>
  <dc:description>67012345, vards.uzvards@mk.gov.lv</dc:description>
  <cp:lastModifiedBy>Lana Frančeska Dreimane</cp:lastModifiedBy>
  <cp:revision>2</cp:revision>
  <cp:lastPrinted>2017-11-22T15:13:00Z</cp:lastPrinted>
  <dcterms:created xsi:type="dcterms:W3CDTF">2017-11-24T13:16:00Z</dcterms:created>
  <dcterms:modified xsi:type="dcterms:W3CDTF">2017-11-24T13:16:00Z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http://www.zotero.org/styles/crystengcomm</vt:lpwstr>
  </property>
  <property fmtid="{D5CDD505-2E9C-101B-9397-08002B2CF9AE}" pid="11" name="Mendeley Recent Style Name 4_1">
    <vt:lpwstr>CrystEngComm</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