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2AB0" w14:textId="25A473A0" w:rsidR="00042AD8" w:rsidRDefault="00042AD8" w:rsidP="00C233B4">
      <w:pPr>
        <w:tabs>
          <w:tab w:val="left" w:pos="6663"/>
        </w:tabs>
        <w:rPr>
          <w:sz w:val="28"/>
          <w:szCs w:val="28"/>
        </w:rPr>
      </w:pPr>
    </w:p>
    <w:p w14:paraId="30F48888" w14:textId="77777777" w:rsidR="00042AD8" w:rsidRPr="00BE48E6" w:rsidRDefault="00042AD8" w:rsidP="00C233B4">
      <w:pPr>
        <w:tabs>
          <w:tab w:val="left" w:pos="6663"/>
        </w:tabs>
        <w:rPr>
          <w:sz w:val="28"/>
          <w:szCs w:val="28"/>
        </w:rPr>
      </w:pPr>
    </w:p>
    <w:p w14:paraId="688F9B39" w14:textId="02ACF2E7" w:rsidR="00F4349C" w:rsidRPr="002C4961" w:rsidRDefault="00F4349C" w:rsidP="00C91CA9">
      <w:pPr>
        <w:tabs>
          <w:tab w:val="left" w:pos="6663"/>
        </w:tabs>
        <w:rPr>
          <w:b/>
          <w:sz w:val="28"/>
          <w:szCs w:val="28"/>
        </w:rPr>
      </w:pPr>
      <w:r w:rsidRPr="002C4961">
        <w:rPr>
          <w:sz w:val="28"/>
          <w:szCs w:val="28"/>
        </w:rPr>
        <w:t xml:space="preserve">2017. gada </w:t>
      </w:r>
      <w:r w:rsidR="00BD6CFC">
        <w:rPr>
          <w:sz w:val="28"/>
          <w:szCs w:val="28"/>
        </w:rPr>
        <w:t>5. decembrī</w:t>
      </w:r>
      <w:r w:rsidRPr="002C4961">
        <w:rPr>
          <w:sz w:val="28"/>
          <w:szCs w:val="28"/>
        </w:rPr>
        <w:tab/>
        <w:t>Noteikumi Nr.</w:t>
      </w:r>
      <w:r w:rsidR="00BD6CFC">
        <w:rPr>
          <w:sz w:val="28"/>
          <w:szCs w:val="28"/>
        </w:rPr>
        <w:t> 707</w:t>
      </w:r>
    </w:p>
    <w:p w14:paraId="6842CDC5" w14:textId="17B43B84" w:rsidR="00F4349C" w:rsidRPr="002C4961" w:rsidRDefault="00F4349C" w:rsidP="00C91CA9">
      <w:pPr>
        <w:tabs>
          <w:tab w:val="left" w:pos="6663"/>
        </w:tabs>
        <w:rPr>
          <w:sz w:val="28"/>
          <w:szCs w:val="28"/>
        </w:rPr>
      </w:pPr>
      <w:r w:rsidRPr="002C4961">
        <w:rPr>
          <w:sz w:val="28"/>
          <w:szCs w:val="28"/>
        </w:rPr>
        <w:t>Rīgā</w:t>
      </w:r>
      <w:r w:rsidRPr="002C4961">
        <w:rPr>
          <w:sz w:val="28"/>
          <w:szCs w:val="28"/>
        </w:rPr>
        <w:tab/>
        <w:t>(prot. Nr.</w:t>
      </w:r>
      <w:r w:rsidR="00BD6CFC">
        <w:rPr>
          <w:sz w:val="28"/>
          <w:szCs w:val="28"/>
        </w:rPr>
        <w:t> 60 8</w:t>
      </w:r>
      <w:bookmarkStart w:id="0" w:name="_GoBack"/>
      <w:bookmarkEnd w:id="0"/>
      <w:r w:rsidRPr="002C4961">
        <w:rPr>
          <w:sz w:val="28"/>
          <w:szCs w:val="28"/>
        </w:rPr>
        <w:t>. §)</w:t>
      </w:r>
    </w:p>
    <w:p w14:paraId="2936A10A" w14:textId="5869A945" w:rsidR="00C233B4" w:rsidRPr="00BE48E6" w:rsidRDefault="00C233B4" w:rsidP="00C233B4">
      <w:pPr>
        <w:tabs>
          <w:tab w:val="left" w:pos="6804"/>
        </w:tabs>
        <w:rPr>
          <w:sz w:val="28"/>
          <w:szCs w:val="28"/>
        </w:rPr>
      </w:pPr>
    </w:p>
    <w:p w14:paraId="2936A10C" w14:textId="2A5306FB" w:rsidR="00167521" w:rsidRPr="00BE48E6" w:rsidRDefault="00C233B4" w:rsidP="00167521">
      <w:pPr>
        <w:jc w:val="center"/>
        <w:rPr>
          <w:b/>
          <w:sz w:val="28"/>
          <w:szCs w:val="28"/>
        </w:rPr>
      </w:pPr>
      <w:r w:rsidRPr="00BE48E6">
        <w:rPr>
          <w:b/>
          <w:sz w:val="28"/>
          <w:szCs w:val="28"/>
        </w:rPr>
        <w:t>Grozījum</w:t>
      </w:r>
      <w:r w:rsidR="00923661" w:rsidRPr="00BE48E6">
        <w:rPr>
          <w:b/>
          <w:sz w:val="28"/>
          <w:szCs w:val="28"/>
        </w:rPr>
        <w:t>i</w:t>
      </w:r>
      <w:r w:rsidR="005A7E05" w:rsidRPr="00BE48E6">
        <w:rPr>
          <w:b/>
          <w:sz w:val="28"/>
          <w:szCs w:val="28"/>
        </w:rPr>
        <w:t xml:space="preserve"> Ministru kabineta </w:t>
      </w:r>
      <w:r w:rsidR="00167521" w:rsidRPr="00BE48E6">
        <w:rPr>
          <w:b/>
          <w:sz w:val="28"/>
          <w:szCs w:val="28"/>
        </w:rPr>
        <w:t xml:space="preserve">2015. gada 14. jūlija noteikumos Nr. 408 </w:t>
      </w:r>
      <w:r w:rsidR="00F4349C">
        <w:rPr>
          <w:b/>
          <w:sz w:val="28"/>
          <w:szCs w:val="28"/>
        </w:rPr>
        <w:t>"</w:t>
      </w:r>
      <w:r w:rsidR="00167521" w:rsidRPr="00BE48E6">
        <w:rPr>
          <w:b/>
          <w:sz w:val="28"/>
          <w:szCs w:val="28"/>
        </w:rPr>
        <w:t>Studiju programmu licencēšanas noteikumi</w:t>
      </w:r>
      <w:r w:rsidR="00F4349C">
        <w:rPr>
          <w:b/>
          <w:sz w:val="28"/>
          <w:szCs w:val="28"/>
        </w:rPr>
        <w:t>"</w:t>
      </w:r>
    </w:p>
    <w:p w14:paraId="667AA787" w14:textId="77777777" w:rsidR="00F4349C" w:rsidRDefault="00F4349C" w:rsidP="00FE2B33">
      <w:pPr>
        <w:ind w:firstLine="720"/>
        <w:jc w:val="right"/>
        <w:rPr>
          <w:b/>
          <w:vanish/>
          <w:sz w:val="28"/>
          <w:szCs w:val="28"/>
        </w:rPr>
      </w:pPr>
    </w:p>
    <w:p w14:paraId="2936A10E" w14:textId="65DCE644" w:rsidR="00FE2B33" w:rsidRPr="00BE48E6" w:rsidRDefault="00C233B4" w:rsidP="00FE2B33">
      <w:pPr>
        <w:ind w:firstLine="720"/>
        <w:jc w:val="right"/>
        <w:rPr>
          <w:bCs/>
          <w:sz w:val="28"/>
          <w:szCs w:val="28"/>
        </w:rPr>
      </w:pPr>
      <w:r w:rsidRPr="00BE48E6">
        <w:rPr>
          <w:bCs/>
          <w:sz w:val="28"/>
          <w:szCs w:val="28"/>
        </w:rPr>
        <w:t>Izdoti saskaņā ar</w:t>
      </w:r>
      <w:r w:rsidR="00FE2B33" w:rsidRPr="00BE48E6">
        <w:rPr>
          <w:bCs/>
          <w:sz w:val="28"/>
          <w:szCs w:val="28"/>
        </w:rPr>
        <w:t xml:space="preserve"> </w:t>
      </w:r>
      <w:r w:rsidR="00167521" w:rsidRPr="00BE48E6">
        <w:rPr>
          <w:bCs/>
          <w:sz w:val="28"/>
          <w:szCs w:val="28"/>
        </w:rPr>
        <w:t xml:space="preserve">Augstskolu likuma </w:t>
      </w:r>
    </w:p>
    <w:p w14:paraId="2936A10F" w14:textId="77777777" w:rsidR="00167521" w:rsidRPr="00BE48E6" w:rsidRDefault="00EF557F" w:rsidP="00FE2B33">
      <w:pPr>
        <w:ind w:firstLine="720"/>
        <w:jc w:val="right"/>
        <w:rPr>
          <w:bCs/>
          <w:sz w:val="28"/>
          <w:szCs w:val="28"/>
        </w:rPr>
      </w:pPr>
      <w:hyperlink r:id="rId8" w:anchor="p55.3" w:tgtFrame="_blank" w:history="1">
        <w:r w:rsidR="005A7E05" w:rsidRPr="00BE48E6">
          <w:rPr>
            <w:sz w:val="28"/>
            <w:szCs w:val="28"/>
          </w:rPr>
          <w:t>55.</w:t>
        </w:r>
        <w:r w:rsidR="00167521" w:rsidRPr="00BE48E6">
          <w:rPr>
            <w:sz w:val="28"/>
            <w:szCs w:val="28"/>
            <w:vertAlign w:val="superscript"/>
          </w:rPr>
          <w:t>1</w:t>
        </w:r>
        <w:r w:rsidR="005A7E05" w:rsidRPr="00BE48E6">
          <w:rPr>
            <w:sz w:val="28"/>
            <w:szCs w:val="28"/>
          </w:rPr>
          <w:t xml:space="preserve"> panta</w:t>
        </w:r>
      </w:hyperlink>
      <w:r w:rsidR="00167521" w:rsidRPr="00BE48E6">
        <w:rPr>
          <w:sz w:val="28"/>
          <w:szCs w:val="28"/>
        </w:rPr>
        <w:t xml:space="preserve"> trešo</w:t>
      </w:r>
      <w:r w:rsidR="005A7E05" w:rsidRPr="00BE48E6">
        <w:rPr>
          <w:sz w:val="28"/>
          <w:szCs w:val="28"/>
        </w:rPr>
        <w:t xml:space="preserve"> daļu</w:t>
      </w:r>
      <w:r w:rsidR="00167521" w:rsidRPr="00BE48E6">
        <w:rPr>
          <w:sz w:val="28"/>
          <w:szCs w:val="28"/>
        </w:rPr>
        <w:t xml:space="preserve">, </w:t>
      </w:r>
      <w:hyperlink r:id="rId9" w:anchor="p55.3" w:tgtFrame="_blank" w:history="1">
        <w:r w:rsidR="00167521" w:rsidRPr="00BE48E6">
          <w:rPr>
            <w:sz w:val="28"/>
            <w:szCs w:val="28"/>
          </w:rPr>
          <w:t>55.</w:t>
        </w:r>
        <w:r w:rsidR="00167521" w:rsidRPr="00BE48E6">
          <w:rPr>
            <w:sz w:val="28"/>
            <w:szCs w:val="28"/>
            <w:vertAlign w:val="superscript"/>
          </w:rPr>
          <w:t>2</w:t>
        </w:r>
        <w:r w:rsidR="00167521" w:rsidRPr="00BE48E6">
          <w:rPr>
            <w:sz w:val="28"/>
            <w:szCs w:val="28"/>
          </w:rPr>
          <w:t xml:space="preserve"> panta</w:t>
        </w:r>
      </w:hyperlink>
      <w:r w:rsidR="00167521" w:rsidRPr="00BE48E6">
        <w:rPr>
          <w:sz w:val="28"/>
          <w:szCs w:val="28"/>
        </w:rPr>
        <w:t xml:space="preserve"> septīto daļu</w:t>
      </w:r>
      <w:r w:rsidR="005A7E05" w:rsidRPr="00BE48E6">
        <w:rPr>
          <w:sz w:val="28"/>
          <w:szCs w:val="28"/>
        </w:rPr>
        <w:t xml:space="preserve"> un </w:t>
      </w:r>
    </w:p>
    <w:p w14:paraId="2936A110" w14:textId="77777777" w:rsidR="005A7E05" w:rsidRPr="00BE48E6" w:rsidRDefault="00EF557F" w:rsidP="00167521">
      <w:pPr>
        <w:ind w:firstLine="720"/>
        <w:jc w:val="right"/>
        <w:rPr>
          <w:sz w:val="28"/>
          <w:szCs w:val="28"/>
        </w:rPr>
      </w:pPr>
      <w:hyperlink r:id="rId10" w:tgtFrame="_blank" w:history="1">
        <w:r w:rsidR="005A7E05" w:rsidRPr="00BE48E6">
          <w:rPr>
            <w:sz w:val="28"/>
            <w:szCs w:val="28"/>
          </w:rPr>
          <w:t>Izglītības likuma</w:t>
        </w:r>
      </w:hyperlink>
      <w:r w:rsidR="00167521" w:rsidRPr="00BE48E6">
        <w:rPr>
          <w:sz w:val="28"/>
          <w:szCs w:val="28"/>
        </w:rPr>
        <w:t xml:space="preserve"> </w:t>
      </w:r>
      <w:hyperlink r:id="rId11" w:anchor="p14" w:tgtFrame="_blank" w:history="1">
        <w:r w:rsidR="005A7E05" w:rsidRPr="00BE48E6">
          <w:rPr>
            <w:sz w:val="28"/>
            <w:szCs w:val="28"/>
          </w:rPr>
          <w:t>14. panta</w:t>
        </w:r>
      </w:hyperlink>
      <w:r w:rsidR="00167521" w:rsidRPr="00BE48E6">
        <w:rPr>
          <w:sz w:val="28"/>
          <w:szCs w:val="28"/>
        </w:rPr>
        <w:t xml:space="preserve"> 11. punktu</w:t>
      </w:r>
    </w:p>
    <w:p w14:paraId="2936A111" w14:textId="77777777" w:rsidR="00167521" w:rsidRPr="00BE48E6" w:rsidRDefault="00167521" w:rsidP="00C233B4">
      <w:pPr>
        <w:ind w:firstLine="720"/>
        <w:jc w:val="right"/>
        <w:rPr>
          <w:bCs/>
          <w:sz w:val="28"/>
          <w:szCs w:val="28"/>
        </w:rPr>
      </w:pPr>
    </w:p>
    <w:p w14:paraId="2936A112" w14:textId="3B0CD3B0" w:rsidR="00D807A7" w:rsidRDefault="00042AD8" w:rsidP="00D807A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C233B4" w:rsidRPr="00BE48E6">
        <w:rPr>
          <w:bCs/>
          <w:sz w:val="28"/>
          <w:szCs w:val="28"/>
        </w:rPr>
        <w:t xml:space="preserve">Izdarīt </w:t>
      </w:r>
      <w:r w:rsidR="00963969" w:rsidRPr="00BE48E6">
        <w:rPr>
          <w:bCs/>
          <w:sz w:val="28"/>
          <w:szCs w:val="28"/>
        </w:rPr>
        <w:t xml:space="preserve">Ministru kabineta </w:t>
      </w:r>
      <w:r w:rsidR="00FE2B33" w:rsidRPr="00BE48E6">
        <w:rPr>
          <w:bCs/>
          <w:sz w:val="28"/>
          <w:szCs w:val="28"/>
        </w:rPr>
        <w:t xml:space="preserve">2015. gada 14. jūlija noteikumos Nr. 408 </w:t>
      </w:r>
      <w:r w:rsidR="00F4349C">
        <w:rPr>
          <w:bCs/>
          <w:sz w:val="28"/>
          <w:szCs w:val="28"/>
        </w:rPr>
        <w:t>"</w:t>
      </w:r>
      <w:r w:rsidR="00FE2B33" w:rsidRPr="00BE48E6">
        <w:rPr>
          <w:bCs/>
          <w:sz w:val="28"/>
          <w:szCs w:val="28"/>
        </w:rPr>
        <w:t>Studiju programmu licencēšanas noteikumi</w:t>
      </w:r>
      <w:r w:rsidR="00F4349C">
        <w:rPr>
          <w:bCs/>
          <w:sz w:val="28"/>
          <w:szCs w:val="28"/>
        </w:rPr>
        <w:t>"</w:t>
      </w:r>
      <w:r w:rsidR="00046D50" w:rsidRPr="00BE48E6">
        <w:rPr>
          <w:bCs/>
          <w:sz w:val="28"/>
          <w:szCs w:val="28"/>
        </w:rPr>
        <w:t xml:space="preserve"> </w:t>
      </w:r>
      <w:r w:rsidR="007C322F" w:rsidRPr="00BE48E6">
        <w:rPr>
          <w:bCs/>
          <w:sz w:val="28"/>
          <w:szCs w:val="28"/>
        </w:rPr>
        <w:t>(Latvijas Vēstnesis, 2015, 146</w:t>
      </w:r>
      <w:r w:rsidR="00863D4C" w:rsidRPr="00BE48E6">
        <w:rPr>
          <w:bCs/>
          <w:sz w:val="28"/>
          <w:szCs w:val="28"/>
        </w:rPr>
        <w:t>. nr.</w:t>
      </w:r>
      <w:r w:rsidR="00CD1053">
        <w:rPr>
          <w:bCs/>
          <w:sz w:val="28"/>
          <w:szCs w:val="28"/>
        </w:rPr>
        <w:t xml:space="preserve">; 2017, </w:t>
      </w:r>
      <w:r w:rsidR="007A297A">
        <w:rPr>
          <w:bCs/>
          <w:sz w:val="28"/>
          <w:szCs w:val="28"/>
        </w:rPr>
        <w:t>148. nr.</w:t>
      </w:r>
      <w:r w:rsidR="00C233B4" w:rsidRPr="00BE48E6">
        <w:rPr>
          <w:bCs/>
          <w:sz w:val="28"/>
          <w:szCs w:val="28"/>
        </w:rPr>
        <w:t xml:space="preserve">) </w:t>
      </w:r>
      <w:r w:rsidR="00BD692E" w:rsidRPr="00BE48E6">
        <w:rPr>
          <w:bCs/>
          <w:sz w:val="28"/>
          <w:szCs w:val="28"/>
        </w:rPr>
        <w:t xml:space="preserve">šādus </w:t>
      </w:r>
      <w:r w:rsidR="00C233B4" w:rsidRPr="00BE48E6">
        <w:rPr>
          <w:bCs/>
          <w:sz w:val="28"/>
          <w:szCs w:val="28"/>
        </w:rPr>
        <w:t>grozījumu</w:t>
      </w:r>
      <w:r w:rsidR="002F32F8" w:rsidRPr="00BE48E6">
        <w:rPr>
          <w:bCs/>
          <w:sz w:val="28"/>
          <w:szCs w:val="28"/>
        </w:rPr>
        <w:t>s</w:t>
      </w:r>
      <w:r w:rsidR="00EE151A" w:rsidRPr="00BE48E6">
        <w:rPr>
          <w:bCs/>
          <w:sz w:val="28"/>
          <w:szCs w:val="28"/>
        </w:rPr>
        <w:t>:</w:t>
      </w:r>
    </w:p>
    <w:p w14:paraId="2936A114" w14:textId="37B22442" w:rsidR="00C91B31" w:rsidRPr="00D807A7" w:rsidRDefault="00042AD8" w:rsidP="00D807A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07A7">
        <w:rPr>
          <w:bCs/>
          <w:sz w:val="28"/>
          <w:szCs w:val="28"/>
        </w:rPr>
        <w:t xml:space="preserve">1. </w:t>
      </w:r>
      <w:r w:rsidR="001A0460">
        <w:rPr>
          <w:sz w:val="28"/>
          <w:szCs w:val="28"/>
        </w:rPr>
        <w:t>p</w:t>
      </w:r>
      <w:r w:rsidR="00C6601B">
        <w:rPr>
          <w:sz w:val="28"/>
          <w:szCs w:val="28"/>
        </w:rPr>
        <w:t>apildināt noteikumus ar 11</w:t>
      </w:r>
      <w:r w:rsidR="00D807A7" w:rsidRPr="00D807A7">
        <w:rPr>
          <w:sz w:val="28"/>
          <w:szCs w:val="28"/>
        </w:rPr>
        <w:t>.</w:t>
      </w:r>
      <w:r w:rsidR="00D807A7" w:rsidRPr="00D807A7">
        <w:rPr>
          <w:sz w:val="28"/>
          <w:szCs w:val="28"/>
          <w:vertAlign w:val="superscript"/>
        </w:rPr>
        <w:t>1</w:t>
      </w:r>
      <w:r w:rsidR="00D807A7">
        <w:rPr>
          <w:sz w:val="28"/>
          <w:szCs w:val="28"/>
        </w:rPr>
        <w:t xml:space="preserve"> punktu šādā redakcijā:</w:t>
      </w:r>
    </w:p>
    <w:p w14:paraId="2936A115" w14:textId="77777777" w:rsidR="00D807A7" w:rsidRPr="00D807A7" w:rsidRDefault="00D807A7" w:rsidP="00D807A7">
      <w:pPr>
        <w:ind w:left="720"/>
        <w:jc w:val="both"/>
        <w:rPr>
          <w:sz w:val="28"/>
          <w:szCs w:val="28"/>
        </w:rPr>
      </w:pPr>
    </w:p>
    <w:p w14:paraId="2936A116" w14:textId="3D62D3CE" w:rsidR="00297D85" w:rsidRPr="00297D85" w:rsidRDefault="00F4349C" w:rsidP="00297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6601B">
        <w:rPr>
          <w:sz w:val="28"/>
          <w:szCs w:val="28"/>
        </w:rPr>
        <w:t>11</w:t>
      </w:r>
      <w:r w:rsidR="00297D85" w:rsidRPr="00297D85">
        <w:rPr>
          <w:sz w:val="28"/>
          <w:szCs w:val="28"/>
        </w:rPr>
        <w:t>.</w:t>
      </w:r>
      <w:r w:rsidR="00297D85" w:rsidRPr="00297D85">
        <w:rPr>
          <w:sz w:val="28"/>
          <w:szCs w:val="28"/>
          <w:vertAlign w:val="superscript"/>
        </w:rPr>
        <w:t>1</w:t>
      </w:r>
      <w:r w:rsidR="00F24856">
        <w:rPr>
          <w:sz w:val="28"/>
          <w:szCs w:val="28"/>
        </w:rPr>
        <w:t> </w:t>
      </w:r>
      <w:r w:rsidR="00A35969">
        <w:rPr>
          <w:sz w:val="28"/>
          <w:szCs w:val="28"/>
        </w:rPr>
        <w:t>S</w:t>
      </w:r>
      <w:r w:rsidR="00297D85" w:rsidRPr="00297D85">
        <w:rPr>
          <w:sz w:val="28"/>
          <w:szCs w:val="28"/>
        </w:rPr>
        <w:t xml:space="preserve">tudiju programmu licencēšanā iesaistītās institūcijas saziņai un elektronisko dokumentu apritei ar </w:t>
      </w:r>
      <w:r w:rsidR="000C57AC">
        <w:rPr>
          <w:sz w:val="28"/>
          <w:szCs w:val="28"/>
        </w:rPr>
        <w:t>augstskolu vai</w:t>
      </w:r>
      <w:r w:rsidR="00297D85" w:rsidRPr="00297D85">
        <w:rPr>
          <w:sz w:val="28"/>
          <w:szCs w:val="28"/>
        </w:rPr>
        <w:t xml:space="preserve"> koledžu izmanto augstskolas vai koledžas oficiālo elektronisk</w:t>
      </w:r>
      <w:r w:rsidR="00F24856">
        <w:rPr>
          <w:sz w:val="28"/>
          <w:szCs w:val="28"/>
        </w:rPr>
        <w:t>o</w:t>
      </w:r>
      <w:r w:rsidR="001A0460">
        <w:rPr>
          <w:sz w:val="28"/>
          <w:szCs w:val="28"/>
        </w:rPr>
        <w:t xml:space="preserve"> </w:t>
      </w:r>
      <w:r w:rsidR="00297D85" w:rsidRPr="00297D85">
        <w:rPr>
          <w:sz w:val="28"/>
          <w:szCs w:val="28"/>
        </w:rPr>
        <w:t>adresi.</w:t>
      </w:r>
      <w:r>
        <w:rPr>
          <w:sz w:val="28"/>
          <w:szCs w:val="28"/>
        </w:rPr>
        <w:t>"</w:t>
      </w:r>
      <w:r w:rsidR="001A0460">
        <w:rPr>
          <w:sz w:val="28"/>
          <w:szCs w:val="28"/>
        </w:rPr>
        <w:t>;</w:t>
      </w:r>
    </w:p>
    <w:p w14:paraId="2936A117" w14:textId="77777777" w:rsidR="00297D85" w:rsidRPr="00BE48E6" w:rsidRDefault="00297D85" w:rsidP="00046D50">
      <w:pPr>
        <w:ind w:firstLine="720"/>
        <w:jc w:val="both"/>
        <w:rPr>
          <w:sz w:val="28"/>
          <w:szCs w:val="28"/>
        </w:rPr>
      </w:pPr>
    </w:p>
    <w:p w14:paraId="2936A118" w14:textId="6DC9B247" w:rsidR="0021067B" w:rsidRPr="00BE48E6" w:rsidRDefault="00042AD8" w:rsidP="002106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67B" w:rsidRPr="00BE48E6">
        <w:rPr>
          <w:sz w:val="28"/>
          <w:szCs w:val="28"/>
        </w:rPr>
        <w:t xml:space="preserve">2. </w:t>
      </w:r>
      <w:r w:rsidR="001A0460">
        <w:rPr>
          <w:sz w:val="28"/>
          <w:szCs w:val="28"/>
        </w:rPr>
        <w:t>p</w:t>
      </w:r>
      <w:r w:rsidR="0021067B" w:rsidRPr="00BE48E6">
        <w:rPr>
          <w:sz w:val="28"/>
          <w:szCs w:val="28"/>
        </w:rPr>
        <w:t>apildināt noteikumus ar 3</w:t>
      </w:r>
      <w:r w:rsidR="006A6988">
        <w:rPr>
          <w:sz w:val="28"/>
          <w:szCs w:val="28"/>
        </w:rPr>
        <w:t>6</w:t>
      </w:r>
      <w:r w:rsidR="0021067B" w:rsidRPr="00BE48E6">
        <w:rPr>
          <w:sz w:val="28"/>
          <w:szCs w:val="28"/>
        </w:rPr>
        <w:t>. punktu šādā redakcijā:</w:t>
      </w:r>
    </w:p>
    <w:p w14:paraId="2936A119" w14:textId="77777777" w:rsidR="0021067B" w:rsidRDefault="0021067B" w:rsidP="0021067B">
      <w:pPr>
        <w:ind w:firstLine="720"/>
        <w:jc w:val="both"/>
        <w:rPr>
          <w:sz w:val="28"/>
          <w:szCs w:val="28"/>
        </w:rPr>
      </w:pPr>
    </w:p>
    <w:p w14:paraId="78FD77A5" w14:textId="4D95577D" w:rsidR="00042AD8" w:rsidRDefault="00F4349C" w:rsidP="00AB2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6260A" w:rsidRPr="00BE48E6">
        <w:rPr>
          <w:sz w:val="28"/>
          <w:szCs w:val="28"/>
        </w:rPr>
        <w:t>3</w:t>
      </w:r>
      <w:r w:rsidR="006A6988">
        <w:rPr>
          <w:sz w:val="28"/>
          <w:szCs w:val="28"/>
        </w:rPr>
        <w:t>6</w:t>
      </w:r>
      <w:r w:rsidR="0086260A" w:rsidRPr="00BE48E6">
        <w:rPr>
          <w:sz w:val="28"/>
          <w:szCs w:val="28"/>
        </w:rPr>
        <w:t>.</w:t>
      </w:r>
      <w:r w:rsidR="00F24856">
        <w:rPr>
          <w:sz w:val="28"/>
          <w:szCs w:val="28"/>
        </w:rPr>
        <w:t> Šo noteikumu 11.</w:t>
      </w:r>
      <w:r w:rsidR="00F24856" w:rsidRPr="00435724">
        <w:rPr>
          <w:sz w:val="28"/>
          <w:szCs w:val="28"/>
          <w:vertAlign w:val="superscript"/>
        </w:rPr>
        <w:t>1</w:t>
      </w:r>
      <w:r w:rsidR="00F24856">
        <w:rPr>
          <w:sz w:val="28"/>
          <w:szCs w:val="28"/>
        </w:rPr>
        <w:t> punktu p</w:t>
      </w:r>
      <w:r w:rsidR="00042AD8" w:rsidRPr="00BE48E6">
        <w:rPr>
          <w:sz w:val="28"/>
          <w:szCs w:val="28"/>
        </w:rPr>
        <w:t xml:space="preserve">rivātpersonu dibinātām augstskolām un koledžām </w:t>
      </w:r>
      <w:r w:rsidR="00F24856">
        <w:rPr>
          <w:sz w:val="28"/>
          <w:szCs w:val="28"/>
        </w:rPr>
        <w:t xml:space="preserve">piemēro </w:t>
      </w:r>
      <w:r w:rsidR="00042AD8">
        <w:rPr>
          <w:sz w:val="28"/>
          <w:szCs w:val="28"/>
        </w:rPr>
        <w:t>ar 2020. gada 1. janvāri.</w:t>
      </w:r>
      <w:r>
        <w:rPr>
          <w:sz w:val="28"/>
          <w:szCs w:val="28"/>
        </w:rPr>
        <w:t>"</w:t>
      </w:r>
    </w:p>
    <w:p w14:paraId="5508A568" w14:textId="77777777" w:rsidR="00042AD8" w:rsidRDefault="00042AD8" w:rsidP="0086260A">
      <w:pPr>
        <w:ind w:firstLine="720"/>
        <w:jc w:val="both"/>
        <w:rPr>
          <w:sz w:val="28"/>
          <w:szCs w:val="28"/>
        </w:rPr>
      </w:pPr>
    </w:p>
    <w:p w14:paraId="2936A11C" w14:textId="3EBD735D" w:rsidR="0086260A" w:rsidRDefault="00042AD8" w:rsidP="008626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Noteikum</w:t>
      </w:r>
      <w:r w:rsidR="006A6988">
        <w:rPr>
          <w:sz w:val="28"/>
          <w:szCs w:val="28"/>
        </w:rPr>
        <w:t>i</w:t>
      </w:r>
      <w:r>
        <w:rPr>
          <w:sz w:val="28"/>
          <w:szCs w:val="28"/>
        </w:rPr>
        <w:t xml:space="preserve"> stājas spēkā </w:t>
      </w:r>
      <w:r w:rsidR="0086260A" w:rsidRPr="00BE48E6">
        <w:rPr>
          <w:sz w:val="28"/>
          <w:szCs w:val="28"/>
        </w:rPr>
        <w:t>2018. gada 1. jūnijā</w:t>
      </w:r>
      <w:r w:rsidR="009378AC">
        <w:rPr>
          <w:sz w:val="28"/>
          <w:szCs w:val="28"/>
        </w:rPr>
        <w:t>.</w:t>
      </w:r>
    </w:p>
    <w:p w14:paraId="4283FB54" w14:textId="77777777" w:rsidR="009378AC" w:rsidRPr="00BE48E6" w:rsidRDefault="009378AC" w:rsidP="0086260A">
      <w:pPr>
        <w:ind w:firstLine="720"/>
        <w:jc w:val="both"/>
        <w:rPr>
          <w:sz w:val="28"/>
          <w:szCs w:val="28"/>
        </w:rPr>
      </w:pPr>
    </w:p>
    <w:p w14:paraId="2936A11D" w14:textId="7538C168" w:rsidR="00D71933" w:rsidRDefault="00D71933" w:rsidP="00D71933">
      <w:pPr>
        <w:ind w:firstLine="709"/>
        <w:jc w:val="both"/>
        <w:rPr>
          <w:sz w:val="28"/>
          <w:szCs w:val="28"/>
        </w:rPr>
      </w:pPr>
    </w:p>
    <w:p w14:paraId="1D60A01B" w14:textId="77777777" w:rsidR="00F4349C" w:rsidRPr="00BE48E6" w:rsidRDefault="00F4349C" w:rsidP="00D71933">
      <w:pPr>
        <w:ind w:firstLine="709"/>
        <w:jc w:val="both"/>
        <w:rPr>
          <w:sz w:val="28"/>
          <w:szCs w:val="28"/>
        </w:rPr>
      </w:pPr>
    </w:p>
    <w:p w14:paraId="6BA830A6" w14:textId="77777777" w:rsidR="00F4349C" w:rsidRPr="00F045F9" w:rsidRDefault="00F4349C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Ministru prezidents</w:t>
      </w:r>
      <w:r w:rsidRPr="00F045F9">
        <w:rPr>
          <w:sz w:val="28"/>
          <w:szCs w:val="28"/>
        </w:rPr>
        <w:tab/>
        <w:t>Māris Kučinskis</w:t>
      </w:r>
    </w:p>
    <w:p w14:paraId="2E5F468B" w14:textId="77777777" w:rsidR="00F4349C" w:rsidRDefault="00F4349C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8220E40" w14:textId="77777777" w:rsidR="00F4349C" w:rsidRDefault="00F4349C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D89793A" w14:textId="77777777" w:rsidR="00F4349C" w:rsidRPr="00F045F9" w:rsidRDefault="00F4349C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DFC86F4" w14:textId="77777777" w:rsidR="00F4349C" w:rsidRPr="00F045F9" w:rsidRDefault="00F4349C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p w14:paraId="6BD2133B" w14:textId="77777777" w:rsidR="00F4349C" w:rsidRPr="00F045F9" w:rsidRDefault="00F4349C" w:rsidP="009F1B60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14:paraId="2936A121" w14:textId="2F7D0EA9" w:rsidR="00C518A8" w:rsidRPr="00BE48E6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14:paraId="2936A127" w14:textId="77777777" w:rsidR="0071302D" w:rsidRPr="00BE48E6" w:rsidRDefault="0071302D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sectPr w:rsidR="0071302D" w:rsidRPr="00BE48E6" w:rsidSect="00F4349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6A12C" w14:textId="77777777" w:rsidR="00517AE4" w:rsidRDefault="00517AE4" w:rsidP="006D6A32">
      <w:r>
        <w:separator/>
      </w:r>
    </w:p>
  </w:endnote>
  <w:endnote w:type="continuationSeparator" w:id="0">
    <w:p w14:paraId="2936A12D" w14:textId="77777777" w:rsidR="00517AE4" w:rsidRDefault="00517AE4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A130" w14:textId="77777777" w:rsidR="006C0BDC" w:rsidRPr="00953BAC" w:rsidRDefault="00953BAC" w:rsidP="00953BAC">
    <w:pPr>
      <w:pStyle w:val="Footer"/>
      <w:jc w:val="both"/>
    </w:pPr>
    <w:r w:rsidRPr="007E0A49">
      <w:t>IZMNot_080617_groz408; Ministru kabineta noteikumu projekts “Grozījumi Ministru kabineta 2015. gada 14. jūlija noteikumos Nr. 408 “Studiju programmu licencēšanas noteikumi””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5EEB" w14:textId="31A53A7D" w:rsidR="00F4349C" w:rsidRPr="00F4349C" w:rsidRDefault="00F4349C">
    <w:pPr>
      <w:pStyle w:val="Footer"/>
      <w:rPr>
        <w:sz w:val="16"/>
        <w:szCs w:val="16"/>
      </w:rPr>
    </w:pPr>
    <w:r w:rsidRPr="00F4349C">
      <w:rPr>
        <w:sz w:val="16"/>
        <w:szCs w:val="16"/>
      </w:rPr>
      <w:t>N2531_7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A12A" w14:textId="77777777" w:rsidR="00517AE4" w:rsidRDefault="00517AE4" w:rsidP="006D6A32">
      <w:r>
        <w:separator/>
      </w:r>
    </w:p>
  </w:footnote>
  <w:footnote w:type="continuationSeparator" w:id="0">
    <w:p w14:paraId="2936A12B" w14:textId="77777777" w:rsidR="00517AE4" w:rsidRDefault="00517AE4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36A12E" w14:textId="77777777"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6A12F" w14:textId="77777777" w:rsidR="006457F2" w:rsidRDefault="00EF557F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FDD8" w14:textId="77777777" w:rsidR="00F4349C" w:rsidRPr="00A142D0" w:rsidRDefault="00F4349C">
    <w:pPr>
      <w:pStyle w:val="Header"/>
    </w:pPr>
  </w:p>
  <w:p w14:paraId="138A1D31" w14:textId="096C6F4A" w:rsidR="00F4349C" w:rsidRPr="00A142D0" w:rsidRDefault="00F4349C">
    <w:pPr>
      <w:pStyle w:val="Header"/>
    </w:pPr>
    <w:r>
      <w:rPr>
        <w:noProof/>
        <w:szCs w:val="28"/>
      </w:rPr>
      <w:drawing>
        <wp:inline distT="0" distB="0" distL="0" distR="0" wp14:anchorId="148435C8" wp14:editId="745203E5">
          <wp:extent cx="590804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537E0" w14:textId="01EDA29E" w:rsidR="00F4349C" w:rsidRDefault="00F43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5A4"/>
    <w:multiLevelType w:val="hybridMultilevel"/>
    <w:tmpl w:val="F6EEB98C"/>
    <w:lvl w:ilvl="0" w:tplc="69BE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43710"/>
    <w:multiLevelType w:val="multilevel"/>
    <w:tmpl w:val="2AFC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4"/>
    <w:rsid w:val="00033A01"/>
    <w:rsid w:val="00033D24"/>
    <w:rsid w:val="00042AD8"/>
    <w:rsid w:val="00046D50"/>
    <w:rsid w:val="000642F7"/>
    <w:rsid w:val="000B1D75"/>
    <w:rsid w:val="000B3246"/>
    <w:rsid w:val="000C57AC"/>
    <w:rsid w:val="000E009A"/>
    <w:rsid w:val="0011374B"/>
    <w:rsid w:val="001232D4"/>
    <w:rsid w:val="00167521"/>
    <w:rsid w:val="00170D47"/>
    <w:rsid w:val="001A0460"/>
    <w:rsid w:val="001C2A69"/>
    <w:rsid w:val="001E2901"/>
    <w:rsid w:val="001E5F0F"/>
    <w:rsid w:val="001F5EF2"/>
    <w:rsid w:val="0021067B"/>
    <w:rsid w:val="002125AB"/>
    <w:rsid w:val="00235DC0"/>
    <w:rsid w:val="00240367"/>
    <w:rsid w:val="00253D82"/>
    <w:rsid w:val="00276342"/>
    <w:rsid w:val="00291A03"/>
    <w:rsid w:val="00297D85"/>
    <w:rsid w:val="002A39CA"/>
    <w:rsid w:val="002B5EC0"/>
    <w:rsid w:val="002D62DF"/>
    <w:rsid w:val="002F32F8"/>
    <w:rsid w:val="0031240A"/>
    <w:rsid w:val="00313C84"/>
    <w:rsid w:val="00370839"/>
    <w:rsid w:val="003C4C95"/>
    <w:rsid w:val="003E3C1F"/>
    <w:rsid w:val="00401532"/>
    <w:rsid w:val="00435724"/>
    <w:rsid w:val="00493EF5"/>
    <w:rsid w:val="004C6BC3"/>
    <w:rsid w:val="004C779E"/>
    <w:rsid w:val="004D5539"/>
    <w:rsid w:val="004D7622"/>
    <w:rsid w:val="004F46A6"/>
    <w:rsid w:val="004F5EDA"/>
    <w:rsid w:val="00517AE4"/>
    <w:rsid w:val="00527D37"/>
    <w:rsid w:val="0056206A"/>
    <w:rsid w:val="005A7148"/>
    <w:rsid w:val="005A7E05"/>
    <w:rsid w:val="005E0E4C"/>
    <w:rsid w:val="005F3C06"/>
    <w:rsid w:val="006112F1"/>
    <w:rsid w:val="00650E69"/>
    <w:rsid w:val="00676363"/>
    <w:rsid w:val="00687022"/>
    <w:rsid w:val="006914C2"/>
    <w:rsid w:val="006A6988"/>
    <w:rsid w:val="006C08DD"/>
    <w:rsid w:val="006D6A32"/>
    <w:rsid w:val="006E320E"/>
    <w:rsid w:val="00702731"/>
    <w:rsid w:val="0071302D"/>
    <w:rsid w:val="007247C7"/>
    <w:rsid w:val="00725379"/>
    <w:rsid w:val="00740643"/>
    <w:rsid w:val="00746114"/>
    <w:rsid w:val="00754993"/>
    <w:rsid w:val="00767568"/>
    <w:rsid w:val="007A297A"/>
    <w:rsid w:val="007B79B4"/>
    <w:rsid w:val="007C322F"/>
    <w:rsid w:val="007E0A49"/>
    <w:rsid w:val="00804D7A"/>
    <w:rsid w:val="0081623B"/>
    <w:rsid w:val="00832699"/>
    <w:rsid w:val="00840165"/>
    <w:rsid w:val="008573E9"/>
    <w:rsid w:val="0086260A"/>
    <w:rsid w:val="00863D4C"/>
    <w:rsid w:val="00873070"/>
    <w:rsid w:val="00882A31"/>
    <w:rsid w:val="0089314A"/>
    <w:rsid w:val="0089511D"/>
    <w:rsid w:val="00895F7A"/>
    <w:rsid w:val="008B3CDF"/>
    <w:rsid w:val="008F736C"/>
    <w:rsid w:val="00923661"/>
    <w:rsid w:val="009378AC"/>
    <w:rsid w:val="00953BAC"/>
    <w:rsid w:val="00963969"/>
    <w:rsid w:val="00986723"/>
    <w:rsid w:val="009A21B3"/>
    <w:rsid w:val="009E55B7"/>
    <w:rsid w:val="00A1040D"/>
    <w:rsid w:val="00A35969"/>
    <w:rsid w:val="00A76193"/>
    <w:rsid w:val="00AB2EF8"/>
    <w:rsid w:val="00AE13F7"/>
    <w:rsid w:val="00B31D5C"/>
    <w:rsid w:val="00B32031"/>
    <w:rsid w:val="00BD1202"/>
    <w:rsid w:val="00BD692E"/>
    <w:rsid w:val="00BD6CFC"/>
    <w:rsid w:val="00BE48E6"/>
    <w:rsid w:val="00C10E1A"/>
    <w:rsid w:val="00C16BCA"/>
    <w:rsid w:val="00C233B4"/>
    <w:rsid w:val="00C518A8"/>
    <w:rsid w:val="00C55B13"/>
    <w:rsid w:val="00C6418D"/>
    <w:rsid w:val="00C6601B"/>
    <w:rsid w:val="00C77094"/>
    <w:rsid w:val="00C90668"/>
    <w:rsid w:val="00C91B31"/>
    <w:rsid w:val="00CD1053"/>
    <w:rsid w:val="00D3483F"/>
    <w:rsid w:val="00D41ED3"/>
    <w:rsid w:val="00D71933"/>
    <w:rsid w:val="00D807A7"/>
    <w:rsid w:val="00D815E8"/>
    <w:rsid w:val="00D8433B"/>
    <w:rsid w:val="00DC06C8"/>
    <w:rsid w:val="00DE0BBA"/>
    <w:rsid w:val="00DF3ECD"/>
    <w:rsid w:val="00EA5810"/>
    <w:rsid w:val="00EE151A"/>
    <w:rsid w:val="00EE35B8"/>
    <w:rsid w:val="00EF2D4A"/>
    <w:rsid w:val="00F22509"/>
    <w:rsid w:val="00F24856"/>
    <w:rsid w:val="00F4349C"/>
    <w:rsid w:val="00F52117"/>
    <w:rsid w:val="00FB28A9"/>
    <w:rsid w:val="00FB485B"/>
    <w:rsid w:val="00FB7B7F"/>
    <w:rsid w:val="00FC7C52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A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383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35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1485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99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4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9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136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0759-izglitiba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0759-izglit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7967-augstskolu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Krastiņa</dc:creator>
  <cp:lastModifiedBy>Leontīne Babkina</cp:lastModifiedBy>
  <cp:revision>88</cp:revision>
  <cp:lastPrinted>2017-11-23T07:43:00Z</cp:lastPrinted>
  <dcterms:created xsi:type="dcterms:W3CDTF">2017-03-22T08:28:00Z</dcterms:created>
  <dcterms:modified xsi:type="dcterms:W3CDTF">2017-12-06T08:34:00Z</dcterms:modified>
</cp:coreProperties>
</file>