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BF" w:rsidRPr="00466CA0" w:rsidRDefault="002651BF" w:rsidP="00466CA0">
      <w:pPr>
        <w:ind w:right="-760"/>
        <w:jc w:val="center"/>
        <w:rPr>
          <w:b/>
        </w:rPr>
      </w:pPr>
      <w:bookmarkStart w:id="0" w:name="_GoBack"/>
      <w:bookmarkEnd w:id="0"/>
      <w:r w:rsidRPr="00466CA0">
        <w:rPr>
          <w:b/>
        </w:rPr>
        <w:t>Informatīvais ziņojums</w:t>
      </w:r>
    </w:p>
    <w:p w:rsidR="001F4076" w:rsidRDefault="00FC616C" w:rsidP="00466CA0">
      <w:pPr>
        <w:ind w:right="-760"/>
        <w:jc w:val="center"/>
        <w:rPr>
          <w:b/>
        </w:rPr>
      </w:pPr>
      <w:r w:rsidRPr="00466CA0">
        <w:rPr>
          <w:b/>
        </w:rPr>
        <w:t xml:space="preserve">Par papildu finansējumu </w:t>
      </w:r>
      <w:r w:rsidR="00466CA0" w:rsidRPr="00466CA0">
        <w:rPr>
          <w:b/>
        </w:rPr>
        <w:t>abonēto preses izdevumu piegādes pakalpojuma</w:t>
      </w:r>
    </w:p>
    <w:p w:rsidR="00FC616C" w:rsidRPr="00466CA0" w:rsidRDefault="00466CA0" w:rsidP="00466CA0">
      <w:pPr>
        <w:ind w:right="-760"/>
        <w:jc w:val="center"/>
        <w:rPr>
          <w:b/>
        </w:rPr>
      </w:pPr>
      <w:r w:rsidRPr="00466CA0">
        <w:rPr>
          <w:b/>
        </w:rPr>
        <w:t xml:space="preserve"> </w:t>
      </w:r>
      <w:r w:rsidR="00FC616C" w:rsidRPr="00466CA0">
        <w:rPr>
          <w:b/>
        </w:rPr>
        <w:t>izpildei 2017.gad</w:t>
      </w:r>
      <w:r w:rsidR="001F4076">
        <w:rPr>
          <w:b/>
        </w:rPr>
        <w:t>a pirmajā pusgadā</w:t>
      </w:r>
    </w:p>
    <w:p w:rsidR="002651BF" w:rsidRPr="0014198A" w:rsidRDefault="002651BF" w:rsidP="009E2063">
      <w:pPr>
        <w:jc w:val="center"/>
      </w:pPr>
    </w:p>
    <w:p w:rsidR="001D542F" w:rsidRPr="001D542F" w:rsidRDefault="001D542F" w:rsidP="009C3CD4">
      <w:pPr>
        <w:ind w:right="111" w:firstLine="720"/>
        <w:jc w:val="both"/>
        <w:rPr>
          <w:b/>
        </w:rPr>
      </w:pPr>
      <w:r w:rsidRPr="001D542F">
        <w:rPr>
          <w:b/>
        </w:rPr>
        <w:t>Tiesiskais regulējums</w:t>
      </w:r>
    </w:p>
    <w:p w:rsidR="00112E10" w:rsidRDefault="00112E10" w:rsidP="009C3CD4">
      <w:pPr>
        <w:ind w:right="111" w:firstLine="720"/>
        <w:jc w:val="both"/>
      </w:pPr>
      <w:r w:rsidRPr="0014198A">
        <w:t>Pasta likuma 32.</w:t>
      </w:r>
      <w:r w:rsidRPr="0014198A">
        <w:rPr>
          <w:vertAlign w:val="superscript"/>
        </w:rPr>
        <w:t>2</w:t>
      </w:r>
      <w:r w:rsidRPr="0014198A">
        <w:t xml:space="preserve"> pants paredz, ka Ministru kabinets nosaka abonēto preses izdevumu piegādes pakalpojumu cenas</w:t>
      </w:r>
      <w:r w:rsidR="003F2D7C" w:rsidRPr="0014198A">
        <w:t>, kuras preses maksā preses izdevēji</w:t>
      </w:r>
      <w:r w:rsidRPr="0014198A">
        <w:t xml:space="preserve"> pasta komersantam, kuram ir noteiktas saistības sniegt universālo pasta pakalpojumu.</w:t>
      </w:r>
      <w:r w:rsidR="00BD7895" w:rsidRPr="0014198A">
        <w:t xml:space="preserve"> </w:t>
      </w:r>
    </w:p>
    <w:p w:rsidR="00466CA0" w:rsidRPr="0014198A" w:rsidRDefault="00466CA0" w:rsidP="00466CA0">
      <w:pPr>
        <w:ind w:right="111" w:firstLine="720"/>
        <w:jc w:val="both"/>
      </w:pPr>
      <w:r w:rsidRPr="0014198A">
        <w:t xml:space="preserve">Saskaņā ar Sabiedrisko pakalpojumu regulēšanas komisijas (turpmāk – SPRK) padomes 2010. gada 10. februāra lēmumu Nr.47 “Par universālā pasta pakalpojuma saistībām” (prot.Nr.7,6.p.) pasta komersants, kas sniedz universālo pasta pakalpojumu Latvijas Republikas teritorijā ir </w:t>
      </w:r>
      <w:r w:rsidR="008A3FD3">
        <w:t>valsts akciju sabiedrība “</w:t>
      </w:r>
      <w:r w:rsidRPr="0014198A">
        <w:t>Latvijas Pasts</w:t>
      </w:r>
      <w:r w:rsidR="008A3FD3">
        <w:t>” (turpmāk – Latvijas Pasts)</w:t>
      </w:r>
      <w:r w:rsidRPr="0014198A">
        <w:t xml:space="preserve">. Ar SPRK padomes 2014. gada 4. novembra lēmumu Nr.282 “Par universālā pasta pakalpojuma saistībām” (prot.Nr.37, 2.p.) Latvijas Pastam universālā pasta pakalpojuma saistību izpildes termiņš </w:t>
      </w:r>
      <w:r w:rsidR="007034F3">
        <w:t>ir noteikts</w:t>
      </w:r>
      <w:r w:rsidRPr="0014198A">
        <w:t xml:space="preserve"> līdz 2019. gada 31. decembrim.</w:t>
      </w:r>
    </w:p>
    <w:p w:rsidR="00B629AF" w:rsidRDefault="00112E10" w:rsidP="009C3CD4">
      <w:pPr>
        <w:ind w:right="111" w:firstLine="720"/>
        <w:jc w:val="both"/>
      </w:pPr>
      <w:r w:rsidRPr="0014198A">
        <w:t xml:space="preserve">Saskaņā ar Pasta likuma pārejas noteikumu 12.punktu līdz 2019. gada 31. decembrim abonēto preses izdevumu piegādes pakalpojumus visā Latvijas teritorijā sniedz pasta komersants, kuram līdz 2014. gada 31. decembrim bija noteiktas saistības sniegt universālo pasta pakalpojumu. Šim pasta komersantam no valsts budžeta kompensē zaudējumus, kas radušies, sniedzot abonēto preses izdevumu piegādes pakalpojumus laikposmā no 2013. gada 1. janvāra līdz 2019. gada 31. decembrim, ievērojot nosacījumu, ka netiek kompensēti abonētās preses piegādes pakalpojumu tarifu atlaižu dēļ negūtie ienākumi. </w:t>
      </w:r>
    </w:p>
    <w:p w:rsidR="00112E10" w:rsidRPr="0014198A" w:rsidRDefault="00112E10" w:rsidP="009C3CD4">
      <w:pPr>
        <w:ind w:right="111" w:firstLine="720"/>
        <w:jc w:val="both"/>
      </w:pPr>
      <w:r w:rsidRPr="0014198A">
        <w:t>Zaudējumus, kas radušies, sniedzot abonēto preses izdevumu piegādes pakalpojumus, veido starpība starp abonēto preses izdevumu piegādes pakalpojumu faktiskajām izmaksām un šā likuma 32.</w:t>
      </w:r>
      <w:r w:rsidRPr="0014198A">
        <w:rPr>
          <w:vertAlign w:val="superscript"/>
        </w:rPr>
        <w:t>2</w:t>
      </w:r>
      <w:r w:rsidRPr="0014198A">
        <w:t xml:space="preserve"> pantā minētajā kārtībā noteikto cenu. Universālā pasta pakalpojuma sniedzējs veic zaudējumu aprēķinu saskaņā ar Regulatora noteikto universālā pasta pakalpojuma tarifu aprēķināšanas metodiku un universālā pasta pakalpojuma saistību izpildes tīro izmaksu aprēķināšanas un noteikšanas metodiku un kopā ar auditēto ziņojumu iesniedz to Satiksmes ministrijai. </w:t>
      </w:r>
    </w:p>
    <w:p w:rsidR="00112E10" w:rsidRPr="0014198A" w:rsidRDefault="00112E10" w:rsidP="009C3CD4">
      <w:pPr>
        <w:ind w:right="111" w:firstLine="720"/>
        <w:jc w:val="both"/>
      </w:pPr>
      <w:r w:rsidRPr="0014198A">
        <w:t>Zaudējumus kompensē divās daļās - pirmo maksājumu veic kārtējā gadā, pamatojoties uz universālā pasta pakalpojuma sniedzēja aprēķinu, kas balstīts uz pirmā pusgada operatīvajiem datiem, kompensējot pilnā apmērā aprēķinā norādītos zaudējumus; otro maksājumu, kompensējot atlikušo zaudējumu daļu, veic nākamajā gadā pēc auditētā ziņojuma iesniegšanas Satiksmes ministrijai.</w:t>
      </w:r>
    </w:p>
    <w:p w:rsidR="00112E10" w:rsidRDefault="00112E10" w:rsidP="009C3CD4">
      <w:pPr>
        <w:ind w:right="111" w:firstLine="720"/>
        <w:jc w:val="both"/>
      </w:pPr>
      <w:r w:rsidRPr="0014198A">
        <w:t>Saskaņā ar 2016. gadā veiktajiem grozījumiem</w:t>
      </w:r>
      <w:r w:rsidR="00466CA0">
        <w:t xml:space="preserve"> Pasta likumā</w:t>
      </w:r>
      <w:r w:rsidRPr="0014198A">
        <w:t>, pārejas noteikumu 12.</w:t>
      </w:r>
      <w:r w:rsidRPr="0014198A">
        <w:rPr>
          <w:vertAlign w:val="superscript"/>
        </w:rPr>
        <w:t>1</w:t>
      </w:r>
      <w:r w:rsidRPr="0014198A">
        <w:t xml:space="preserve"> punkts</w:t>
      </w:r>
      <w:r w:rsidR="00466CA0">
        <w:t xml:space="preserve"> paredz, ka p</w:t>
      </w:r>
      <w:r w:rsidRPr="0014198A">
        <w:t xml:space="preserve">ārejas noteikumu 12.punktā noteikto zaudējumu kompensēšanas kārtību 2016. gadā piemēro, ievērojot nosacījumu, ka 2016. gadā nekompensē zaudējumus, kas radušies, sniedzot abonēto preses izdevumu piegādes pakalpojumus 2016. gada pirmajā pusgadā. Minētos zaudējumus kompensē 2017. gadā pēc </w:t>
      </w:r>
      <w:r w:rsidR="008A3FD3">
        <w:t xml:space="preserve">Latvijas Pasta </w:t>
      </w:r>
      <w:r w:rsidRPr="0014198A">
        <w:t>auditētā ziņojuma iesniegšanas Satiksmes ministrijai.</w:t>
      </w:r>
      <w:r w:rsidR="00462CE9">
        <w:t xml:space="preserve"> </w:t>
      </w:r>
    </w:p>
    <w:p w:rsidR="001D542F" w:rsidRPr="001D542F" w:rsidRDefault="001D542F" w:rsidP="009C3CD4">
      <w:pPr>
        <w:ind w:right="111" w:firstLine="720"/>
        <w:jc w:val="both"/>
        <w:rPr>
          <w:b/>
          <w:highlight w:val="yellow"/>
        </w:rPr>
      </w:pPr>
      <w:r w:rsidRPr="001D542F">
        <w:rPr>
          <w:b/>
        </w:rPr>
        <w:t>2016.gada zaudējumu kompensācija, kas veikta 2017.gadā</w:t>
      </w:r>
    </w:p>
    <w:p w:rsidR="00466CA0" w:rsidRDefault="00462CE9" w:rsidP="00A257DB">
      <w:pPr>
        <w:ind w:firstLine="720"/>
        <w:jc w:val="both"/>
      </w:pPr>
      <w:r>
        <w:t>Latvijas Pasts ar 2017.gad</w:t>
      </w:r>
      <w:r w:rsidR="008A3FD3">
        <w:t xml:space="preserve">a 30.augusta vēstuli Nr.01-10.1/193 ir iesniedzis Satiksmes ministrijai auditēto ziņojumu, kurā iekļauta informācija par abonēto preses izdevumu piegādes pakalpojuma radīto zaudējumu </w:t>
      </w:r>
      <w:r w:rsidR="00B629AF">
        <w:t xml:space="preserve">kopējo </w:t>
      </w:r>
      <w:r w:rsidR="008A3FD3">
        <w:t xml:space="preserve">apjomu 2016.gadā, kas ir 4 767 693.68 </w:t>
      </w:r>
      <w:proofErr w:type="spellStart"/>
      <w:r w:rsidR="009C0DB3" w:rsidRPr="009C0DB3">
        <w:rPr>
          <w:i/>
        </w:rPr>
        <w:t>euro</w:t>
      </w:r>
      <w:proofErr w:type="spellEnd"/>
      <w:r w:rsidR="008A3FD3">
        <w:t>.</w:t>
      </w:r>
    </w:p>
    <w:p w:rsidR="008A3FD3" w:rsidRPr="000A5F3C" w:rsidRDefault="008A3FD3" w:rsidP="00A257DB">
      <w:pPr>
        <w:ind w:firstLine="720"/>
        <w:jc w:val="both"/>
        <w:rPr>
          <w:u w:val="single"/>
        </w:rPr>
      </w:pPr>
      <w:r>
        <w:t xml:space="preserve">Ievērojot, ka </w:t>
      </w:r>
      <w:r w:rsidR="00B629AF">
        <w:t xml:space="preserve">atbilstoši Pasta likuma </w:t>
      </w:r>
      <w:r w:rsidR="00076EB2">
        <w:t xml:space="preserve">pārejas noteikumu </w:t>
      </w:r>
      <w:r w:rsidR="00B629AF">
        <w:t>12.</w:t>
      </w:r>
      <w:r w:rsidR="00B629AF" w:rsidRPr="00B629AF">
        <w:rPr>
          <w:vertAlign w:val="superscript"/>
        </w:rPr>
        <w:t>1</w:t>
      </w:r>
      <w:r w:rsidR="00B629AF">
        <w:t xml:space="preserve"> punktam, </w:t>
      </w:r>
      <w:r>
        <w:t xml:space="preserve">vēl nekompensēti zaudējumi par 2016.gadu bija 1 881 657.68 </w:t>
      </w:r>
      <w:proofErr w:type="spellStart"/>
      <w:r w:rsidR="009C0DB3" w:rsidRPr="009C0DB3">
        <w:rPr>
          <w:i/>
        </w:rPr>
        <w:t>euro</w:t>
      </w:r>
      <w:proofErr w:type="spellEnd"/>
      <w:r>
        <w:t xml:space="preserve">, </w:t>
      </w:r>
      <w:r w:rsidR="001D542F">
        <w:t xml:space="preserve">pēc auditētā ziņojuma iesniegšanas </w:t>
      </w:r>
      <w:r>
        <w:t>Satiksmes ministrija</w:t>
      </w:r>
      <w:r w:rsidR="000027C0">
        <w:t xml:space="preserve">, izpildot Pasta likuma pārejas noteikumu </w:t>
      </w:r>
      <w:r w:rsidR="000027C0" w:rsidRPr="0014198A">
        <w:t>12.</w:t>
      </w:r>
      <w:r w:rsidR="000027C0" w:rsidRPr="0014198A">
        <w:rPr>
          <w:vertAlign w:val="superscript"/>
        </w:rPr>
        <w:t>1</w:t>
      </w:r>
      <w:r w:rsidR="000027C0">
        <w:t xml:space="preserve"> punktā noteikto,</w:t>
      </w:r>
      <w:r>
        <w:t xml:space="preserve"> ar </w:t>
      </w:r>
      <w:r w:rsidR="00076EB2">
        <w:t xml:space="preserve">Satiksmes ministrijas </w:t>
      </w:r>
      <w:r>
        <w:t xml:space="preserve">2017.gada </w:t>
      </w:r>
      <w:r w:rsidR="000027C0">
        <w:t>5.septembra rīkojumu Nr.01-03/132, pamatojoties uz likumu “Par valsts budžetu 2017.gadam” no valsts budžeta programmas 02.00.00 “Kompensācijas par abonētās preses piegādi un saistību izpildi”</w:t>
      </w:r>
      <w:r w:rsidR="00B629AF">
        <w:t>,</w:t>
      </w:r>
      <w:r w:rsidR="000027C0">
        <w:t xml:space="preserve"> pārskaitīja Latvijas Pastam dotāciju 1 881 657.68 </w:t>
      </w:r>
      <w:proofErr w:type="spellStart"/>
      <w:r w:rsidR="009C0DB3" w:rsidRPr="009C0DB3">
        <w:rPr>
          <w:i/>
        </w:rPr>
        <w:t>euro</w:t>
      </w:r>
      <w:proofErr w:type="spellEnd"/>
      <w:r w:rsidR="001D542F">
        <w:t xml:space="preserve">, lai kompensētu </w:t>
      </w:r>
      <w:r w:rsidR="001D542F">
        <w:lastRenderedPageBreak/>
        <w:t xml:space="preserve">zaudējumus, kas radušies 2016.gadā nodrošinot abonēto preses izdevumu piegādes pakalpojumu. Izpildot minēto Satiksmes ministrijas rīkojumu, </w:t>
      </w:r>
      <w:r w:rsidR="001D542F" w:rsidRPr="000A5F3C">
        <w:rPr>
          <w:u w:val="single"/>
        </w:rPr>
        <w:t>2016.gadā radītie zaudējumi ir kompensēti pilnībā.</w:t>
      </w:r>
    </w:p>
    <w:p w:rsidR="001D542F" w:rsidRPr="001D542F" w:rsidRDefault="001D542F" w:rsidP="008A3FD3">
      <w:pPr>
        <w:ind w:right="111" w:firstLine="720"/>
        <w:jc w:val="both"/>
        <w:rPr>
          <w:b/>
        </w:rPr>
      </w:pPr>
      <w:r w:rsidRPr="001D542F">
        <w:rPr>
          <w:b/>
        </w:rPr>
        <w:t xml:space="preserve">2017.gada </w:t>
      </w:r>
      <w:r>
        <w:rPr>
          <w:b/>
        </w:rPr>
        <w:t xml:space="preserve">pirmā </w:t>
      </w:r>
      <w:r w:rsidRPr="001D542F">
        <w:rPr>
          <w:b/>
        </w:rPr>
        <w:t>pusgada zaudējumi, kas kompensējami 2017.gadā.</w:t>
      </w:r>
    </w:p>
    <w:p w:rsidR="001D542F" w:rsidRDefault="001D542F" w:rsidP="008A3FD3">
      <w:pPr>
        <w:ind w:right="111" w:firstLine="720"/>
        <w:jc w:val="both"/>
      </w:pPr>
      <w:r>
        <w:t>Pasta likums nosaka, ka z</w:t>
      </w:r>
      <w:r w:rsidRPr="0014198A">
        <w:t>audējumus kompensē divās daļās - pirmo maksājumu veic kārtējā gadā, pamatojoties uz universālā pasta pakalpojuma sniedzēja aprēķinu, kas balstīts uz pir</w:t>
      </w:r>
      <w:r>
        <w:t>mā pusgada operatīvajiem datiem.</w:t>
      </w:r>
    </w:p>
    <w:p w:rsidR="001D542F" w:rsidRDefault="001D542F" w:rsidP="008A3FD3">
      <w:pPr>
        <w:ind w:right="111" w:firstLine="720"/>
        <w:jc w:val="both"/>
      </w:pPr>
      <w:r>
        <w:t xml:space="preserve">Latvijas Pasts </w:t>
      </w:r>
      <w:r w:rsidR="00275A20">
        <w:t xml:space="preserve">ar 2017.gada 5.decembra vēstuli Nr.KL01/26ip </w:t>
      </w:r>
      <w:r>
        <w:t>ir iesniedzis Satiksmes ministrijai operatīvos datus par abonēto preses izdevumu piegādes pakalpojuma nodrošināšanas radītajiem zaudējumiem 2017.gada pirm</w:t>
      </w:r>
      <w:r w:rsidR="0099699C">
        <w:t>aj</w:t>
      </w:r>
      <w:r>
        <w:t xml:space="preserve">ā pusgadā, norādot, ka </w:t>
      </w:r>
      <w:r w:rsidRPr="008872DC">
        <w:t xml:space="preserve">kompensējamais </w:t>
      </w:r>
      <w:r w:rsidRPr="00112A2E">
        <w:rPr>
          <w:b/>
        </w:rPr>
        <w:t xml:space="preserve">zaudējumu apmērs ir  </w:t>
      </w:r>
      <w:r w:rsidR="008872DC" w:rsidRPr="00112A2E">
        <w:rPr>
          <w:rFonts w:eastAsia="Calibri"/>
          <w:b/>
          <w:lang w:eastAsia="en-US"/>
        </w:rPr>
        <w:t>2 325</w:t>
      </w:r>
      <w:r w:rsidR="00275A20">
        <w:rPr>
          <w:rFonts w:eastAsia="Calibri"/>
          <w:b/>
          <w:lang w:eastAsia="en-US"/>
        </w:rPr>
        <w:t> </w:t>
      </w:r>
      <w:r w:rsidR="008872DC" w:rsidRPr="00112A2E">
        <w:rPr>
          <w:rFonts w:eastAsia="Calibri"/>
          <w:b/>
          <w:lang w:eastAsia="en-US"/>
        </w:rPr>
        <w:t>94</w:t>
      </w:r>
      <w:r w:rsidR="00275A20">
        <w:rPr>
          <w:rFonts w:eastAsia="Calibri"/>
          <w:b/>
          <w:lang w:eastAsia="en-US"/>
        </w:rPr>
        <w:t>7.75</w:t>
      </w:r>
      <w:r w:rsidR="008872DC" w:rsidRPr="00112A2E">
        <w:rPr>
          <w:rFonts w:eastAsia="Calibri"/>
          <w:b/>
          <w:lang w:eastAsia="en-US"/>
        </w:rPr>
        <w:t xml:space="preserve"> </w:t>
      </w:r>
      <w:proofErr w:type="spellStart"/>
      <w:r w:rsidR="009C0DB3" w:rsidRPr="009C0DB3">
        <w:rPr>
          <w:i/>
        </w:rPr>
        <w:t>euro</w:t>
      </w:r>
      <w:proofErr w:type="spellEnd"/>
      <w:r w:rsidR="008872DC" w:rsidRPr="00112A2E">
        <w:rPr>
          <w:rFonts w:eastAsia="Calibri"/>
          <w:b/>
          <w:lang w:eastAsia="en-US"/>
        </w:rPr>
        <w:t>.</w:t>
      </w:r>
    </w:p>
    <w:p w:rsidR="00427FC8" w:rsidRPr="0014198A" w:rsidRDefault="001D542F" w:rsidP="008A3FD3">
      <w:pPr>
        <w:ind w:right="111" w:firstLine="720"/>
        <w:jc w:val="both"/>
        <w:rPr>
          <w:b/>
        </w:rPr>
      </w:pPr>
      <w:r w:rsidRPr="0014198A">
        <w:t xml:space="preserve"> </w:t>
      </w:r>
      <w:r w:rsidR="000027C0">
        <w:t xml:space="preserve">Tā kā </w:t>
      </w:r>
      <w:r w:rsidR="0099699C">
        <w:t xml:space="preserve">valsts budžeta programmā 02.00.00 “Kompensācijas par abonētās preses piegādi un saistību izpildi” </w:t>
      </w:r>
      <w:r w:rsidR="000027C0">
        <w:t xml:space="preserve">bija paredzēti 2 milj. </w:t>
      </w:r>
      <w:proofErr w:type="spellStart"/>
      <w:r w:rsidR="00A7438C" w:rsidRPr="00A7438C">
        <w:rPr>
          <w:i/>
        </w:rPr>
        <w:t>euro</w:t>
      </w:r>
      <w:proofErr w:type="spellEnd"/>
      <w:r w:rsidR="000027C0">
        <w:t xml:space="preserve">, tad pēc </w:t>
      </w:r>
      <w:r w:rsidR="0099699C">
        <w:t>Satiksmes ministrijas 5.septembra rīkojum</w:t>
      </w:r>
      <w:r w:rsidR="00925534">
        <w:t>a</w:t>
      </w:r>
      <w:r w:rsidR="0099699C">
        <w:t xml:space="preserve"> Nr.01-03/132</w:t>
      </w:r>
      <w:r w:rsidR="000027C0">
        <w:t xml:space="preserve"> izpildes</w:t>
      </w:r>
      <w:r w:rsidR="0099699C">
        <w:t>, zaudējumu kompensācijai</w:t>
      </w:r>
      <w:r w:rsidR="000027C0">
        <w:t xml:space="preserve"> </w:t>
      </w:r>
      <w:r w:rsidR="000027C0" w:rsidRPr="00B629AF">
        <w:rPr>
          <w:b/>
        </w:rPr>
        <w:t>atliku</w:t>
      </w:r>
      <w:r w:rsidR="00B629AF" w:rsidRPr="00B629AF">
        <w:rPr>
          <w:b/>
        </w:rPr>
        <w:t>ši</w:t>
      </w:r>
      <w:r w:rsidR="000027C0" w:rsidRPr="00B629AF">
        <w:rPr>
          <w:b/>
        </w:rPr>
        <w:t xml:space="preserve"> </w:t>
      </w:r>
      <w:r w:rsidR="000027C0" w:rsidRPr="00112A2E">
        <w:rPr>
          <w:b/>
        </w:rPr>
        <w:t xml:space="preserve">118 341.32 </w:t>
      </w:r>
      <w:proofErr w:type="spellStart"/>
      <w:r w:rsidR="009C0DB3" w:rsidRPr="009C0DB3">
        <w:rPr>
          <w:i/>
        </w:rPr>
        <w:t>euro</w:t>
      </w:r>
      <w:proofErr w:type="spellEnd"/>
      <w:r w:rsidR="000027C0" w:rsidRPr="00112A2E">
        <w:rPr>
          <w:b/>
        </w:rPr>
        <w:t>.</w:t>
      </w:r>
    </w:p>
    <w:p w:rsidR="00BF3828" w:rsidRPr="00112A2E" w:rsidRDefault="0099699C" w:rsidP="0099699C">
      <w:pPr>
        <w:ind w:right="111" w:firstLine="720"/>
        <w:jc w:val="both"/>
        <w:rPr>
          <w:b/>
        </w:rPr>
      </w:pPr>
      <w:r>
        <w:t>Ievērojot min</w:t>
      </w:r>
      <w:r w:rsidR="000A5F3C">
        <w:t>ēto atlikumu</w:t>
      </w:r>
      <w:r>
        <w:t xml:space="preserve"> un Latvijas Pasta sniegto operatīvo informāciju par 2017.gada pirmā pusgada abonēto preses izdevumu piegādes zaudējumu apmēru, 2017.gadā </w:t>
      </w:r>
      <w:r w:rsidRPr="00112A2E">
        <w:rPr>
          <w:b/>
        </w:rPr>
        <w:t xml:space="preserve">papildu nepieciešami vēl </w:t>
      </w:r>
      <w:r w:rsidR="00275A20">
        <w:rPr>
          <w:b/>
        </w:rPr>
        <w:t>2 207 606.43</w:t>
      </w:r>
      <w:r w:rsidR="00112A2E" w:rsidRPr="00112A2E">
        <w:rPr>
          <w:b/>
        </w:rPr>
        <w:t xml:space="preserve">  </w:t>
      </w:r>
      <w:proofErr w:type="spellStart"/>
      <w:r w:rsidR="009C0DB3" w:rsidRPr="009C0DB3">
        <w:rPr>
          <w:i/>
        </w:rPr>
        <w:t>euro</w:t>
      </w:r>
      <w:proofErr w:type="spellEnd"/>
      <w:r w:rsidR="00A7438C">
        <w:rPr>
          <w:b/>
        </w:rPr>
        <w:t xml:space="preserve">, </w:t>
      </w:r>
      <w:r w:rsidR="00A7438C" w:rsidRPr="00A7438C">
        <w:t>lai izpild</w:t>
      </w:r>
      <w:r w:rsidR="00B629AF">
        <w:t>ītu P</w:t>
      </w:r>
      <w:r w:rsidR="00A7438C" w:rsidRPr="00A7438C">
        <w:t xml:space="preserve">asta likuma pārejas noteikumu 12.punktā noteikto, ka </w:t>
      </w:r>
      <w:r w:rsidR="00A7438C" w:rsidRPr="0014198A">
        <w:t>pirmo maksājumu veic kārtējā gadā, pamatojoties uz universālā pasta pakalpojuma sniedzēja aprēķinu, kas balstīts uz pirmā pusgada operatīvajiem datiem, kompensējot pilnā apmērā aprēķinā norādītos zaudējumus</w:t>
      </w:r>
      <w:r w:rsidR="00A7438C">
        <w:t>.</w:t>
      </w:r>
    </w:p>
    <w:p w:rsidR="0099699C" w:rsidRDefault="0099699C" w:rsidP="0099699C">
      <w:pPr>
        <w:ind w:left="360"/>
        <w:jc w:val="both"/>
      </w:pPr>
    </w:p>
    <w:p w:rsidR="0099699C" w:rsidRPr="000A5F3C" w:rsidRDefault="000A5F3C" w:rsidP="000A5F3C">
      <w:pPr>
        <w:ind w:left="709"/>
        <w:jc w:val="both"/>
        <w:rPr>
          <w:b/>
        </w:rPr>
      </w:pPr>
      <w:r w:rsidRPr="000A5F3C">
        <w:rPr>
          <w:b/>
        </w:rPr>
        <w:t>2017.gada pirmā pusgada zaudējumu kompensācijas avoti.</w:t>
      </w:r>
    </w:p>
    <w:p w:rsidR="0099699C" w:rsidRDefault="00A7438C" w:rsidP="00B5555F">
      <w:pPr>
        <w:ind w:firstLine="851"/>
        <w:jc w:val="both"/>
      </w:pPr>
      <w:r>
        <w:t>Lai izpildītu Pasta likuma pārejas noteikumu 12.punkta nosacījumu</w:t>
      </w:r>
      <w:r w:rsidRPr="00A7438C">
        <w:t xml:space="preserve"> </w:t>
      </w:r>
      <w:r>
        <w:t xml:space="preserve">par </w:t>
      </w:r>
      <w:r w:rsidR="00CA41B8">
        <w:t xml:space="preserve">2017.gada </w:t>
      </w:r>
      <w:r>
        <w:t xml:space="preserve">pirmā pusgada </w:t>
      </w:r>
      <w:r w:rsidRPr="00B5555F">
        <w:t xml:space="preserve">abonēto preses piegādes pakalpojuma radīto zaudējumu kompensāciju </w:t>
      </w:r>
      <w:r>
        <w:t xml:space="preserve">pilnā apmērā </w:t>
      </w:r>
      <w:r w:rsidRPr="00B5555F">
        <w:t>tekošajā gadā</w:t>
      </w:r>
      <w:r>
        <w:t xml:space="preserve">, </w:t>
      </w:r>
      <w:r w:rsidR="0011706B">
        <w:t xml:space="preserve">Satiksmes ministrija sniedz priekšlikumu </w:t>
      </w:r>
      <w:r>
        <w:t>2017.gadā p</w:t>
      </w:r>
      <w:r w:rsidR="0011706B">
        <w:t>apildu nepieciešamo</w:t>
      </w:r>
      <w:r w:rsidR="00B5555F">
        <w:t xml:space="preserve"> finansējum</w:t>
      </w:r>
      <w:r w:rsidR="0011706B">
        <w:t>u</w:t>
      </w:r>
      <w:r>
        <w:t xml:space="preserve"> </w:t>
      </w:r>
      <w:r w:rsidR="00B5555F">
        <w:t>2 207 60</w:t>
      </w:r>
      <w:r w:rsidR="00A56C16">
        <w:t>6.43</w:t>
      </w:r>
      <w:r w:rsidR="00B5555F">
        <w:t xml:space="preserve"> </w:t>
      </w:r>
      <w:proofErr w:type="spellStart"/>
      <w:r w:rsidR="009C0DB3" w:rsidRPr="003D07A2">
        <w:rPr>
          <w:i/>
          <w:sz w:val="28"/>
          <w:szCs w:val="28"/>
        </w:rPr>
        <w:t>euro</w:t>
      </w:r>
      <w:proofErr w:type="spellEnd"/>
      <w:r w:rsidR="00B5555F">
        <w:t xml:space="preserve"> </w:t>
      </w:r>
      <w:r w:rsidR="00B5555F" w:rsidRPr="00B5555F">
        <w:t>rast</w:t>
      </w:r>
      <w:r w:rsidR="00B5555F">
        <w:t xml:space="preserve"> no šādiem avotiem:</w:t>
      </w:r>
    </w:p>
    <w:p w:rsidR="00B5555F" w:rsidRDefault="00CA41B8" w:rsidP="0011706B">
      <w:pPr>
        <w:pStyle w:val="ListParagraph"/>
        <w:numPr>
          <w:ilvl w:val="0"/>
          <w:numId w:val="23"/>
        </w:numPr>
        <w:jc w:val="both"/>
      </w:pPr>
      <w:r w:rsidRPr="00431BE5">
        <w:t>1 2</w:t>
      </w:r>
      <w:r w:rsidR="0055155A" w:rsidRPr="00431BE5">
        <w:t>0</w:t>
      </w:r>
      <w:r w:rsidRPr="00431BE5">
        <w:t>0 000</w:t>
      </w:r>
      <w:r w:rsidR="00B5555F" w:rsidRPr="00431BE5">
        <w:t xml:space="preserve"> </w:t>
      </w:r>
      <w:proofErr w:type="spellStart"/>
      <w:r w:rsidR="009C0DB3" w:rsidRPr="00431BE5">
        <w:rPr>
          <w:i/>
        </w:rPr>
        <w:t>euro</w:t>
      </w:r>
      <w:proofErr w:type="spellEnd"/>
      <w:r w:rsidR="00B5555F">
        <w:t xml:space="preserve"> apmērā no </w:t>
      </w:r>
      <w:r w:rsidR="008D0FFB" w:rsidRPr="000C21C5">
        <w:t>valsts budžeta programmas 02.00.00 „Līd</w:t>
      </w:r>
      <w:r w:rsidR="008D0FFB">
        <w:t>zekļi neparedzētiem gadījumiem”;</w:t>
      </w:r>
    </w:p>
    <w:p w:rsidR="00B5555F" w:rsidRDefault="00925534" w:rsidP="0011706B">
      <w:pPr>
        <w:pStyle w:val="ListParagraph"/>
        <w:numPr>
          <w:ilvl w:val="0"/>
          <w:numId w:val="23"/>
        </w:numPr>
        <w:jc w:val="both"/>
      </w:pPr>
      <w:r>
        <w:t>1 007 606.43</w:t>
      </w:r>
      <w:r w:rsidR="00B5555F">
        <w:t xml:space="preserve"> </w:t>
      </w:r>
      <w:proofErr w:type="spellStart"/>
      <w:r w:rsidR="009C0DB3" w:rsidRPr="0011706B">
        <w:rPr>
          <w:i/>
        </w:rPr>
        <w:t>euro</w:t>
      </w:r>
      <w:proofErr w:type="spellEnd"/>
      <w:r w:rsidR="00B5555F">
        <w:t xml:space="preserve"> apmērā no Latvijas Pasts 2016.gada </w:t>
      </w:r>
      <w:r w:rsidR="00CA41B8">
        <w:t>peļņas (</w:t>
      </w:r>
      <w:r w:rsidR="00B5555F">
        <w:t>dividendēm</w:t>
      </w:r>
      <w:r w:rsidR="00CA41B8">
        <w:t>)</w:t>
      </w:r>
      <w:r w:rsidR="008D0FFB">
        <w:t>.</w:t>
      </w:r>
    </w:p>
    <w:p w:rsidR="0099699C" w:rsidRDefault="0099699C" w:rsidP="0099699C">
      <w:pPr>
        <w:ind w:left="360"/>
        <w:jc w:val="both"/>
      </w:pPr>
    </w:p>
    <w:p w:rsidR="00B5555F" w:rsidRPr="0014198A" w:rsidRDefault="008D0FFB" w:rsidP="00CA41B8">
      <w:pPr>
        <w:jc w:val="both"/>
      </w:pPr>
      <w:r>
        <w:t xml:space="preserve"> </w:t>
      </w:r>
    </w:p>
    <w:p w:rsidR="00053540" w:rsidRPr="0014198A" w:rsidRDefault="00053540" w:rsidP="009C3CD4">
      <w:pPr>
        <w:ind w:left="360" w:firstLine="360"/>
        <w:jc w:val="both"/>
      </w:pPr>
      <w:r w:rsidRPr="0014198A">
        <w:t>Iesniedzējs:</w:t>
      </w:r>
    </w:p>
    <w:p w:rsidR="002651BF" w:rsidRPr="0014198A" w:rsidRDefault="0042702F" w:rsidP="009C3CD4">
      <w:pPr>
        <w:ind w:left="360" w:firstLine="360"/>
        <w:jc w:val="both"/>
      </w:pPr>
      <w:r w:rsidRPr="0014198A">
        <w:t>s</w:t>
      </w:r>
      <w:r w:rsidR="002651BF" w:rsidRPr="0014198A">
        <w:t>atiksmes ministrs</w:t>
      </w:r>
      <w:r w:rsidR="002651BF" w:rsidRPr="0014198A">
        <w:tab/>
      </w:r>
      <w:r w:rsidR="008D0FFB">
        <w:tab/>
      </w:r>
      <w:r w:rsidR="002651BF" w:rsidRPr="0014198A">
        <w:tab/>
      </w:r>
      <w:r w:rsidR="002651BF" w:rsidRPr="0014198A">
        <w:tab/>
      </w:r>
      <w:r w:rsidR="002651BF" w:rsidRPr="0014198A">
        <w:tab/>
      </w:r>
      <w:r w:rsidR="002651BF" w:rsidRPr="0014198A">
        <w:tab/>
      </w:r>
      <w:r w:rsidR="002651BF" w:rsidRPr="0014198A">
        <w:tab/>
      </w:r>
      <w:r w:rsidR="002651BF" w:rsidRPr="0014198A">
        <w:tab/>
      </w:r>
      <w:r w:rsidR="000673B2" w:rsidRPr="0014198A">
        <w:t>U.Augulis</w:t>
      </w:r>
    </w:p>
    <w:p w:rsidR="002651BF" w:rsidRPr="0014198A" w:rsidRDefault="002651BF" w:rsidP="009C3CD4">
      <w:pPr>
        <w:ind w:left="360" w:firstLine="360"/>
        <w:jc w:val="both"/>
      </w:pPr>
    </w:p>
    <w:p w:rsidR="002651BF" w:rsidRPr="0014198A" w:rsidRDefault="002651BF" w:rsidP="009C3CD4">
      <w:pPr>
        <w:ind w:left="360" w:firstLine="360"/>
        <w:jc w:val="both"/>
      </w:pPr>
    </w:p>
    <w:p w:rsidR="008B4223" w:rsidRPr="0014198A" w:rsidRDefault="002651BF" w:rsidP="009C3CD4">
      <w:pPr>
        <w:ind w:left="360" w:firstLine="360"/>
        <w:jc w:val="both"/>
      </w:pPr>
      <w:r w:rsidRPr="0014198A">
        <w:t>Vīza:</w:t>
      </w:r>
    </w:p>
    <w:p w:rsidR="000027C0" w:rsidRDefault="0042702F" w:rsidP="009C3CD4">
      <w:pPr>
        <w:ind w:left="360" w:firstLine="360"/>
        <w:jc w:val="both"/>
      </w:pPr>
      <w:r w:rsidRPr="0014198A">
        <w:t>v</w:t>
      </w:r>
      <w:r w:rsidR="002651BF" w:rsidRPr="0014198A">
        <w:t>alsts sekretār</w:t>
      </w:r>
      <w:r w:rsidR="000027C0">
        <w:t>a vietā –</w:t>
      </w:r>
    </w:p>
    <w:p w:rsidR="002651BF" w:rsidRPr="0014198A" w:rsidRDefault="000027C0" w:rsidP="009C3CD4">
      <w:pPr>
        <w:ind w:left="360" w:firstLine="360"/>
        <w:jc w:val="both"/>
      </w:pPr>
      <w:r>
        <w:t>valsts sekretāra vietniece</w:t>
      </w:r>
      <w:r w:rsidR="002651BF" w:rsidRPr="0014198A">
        <w:tab/>
      </w:r>
      <w:r w:rsidR="008B4223" w:rsidRPr="0014198A">
        <w:tab/>
      </w:r>
      <w:r w:rsidR="002651BF" w:rsidRPr="0014198A">
        <w:tab/>
      </w:r>
      <w:r w:rsidR="002651BF" w:rsidRPr="0014198A">
        <w:tab/>
      </w:r>
      <w:r w:rsidR="002651BF" w:rsidRPr="0014198A">
        <w:tab/>
      </w:r>
      <w:r w:rsidR="002651BF" w:rsidRPr="0014198A">
        <w:tab/>
      </w:r>
      <w:r w:rsidR="002651BF" w:rsidRPr="0014198A">
        <w:tab/>
      </w:r>
      <w:proofErr w:type="spellStart"/>
      <w:r>
        <w:t>Dž.Innusa</w:t>
      </w:r>
      <w:proofErr w:type="spellEnd"/>
    </w:p>
    <w:p w:rsidR="002651BF" w:rsidRPr="0014198A" w:rsidRDefault="002651BF" w:rsidP="009C3CD4">
      <w:pPr>
        <w:ind w:left="360" w:firstLine="360"/>
        <w:jc w:val="both"/>
      </w:pPr>
    </w:p>
    <w:p w:rsidR="002651BF" w:rsidRPr="0014198A" w:rsidRDefault="002651BF" w:rsidP="009C3CD4">
      <w:pPr>
        <w:ind w:left="360" w:firstLine="360"/>
        <w:jc w:val="both"/>
      </w:pPr>
    </w:p>
    <w:p w:rsidR="002651BF" w:rsidRPr="0014198A" w:rsidRDefault="002651BF" w:rsidP="009C3CD4">
      <w:pPr>
        <w:ind w:left="360" w:firstLine="360"/>
        <w:jc w:val="both"/>
        <w:rPr>
          <w:sz w:val="18"/>
          <w:szCs w:val="18"/>
        </w:rPr>
      </w:pPr>
    </w:p>
    <w:p w:rsidR="002651BF" w:rsidRPr="0014198A" w:rsidRDefault="002651BF" w:rsidP="009C3CD4">
      <w:pPr>
        <w:ind w:left="360" w:firstLine="360"/>
        <w:jc w:val="both"/>
        <w:rPr>
          <w:sz w:val="18"/>
          <w:szCs w:val="18"/>
        </w:rPr>
      </w:pPr>
      <w:r w:rsidRPr="0014198A">
        <w:rPr>
          <w:sz w:val="18"/>
          <w:szCs w:val="18"/>
        </w:rPr>
        <w:t>Bankoviča 67028111</w:t>
      </w:r>
    </w:p>
    <w:p w:rsidR="002651BF" w:rsidRPr="0014198A" w:rsidRDefault="002651BF" w:rsidP="009C3CD4">
      <w:pPr>
        <w:ind w:left="360" w:firstLine="360"/>
        <w:jc w:val="both"/>
        <w:rPr>
          <w:sz w:val="18"/>
          <w:szCs w:val="18"/>
        </w:rPr>
      </w:pPr>
      <w:r w:rsidRPr="0014198A">
        <w:rPr>
          <w:sz w:val="18"/>
          <w:szCs w:val="18"/>
        </w:rPr>
        <w:t>Dace.Bankovica@sam.gov.lv</w:t>
      </w:r>
    </w:p>
    <w:sectPr w:rsidR="002651BF" w:rsidRPr="0014198A" w:rsidSect="00593A73">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DD" w:rsidRDefault="00561CDD" w:rsidP="0093396D">
      <w:r>
        <w:separator/>
      </w:r>
    </w:p>
  </w:endnote>
  <w:endnote w:type="continuationSeparator" w:id="0">
    <w:p w:rsidR="00561CDD" w:rsidRDefault="00561CDD" w:rsidP="0093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E1" w:rsidRDefault="00D34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64D45" w:rsidP="00D0461C">
    <w:pPr>
      <w:jc w:val="both"/>
      <w:rPr>
        <w:sz w:val="20"/>
        <w:szCs w:val="20"/>
      </w:rPr>
    </w:pPr>
    <w:r>
      <w:rPr>
        <w:sz w:val="20"/>
        <w:szCs w:val="20"/>
      </w:rPr>
      <w:t>SAM</w:t>
    </w:r>
    <w:r w:rsidR="00D346E1">
      <w:rPr>
        <w:sz w:val="20"/>
        <w:szCs w:val="20"/>
      </w:rPr>
      <w:t>Zino_0512</w:t>
    </w:r>
    <w:r w:rsidR="0089219E">
      <w:rPr>
        <w:sz w:val="20"/>
        <w:szCs w:val="20"/>
      </w:rPr>
      <w:t>17</w:t>
    </w:r>
    <w:r w:rsidR="005A59B3">
      <w:rPr>
        <w:sz w:val="20"/>
        <w:szCs w:val="20"/>
      </w:rPr>
      <w:t>_abprese</w:t>
    </w:r>
  </w:p>
  <w:p w:rsidR="00464D45" w:rsidRPr="00C43204" w:rsidRDefault="00464D45" w:rsidP="00C43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64D45" w:rsidP="007816C0">
    <w:pPr>
      <w:jc w:val="both"/>
      <w:rPr>
        <w:sz w:val="20"/>
        <w:szCs w:val="20"/>
      </w:rPr>
    </w:pPr>
    <w:r>
      <w:rPr>
        <w:sz w:val="20"/>
        <w:szCs w:val="20"/>
      </w:rPr>
      <w:t>SAM</w:t>
    </w:r>
    <w:r w:rsidR="008A3FD3">
      <w:rPr>
        <w:sz w:val="20"/>
        <w:szCs w:val="20"/>
      </w:rPr>
      <w:t>Zino_0512</w:t>
    </w:r>
    <w:r w:rsidR="0089219E">
      <w:rPr>
        <w:sz w:val="20"/>
        <w:szCs w:val="20"/>
      </w:rPr>
      <w:t>17</w:t>
    </w:r>
    <w:r w:rsidR="005A59B3">
      <w:rPr>
        <w:sz w:val="20"/>
        <w:szCs w:val="20"/>
      </w:rPr>
      <w:t>_abprese</w:t>
    </w:r>
  </w:p>
  <w:p w:rsidR="00464D45" w:rsidRPr="00C43204" w:rsidRDefault="00464D45" w:rsidP="002651B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DD" w:rsidRDefault="00561CDD" w:rsidP="0093396D">
      <w:r>
        <w:separator/>
      </w:r>
    </w:p>
  </w:footnote>
  <w:footnote w:type="continuationSeparator" w:id="0">
    <w:p w:rsidR="00561CDD" w:rsidRDefault="00561CDD" w:rsidP="0093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E1" w:rsidRDefault="00D34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68122"/>
      <w:docPartObj>
        <w:docPartGallery w:val="Page Numbers (Top of Page)"/>
        <w:docPartUnique/>
      </w:docPartObj>
    </w:sdtPr>
    <w:sdtEndPr>
      <w:rPr>
        <w:noProof/>
      </w:rPr>
    </w:sdtEndPr>
    <w:sdtContent>
      <w:p w:rsidR="00464D45" w:rsidRDefault="00464D45">
        <w:pPr>
          <w:pStyle w:val="Header"/>
          <w:jc w:val="center"/>
        </w:pPr>
        <w:r>
          <w:fldChar w:fldCharType="begin"/>
        </w:r>
        <w:r>
          <w:instrText xml:space="preserve"> PAGE   \* MERGEFORMAT </w:instrText>
        </w:r>
        <w:r>
          <w:fldChar w:fldCharType="separate"/>
        </w:r>
        <w:r w:rsidR="0020592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E1" w:rsidRDefault="00D34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3EC5"/>
      </v:shape>
    </w:pict>
  </w:numPicBullet>
  <w:abstractNum w:abstractNumId="0">
    <w:nsid w:val="068D6E3B"/>
    <w:multiLevelType w:val="hybridMultilevel"/>
    <w:tmpl w:val="F7D66E96"/>
    <w:lvl w:ilvl="0" w:tplc="EC586C4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7307D0"/>
    <w:multiLevelType w:val="hybridMultilevel"/>
    <w:tmpl w:val="283868A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262435E"/>
    <w:multiLevelType w:val="hybridMultilevel"/>
    <w:tmpl w:val="1ADCBC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F66077"/>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562DD8"/>
    <w:multiLevelType w:val="hybridMultilevel"/>
    <w:tmpl w:val="0C440AAA"/>
    <w:lvl w:ilvl="0" w:tplc="E5385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456215"/>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ED0212"/>
    <w:multiLevelType w:val="hybridMultilevel"/>
    <w:tmpl w:val="B6BAA1E4"/>
    <w:lvl w:ilvl="0" w:tplc="C9F4547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CE87711"/>
    <w:multiLevelType w:val="hybridMultilevel"/>
    <w:tmpl w:val="899EE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75749F"/>
    <w:multiLevelType w:val="hybridMultilevel"/>
    <w:tmpl w:val="0F322D6E"/>
    <w:lvl w:ilvl="0" w:tplc="1714DE7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C151A9"/>
    <w:multiLevelType w:val="hybridMultilevel"/>
    <w:tmpl w:val="082CD20C"/>
    <w:lvl w:ilvl="0" w:tplc="CBD4132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0EB33AD"/>
    <w:multiLevelType w:val="hybridMultilevel"/>
    <w:tmpl w:val="78A6F50C"/>
    <w:lvl w:ilvl="0" w:tplc="8D7C2EFA">
      <w:start w:val="1"/>
      <w:numFmt w:val="bullet"/>
      <w:lvlText w:val=""/>
      <w:lvlPicBulletId w:val="0"/>
      <w:lvlJc w:val="left"/>
      <w:pPr>
        <w:tabs>
          <w:tab w:val="num" w:pos="720"/>
        </w:tabs>
        <w:ind w:left="720" w:hanging="360"/>
      </w:pPr>
      <w:rPr>
        <w:rFonts w:ascii="Symbol" w:hAnsi="Symbol" w:hint="default"/>
      </w:rPr>
    </w:lvl>
    <w:lvl w:ilvl="1" w:tplc="92287008">
      <w:start w:val="116"/>
      <w:numFmt w:val="bullet"/>
      <w:lvlText w:val=""/>
      <w:lvlJc w:val="left"/>
      <w:pPr>
        <w:tabs>
          <w:tab w:val="num" w:pos="1440"/>
        </w:tabs>
        <w:ind w:left="1440" w:hanging="360"/>
      </w:pPr>
      <w:rPr>
        <w:rFonts w:ascii="Wingdings" w:hAnsi="Wingdings" w:hint="default"/>
      </w:rPr>
    </w:lvl>
    <w:lvl w:ilvl="2" w:tplc="533A3B08" w:tentative="1">
      <w:start w:val="1"/>
      <w:numFmt w:val="bullet"/>
      <w:lvlText w:val=""/>
      <w:lvlPicBulletId w:val="0"/>
      <w:lvlJc w:val="left"/>
      <w:pPr>
        <w:tabs>
          <w:tab w:val="num" w:pos="2160"/>
        </w:tabs>
        <w:ind w:left="2160" w:hanging="360"/>
      </w:pPr>
      <w:rPr>
        <w:rFonts w:ascii="Symbol" w:hAnsi="Symbol" w:hint="default"/>
      </w:rPr>
    </w:lvl>
    <w:lvl w:ilvl="3" w:tplc="1A1AD742" w:tentative="1">
      <w:start w:val="1"/>
      <w:numFmt w:val="bullet"/>
      <w:lvlText w:val=""/>
      <w:lvlPicBulletId w:val="0"/>
      <w:lvlJc w:val="left"/>
      <w:pPr>
        <w:tabs>
          <w:tab w:val="num" w:pos="2880"/>
        </w:tabs>
        <w:ind w:left="2880" w:hanging="360"/>
      </w:pPr>
      <w:rPr>
        <w:rFonts w:ascii="Symbol" w:hAnsi="Symbol" w:hint="default"/>
      </w:rPr>
    </w:lvl>
    <w:lvl w:ilvl="4" w:tplc="8E026CF2" w:tentative="1">
      <w:start w:val="1"/>
      <w:numFmt w:val="bullet"/>
      <w:lvlText w:val=""/>
      <w:lvlPicBulletId w:val="0"/>
      <w:lvlJc w:val="left"/>
      <w:pPr>
        <w:tabs>
          <w:tab w:val="num" w:pos="3600"/>
        </w:tabs>
        <w:ind w:left="3600" w:hanging="360"/>
      </w:pPr>
      <w:rPr>
        <w:rFonts w:ascii="Symbol" w:hAnsi="Symbol" w:hint="default"/>
      </w:rPr>
    </w:lvl>
    <w:lvl w:ilvl="5" w:tplc="E3561A90" w:tentative="1">
      <w:start w:val="1"/>
      <w:numFmt w:val="bullet"/>
      <w:lvlText w:val=""/>
      <w:lvlPicBulletId w:val="0"/>
      <w:lvlJc w:val="left"/>
      <w:pPr>
        <w:tabs>
          <w:tab w:val="num" w:pos="4320"/>
        </w:tabs>
        <w:ind w:left="4320" w:hanging="360"/>
      </w:pPr>
      <w:rPr>
        <w:rFonts w:ascii="Symbol" w:hAnsi="Symbol" w:hint="default"/>
      </w:rPr>
    </w:lvl>
    <w:lvl w:ilvl="6" w:tplc="6CB84F28" w:tentative="1">
      <w:start w:val="1"/>
      <w:numFmt w:val="bullet"/>
      <w:lvlText w:val=""/>
      <w:lvlPicBulletId w:val="0"/>
      <w:lvlJc w:val="left"/>
      <w:pPr>
        <w:tabs>
          <w:tab w:val="num" w:pos="5040"/>
        </w:tabs>
        <w:ind w:left="5040" w:hanging="360"/>
      </w:pPr>
      <w:rPr>
        <w:rFonts w:ascii="Symbol" w:hAnsi="Symbol" w:hint="default"/>
      </w:rPr>
    </w:lvl>
    <w:lvl w:ilvl="7" w:tplc="0396F7E0" w:tentative="1">
      <w:start w:val="1"/>
      <w:numFmt w:val="bullet"/>
      <w:lvlText w:val=""/>
      <w:lvlPicBulletId w:val="0"/>
      <w:lvlJc w:val="left"/>
      <w:pPr>
        <w:tabs>
          <w:tab w:val="num" w:pos="5760"/>
        </w:tabs>
        <w:ind w:left="5760" w:hanging="360"/>
      </w:pPr>
      <w:rPr>
        <w:rFonts w:ascii="Symbol" w:hAnsi="Symbol" w:hint="default"/>
      </w:rPr>
    </w:lvl>
    <w:lvl w:ilvl="8" w:tplc="156C1BE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B5F4348"/>
    <w:multiLevelType w:val="hybridMultilevel"/>
    <w:tmpl w:val="5D421AAA"/>
    <w:lvl w:ilvl="0" w:tplc="CBA2A9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B34770"/>
    <w:multiLevelType w:val="hybridMultilevel"/>
    <w:tmpl w:val="DEBEA6A0"/>
    <w:lvl w:ilvl="0" w:tplc="29540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0B2711"/>
    <w:multiLevelType w:val="hybridMultilevel"/>
    <w:tmpl w:val="2966780C"/>
    <w:lvl w:ilvl="0" w:tplc="5AA6E956">
      <w:start w:val="3"/>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FC300FE"/>
    <w:multiLevelType w:val="hybridMultilevel"/>
    <w:tmpl w:val="7660BE70"/>
    <w:lvl w:ilvl="0" w:tplc="F15E36CA">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6">
    <w:nsid w:val="646840FE"/>
    <w:multiLevelType w:val="hybridMultilevel"/>
    <w:tmpl w:val="95684F68"/>
    <w:lvl w:ilvl="0" w:tplc="438830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9412982"/>
    <w:multiLevelType w:val="hybridMultilevel"/>
    <w:tmpl w:val="D5385E92"/>
    <w:lvl w:ilvl="0" w:tplc="A94EB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9745BC7"/>
    <w:multiLevelType w:val="hybridMultilevel"/>
    <w:tmpl w:val="5F9C571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BE2F4D"/>
    <w:multiLevelType w:val="hybridMultilevel"/>
    <w:tmpl w:val="DDE63C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6F6B36DD"/>
    <w:multiLevelType w:val="multilevel"/>
    <w:tmpl w:val="1026F4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5D77D03"/>
    <w:multiLevelType w:val="hybridMultilevel"/>
    <w:tmpl w:val="619AED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10"/>
  </w:num>
  <w:num w:numId="4">
    <w:abstractNumId w:val="19"/>
  </w:num>
  <w:num w:numId="5">
    <w:abstractNumId w:val="11"/>
  </w:num>
  <w:num w:numId="6">
    <w:abstractNumId w:val="1"/>
  </w:num>
  <w:num w:numId="7">
    <w:abstractNumId w:val="2"/>
  </w:num>
  <w:num w:numId="8">
    <w:abstractNumId w:val="16"/>
  </w:num>
  <w:num w:numId="9">
    <w:abstractNumId w:val="0"/>
  </w:num>
  <w:num w:numId="10">
    <w:abstractNumId w:val="15"/>
  </w:num>
  <w:num w:numId="11">
    <w:abstractNumId w:val="13"/>
  </w:num>
  <w:num w:numId="12">
    <w:abstractNumId w:val="18"/>
  </w:num>
  <w:num w:numId="13">
    <w:abstractNumId w:val="21"/>
  </w:num>
  <w:num w:numId="14">
    <w:abstractNumId w:val="8"/>
  </w:num>
  <w:num w:numId="15">
    <w:abstractNumId w:val="9"/>
  </w:num>
  <w:num w:numId="16">
    <w:abstractNumId w:val="12"/>
  </w:num>
  <w:num w:numId="17">
    <w:abstractNumId w:val="22"/>
  </w:num>
  <w:num w:numId="18">
    <w:abstractNumId w:val="20"/>
  </w:num>
  <w:num w:numId="19">
    <w:abstractNumId w:val="4"/>
  </w:num>
  <w:num w:numId="20">
    <w:abstractNumId w:val="6"/>
  </w:num>
  <w:num w:numId="21">
    <w:abstractNumId w:val="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FA"/>
    <w:rsid w:val="00001CBE"/>
    <w:rsid w:val="000027C0"/>
    <w:rsid w:val="000126D0"/>
    <w:rsid w:val="0004437A"/>
    <w:rsid w:val="00044472"/>
    <w:rsid w:val="00053540"/>
    <w:rsid w:val="000673B2"/>
    <w:rsid w:val="00070149"/>
    <w:rsid w:val="00071CD7"/>
    <w:rsid w:val="00072B68"/>
    <w:rsid w:val="00076EB2"/>
    <w:rsid w:val="000779FA"/>
    <w:rsid w:val="000816DB"/>
    <w:rsid w:val="00085BB2"/>
    <w:rsid w:val="00090AE7"/>
    <w:rsid w:val="00096885"/>
    <w:rsid w:val="000A5F3C"/>
    <w:rsid w:val="000B0FB1"/>
    <w:rsid w:val="000B72D1"/>
    <w:rsid w:val="000C0591"/>
    <w:rsid w:val="000C2E3D"/>
    <w:rsid w:val="000D156F"/>
    <w:rsid w:val="000D75CC"/>
    <w:rsid w:val="000E01B7"/>
    <w:rsid w:val="000E4FE9"/>
    <w:rsid w:val="00112A2E"/>
    <w:rsid w:val="00112E10"/>
    <w:rsid w:val="00114007"/>
    <w:rsid w:val="00115AD9"/>
    <w:rsid w:val="0011706B"/>
    <w:rsid w:val="00122102"/>
    <w:rsid w:val="0014198A"/>
    <w:rsid w:val="00152EE6"/>
    <w:rsid w:val="00155E35"/>
    <w:rsid w:val="00160156"/>
    <w:rsid w:val="00160424"/>
    <w:rsid w:val="0017129E"/>
    <w:rsid w:val="001736C3"/>
    <w:rsid w:val="00177246"/>
    <w:rsid w:val="001B0208"/>
    <w:rsid w:val="001B0A12"/>
    <w:rsid w:val="001B3BBB"/>
    <w:rsid w:val="001B6EEF"/>
    <w:rsid w:val="001C36DC"/>
    <w:rsid w:val="001D0264"/>
    <w:rsid w:val="001D542F"/>
    <w:rsid w:val="001D5FD7"/>
    <w:rsid w:val="001D6BB8"/>
    <w:rsid w:val="001F0AEF"/>
    <w:rsid w:val="001F4076"/>
    <w:rsid w:val="001F4D9E"/>
    <w:rsid w:val="001F5CB5"/>
    <w:rsid w:val="0020051F"/>
    <w:rsid w:val="002032F3"/>
    <w:rsid w:val="00205926"/>
    <w:rsid w:val="00206864"/>
    <w:rsid w:val="002104C6"/>
    <w:rsid w:val="00216F87"/>
    <w:rsid w:val="00217207"/>
    <w:rsid w:val="00234C6A"/>
    <w:rsid w:val="00236643"/>
    <w:rsid w:val="00240CC6"/>
    <w:rsid w:val="00246F11"/>
    <w:rsid w:val="00256EAD"/>
    <w:rsid w:val="002651BF"/>
    <w:rsid w:val="00275A20"/>
    <w:rsid w:val="002776A4"/>
    <w:rsid w:val="002875EC"/>
    <w:rsid w:val="002A137B"/>
    <w:rsid w:val="002A1F75"/>
    <w:rsid w:val="002C77CB"/>
    <w:rsid w:val="002D06E8"/>
    <w:rsid w:val="002D3822"/>
    <w:rsid w:val="002D3EE7"/>
    <w:rsid w:val="002D54F8"/>
    <w:rsid w:val="002D6CF3"/>
    <w:rsid w:val="002E6FF2"/>
    <w:rsid w:val="002F5AE2"/>
    <w:rsid w:val="002F75A6"/>
    <w:rsid w:val="00312257"/>
    <w:rsid w:val="00325398"/>
    <w:rsid w:val="00333E03"/>
    <w:rsid w:val="00335F86"/>
    <w:rsid w:val="0033719B"/>
    <w:rsid w:val="003404F9"/>
    <w:rsid w:val="00343AA7"/>
    <w:rsid w:val="00355AE2"/>
    <w:rsid w:val="00357E60"/>
    <w:rsid w:val="0036138A"/>
    <w:rsid w:val="003621EB"/>
    <w:rsid w:val="00363178"/>
    <w:rsid w:val="00363448"/>
    <w:rsid w:val="00364D9C"/>
    <w:rsid w:val="00370CAD"/>
    <w:rsid w:val="0037156B"/>
    <w:rsid w:val="00373A74"/>
    <w:rsid w:val="00375B0E"/>
    <w:rsid w:val="00376793"/>
    <w:rsid w:val="00380E0E"/>
    <w:rsid w:val="003835BE"/>
    <w:rsid w:val="00392D5F"/>
    <w:rsid w:val="003940EC"/>
    <w:rsid w:val="003C516C"/>
    <w:rsid w:val="003C56CE"/>
    <w:rsid w:val="003C5B09"/>
    <w:rsid w:val="003C5E17"/>
    <w:rsid w:val="003D63C7"/>
    <w:rsid w:val="003E2BE9"/>
    <w:rsid w:val="003E2CEB"/>
    <w:rsid w:val="003F1735"/>
    <w:rsid w:val="003F1EE6"/>
    <w:rsid w:val="003F240B"/>
    <w:rsid w:val="003F2D7C"/>
    <w:rsid w:val="003F3852"/>
    <w:rsid w:val="003F5C0A"/>
    <w:rsid w:val="004022F2"/>
    <w:rsid w:val="00404B6C"/>
    <w:rsid w:val="00411204"/>
    <w:rsid w:val="00411BF2"/>
    <w:rsid w:val="00412DEB"/>
    <w:rsid w:val="004223D8"/>
    <w:rsid w:val="0042637D"/>
    <w:rsid w:val="0042702F"/>
    <w:rsid w:val="00427700"/>
    <w:rsid w:val="00427FC8"/>
    <w:rsid w:val="004316B4"/>
    <w:rsid w:val="00431BE5"/>
    <w:rsid w:val="00440261"/>
    <w:rsid w:val="004423D5"/>
    <w:rsid w:val="004524CF"/>
    <w:rsid w:val="00454CC1"/>
    <w:rsid w:val="00457BD4"/>
    <w:rsid w:val="00461DAA"/>
    <w:rsid w:val="00462CE9"/>
    <w:rsid w:val="00464D45"/>
    <w:rsid w:val="00466CA0"/>
    <w:rsid w:val="00467947"/>
    <w:rsid w:val="004745EE"/>
    <w:rsid w:val="0047539D"/>
    <w:rsid w:val="00482D77"/>
    <w:rsid w:val="004B1057"/>
    <w:rsid w:val="004B1DC7"/>
    <w:rsid w:val="004C4B5B"/>
    <w:rsid w:val="004D1948"/>
    <w:rsid w:val="004D2C56"/>
    <w:rsid w:val="004D5B7E"/>
    <w:rsid w:val="004D5D9F"/>
    <w:rsid w:val="004E3671"/>
    <w:rsid w:val="004E4F48"/>
    <w:rsid w:val="00500D57"/>
    <w:rsid w:val="005265AA"/>
    <w:rsid w:val="00532075"/>
    <w:rsid w:val="00534D24"/>
    <w:rsid w:val="00536AD4"/>
    <w:rsid w:val="00541572"/>
    <w:rsid w:val="00544E36"/>
    <w:rsid w:val="00546D86"/>
    <w:rsid w:val="00547209"/>
    <w:rsid w:val="0055155A"/>
    <w:rsid w:val="00561CDD"/>
    <w:rsid w:val="00565CE3"/>
    <w:rsid w:val="00567F66"/>
    <w:rsid w:val="00572A99"/>
    <w:rsid w:val="00576FD7"/>
    <w:rsid w:val="00582A8B"/>
    <w:rsid w:val="0058380C"/>
    <w:rsid w:val="00586291"/>
    <w:rsid w:val="005932F0"/>
    <w:rsid w:val="00593A73"/>
    <w:rsid w:val="005940E7"/>
    <w:rsid w:val="005A4606"/>
    <w:rsid w:val="005A59B3"/>
    <w:rsid w:val="005A59E6"/>
    <w:rsid w:val="005B3EC4"/>
    <w:rsid w:val="005B64F8"/>
    <w:rsid w:val="005B684D"/>
    <w:rsid w:val="005B794B"/>
    <w:rsid w:val="005C0835"/>
    <w:rsid w:val="005C64CA"/>
    <w:rsid w:val="005C72F7"/>
    <w:rsid w:val="005D0C30"/>
    <w:rsid w:val="005E0DA2"/>
    <w:rsid w:val="005E4583"/>
    <w:rsid w:val="005E5930"/>
    <w:rsid w:val="005E5F2E"/>
    <w:rsid w:val="005F7891"/>
    <w:rsid w:val="00601D4B"/>
    <w:rsid w:val="00601D79"/>
    <w:rsid w:val="00601E4B"/>
    <w:rsid w:val="00601E69"/>
    <w:rsid w:val="0060204F"/>
    <w:rsid w:val="006032D6"/>
    <w:rsid w:val="00610FF6"/>
    <w:rsid w:val="006120E1"/>
    <w:rsid w:val="006137C6"/>
    <w:rsid w:val="006142B8"/>
    <w:rsid w:val="0061644C"/>
    <w:rsid w:val="0062242B"/>
    <w:rsid w:val="00625D83"/>
    <w:rsid w:val="00642853"/>
    <w:rsid w:val="00644D94"/>
    <w:rsid w:val="00665CA1"/>
    <w:rsid w:val="006660AE"/>
    <w:rsid w:val="00672570"/>
    <w:rsid w:val="006738DA"/>
    <w:rsid w:val="0068287B"/>
    <w:rsid w:val="00682C2C"/>
    <w:rsid w:val="006A3A50"/>
    <w:rsid w:val="006A5EFC"/>
    <w:rsid w:val="006A6C58"/>
    <w:rsid w:val="006B2A92"/>
    <w:rsid w:val="006C6897"/>
    <w:rsid w:val="006D63C1"/>
    <w:rsid w:val="006E0E99"/>
    <w:rsid w:val="006E5E2B"/>
    <w:rsid w:val="006E6A6F"/>
    <w:rsid w:val="006E7D86"/>
    <w:rsid w:val="006F07EC"/>
    <w:rsid w:val="006F4148"/>
    <w:rsid w:val="006F51CD"/>
    <w:rsid w:val="00700D9D"/>
    <w:rsid w:val="007034F3"/>
    <w:rsid w:val="00705EDE"/>
    <w:rsid w:val="00707B1C"/>
    <w:rsid w:val="007108CF"/>
    <w:rsid w:val="00737AFB"/>
    <w:rsid w:val="00740862"/>
    <w:rsid w:val="00744D6D"/>
    <w:rsid w:val="007473EE"/>
    <w:rsid w:val="007544F2"/>
    <w:rsid w:val="007621D0"/>
    <w:rsid w:val="00762D02"/>
    <w:rsid w:val="00773502"/>
    <w:rsid w:val="007816C0"/>
    <w:rsid w:val="00784CC2"/>
    <w:rsid w:val="00792F3F"/>
    <w:rsid w:val="007A1E12"/>
    <w:rsid w:val="007A47CA"/>
    <w:rsid w:val="007B5A05"/>
    <w:rsid w:val="007D6E6B"/>
    <w:rsid w:val="007D7FDA"/>
    <w:rsid w:val="007E1299"/>
    <w:rsid w:val="007F5222"/>
    <w:rsid w:val="00805D57"/>
    <w:rsid w:val="00816F3A"/>
    <w:rsid w:val="0082124C"/>
    <w:rsid w:val="008243C4"/>
    <w:rsid w:val="0082445B"/>
    <w:rsid w:val="00833250"/>
    <w:rsid w:val="00834FFA"/>
    <w:rsid w:val="00837FEE"/>
    <w:rsid w:val="00841275"/>
    <w:rsid w:val="0085128C"/>
    <w:rsid w:val="00853714"/>
    <w:rsid w:val="008607DA"/>
    <w:rsid w:val="00860BB7"/>
    <w:rsid w:val="0086428F"/>
    <w:rsid w:val="00876D31"/>
    <w:rsid w:val="00881BC8"/>
    <w:rsid w:val="008872DC"/>
    <w:rsid w:val="0089219E"/>
    <w:rsid w:val="008A15CD"/>
    <w:rsid w:val="008A1C9D"/>
    <w:rsid w:val="008A3FD3"/>
    <w:rsid w:val="008B4223"/>
    <w:rsid w:val="008B5066"/>
    <w:rsid w:val="008C2CD7"/>
    <w:rsid w:val="008C32CC"/>
    <w:rsid w:val="008C36BE"/>
    <w:rsid w:val="008D0C36"/>
    <w:rsid w:val="008D0FFB"/>
    <w:rsid w:val="008D175F"/>
    <w:rsid w:val="008D73A1"/>
    <w:rsid w:val="008E4E0F"/>
    <w:rsid w:val="008F097C"/>
    <w:rsid w:val="008F6BAB"/>
    <w:rsid w:val="009057A3"/>
    <w:rsid w:val="009171C9"/>
    <w:rsid w:val="00925534"/>
    <w:rsid w:val="00933700"/>
    <w:rsid w:val="0093396D"/>
    <w:rsid w:val="0094192F"/>
    <w:rsid w:val="009428D5"/>
    <w:rsid w:val="00946075"/>
    <w:rsid w:val="009471A1"/>
    <w:rsid w:val="00950370"/>
    <w:rsid w:val="0095335E"/>
    <w:rsid w:val="00956FAC"/>
    <w:rsid w:val="009735A5"/>
    <w:rsid w:val="009804CB"/>
    <w:rsid w:val="00987686"/>
    <w:rsid w:val="0099699C"/>
    <w:rsid w:val="00997CDE"/>
    <w:rsid w:val="009A43C1"/>
    <w:rsid w:val="009A70AD"/>
    <w:rsid w:val="009C0DB3"/>
    <w:rsid w:val="009C1143"/>
    <w:rsid w:val="009C125B"/>
    <w:rsid w:val="009C3CD4"/>
    <w:rsid w:val="009C65BE"/>
    <w:rsid w:val="009C721D"/>
    <w:rsid w:val="009E2063"/>
    <w:rsid w:val="009E2385"/>
    <w:rsid w:val="009E6594"/>
    <w:rsid w:val="009E6D2D"/>
    <w:rsid w:val="00A05840"/>
    <w:rsid w:val="00A068FB"/>
    <w:rsid w:val="00A10F2E"/>
    <w:rsid w:val="00A116D5"/>
    <w:rsid w:val="00A118A9"/>
    <w:rsid w:val="00A15ECB"/>
    <w:rsid w:val="00A22972"/>
    <w:rsid w:val="00A23B88"/>
    <w:rsid w:val="00A25089"/>
    <w:rsid w:val="00A257DB"/>
    <w:rsid w:val="00A35EE5"/>
    <w:rsid w:val="00A41347"/>
    <w:rsid w:val="00A45D37"/>
    <w:rsid w:val="00A45E9A"/>
    <w:rsid w:val="00A54D32"/>
    <w:rsid w:val="00A56C16"/>
    <w:rsid w:val="00A57F58"/>
    <w:rsid w:val="00A71A7A"/>
    <w:rsid w:val="00A727B2"/>
    <w:rsid w:val="00A72D5B"/>
    <w:rsid w:val="00A7438C"/>
    <w:rsid w:val="00A74E4D"/>
    <w:rsid w:val="00A75037"/>
    <w:rsid w:val="00A75038"/>
    <w:rsid w:val="00A773B3"/>
    <w:rsid w:val="00A80286"/>
    <w:rsid w:val="00A923D3"/>
    <w:rsid w:val="00A944C9"/>
    <w:rsid w:val="00AB2A02"/>
    <w:rsid w:val="00AB7314"/>
    <w:rsid w:val="00AC082D"/>
    <w:rsid w:val="00AC21DA"/>
    <w:rsid w:val="00AC3C4C"/>
    <w:rsid w:val="00AC5D00"/>
    <w:rsid w:val="00AD000F"/>
    <w:rsid w:val="00AD2469"/>
    <w:rsid w:val="00AE1293"/>
    <w:rsid w:val="00AE344C"/>
    <w:rsid w:val="00AE7346"/>
    <w:rsid w:val="00AE7B3F"/>
    <w:rsid w:val="00AF3DB8"/>
    <w:rsid w:val="00AF5DF3"/>
    <w:rsid w:val="00B0359F"/>
    <w:rsid w:val="00B05429"/>
    <w:rsid w:val="00B06B10"/>
    <w:rsid w:val="00B07FE6"/>
    <w:rsid w:val="00B26CAF"/>
    <w:rsid w:val="00B362A1"/>
    <w:rsid w:val="00B40A28"/>
    <w:rsid w:val="00B45C55"/>
    <w:rsid w:val="00B5215F"/>
    <w:rsid w:val="00B5555F"/>
    <w:rsid w:val="00B56D0C"/>
    <w:rsid w:val="00B6294E"/>
    <w:rsid w:val="00B629AF"/>
    <w:rsid w:val="00B65E06"/>
    <w:rsid w:val="00B73A82"/>
    <w:rsid w:val="00B73BF0"/>
    <w:rsid w:val="00B8266B"/>
    <w:rsid w:val="00B94F07"/>
    <w:rsid w:val="00B95A43"/>
    <w:rsid w:val="00BA061D"/>
    <w:rsid w:val="00BA54EC"/>
    <w:rsid w:val="00BB1939"/>
    <w:rsid w:val="00BB2819"/>
    <w:rsid w:val="00BB2C70"/>
    <w:rsid w:val="00BD621F"/>
    <w:rsid w:val="00BD7895"/>
    <w:rsid w:val="00BE47F1"/>
    <w:rsid w:val="00BF3441"/>
    <w:rsid w:val="00BF3828"/>
    <w:rsid w:val="00BF5D31"/>
    <w:rsid w:val="00BF7E10"/>
    <w:rsid w:val="00C1146F"/>
    <w:rsid w:val="00C30C84"/>
    <w:rsid w:val="00C31E1C"/>
    <w:rsid w:val="00C406B3"/>
    <w:rsid w:val="00C43204"/>
    <w:rsid w:val="00C51BE6"/>
    <w:rsid w:val="00C56B9E"/>
    <w:rsid w:val="00C61EDE"/>
    <w:rsid w:val="00C70262"/>
    <w:rsid w:val="00C749E1"/>
    <w:rsid w:val="00C74F89"/>
    <w:rsid w:val="00C8028F"/>
    <w:rsid w:val="00C947F2"/>
    <w:rsid w:val="00CA1E12"/>
    <w:rsid w:val="00CA41B8"/>
    <w:rsid w:val="00CA6311"/>
    <w:rsid w:val="00CA78B9"/>
    <w:rsid w:val="00CC7D28"/>
    <w:rsid w:val="00CD3944"/>
    <w:rsid w:val="00CD69D4"/>
    <w:rsid w:val="00CE0043"/>
    <w:rsid w:val="00CE29BA"/>
    <w:rsid w:val="00CF1B76"/>
    <w:rsid w:val="00CF2308"/>
    <w:rsid w:val="00CF3237"/>
    <w:rsid w:val="00CF58CB"/>
    <w:rsid w:val="00CF7481"/>
    <w:rsid w:val="00D0012D"/>
    <w:rsid w:val="00D0209C"/>
    <w:rsid w:val="00D0461C"/>
    <w:rsid w:val="00D1212C"/>
    <w:rsid w:val="00D13064"/>
    <w:rsid w:val="00D13A6F"/>
    <w:rsid w:val="00D14FC6"/>
    <w:rsid w:val="00D20736"/>
    <w:rsid w:val="00D24CC0"/>
    <w:rsid w:val="00D26B86"/>
    <w:rsid w:val="00D346E1"/>
    <w:rsid w:val="00D34F1E"/>
    <w:rsid w:val="00D359E7"/>
    <w:rsid w:val="00D45196"/>
    <w:rsid w:val="00D50311"/>
    <w:rsid w:val="00D50629"/>
    <w:rsid w:val="00D561B4"/>
    <w:rsid w:val="00D579A7"/>
    <w:rsid w:val="00D6548E"/>
    <w:rsid w:val="00D74049"/>
    <w:rsid w:val="00D768E9"/>
    <w:rsid w:val="00D8060B"/>
    <w:rsid w:val="00D86E80"/>
    <w:rsid w:val="00D9171B"/>
    <w:rsid w:val="00D91EAC"/>
    <w:rsid w:val="00D92FC3"/>
    <w:rsid w:val="00D96C9A"/>
    <w:rsid w:val="00DA6369"/>
    <w:rsid w:val="00DC01EA"/>
    <w:rsid w:val="00DC2F43"/>
    <w:rsid w:val="00DC7D4E"/>
    <w:rsid w:val="00DD3AAA"/>
    <w:rsid w:val="00DE6598"/>
    <w:rsid w:val="00DF2846"/>
    <w:rsid w:val="00DF5296"/>
    <w:rsid w:val="00E00355"/>
    <w:rsid w:val="00E052C9"/>
    <w:rsid w:val="00E06F02"/>
    <w:rsid w:val="00E10B26"/>
    <w:rsid w:val="00E137DF"/>
    <w:rsid w:val="00E205CB"/>
    <w:rsid w:val="00E23EBA"/>
    <w:rsid w:val="00E32758"/>
    <w:rsid w:val="00E41211"/>
    <w:rsid w:val="00E44EBF"/>
    <w:rsid w:val="00E66EF3"/>
    <w:rsid w:val="00E67EFB"/>
    <w:rsid w:val="00E72E35"/>
    <w:rsid w:val="00E776D7"/>
    <w:rsid w:val="00E80315"/>
    <w:rsid w:val="00EA4618"/>
    <w:rsid w:val="00EB0DC3"/>
    <w:rsid w:val="00EB0E59"/>
    <w:rsid w:val="00EB2F5A"/>
    <w:rsid w:val="00EB3647"/>
    <w:rsid w:val="00EB3E29"/>
    <w:rsid w:val="00EC32C2"/>
    <w:rsid w:val="00EC4518"/>
    <w:rsid w:val="00ED1BBA"/>
    <w:rsid w:val="00ED4A70"/>
    <w:rsid w:val="00EF78EE"/>
    <w:rsid w:val="00EF7E61"/>
    <w:rsid w:val="00F01E42"/>
    <w:rsid w:val="00F027D2"/>
    <w:rsid w:val="00F02D6F"/>
    <w:rsid w:val="00F10A02"/>
    <w:rsid w:val="00F14AB1"/>
    <w:rsid w:val="00F15600"/>
    <w:rsid w:val="00F22CBB"/>
    <w:rsid w:val="00F2595A"/>
    <w:rsid w:val="00F31A68"/>
    <w:rsid w:val="00F474E5"/>
    <w:rsid w:val="00F47B0C"/>
    <w:rsid w:val="00F523D6"/>
    <w:rsid w:val="00F56DBC"/>
    <w:rsid w:val="00F57C69"/>
    <w:rsid w:val="00F613A9"/>
    <w:rsid w:val="00F61FD7"/>
    <w:rsid w:val="00F674C1"/>
    <w:rsid w:val="00F705CA"/>
    <w:rsid w:val="00F717AC"/>
    <w:rsid w:val="00F7195F"/>
    <w:rsid w:val="00F74FFB"/>
    <w:rsid w:val="00F869CD"/>
    <w:rsid w:val="00F879F0"/>
    <w:rsid w:val="00F954CF"/>
    <w:rsid w:val="00F96760"/>
    <w:rsid w:val="00FA252C"/>
    <w:rsid w:val="00FA2FC9"/>
    <w:rsid w:val="00FA5E13"/>
    <w:rsid w:val="00FC0314"/>
    <w:rsid w:val="00FC511B"/>
    <w:rsid w:val="00FC616C"/>
    <w:rsid w:val="00FD0BB9"/>
    <w:rsid w:val="00FD1C78"/>
    <w:rsid w:val="00FE4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uiPriority w:val="99"/>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uiPriority w:val="99"/>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217">
      <w:bodyDiv w:val="1"/>
      <w:marLeft w:val="0"/>
      <w:marRight w:val="0"/>
      <w:marTop w:val="0"/>
      <w:marBottom w:val="0"/>
      <w:divBdr>
        <w:top w:val="none" w:sz="0" w:space="0" w:color="auto"/>
        <w:left w:val="none" w:sz="0" w:space="0" w:color="auto"/>
        <w:bottom w:val="none" w:sz="0" w:space="0" w:color="auto"/>
        <w:right w:val="none" w:sz="0" w:space="0" w:color="auto"/>
      </w:divBdr>
      <w:divsChild>
        <w:div w:id="1765422821">
          <w:marLeft w:val="0"/>
          <w:marRight w:val="0"/>
          <w:marTop w:val="0"/>
          <w:marBottom w:val="0"/>
          <w:divBdr>
            <w:top w:val="none" w:sz="0" w:space="0" w:color="auto"/>
            <w:left w:val="none" w:sz="0" w:space="0" w:color="auto"/>
            <w:bottom w:val="none" w:sz="0" w:space="0" w:color="auto"/>
            <w:right w:val="none" w:sz="0" w:space="0" w:color="auto"/>
          </w:divBdr>
          <w:divsChild>
            <w:div w:id="676469975">
              <w:marLeft w:val="0"/>
              <w:marRight w:val="0"/>
              <w:marTop w:val="0"/>
              <w:marBottom w:val="0"/>
              <w:divBdr>
                <w:top w:val="none" w:sz="0" w:space="0" w:color="auto"/>
                <w:left w:val="none" w:sz="0" w:space="0" w:color="auto"/>
                <w:bottom w:val="none" w:sz="0" w:space="0" w:color="auto"/>
                <w:right w:val="none" w:sz="0" w:space="0" w:color="auto"/>
              </w:divBdr>
              <w:divsChild>
                <w:div w:id="578515954">
                  <w:marLeft w:val="0"/>
                  <w:marRight w:val="0"/>
                  <w:marTop w:val="0"/>
                  <w:marBottom w:val="0"/>
                  <w:divBdr>
                    <w:top w:val="none" w:sz="0" w:space="0" w:color="auto"/>
                    <w:left w:val="none" w:sz="0" w:space="0" w:color="auto"/>
                    <w:bottom w:val="none" w:sz="0" w:space="0" w:color="auto"/>
                    <w:right w:val="none" w:sz="0" w:space="0" w:color="auto"/>
                  </w:divBdr>
                  <w:divsChild>
                    <w:div w:id="2010135767">
                      <w:marLeft w:val="0"/>
                      <w:marRight w:val="0"/>
                      <w:marTop w:val="0"/>
                      <w:marBottom w:val="0"/>
                      <w:divBdr>
                        <w:top w:val="none" w:sz="0" w:space="0" w:color="auto"/>
                        <w:left w:val="none" w:sz="0" w:space="0" w:color="auto"/>
                        <w:bottom w:val="none" w:sz="0" w:space="0" w:color="auto"/>
                        <w:right w:val="none" w:sz="0" w:space="0" w:color="auto"/>
                      </w:divBdr>
                      <w:divsChild>
                        <w:div w:id="514417117">
                          <w:marLeft w:val="0"/>
                          <w:marRight w:val="0"/>
                          <w:marTop w:val="0"/>
                          <w:marBottom w:val="0"/>
                          <w:divBdr>
                            <w:top w:val="none" w:sz="0" w:space="0" w:color="auto"/>
                            <w:left w:val="none" w:sz="0" w:space="0" w:color="auto"/>
                            <w:bottom w:val="none" w:sz="0" w:space="0" w:color="auto"/>
                            <w:right w:val="none" w:sz="0" w:space="0" w:color="auto"/>
                          </w:divBdr>
                          <w:divsChild>
                            <w:div w:id="83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2898">
      <w:bodyDiv w:val="1"/>
      <w:marLeft w:val="0"/>
      <w:marRight w:val="0"/>
      <w:marTop w:val="0"/>
      <w:marBottom w:val="0"/>
      <w:divBdr>
        <w:top w:val="none" w:sz="0" w:space="0" w:color="auto"/>
        <w:left w:val="none" w:sz="0" w:space="0" w:color="auto"/>
        <w:bottom w:val="none" w:sz="0" w:space="0" w:color="auto"/>
        <w:right w:val="none" w:sz="0" w:space="0" w:color="auto"/>
      </w:divBdr>
      <w:divsChild>
        <w:div w:id="840780035">
          <w:marLeft w:val="0"/>
          <w:marRight w:val="0"/>
          <w:marTop w:val="0"/>
          <w:marBottom w:val="0"/>
          <w:divBdr>
            <w:top w:val="none" w:sz="0" w:space="0" w:color="auto"/>
            <w:left w:val="none" w:sz="0" w:space="0" w:color="auto"/>
            <w:bottom w:val="none" w:sz="0" w:space="0" w:color="auto"/>
            <w:right w:val="none" w:sz="0" w:space="0" w:color="auto"/>
          </w:divBdr>
          <w:divsChild>
            <w:div w:id="1229994219">
              <w:marLeft w:val="0"/>
              <w:marRight w:val="0"/>
              <w:marTop w:val="0"/>
              <w:marBottom w:val="0"/>
              <w:divBdr>
                <w:top w:val="none" w:sz="0" w:space="0" w:color="auto"/>
                <w:left w:val="none" w:sz="0" w:space="0" w:color="auto"/>
                <w:bottom w:val="none" w:sz="0" w:space="0" w:color="auto"/>
                <w:right w:val="none" w:sz="0" w:space="0" w:color="auto"/>
              </w:divBdr>
              <w:divsChild>
                <w:div w:id="148177949">
                  <w:marLeft w:val="0"/>
                  <w:marRight w:val="0"/>
                  <w:marTop w:val="0"/>
                  <w:marBottom w:val="0"/>
                  <w:divBdr>
                    <w:top w:val="none" w:sz="0" w:space="0" w:color="auto"/>
                    <w:left w:val="none" w:sz="0" w:space="0" w:color="auto"/>
                    <w:bottom w:val="none" w:sz="0" w:space="0" w:color="auto"/>
                    <w:right w:val="none" w:sz="0" w:space="0" w:color="auto"/>
                  </w:divBdr>
                  <w:divsChild>
                    <w:div w:id="1604341339">
                      <w:marLeft w:val="0"/>
                      <w:marRight w:val="0"/>
                      <w:marTop w:val="0"/>
                      <w:marBottom w:val="0"/>
                      <w:divBdr>
                        <w:top w:val="none" w:sz="0" w:space="0" w:color="auto"/>
                        <w:left w:val="none" w:sz="0" w:space="0" w:color="auto"/>
                        <w:bottom w:val="none" w:sz="0" w:space="0" w:color="auto"/>
                        <w:right w:val="none" w:sz="0" w:space="0" w:color="auto"/>
                      </w:divBdr>
                      <w:divsChild>
                        <w:div w:id="314652989">
                          <w:marLeft w:val="0"/>
                          <w:marRight w:val="0"/>
                          <w:marTop w:val="0"/>
                          <w:marBottom w:val="0"/>
                          <w:divBdr>
                            <w:top w:val="none" w:sz="0" w:space="0" w:color="auto"/>
                            <w:left w:val="none" w:sz="0" w:space="0" w:color="auto"/>
                            <w:bottom w:val="none" w:sz="0" w:space="0" w:color="auto"/>
                            <w:right w:val="none" w:sz="0" w:space="0" w:color="auto"/>
                          </w:divBdr>
                          <w:divsChild>
                            <w:div w:id="459539207">
                              <w:marLeft w:val="0"/>
                              <w:marRight w:val="0"/>
                              <w:marTop w:val="480"/>
                              <w:marBottom w:val="240"/>
                              <w:divBdr>
                                <w:top w:val="none" w:sz="0" w:space="0" w:color="auto"/>
                                <w:left w:val="none" w:sz="0" w:space="0" w:color="auto"/>
                                <w:bottom w:val="none" w:sz="0" w:space="0" w:color="auto"/>
                                <w:right w:val="none" w:sz="0" w:space="0" w:color="auto"/>
                              </w:divBdr>
                            </w:div>
                            <w:div w:id="9347501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518">
      <w:bodyDiv w:val="1"/>
      <w:marLeft w:val="0"/>
      <w:marRight w:val="0"/>
      <w:marTop w:val="0"/>
      <w:marBottom w:val="0"/>
      <w:divBdr>
        <w:top w:val="none" w:sz="0" w:space="0" w:color="auto"/>
        <w:left w:val="none" w:sz="0" w:space="0" w:color="auto"/>
        <w:bottom w:val="none" w:sz="0" w:space="0" w:color="auto"/>
        <w:right w:val="none" w:sz="0" w:space="0" w:color="auto"/>
      </w:divBdr>
    </w:div>
    <w:div w:id="628046378">
      <w:bodyDiv w:val="1"/>
      <w:marLeft w:val="0"/>
      <w:marRight w:val="0"/>
      <w:marTop w:val="0"/>
      <w:marBottom w:val="0"/>
      <w:divBdr>
        <w:top w:val="none" w:sz="0" w:space="0" w:color="auto"/>
        <w:left w:val="none" w:sz="0" w:space="0" w:color="auto"/>
        <w:bottom w:val="none" w:sz="0" w:space="0" w:color="auto"/>
        <w:right w:val="none" w:sz="0" w:space="0" w:color="auto"/>
      </w:divBdr>
    </w:div>
    <w:div w:id="719354706">
      <w:bodyDiv w:val="1"/>
      <w:marLeft w:val="0"/>
      <w:marRight w:val="0"/>
      <w:marTop w:val="0"/>
      <w:marBottom w:val="0"/>
      <w:divBdr>
        <w:top w:val="none" w:sz="0" w:space="0" w:color="auto"/>
        <w:left w:val="none" w:sz="0" w:space="0" w:color="auto"/>
        <w:bottom w:val="none" w:sz="0" w:space="0" w:color="auto"/>
        <w:right w:val="none" w:sz="0" w:space="0" w:color="auto"/>
      </w:divBdr>
    </w:div>
    <w:div w:id="898052730">
      <w:bodyDiv w:val="1"/>
      <w:marLeft w:val="0"/>
      <w:marRight w:val="0"/>
      <w:marTop w:val="0"/>
      <w:marBottom w:val="0"/>
      <w:divBdr>
        <w:top w:val="none" w:sz="0" w:space="0" w:color="auto"/>
        <w:left w:val="none" w:sz="0" w:space="0" w:color="auto"/>
        <w:bottom w:val="none" w:sz="0" w:space="0" w:color="auto"/>
        <w:right w:val="none" w:sz="0" w:space="0" w:color="auto"/>
      </w:divBdr>
      <w:divsChild>
        <w:div w:id="299382519">
          <w:marLeft w:val="0"/>
          <w:marRight w:val="0"/>
          <w:marTop w:val="0"/>
          <w:marBottom w:val="0"/>
          <w:divBdr>
            <w:top w:val="none" w:sz="0" w:space="0" w:color="auto"/>
            <w:left w:val="none" w:sz="0" w:space="0" w:color="auto"/>
            <w:bottom w:val="none" w:sz="0" w:space="0" w:color="auto"/>
            <w:right w:val="none" w:sz="0" w:space="0" w:color="auto"/>
          </w:divBdr>
          <w:divsChild>
            <w:div w:id="861405858">
              <w:marLeft w:val="0"/>
              <w:marRight w:val="0"/>
              <w:marTop w:val="0"/>
              <w:marBottom w:val="0"/>
              <w:divBdr>
                <w:top w:val="none" w:sz="0" w:space="0" w:color="auto"/>
                <w:left w:val="none" w:sz="0" w:space="0" w:color="auto"/>
                <w:bottom w:val="none" w:sz="0" w:space="0" w:color="auto"/>
                <w:right w:val="none" w:sz="0" w:space="0" w:color="auto"/>
              </w:divBdr>
              <w:divsChild>
                <w:div w:id="266079441">
                  <w:marLeft w:val="0"/>
                  <w:marRight w:val="0"/>
                  <w:marTop w:val="0"/>
                  <w:marBottom w:val="0"/>
                  <w:divBdr>
                    <w:top w:val="none" w:sz="0" w:space="0" w:color="auto"/>
                    <w:left w:val="none" w:sz="0" w:space="0" w:color="auto"/>
                    <w:bottom w:val="none" w:sz="0" w:space="0" w:color="auto"/>
                    <w:right w:val="none" w:sz="0" w:space="0" w:color="auto"/>
                  </w:divBdr>
                  <w:divsChild>
                    <w:div w:id="544679909">
                      <w:marLeft w:val="0"/>
                      <w:marRight w:val="0"/>
                      <w:marTop w:val="0"/>
                      <w:marBottom w:val="0"/>
                      <w:divBdr>
                        <w:top w:val="none" w:sz="0" w:space="0" w:color="auto"/>
                        <w:left w:val="none" w:sz="0" w:space="0" w:color="auto"/>
                        <w:bottom w:val="none" w:sz="0" w:space="0" w:color="auto"/>
                        <w:right w:val="none" w:sz="0" w:space="0" w:color="auto"/>
                      </w:divBdr>
                      <w:divsChild>
                        <w:div w:id="1061830453">
                          <w:marLeft w:val="0"/>
                          <w:marRight w:val="0"/>
                          <w:marTop w:val="0"/>
                          <w:marBottom w:val="0"/>
                          <w:divBdr>
                            <w:top w:val="none" w:sz="0" w:space="0" w:color="auto"/>
                            <w:left w:val="none" w:sz="0" w:space="0" w:color="auto"/>
                            <w:bottom w:val="none" w:sz="0" w:space="0" w:color="auto"/>
                            <w:right w:val="none" w:sz="0" w:space="0" w:color="auto"/>
                          </w:divBdr>
                          <w:divsChild>
                            <w:div w:id="929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0020">
      <w:bodyDiv w:val="1"/>
      <w:marLeft w:val="0"/>
      <w:marRight w:val="0"/>
      <w:marTop w:val="0"/>
      <w:marBottom w:val="0"/>
      <w:divBdr>
        <w:top w:val="none" w:sz="0" w:space="0" w:color="auto"/>
        <w:left w:val="none" w:sz="0" w:space="0" w:color="auto"/>
        <w:bottom w:val="none" w:sz="0" w:space="0" w:color="auto"/>
        <w:right w:val="none" w:sz="0" w:space="0" w:color="auto"/>
      </w:divBdr>
    </w:div>
    <w:div w:id="1411467946">
      <w:bodyDiv w:val="1"/>
      <w:marLeft w:val="0"/>
      <w:marRight w:val="0"/>
      <w:marTop w:val="0"/>
      <w:marBottom w:val="0"/>
      <w:divBdr>
        <w:top w:val="none" w:sz="0" w:space="0" w:color="auto"/>
        <w:left w:val="none" w:sz="0" w:space="0" w:color="auto"/>
        <w:bottom w:val="none" w:sz="0" w:space="0" w:color="auto"/>
        <w:right w:val="none" w:sz="0" w:space="0" w:color="auto"/>
      </w:divBdr>
    </w:div>
    <w:div w:id="1467822401">
      <w:bodyDiv w:val="1"/>
      <w:marLeft w:val="0"/>
      <w:marRight w:val="0"/>
      <w:marTop w:val="0"/>
      <w:marBottom w:val="0"/>
      <w:divBdr>
        <w:top w:val="none" w:sz="0" w:space="0" w:color="auto"/>
        <w:left w:val="none" w:sz="0" w:space="0" w:color="auto"/>
        <w:bottom w:val="none" w:sz="0" w:space="0" w:color="auto"/>
        <w:right w:val="none" w:sz="0" w:space="0" w:color="auto"/>
      </w:divBdr>
    </w:div>
    <w:div w:id="1856917670">
      <w:bodyDiv w:val="1"/>
      <w:marLeft w:val="0"/>
      <w:marRight w:val="0"/>
      <w:marTop w:val="0"/>
      <w:marBottom w:val="0"/>
      <w:divBdr>
        <w:top w:val="none" w:sz="0" w:space="0" w:color="auto"/>
        <w:left w:val="none" w:sz="0" w:space="0" w:color="auto"/>
        <w:bottom w:val="none" w:sz="0" w:space="0" w:color="auto"/>
        <w:right w:val="none" w:sz="0" w:space="0" w:color="auto"/>
      </w:divBdr>
      <w:divsChild>
        <w:div w:id="2130859233">
          <w:marLeft w:val="0"/>
          <w:marRight w:val="0"/>
          <w:marTop w:val="0"/>
          <w:marBottom w:val="0"/>
          <w:divBdr>
            <w:top w:val="none" w:sz="0" w:space="0" w:color="auto"/>
            <w:left w:val="none" w:sz="0" w:space="0" w:color="auto"/>
            <w:bottom w:val="none" w:sz="0" w:space="0" w:color="auto"/>
            <w:right w:val="none" w:sz="0" w:space="0" w:color="auto"/>
          </w:divBdr>
          <w:divsChild>
            <w:div w:id="1338776348">
              <w:marLeft w:val="0"/>
              <w:marRight w:val="0"/>
              <w:marTop w:val="0"/>
              <w:marBottom w:val="0"/>
              <w:divBdr>
                <w:top w:val="none" w:sz="0" w:space="0" w:color="auto"/>
                <w:left w:val="none" w:sz="0" w:space="0" w:color="auto"/>
                <w:bottom w:val="none" w:sz="0" w:space="0" w:color="auto"/>
                <w:right w:val="none" w:sz="0" w:space="0" w:color="auto"/>
              </w:divBdr>
              <w:divsChild>
                <w:div w:id="475074897">
                  <w:marLeft w:val="0"/>
                  <w:marRight w:val="0"/>
                  <w:marTop w:val="0"/>
                  <w:marBottom w:val="0"/>
                  <w:divBdr>
                    <w:top w:val="none" w:sz="0" w:space="0" w:color="auto"/>
                    <w:left w:val="none" w:sz="0" w:space="0" w:color="auto"/>
                    <w:bottom w:val="none" w:sz="0" w:space="0" w:color="auto"/>
                    <w:right w:val="none" w:sz="0" w:space="0" w:color="auto"/>
                  </w:divBdr>
                  <w:divsChild>
                    <w:div w:id="309869119">
                      <w:marLeft w:val="0"/>
                      <w:marRight w:val="0"/>
                      <w:marTop w:val="0"/>
                      <w:marBottom w:val="0"/>
                      <w:divBdr>
                        <w:top w:val="none" w:sz="0" w:space="0" w:color="auto"/>
                        <w:left w:val="none" w:sz="0" w:space="0" w:color="auto"/>
                        <w:bottom w:val="none" w:sz="0" w:space="0" w:color="auto"/>
                        <w:right w:val="none" w:sz="0" w:space="0" w:color="auto"/>
                      </w:divBdr>
                      <w:divsChild>
                        <w:div w:id="1959137848">
                          <w:marLeft w:val="0"/>
                          <w:marRight w:val="0"/>
                          <w:marTop w:val="0"/>
                          <w:marBottom w:val="0"/>
                          <w:divBdr>
                            <w:top w:val="none" w:sz="0" w:space="0" w:color="auto"/>
                            <w:left w:val="none" w:sz="0" w:space="0" w:color="auto"/>
                            <w:bottom w:val="none" w:sz="0" w:space="0" w:color="auto"/>
                            <w:right w:val="none" w:sz="0" w:space="0" w:color="auto"/>
                          </w:divBdr>
                          <w:divsChild>
                            <w:div w:id="1586109335">
                              <w:marLeft w:val="0"/>
                              <w:marRight w:val="0"/>
                              <w:marTop w:val="480"/>
                              <w:marBottom w:val="240"/>
                              <w:divBdr>
                                <w:top w:val="none" w:sz="0" w:space="0" w:color="auto"/>
                                <w:left w:val="none" w:sz="0" w:space="0" w:color="auto"/>
                                <w:bottom w:val="none" w:sz="0" w:space="0" w:color="auto"/>
                                <w:right w:val="none" w:sz="0" w:space="0" w:color="auto"/>
                              </w:divBdr>
                            </w:div>
                            <w:div w:id="2904838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96951">
      <w:bodyDiv w:val="1"/>
      <w:marLeft w:val="0"/>
      <w:marRight w:val="0"/>
      <w:marTop w:val="0"/>
      <w:marBottom w:val="0"/>
      <w:divBdr>
        <w:top w:val="none" w:sz="0" w:space="0" w:color="auto"/>
        <w:left w:val="none" w:sz="0" w:space="0" w:color="auto"/>
        <w:bottom w:val="none" w:sz="0" w:space="0" w:color="auto"/>
        <w:right w:val="none" w:sz="0" w:space="0" w:color="auto"/>
      </w:divBdr>
    </w:div>
    <w:div w:id="1947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6059-B104-4BBD-9B12-1BB80F89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3826</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Par papildu finansējumu abonēto preses izdevumu piegādes pakalpojuma</vt:lpstr>
    </vt:vector>
  </TitlesOfParts>
  <Company>Satiksmes ministrija</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finansējumu abonēto preses izdevumu piegādes pakalpojuma</dc:title>
  <dc:subject>informatīvais ziņojums</dc:subject>
  <dc:creator>D.Bankoviča</dc:creator>
  <dc:description>Dace.Bankovica@sam.gov.lv_x000d_
67028111, fakss 67820636</dc:description>
  <cp:lastModifiedBy>Laimdota Adlere</cp:lastModifiedBy>
  <cp:revision>4</cp:revision>
  <cp:lastPrinted>2017-12-06T07:42:00Z</cp:lastPrinted>
  <dcterms:created xsi:type="dcterms:W3CDTF">2017-12-07T10:26:00Z</dcterms:created>
  <dcterms:modified xsi:type="dcterms:W3CDTF">2017-12-07T10:26:00Z</dcterms:modified>
</cp:coreProperties>
</file>