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725FE" w:rsidRPr="008D5D14" w:rsidP="008725FE" w14:paraId="410D93D4" w14:textId="77777777">
      <w:pPr>
        <w:jc w:val="center"/>
        <w:rPr>
          <w:rFonts w:ascii="Times New Roman" w:hAnsi="Times New Roman"/>
          <w:sz w:val="28"/>
          <w:szCs w:val="28"/>
        </w:rPr>
      </w:pPr>
      <w:r w:rsidRPr="008D5D14">
        <w:rPr>
          <w:rFonts w:ascii="Times New Roman" w:hAnsi="Times New Roman"/>
          <w:sz w:val="28"/>
          <w:szCs w:val="28"/>
        </w:rPr>
        <w:t>LATVIJAS REPUBLIKAS MINISTRU KABINETS</w:t>
      </w:r>
    </w:p>
    <w:p w:rsidR="008725FE" w:rsidRPr="008D5D14" w:rsidP="008725FE" w14:paraId="40ECFB97" w14:textId="1F3CF021">
      <w:pPr>
        <w:pStyle w:val="naislab"/>
        <w:spacing w:before="0" w:beforeAutospacing="0" w:after="0" w:afterAutospacing="0"/>
        <w:jc w:val="left"/>
        <w:rPr>
          <w:sz w:val="28"/>
          <w:szCs w:val="28"/>
          <w:lang w:val="lv-LV"/>
        </w:rPr>
      </w:pPr>
      <w:r>
        <w:rPr>
          <w:sz w:val="28"/>
          <w:szCs w:val="28"/>
          <w:lang w:val="lv-LV"/>
        </w:rPr>
        <w:t>2017</w:t>
      </w:r>
      <w:r w:rsidRPr="008D5D14">
        <w:rPr>
          <w:sz w:val="28"/>
          <w:szCs w:val="28"/>
          <w:lang w:val="lv-LV"/>
        </w:rPr>
        <w:t>.gada__________</w:t>
      </w:r>
      <w:r w:rsidRPr="008D5D14">
        <w:rPr>
          <w:sz w:val="28"/>
          <w:szCs w:val="28"/>
          <w:lang w:val="lv-LV"/>
        </w:rPr>
        <w:tab/>
      </w:r>
      <w:r w:rsidRPr="008D5D14">
        <w:rPr>
          <w:sz w:val="28"/>
          <w:szCs w:val="28"/>
          <w:lang w:val="lv-LV"/>
        </w:rPr>
        <w:tab/>
      </w:r>
      <w:r w:rsidRPr="008D5D14">
        <w:rPr>
          <w:sz w:val="28"/>
          <w:szCs w:val="28"/>
          <w:lang w:val="lv-LV"/>
        </w:rPr>
        <w:tab/>
      </w:r>
      <w:r w:rsidRPr="008D5D14">
        <w:rPr>
          <w:sz w:val="28"/>
          <w:szCs w:val="28"/>
          <w:lang w:val="lv-LV"/>
        </w:rPr>
        <w:tab/>
      </w:r>
      <w:r w:rsidRPr="008D5D14">
        <w:rPr>
          <w:sz w:val="28"/>
          <w:szCs w:val="28"/>
          <w:lang w:val="lv-LV"/>
        </w:rPr>
        <w:tab/>
        <w:t xml:space="preserve"> Noteikumi Nr._____</w:t>
      </w:r>
    </w:p>
    <w:p w:rsidR="008725FE" w:rsidRPr="008D5D14" w:rsidP="008725FE" w14:paraId="5E7CA5F2" w14:textId="77777777">
      <w:pPr>
        <w:pStyle w:val="naislab"/>
        <w:spacing w:before="0" w:beforeAutospacing="0" w:after="0" w:afterAutospacing="0"/>
        <w:jc w:val="center"/>
        <w:rPr>
          <w:sz w:val="28"/>
          <w:szCs w:val="28"/>
          <w:lang w:val="lv-LV"/>
        </w:rPr>
      </w:pPr>
      <w:r>
        <w:rPr>
          <w:sz w:val="28"/>
          <w:szCs w:val="28"/>
          <w:lang w:val="lv-LV"/>
        </w:rPr>
        <w:t xml:space="preserve">Rīgā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w:t>
      </w:r>
      <w:r w:rsidRPr="008D5D14">
        <w:rPr>
          <w:sz w:val="28"/>
          <w:szCs w:val="28"/>
          <w:lang w:val="lv-LV"/>
        </w:rPr>
        <w:t>(prot. Nr.              )</w:t>
      </w:r>
    </w:p>
    <w:p w:rsidR="00026A2D" w:rsidP="00026A2D" w14:paraId="6EF729CD" w14:textId="77777777">
      <w:pPr>
        <w:spacing w:after="0" w:line="240" w:lineRule="auto"/>
        <w:jc w:val="right"/>
        <w:rPr>
          <w:rFonts w:ascii="Times New Roman" w:eastAsia="Times New Roman" w:hAnsi="Times New Roman" w:cs="Times New Roman"/>
          <w:sz w:val="24"/>
          <w:szCs w:val="24"/>
          <w:lang w:eastAsia="lv-LV"/>
        </w:rPr>
      </w:pPr>
    </w:p>
    <w:p w:rsidR="008725FE" w:rsidP="008725FE" w14:paraId="1B0B851A" w14:textId="77777777">
      <w:pPr>
        <w:spacing w:after="0" w:line="240" w:lineRule="auto"/>
        <w:jc w:val="center"/>
        <w:rPr>
          <w:rFonts w:ascii="Times New Roman" w:eastAsia="Times New Roman" w:hAnsi="Times New Roman" w:cs="Times New Roman"/>
          <w:b/>
          <w:sz w:val="28"/>
          <w:szCs w:val="24"/>
          <w:lang w:eastAsia="lv-LV"/>
        </w:rPr>
      </w:pPr>
      <w:r w:rsidRPr="008725FE">
        <w:rPr>
          <w:rFonts w:ascii="Times New Roman" w:eastAsia="Times New Roman" w:hAnsi="Times New Roman" w:cs="Times New Roman"/>
          <w:b/>
          <w:sz w:val="28"/>
          <w:szCs w:val="24"/>
          <w:lang w:eastAsia="lv-LV"/>
        </w:rPr>
        <w:t xml:space="preserve">Grozījumi Ministru kabineta 2014.gada 8.jūlija noteikumos </w:t>
      </w:r>
    </w:p>
    <w:p w:rsidR="008725FE" w:rsidRPr="008725FE" w:rsidP="008725FE" w14:paraId="23FDF204" w14:textId="77777777">
      <w:pPr>
        <w:spacing w:after="0" w:line="240" w:lineRule="auto"/>
        <w:jc w:val="center"/>
        <w:rPr>
          <w:rFonts w:ascii="Times New Roman" w:eastAsia="Times New Roman" w:hAnsi="Times New Roman" w:cs="Times New Roman"/>
          <w:sz w:val="28"/>
          <w:szCs w:val="24"/>
          <w:lang w:eastAsia="lv-LV"/>
        </w:rPr>
      </w:pPr>
      <w:r w:rsidRPr="008725FE">
        <w:rPr>
          <w:rFonts w:ascii="Times New Roman" w:eastAsia="Times New Roman" w:hAnsi="Times New Roman" w:cs="Times New Roman"/>
          <w:b/>
          <w:sz w:val="28"/>
          <w:szCs w:val="24"/>
          <w:lang w:eastAsia="lv-LV"/>
        </w:rPr>
        <w:t>Nr.388 “Elektrisko un elektronisko iekārtu kategorijas un marķēšanas prasības un šo iekārtu atkritumu apsaimniekošanas prasības un kārtība”</w:t>
      </w:r>
    </w:p>
    <w:p w:rsidR="008725FE" w:rsidP="00026A2D" w14:paraId="603A4670" w14:textId="77777777">
      <w:pPr>
        <w:spacing w:after="0" w:line="240" w:lineRule="auto"/>
        <w:jc w:val="right"/>
        <w:rPr>
          <w:rFonts w:ascii="Times New Roman" w:eastAsia="Times New Roman" w:hAnsi="Times New Roman" w:cs="Times New Roman"/>
          <w:sz w:val="24"/>
          <w:szCs w:val="24"/>
          <w:lang w:eastAsia="lv-LV"/>
        </w:rPr>
      </w:pPr>
    </w:p>
    <w:p w:rsidR="008725FE" w:rsidRPr="00B572D0" w:rsidP="00026A2D" w14:paraId="36AD1F5D" w14:textId="77777777">
      <w:pPr>
        <w:spacing w:after="0" w:line="240" w:lineRule="auto"/>
        <w:jc w:val="right"/>
        <w:rPr>
          <w:rFonts w:ascii="Times New Roman" w:eastAsia="Times New Roman" w:hAnsi="Times New Roman" w:cs="Times New Roman"/>
          <w:i/>
          <w:sz w:val="28"/>
          <w:szCs w:val="24"/>
          <w:lang w:eastAsia="lv-LV"/>
        </w:rPr>
      </w:pPr>
      <w:r w:rsidRPr="00B572D0">
        <w:rPr>
          <w:rFonts w:ascii="Times New Roman" w:eastAsia="Times New Roman" w:hAnsi="Times New Roman" w:cs="Times New Roman"/>
          <w:i/>
          <w:sz w:val="28"/>
          <w:szCs w:val="24"/>
          <w:lang w:eastAsia="lv-LV"/>
        </w:rPr>
        <w:t xml:space="preserve">Izdoti saskaņā ar </w:t>
      </w:r>
    </w:p>
    <w:p w:rsidR="008725FE" w:rsidRPr="00B572D0" w:rsidP="00026A2D" w14:paraId="2A99031C" w14:textId="77777777">
      <w:pPr>
        <w:spacing w:after="0" w:line="240" w:lineRule="auto"/>
        <w:jc w:val="right"/>
        <w:rPr>
          <w:rFonts w:ascii="Times New Roman" w:eastAsia="Times New Roman" w:hAnsi="Times New Roman" w:cs="Times New Roman"/>
          <w:i/>
          <w:sz w:val="28"/>
          <w:szCs w:val="24"/>
          <w:lang w:eastAsia="lv-LV"/>
        </w:rPr>
      </w:pPr>
      <w:r w:rsidRPr="00B572D0">
        <w:rPr>
          <w:rFonts w:ascii="Times New Roman" w:eastAsia="Times New Roman" w:hAnsi="Times New Roman" w:cs="Times New Roman"/>
          <w:i/>
          <w:sz w:val="28"/>
          <w:szCs w:val="24"/>
          <w:lang w:eastAsia="lv-LV"/>
        </w:rPr>
        <w:t>Atkritumu apsaimniekošanas likuma</w:t>
      </w:r>
      <w:r w:rsidRPr="00B572D0" w:rsidR="00026A2D">
        <w:rPr>
          <w:rFonts w:ascii="Times New Roman" w:eastAsia="Times New Roman" w:hAnsi="Times New Roman" w:cs="Times New Roman"/>
          <w:i/>
          <w:sz w:val="28"/>
          <w:szCs w:val="24"/>
          <w:lang w:eastAsia="lv-LV"/>
        </w:rPr>
        <w:t xml:space="preserve"> </w:t>
      </w:r>
      <w:r w:rsidRPr="00B572D0" w:rsidR="00026A2D">
        <w:rPr>
          <w:rFonts w:ascii="Times New Roman" w:eastAsia="Times New Roman" w:hAnsi="Times New Roman" w:cs="Times New Roman"/>
          <w:i/>
          <w:sz w:val="28"/>
          <w:szCs w:val="24"/>
          <w:lang w:eastAsia="lv-LV"/>
        </w:rPr>
        <w:br/>
      </w:r>
      <w:r w:rsidRPr="00B572D0">
        <w:rPr>
          <w:rFonts w:ascii="Times New Roman" w:eastAsia="Times New Roman" w:hAnsi="Times New Roman" w:cs="Times New Roman"/>
          <w:i/>
          <w:sz w:val="28"/>
          <w:szCs w:val="24"/>
          <w:lang w:eastAsia="lv-LV"/>
        </w:rPr>
        <w:t>24.panta</w:t>
      </w:r>
      <w:r w:rsidRPr="00B572D0" w:rsidR="00026A2D">
        <w:rPr>
          <w:rFonts w:ascii="Times New Roman" w:eastAsia="Times New Roman" w:hAnsi="Times New Roman" w:cs="Times New Roman"/>
          <w:i/>
          <w:sz w:val="28"/>
          <w:szCs w:val="24"/>
          <w:lang w:eastAsia="lv-LV"/>
        </w:rPr>
        <w:t xml:space="preserve"> pirmo daļu un </w:t>
      </w:r>
    </w:p>
    <w:p w:rsidR="00026A2D" w:rsidRPr="00B572D0" w:rsidP="00026A2D" w14:paraId="4B191839" w14:textId="77777777">
      <w:pPr>
        <w:spacing w:after="0" w:line="240" w:lineRule="auto"/>
        <w:jc w:val="right"/>
        <w:rPr>
          <w:rFonts w:ascii="Times New Roman" w:eastAsia="Times New Roman" w:hAnsi="Times New Roman" w:cs="Times New Roman"/>
          <w:i/>
          <w:sz w:val="28"/>
          <w:szCs w:val="24"/>
          <w:lang w:eastAsia="lv-LV"/>
        </w:rPr>
      </w:pPr>
      <w:r w:rsidRPr="00B572D0">
        <w:rPr>
          <w:rFonts w:ascii="Times New Roman" w:eastAsia="Times New Roman" w:hAnsi="Times New Roman" w:cs="Times New Roman"/>
          <w:i/>
          <w:sz w:val="28"/>
          <w:szCs w:val="24"/>
          <w:lang w:eastAsia="lv-LV"/>
        </w:rPr>
        <w:t>29. panta</w:t>
      </w:r>
      <w:r w:rsidRPr="00B572D0">
        <w:rPr>
          <w:rFonts w:ascii="Times New Roman" w:eastAsia="Times New Roman" w:hAnsi="Times New Roman" w:cs="Times New Roman"/>
          <w:i/>
          <w:sz w:val="28"/>
          <w:szCs w:val="24"/>
          <w:lang w:eastAsia="lv-LV"/>
        </w:rPr>
        <w:t xml:space="preserve"> 1., 2., 3. un 4. punktu</w:t>
      </w:r>
    </w:p>
    <w:p w:rsidR="0016474A" w:rsidP="0016474A" w14:paraId="1CC30E63" w14:textId="77777777">
      <w:pPr>
        <w:spacing w:after="0" w:line="240" w:lineRule="auto"/>
        <w:rPr>
          <w:rFonts w:ascii="Times New Roman" w:eastAsia="Times New Roman" w:hAnsi="Times New Roman" w:cs="Times New Roman"/>
          <w:b/>
          <w:sz w:val="24"/>
          <w:szCs w:val="24"/>
          <w:lang w:eastAsia="lv-LV"/>
        </w:rPr>
      </w:pPr>
    </w:p>
    <w:p w:rsidR="0016474A" w:rsidP="0016474A" w14:paraId="020BB0FA" w14:textId="77777777">
      <w:pPr>
        <w:spacing w:after="0" w:line="240" w:lineRule="auto"/>
        <w:rPr>
          <w:rFonts w:ascii="Times New Roman" w:eastAsia="Times New Roman" w:hAnsi="Times New Roman" w:cs="Times New Roman"/>
          <w:b/>
          <w:sz w:val="24"/>
          <w:szCs w:val="24"/>
          <w:lang w:eastAsia="lv-LV"/>
        </w:rPr>
      </w:pPr>
    </w:p>
    <w:p w:rsidR="00864833" w:rsidP="00BD3A80" w14:paraId="5342B2B8" w14:textId="6E76B418">
      <w:pPr>
        <w:spacing w:before="100" w:beforeAutospacing="1" w:after="100" w:afterAutospacing="1" w:line="240" w:lineRule="auto"/>
        <w:ind w:firstLine="709"/>
        <w:jc w:val="both"/>
        <w:rPr>
          <w:rFonts w:ascii="Times New Roman" w:eastAsia="Times New Roman" w:hAnsi="Times New Roman" w:cs="Times New Roman"/>
          <w:sz w:val="28"/>
          <w:szCs w:val="28"/>
          <w:lang w:eastAsia="lv-LV"/>
        </w:rPr>
      </w:pPr>
      <w:r w:rsidRPr="008725FE">
        <w:rPr>
          <w:rFonts w:ascii="Times New Roman" w:eastAsia="Times New Roman" w:hAnsi="Times New Roman" w:cs="Times New Roman"/>
          <w:sz w:val="28"/>
          <w:szCs w:val="24"/>
          <w:lang w:eastAsia="lv-LV"/>
        </w:rPr>
        <w:t xml:space="preserve">Izdarīt Ministru kabineta 2014.gada 8.jūlija noteikumos Nr.388 “Elektrisko un elektronisko iekārtu kategorijas un marķēšanas prasības un šo </w:t>
      </w:r>
      <w:r w:rsidRPr="00E3663D">
        <w:rPr>
          <w:rFonts w:ascii="Times New Roman" w:eastAsia="Times New Roman" w:hAnsi="Times New Roman" w:cs="Times New Roman"/>
          <w:sz w:val="28"/>
          <w:szCs w:val="28"/>
          <w:lang w:eastAsia="lv-LV"/>
        </w:rPr>
        <w:t xml:space="preserve">iekārtu atkritumu apsaimniekošanas prasības un kārtība” (Latvijas Vēstnesis, 2014, 142.nr.) šādus grozījumus: </w:t>
      </w:r>
    </w:p>
    <w:p w:rsidR="005F1A10" w:rsidP="005F1A10" w14:paraId="79EE5A03" w14:textId="57464DFC">
      <w:pPr>
        <w:pStyle w:val="ListParagraph"/>
        <w:numPr>
          <w:ilvl w:val="0"/>
          <w:numId w:val="1"/>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w:t>
      </w:r>
      <w:r w:rsidRPr="00705F72">
        <w:rPr>
          <w:rFonts w:ascii="Times New Roman" w:hAnsi="Times New Roman" w:cs="Times New Roman"/>
          <w:sz w:val="28"/>
          <w:szCs w:val="28"/>
        </w:rPr>
        <w:t>izstāt 2.3.</w:t>
      </w:r>
      <w:r w:rsidR="00A109B6">
        <w:rPr>
          <w:rFonts w:ascii="Times New Roman" w:hAnsi="Times New Roman" w:cs="Times New Roman"/>
          <w:sz w:val="28"/>
          <w:szCs w:val="28"/>
        </w:rPr>
        <w:t>apakš</w:t>
      </w:r>
      <w:r w:rsidRPr="00705F72">
        <w:rPr>
          <w:rFonts w:ascii="Times New Roman" w:hAnsi="Times New Roman" w:cs="Times New Roman"/>
          <w:sz w:val="28"/>
          <w:szCs w:val="28"/>
        </w:rPr>
        <w:t>punktā vārdu “un” ar pieturzīmi un vārdu “, vai”;</w:t>
      </w:r>
    </w:p>
    <w:p w:rsidR="005F1A10" w:rsidRPr="005F1A10" w:rsidP="005F1A10" w14:paraId="1258042C" w14:textId="77777777">
      <w:pPr>
        <w:pStyle w:val="ListParagraph"/>
        <w:spacing w:before="100" w:beforeAutospacing="1" w:after="100" w:afterAutospacing="1" w:line="240" w:lineRule="auto"/>
        <w:ind w:left="1069"/>
        <w:jc w:val="both"/>
        <w:rPr>
          <w:rFonts w:ascii="Times New Roman" w:hAnsi="Times New Roman" w:cs="Times New Roman"/>
          <w:sz w:val="28"/>
          <w:szCs w:val="28"/>
        </w:rPr>
      </w:pPr>
    </w:p>
    <w:p w:rsidR="000A2284" w:rsidRPr="00705F72" w:rsidP="00705F72" w14:paraId="1AE0298A" w14:textId="2704F886">
      <w:pPr>
        <w:pStyle w:val="ListParagraph"/>
        <w:numPr>
          <w:ilvl w:val="0"/>
          <w:numId w:val="1"/>
        </w:numPr>
        <w:spacing w:after="0" w:line="240" w:lineRule="auto"/>
        <w:jc w:val="both"/>
        <w:rPr>
          <w:rFonts w:ascii="Times New Roman" w:eastAsia="Times New Roman" w:hAnsi="Times New Roman" w:cs="Times New Roman"/>
          <w:sz w:val="28"/>
          <w:szCs w:val="28"/>
          <w:lang w:eastAsia="lv-LV"/>
        </w:rPr>
      </w:pPr>
      <w:r w:rsidRPr="00705F72">
        <w:rPr>
          <w:rFonts w:ascii="Times New Roman" w:eastAsia="Times New Roman" w:hAnsi="Times New Roman" w:cs="Times New Roman"/>
          <w:sz w:val="28"/>
          <w:szCs w:val="28"/>
          <w:lang w:eastAsia="lv-LV"/>
        </w:rPr>
        <w:t>I</w:t>
      </w:r>
      <w:r w:rsidRPr="00705F72">
        <w:rPr>
          <w:rFonts w:ascii="Times New Roman" w:eastAsia="Times New Roman" w:hAnsi="Times New Roman" w:cs="Times New Roman"/>
          <w:sz w:val="28"/>
          <w:szCs w:val="28"/>
          <w:lang w:eastAsia="lv-LV"/>
        </w:rPr>
        <w:t>zteikt 3.1.</w:t>
      </w:r>
      <w:r w:rsidR="00A109B6">
        <w:rPr>
          <w:rFonts w:ascii="Times New Roman" w:eastAsia="Times New Roman" w:hAnsi="Times New Roman" w:cs="Times New Roman"/>
          <w:sz w:val="28"/>
          <w:szCs w:val="28"/>
          <w:lang w:eastAsia="lv-LV"/>
        </w:rPr>
        <w:t>apakš</w:t>
      </w:r>
      <w:r w:rsidRPr="00705F72">
        <w:rPr>
          <w:rFonts w:ascii="Times New Roman" w:eastAsia="Times New Roman" w:hAnsi="Times New Roman" w:cs="Times New Roman"/>
          <w:sz w:val="28"/>
          <w:szCs w:val="28"/>
          <w:lang w:eastAsia="lv-LV"/>
        </w:rPr>
        <w:t>punktu šādā redakcijā:</w:t>
      </w:r>
    </w:p>
    <w:p w:rsidR="00705F72" w:rsidP="00147E2C" w14:paraId="32E617D4" w14:textId="5C18E606">
      <w:pPr>
        <w:spacing w:after="0" w:line="240" w:lineRule="auto"/>
        <w:ind w:firstLine="567"/>
        <w:jc w:val="both"/>
        <w:rPr>
          <w:rFonts w:ascii="Times New Roman" w:hAnsi="Times New Roman" w:cs="Times New Roman"/>
          <w:sz w:val="28"/>
          <w:szCs w:val="28"/>
        </w:rPr>
      </w:pPr>
      <w:r w:rsidRPr="00705F72">
        <w:rPr>
          <w:rFonts w:ascii="Times New Roman" w:hAnsi="Times New Roman" w:cs="Times New Roman"/>
          <w:sz w:val="28"/>
          <w:szCs w:val="28"/>
        </w:rPr>
        <w:t xml:space="preserve">“3.1. iekārtām, kuras tiek izmantotas valsts drošības </w:t>
      </w:r>
      <w:r w:rsidRPr="00383809">
        <w:rPr>
          <w:rFonts w:ascii="Times New Roman" w:hAnsi="Times New Roman" w:cs="Times New Roman"/>
          <w:sz w:val="28"/>
          <w:szCs w:val="28"/>
        </w:rPr>
        <w:t>pamatinterešu</w:t>
      </w:r>
      <w:r w:rsidRPr="00383809">
        <w:rPr>
          <w:rFonts w:ascii="Times New Roman" w:hAnsi="Times New Roman" w:cs="Times New Roman"/>
          <w:sz w:val="28"/>
          <w:szCs w:val="28"/>
        </w:rPr>
        <w:t xml:space="preserve"> </w:t>
      </w:r>
      <w:r w:rsidRPr="00705F72">
        <w:rPr>
          <w:rFonts w:ascii="Times New Roman" w:hAnsi="Times New Roman" w:cs="Times New Roman"/>
          <w:sz w:val="28"/>
          <w:szCs w:val="28"/>
        </w:rPr>
        <w:t xml:space="preserve">aizsardzībai, kā arī uz ieročiem, munīciju un citām specifiskām militārām iekārtām, </w:t>
      </w:r>
      <w:r w:rsidRPr="00383809">
        <w:rPr>
          <w:rFonts w:ascii="Times New Roman" w:hAnsi="Times New Roman" w:cs="Times New Roman"/>
          <w:sz w:val="28"/>
          <w:szCs w:val="28"/>
        </w:rPr>
        <w:t>kas paredzētas īpašiem militāriem mērķiem</w:t>
      </w:r>
      <w:r w:rsidRPr="00705F72">
        <w:rPr>
          <w:rFonts w:ascii="Times New Roman" w:hAnsi="Times New Roman" w:cs="Times New Roman"/>
          <w:sz w:val="28"/>
          <w:szCs w:val="28"/>
        </w:rPr>
        <w:t>;”</w:t>
      </w:r>
    </w:p>
    <w:p w:rsidR="009C4317" w:rsidP="005F1A10" w14:paraId="55BD6C36" w14:textId="77777777">
      <w:pPr>
        <w:spacing w:after="0" w:line="240" w:lineRule="auto"/>
        <w:jc w:val="both"/>
        <w:rPr>
          <w:rFonts w:ascii="Times New Roman" w:hAnsi="Times New Roman" w:cs="Times New Roman"/>
          <w:sz w:val="28"/>
          <w:szCs w:val="28"/>
        </w:rPr>
      </w:pPr>
    </w:p>
    <w:p w:rsidR="009C4317" w:rsidP="00147E2C" w14:paraId="5EED4030" w14:textId="26920919">
      <w:pPr>
        <w:pStyle w:val="ListParagraph"/>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Papildināt 13.punkta ievaddaļu aiz vārda “izmantošanai” ar pieturzī</w:t>
      </w:r>
      <w:r w:rsidR="00DC39AA">
        <w:rPr>
          <w:rFonts w:ascii="Times New Roman" w:hAnsi="Times New Roman" w:cs="Times New Roman"/>
          <w:sz w:val="28"/>
          <w:szCs w:val="28"/>
        </w:rPr>
        <w:t>mi un vārdiem “</w:t>
      </w:r>
      <w:r w:rsidR="00383809">
        <w:rPr>
          <w:rFonts w:ascii="Times New Roman" w:hAnsi="Times New Roman" w:cs="Times New Roman"/>
          <w:sz w:val="28"/>
          <w:szCs w:val="28"/>
        </w:rPr>
        <w:t>, reģenerācijas vai pārstrādes”;</w:t>
      </w:r>
    </w:p>
    <w:p w:rsidR="005F1A10" w:rsidRPr="005F1A10" w:rsidP="005F1A10" w14:paraId="423D57D6" w14:textId="77777777">
      <w:pPr>
        <w:spacing w:after="0" w:line="240" w:lineRule="auto"/>
        <w:jc w:val="both"/>
        <w:rPr>
          <w:rFonts w:ascii="Times New Roman" w:hAnsi="Times New Roman" w:cs="Times New Roman"/>
          <w:sz w:val="28"/>
          <w:szCs w:val="28"/>
        </w:rPr>
      </w:pPr>
    </w:p>
    <w:p w:rsidR="00147E2C" w:rsidP="00147E2C" w14:paraId="42C3E9E2" w14:textId="77777777">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14. punktā:</w:t>
      </w:r>
    </w:p>
    <w:p w:rsidR="000A2284" w:rsidRPr="00147E2C" w:rsidP="00147E2C" w14:paraId="44ECB401" w14:textId="31D9650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i</w:t>
      </w:r>
      <w:r w:rsidRPr="00147E2C" w:rsidR="00972D5C">
        <w:rPr>
          <w:rFonts w:ascii="Times New Roman" w:eastAsia="Times New Roman" w:hAnsi="Times New Roman" w:cs="Times New Roman"/>
          <w:sz w:val="28"/>
          <w:szCs w:val="28"/>
          <w:lang w:eastAsia="lv-LV"/>
        </w:rPr>
        <w:t>zteikt</w:t>
      </w:r>
      <w:r w:rsidRPr="00147E2C" w:rsidR="00084363">
        <w:rPr>
          <w:rFonts w:ascii="Times New Roman" w:eastAsia="Times New Roman" w:hAnsi="Times New Roman" w:cs="Times New Roman"/>
          <w:sz w:val="28"/>
          <w:szCs w:val="28"/>
          <w:lang w:eastAsia="lv-LV"/>
        </w:rPr>
        <w:t xml:space="preserve"> 14.1.</w:t>
      </w:r>
      <w:r w:rsidRPr="00147E2C" w:rsidR="00A109B6">
        <w:rPr>
          <w:rFonts w:ascii="Times New Roman" w:eastAsia="Times New Roman" w:hAnsi="Times New Roman" w:cs="Times New Roman"/>
          <w:sz w:val="28"/>
          <w:szCs w:val="28"/>
          <w:lang w:eastAsia="lv-LV"/>
        </w:rPr>
        <w:t>apakš</w:t>
      </w:r>
      <w:r w:rsidRPr="00147E2C" w:rsidR="00084363">
        <w:rPr>
          <w:rFonts w:ascii="Times New Roman" w:eastAsia="Times New Roman" w:hAnsi="Times New Roman" w:cs="Times New Roman"/>
          <w:sz w:val="28"/>
          <w:szCs w:val="28"/>
          <w:lang w:eastAsia="lv-LV"/>
        </w:rPr>
        <w:t>punktu šādā redakcijā:</w:t>
      </w:r>
    </w:p>
    <w:p w:rsidR="00147E2C" w:rsidP="00147E2C" w14:paraId="1823DC1D" w14:textId="286BBBAB">
      <w:pPr>
        <w:spacing w:after="0" w:line="240" w:lineRule="auto"/>
        <w:jc w:val="both"/>
        <w:rPr>
          <w:rFonts w:ascii="Times New Roman" w:hAnsi="Times New Roman" w:cs="Times New Roman"/>
          <w:sz w:val="28"/>
          <w:szCs w:val="28"/>
        </w:rPr>
      </w:pPr>
      <w:r w:rsidRPr="00705F72">
        <w:rPr>
          <w:rFonts w:ascii="Times New Roman" w:hAnsi="Times New Roman" w:cs="Times New Roman"/>
          <w:sz w:val="28"/>
          <w:szCs w:val="28"/>
        </w:rPr>
        <w:t xml:space="preserve">“14.1. </w:t>
      </w:r>
      <w:r w:rsidRPr="00705F72">
        <w:rPr>
          <w:rFonts w:ascii="Times New Roman" w:hAnsi="Times New Roman" w:cs="Times New Roman"/>
          <w:sz w:val="28"/>
          <w:szCs w:val="28"/>
        </w:rPr>
        <w:t>polihlorētos</w:t>
      </w:r>
      <w:r w:rsidRPr="00705F72">
        <w:rPr>
          <w:rFonts w:ascii="Times New Roman" w:hAnsi="Times New Roman" w:cs="Times New Roman"/>
          <w:sz w:val="28"/>
          <w:szCs w:val="28"/>
        </w:rPr>
        <w:t xml:space="preserve"> </w:t>
      </w:r>
      <w:r w:rsidRPr="00705F72">
        <w:rPr>
          <w:rFonts w:ascii="Times New Roman" w:hAnsi="Times New Roman" w:cs="Times New Roman"/>
          <w:sz w:val="28"/>
          <w:szCs w:val="28"/>
        </w:rPr>
        <w:t>bifenilus</w:t>
      </w:r>
      <w:r w:rsidRPr="00705F72">
        <w:rPr>
          <w:rFonts w:ascii="Times New Roman" w:hAnsi="Times New Roman" w:cs="Times New Roman"/>
          <w:sz w:val="28"/>
          <w:szCs w:val="28"/>
        </w:rPr>
        <w:t xml:space="preserve"> (PHB) saturoši kondensatori </w:t>
      </w:r>
      <w:r w:rsidRPr="003C4484">
        <w:rPr>
          <w:rFonts w:ascii="Times New Roman" w:hAnsi="Times New Roman" w:cs="Times New Roman"/>
          <w:sz w:val="28"/>
          <w:szCs w:val="28"/>
        </w:rPr>
        <w:t>atbilstoši</w:t>
      </w:r>
      <w:r w:rsidRPr="009C4317">
        <w:rPr>
          <w:rFonts w:ascii="Times New Roman" w:hAnsi="Times New Roman" w:cs="Times New Roman"/>
          <w:b/>
          <w:sz w:val="28"/>
          <w:szCs w:val="28"/>
        </w:rPr>
        <w:t xml:space="preserve"> </w:t>
      </w:r>
      <w:r w:rsidRPr="00383809">
        <w:rPr>
          <w:rFonts w:ascii="Times New Roman" w:hAnsi="Times New Roman" w:cs="Times New Roman"/>
          <w:sz w:val="28"/>
          <w:szCs w:val="28"/>
        </w:rPr>
        <w:t>normatīvajiem aktiem par atsevišķu veidu bīst</w:t>
      </w:r>
      <w:r w:rsidRPr="00383809" w:rsidR="0024747E">
        <w:rPr>
          <w:rFonts w:ascii="Times New Roman" w:hAnsi="Times New Roman" w:cs="Times New Roman"/>
          <w:sz w:val="28"/>
          <w:szCs w:val="28"/>
        </w:rPr>
        <w:t>amo atkritumu apsaimniekošanu</w:t>
      </w:r>
      <w:r w:rsidR="0024747E">
        <w:rPr>
          <w:rFonts w:ascii="Times New Roman" w:hAnsi="Times New Roman" w:cs="Times New Roman"/>
          <w:sz w:val="28"/>
          <w:szCs w:val="28"/>
        </w:rPr>
        <w:t>;”</w:t>
      </w:r>
    </w:p>
    <w:p w:rsidR="00147E2C" w:rsidP="00147E2C" w14:paraId="2F44387A" w14:textId="77777777">
      <w:pPr>
        <w:spacing w:after="0" w:line="240" w:lineRule="auto"/>
        <w:jc w:val="both"/>
        <w:rPr>
          <w:rFonts w:ascii="Times New Roman" w:hAnsi="Times New Roman" w:cs="Times New Roman"/>
          <w:sz w:val="28"/>
          <w:szCs w:val="28"/>
        </w:rPr>
      </w:pPr>
    </w:p>
    <w:p w:rsidR="0020638A" w:rsidRPr="00147E2C" w:rsidP="00147E2C" w14:paraId="4DAB14AE" w14:textId="6B400B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w:t>
      </w:r>
      <w:r w:rsidRPr="00147E2C" w:rsidR="00972D5C">
        <w:rPr>
          <w:rFonts w:ascii="Times New Roman" w:hAnsi="Times New Roman" w:cs="Times New Roman"/>
          <w:sz w:val="28"/>
          <w:szCs w:val="28"/>
        </w:rPr>
        <w:t>zteikt</w:t>
      </w:r>
      <w:r w:rsidRPr="00147E2C">
        <w:rPr>
          <w:rFonts w:ascii="Times New Roman" w:hAnsi="Times New Roman" w:cs="Times New Roman"/>
          <w:sz w:val="28"/>
          <w:szCs w:val="28"/>
        </w:rPr>
        <w:t xml:space="preserve"> 14.</w:t>
      </w:r>
      <w:r w:rsidRPr="00147E2C" w:rsidR="008A3D58">
        <w:rPr>
          <w:rFonts w:ascii="Times New Roman" w:hAnsi="Times New Roman" w:cs="Times New Roman"/>
          <w:sz w:val="28"/>
          <w:szCs w:val="28"/>
        </w:rPr>
        <w:t xml:space="preserve">13. un 14.14. </w:t>
      </w:r>
      <w:r w:rsidRPr="00147E2C" w:rsidR="00A109B6">
        <w:rPr>
          <w:rFonts w:ascii="Times New Roman" w:hAnsi="Times New Roman" w:cs="Times New Roman"/>
          <w:sz w:val="28"/>
          <w:szCs w:val="28"/>
        </w:rPr>
        <w:t>apakš</w:t>
      </w:r>
      <w:r w:rsidRPr="00147E2C" w:rsidR="008A3D58">
        <w:rPr>
          <w:rFonts w:ascii="Times New Roman" w:hAnsi="Times New Roman" w:cs="Times New Roman"/>
          <w:sz w:val="28"/>
          <w:szCs w:val="28"/>
        </w:rPr>
        <w:t>punktu šādā redakcijā:</w:t>
      </w:r>
    </w:p>
    <w:p w:rsidR="008A3D58" w:rsidP="00147E2C" w14:paraId="454B8682" w14:textId="465F768C">
      <w:pPr>
        <w:spacing w:after="0" w:line="240" w:lineRule="auto"/>
        <w:ind w:firstLine="709"/>
        <w:jc w:val="both"/>
        <w:rPr>
          <w:rStyle w:val="Strong"/>
          <w:rFonts w:ascii="Times New Roman" w:hAnsi="Times New Roman" w:cs="Times New Roman"/>
          <w:b w:val="0"/>
          <w:sz w:val="28"/>
          <w:szCs w:val="28"/>
        </w:rPr>
      </w:pPr>
      <w:r w:rsidRPr="00705F72">
        <w:rPr>
          <w:rFonts w:ascii="Times New Roman" w:hAnsi="Times New Roman" w:cs="Times New Roman"/>
          <w:sz w:val="28"/>
          <w:szCs w:val="28"/>
        </w:rPr>
        <w:t xml:space="preserve">“14.13. detaļas, kurās ir ugunsizturīgas keramikas šķiedras </w:t>
      </w:r>
      <w:r w:rsidRPr="003C4484">
        <w:rPr>
          <w:rFonts w:ascii="Times New Roman" w:hAnsi="Times New Roman" w:cs="Times New Roman"/>
          <w:sz w:val="28"/>
          <w:szCs w:val="28"/>
        </w:rPr>
        <w:t>atbilstoši</w:t>
      </w:r>
      <w:r w:rsidRPr="009C4317">
        <w:rPr>
          <w:rFonts w:ascii="Times New Roman" w:hAnsi="Times New Roman" w:cs="Times New Roman"/>
          <w:b/>
          <w:sz w:val="28"/>
          <w:szCs w:val="28"/>
        </w:rPr>
        <w:t xml:space="preserve"> </w:t>
      </w:r>
      <w:r w:rsidRPr="00383809">
        <w:rPr>
          <w:rStyle w:val="Strong"/>
          <w:rFonts w:ascii="Times New Roman" w:hAnsi="Times New Roman" w:cs="Times New Roman"/>
          <w:b w:val="0"/>
          <w:sz w:val="28"/>
          <w:szCs w:val="28"/>
        </w:rPr>
        <w:t>Eiropas Parlamenta un Padomes 2008. gada 16. decemb</w:t>
      </w:r>
      <w:r w:rsidRPr="00383809" w:rsidR="005F1A10">
        <w:rPr>
          <w:rStyle w:val="Strong"/>
          <w:rFonts w:ascii="Times New Roman" w:hAnsi="Times New Roman" w:cs="Times New Roman"/>
          <w:b w:val="0"/>
          <w:sz w:val="28"/>
          <w:szCs w:val="28"/>
        </w:rPr>
        <w:t>r</w:t>
      </w:r>
      <w:r w:rsidRPr="00383809">
        <w:rPr>
          <w:rStyle w:val="Strong"/>
          <w:rFonts w:ascii="Times New Roman" w:hAnsi="Times New Roman" w:cs="Times New Roman"/>
          <w:b w:val="0"/>
          <w:sz w:val="28"/>
          <w:szCs w:val="28"/>
        </w:rPr>
        <w:t>a Regulai (EK) Nr. 1272/2008 par vielu un maisījumu klasificēšanu, marķēšanu un iepakošanu un ar ko groza un atceļ Direktīvas 67/548/EEK un 1999/45/EK un groza Regulu (EK) Nr. 1907/2006;</w:t>
      </w:r>
    </w:p>
    <w:p w:rsidR="008A3D58" w:rsidRPr="00705F72" w:rsidP="00147E2C" w14:paraId="55E1DC7D" w14:textId="326A05C2">
      <w:pPr>
        <w:spacing w:after="0" w:line="240" w:lineRule="auto"/>
        <w:ind w:firstLine="709"/>
        <w:jc w:val="both"/>
        <w:rPr>
          <w:rFonts w:ascii="Times New Roman" w:eastAsia="Times New Roman" w:hAnsi="Times New Roman" w:cs="Times New Roman"/>
          <w:sz w:val="28"/>
          <w:szCs w:val="28"/>
          <w:lang w:eastAsia="lv-LV"/>
        </w:rPr>
      </w:pPr>
      <w:r>
        <w:rPr>
          <w:rStyle w:val="Strong"/>
          <w:rFonts w:ascii="Times New Roman" w:hAnsi="Times New Roman" w:cs="Times New Roman"/>
          <w:b w:val="0"/>
          <w:sz w:val="28"/>
          <w:szCs w:val="28"/>
        </w:rPr>
        <w:t xml:space="preserve">14.14. </w:t>
      </w:r>
      <w:r w:rsidRPr="00705F72">
        <w:rPr>
          <w:rFonts w:ascii="Times New Roman" w:hAnsi="Times New Roman" w:cs="Times New Roman"/>
          <w:sz w:val="28"/>
          <w:szCs w:val="28"/>
        </w:rPr>
        <w:t xml:space="preserve">detaļas, kuras satur radioaktīvas vielas (izņemot detaļas, ar kurām drīkst veikt darbības bez speciālās atļaujas (licences) vai atļaujas darbībām ar jonizējošā starojuma avotiem </w:t>
      </w:r>
      <w:r w:rsidRPr="00383809">
        <w:rPr>
          <w:rFonts w:ascii="Times New Roman" w:hAnsi="Times New Roman" w:cs="Times New Roman"/>
          <w:sz w:val="28"/>
          <w:szCs w:val="28"/>
        </w:rPr>
        <w:t>atbilstoši normatīvajiem aktiem par radiācijas drošību un kodoldrošīb</w:t>
      </w:r>
      <w:r w:rsidRPr="00705F72">
        <w:rPr>
          <w:rFonts w:ascii="Times New Roman" w:hAnsi="Times New Roman" w:cs="Times New Roman"/>
          <w:sz w:val="28"/>
          <w:szCs w:val="28"/>
        </w:rPr>
        <w:t>u);</w:t>
      </w:r>
      <w:r w:rsidRPr="008A3D58">
        <w:rPr>
          <w:rStyle w:val="Strong"/>
          <w:rFonts w:ascii="Times New Roman" w:hAnsi="Times New Roman" w:cs="Times New Roman"/>
          <w:b w:val="0"/>
          <w:sz w:val="28"/>
          <w:szCs w:val="28"/>
        </w:rPr>
        <w:t>”</w:t>
      </w:r>
    </w:p>
    <w:p w:rsidR="001D5658" w:rsidP="001D5658" w14:paraId="1B2B9DE8" w14:textId="77777777">
      <w:pPr>
        <w:spacing w:after="0" w:line="240" w:lineRule="auto"/>
        <w:ind w:firstLine="720"/>
        <w:jc w:val="both"/>
        <w:rPr>
          <w:rFonts w:ascii="Times New Roman" w:eastAsia="Times New Roman" w:hAnsi="Times New Roman" w:cs="Times New Roman"/>
          <w:sz w:val="28"/>
          <w:szCs w:val="28"/>
          <w:lang w:eastAsia="lv-LV"/>
        </w:rPr>
      </w:pPr>
      <w:bookmarkStart w:id="0" w:name="n1"/>
      <w:bookmarkStart w:id="1" w:name="n4"/>
      <w:bookmarkStart w:id="2" w:name="p22"/>
      <w:bookmarkStart w:id="3" w:name="p-521668"/>
      <w:bookmarkStart w:id="4" w:name="p23"/>
      <w:bookmarkStart w:id="5" w:name="p-521669"/>
      <w:bookmarkStart w:id="6" w:name="n5"/>
      <w:bookmarkStart w:id="7" w:name="p29"/>
      <w:bookmarkStart w:id="8" w:name="p-521676"/>
      <w:bookmarkEnd w:id="0"/>
      <w:bookmarkEnd w:id="1"/>
      <w:bookmarkEnd w:id="2"/>
      <w:bookmarkEnd w:id="3"/>
      <w:bookmarkEnd w:id="4"/>
      <w:bookmarkEnd w:id="5"/>
      <w:bookmarkEnd w:id="6"/>
      <w:bookmarkEnd w:id="7"/>
      <w:bookmarkEnd w:id="8"/>
    </w:p>
    <w:p w:rsidR="005F1A10" w:rsidP="001D5658" w14:paraId="5753AF7A" w14:textId="0DE35CD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705F72">
        <w:rPr>
          <w:rFonts w:ascii="Times New Roman" w:eastAsia="Times New Roman" w:hAnsi="Times New Roman" w:cs="Times New Roman"/>
          <w:sz w:val="28"/>
          <w:szCs w:val="28"/>
          <w:lang w:eastAsia="lv-LV"/>
        </w:rPr>
        <w:t>.</w:t>
      </w:r>
      <w:r w:rsidR="00D04F3E">
        <w:rPr>
          <w:rFonts w:ascii="Times New Roman" w:eastAsia="Times New Roman" w:hAnsi="Times New Roman" w:cs="Times New Roman"/>
          <w:sz w:val="28"/>
          <w:szCs w:val="28"/>
          <w:lang w:eastAsia="lv-LV"/>
        </w:rPr>
        <w:t xml:space="preserve"> Svītrot 22.punktā vārdu “savākšanas”;</w:t>
      </w:r>
    </w:p>
    <w:p w:rsidR="005F1A10" w:rsidP="001D5658" w14:paraId="7E33391D" w14:textId="77777777">
      <w:pPr>
        <w:spacing w:after="0" w:line="240" w:lineRule="auto"/>
        <w:ind w:firstLine="720"/>
        <w:jc w:val="both"/>
        <w:rPr>
          <w:rFonts w:ascii="Times New Roman" w:eastAsia="Times New Roman" w:hAnsi="Times New Roman" w:cs="Times New Roman"/>
          <w:sz w:val="28"/>
          <w:szCs w:val="28"/>
          <w:lang w:eastAsia="lv-LV"/>
        </w:rPr>
      </w:pPr>
    </w:p>
    <w:p w:rsidR="00D04F3E" w:rsidP="001D5658" w14:paraId="7A45F722" w14:textId="143FFF2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 </w:t>
      </w:r>
      <w:r w:rsidR="007521A8">
        <w:rPr>
          <w:rFonts w:ascii="Times New Roman" w:eastAsia="Times New Roman" w:hAnsi="Times New Roman" w:cs="Times New Roman"/>
          <w:sz w:val="28"/>
          <w:szCs w:val="28"/>
          <w:lang w:eastAsia="lv-LV"/>
        </w:rPr>
        <w:t>P</w:t>
      </w:r>
      <w:r>
        <w:rPr>
          <w:rFonts w:ascii="Times New Roman" w:eastAsia="Times New Roman" w:hAnsi="Times New Roman" w:cs="Times New Roman"/>
          <w:sz w:val="28"/>
          <w:szCs w:val="28"/>
          <w:lang w:eastAsia="lv-LV"/>
        </w:rPr>
        <w:t>apildināt noteikumus ar 22.</w:t>
      </w:r>
      <w:r w:rsidRPr="00BD3A80">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punktu šādā redakcijā:</w:t>
      </w:r>
    </w:p>
    <w:p w:rsidR="00D04F3E" w:rsidRPr="00705F72" w:rsidP="00147E2C" w14:paraId="74FA3AA9" w14:textId="08E0C81F">
      <w:pPr>
        <w:spacing w:after="0" w:line="240" w:lineRule="auto"/>
        <w:ind w:firstLine="709"/>
        <w:jc w:val="both"/>
        <w:rPr>
          <w:rFonts w:ascii="Times New Roman" w:hAnsi="Times New Roman" w:cs="Times New Roman"/>
          <w:sz w:val="28"/>
        </w:rPr>
      </w:pPr>
      <w:r w:rsidRPr="00705F72">
        <w:rPr>
          <w:rFonts w:ascii="Times New Roman" w:eastAsia="Times New Roman" w:hAnsi="Times New Roman" w:cs="Times New Roman"/>
          <w:sz w:val="28"/>
          <w:szCs w:val="28"/>
          <w:lang w:eastAsia="lv-LV"/>
        </w:rPr>
        <w:t>“</w:t>
      </w:r>
      <w:r w:rsidRPr="00705F72">
        <w:rPr>
          <w:rFonts w:ascii="Times New Roman" w:eastAsia="Times New Roman" w:hAnsi="Times New Roman" w:cs="Times New Roman"/>
          <w:sz w:val="28"/>
          <w:szCs w:val="28"/>
          <w:lang w:eastAsia="lv-LV"/>
        </w:rPr>
        <w:t>22.</w:t>
      </w:r>
      <w:r w:rsidRPr="00705F72">
        <w:rPr>
          <w:rFonts w:ascii="Times New Roman" w:eastAsia="Times New Roman" w:hAnsi="Times New Roman" w:cs="Times New Roman"/>
          <w:sz w:val="28"/>
          <w:szCs w:val="28"/>
          <w:vertAlign w:val="superscript"/>
          <w:lang w:eastAsia="lv-LV"/>
        </w:rPr>
        <w:t>1</w:t>
      </w:r>
      <w:r w:rsidRPr="00705F72">
        <w:rPr>
          <w:rFonts w:ascii="Times New Roman" w:eastAsia="Times New Roman" w:hAnsi="Times New Roman" w:cs="Times New Roman"/>
          <w:sz w:val="28"/>
          <w:szCs w:val="28"/>
          <w:lang w:eastAsia="lv-LV"/>
        </w:rPr>
        <w:t xml:space="preserve"> Šo noteikumu 22.punktā minētās personas nodrošina iekārtu savākšanu normatīvajos aktos </w:t>
      </w:r>
      <w:r w:rsidRPr="00705F72" w:rsidR="00FC3495">
        <w:rPr>
          <w:rFonts w:ascii="Times New Roman" w:eastAsia="Times New Roman" w:hAnsi="Times New Roman" w:cs="Times New Roman"/>
          <w:sz w:val="28"/>
          <w:szCs w:val="28"/>
          <w:lang w:eastAsia="lv-LV"/>
        </w:rPr>
        <w:t xml:space="preserve">par </w:t>
      </w:r>
      <w:r w:rsidRPr="00705F72" w:rsidR="00F936B4">
        <w:rPr>
          <w:rFonts w:ascii="Times New Roman" w:hAnsi="Times New Roman" w:cs="Times New Roman"/>
          <w:sz w:val="28"/>
        </w:rPr>
        <w:t>kārtību, kādā atbrīvo no dabas resursu nodokļa samaksas par videi kaitīgām precēm</w:t>
      </w:r>
      <w:r w:rsidRPr="00705F72" w:rsidR="00BD750B">
        <w:rPr>
          <w:rFonts w:ascii="Times New Roman" w:hAnsi="Times New Roman" w:cs="Times New Roman"/>
          <w:sz w:val="28"/>
        </w:rPr>
        <w:t>,</w:t>
      </w:r>
      <w:r w:rsidRPr="00705F72" w:rsidR="00F936B4">
        <w:rPr>
          <w:rFonts w:ascii="Times New Roman" w:hAnsi="Times New Roman" w:cs="Times New Roman"/>
          <w:sz w:val="28"/>
        </w:rPr>
        <w:t xml:space="preserve"> </w:t>
      </w:r>
      <w:r w:rsidRPr="00705F72" w:rsidR="001013E1">
        <w:rPr>
          <w:rFonts w:ascii="Times New Roman" w:hAnsi="Times New Roman" w:cs="Times New Roman"/>
          <w:sz w:val="28"/>
        </w:rPr>
        <w:t>noteiktaj</w:t>
      </w:r>
      <w:r w:rsidRPr="00705F72" w:rsidR="00FC3495">
        <w:rPr>
          <w:rFonts w:ascii="Times New Roman" w:hAnsi="Times New Roman" w:cs="Times New Roman"/>
          <w:sz w:val="28"/>
        </w:rPr>
        <w:t>os</w:t>
      </w:r>
      <w:r w:rsidRPr="00705F72" w:rsidR="001013E1">
        <w:rPr>
          <w:rFonts w:ascii="Times New Roman" w:hAnsi="Times New Roman" w:cs="Times New Roman"/>
          <w:sz w:val="28"/>
        </w:rPr>
        <w:t xml:space="preserve"> termiņ</w:t>
      </w:r>
      <w:r w:rsidRPr="00705F72" w:rsidR="00FC3495">
        <w:rPr>
          <w:rFonts w:ascii="Times New Roman" w:hAnsi="Times New Roman" w:cs="Times New Roman"/>
          <w:sz w:val="28"/>
        </w:rPr>
        <w:t>os</w:t>
      </w:r>
      <w:r w:rsidRPr="00705F72" w:rsidR="001013E1">
        <w:rPr>
          <w:rFonts w:ascii="Times New Roman" w:hAnsi="Times New Roman" w:cs="Times New Roman"/>
          <w:sz w:val="28"/>
        </w:rPr>
        <w:t xml:space="preserve"> </w:t>
      </w:r>
      <w:r w:rsidRPr="00705F72" w:rsidR="00F936B4">
        <w:rPr>
          <w:rFonts w:ascii="Times New Roman" w:hAnsi="Times New Roman" w:cs="Times New Roman"/>
          <w:sz w:val="28"/>
        </w:rPr>
        <w:t xml:space="preserve">un </w:t>
      </w:r>
      <w:r w:rsidRPr="00705F72" w:rsidR="001013E1">
        <w:rPr>
          <w:rFonts w:ascii="Times New Roman" w:hAnsi="Times New Roman" w:cs="Times New Roman"/>
          <w:sz w:val="28"/>
        </w:rPr>
        <w:t>apjom</w:t>
      </w:r>
      <w:r w:rsidRPr="00705F72" w:rsidR="00FC3495">
        <w:rPr>
          <w:rFonts w:ascii="Times New Roman" w:hAnsi="Times New Roman" w:cs="Times New Roman"/>
          <w:sz w:val="28"/>
        </w:rPr>
        <w:t>os</w:t>
      </w:r>
      <w:r w:rsidRPr="00705F72" w:rsidR="00F936B4">
        <w:rPr>
          <w:rFonts w:ascii="Times New Roman" w:hAnsi="Times New Roman" w:cs="Times New Roman"/>
          <w:sz w:val="28"/>
        </w:rPr>
        <w:t>.”</w:t>
      </w:r>
    </w:p>
    <w:p w:rsidR="001D5658" w:rsidP="00705F72" w14:paraId="73559582" w14:textId="77777777">
      <w:pPr>
        <w:spacing w:after="0" w:line="240" w:lineRule="auto"/>
        <w:ind w:firstLine="720"/>
        <w:jc w:val="both"/>
        <w:rPr>
          <w:rFonts w:ascii="Times New Roman" w:eastAsia="Times New Roman" w:hAnsi="Times New Roman" w:cs="Times New Roman"/>
          <w:sz w:val="28"/>
          <w:szCs w:val="28"/>
          <w:lang w:eastAsia="lv-LV"/>
        </w:rPr>
      </w:pPr>
    </w:p>
    <w:p w:rsidR="00972D5C" w:rsidP="00705F72" w14:paraId="7775FF36" w14:textId="289BE29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705F7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Izteikt 25.punktu šādā redakcijā:</w:t>
      </w:r>
    </w:p>
    <w:p w:rsidR="00972D5C" w:rsidP="00147E2C" w14:paraId="4B4A2B90" w14:textId="2EC2F940">
      <w:pPr>
        <w:spacing w:after="0" w:line="240" w:lineRule="auto"/>
        <w:ind w:firstLine="709"/>
        <w:jc w:val="both"/>
        <w:rPr>
          <w:rFonts w:ascii="Times New Roman" w:hAnsi="Times New Roman" w:cs="Times New Roman"/>
          <w:sz w:val="28"/>
          <w:szCs w:val="28"/>
        </w:rPr>
      </w:pPr>
      <w:r w:rsidRPr="009800EE">
        <w:rPr>
          <w:rFonts w:ascii="Times New Roman" w:hAnsi="Times New Roman" w:cs="Times New Roman"/>
          <w:sz w:val="28"/>
          <w:szCs w:val="28"/>
        </w:rPr>
        <w:t>“25. Reģenerēto, pārstrādāto un atkārtotai izmantošanai sagatavoto iekārtu atkritumu apjomu nosaka procentos kā attiecību starp dalīti savākto iekārtu atkritumu svaru attiecīgajā iekārtu kategorijā un to pienācīgi apstrādāto attiecīgās kategorijas iekārtu atkritumu vidējo svaru, kuras nogādātas atkritumu apstrādes iekārtās iepriekšējā gadā, neietverot iekārtu atkritumu apjomus, kuri ir šķiroti vai uzglabāti, vai ar kuriem veiktas citas darbības pirms tālākās reģenerācijas.”</w:t>
      </w:r>
    </w:p>
    <w:p w:rsidR="00705F72" w:rsidRPr="00705F72" w:rsidP="00705F72" w14:paraId="302895DA" w14:textId="77777777">
      <w:pPr>
        <w:spacing w:after="0" w:line="240" w:lineRule="auto"/>
        <w:jc w:val="both"/>
        <w:rPr>
          <w:rFonts w:ascii="Times New Roman" w:eastAsia="Times New Roman" w:hAnsi="Times New Roman" w:cs="Times New Roman"/>
          <w:sz w:val="28"/>
          <w:szCs w:val="28"/>
          <w:lang w:eastAsia="lv-LV"/>
        </w:rPr>
      </w:pPr>
    </w:p>
    <w:p w:rsidR="003F74B7" w:rsidRPr="008725FE" w:rsidP="00705F72" w14:paraId="01AB4E0B" w14:textId="5EC7A82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8725FE">
        <w:rPr>
          <w:rFonts w:ascii="Times New Roman" w:eastAsia="Times New Roman" w:hAnsi="Times New Roman" w:cs="Times New Roman"/>
          <w:sz w:val="28"/>
          <w:szCs w:val="28"/>
          <w:lang w:eastAsia="lv-LV"/>
        </w:rPr>
        <w:t>. Izteikt</w:t>
      </w:r>
      <w:r w:rsidR="00B33D41">
        <w:rPr>
          <w:rFonts w:ascii="Times New Roman" w:eastAsia="Times New Roman" w:hAnsi="Times New Roman" w:cs="Times New Roman"/>
          <w:sz w:val="28"/>
          <w:szCs w:val="28"/>
          <w:lang w:eastAsia="lv-LV"/>
        </w:rPr>
        <w:t xml:space="preserve"> </w:t>
      </w:r>
      <w:r w:rsidRPr="008725FE" w:rsidR="00026A2D">
        <w:rPr>
          <w:rFonts w:ascii="Times New Roman" w:eastAsia="Times New Roman" w:hAnsi="Times New Roman" w:cs="Times New Roman"/>
          <w:sz w:val="28"/>
          <w:szCs w:val="28"/>
          <w:lang w:eastAsia="lv-LV"/>
        </w:rPr>
        <w:t>29.</w:t>
      </w:r>
      <w:r w:rsidR="00B33D41">
        <w:rPr>
          <w:rFonts w:ascii="Times New Roman" w:eastAsia="Times New Roman" w:hAnsi="Times New Roman" w:cs="Times New Roman"/>
          <w:sz w:val="28"/>
          <w:szCs w:val="28"/>
          <w:lang w:eastAsia="lv-LV"/>
        </w:rPr>
        <w:t xml:space="preserve"> un 30.</w:t>
      </w:r>
      <w:r w:rsidRPr="008725FE">
        <w:rPr>
          <w:rFonts w:ascii="Times New Roman" w:eastAsia="Times New Roman" w:hAnsi="Times New Roman" w:cs="Times New Roman"/>
          <w:sz w:val="28"/>
          <w:szCs w:val="28"/>
          <w:lang w:eastAsia="lv-LV"/>
        </w:rPr>
        <w:t>punktu šādā redakcijā:</w:t>
      </w:r>
    </w:p>
    <w:p w:rsidR="00BA615F" w:rsidRPr="003C4484" w:rsidP="00705F72" w14:paraId="0ACF8491" w14:textId="08E558EA">
      <w:pPr>
        <w:spacing w:after="0" w:line="240" w:lineRule="auto"/>
        <w:ind w:firstLine="720"/>
        <w:jc w:val="both"/>
        <w:rPr>
          <w:rFonts w:ascii="Times New Roman" w:eastAsia="Times New Roman" w:hAnsi="Times New Roman" w:cs="Times New Roman"/>
          <w:sz w:val="28"/>
          <w:szCs w:val="24"/>
          <w:lang w:eastAsia="lv-LV"/>
        </w:rPr>
      </w:pPr>
      <w:r w:rsidRPr="008725FE">
        <w:rPr>
          <w:rFonts w:ascii="Times New Roman" w:eastAsia="Times New Roman" w:hAnsi="Times New Roman" w:cs="Times New Roman"/>
          <w:sz w:val="28"/>
          <w:szCs w:val="28"/>
          <w:lang w:eastAsia="lv-LV"/>
        </w:rPr>
        <w:t>“29.</w:t>
      </w:r>
      <w:r w:rsidRPr="008725FE" w:rsidR="00026A2D">
        <w:rPr>
          <w:rFonts w:ascii="Times New Roman" w:eastAsia="Times New Roman" w:hAnsi="Times New Roman" w:cs="Times New Roman"/>
          <w:sz w:val="28"/>
          <w:szCs w:val="28"/>
          <w:lang w:eastAsia="lv-LV"/>
        </w:rPr>
        <w:t xml:space="preserve"> Iekārtu ražotājs, tā pilnvarots pārstāvis vai iekārtu atkritumu </w:t>
      </w:r>
      <w:r w:rsidRPr="008725FE" w:rsidR="00026A2D">
        <w:rPr>
          <w:rFonts w:ascii="Times New Roman" w:eastAsia="Times New Roman" w:hAnsi="Times New Roman" w:cs="Times New Roman"/>
          <w:sz w:val="28"/>
          <w:szCs w:val="28"/>
          <w:lang w:eastAsia="lv-LV"/>
        </w:rPr>
        <w:t>apsaimniekotājs</w:t>
      </w:r>
      <w:r w:rsidRPr="008725FE" w:rsidR="00026A2D">
        <w:rPr>
          <w:rFonts w:ascii="Times New Roman" w:eastAsia="Times New Roman" w:hAnsi="Times New Roman" w:cs="Times New Roman"/>
          <w:sz w:val="28"/>
          <w:szCs w:val="28"/>
          <w:lang w:eastAsia="lv-LV"/>
        </w:rPr>
        <w:t xml:space="preserve"> (ja iekārtu ražotājs vai tā pilnvarots pārstāvis ar iekārtu atkritumu </w:t>
      </w:r>
      <w:r w:rsidRPr="008725FE" w:rsidR="00026A2D">
        <w:rPr>
          <w:rFonts w:ascii="Times New Roman" w:eastAsia="Times New Roman" w:hAnsi="Times New Roman" w:cs="Times New Roman"/>
          <w:sz w:val="28"/>
          <w:szCs w:val="28"/>
          <w:lang w:eastAsia="lv-LV"/>
        </w:rPr>
        <w:t>apsaimniekotāju</w:t>
      </w:r>
      <w:r w:rsidRPr="008725FE" w:rsidR="00026A2D">
        <w:rPr>
          <w:rFonts w:ascii="Times New Roman" w:eastAsia="Times New Roman" w:hAnsi="Times New Roman" w:cs="Times New Roman"/>
          <w:sz w:val="28"/>
          <w:szCs w:val="28"/>
          <w:lang w:eastAsia="lv-LV"/>
        </w:rPr>
        <w:t xml:space="preserve"> ir noslēdzis attiecīgu līgumu) </w:t>
      </w:r>
      <w:r w:rsidRPr="003C4484" w:rsidR="00A87782">
        <w:rPr>
          <w:rFonts w:ascii="Times New Roman" w:hAnsi="Times New Roman" w:cs="Times New Roman"/>
          <w:sz w:val="28"/>
        </w:rPr>
        <w:t xml:space="preserve">elektroniski iesniedz </w:t>
      </w:r>
      <w:r w:rsidRPr="003C4484" w:rsidR="00DD2A00">
        <w:rPr>
          <w:rFonts w:ascii="Times New Roman" w:hAnsi="Times New Roman" w:cs="Times New Roman"/>
          <w:sz w:val="28"/>
        </w:rPr>
        <w:t xml:space="preserve">iekārtu </w:t>
      </w:r>
      <w:r w:rsidRPr="003C4484" w:rsidR="00A87782">
        <w:rPr>
          <w:rFonts w:ascii="Times New Roman" w:hAnsi="Times New Roman" w:cs="Times New Roman"/>
          <w:sz w:val="28"/>
        </w:rPr>
        <w:t xml:space="preserve">ražotāju reģistrā, ievadot </w:t>
      </w:r>
      <w:r w:rsidRPr="003C4484" w:rsidR="00DD2A00">
        <w:rPr>
          <w:rFonts w:ascii="Times New Roman" w:hAnsi="Times New Roman" w:cs="Times New Roman"/>
          <w:sz w:val="28"/>
        </w:rPr>
        <w:t xml:space="preserve">iekārtu ražotāju </w:t>
      </w:r>
      <w:r w:rsidRPr="003C4484" w:rsidR="00A87782">
        <w:rPr>
          <w:rFonts w:ascii="Times New Roman" w:hAnsi="Times New Roman" w:cs="Times New Roman"/>
          <w:sz w:val="28"/>
        </w:rPr>
        <w:t>reģistra datubāzē:</w:t>
      </w:r>
      <w:r w:rsidRPr="003C4484" w:rsidR="00A87782">
        <w:rPr>
          <w:rFonts w:ascii="Times New Roman" w:eastAsia="Times New Roman" w:hAnsi="Times New Roman" w:cs="Times New Roman"/>
          <w:sz w:val="36"/>
          <w:szCs w:val="24"/>
          <w:lang w:eastAsia="lv-LV"/>
        </w:rPr>
        <w:t xml:space="preserve"> </w:t>
      </w:r>
    </w:p>
    <w:p w:rsidR="00DD2A00" w:rsidP="00705F72" w14:paraId="4DADF93B" w14:textId="77777777">
      <w:pPr>
        <w:spacing w:after="0" w:line="240" w:lineRule="auto"/>
        <w:ind w:firstLine="720"/>
        <w:jc w:val="both"/>
        <w:rPr>
          <w:rFonts w:ascii="Times New Roman" w:hAnsi="Times New Roman" w:cs="Times New Roman"/>
          <w:sz w:val="28"/>
          <w:szCs w:val="28"/>
          <w:lang w:eastAsia="lv-LV"/>
        </w:rPr>
      </w:pPr>
      <w:r w:rsidRPr="00B33D41">
        <w:rPr>
          <w:rFonts w:ascii="Times New Roman" w:eastAsia="Times New Roman" w:hAnsi="Times New Roman" w:cs="Times New Roman"/>
          <w:sz w:val="28"/>
          <w:szCs w:val="28"/>
          <w:lang w:eastAsia="lv-LV"/>
        </w:rPr>
        <w:t>29.1.</w:t>
      </w:r>
      <w:r w:rsidRPr="00B33D41">
        <w:rPr>
          <w:rFonts w:ascii="Times New Roman" w:hAnsi="Times New Roman" w:cs="Times New Roman"/>
          <w:sz w:val="28"/>
          <w:szCs w:val="28"/>
          <w:lang w:eastAsia="lv-LV"/>
        </w:rPr>
        <w:t xml:space="preserve"> ziņojumu par ražotāja Latvijas tirgū laisto iekārtu daudzumu (5.pielikums)</w:t>
      </w:r>
      <w:r>
        <w:rPr>
          <w:rFonts w:ascii="Times New Roman" w:hAnsi="Times New Roman" w:cs="Times New Roman"/>
          <w:sz w:val="28"/>
          <w:szCs w:val="28"/>
          <w:lang w:eastAsia="lv-LV"/>
        </w:rPr>
        <w:t>:</w:t>
      </w:r>
    </w:p>
    <w:p w:rsidR="00DD2A00" w:rsidP="00705F72" w14:paraId="596DAC20" w14:textId="32987961">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29.1.1.</w:t>
      </w:r>
      <w:r w:rsidRPr="00B33D41" w:rsidR="00B33D41">
        <w:rPr>
          <w:rFonts w:ascii="Times New Roman" w:hAnsi="Times New Roman" w:cs="Times New Roman"/>
          <w:sz w:val="28"/>
          <w:szCs w:val="28"/>
          <w:lang w:eastAsia="lv-LV"/>
        </w:rPr>
        <w:t xml:space="preserve"> </w:t>
      </w:r>
      <w:r w:rsidRPr="00B33D41" w:rsidR="00B33D41">
        <w:rPr>
          <w:rFonts w:ascii="Times New Roman" w:hAnsi="Times New Roman" w:cs="Times New Roman"/>
          <w:sz w:val="28"/>
          <w:szCs w:val="28"/>
        </w:rPr>
        <w:t>par laikposmu no kārtējā gada 1.janvāra līdz 30.jūnijam</w:t>
      </w:r>
      <w:r w:rsidRPr="00B33D41" w:rsidR="00B33D41">
        <w:rPr>
          <w:rFonts w:ascii="Times New Roman" w:hAnsi="Times New Roman" w:cs="Times New Roman"/>
          <w:sz w:val="28"/>
          <w:szCs w:val="28"/>
          <w:lang w:eastAsia="lv-LV"/>
        </w:rPr>
        <w:t xml:space="preserve"> </w:t>
      </w:r>
      <w:r w:rsidR="00F26092">
        <w:rPr>
          <w:rFonts w:ascii="Times New Roman" w:hAnsi="Times New Roman" w:cs="Times New Roman"/>
          <w:sz w:val="28"/>
          <w:szCs w:val="28"/>
          <w:lang w:eastAsia="lv-LV"/>
        </w:rPr>
        <w:t xml:space="preserve">– </w:t>
      </w:r>
      <w:r w:rsidRPr="00B33D41" w:rsidR="00B33D41">
        <w:rPr>
          <w:rFonts w:ascii="Times New Roman" w:hAnsi="Times New Roman" w:cs="Times New Roman"/>
          <w:sz w:val="28"/>
          <w:szCs w:val="28"/>
          <w:lang w:eastAsia="lv-LV"/>
        </w:rPr>
        <w:t xml:space="preserve">līdz kārtējā gada </w:t>
      </w:r>
      <w:r w:rsidRPr="00B33D41" w:rsidR="00BD5E4E">
        <w:rPr>
          <w:rFonts w:ascii="Times New Roman" w:hAnsi="Times New Roman" w:cs="Times New Roman"/>
          <w:sz w:val="28"/>
          <w:szCs w:val="28"/>
          <w:lang w:eastAsia="lv-LV"/>
        </w:rPr>
        <w:t>30</w:t>
      </w:r>
      <w:r w:rsidR="00BD5E4E">
        <w:rPr>
          <w:rFonts w:ascii="Times New Roman" w:hAnsi="Times New Roman" w:cs="Times New Roman"/>
          <w:sz w:val="28"/>
          <w:szCs w:val="28"/>
          <w:lang w:eastAsia="lv-LV"/>
        </w:rPr>
        <w:t>.</w:t>
      </w:r>
      <w:r w:rsidRPr="00B33D41" w:rsidR="00B33D41">
        <w:rPr>
          <w:rFonts w:ascii="Times New Roman" w:hAnsi="Times New Roman" w:cs="Times New Roman"/>
          <w:sz w:val="28"/>
          <w:szCs w:val="28"/>
          <w:lang w:eastAsia="lv-LV"/>
        </w:rPr>
        <w:t>oktobrim</w:t>
      </w:r>
      <w:r>
        <w:rPr>
          <w:rFonts w:ascii="Times New Roman" w:hAnsi="Times New Roman" w:cs="Times New Roman"/>
          <w:sz w:val="28"/>
          <w:szCs w:val="28"/>
          <w:lang w:eastAsia="lv-LV"/>
        </w:rPr>
        <w:t>;</w:t>
      </w:r>
    </w:p>
    <w:p w:rsidR="00BA615F" w:rsidP="00705F72" w14:paraId="3F8AAC81" w14:textId="6190D129">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29.1.2. </w:t>
      </w:r>
      <w:r w:rsidRPr="00B33D41" w:rsidR="00B33D41">
        <w:rPr>
          <w:rFonts w:ascii="Times New Roman" w:hAnsi="Times New Roman" w:cs="Times New Roman"/>
          <w:sz w:val="28"/>
          <w:szCs w:val="28"/>
          <w:lang w:eastAsia="lv-LV"/>
        </w:rPr>
        <w:t xml:space="preserve">par </w:t>
      </w:r>
      <w:r w:rsidRPr="00B33D41" w:rsidR="00B33D41">
        <w:rPr>
          <w:rFonts w:ascii="Times New Roman" w:hAnsi="Times New Roman" w:cs="Times New Roman"/>
          <w:sz w:val="28"/>
          <w:szCs w:val="28"/>
        </w:rPr>
        <w:t xml:space="preserve">laikposmu no </w:t>
      </w:r>
      <w:r w:rsidR="008973FC">
        <w:rPr>
          <w:rFonts w:ascii="Times New Roman" w:hAnsi="Times New Roman" w:cs="Times New Roman"/>
          <w:sz w:val="28"/>
          <w:szCs w:val="28"/>
        </w:rPr>
        <w:t>kārtējā</w:t>
      </w:r>
      <w:r w:rsidRPr="00B33D41" w:rsidR="008973FC">
        <w:rPr>
          <w:rFonts w:ascii="Times New Roman" w:hAnsi="Times New Roman" w:cs="Times New Roman"/>
          <w:sz w:val="28"/>
          <w:szCs w:val="28"/>
        </w:rPr>
        <w:t xml:space="preserve"> </w:t>
      </w:r>
      <w:r w:rsidRPr="00B33D41" w:rsidR="00B33D41">
        <w:rPr>
          <w:rFonts w:ascii="Times New Roman" w:hAnsi="Times New Roman" w:cs="Times New Roman"/>
          <w:sz w:val="28"/>
          <w:szCs w:val="28"/>
        </w:rPr>
        <w:t>gada 1.jūlija līdz 31.decembrim</w:t>
      </w:r>
      <w:r w:rsidRPr="00B33D41" w:rsidR="00B33D41">
        <w:rPr>
          <w:rFonts w:ascii="Times New Roman" w:hAnsi="Times New Roman" w:cs="Times New Roman"/>
          <w:sz w:val="28"/>
          <w:szCs w:val="28"/>
          <w:lang w:eastAsia="lv-LV"/>
        </w:rPr>
        <w:t xml:space="preserve"> </w:t>
      </w:r>
      <w:r w:rsidR="00F26092">
        <w:rPr>
          <w:rFonts w:ascii="Times New Roman" w:hAnsi="Times New Roman" w:cs="Times New Roman"/>
          <w:sz w:val="28"/>
          <w:szCs w:val="28"/>
          <w:lang w:eastAsia="lv-LV"/>
        </w:rPr>
        <w:t xml:space="preserve">– </w:t>
      </w:r>
      <w:r w:rsidRPr="00B33D41" w:rsidR="00B33D41">
        <w:rPr>
          <w:rFonts w:ascii="Times New Roman" w:hAnsi="Times New Roman" w:cs="Times New Roman"/>
          <w:sz w:val="28"/>
          <w:szCs w:val="28"/>
          <w:lang w:eastAsia="lv-LV"/>
        </w:rPr>
        <w:t>līdz nākamā gada 30.aprīlim;</w:t>
      </w:r>
    </w:p>
    <w:p w:rsidR="00DD2A00" w:rsidP="00705F72" w14:paraId="21803F5D" w14:textId="0B797B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eastAsia="lv-LV"/>
        </w:rPr>
        <w:t xml:space="preserve">29.2. </w:t>
      </w:r>
      <w:r w:rsidRPr="00B33D41">
        <w:rPr>
          <w:rFonts w:ascii="Times New Roman" w:hAnsi="Times New Roman" w:cs="Times New Roman"/>
          <w:sz w:val="28"/>
          <w:szCs w:val="28"/>
        </w:rPr>
        <w:t>ziņojumu par dalīti savākto iekārtu atkritumu daudzumu, kā arī par to iekārtu atkritumu daudzumu, kuri apstrādāti Latvijā vai izvesti apstrādei ārpus Latvijas, un par atkārtoti izmantoto, pārstrādāto</w:t>
      </w:r>
      <w:r w:rsidR="002B0B6E">
        <w:rPr>
          <w:rFonts w:ascii="Times New Roman" w:hAnsi="Times New Roman" w:cs="Times New Roman"/>
          <w:sz w:val="28"/>
          <w:szCs w:val="28"/>
        </w:rPr>
        <w:t>,</w:t>
      </w:r>
      <w:r w:rsidRPr="00B33D41">
        <w:rPr>
          <w:rFonts w:ascii="Times New Roman" w:hAnsi="Times New Roman" w:cs="Times New Roman"/>
          <w:sz w:val="28"/>
          <w:szCs w:val="28"/>
        </w:rPr>
        <w:t xml:space="preserve"> reģenerēto</w:t>
      </w:r>
      <w:r w:rsidR="002B0B6E">
        <w:rPr>
          <w:rFonts w:ascii="Times New Roman" w:hAnsi="Times New Roman" w:cs="Times New Roman"/>
          <w:sz w:val="28"/>
          <w:szCs w:val="28"/>
        </w:rPr>
        <w:t xml:space="preserve"> un apglabāto</w:t>
      </w:r>
      <w:r w:rsidRPr="00B33D41">
        <w:rPr>
          <w:rFonts w:ascii="Times New Roman" w:hAnsi="Times New Roman" w:cs="Times New Roman"/>
          <w:sz w:val="28"/>
          <w:szCs w:val="28"/>
        </w:rPr>
        <w:t xml:space="preserve"> iekārtu atkritumu daudzumu (6.pielikums)</w:t>
      </w:r>
      <w:r>
        <w:rPr>
          <w:rFonts w:ascii="Times New Roman" w:hAnsi="Times New Roman" w:cs="Times New Roman"/>
          <w:sz w:val="28"/>
          <w:szCs w:val="28"/>
        </w:rPr>
        <w:t>:</w:t>
      </w:r>
    </w:p>
    <w:p w:rsidR="00DD2A00" w:rsidP="00705F72" w14:paraId="2E81C57E" w14:textId="1C11BAD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29.2.1. </w:t>
      </w:r>
      <w:r w:rsidRPr="00B33D41" w:rsidR="00B33D41">
        <w:rPr>
          <w:rFonts w:ascii="Times New Roman" w:hAnsi="Times New Roman" w:cs="Times New Roman"/>
          <w:sz w:val="28"/>
          <w:szCs w:val="28"/>
        </w:rPr>
        <w:t>par laikposmu no kārtējā gada 1.janvāra līdz 30.jūnijam</w:t>
      </w:r>
      <w:r w:rsidRPr="00B33D41" w:rsidR="00B33D41">
        <w:rPr>
          <w:rFonts w:ascii="Times New Roman" w:hAnsi="Times New Roman" w:cs="Times New Roman"/>
          <w:sz w:val="28"/>
          <w:szCs w:val="28"/>
          <w:lang w:eastAsia="lv-LV"/>
        </w:rPr>
        <w:t xml:space="preserve"> </w:t>
      </w:r>
      <w:r w:rsidR="00F26092">
        <w:rPr>
          <w:rFonts w:ascii="Times New Roman" w:hAnsi="Times New Roman" w:cs="Times New Roman"/>
          <w:sz w:val="28"/>
          <w:szCs w:val="28"/>
          <w:lang w:eastAsia="lv-LV"/>
        </w:rPr>
        <w:t xml:space="preserve">– </w:t>
      </w:r>
      <w:r w:rsidRPr="00B33D41" w:rsidR="00B33D41">
        <w:rPr>
          <w:rFonts w:ascii="Times New Roman" w:hAnsi="Times New Roman" w:cs="Times New Roman"/>
          <w:sz w:val="28"/>
          <w:szCs w:val="28"/>
        </w:rPr>
        <w:t>līdz kārtējā gada 30.oktobrim</w:t>
      </w:r>
      <w:r>
        <w:rPr>
          <w:rFonts w:ascii="Times New Roman" w:hAnsi="Times New Roman" w:cs="Times New Roman"/>
          <w:sz w:val="28"/>
          <w:szCs w:val="28"/>
        </w:rPr>
        <w:t>;</w:t>
      </w:r>
    </w:p>
    <w:p w:rsidR="00B33D41" w:rsidP="00705F72" w14:paraId="4608B1D2" w14:textId="797CCC4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29.2.2. </w:t>
      </w:r>
      <w:r w:rsidRPr="00B33D41">
        <w:rPr>
          <w:rFonts w:ascii="Times New Roman" w:hAnsi="Times New Roman" w:cs="Times New Roman"/>
          <w:sz w:val="28"/>
          <w:szCs w:val="28"/>
          <w:lang w:eastAsia="lv-LV"/>
        </w:rPr>
        <w:t xml:space="preserve">par </w:t>
      </w:r>
      <w:r w:rsidRPr="00B33D41">
        <w:rPr>
          <w:rFonts w:ascii="Times New Roman" w:hAnsi="Times New Roman" w:cs="Times New Roman"/>
          <w:sz w:val="28"/>
          <w:szCs w:val="28"/>
        </w:rPr>
        <w:t xml:space="preserve">laikposmu no </w:t>
      </w:r>
      <w:r w:rsidR="008973FC">
        <w:rPr>
          <w:rFonts w:ascii="Times New Roman" w:hAnsi="Times New Roman" w:cs="Times New Roman"/>
          <w:sz w:val="28"/>
          <w:szCs w:val="28"/>
        </w:rPr>
        <w:t>kārt</w:t>
      </w:r>
      <w:r w:rsidRPr="00B33D41" w:rsidR="008973FC">
        <w:rPr>
          <w:rFonts w:ascii="Times New Roman" w:hAnsi="Times New Roman" w:cs="Times New Roman"/>
          <w:sz w:val="28"/>
          <w:szCs w:val="28"/>
        </w:rPr>
        <w:t xml:space="preserve">ējā </w:t>
      </w:r>
      <w:r w:rsidRPr="00B33D41">
        <w:rPr>
          <w:rFonts w:ascii="Times New Roman" w:hAnsi="Times New Roman" w:cs="Times New Roman"/>
          <w:sz w:val="28"/>
          <w:szCs w:val="28"/>
        </w:rPr>
        <w:t>gada 1.jūlija līdz 31.decembrim</w:t>
      </w:r>
      <w:r w:rsidRPr="00B33D41">
        <w:rPr>
          <w:rFonts w:ascii="Times New Roman" w:hAnsi="Times New Roman" w:cs="Times New Roman"/>
          <w:sz w:val="28"/>
          <w:szCs w:val="28"/>
          <w:lang w:eastAsia="lv-LV"/>
        </w:rPr>
        <w:t xml:space="preserve"> </w:t>
      </w:r>
      <w:r w:rsidR="00F26092">
        <w:rPr>
          <w:rFonts w:ascii="Times New Roman" w:hAnsi="Times New Roman" w:cs="Times New Roman"/>
          <w:sz w:val="28"/>
          <w:szCs w:val="28"/>
          <w:lang w:eastAsia="lv-LV"/>
        </w:rPr>
        <w:t xml:space="preserve">– </w:t>
      </w:r>
      <w:r w:rsidRPr="00B33D41">
        <w:rPr>
          <w:rFonts w:ascii="Times New Roman" w:hAnsi="Times New Roman" w:cs="Times New Roman"/>
          <w:sz w:val="28"/>
          <w:szCs w:val="28"/>
        </w:rPr>
        <w:t>līdz nākamā gada 30.aprīlim.</w:t>
      </w:r>
    </w:p>
    <w:p w:rsidR="00B33D41" w:rsidRPr="00B33D41" w:rsidP="009E36F1" w14:paraId="569AA0C7" w14:textId="77777777">
      <w:pPr>
        <w:spacing w:after="0" w:line="240" w:lineRule="auto"/>
        <w:ind w:firstLine="720"/>
        <w:jc w:val="both"/>
        <w:rPr>
          <w:rFonts w:ascii="Times New Roman" w:eastAsia="Times New Roman" w:hAnsi="Times New Roman" w:cs="Times New Roman"/>
          <w:sz w:val="28"/>
          <w:szCs w:val="28"/>
          <w:lang w:eastAsia="lv-LV"/>
        </w:rPr>
      </w:pPr>
    </w:p>
    <w:p w:rsidR="00BA615F" w:rsidP="009E36F1" w14:paraId="0516C3D2" w14:textId="4405D4D6">
      <w:pPr>
        <w:spacing w:after="0" w:line="240" w:lineRule="auto"/>
        <w:ind w:firstLine="720"/>
        <w:jc w:val="both"/>
        <w:rPr>
          <w:rFonts w:ascii="Times New Roman" w:hAnsi="Times New Roman" w:cs="Times New Roman"/>
          <w:sz w:val="28"/>
          <w:szCs w:val="28"/>
        </w:rPr>
      </w:pPr>
      <w:bookmarkStart w:id="9" w:name="p30"/>
      <w:bookmarkStart w:id="10" w:name="p-521677"/>
      <w:bookmarkEnd w:id="9"/>
      <w:bookmarkEnd w:id="10"/>
      <w:r w:rsidRPr="00B33D41">
        <w:rPr>
          <w:rFonts w:ascii="Times New Roman" w:eastAsia="Times New Roman" w:hAnsi="Times New Roman" w:cs="Times New Roman"/>
          <w:sz w:val="28"/>
          <w:szCs w:val="28"/>
          <w:lang w:eastAsia="lv-LV"/>
        </w:rPr>
        <w:t xml:space="preserve">30. </w:t>
      </w:r>
      <w:r w:rsidRPr="00B33D41">
        <w:rPr>
          <w:rFonts w:ascii="Times New Roman" w:hAnsi="Times New Roman" w:cs="Times New Roman"/>
          <w:sz w:val="28"/>
          <w:szCs w:val="28"/>
        </w:rPr>
        <w:t>Iekārtu ražotāji, kas piegādā iekārtas, izmantojot distances līgumu, vai to pilnvaroti pārstāvji iesniedz elektrisko un elektronisko iekārtu ražotāju reģistrā ziņojumu par Eiropas Savienības dalībvalstu tirgos piedāvāto iekārtu daudzumu (7.pielikums) par laikposmu no kārtējā gada 1.janvāra līdz 30.jūnijam</w:t>
      </w:r>
      <w:r w:rsidRPr="00B33D41">
        <w:rPr>
          <w:rFonts w:ascii="Times New Roman" w:hAnsi="Times New Roman" w:cs="Times New Roman"/>
          <w:sz w:val="28"/>
          <w:szCs w:val="28"/>
          <w:lang w:eastAsia="lv-LV"/>
        </w:rPr>
        <w:t xml:space="preserve"> </w:t>
      </w:r>
      <w:r w:rsidR="00313D20">
        <w:rPr>
          <w:rFonts w:ascii="Times New Roman" w:hAnsi="Times New Roman" w:cs="Times New Roman"/>
          <w:sz w:val="28"/>
          <w:szCs w:val="28"/>
          <w:lang w:eastAsia="lv-LV"/>
        </w:rPr>
        <w:t xml:space="preserve">– </w:t>
      </w:r>
      <w:r w:rsidRPr="00B33D41">
        <w:rPr>
          <w:rFonts w:ascii="Times New Roman" w:hAnsi="Times New Roman" w:cs="Times New Roman"/>
          <w:sz w:val="28"/>
          <w:szCs w:val="28"/>
        </w:rPr>
        <w:t xml:space="preserve">līdz kārtējā gada 30.oktobrim un </w:t>
      </w:r>
      <w:r w:rsidRPr="00B33D41">
        <w:rPr>
          <w:rFonts w:ascii="Times New Roman" w:hAnsi="Times New Roman" w:cs="Times New Roman"/>
          <w:sz w:val="28"/>
          <w:szCs w:val="28"/>
          <w:lang w:eastAsia="lv-LV"/>
        </w:rPr>
        <w:t xml:space="preserve">par </w:t>
      </w:r>
      <w:r w:rsidRPr="00B33D41">
        <w:rPr>
          <w:rFonts w:ascii="Times New Roman" w:hAnsi="Times New Roman" w:cs="Times New Roman"/>
          <w:sz w:val="28"/>
          <w:szCs w:val="28"/>
        </w:rPr>
        <w:t xml:space="preserve">laikposmu no </w:t>
      </w:r>
      <w:r w:rsidR="00833514">
        <w:rPr>
          <w:rFonts w:ascii="Times New Roman" w:hAnsi="Times New Roman" w:cs="Times New Roman"/>
          <w:sz w:val="28"/>
          <w:szCs w:val="28"/>
        </w:rPr>
        <w:t>kārt</w:t>
      </w:r>
      <w:r w:rsidRPr="00B33D41" w:rsidR="00833514">
        <w:rPr>
          <w:rFonts w:ascii="Times New Roman" w:hAnsi="Times New Roman" w:cs="Times New Roman"/>
          <w:sz w:val="28"/>
          <w:szCs w:val="28"/>
        </w:rPr>
        <w:t xml:space="preserve">ējā </w:t>
      </w:r>
      <w:r w:rsidRPr="00B33D41">
        <w:rPr>
          <w:rFonts w:ascii="Times New Roman" w:hAnsi="Times New Roman" w:cs="Times New Roman"/>
          <w:sz w:val="28"/>
          <w:szCs w:val="28"/>
        </w:rPr>
        <w:t>gada 1.jūlija līdz 31.decembrim</w:t>
      </w:r>
      <w:r w:rsidRPr="00B33D41">
        <w:rPr>
          <w:rFonts w:ascii="Times New Roman" w:hAnsi="Times New Roman" w:cs="Times New Roman"/>
          <w:sz w:val="28"/>
          <w:szCs w:val="28"/>
          <w:lang w:eastAsia="lv-LV"/>
        </w:rPr>
        <w:t xml:space="preserve"> </w:t>
      </w:r>
      <w:r w:rsidR="00313D20">
        <w:rPr>
          <w:rFonts w:ascii="Times New Roman" w:hAnsi="Times New Roman" w:cs="Times New Roman"/>
          <w:sz w:val="28"/>
          <w:szCs w:val="28"/>
          <w:lang w:eastAsia="lv-LV"/>
        </w:rPr>
        <w:t xml:space="preserve">– </w:t>
      </w:r>
      <w:r w:rsidRPr="00B33D41">
        <w:rPr>
          <w:rFonts w:ascii="Times New Roman" w:hAnsi="Times New Roman" w:cs="Times New Roman"/>
          <w:sz w:val="28"/>
          <w:szCs w:val="28"/>
        </w:rPr>
        <w:t>līdz nākamā gada 30.aprīlim. Minēto informāciju iesniedz par katru Eiropas Savienības dalībvalsti atsevišķi. Informāciju par Latvijas tirgū piedāvāto iekārtu daudzumu iesniedz atbilstoši šo noteikumu 5.pielikumam.</w:t>
      </w:r>
      <w:r>
        <w:rPr>
          <w:rFonts w:ascii="Times New Roman" w:hAnsi="Times New Roman" w:cs="Times New Roman"/>
          <w:sz w:val="28"/>
          <w:szCs w:val="28"/>
        </w:rPr>
        <w:t>”</w:t>
      </w:r>
    </w:p>
    <w:p w:rsidR="00705F72" w:rsidRPr="00B33D41" w:rsidP="009E36F1" w14:paraId="0BE0565C" w14:textId="77777777">
      <w:pPr>
        <w:spacing w:after="0" w:line="240" w:lineRule="auto"/>
        <w:ind w:firstLine="720"/>
        <w:jc w:val="both"/>
        <w:rPr>
          <w:rFonts w:ascii="Times New Roman" w:eastAsia="Times New Roman" w:hAnsi="Times New Roman" w:cs="Times New Roman"/>
          <w:sz w:val="28"/>
          <w:szCs w:val="28"/>
          <w:lang w:eastAsia="lv-LV"/>
        </w:rPr>
      </w:pPr>
    </w:p>
    <w:p w:rsidR="003F74B7" w:rsidRPr="008725FE" w:rsidP="00705F72" w14:paraId="5562F461" w14:textId="08FC648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Pr="008725FE">
        <w:rPr>
          <w:rFonts w:ascii="Times New Roman" w:eastAsia="Times New Roman" w:hAnsi="Times New Roman" w:cs="Times New Roman"/>
          <w:sz w:val="28"/>
          <w:szCs w:val="28"/>
          <w:lang w:eastAsia="lv-LV"/>
        </w:rPr>
        <w:t xml:space="preserve">. </w:t>
      </w:r>
      <w:r w:rsidR="002140A0">
        <w:rPr>
          <w:rFonts w:ascii="Times New Roman" w:eastAsia="Times New Roman" w:hAnsi="Times New Roman" w:cs="Times New Roman"/>
          <w:sz w:val="28"/>
          <w:szCs w:val="28"/>
          <w:lang w:eastAsia="lv-LV"/>
        </w:rPr>
        <w:t>P</w:t>
      </w:r>
      <w:r w:rsidRPr="008725FE">
        <w:rPr>
          <w:rFonts w:ascii="Times New Roman" w:eastAsia="Times New Roman" w:hAnsi="Times New Roman" w:cs="Times New Roman"/>
          <w:sz w:val="28"/>
          <w:szCs w:val="28"/>
          <w:lang w:eastAsia="lv-LV"/>
        </w:rPr>
        <w:t>apildināt 32.punktu ar 32.</w:t>
      </w:r>
      <w:r w:rsidR="00B33D41">
        <w:rPr>
          <w:rFonts w:ascii="Times New Roman" w:eastAsia="Times New Roman" w:hAnsi="Times New Roman" w:cs="Times New Roman"/>
          <w:sz w:val="28"/>
          <w:szCs w:val="28"/>
          <w:lang w:eastAsia="lv-LV"/>
        </w:rPr>
        <w:t>1.</w:t>
      </w:r>
      <w:r w:rsidRPr="008725FE">
        <w:rPr>
          <w:rFonts w:ascii="Times New Roman" w:eastAsia="Times New Roman" w:hAnsi="Times New Roman" w:cs="Times New Roman"/>
          <w:sz w:val="28"/>
          <w:szCs w:val="28"/>
          <w:vertAlign w:val="superscript"/>
          <w:lang w:eastAsia="lv-LV"/>
        </w:rPr>
        <w:t>1</w:t>
      </w:r>
      <w:r w:rsidRPr="008725FE">
        <w:rPr>
          <w:rFonts w:ascii="Times New Roman" w:eastAsia="Times New Roman" w:hAnsi="Times New Roman" w:cs="Times New Roman"/>
          <w:sz w:val="28"/>
          <w:szCs w:val="28"/>
          <w:lang w:eastAsia="lv-LV"/>
        </w:rPr>
        <w:t xml:space="preserve"> </w:t>
      </w:r>
      <w:r w:rsidR="00A109B6">
        <w:rPr>
          <w:rFonts w:ascii="Times New Roman" w:eastAsia="Times New Roman" w:hAnsi="Times New Roman" w:cs="Times New Roman"/>
          <w:sz w:val="28"/>
          <w:szCs w:val="28"/>
          <w:lang w:eastAsia="lv-LV"/>
        </w:rPr>
        <w:t>apakš</w:t>
      </w:r>
      <w:r w:rsidRPr="008725FE">
        <w:rPr>
          <w:rFonts w:ascii="Times New Roman" w:eastAsia="Times New Roman" w:hAnsi="Times New Roman" w:cs="Times New Roman"/>
          <w:sz w:val="28"/>
          <w:szCs w:val="28"/>
          <w:lang w:eastAsia="lv-LV"/>
        </w:rPr>
        <w:t>punktu šādā redakcijā:</w:t>
      </w:r>
    </w:p>
    <w:p w:rsidR="00CB0A6D" w:rsidP="00705F72" w14:paraId="504603B4" w14:textId="351F3EF6">
      <w:pPr>
        <w:spacing w:after="0" w:line="240" w:lineRule="auto"/>
        <w:ind w:firstLine="720"/>
        <w:jc w:val="both"/>
        <w:rPr>
          <w:rFonts w:ascii="Times New Roman" w:eastAsia="Times New Roman" w:hAnsi="Times New Roman" w:cs="Times New Roman"/>
          <w:sz w:val="28"/>
          <w:szCs w:val="28"/>
          <w:lang w:eastAsia="lv-LV"/>
        </w:rPr>
      </w:pPr>
      <w:bookmarkStart w:id="11" w:name="p31"/>
      <w:bookmarkStart w:id="12" w:name="p-521678"/>
      <w:bookmarkStart w:id="13" w:name="p32"/>
      <w:bookmarkStart w:id="14" w:name="p-521679"/>
      <w:bookmarkEnd w:id="11"/>
      <w:bookmarkEnd w:id="12"/>
      <w:bookmarkEnd w:id="13"/>
      <w:bookmarkEnd w:id="14"/>
      <w:r w:rsidRPr="008725FE">
        <w:rPr>
          <w:rFonts w:ascii="Times New Roman" w:eastAsia="Times New Roman" w:hAnsi="Times New Roman" w:cs="Times New Roman"/>
          <w:sz w:val="28"/>
          <w:szCs w:val="28"/>
          <w:lang w:eastAsia="lv-LV"/>
        </w:rPr>
        <w:t>“</w:t>
      </w:r>
      <w:r w:rsidRPr="008725FE">
        <w:rPr>
          <w:rFonts w:ascii="Times New Roman" w:eastAsia="Times New Roman" w:hAnsi="Times New Roman" w:cs="Times New Roman"/>
          <w:sz w:val="28"/>
          <w:szCs w:val="28"/>
          <w:lang w:eastAsia="lv-LV"/>
        </w:rPr>
        <w:t>32.1.</w:t>
      </w:r>
      <w:r w:rsidRPr="008725FE">
        <w:rPr>
          <w:rFonts w:ascii="Times New Roman" w:eastAsia="Times New Roman" w:hAnsi="Times New Roman" w:cs="Times New Roman"/>
          <w:sz w:val="28"/>
          <w:szCs w:val="28"/>
          <w:vertAlign w:val="superscript"/>
          <w:lang w:eastAsia="lv-LV"/>
        </w:rPr>
        <w:t>1</w:t>
      </w:r>
      <w:r w:rsidRPr="008725FE">
        <w:rPr>
          <w:rFonts w:ascii="Times New Roman" w:eastAsia="Times New Roman" w:hAnsi="Times New Roman" w:cs="Times New Roman"/>
          <w:sz w:val="28"/>
          <w:szCs w:val="28"/>
          <w:lang w:eastAsia="lv-LV"/>
        </w:rPr>
        <w:t xml:space="preserve"> šo noteikumu </w:t>
      </w:r>
      <w:r w:rsidRPr="00B33D41">
        <w:rPr>
          <w:rFonts w:ascii="Times New Roman" w:eastAsia="Times New Roman" w:hAnsi="Times New Roman" w:cs="Times New Roman"/>
          <w:sz w:val="28"/>
          <w:szCs w:val="28"/>
          <w:lang w:eastAsia="lv-LV"/>
        </w:rPr>
        <w:t>22.punktā</w:t>
      </w:r>
      <w:r w:rsidRPr="008725FE">
        <w:rPr>
          <w:rFonts w:ascii="Times New Roman" w:eastAsia="Times New Roman" w:hAnsi="Times New Roman" w:cs="Times New Roman"/>
          <w:sz w:val="28"/>
          <w:szCs w:val="28"/>
          <w:lang w:eastAsia="lv-LV"/>
        </w:rPr>
        <w:t xml:space="preserve"> minēto personu un citu personu Latvijā dalīti savā</w:t>
      </w:r>
      <w:r w:rsidR="00AB027E">
        <w:rPr>
          <w:rFonts w:ascii="Times New Roman" w:eastAsia="Times New Roman" w:hAnsi="Times New Roman" w:cs="Times New Roman"/>
          <w:sz w:val="28"/>
          <w:szCs w:val="28"/>
          <w:lang w:eastAsia="lv-LV"/>
        </w:rPr>
        <w:t>kto iekārtu atkritumu svaru</w:t>
      </w:r>
      <w:r w:rsidRPr="008725FE">
        <w:rPr>
          <w:rFonts w:ascii="Times New Roman" w:eastAsia="Times New Roman" w:hAnsi="Times New Roman" w:cs="Times New Roman"/>
          <w:sz w:val="28"/>
          <w:szCs w:val="28"/>
          <w:lang w:eastAsia="lv-LV"/>
        </w:rPr>
        <w:t>, lai nodrošinātu šo noteikumu 40.punktā noteikto mērķu sasniegšanu;</w:t>
      </w:r>
      <w:r w:rsidRPr="008725FE">
        <w:rPr>
          <w:rFonts w:ascii="Times New Roman" w:eastAsia="Times New Roman" w:hAnsi="Times New Roman" w:cs="Times New Roman"/>
          <w:sz w:val="28"/>
          <w:szCs w:val="28"/>
          <w:lang w:eastAsia="lv-LV"/>
        </w:rPr>
        <w:t>”</w:t>
      </w:r>
    </w:p>
    <w:p w:rsidR="00705F72" w:rsidP="00705F72" w14:paraId="60545FA7" w14:textId="77777777">
      <w:pPr>
        <w:spacing w:after="0" w:line="240" w:lineRule="auto"/>
        <w:ind w:firstLine="720"/>
        <w:jc w:val="both"/>
        <w:rPr>
          <w:rFonts w:ascii="Times New Roman" w:eastAsia="Times New Roman" w:hAnsi="Times New Roman" w:cs="Times New Roman"/>
          <w:sz w:val="28"/>
          <w:szCs w:val="28"/>
          <w:lang w:eastAsia="lv-LV"/>
        </w:rPr>
      </w:pPr>
    </w:p>
    <w:p w:rsidR="00D135C2" w:rsidP="00705F72" w14:paraId="0A6C5508" w14:textId="4DE47EA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972D5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Izteikt 34.punktu šādā redakcijā: </w:t>
      </w:r>
    </w:p>
    <w:p w:rsidR="00D135C2" w:rsidP="00705F72" w14:paraId="48DF19EC" w14:textId="274CABA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05F72">
        <w:rPr>
          <w:rFonts w:ascii="Times New Roman" w:hAnsi="Times New Roman" w:cs="Times New Roman"/>
          <w:sz w:val="28"/>
          <w:szCs w:val="28"/>
        </w:rPr>
        <w:t>34. Vides aizsardzības un reģionālās attīstības ministrija informē citas Eiropas Savienības dalībvalstis par Latvijā no Eiropas Savienības dalībvalstīm ievesto iekārtu atkritumu apsaimniekošanu, apstrādi, pārstrādi un reģenerāciju vai pieprasa šādu informāciju no citām Eiropas Savienības dalībvalstīm, tai skaitā, nodrošinot piekļuvi attiecīgajai informācijai un dokumentiem (tai skaitā veikto pārbaužu rezultātiem), izmantojot arī elektroniskās saziņas līdzekļus un ievērojot normatīvos aktus par personas datu aizsardzību.</w:t>
      </w:r>
      <w:r>
        <w:rPr>
          <w:rFonts w:ascii="Times New Roman" w:hAnsi="Times New Roman" w:cs="Times New Roman"/>
          <w:sz w:val="28"/>
          <w:szCs w:val="28"/>
        </w:rPr>
        <w:t>”</w:t>
      </w:r>
    </w:p>
    <w:p w:rsidR="00705F72" w:rsidRPr="00972D5C" w:rsidP="00705F72" w14:paraId="0F08B1B5" w14:textId="77777777">
      <w:pPr>
        <w:spacing w:after="0" w:line="240" w:lineRule="auto"/>
        <w:ind w:firstLine="720"/>
        <w:jc w:val="both"/>
        <w:rPr>
          <w:rFonts w:ascii="Times New Roman" w:eastAsia="Times New Roman" w:hAnsi="Times New Roman" w:cs="Times New Roman"/>
          <w:sz w:val="28"/>
          <w:szCs w:val="28"/>
          <w:lang w:eastAsia="lv-LV"/>
        </w:rPr>
      </w:pPr>
    </w:p>
    <w:p w:rsidR="00FB2F96" w:rsidRPr="00A109B6" w:rsidP="003C4484" w14:paraId="72E011ED" w14:textId="1639002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972D5C">
        <w:rPr>
          <w:rFonts w:ascii="Times New Roman" w:eastAsia="Times New Roman" w:hAnsi="Times New Roman" w:cs="Times New Roman"/>
          <w:sz w:val="28"/>
          <w:szCs w:val="28"/>
          <w:lang w:eastAsia="lv-LV"/>
        </w:rPr>
        <w:t xml:space="preserve">. </w:t>
      </w:r>
      <w:r w:rsidR="003C4484">
        <w:rPr>
          <w:rFonts w:ascii="Times New Roman" w:eastAsia="Times New Roman" w:hAnsi="Times New Roman" w:cs="Times New Roman"/>
          <w:sz w:val="28"/>
          <w:szCs w:val="28"/>
          <w:lang w:eastAsia="lv-LV"/>
        </w:rPr>
        <w:t xml:space="preserve">Papildināt 39.punktu aiz vārda “iedzīvotāju” ar vārdiem </w:t>
      </w:r>
      <w:r w:rsidRPr="00A109B6" w:rsidR="00084363">
        <w:rPr>
          <w:rFonts w:ascii="Times New Roman" w:hAnsi="Times New Roman" w:cs="Times New Roman"/>
          <w:sz w:val="28"/>
          <w:szCs w:val="28"/>
        </w:rPr>
        <w:t>“</w:t>
      </w:r>
      <w:r w:rsidRPr="00A109B6">
        <w:rPr>
          <w:rFonts w:ascii="Times New Roman" w:hAnsi="Times New Roman" w:cs="Times New Roman"/>
          <w:sz w:val="28"/>
          <w:szCs w:val="28"/>
        </w:rPr>
        <w:t xml:space="preserve">vai arī tādam iekārtu atkritumu </w:t>
      </w:r>
      <w:r w:rsidRPr="00A109B6" w:rsidR="00084363">
        <w:rPr>
          <w:rFonts w:ascii="Times New Roman" w:hAnsi="Times New Roman" w:cs="Times New Roman"/>
          <w:sz w:val="28"/>
          <w:szCs w:val="28"/>
        </w:rPr>
        <w:t>svaram</w:t>
      </w:r>
      <w:r w:rsidRPr="00A109B6">
        <w:rPr>
          <w:rFonts w:ascii="Times New Roman" w:hAnsi="Times New Roman" w:cs="Times New Roman"/>
          <w:sz w:val="28"/>
          <w:szCs w:val="28"/>
        </w:rPr>
        <w:t xml:space="preserve">, kurš Latvijā </w:t>
      </w:r>
      <w:r w:rsidRPr="00A109B6" w:rsidR="00084363">
        <w:rPr>
          <w:rFonts w:ascii="Times New Roman" w:hAnsi="Times New Roman" w:cs="Times New Roman"/>
          <w:sz w:val="28"/>
          <w:szCs w:val="28"/>
        </w:rPr>
        <w:t>vidēji tika savākts 2012., 2013.un 2014.gadā, atkarībā no tā</w:t>
      </w:r>
      <w:r w:rsidRPr="00A109B6" w:rsidR="004912D0">
        <w:rPr>
          <w:rFonts w:ascii="Times New Roman" w:hAnsi="Times New Roman" w:cs="Times New Roman"/>
          <w:sz w:val="28"/>
          <w:szCs w:val="28"/>
        </w:rPr>
        <w:t>,</w:t>
      </w:r>
      <w:r w:rsidRPr="00A109B6" w:rsidR="00084363">
        <w:rPr>
          <w:rFonts w:ascii="Times New Roman" w:hAnsi="Times New Roman" w:cs="Times New Roman"/>
          <w:sz w:val="28"/>
          <w:szCs w:val="28"/>
        </w:rPr>
        <w:t xml:space="preserve"> kurš s</w:t>
      </w:r>
      <w:r w:rsidRPr="00A109B6" w:rsidR="00972D5C">
        <w:rPr>
          <w:rFonts w:ascii="Times New Roman" w:hAnsi="Times New Roman" w:cs="Times New Roman"/>
          <w:sz w:val="28"/>
          <w:szCs w:val="28"/>
        </w:rPr>
        <w:t>a</w:t>
      </w:r>
      <w:r w:rsidRPr="00A109B6" w:rsidR="00864D97">
        <w:rPr>
          <w:rFonts w:ascii="Times New Roman" w:hAnsi="Times New Roman" w:cs="Times New Roman"/>
          <w:sz w:val="28"/>
          <w:szCs w:val="28"/>
        </w:rPr>
        <w:t xml:space="preserve">vāktais iekārtu atkritumu </w:t>
      </w:r>
      <w:r w:rsidRPr="00A109B6" w:rsidR="00084363">
        <w:rPr>
          <w:rFonts w:ascii="Times New Roman" w:hAnsi="Times New Roman" w:cs="Times New Roman"/>
          <w:sz w:val="28"/>
          <w:szCs w:val="28"/>
        </w:rPr>
        <w:t>svars ir lielāks.”</w:t>
      </w:r>
    </w:p>
    <w:p w:rsidR="00705F72" w:rsidP="00705F72" w14:paraId="19039C7D" w14:textId="77777777">
      <w:pPr>
        <w:spacing w:after="0" w:line="240" w:lineRule="auto"/>
        <w:ind w:firstLine="720"/>
        <w:jc w:val="both"/>
        <w:rPr>
          <w:rFonts w:ascii="Times New Roman" w:eastAsia="Times New Roman" w:hAnsi="Times New Roman" w:cs="Times New Roman"/>
          <w:sz w:val="28"/>
          <w:szCs w:val="28"/>
          <w:lang w:eastAsia="lv-LV"/>
        </w:rPr>
      </w:pPr>
      <w:bookmarkStart w:id="15" w:name="p33"/>
      <w:bookmarkStart w:id="16" w:name="p-521680"/>
      <w:bookmarkStart w:id="17" w:name="n6"/>
      <w:bookmarkStart w:id="18" w:name="p35"/>
      <w:bookmarkStart w:id="19" w:name="p-521683"/>
      <w:bookmarkStart w:id="20" w:name="p40"/>
      <w:bookmarkStart w:id="21" w:name="p-521688"/>
      <w:bookmarkEnd w:id="15"/>
      <w:bookmarkEnd w:id="16"/>
      <w:bookmarkEnd w:id="17"/>
      <w:bookmarkEnd w:id="18"/>
      <w:bookmarkEnd w:id="19"/>
      <w:bookmarkEnd w:id="20"/>
      <w:bookmarkEnd w:id="21"/>
    </w:p>
    <w:p w:rsidR="003F74B7" w:rsidRPr="008725FE" w:rsidP="00705F72" w14:paraId="290901C2" w14:textId="4976102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47E2C">
        <w:rPr>
          <w:rFonts w:ascii="Times New Roman" w:eastAsia="Times New Roman" w:hAnsi="Times New Roman" w:cs="Times New Roman"/>
          <w:sz w:val="28"/>
          <w:szCs w:val="28"/>
          <w:lang w:eastAsia="lv-LV"/>
        </w:rPr>
        <w:t>2</w:t>
      </w:r>
      <w:r w:rsidR="00B33D41">
        <w:rPr>
          <w:rFonts w:ascii="Times New Roman" w:eastAsia="Times New Roman" w:hAnsi="Times New Roman" w:cs="Times New Roman"/>
          <w:sz w:val="28"/>
          <w:szCs w:val="28"/>
          <w:lang w:eastAsia="lv-LV"/>
        </w:rPr>
        <w:t xml:space="preserve">. </w:t>
      </w:r>
      <w:r w:rsidRPr="008725FE">
        <w:rPr>
          <w:rFonts w:ascii="Times New Roman" w:eastAsia="Times New Roman" w:hAnsi="Times New Roman" w:cs="Times New Roman"/>
          <w:sz w:val="28"/>
          <w:szCs w:val="28"/>
          <w:lang w:eastAsia="lv-LV"/>
        </w:rPr>
        <w:t>Izte</w:t>
      </w:r>
      <w:r w:rsidR="00B33D41">
        <w:rPr>
          <w:rFonts w:ascii="Times New Roman" w:eastAsia="Times New Roman" w:hAnsi="Times New Roman" w:cs="Times New Roman"/>
          <w:sz w:val="28"/>
          <w:szCs w:val="28"/>
          <w:lang w:eastAsia="lv-LV"/>
        </w:rPr>
        <w:t>ikt 40.</w:t>
      </w:r>
      <w:r w:rsidRPr="008725FE">
        <w:rPr>
          <w:rFonts w:ascii="Times New Roman" w:eastAsia="Times New Roman" w:hAnsi="Times New Roman" w:cs="Times New Roman"/>
          <w:sz w:val="28"/>
          <w:szCs w:val="28"/>
          <w:lang w:eastAsia="lv-LV"/>
        </w:rPr>
        <w:t xml:space="preserve">punktu šādā redakcijā: </w:t>
      </w:r>
    </w:p>
    <w:p w:rsidR="00BA615F" w:rsidRPr="00705F72" w:rsidP="00705F72" w14:paraId="4E24E5DE" w14:textId="52A45FFD">
      <w:pPr>
        <w:spacing w:after="0" w:line="240" w:lineRule="auto"/>
        <w:ind w:firstLine="720"/>
        <w:jc w:val="both"/>
        <w:rPr>
          <w:rFonts w:ascii="Times New Roman" w:eastAsia="Times New Roman" w:hAnsi="Times New Roman" w:cs="Times New Roman"/>
          <w:b/>
          <w:sz w:val="28"/>
          <w:szCs w:val="28"/>
          <w:lang w:eastAsia="lv-LV"/>
        </w:rPr>
      </w:pPr>
      <w:r>
        <w:rPr>
          <w:rFonts w:ascii="Times New Roman" w:eastAsia="Times New Roman" w:hAnsi="Times New Roman" w:cs="Times New Roman"/>
          <w:sz w:val="28"/>
          <w:szCs w:val="28"/>
          <w:lang w:eastAsia="lv-LV"/>
        </w:rPr>
        <w:t>“</w:t>
      </w:r>
      <w:r w:rsidRPr="00166609" w:rsidR="00026A2D">
        <w:rPr>
          <w:rFonts w:ascii="Times New Roman" w:eastAsia="Times New Roman" w:hAnsi="Times New Roman" w:cs="Times New Roman"/>
          <w:sz w:val="28"/>
          <w:szCs w:val="28"/>
          <w:lang w:eastAsia="lv-LV"/>
        </w:rPr>
        <w:t>40.</w:t>
      </w:r>
      <w:r w:rsidRPr="00166609" w:rsidR="00CB0A6D">
        <w:rPr>
          <w:rFonts w:ascii="Times New Roman" w:eastAsia="Times New Roman" w:hAnsi="Times New Roman" w:cs="Times New Roman"/>
          <w:sz w:val="28"/>
          <w:szCs w:val="28"/>
          <w:lang w:eastAsia="lv-LV"/>
        </w:rPr>
        <w:t xml:space="preserve"> </w:t>
      </w:r>
      <w:r w:rsidRPr="00166609" w:rsidR="000A2284">
        <w:rPr>
          <w:rFonts w:ascii="Times New Roman" w:hAnsi="Times New Roman" w:cs="Times New Roman"/>
          <w:sz w:val="28"/>
          <w:szCs w:val="24"/>
        </w:rPr>
        <w:t>Jā</w:t>
      </w:r>
      <w:r w:rsidRPr="00166609" w:rsidR="009B1ECD">
        <w:rPr>
          <w:rFonts w:ascii="Times New Roman" w:eastAsia="Times New Roman" w:hAnsi="Times New Roman" w:cs="Times New Roman"/>
          <w:sz w:val="28"/>
          <w:szCs w:val="28"/>
          <w:lang w:eastAsia="lv-LV"/>
        </w:rPr>
        <w:t>n</w:t>
      </w:r>
      <w:r w:rsidRPr="00166609" w:rsidR="007058B2">
        <w:rPr>
          <w:rFonts w:ascii="Times New Roman" w:eastAsia="Times New Roman" w:hAnsi="Times New Roman" w:cs="Times New Roman"/>
          <w:sz w:val="28"/>
          <w:szCs w:val="28"/>
          <w:lang w:eastAsia="lv-LV"/>
        </w:rPr>
        <w:t xml:space="preserve">odrošina </w:t>
      </w:r>
      <w:r w:rsidRPr="00166609" w:rsidR="00CB0A6D">
        <w:rPr>
          <w:rFonts w:ascii="Times New Roman" w:eastAsia="Times New Roman" w:hAnsi="Times New Roman" w:cs="Times New Roman"/>
          <w:sz w:val="28"/>
          <w:szCs w:val="28"/>
          <w:lang w:eastAsia="lv-LV"/>
        </w:rPr>
        <w:t>šādu iekārtu</w:t>
      </w:r>
      <w:r w:rsidRPr="00166609" w:rsidR="009B1ECD">
        <w:rPr>
          <w:rFonts w:ascii="Times New Roman" w:eastAsia="Times New Roman" w:hAnsi="Times New Roman" w:cs="Times New Roman"/>
          <w:sz w:val="28"/>
          <w:szCs w:val="28"/>
          <w:lang w:eastAsia="lv-LV"/>
        </w:rPr>
        <w:t xml:space="preserve"> atkritumu</w:t>
      </w:r>
      <w:r w:rsidRPr="00166609" w:rsidR="00CB0A6D">
        <w:rPr>
          <w:rFonts w:ascii="Times New Roman" w:eastAsia="Times New Roman" w:hAnsi="Times New Roman" w:cs="Times New Roman"/>
          <w:sz w:val="28"/>
          <w:szCs w:val="28"/>
          <w:lang w:eastAsia="lv-LV"/>
        </w:rPr>
        <w:t xml:space="preserve"> dalītās savākšanas</w:t>
      </w:r>
      <w:r w:rsidRPr="00166609" w:rsidR="000A2284">
        <w:rPr>
          <w:rFonts w:ascii="Times New Roman" w:eastAsia="Times New Roman" w:hAnsi="Times New Roman" w:cs="Times New Roman"/>
          <w:sz w:val="28"/>
          <w:szCs w:val="28"/>
          <w:lang w:eastAsia="lv-LV"/>
        </w:rPr>
        <w:t xml:space="preserve"> minimālo</w:t>
      </w:r>
      <w:r w:rsidRPr="00166609" w:rsidR="00CB0A6D">
        <w:rPr>
          <w:rFonts w:ascii="Times New Roman" w:eastAsia="Times New Roman" w:hAnsi="Times New Roman" w:cs="Times New Roman"/>
          <w:sz w:val="28"/>
          <w:szCs w:val="28"/>
          <w:lang w:eastAsia="lv-LV"/>
        </w:rPr>
        <w:t xml:space="preserve"> mērķu izpild</w:t>
      </w:r>
      <w:r w:rsidRPr="00166609" w:rsidR="000A2284">
        <w:rPr>
          <w:rFonts w:ascii="Times New Roman" w:eastAsia="Times New Roman" w:hAnsi="Times New Roman" w:cs="Times New Roman"/>
          <w:sz w:val="28"/>
          <w:szCs w:val="28"/>
          <w:lang w:eastAsia="lv-LV"/>
        </w:rPr>
        <w:t>e</w:t>
      </w:r>
      <w:r w:rsidRPr="00166609" w:rsidR="00026A2D">
        <w:rPr>
          <w:rFonts w:ascii="Times New Roman" w:eastAsia="Times New Roman" w:hAnsi="Times New Roman" w:cs="Times New Roman"/>
          <w:sz w:val="28"/>
          <w:szCs w:val="28"/>
          <w:lang w:eastAsia="lv-LV"/>
        </w:rPr>
        <w:t>:</w:t>
      </w:r>
    </w:p>
    <w:p w:rsidR="00BA615F" w:rsidP="00705F72" w14:paraId="45016FBB" w14:textId="07034F3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40.1</w:t>
      </w:r>
      <w:r w:rsidRPr="00166609">
        <w:rPr>
          <w:rFonts w:ascii="Times New Roman" w:eastAsia="Times New Roman" w:hAnsi="Times New Roman" w:cs="Times New Roman"/>
          <w:b/>
          <w:sz w:val="28"/>
          <w:szCs w:val="28"/>
          <w:lang w:eastAsia="lv-LV"/>
        </w:rPr>
        <w:t>.</w:t>
      </w:r>
      <w:r w:rsidRPr="00166609" w:rsidR="009B1ECD">
        <w:rPr>
          <w:rFonts w:ascii="Times New Roman" w:eastAsia="Times New Roman" w:hAnsi="Times New Roman" w:cs="Times New Roman"/>
          <w:b/>
          <w:sz w:val="28"/>
          <w:szCs w:val="28"/>
          <w:lang w:eastAsia="lv-LV"/>
        </w:rPr>
        <w:t xml:space="preserve"> </w:t>
      </w:r>
      <w:r w:rsidRPr="003C4484" w:rsidR="009B1ECD">
        <w:rPr>
          <w:rFonts w:ascii="Times New Roman" w:eastAsia="Times New Roman" w:hAnsi="Times New Roman" w:cs="Times New Roman"/>
          <w:sz w:val="28"/>
          <w:szCs w:val="28"/>
          <w:lang w:eastAsia="lv-LV"/>
        </w:rPr>
        <w:t>no 2016.gada 1.janvāra</w:t>
      </w:r>
      <w:r>
        <w:rPr>
          <w:rFonts w:ascii="Times New Roman" w:eastAsia="Times New Roman" w:hAnsi="Times New Roman" w:cs="Times New Roman"/>
          <w:sz w:val="28"/>
          <w:szCs w:val="28"/>
          <w:lang w:eastAsia="lv-LV"/>
        </w:rPr>
        <w:t xml:space="preserve"> līdz 2021. gada 30.jūn</w:t>
      </w:r>
      <w:r w:rsidRPr="008725FE" w:rsidR="00CB0A6D">
        <w:rPr>
          <w:rFonts w:ascii="Times New Roman" w:eastAsia="Times New Roman" w:hAnsi="Times New Roman" w:cs="Times New Roman"/>
          <w:sz w:val="28"/>
          <w:szCs w:val="28"/>
          <w:lang w:eastAsia="lv-LV"/>
        </w:rPr>
        <w:t>ijam</w:t>
      </w:r>
      <w:r w:rsidR="009B1ECD">
        <w:rPr>
          <w:rFonts w:ascii="Times New Roman" w:eastAsia="Times New Roman" w:hAnsi="Times New Roman" w:cs="Times New Roman"/>
          <w:sz w:val="28"/>
          <w:szCs w:val="28"/>
          <w:lang w:eastAsia="lv-LV"/>
        </w:rPr>
        <w:t xml:space="preserve"> </w:t>
      </w:r>
      <w:r w:rsidRPr="00166609" w:rsidR="009B1ECD">
        <w:rPr>
          <w:rFonts w:ascii="Times New Roman" w:eastAsia="Times New Roman" w:hAnsi="Times New Roman" w:cs="Times New Roman"/>
          <w:sz w:val="28"/>
          <w:szCs w:val="28"/>
          <w:lang w:eastAsia="lv-LV"/>
        </w:rPr>
        <w:t>katru gadu</w:t>
      </w:r>
      <w:r w:rsidRPr="008725FE" w:rsidR="00026A2D">
        <w:rPr>
          <w:rFonts w:ascii="Times New Roman" w:eastAsia="Times New Roman" w:hAnsi="Times New Roman" w:cs="Times New Roman"/>
          <w:sz w:val="28"/>
          <w:szCs w:val="28"/>
          <w:lang w:eastAsia="lv-LV"/>
        </w:rPr>
        <w:t xml:space="preserve"> tiek </w:t>
      </w:r>
      <w:r w:rsidRPr="00166609" w:rsidR="00026A2D">
        <w:rPr>
          <w:rFonts w:ascii="Times New Roman" w:eastAsia="Times New Roman" w:hAnsi="Times New Roman" w:cs="Times New Roman"/>
          <w:sz w:val="28"/>
          <w:szCs w:val="28"/>
          <w:lang w:eastAsia="lv-LV"/>
        </w:rPr>
        <w:t>savākts</w:t>
      </w:r>
      <w:r w:rsidRPr="00166609" w:rsidR="002D3874">
        <w:rPr>
          <w:rFonts w:ascii="Times New Roman" w:eastAsia="Times New Roman" w:hAnsi="Times New Roman" w:cs="Times New Roman"/>
          <w:sz w:val="28"/>
          <w:szCs w:val="28"/>
          <w:lang w:eastAsia="lv-LV"/>
        </w:rPr>
        <w:t xml:space="preserve"> kopējais iekārtu atkritumu svars, kas atbilst</w:t>
      </w:r>
      <w:r w:rsidRPr="00AB027E" w:rsidR="00026A2D">
        <w:rPr>
          <w:rFonts w:ascii="Times New Roman" w:eastAsia="Times New Roman" w:hAnsi="Times New Roman" w:cs="Times New Roman"/>
          <w:b/>
          <w:sz w:val="28"/>
          <w:szCs w:val="28"/>
          <w:lang w:eastAsia="lv-LV"/>
        </w:rPr>
        <w:t xml:space="preserve"> </w:t>
      </w:r>
      <w:r w:rsidRPr="008725FE" w:rsidR="00026A2D">
        <w:rPr>
          <w:rFonts w:ascii="Times New Roman" w:eastAsia="Times New Roman" w:hAnsi="Times New Roman" w:cs="Times New Roman"/>
          <w:sz w:val="28"/>
          <w:szCs w:val="28"/>
          <w:lang w:eastAsia="lv-LV"/>
        </w:rPr>
        <w:t>40,5 % no iepriekšējos trijos gados Latvijā tirgū laisto iekārtu vidējā svara;</w:t>
      </w:r>
    </w:p>
    <w:p w:rsidR="00B33D41" w:rsidP="00705F72" w14:paraId="63283252" w14:textId="694C667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40.2. </w:t>
      </w:r>
      <w:r w:rsidRPr="00166609" w:rsidR="009B1ECD">
        <w:rPr>
          <w:rFonts w:ascii="Times New Roman" w:eastAsia="Times New Roman" w:hAnsi="Times New Roman" w:cs="Times New Roman"/>
          <w:sz w:val="28"/>
          <w:szCs w:val="28"/>
          <w:lang w:eastAsia="lv-LV"/>
        </w:rPr>
        <w:t>sākot</w:t>
      </w:r>
      <w:r w:rsidR="009B1EC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 2021.gada 1.jūlija</w:t>
      </w:r>
      <w:r w:rsidR="009B1ECD">
        <w:rPr>
          <w:rFonts w:ascii="Times New Roman" w:eastAsia="Times New Roman" w:hAnsi="Times New Roman" w:cs="Times New Roman"/>
          <w:sz w:val="28"/>
          <w:szCs w:val="28"/>
          <w:lang w:eastAsia="lv-LV"/>
        </w:rPr>
        <w:t xml:space="preserve">,  </w:t>
      </w:r>
      <w:r w:rsidRPr="00166609" w:rsidR="009B1ECD">
        <w:rPr>
          <w:rFonts w:ascii="Times New Roman" w:eastAsia="Times New Roman" w:hAnsi="Times New Roman" w:cs="Times New Roman"/>
          <w:sz w:val="28"/>
          <w:szCs w:val="28"/>
          <w:lang w:eastAsia="lv-LV"/>
        </w:rPr>
        <w:t>katru gadu</w:t>
      </w:r>
      <w:r w:rsidRPr="00166609">
        <w:rPr>
          <w:rFonts w:ascii="Times New Roman" w:eastAsia="Times New Roman" w:hAnsi="Times New Roman" w:cs="Times New Roman"/>
          <w:sz w:val="28"/>
          <w:szCs w:val="28"/>
          <w:lang w:eastAsia="lv-LV"/>
        </w:rPr>
        <w:t xml:space="preserve"> tiek savākt</w:t>
      </w:r>
      <w:r w:rsidRPr="00166609" w:rsidR="002D3874">
        <w:rPr>
          <w:rFonts w:ascii="Times New Roman" w:eastAsia="Times New Roman" w:hAnsi="Times New Roman" w:cs="Times New Roman"/>
          <w:sz w:val="28"/>
          <w:szCs w:val="28"/>
          <w:lang w:eastAsia="lv-LV"/>
        </w:rPr>
        <w:t xml:space="preserve">s kopējais iekārtu atkritumu svars, kas atbilst </w:t>
      </w:r>
      <w:r>
        <w:rPr>
          <w:rFonts w:ascii="Times New Roman" w:eastAsia="Times New Roman" w:hAnsi="Times New Roman" w:cs="Times New Roman"/>
          <w:sz w:val="28"/>
          <w:szCs w:val="28"/>
          <w:lang w:eastAsia="lv-LV"/>
        </w:rPr>
        <w:t xml:space="preserve"> 65% </w:t>
      </w:r>
      <w:r w:rsidRPr="008725FE">
        <w:rPr>
          <w:rFonts w:ascii="Times New Roman" w:eastAsia="Times New Roman" w:hAnsi="Times New Roman" w:cs="Times New Roman"/>
          <w:sz w:val="28"/>
          <w:szCs w:val="28"/>
          <w:lang w:eastAsia="lv-LV"/>
        </w:rPr>
        <w:t>no iepriekšējos trijos gados Latvijā ti</w:t>
      </w:r>
      <w:r>
        <w:rPr>
          <w:rFonts w:ascii="Times New Roman" w:eastAsia="Times New Roman" w:hAnsi="Times New Roman" w:cs="Times New Roman"/>
          <w:sz w:val="28"/>
          <w:szCs w:val="28"/>
          <w:lang w:eastAsia="lv-LV"/>
        </w:rPr>
        <w:t>rgū laisto iekārtu vidējā svara.”</w:t>
      </w:r>
    </w:p>
    <w:p w:rsidR="00DE1B45" w:rsidP="009E36F1" w14:paraId="51AB14FA" w14:textId="77777777">
      <w:pPr>
        <w:spacing w:after="0" w:line="240" w:lineRule="auto"/>
        <w:ind w:firstLine="720"/>
        <w:jc w:val="both"/>
        <w:rPr>
          <w:rFonts w:ascii="Times New Roman" w:eastAsia="Times New Roman" w:hAnsi="Times New Roman" w:cs="Times New Roman"/>
          <w:sz w:val="28"/>
          <w:szCs w:val="28"/>
          <w:lang w:eastAsia="lv-LV"/>
        </w:rPr>
      </w:pPr>
    </w:p>
    <w:p w:rsidR="00DE1B45" w:rsidP="00705F72" w14:paraId="58B2022A" w14:textId="5706A23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972D5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Papildināt noteikumus ar 40.</w:t>
      </w:r>
      <w:r w:rsidRPr="00705F72">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punktu šādā redakcijā:</w:t>
      </w:r>
    </w:p>
    <w:p w:rsidR="00DE1B45" w:rsidP="00147E2C" w14:paraId="4009F474" w14:textId="63E2996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40.</w:t>
      </w:r>
      <w:r w:rsidRPr="00705F72">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w:t>
      </w:r>
      <w:r w:rsidR="00F80083">
        <w:rPr>
          <w:rFonts w:ascii="Times New Roman" w:eastAsia="Times New Roman" w:hAnsi="Times New Roman" w:cs="Times New Roman"/>
          <w:sz w:val="28"/>
          <w:szCs w:val="28"/>
          <w:lang w:eastAsia="lv-LV"/>
        </w:rPr>
        <w:t>jānodrošina šo noteikumu 40.punktā iekārtu atkritumu dalīti savākto atkritumu apjoma pieaugums laika posmā no 2016.</w:t>
      </w:r>
      <w:r w:rsidR="005B4419">
        <w:rPr>
          <w:rFonts w:ascii="Times New Roman" w:eastAsia="Times New Roman" w:hAnsi="Times New Roman" w:cs="Times New Roman"/>
          <w:sz w:val="28"/>
          <w:szCs w:val="28"/>
          <w:lang w:eastAsia="lv-LV"/>
        </w:rPr>
        <w:t>gada līdz 2021.gadam, ja nav sasniegts šo noteiku</w:t>
      </w:r>
      <w:r>
        <w:rPr>
          <w:rFonts w:ascii="Times New Roman" w:eastAsia="Times New Roman" w:hAnsi="Times New Roman" w:cs="Times New Roman"/>
          <w:sz w:val="28"/>
          <w:szCs w:val="28"/>
          <w:lang w:eastAsia="lv-LV"/>
        </w:rPr>
        <w:t>mu 40.2.punktā minētais mērķis.”</w:t>
      </w:r>
    </w:p>
    <w:p w:rsidR="00702BEB" w:rsidP="009E36F1" w14:paraId="40B9500F" w14:textId="77777777">
      <w:pPr>
        <w:spacing w:after="0" w:line="240" w:lineRule="auto"/>
        <w:ind w:firstLine="720"/>
        <w:jc w:val="both"/>
        <w:rPr>
          <w:rFonts w:ascii="Times New Roman" w:eastAsia="Times New Roman" w:hAnsi="Times New Roman" w:cs="Times New Roman"/>
          <w:sz w:val="28"/>
          <w:szCs w:val="28"/>
          <w:lang w:eastAsia="lv-LV"/>
        </w:rPr>
      </w:pPr>
    </w:p>
    <w:p w:rsidR="00702BEB" w:rsidP="00972D5C" w14:paraId="20413967" w14:textId="0BBD2B1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233577">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xml:space="preserve">. </w:t>
      </w:r>
      <w:r w:rsidR="00972D5C">
        <w:rPr>
          <w:rFonts w:ascii="Times New Roman" w:eastAsia="Times New Roman" w:hAnsi="Times New Roman" w:cs="Times New Roman"/>
          <w:sz w:val="28"/>
          <w:szCs w:val="28"/>
          <w:lang w:eastAsia="lv-LV"/>
        </w:rPr>
        <w:t xml:space="preserve"> Aizstāt </w:t>
      </w:r>
      <w:r>
        <w:rPr>
          <w:rFonts w:ascii="Times New Roman" w:eastAsia="Times New Roman" w:hAnsi="Times New Roman" w:cs="Times New Roman"/>
          <w:sz w:val="28"/>
          <w:szCs w:val="28"/>
          <w:lang w:eastAsia="lv-LV"/>
        </w:rPr>
        <w:t>1.pielikum</w:t>
      </w:r>
      <w:r w:rsidR="00972D5C">
        <w:rPr>
          <w:rFonts w:ascii="Times New Roman" w:eastAsia="Times New Roman" w:hAnsi="Times New Roman" w:cs="Times New Roman"/>
          <w:sz w:val="28"/>
          <w:szCs w:val="28"/>
          <w:lang w:eastAsia="lv-LV"/>
        </w:rPr>
        <w:t xml:space="preserve">ā </w:t>
      </w:r>
      <w:r>
        <w:rPr>
          <w:rFonts w:ascii="Times New Roman" w:eastAsia="Times New Roman" w:hAnsi="Times New Roman" w:cs="Times New Roman"/>
          <w:sz w:val="28"/>
          <w:szCs w:val="28"/>
          <w:lang w:eastAsia="lv-LV"/>
        </w:rPr>
        <w:t>virsrakstā skaitli un vārdu “15.augustam” a</w:t>
      </w:r>
      <w:r w:rsidR="0024747E">
        <w:rPr>
          <w:rFonts w:ascii="Times New Roman" w:eastAsia="Times New Roman" w:hAnsi="Times New Roman" w:cs="Times New Roman"/>
          <w:sz w:val="28"/>
          <w:szCs w:val="28"/>
          <w:lang w:eastAsia="lv-LV"/>
        </w:rPr>
        <w:t>r skaitli un vārdu “30.jūnijam”;</w:t>
      </w:r>
    </w:p>
    <w:p w:rsidR="00F27B35" w:rsidP="00972D5C" w14:paraId="5C508330" w14:textId="77777777">
      <w:pPr>
        <w:spacing w:after="0" w:line="240" w:lineRule="auto"/>
        <w:ind w:firstLine="720"/>
        <w:jc w:val="both"/>
        <w:rPr>
          <w:rFonts w:ascii="Times New Roman" w:eastAsia="Times New Roman" w:hAnsi="Times New Roman" w:cs="Times New Roman"/>
          <w:sz w:val="28"/>
          <w:szCs w:val="28"/>
          <w:lang w:eastAsia="lv-LV"/>
        </w:rPr>
      </w:pPr>
    </w:p>
    <w:p w:rsidR="00F27B35" w:rsidP="00972D5C" w14:paraId="17C5C20D" w14:textId="381EC84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sidR="00705F7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Aiz</w:t>
      </w:r>
      <w:r w:rsidR="00B35EE3">
        <w:rPr>
          <w:rFonts w:ascii="Times New Roman" w:eastAsia="Times New Roman" w:hAnsi="Times New Roman" w:cs="Times New Roman"/>
          <w:sz w:val="28"/>
          <w:szCs w:val="28"/>
          <w:lang w:eastAsia="lv-LV"/>
        </w:rPr>
        <w:t>stāt 1.pielikuma</w:t>
      </w:r>
      <w:r>
        <w:rPr>
          <w:rFonts w:ascii="Times New Roman" w:eastAsia="Times New Roman" w:hAnsi="Times New Roman" w:cs="Times New Roman"/>
          <w:sz w:val="28"/>
          <w:szCs w:val="28"/>
          <w:lang w:eastAsia="lv-LV"/>
        </w:rPr>
        <w:t xml:space="preserve"> 3.1.1.1.</w:t>
      </w:r>
      <w:r w:rsidR="00A109B6">
        <w:rPr>
          <w:rFonts w:ascii="Times New Roman" w:eastAsia="Times New Roman" w:hAnsi="Times New Roman" w:cs="Times New Roman"/>
          <w:sz w:val="28"/>
          <w:szCs w:val="28"/>
          <w:lang w:eastAsia="lv-LV"/>
        </w:rPr>
        <w:t>apakš</w:t>
      </w:r>
      <w:r>
        <w:rPr>
          <w:rFonts w:ascii="Times New Roman" w:eastAsia="Times New Roman" w:hAnsi="Times New Roman" w:cs="Times New Roman"/>
          <w:sz w:val="28"/>
          <w:szCs w:val="28"/>
          <w:lang w:eastAsia="lv-LV"/>
        </w:rPr>
        <w:t xml:space="preserve">punktā vārdus “centrālie procesori” ar vārdu “lieldatori”; </w:t>
      </w:r>
    </w:p>
    <w:p w:rsidR="00972D5C" w:rsidP="00972D5C" w14:paraId="0CCBA017" w14:textId="77777777">
      <w:pPr>
        <w:spacing w:after="0" w:line="240" w:lineRule="auto"/>
        <w:ind w:firstLine="720"/>
        <w:jc w:val="both"/>
        <w:rPr>
          <w:rFonts w:ascii="Times New Roman" w:eastAsia="Times New Roman" w:hAnsi="Times New Roman" w:cs="Times New Roman"/>
          <w:sz w:val="28"/>
          <w:szCs w:val="28"/>
          <w:lang w:eastAsia="lv-LV"/>
        </w:rPr>
      </w:pPr>
    </w:p>
    <w:p w:rsidR="00F27B35" w:rsidRPr="00705F72" w:rsidP="00F27B35" w14:paraId="3B8FDF2A" w14:textId="4754EA19">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w:t>
      </w:r>
      <w:r w:rsidR="00233577">
        <w:rPr>
          <w:rFonts w:ascii="Times New Roman" w:eastAsia="Times New Roman" w:hAnsi="Times New Roman" w:cs="Times New Roman"/>
          <w:sz w:val="28"/>
          <w:szCs w:val="28"/>
          <w:lang w:eastAsia="lv-LV"/>
        </w:rPr>
        <w:t>6</w:t>
      </w:r>
      <w:r w:rsidRPr="00705F72" w:rsidR="00972D5C">
        <w:rPr>
          <w:rFonts w:ascii="Times New Roman" w:eastAsia="Times New Roman" w:hAnsi="Times New Roman" w:cs="Times New Roman"/>
          <w:sz w:val="28"/>
          <w:szCs w:val="28"/>
          <w:lang w:eastAsia="lv-LV"/>
        </w:rPr>
        <w:t xml:space="preserve">. </w:t>
      </w:r>
      <w:r w:rsidRPr="00705F72">
        <w:rPr>
          <w:rFonts w:ascii="Times New Roman" w:eastAsia="Times New Roman" w:hAnsi="Times New Roman" w:cs="Times New Roman"/>
          <w:sz w:val="28"/>
          <w:szCs w:val="28"/>
          <w:lang w:eastAsia="lv-LV"/>
        </w:rPr>
        <w:t xml:space="preserve"> </w:t>
      </w:r>
      <w:r w:rsidRPr="00705F72" w:rsidR="00972D5C">
        <w:rPr>
          <w:rFonts w:ascii="Times New Roman" w:eastAsia="Times New Roman" w:hAnsi="Times New Roman" w:cs="Times New Roman"/>
          <w:sz w:val="28"/>
          <w:szCs w:val="28"/>
          <w:lang w:eastAsia="lv-LV"/>
        </w:rPr>
        <w:t xml:space="preserve"> </w:t>
      </w:r>
      <w:r w:rsidR="00B35EE3">
        <w:rPr>
          <w:rFonts w:ascii="Times New Roman" w:hAnsi="Times New Roman" w:cs="Times New Roman"/>
          <w:sz w:val="28"/>
          <w:szCs w:val="28"/>
        </w:rPr>
        <w:t>A</w:t>
      </w:r>
      <w:r w:rsidRPr="00705F72">
        <w:rPr>
          <w:rFonts w:ascii="Times New Roman" w:hAnsi="Times New Roman" w:cs="Times New Roman"/>
          <w:sz w:val="28"/>
          <w:szCs w:val="28"/>
        </w:rPr>
        <w:t>izstāt</w:t>
      </w:r>
      <w:r w:rsidRPr="00705F72">
        <w:rPr>
          <w:rFonts w:ascii="Times New Roman" w:eastAsia="Times New Roman" w:hAnsi="Times New Roman" w:cs="Times New Roman"/>
          <w:sz w:val="28"/>
          <w:szCs w:val="28"/>
          <w:lang w:eastAsia="lv-LV"/>
        </w:rPr>
        <w:t xml:space="preserve"> </w:t>
      </w:r>
      <w:r w:rsidRPr="00705F72" w:rsidR="00972D5C">
        <w:rPr>
          <w:rFonts w:ascii="Times New Roman" w:eastAsia="Times New Roman" w:hAnsi="Times New Roman" w:cs="Times New Roman"/>
          <w:sz w:val="28"/>
          <w:szCs w:val="28"/>
          <w:lang w:eastAsia="lv-LV"/>
        </w:rPr>
        <w:t>1.pielikuma 9.punktā vārdus “</w:t>
      </w:r>
      <w:r w:rsidRPr="00705F72">
        <w:rPr>
          <w:rFonts w:ascii="Times New Roman" w:hAnsi="Times New Roman" w:cs="Times New Roman"/>
          <w:sz w:val="28"/>
          <w:szCs w:val="28"/>
        </w:rPr>
        <w:t>Plaša patēriņa audiovizuālās iekārtas” ar vārdiem “patērētāju iekārtas”;</w:t>
      </w:r>
    </w:p>
    <w:p w:rsidR="00F27B35" w:rsidRPr="00705F72" w:rsidP="00F27B35" w14:paraId="672970AD" w14:textId="77777777">
      <w:pPr>
        <w:spacing w:after="0" w:line="240" w:lineRule="auto"/>
        <w:ind w:firstLine="720"/>
        <w:jc w:val="both"/>
        <w:rPr>
          <w:rFonts w:ascii="Times New Roman" w:hAnsi="Times New Roman" w:cs="Times New Roman"/>
          <w:sz w:val="28"/>
          <w:szCs w:val="28"/>
        </w:rPr>
      </w:pPr>
    </w:p>
    <w:p w:rsidR="00F27B35" w:rsidRPr="00705F72" w:rsidP="00F27B35" w14:paraId="3BD4902A" w14:textId="302C564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233577">
        <w:rPr>
          <w:rFonts w:ascii="Times New Roman" w:hAnsi="Times New Roman" w:cs="Times New Roman"/>
          <w:sz w:val="28"/>
          <w:szCs w:val="28"/>
        </w:rPr>
        <w:t>7</w:t>
      </w:r>
      <w:r w:rsidR="00705F72">
        <w:rPr>
          <w:rFonts w:ascii="Times New Roman" w:hAnsi="Times New Roman" w:cs="Times New Roman"/>
          <w:sz w:val="28"/>
          <w:szCs w:val="28"/>
        </w:rPr>
        <w:t xml:space="preserve">. </w:t>
      </w:r>
      <w:r w:rsidR="00B35EE3">
        <w:rPr>
          <w:rFonts w:ascii="Times New Roman" w:hAnsi="Times New Roman" w:cs="Times New Roman"/>
          <w:sz w:val="28"/>
          <w:szCs w:val="28"/>
        </w:rPr>
        <w:t>A</w:t>
      </w:r>
      <w:r w:rsidRPr="00705F72">
        <w:rPr>
          <w:rFonts w:ascii="Times New Roman" w:hAnsi="Times New Roman" w:cs="Times New Roman"/>
          <w:sz w:val="28"/>
          <w:szCs w:val="28"/>
        </w:rPr>
        <w:t>izstāt 1.pielikuma 10.punktā vārdus “Plašam patēriņam paredzētas iekārtas” ar vārdiem “patērētāju iekārtas”</w:t>
      </w:r>
    </w:p>
    <w:p w:rsidR="00F27B35" w:rsidRPr="00705F72" w:rsidP="00F27B35" w14:paraId="10BFD902" w14:textId="77777777">
      <w:pPr>
        <w:spacing w:after="0" w:line="240" w:lineRule="auto"/>
        <w:ind w:firstLine="720"/>
        <w:jc w:val="both"/>
        <w:rPr>
          <w:rFonts w:ascii="Times New Roman" w:hAnsi="Times New Roman" w:cs="Times New Roman"/>
          <w:sz w:val="28"/>
          <w:szCs w:val="28"/>
        </w:rPr>
      </w:pPr>
    </w:p>
    <w:p w:rsidR="00F27B35" w:rsidRPr="00705F72" w:rsidP="00F27B35" w14:paraId="2AF4CFA9" w14:textId="319893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00705F72">
        <w:rPr>
          <w:rFonts w:ascii="Times New Roman" w:hAnsi="Times New Roman" w:cs="Times New Roman"/>
          <w:sz w:val="28"/>
          <w:szCs w:val="28"/>
        </w:rPr>
        <w:t xml:space="preserve">. </w:t>
      </w:r>
      <w:r w:rsidR="00B35EE3">
        <w:rPr>
          <w:rFonts w:ascii="Times New Roman" w:hAnsi="Times New Roman" w:cs="Times New Roman"/>
          <w:sz w:val="28"/>
          <w:szCs w:val="28"/>
        </w:rPr>
        <w:t>A</w:t>
      </w:r>
      <w:r w:rsidR="00383809">
        <w:rPr>
          <w:rFonts w:ascii="Times New Roman" w:hAnsi="Times New Roman" w:cs="Times New Roman"/>
          <w:sz w:val="28"/>
          <w:szCs w:val="28"/>
        </w:rPr>
        <w:t>izstāt 1.pielikuma 20.punktā</w:t>
      </w:r>
      <w:r w:rsidRPr="00705F72">
        <w:rPr>
          <w:rFonts w:ascii="Times New Roman" w:hAnsi="Times New Roman" w:cs="Times New Roman"/>
          <w:sz w:val="28"/>
          <w:szCs w:val="28"/>
        </w:rPr>
        <w:t xml:space="preserve"> vārdus “</w:t>
      </w:r>
      <w:r w:rsidRPr="00705F72" w:rsidR="0016413A">
        <w:rPr>
          <w:rFonts w:ascii="Times New Roman" w:hAnsi="Times New Roman" w:cs="Times New Roman"/>
          <w:sz w:val="28"/>
          <w:szCs w:val="28"/>
        </w:rPr>
        <w:t>t</w:t>
      </w:r>
      <w:r w:rsidRPr="00705F72">
        <w:rPr>
          <w:rFonts w:ascii="Times New Roman" w:hAnsi="Times New Roman" w:cs="Times New Roman"/>
          <w:sz w:val="28"/>
          <w:szCs w:val="28"/>
        </w:rPr>
        <w:t>irdzniecības automāti” ar vārdiem “</w:t>
      </w:r>
      <w:r w:rsidRPr="00705F72" w:rsidR="0016413A">
        <w:rPr>
          <w:rFonts w:ascii="Times New Roman" w:hAnsi="Times New Roman" w:cs="Times New Roman"/>
          <w:sz w:val="28"/>
          <w:szCs w:val="28"/>
        </w:rPr>
        <w:t>a</w:t>
      </w:r>
      <w:r w:rsidRPr="00705F72">
        <w:rPr>
          <w:rFonts w:ascii="Times New Roman" w:hAnsi="Times New Roman" w:cs="Times New Roman"/>
          <w:sz w:val="28"/>
          <w:szCs w:val="28"/>
        </w:rPr>
        <w:t xml:space="preserve">utomātiskie sadalītāji”. </w:t>
      </w:r>
    </w:p>
    <w:p w:rsidR="00702BEB" w:rsidP="00705F72" w14:paraId="621B54BE" w14:textId="77777777">
      <w:pPr>
        <w:spacing w:after="0" w:line="240" w:lineRule="auto"/>
        <w:jc w:val="both"/>
        <w:rPr>
          <w:rFonts w:ascii="Times New Roman" w:eastAsia="Times New Roman" w:hAnsi="Times New Roman" w:cs="Times New Roman"/>
          <w:sz w:val="28"/>
          <w:szCs w:val="28"/>
          <w:lang w:eastAsia="lv-LV"/>
        </w:rPr>
      </w:pPr>
    </w:p>
    <w:p w:rsidR="00702BEB" w:rsidP="00702BEB" w14:paraId="574C70D2" w14:textId="52342B7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Pr>
          <w:rFonts w:ascii="Times New Roman" w:eastAsia="Times New Roman" w:hAnsi="Times New Roman" w:cs="Times New Roman"/>
          <w:sz w:val="28"/>
          <w:szCs w:val="28"/>
          <w:lang w:eastAsia="lv-LV"/>
        </w:rPr>
        <w:t xml:space="preserve">. Aizstāt 2.pielikuma virsrakstā skaitli un vārdu “15.augusta” ar skaitli un vārdu “1.jūlija”. </w:t>
      </w:r>
    </w:p>
    <w:p w:rsidR="0016413A" w:rsidP="00702BEB" w14:paraId="5A03FC26" w14:textId="77777777">
      <w:pPr>
        <w:spacing w:after="0" w:line="240" w:lineRule="auto"/>
        <w:ind w:firstLine="720"/>
        <w:jc w:val="both"/>
        <w:rPr>
          <w:rFonts w:ascii="Times New Roman" w:eastAsia="Times New Roman" w:hAnsi="Times New Roman" w:cs="Times New Roman"/>
          <w:sz w:val="28"/>
          <w:szCs w:val="28"/>
          <w:lang w:eastAsia="lv-LV"/>
        </w:rPr>
      </w:pPr>
    </w:p>
    <w:p w:rsidR="00D33E4C" w:rsidP="00702BEB" w14:paraId="343BC387" w14:textId="0698CE2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Pr="00A96401">
        <w:rPr>
          <w:rFonts w:ascii="Times New Roman" w:eastAsia="Times New Roman" w:hAnsi="Times New Roman" w:cs="Times New Roman"/>
          <w:sz w:val="28"/>
          <w:szCs w:val="28"/>
          <w:lang w:eastAsia="lv-LV"/>
        </w:rPr>
        <w:t>. Aizstāt 2.pielikuma 4.punktā vārdus “tirdzniecības automāti” ar vārdiem “automātiskie sadalītāji”.</w:t>
      </w:r>
    </w:p>
    <w:p w:rsidR="00D33E4C" w:rsidP="00702BEB" w14:paraId="30C29786" w14:textId="77777777">
      <w:pPr>
        <w:spacing w:after="0" w:line="240" w:lineRule="auto"/>
        <w:ind w:firstLine="720"/>
        <w:jc w:val="both"/>
        <w:rPr>
          <w:rFonts w:ascii="Times New Roman" w:eastAsia="Times New Roman" w:hAnsi="Times New Roman" w:cs="Times New Roman"/>
          <w:sz w:val="28"/>
          <w:szCs w:val="28"/>
          <w:lang w:eastAsia="lv-LV"/>
        </w:rPr>
      </w:pPr>
    </w:p>
    <w:p w:rsidR="00D33E4C" w:rsidP="00D33E4C" w14:paraId="018BF17D" w14:textId="66F1CAC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233577">
        <w:rPr>
          <w:rFonts w:ascii="Times New Roman" w:eastAsia="Times New Roman" w:hAnsi="Times New Roman" w:cs="Times New Roman"/>
          <w:sz w:val="28"/>
          <w:szCs w:val="28"/>
          <w:lang w:eastAsia="lv-LV"/>
        </w:rPr>
        <w:t>1</w:t>
      </w:r>
      <w:r w:rsidR="00705F72">
        <w:rPr>
          <w:rFonts w:ascii="Times New Roman" w:eastAsia="Times New Roman" w:hAnsi="Times New Roman" w:cs="Times New Roman"/>
          <w:sz w:val="28"/>
          <w:szCs w:val="28"/>
          <w:lang w:eastAsia="lv-LV"/>
        </w:rPr>
        <w:t xml:space="preserve">. </w:t>
      </w:r>
      <w:r w:rsidR="0016413A">
        <w:rPr>
          <w:rFonts w:ascii="Times New Roman" w:eastAsia="Times New Roman" w:hAnsi="Times New Roman" w:cs="Times New Roman"/>
          <w:sz w:val="28"/>
          <w:szCs w:val="28"/>
          <w:lang w:eastAsia="lv-LV"/>
        </w:rPr>
        <w:t>Aizstāt 2.pielikuma 5.punktā vārdus “plaša patēriņa audiovizuālās iekārtas” ar</w:t>
      </w:r>
      <w:r>
        <w:rPr>
          <w:rFonts w:ascii="Times New Roman" w:eastAsia="Times New Roman" w:hAnsi="Times New Roman" w:cs="Times New Roman"/>
          <w:sz w:val="28"/>
          <w:szCs w:val="28"/>
          <w:lang w:eastAsia="lv-LV"/>
        </w:rPr>
        <w:t xml:space="preserve"> vārdiem “patērētāju iekārtas”;</w:t>
      </w:r>
    </w:p>
    <w:p w:rsidR="00D33E4C" w:rsidP="00D33E4C" w14:paraId="41E9C8E2" w14:textId="77777777">
      <w:pPr>
        <w:spacing w:after="0" w:line="240" w:lineRule="auto"/>
        <w:ind w:firstLine="720"/>
        <w:jc w:val="both"/>
        <w:rPr>
          <w:rFonts w:ascii="Times New Roman" w:eastAsia="Times New Roman" w:hAnsi="Times New Roman" w:cs="Times New Roman"/>
          <w:sz w:val="28"/>
          <w:szCs w:val="28"/>
          <w:lang w:eastAsia="lv-LV"/>
        </w:rPr>
      </w:pPr>
    </w:p>
    <w:p w:rsidR="00D33E4C" w:rsidP="00D33E4C" w14:paraId="40CC65DC" w14:textId="75C1CCB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59141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Aizstāt 2.pielikuma punktā vārdus “tirdzniecības automāti” ar vārdiem “automātiskie sadalītāji”;</w:t>
      </w:r>
    </w:p>
    <w:p w:rsidR="0016413A" w:rsidP="00591417" w14:paraId="179A2F01" w14:textId="77777777">
      <w:pPr>
        <w:spacing w:after="0" w:line="240" w:lineRule="auto"/>
        <w:jc w:val="both"/>
        <w:rPr>
          <w:rFonts w:ascii="Times New Roman" w:eastAsia="Times New Roman" w:hAnsi="Times New Roman" w:cs="Times New Roman"/>
          <w:sz w:val="28"/>
          <w:szCs w:val="28"/>
          <w:lang w:eastAsia="lv-LV"/>
        </w:rPr>
      </w:pPr>
    </w:p>
    <w:p w:rsidR="00705F72" w:rsidP="00702BEB" w14:paraId="1E111772" w14:textId="5C77741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Pr>
          <w:rFonts w:ascii="Times New Roman" w:eastAsia="Times New Roman" w:hAnsi="Times New Roman" w:cs="Times New Roman"/>
          <w:sz w:val="28"/>
          <w:szCs w:val="28"/>
          <w:lang w:eastAsia="lv-LV"/>
        </w:rPr>
        <w:t xml:space="preserve">. </w:t>
      </w:r>
      <w:r w:rsidR="0016413A">
        <w:rPr>
          <w:rFonts w:ascii="Times New Roman" w:eastAsia="Times New Roman" w:hAnsi="Times New Roman" w:cs="Times New Roman"/>
          <w:sz w:val="28"/>
          <w:szCs w:val="28"/>
          <w:lang w:eastAsia="lv-LV"/>
        </w:rPr>
        <w:t>Papildināt 2.pielikuma 6.punktu ar 6.7.</w:t>
      </w:r>
      <w:r w:rsidR="00A109B6">
        <w:rPr>
          <w:rFonts w:ascii="Times New Roman" w:eastAsia="Times New Roman" w:hAnsi="Times New Roman" w:cs="Times New Roman"/>
          <w:sz w:val="28"/>
          <w:szCs w:val="28"/>
          <w:lang w:eastAsia="lv-LV"/>
        </w:rPr>
        <w:t>apakš</w:t>
      </w:r>
      <w:r w:rsidR="0016413A">
        <w:rPr>
          <w:rFonts w:ascii="Times New Roman" w:eastAsia="Times New Roman" w:hAnsi="Times New Roman" w:cs="Times New Roman"/>
          <w:sz w:val="28"/>
          <w:szCs w:val="28"/>
          <w:lang w:eastAsia="lv-LV"/>
        </w:rPr>
        <w:t>punktu šādā redakcijā</w:t>
      </w:r>
      <w:r>
        <w:rPr>
          <w:rFonts w:ascii="Times New Roman" w:eastAsia="Times New Roman" w:hAnsi="Times New Roman" w:cs="Times New Roman"/>
          <w:sz w:val="28"/>
          <w:szCs w:val="28"/>
          <w:lang w:eastAsia="lv-LV"/>
        </w:rPr>
        <w:t>:</w:t>
      </w:r>
    </w:p>
    <w:p w:rsidR="0016413A" w:rsidP="00705F72" w14:paraId="2745B671" w14:textId="5702F4F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”6.7. kabatas kalkulatori”</w:t>
      </w:r>
      <w:r w:rsidR="0024747E">
        <w:rPr>
          <w:rFonts w:ascii="Times New Roman" w:eastAsia="Times New Roman" w:hAnsi="Times New Roman" w:cs="Times New Roman"/>
          <w:sz w:val="28"/>
          <w:szCs w:val="28"/>
          <w:lang w:eastAsia="lv-LV"/>
        </w:rPr>
        <w:t>;</w:t>
      </w:r>
    </w:p>
    <w:p w:rsidR="00DB1E86" w:rsidP="00702BEB" w14:paraId="3A96A387" w14:textId="77777777">
      <w:pPr>
        <w:spacing w:after="0" w:line="240" w:lineRule="auto"/>
        <w:ind w:firstLine="720"/>
        <w:jc w:val="both"/>
        <w:rPr>
          <w:rFonts w:ascii="Times New Roman" w:eastAsia="Times New Roman" w:hAnsi="Times New Roman" w:cs="Times New Roman"/>
          <w:sz w:val="28"/>
          <w:szCs w:val="28"/>
          <w:lang w:eastAsia="lv-LV"/>
        </w:rPr>
      </w:pPr>
    </w:p>
    <w:p w:rsidR="0024747E" w:rsidP="00702BEB" w14:paraId="2CF1E2DB" w14:textId="5282661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233577">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xml:space="preserve">. Papildināt 4.pielikuma virsrakstu aiz vārda “atkritumu” ar vārdu “minimālie”; </w:t>
      </w:r>
    </w:p>
    <w:p w:rsidR="0024747E" w:rsidP="00702BEB" w14:paraId="768B9A72" w14:textId="77777777">
      <w:pPr>
        <w:spacing w:after="0" w:line="240" w:lineRule="auto"/>
        <w:ind w:firstLine="720"/>
        <w:jc w:val="both"/>
        <w:rPr>
          <w:rFonts w:ascii="Times New Roman" w:eastAsia="Times New Roman" w:hAnsi="Times New Roman" w:cs="Times New Roman"/>
          <w:sz w:val="28"/>
          <w:szCs w:val="28"/>
          <w:lang w:eastAsia="lv-LV"/>
        </w:rPr>
      </w:pPr>
    </w:p>
    <w:p w:rsidR="00DB1E86" w:rsidP="00702BEB" w14:paraId="400C3E9F" w14:textId="6D2F7CB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705F7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Izteikt 4.pielikuma 1.tabulas virsrakstu šādā redakcijā:</w:t>
      </w:r>
    </w:p>
    <w:p w:rsidR="0024747E" w:rsidP="0024747E" w14:paraId="79CF9E1E" w14:textId="77777777">
      <w:pPr>
        <w:spacing w:after="0" w:line="240" w:lineRule="auto"/>
        <w:jc w:val="both"/>
        <w:rPr>
          <w:rFonts w:ascii="Times New Roman" w:eastAsia="Times New Roman" w:hAnsi="Times New Roman" w:cs="Times New Roman"/>
          <w:sz w:val="28"/>
          <w:szCs w:val="28"/>
          <w:lang w:eastAsia="lv-LV"/>
        </w:rPr>
      </w:pPr>
    </w:p>
    <w:p w:rsidR="00DB1E86" w:rsidP="00DB1E86" w14:paraId="44059FDE" w14:textId="524B8A30">
      <w:pPr>
        <w:spacing w:after="0" w:line="240" w:lineRule="auto"/>
        <w:ind w:firstLine="720"/>
        <w:jc w:val="both"/>
        <w:rPr>
          <w:rFonts w:ascii="Times New Roman" w:hAnsi="Times New Roman" w:cs="Times New Roman"/>
          <w:sz w:val="28"/>
          <w:szCs w:val="28"/>
        </w:rPr>
      </w:pPr>
      <w:r w:rsidRPr="00705F72">
        <w:rPr>
          <w:rFonts w:ascii="Times New Roman" w:hAnsi="Times New Roman" w:cs="Times New Roman"/>
          <w:sz w:val="28"/>
          <w:szCs w:val="28"/>
        </w:rPr>
        <w:t>“I. Minimālie apjomi, kādos iekārtu atkritumus sagatavo atkārtotai izmantošanai, pārstrādā un reģenerē līdz 2015. gada 14. augstam”</w:t>
      </w:r>
      <w:r w:rsidR="00A46399">
        <w:rPr>
          <w:rFonts w:ascii="Times New Roman" w:hAnsi="Times New Roman" w:cs="Times New Roman"/>
          <w:sz w:val="28"/>
          <w:szCs w:val="28"/>
        </w:rPr>
        <w:t>;</w:t>
      </w:r>
    </w:p>
    <w:p w:rsidR="00A46399" w:rsidP="00DB1E86" w14:paraId="370125C9" w14:textId="77777777">
      <w:pPr>
        <w:spacing w:after="0" w:line="240" w:lineRule="auto"/>
        <w:ind w:firstLine="720"/>
        <w:jc w:val="both"/>
        <w:rPr>
          <w:rFonts w:ascii="Times New Roman" w:hAnsi="Times New Roman" w:cs="Times New Roman"/>
          <w:sz w:val="28"/>
          <w:szCs w:val="28"/>
        </w:rPr>
      </w:pPr>
    </w:p>
    <w:p w:rsidR="00A46399" w:rsidP="00DB1E86" w14:paraId="42135B66" w14:textId="537105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233577">
        <w:rPr>
          <w:rFonts w:ascii="Times New Roman" w:hAnsi="Times New Roman" w:cs="Times New Roman"/>
          <w:sz w:val="28"/>
          <w:szCs w:val="28"/>
        </w:rPr>
        <w:t>6</w:t>
      </w:r>
      <w:r>
        <w:rPr>
          <w:rFonts w:ascii="Times New Roman" w:hAnsi="Times New Roman" w:cs="Times New Roman"/>
          <w:sz w:val="28"/>
          <w:szCs w:val="28"/>
        </w:rPr>
        <w:t>. Izteikt 4.pielikuma 1.tabulas 10.punktu šādā redakcijā:</w:t>
      </w:r>
    </w:p>
    <w:p w:rsidR="00A46399" w:rsidP="00DB1E86" w14:paraId="19925AAD" w14:textId="319AE42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33E4C">
        <w:rPr>
          <w:rFonts w:ascii="Times New Roman" w:hAnsi="Times New Roman" w:cs="Times New Roman"/>
          <w:sz w:val="28"/>
          <w:szCs w:val="28"/>
        </w:rPr>
        <w:t xml:space="preserve">4.1.kategorija. </w:t>
      </w:r>
      <w:r>
        <w:rPr>
          <w:rFonts w:ascii="Times New Roman" w:hAnsi="Times New Roman" w:cs="Times New Roman"/>
          <w:sz w:val="28"/>
          <w:szCs w:val="28"/>
        </w:rPr>
        <w:t>Patērētāju iekārtas (izņemot televizorus)”;</w:t>
      </w:r>
    </w:p>
    <w:p w:rsidR="00D33E4C" w:rsidP="00DB1E86" w14:paraId="5A8308C7" w14:textId="77777777">
      <w:pPr>
        <w:spacing w:after="0" w:line="240" w:lineRule="auto"/>
        <w:ind w:firstLine="720"/>
        <w:jc w:val="both"/>
        <w:rPr>
          <w:rFonts w:ascii="Times New Roman" w:hAnsi="Times New Roman" w:cs="Times New Roman"/>
          <w:sz w:val="28"/>
          <w:szCs w:val="28"/>
        </w:rPr>
      </w:pPr>
    </w:p>
    <w:p w:rsidR="00D33E4C" w:rsidP="00DB1E86" w14:paraId="6FF4A8E2" w14:textId="2CEB311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w:t>
      </w:r>
      <w:r w:rsidR="00591417">
        <w:rPr>
          <w:rFonts w:ascii="Times New Roman" w:hAnsi="Times New Roman" w:cs="Times New Roman"/>
          <w:sz w:val="28"/>
          <w:szCs w:val="28"/>
        </w:rPr>
        <w:t xml:space="preserve">. </w:t>
      </w:r>
      <w:r>
        <w:rPr>
          <w:rFonts w:ascii="Times New Roman" w:hAnsi="Times New Roman" w:cs="Times New Roman"/>
          <w:sz w:val="28"/>
          <w:szCs w:val="28"/>
        </w:rPr>
        <w:t>Izteikt 4.pielikuma 1.tabulas 20.punktu šādā reakcijā:</w:t>
      </w:r>
    </w:p>
    <w:p w:rsidR="00D33E4C" w:rsidRPr="00705F72" w:rsidP="00DB1E86" w14:paraId="4AA0C5C5" w14:textId="3F9936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“10.kategorija. Automātiskie sadalītāji”</w:t>
      </w:r>
    </w:p>
    <w:p w:rsidR="00705F72" w:rsidP="00705F72" w14:paraId="4FC643E8" w14:textId="77777777">
      <w:pPr>
        <w:spacing w:after="0" w:line="240" w:lineRule="auto"/>
        <w:ind w:firstLine="720"/>
        <w:jc w:val="both"/>
        <w:rPr>
          <w:rFonts w:ascii="Times New Roman" w:eastAsia="Times New Roman" w:hAnsi="Times New Roman" w:cs="Times New Roman"/>
          <w:sz w:val="28"/>
          <w:szCs w:val="28"/>
          <w:lang w:eastAsia="lv-LV"/>
        </w:rPr>
      </w:pPr>
    </w:p>
    <w:p w:rsidR="00B33D41" w:rsidP="00705F72" w14:paraId="181F6861" w14:textId="597EEFD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Pr>
          <w:rFonts w:ascii="Times New Roman" w:eastAsia="Times New Roman" w:hAnsi="Times New Roman" w:cs="Times New Roman"/>
          <w:sz w:val="28"/>
          <w:szCs w:val="28"/>
          <w:lang w:eastAsia="lv-LV"/>
        </w:rPr>
        <w:t xml:space="preserve">. </w:t>
      </w:r>
      <w:r w:rsidR="00DB1E86">
        <w:rPr>
          <w:rFonts w:ascii="Times New Roman" w:eastAsia="Times New Roman" w:hAnsi="Times New Roman" w:cs="Times New Roman"/>
          <w:sz w:val="28"/>
          <w:szCs w:val="28"/>
          <w:lang w:eastAsia="lv-LV"/>
        </w:rPr>
        <w:t xml:space="preserve">Izteikt </w:t>
      </w:r>
      <w:r w:rsidR="002140A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4.pielikuma 2.tabulas virsrakst</w:t>
      </w:r>
      <w:r w:rsidR="00DB1E86">
        <w:rPr>
          <w:rFonts w:ascii="Times New Roman" w:eastAsia="Times New Roman" w:hAnsi="Times New Roman" w:cs="Times New Roman"/>
          <w:sz w:val="28"/>
          <w:szCs w:val="28"/>
          <w:lang w:eastAsia="lv-LV"/>
        </w:rPr>
        <w:t xml:space="preserve">u šādā redakcijā: </w:t>
      </w:r>
      <w:r w:rsidR="009E36F1">
        <w:rPr>
          <w:rFonts w:ascii="Times New Roman" w:eastAsia="Times New Roman" w:hAnsi="Times New Roman" w:cs="Times New Roman"/>
          <w:sz w:val="28"/>
          <w:szCs w:val="28"/>
          <w:lang w:eastAsia="lv-LV"/>
        </w:rPr>
        <w:t xml:space="preserve"> </w:t>
      </w:r>
    </w:p>
    <w:p w:rsidR="00A46399" w:rsidP="00A46399" w14:paraId="318764B3" w14:textId="25D677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05F72" w:rsidR="00DB1E86">
        <w:rPr>
          <w:rFonts w:ascii="Times New Roman" w:hAnsi="Times New Roman" w:cs="Times New Roman"/>
          <w:sz w:val="28"/>
          <w:szCs w:val="28"/>
        </w:rPr>
        <w:t>II. Minimālie apjomi, kādos iekārtu atkritumus sagatavo atkārtotai izmantošanai, pārstrādā un reģenerē, no 2015. gada 15. augsta līdz 2018. gada 30. jūnijam</w:t>
      </w:r>
      <w:r>
        <w:rPr>
          <w:rFonts w:ascii="Times New Roman" w:hAnsi="Times New Roman" w:cs="Times New Roman"/>
          <w:sz w:val="28"/>
          <w:szCs w:val="28"/>
        </w:rPr>
        <w:t>”</w:t>
      </w:r>
      <w:r>
        <w:rPr>
          <w:rFonts w:ascii="Times New Roman" w:hAnsi="Times New Roman" w:cs="Times New Roman"/>
          <w:sz w:val="28"/>
          <w:szCs w:val="28"/>
        </w:rPr>
        <w:t>;</w:t>
      </w:r>
    </w:p>
    <w:p w:rsidR="00A46399" w:rsidP="00A46399" w14:paraId="4BEB883D" w14:textId="77777777">
      <w:pPr>
        <w:spacing w:after="0" w:line="240" w:lineRule="auto"/>
        <w:ind w:firstLine="720"/>
        <w:jc w:val="both"/>
        <w:rPr>
          <w:rFonts w:ascii="Times New Roman" w:hAnsi="Times New Roman" w:cs="Times New Roman"/>
          <w:sz w:val="28"/>
          <w:szCs w:val="28"/>
        </w:rPr>
      </w:pPr>
    </w:p>
    <w:p w:rsidR="00A46399" w:rsidP="00A46399" w14:paraId="0F7542F6" w14:textId="21CF9E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 Izteikt 4.pielikuma 2.tabulas 10.punktu šādā redakcijā:</w:t>
      </w:r>
    </w:p>
    <w:p w:rsidR="00A46399" w:rsidP="00A46399" w14:paraId="2FAEC1AB" w14:textId="73C7CC6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33E4C">
        <w:rPr>
          <w:rFonts w:ascii="Times New Roman" w:hAnsi="Times New Roman" w:cs="Times New Roman"/>
          <w:sz w:val="28"/>
          <w:szCs w:val="28"/>
        </w:rPr>
        <w:t xml:space="preserve">4.1.kategorija. </w:t>
      </w:r>
      <w:r>
        <w:rPr>
          <w:rFonts w:ascii="Times New Roman" w:hAnsi="Times New Roman" w:cs="Times New Roman"/>
          <w:sz w:val="28"/>
          <w:szCs w:val="28"/>
        </w:rPr>
        <w:t>Patērētāju iekārtas (izņemot televizorus)”;</w:t>
      </w:r>
    </w:p>
    <w:p w:rsidR="00D33E4C" w:rsidP="00A46399" w14:paraId="66233983" w14:textId="77777777">
      <w:pPr>
        <w:spacing w:after="0" w:line="240" w:lineRule="auto"/>
        <w:ind w:firstLine="720"/>
        <w:jc w:val="both"/>
        <w:rPr>
          <w:rFonts w:ascii="Times New Roman" w:hAnsi="Times New Roman" w:cs="Times New Roman"/>
          <w:sz w:val="28"/>
          <w:szCs w:val="28"/>
        </w:rPr>
      </w:pPr>
    </w:p>
    <w:p w:rsidR="00D33E4C" w:rsidP="00A46399" w14:paraId="7062397E" w14:textId="1D9F95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33577">
        <w:rPr>
          <w:rFonts w:ascii="Times New Roman" w:hAnsi="Times New Roman" w:cs="Times New Roman"/>
          <w:sz w:val="28"/>
          <w:szCs w:val="28"/>
        </w:rPr>
        <w:t>0</w:t>
      </w:r>
      <w:r w:rsidR="00591417">
        <w:rPr>
          <w:rFonts w:ascii="Times New Roman" w:hAnsi="Times New Roman" w:cs="Times New Roman"/>
          <w:sz w:val="28"/>
          <w:szCs w:val="28"/>
        </w:rPr>
        <w:t xml:space="preserve">. </w:t>
      </w:r>
      <w:r>
        <w:rPr>
          <w:rFonts w:ascii="Times New Roman" w:hAnsi="Times New Roman" w:cs="Times New Roman"/>
          <w:sz w:val="28"/>
          <w:szCs w:val="28"/>
        </w:rPr>
        <w:t>Izteikt 4.pielikuma 2.tabulas 20.punktu šādā redakcijā:</w:t>
      </w:r>
    </w:p>
    <w:p w:rsidR="00D33E4C" w:rsidP="00A46399" w14:paraId="156684F3" w14:textId="7C4224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“10.kategorija. Automātiskie sadalītāji”</w:t>
      </w:r>
      <w:r w:rsidR="00A96401">
        <w:rPr>
          <w:rFonts w:ascii="Times New Roman" w:hAnsi="Times New Roman" w:cs="Times New Roman"/>
          <w:sz w:val="28"/>
          <w:szCs w:val="28"/>
        </w:rPr>
        <w:t>;</w:t>
      </w:r>
    </w:p>
    <w:p w:rsidR="00A96401" w:rsidRPr="00A46399" w:rsidP="00A46399" w14:paraId="53519807" w14:textId="77777777">
      <w:pPr>
        <w:spacing w:after="0" w:line="240" w:lineRule="auto"/>
        <w:ind w:firstLine="720"/>
        <w:jc w:val="both"/>
        <w:rPr>
          <w:rFonts w:ascii="Times New Roman" w:hAnsi="Times New Roman" w:cs="Times New Roman"/>
          <w:sz w:val="28"/>
          <w:szCs w:val="28"/>
        </w:rPr>
      </w:pPr>
    </w:p>
    <w:p w:rsidR="00DB1E86" w:rsidP="00A96401" w14:paraId="4CF3EAC0" w14:textId="1592C73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233577">
        <w:rPr>
          <w:rFonts w:ascii="Times New Roman" w:eastAsia="Times New Roman" w:hAnsi="Times New Roman" w:cs="Times New Roman"/>
          <w:sz w:val="28"/>
          <w:szCs w:val="28"/>
          <w:lang w:eastAsia="lv-LV"/>
        </w:rPr>
        <w:t>1</w:t>
      </w:r>
      <w:r w:rsidR="00B33D4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Izteikt </w:t>
      </w:r>
      <w:r w:rsidR="00B33D41">
        <w:rPr>
          <w:rFonts w:ascii="Times New Roman" w:eastAsia="Times New Roman" w:hAnsi="Times New Roman" w:cs="Times New Roman"/>
          <w:sz w:val="28"/>
          <w:szCs w:val="28"/>
          <w:lang w:eastAsia="lv-LV"/>
        </w:rPr>
        <w:t>4.pielikuma 3.tabulas virsrakst</w:t>
      </w:r>
      <w:r>
        <w:rPr>
          <w:rFonts w:ascii="Times New Roman" w:eastAsia="Times New Roman" w:hAnsi="Times New Roman" w:cs="Times New Roman"/>
          <w:sz w:val="28"/>
          <w:szCs w:val="28"/>
          <w:lang w:eastAsia="lv-LV"/>
        </w:rPr>
        <w:t>u šādā redakcij</w:t>
      </w:r>
      <w:r w:rsidR="00D33E4C">
        <w:rPr>
          <w:rFonts w:ascii="Times New Roman" w:eastAsia="Times New Roman" w:hAnsi="Times New Roman" w:cs="Times New Roman"/>
          <w:sz w:val="28"/>
          <w:szCs w:val="28"/>
          <w:lang w:eastAsia="lv-LV"/>
        </w:rPr>
        <w:t>ā:</w:t>
      </w:r>
    </w:p>
    <w:p w:rsidR="00A26576" w:rsidRPr="00A26576" w:rsidP="00A96401" w14:paraId="53E94CC2" w14:textId="101D4484">
      <w:pPr>
        <w:spacing w:after="0" w:line="240" w:lineRule="auto"/>
        <w:ind w:firstLine="720"/>
        <w:jc w:val="both"/>
        <w:rPr>
          <w:rFonts w:ascii="Times New Roman" w:hAnsi="Times New Roman" w:cs="Times New Roman"/>
          <w:sz w:val="28"/>
          <w:szCs w:val="28"/>
        </w:rPr>
      </w:pPr>
      <w:r w:rsidRPr="00DB1E86">
        <w:rPr>
          <w:rFonts w:ascii="Times New Roman" w:eastAsia="Times New Roman" w:hAnsi="Times New Roman" w:cs="Times New Roman"/>
          <w:sz w:val="28"/>
          <w:szCs w:val="28"/>
          <w:lang w:eastAsia="lv-LV"/>
        </w:rPr>
        <w:t>“</w:t>
      </w:r>
      <w:r w:rsidRPr="00705F72">
        <w:rPr>
          <w:rFonts w:ascii="Times New Roman" w:hAnsi="Times New Roman" w:cs="Times New Roman"/>
          <w:sz w:val="28"/>
          <w:szCs w:val="28"/>
        </w:rPr>
        <w:t>III. Minimālie apjomi, kādos iekārtu atkritumus sagatavo atkārtotai izmantošanai, pārstrādā un reģenerē, no 2018. gada 1. jūlija</w:t>
      </w:r>
      <w:r>
        <w:rPr>
          <w:rFonts w:ascii="Times New Roman" w:hAnsi="Times New Roman" w:cs="Times New Roman"/>
          <w:sz w:val="28"/>
          <w:szCs w:val="28"/>
        </w:rPr>
        <w:t>”</w:t>
      </w:r>
      <w:r>
        <w:rPr>
          <w:rFonts w:ascii="Times New Roman" w:hAnsi="Times New Roman" w:cs="Times New Roman"/>
          <w:sz w:val="28"/>
          <w:szCs w:val="28"/>
        </w:rPr>
        <w:t>;</w:t>
      </w:r>
    </w:p>
    <w:p w:rsidR="00B33D41" w:rsidP="009E36F1" w14:paraId="3B090840" w14:textId="336F5958">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233577">
        <w:rPr>
          <w:rFonts w:ascii="Times New Roman" w:eastAsia="Times New Roman" w:hAnsi="Times New Roman" w:cs="Times New Roman"/>
          <w:sz w:val="28"/>
          <w:szCs w:val="28"/>
          <w:lang w:eastAsia="lv-LV"/>
        </w:rPr>
        <w:t>2</w:t>
      </w:r>
      <w:r w:rsidR="00773B12">
        <w:rPr>
          <w:rFonts w:ascii="Times New Roman" w:eastAsia="Times New Roman" w:hAnsi="Times New Roman" w:cs="Times New Roman"/>
          <w:sz w:val="28"/>
          <w:szCs w:val="28"/>
          <w:lang w:eastAsia="lv-LV"/>
        </w:rPr>
        <w:t>. Izteikt 5.pielikuma 2.punkta 7.un 8.apakšpunktu šādā redakcijā:</w:t>
      </w:r>
    </w:p>
    <w:tbl>
      <w:tblPr>
        <w:tblStyle w:val="TableGrid"/>
        <w:tblW w:w="0" w:type="auto"/>
        <w:tblLook w:val="04A0"/>
      </w:tblPr>
      <w:tblGrid>
        <w:gridCol w:w="426"/>
        <w:gridCol w:w="5106"/>
        <w:gridCol w:w="2764"/>
      </w:tblGrid>
      <w:tr w14:paraId="3A89641C" w14:textId="77777777" w:rsidTr="005E0960">
        <w:tblPrEx>
          <w:tblW w:w="0" w:type="auto"/>
          <w:tblLook w:val="04A0"/>
        </w:tblPrEx>
        <w:tc>
          <w:tcPr>
            <w:tcW w:w="426" w:type="dxa"/>
          </w:tcPr>
          <w:p w:rsidR="005E0960" w:rsidRPr="00773B12" w:rsidP="005E0960" w14:paraId="648E6021" w14:textId="77777777">
            <w:pPr>
              <w:spacing w:before="100" w:beforeAutospacing="1" w:after="100" w:afterAutospacing="1"/>
              <w:jc w:val="cente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7.</w:t>
            </w:r>
          </w:p>
        </w:tc>
        <w:tc>
          <w:tcPr>
            <w:tcW w:w="5106" w:type="dxa"/>
          </w:tcPr>
          <w:p w:rsidR="005E0960" w:rsidRPr="00773B12" w:rsidP="005E0960" w14:paraId="450ACCDF" w14:textId="77777777">
            <w:pPr>
              <w:rPr>
                <w:rFonts w:ascii="Times New Roman" w:eastAsia="Times New Roman" w:hAnsi="Times New Roman" w:cs="Times New Roman"/>
                <w:sz w:val="28"/>
                <w:szCs w:val="24"/>
                <w:lang w:eastAsia="lv-LV"/>
              </w:rPr>
            </w:pPr>
            <w:r w:rsidRPr="00CB0AE4">
              <w:rPr>
                <w:rFonts w:ascii="Times New Roman" w:eastAsia="Times New Roman" w:hAnsi="Times New Roman" w:cs="Times New Roman"/>
                <w:sz w:val="28"/>
                <w:szCs w:val="24"/>
                <w:lang w:eastAsia="lv-LV"/>
              </w:rPr>
              <w:t>3.2. kategorija. Mobilie telefoni</w:t>
            </w:r>
          </w:p>
        </w:tc>
        <w:tc>
          <w:tcPr>
            <w:tcW w:w="2764" w:type="dxa"/>
          </w:tcPr>
          <w:p w:rsidR="005E0960" w:rsidP="005E0960" w14:paraId="4A625CA8" w14:textId="77777777">
            <w:pPr>
              <w:spacing w:before="100" w:beforeAutospacing="1" w:after="100" w:afterAutospacing="1"/>
              <w:jc w:val="both"/>
              <w:rPr>
                <w:rFonts w:ascii="Times New Roman" w:eastAsia="Times New Roman" w:hAnsi="Times New Roman" w:cs="Times New Roman"/>
                <w:sz w:val="28"/>
                <w:szCs w:val="28"/>
                <w:lang w:eastAsia="lv-LV"/>
              </w:rPr>
            </w:pPr>
          </w:p>
        </w:tc>
      </w:tr>
      <w:tr w14:paraId="515D1423" w14:textId="77777777" w:rsidTr="005E0960">
        <w:tblPrEx>
          <w:tblW w:w="0" w:type="auto"/>
          <w:tblLook w:val="04A0"/>
        </w:tblPrEx>
        <w:tc>
          <w:tcPr>
            <w:tcW w:w="426" w:type="dxa"/>
          </w:tcPr>
          <w:p w:rsidR="005E0960" w:rsidRPr="00773B12" w:rsidP="005E0960" w14:paraId="43D26029" w14:textId="77777777">
            <w:pPr>
              <w:spacing w:before="100" w:beforeAutospacing="1" w:after="100" w:afterAutospacing="1"/>
              <w:jc w:val="cente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8.</w:t>
            </w:r>
          </w:p>
        </w:tc>
        <w:tc>
          <w:tcPr>
            <w:tcW w:w="5106" w:type="dxa"/>
          </w:tcPr>
          <w:p w:rsidR="005E0960" w:rsidRPr="00773B12" w:rsidP="005E0960" w14:paraId="78BFE480" w14:textId="77777777">
            <w:pP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3</w:t>
            </w:r>
            <w:r w:rsidRPr="00CB0AE4">
              <w:rPr>
                <w:rFonts w:ascii="Times New Roman" w:eastAsia="Times New Roman" w:hAnsi="Times New Roman" w:cs="Times New Roman"/>
                <w:sz w:val="28"/>
                <w:szCs w:val="24"/>
                <w:lang w:eastAsia="lv-LV"/>
              </w:rPr>
              <w:t>.3. kategorija. Monitori</w:t>
            </w:r>
          </w:p>
        </w:tc>
        <w:tc>
          <w:tcPr>
            <w:tcW w:w="2764" w:type="dxa"/>
          </w:tcPr>
          <w:p w:rsidR="005E0960" w:rsidP="005E0960" w14:paraId="74ADFA02" w14:textId="77777777">
            <w:pPr>
              <w:spacing w:before="100" w:beforeAutospacing="1" w:after="100" w:afterAutospacing="1"/>
              <w:jc w:val="both"/>
              <w:rPr>
                <w:rFonts w:ascii="Times New Roman" w:eastAsia="Times New Roman" w:hAnsi="Times New Roman" w:cs="Times New Roman"/>
                <w:sz w:val="28"/>
                <w:szCs w:val="28"/>
                <w:lang w:eastAsia="lv-LV"/>
              </w:rPr>
            </w:pPr>
          </w:p>
        </w:tc>
      </w:tr>
    </w:tbl>
    <w:p w:rsidR="00A96401" w:rsidP="00A96401" w14:paraId="02728B08" w14:textId="77777777">
      <w:pPr>
        <w:spacing w:after="0" w:line="240" w:lineRule="auto"/>
        <w:ind w:firstLine="720"/>
        <w:jc w:val="both"/>
        <w:rPr>
          <w:rFonts w:ascii="Times New Roman" w:eastAsia="Times New Roman" w:hAnsi="Times New Roman" w:cs="Times New Roman"/>
          <w:sz w:val="28"/>
          <w:szCs w:val="28"/>
          <w:lang w:eastAsia="lv-LV"/>
        </w:rPr>
      </w:pPr>
    </w:p>
    <w:p w:rsidR="00591417" w:rsidP="00A96401" w14:paraId="10E66E73" w14:textId="4B02ABF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Pr>
          <w:rFonts w:ascii="Times New Roman" w:eastAsia="Times New Roman" w:hAnsi="Times New Roman" w:cs="Times New Roman"/>
          <w:sz w:val="28"/>
          <w:szCs w:val="28"/>
          <w:lang w:eastAsia="lv-LV"/>
        </w:rPr>
        <w:t>. Izteikt 5.pielikuma 2.punkta 18.apakšpunktu šādā redakcijā:</w:t>
      </w:r>
    </w:p>
    <w:p w:rsidR="00591417" w:rsidP="00A96401" w14:paraId="44DE5148" w14:textId="6DF7F24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“10.kategorija. Automātiskie sadalītāji”</w:t>
      </w:r>
    </w:p>
    <w:p w:rsidR="00382C41" w:rsidP="00382C41" w14:paraId="45B7DD59" w14:textId="392AC3D6">
      <w:pPr>
        <w:spacing w:before="100" w:beforeAutospacing="1" w:after="100" w:afterAutospacing="1"/>
        <w:ind w:firstLine="720"/>
        <w:jc w:val="both"/>
        <w:rPr>
          <w:rFonts w:ascii="Times New Roman" w:eastAsia="Times New Roman" w:hAnsi="Times New Roman" w:cs="Times New Roman"/>
          <w:sz w:val="28"/>
          <w:szCs w:val="24"/>
          <w:lang w:eastAsia="lv-LV"/>
        </w:rPr>
        <w:sectPr w:rsidSect="00705F72">
          <w:headerReference w:type="default" r:id="rId5"/>
          <w:footerReference w:type="default" r:id="rId6"/>
          <w:footerReference w:type="first" r:id="rId7"/>
          <w:pgSz w:w="11906" w:h="16838"/>
          <w:pgMar w:top="1440" w:right="1800" w:bottom="1440" w:left="1800" w:header="708" w:footer="708" w:gutter="0"/>
          <w:cols w:space="708"/>
          <w:titlePg/>
          <w:docGrid w:linePitch="360"/>
        </w:sectPr>
      </w:pPr>
      <w:r>
        <w:rPr>
          <w:rFonts w:ascii="Times New Roman" w:eastAsia="Times New Roman" w:hAnsi="Times New Roman" w:cs="Times New Roman"/>
          <w:sz w:val="28"/>
          <w:szCs w:val="28"/>
          <w:lang w:eastAsia="lv-LV"/>
        </w:rPr>
        <w:t>3</w:t>
      </w:r>
      <w:r w:rsidR="00233577">
        <w:rPr>
          <w:rFonts w:ascii="Times New Roman" w:eastAsia="Times New Roman" w:hAnsi="Times New Roman" w:cs="Times New Roman"/>
          <w:sz w:val="28"/>
          <w:szCs w:val="28"/>
          <w:lang w:eastAsia="lv-LV"/>
        </w:rPr>
        <w:t>4</w:t>
      </w:r>
      <w:r w:rsidR="00773B12">
        <w:rPr>
          <w:rFonts w:ascii="Times New Roman" w:eastAsia="Times New Roman" w:hAnsi="Times New Roman" w:cs="Times New Roman"/>
          <w:sz w:val="28"/>
          <w:szCs w:val="28"/>
          <w:lang w:eastAsia="lv-LV"/>
        </w:rPr>
        <w:t>. Izteikt 6.pielikuma 2.punkt</w:t>
      </w:r>
      <w:r>
        <w:rPr>
          <w:rFonts w:ascii="Times New Roman" w:eastAsia="Times New Roman" w:hAnsi="Times New Roman" w:cs="Times New Roman"/>
          <w:sz w:val="28"/>
          <w:szCs w:val="28"/>
          <w:lang w:eastAsia="lv-LV"/>
        </w:rPr>
        <w:t xml:space="preserve">u šādā redakcijā: </w:t>
      </w:r>
    </w:p>
    <w:p w:rsidR="00382C41" w:rsidRPr="0012724E" w:rsidP="00382C41" w14:paraId="2C4EBBB1" w14:textId="77777777">
      <w:pPr>
        <w:spacing w:after="0" w:line="240" w:lineRule="auto"/>
        <w:ind w:firstLine="300"/>
        <w:rPr>
          <w:rFonts w:ascii="Times New Roman" w:eastAsia="Times New Roman" w:hAnsi="Times New Roman" w:cs="Times New Roman"/>
          <w:color w:val="414142"/>
          <w:sz w:val="28"/>
          <w:szCs w:val="28"/>
        </w:rPr>
      </w:pPr>
      <w:r>
        <w:rPr>
          <w:rFonts w:ascii="Times New Roman" w:eastAsia="Times New Roman" w:hAnsi="Times New Roman"/>
          <w:color w:val="414142"/>
          <w:sz w:val="28"/>
          <w:szCs w:val="28"/>
        </w:rPr>
        <w:t xml:space="preserve">“2. Ziņojums </w:t>
      </w:r>
      <w:r w:rsidRPr="0012724E">
        <w:rPr>
          <w:rFonts w:ascii="Times New Roman" w:hAnsi="Times New Roman" w:cs="Times New Roman"/>
          <w:bCs/>
          <w:sz w:val="28"/>
          <w:szCs w:val="28"/>
          <w:shd w:val="clear" w:color="auto" w:fill="FFFFFF"/>
        </w:rPr>
        <w:t xml:space="preserve">par dalīti </w:t>
      </w:r>
      <w:r>
        <w:rPr>
          <w:rFonts w:ascii="Times New Roman" w:hAnsi="Times New Roman" w:cs="Times New Roman"/>
          <w:bCs/>
          <w:sz w:val="28"/>
          <w:szCs w:val="28"/>
          <w:shd w:val="clear" w:color="auto" w:fill="FFFFFF"/>
        </w:rPr>
        <w:t>savākto iekārtu atkritumu daudzumu</w:t>
      </w:r>
      <w:r w:rsidRPr="0012724E">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un par to iekārtu atkritumu daudzu</w:t>
      </w:r>
      <w:r w:rsidRPr="0012724E">
        <w:rPr>
          <w:rFonts w:ascii="Times New Roman" w:hAnsi="Times New Roman" w:cs="Times New Roman"/>
          <w:bCs/>
          <w:sz w:val="28"/>
          <w:szCs w:val="28"/>
          <w:shd w:val="clear" w:color="auto" w:fill="FFFFFF"/>
        </w:rPr>
        <w:t>mu, kuri apstrādāti Latvijā vai izvesti apstrādei ārpus Latvijas</w:t>
      </w:r>
    </w:p>
    <w:p w:rsidR="00382C41" w:rsidP="00382C41" w14:paraId="63833D74" w14:textId="77777777"/>
    <w:tbl>
      <w:tblPr>
        <w:tblW w:w="5000" w:type="pct"/>
        <w:jc w:val="center"/>
        <w:tblLayout w:type="fixed"/>
        <w:tblLook w:val="04A0"/>
      </w:tblPr>
      <w:tblGrid>
        <w:gridCol w:w="663"/>
        <w:gridCol w:w="3585"/>
        <w:gridCol w:w="1133"/>
        <w:gridCol w:w="1420"/>
        <w:gridCol w:w="1135"/>
        <w:gridCol w:w="1133"/>
        <w:gridCol w:w="1420"/>
        <w:gridCol w:w="1275"/>
        <w:gridCol w:w="1275"/>
        <w:gridCol w:w="909"/>
      </w:tblGrid>
      <w:tr w14:paraId="61838841" w14:textId="77777777" w:rsidTr="00705F72">
        <w:tblPrEx>
          <w:tblW w:w="5000" w:type="pct"/>
          <w:jc w:val="center"/>
          <w:tblLayout w:type="fixed"/>
          <w:tblLook w:val="04A0"/>
        </w:tblPrEx>
        <w:trPr>
          <w:trHeight w:val="557"/>
          <w:jc w:val="center"/>
        </w:trPr>
        <w:tc>
          <w:tcPr>
            <w:tcW w:w="238"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82C41" w:rsidRPr="00705F72" w:rsidP="00147E2C" w14:paraId="3CD98845" w14:textId="77777777">
            <w:pPr>
              <w:spacing w:after="0" w:line="240" w:lineRule="auto"/>
              <w:jc w:val="center"/>
              <w:rPr>
                <w:rFonts w:ascii="Times New Roman" w:eastAsia="Times New Roman" w:hAnsi="Times New Roman" w:cs="Times New Roman"/>
                <w:bCs/>
                <w:sz w:val="24"/>
                <w:szCs w:val="24"/>
                <w:lang w:eastAsia="lv-LV"/>
              </w:rPr>
            </w:pPr>
          </w:p>
          <w:p w:rsidR="00382C41" w:rsidRPr="00705F72" w:rsidP="00147E2C" w14:paraId="004DA5F2" w14:textId="77777777">
            <w:pPr>
              <w:spacing w:after="0" w:line="240" w:lineRule="auto"/>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Nr.p.k</w:t>
            </w:r>
            <w:r w:rsidRPr="00705F72">
              <w:rPr>
                <w:rFonts w:ascii="Times New Roman" w:eastAsia="Times New Roman" w:hAnsi="Times New Roman" w:cs="Times New Roman"/>
                <w:bCs/>
                <w:sz w:val="24"/>
                <w:szCs w:val="24"/>
                <w:lang w:eastAsia="lv-LV"/>
              </w:rPr>
              <w:t>.</w:t>
            </w:r>
          </w:p>
        </w:tc>
        <w:tc>
          <w:tcPr>
            <w:tcW w:w="1285"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82C41" w:rsidRPr="00705F72" w:rsidP="00147E2C" w14:paraId="3DE3F773"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Iekārtu kategorija atbilstoši šo noteikumu 1.pielikumam</w:t>
            </w:r>
          </w:p>
        </w:tc>
        <w:tc>
          <w:tcPr>
            <w:tcW w:w="1322" w:type="pct"/>
            <w:gridSpan w:val="3"/>
            <w:tcBorders>
              <w:top w:val="single" w:sz="4" w:space="0" w:color="auto"/>
              <w:left w:val="nil"/>
              <w:bottom w:val="single" w:sz="4" w:space="0" w:color="auto"/>
              <w:right w:val="single" w:sz="4" w:space="0" w:color="000000"/>
            </w:tcBorders>
            <w:shd w:val="clear" w:color="000000" w:fill="F2F2F2"/>
            <w:vAlign w:val="center"/>
            <w:hideMark/>
          </w:tcPr>
          <w:p w:rsidR="00382C41" w:rsidRPr="00705F72" w:rsidP="00147E2C" w14:paraId="6D98DC01"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Latvijas teritorijā dalīti savākto iekārtu atkritumu apjoms (kg)</w:t>
            </w:r>
          </w:p>
        </w:tc>
        <w:tc>
          <w:tcPr>
            <w:tcW w:w="1829" w:type="pct"/>
            <w:gridSpan w:val="4"/>
            <w:tcBorders>
              <w:top w:val="single" w:sz="4" w:space="0" w:color="auto"/>
              <w:left w:val="nil"/>
              <w:bottom w:val="single" w:sz="4" w:space="0" w:color="auto"/>
              <w:right w:val="single" w:sz="4" w:space="0" w:color="auto"/>
            </w:tcBorders>
            <w:shd w:val="clear" w:color="000000" w:fill="F2F2F2"/>
            <w:vAlign w:val="center"/>
            <w:hideMark/>
          </w:tcPr>
          <w:p w:rsidR="00382C41" w:rsidRPr="00705F72" w:rsidP="00147E2C" w14:paraId="1C3D09CD"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Apstrādāto iekārtu atkritumu apjoms (kg)</w:t>
            </w:r>
          </w:p>
        </w:tc>
        <w:tc>
          <w:tcPr>
            <w:tcW w:w="326" w:type="pct"/>
            <w:vMerge w:val="restart"/>
            <w:tcBorders>
              <w:top w:val="single" w:sz="4" w:space="0" w:color="auto"/>
              <w:left w:val="nil"/>
              <w:right w:val="single" w:sz="4" w:space="0" w:color="auto"/>
            </w:tcBorders>
            <w:shd w:val="clear" w:color="000000" w:fill="F2F2F2"/>
          </w:tcPr>
          <w:p w:rsidR="00382C41" w:rsidRPr="00705F72" w:rsidP="00147E2C" w14:paraId="6CADC5A0"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Apglabātais apjoms (kg)</w:t>
            </w:r>
          </w:p>
        </w:tc>
      </w:tr>
      <w:tr w14:paraId="34820B6B" w14:textId="77777777" w:rsidTr="00705F72">
        <w:tblPrEx>
          <w:tblW w:w="5000" w:type="pct"/>
          <w:jc w:val="center"/>
          <w:tblLayout w:type="fixed"/>
          <w:tblLook w:val="04A0"/>
        </w:tblPrEx>
        <w:trPr>
          <w:trHeight w:val="1610"/>
          <w:jc w:val="center"/>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382C41" w:rsidRPr="00705F72" w:rsidP="00147E2C" w14:paraId="0E0F0CA5" w14:textId="77777777">
            <w:pPr>
              <w:spacing w:after="0" w:line="240" w:lineRule="auto"/>
              <w:rPr>
                <w:rFonts w:ascii="Times New Roman" w:eastAsia="Times New Roman" w:hAnsi="Times New Roman" w:cs="Times New Roman"/>
                <w:bCs/>
                <w:sz w:val="24"/>
                <w:szCs w:val="24"/>
                <w:lang w:eastAsia="lv-LV"/>
              </w:rPr>
            </w:pPr>
          </w:p>
        </w:tc>
        <w:tc>
          <w:tcPr>
            <w:tcW w:w="1285" w:type="pct"/>
            <w:vMerge/>
            <w:tcBorders>
              <w:top w:val="single" w:sz="4" w:space="0" w:color="auto"/>
              <w:left w:val="single" w:sz="4" w:space="0" w:color="auto"/>
              <w:bottom w:val="single" w:sz="4" w:space="0" w:color="000000"/>
              <w:right w:val="single" w:sz="4" w:space="0" w:color="auto"/>
            </w:tcBorders>
            <w:vAlign w:val="center"/>
            <w:hideMark/>
          </w:tcPr>
          <w:p w:rsidR="00382C41" w:rsidRPr="00705F72" w:rsidP="00147E2C" w14:paraId="7264C00C" w14:textId="77777777">
            <w:pPr>
              <w:spacing w:after="0" w:line="240" w:lineRule="auto"/>
              <w:rPr>
                <w:rFonts w:ascii="Times New Roman" w:eastAsia="Times New Roman" w:hAnsi="Times New Roman" w:cs="Times New Roman"/>
                <w:bCs/>
                <w:sz w:val="24"/>
                <w:szCs w:val="24"/>
                <w:lang w:eastAsia="lv-LV"/>
              </w:rPr>
            </w:pPr>
          </w:p>
        </w:tc>
        <w:tc>
          <w:tcPr>
            <w:tcW w:w="406" w:type="pct"/>
            <w:tcBorders>
              <w:top w:val="nil"/>
              <w:left w:val="single" w:sz="4" w:space="0" w:color="auto"/>
              <w:bottom w:val="single" w:sz="4" w:space="0" w:color="000000"/>
              <w:right w:val="single" w:sz="4" w:space="0" w:color="auto"/>
            </w:tcBorders>
            <w:shd w:val="clear" w:color="000000" w:fill="F2F2F2"/>
            <w:vAlign w:val="center"/>
            <w:hideMark/>
          </w:tcPr>
          <w:p w:rsidR="00382C41" w:rsidRPr="00705F72" w:rsidP="00147E2C" w14:paraId="1E288FB6"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Mājsaimniecības</w:t>
            </w:r>
          </w:p>
        </w:tc>
        <w:tc>
          <w:tcPr>
            <w:tcW w:w="509" w:type="pct"/>
            <w:tcBorders>
              <w:top w:val="nil"/>
              <w:left w:val="single" w:sz="4" w:space="0" w:color="auto"/>
              <w:bottom w:val="single" w:sz="4" w:space="0" w:color="000000"/>
              <w:right w:val="single" w:sz="4" w:space="0" w:color="auto"/>
            </w:tcBorders>
            <w:shd w:val="clear" w:color="000000" w:fill="F2F2F2"/>
            <w:vAlign w:val="center"/>
            <w:hideMark/>
          </w:tcPr>
          <w:p w:rsidR="00382C41" w:rsidRPr="00705F72" w:rsidP="00147E2C" w14:paraId="151DFCA1"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Citu (izņemot mājsaimniecības)</w:t>
            </w:r>
          </w:p>
        </w:tc>
        <w:tc>
          <w:tcPr>
            <w:tcW w:w="407" w:type="pct"/>
            <w:tcBorders>
              <w:top w:val="nil"/>
              <w:left w:val="single" w:sz="4" w:space="0" w:color="auto"/>
              <w:bottom w:val="single" w:sz="4" w:space="0" w:color="000000"/>
              <w:right w:val="single" w:sz="4" w:space="0" w:color="auto"/>
            </w:tcBorders>
            <w:shd w:val="clear" w:color="000000" w:fill="F2F2F2"/>
            <w:vAlign w:val="center"/>
            <w:hideMark/>
          </w:tcPr>
          <w:p w:rsidR="00382C41" w:rsidRPr="00705F72" w:rsidP="00147E2C" w14:paraId="3A717937"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 xml:space="preserve">Kopā </w:t>
            </w:r>
            <w:r w:rsidRPr="00705F72">
              <w:rPr>
                <w:rFonts w:ascii="Times New Roman" w:eastAsia="Times New Roman" w:hAnsi="Times New Roman" w:cs="Times New Roman"/>
                <w:bCs/>
                <w:sz w:val="24"/>
                <w:szCs w:val="24"/>
                <w:vertAlign w:val="superscript"/>
                <w:lang w:eastAsia="lv-LV"/>
              </w:rPr>
              <w:t>4</w:t>
            </w:r>
            <w:r w:rsidRPr="00705F72">
              <w:rPr>
                <w:rFonts w:ascii="Times New Roman" w:eastAsia="Times New Roman" w:hAnsi="Times New Roman" w:cs="Times New Roman"/>
                <w:bCs/>
                <w:sz w:val="24"/>
                <w:szCs w:val="24"/>
                <w:lang w:eastAsia="lv-LV"/>
              </w:rPr>
              <w:t>(3+4)</w:t>
            </w:r>
          </w:p>
        </w:tc>
        <w:tc>
          <w:tcPr>
            <w:tcW w:w="406" w:type="pct"/>
            <w:tcBorders>
              <w:top w:val="nil"/>
              <w:left w:val="single" w:sz="4" w:space="0" w:color="auto"/>
              <w:bottom w:val="single" w:sz="4" w:space="0" w:color="auto"/>
              <w:right w:val="single" w:sz="4" w:space="0" w:color="auto"/>
            </w:tcBorders>
            <w:shd w:val="clear" w:color="000000" w:fill="F2F2F2"/>
            <w:vAlign w:val="center"/>
            <w:hideMark/>
          </w:tcPr>
          <w:p w:rsidR="00382C41" w:rsidRPr="00705F72" w:rsidP="00147E2C" w14:paraId="2E440CD2"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Latvijas  teritorijā</w:t>
            </w:r>
          </w:p>
        </w:tc>
        <w:tc>
          <w:tcPr>
            <w:tcW w:w="509" w:type="pct"/>
            <w:tcBorders>
              <w:top w:val="nil"/>
              <w:left w:val="single" w:sz="4" w:space="0" w:color="auto"/>
              <w:bottom w:val="single" w:sz="4" w:space="0" w:color="auto"/>
              <w:right w:val="single" w:sz="4" w:space="0" w:color="auto"/>
            </w:tcBorders>
            <w:shd w:val="clear" w:color="000000" w:fill="F2F2F2"/>
            <w:vAlign w:val="center"/>
            <w:hideMark/>
          </w:tcPr>
          <w:p w:rsidR="00382C41" w:rsidRPr="00705F72" w:rsidP="00147E2C" w14:paraId="03ACA5F7"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Citā Eiropas Savienības dalībvalstī</w:t>
            </w:r>
          </w:p>
        </w:tc>
        <w:tc>
          <w:tcPr>
            <w:tcW w:w="457" w:type="pct"/>
            <w:tcBorders>
              <w:top w:val="nil"/>
              <w:left w:val="single" w:sz="4" w:space="0" w:color="auto"/>
              <w:bottom w:val="single" w:sz="4" w:space="0" w:color="auto"/>
              <w:right w:val="single" w:sz="4" w:space="0" w:color="auto"/>
            </w:tcBorders>
            <w:shd w:val="clear" w:color="000000" w:fill="F2F2F2"/>
            <w:vAlign w:val="center"/>
            <w:hideMark/>
          </w:tcPr>
          <w:p w:rsidR="00382C41" w:rsidRPr="00705F72" w:rsidP="00147E2C" w14:paraId="1167A7C3"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Ārpus Eiropas Savienības</w:t>
            </w:r>
          </w:p>
        </w:tc>
        <w:tc>
          <w:tcPr>
            <w:tcW w:w="457" w:type="pct"/>
            <w:tcBorders>
              <w:top w:val="nil"/>
              <w:left w:val="single" w:sz="4" w:space="0" w:color="auto"/>
              <w:bottom w:val="single" w:sz="4" w:space="0" w:color="auto"/>
              <w:right w:val="single" w:sz="4" w:space="0" w:color="auto"/>
            </w:tcBorders>
            <w:shd w:val="clear" w:color="000000" w:fill="F2F2F2"/>
            <w:vAlign w:val="center"/>
            <w:hideMark/>
          </w:tcPr>
          <w:p w:rsidR="00382C41" w:rsidRPr="00705F72" w:rsidP="00147E2C" w14:paraId="509B8BB3" w14:textId="77777777">
            <w:pPr>
              <w:spacing w:after="0" w:line="240" w:lineRule="auto"/>
              <w:jc w:val="center"/>
              <w:rPr>
                <w:rFonts w:ascii="Times New Roman" w:eastAsia="Times New Roman" w:hAnsi="Times New Roman" w:cs="Times New Roman"/>
                <w:bCs/>
                <w:sz w:val="24"/>
                <w:szCs w:val="24"/>
                <w:lang w:eastAsia="lv-LV"/>
              </w:rPr>
            </w:pPr>
            <w:r w:rsidRPr="00705F72">
              <w:rPr>
                <w:rFonts w:ascii="Times New Roman" w:eastAsia="Times New Roman" w:hAnsi="Times New Roman" w:cs="Times New Roman"/>
                <w:bCs/>
                <w:sz w:val="24"/>
                <w:szCs w:val="24"/>
                <w:lang w:eastAsia="lv-LV"/>
              </w:rPr>
              <w:t>Kopā</w:t>
            </w:r>
            <w:r w:rsidRPr="00705F72">
              <w:rPr>
                <w:rFonts w:ascii="Times New Roman" w:eastAsia="Times New Roman" w:hAnsi="Times New Roman" w:cs="Times New Roman"/>
                <w:bCs/>
                <w:sz w:val="24"/>
                <w:szCs w:val="24"/>
                <w:vertAlign w:val="superscript"/>
                <w:lang w:eastAsia="lv-LV"/>
              </w:rPr>
              <w:t>5</w:t>
            </w:r>
            <w:r w:rsidRPr="00705F72">
              <w:rPr>
                <w:rFonts w:ascii="Times New Roman" w:eastAsia="Times New Roman" w:hAnsi="Times New Roman" w:cs="Times New Roman"/>
                <w:bCs/>
                <w:sz w:val="24"/>
                <w:szCs w:val="24"/>
                <w:lang w:eastAsia="lv-LV"/>
              </w:rPr>
              <w:t xml:space="preserve"> (6+7+8)</w:t>
            </w:r>
          </w:p>
        </w:tc>
        <w:tc>
          <w:tcPr>
            <w:tcW w:w="326" w:type="pct"/>
            <w:vMerge/>
            <w:tcBorders>
              <w:left w:val="single" w:sz="4" w:space="0" w:color="auto"/>
              <w:bottom w:val="single" w:sz="4" w:space="0" w:color="auto"/>
              <w:right w:val="single" w:sz="4" w:space="0" w:color="auto"/>
            </w:tcBorders>
            <w:shd w:val="clear" w:color="000000" w:fill="F2F2F2"/>
          </w:tcPr>
          <w:p w:rsidR="00382C41" w:rsidRPr="00705F72" w:rsidP="00147E2C" w14:paraId="7A4B4424" w14:textId="77777777">
            <w:pPr>
              <w:spacing w:after="0" w:line="240" w:lineRule="auto"/>
              <w:jc w:val="center"/>
              <w:rPr>
                <w:rFonts w:ascii="Times New Roman" w:eastAsia="Times New Roman" w:hAnsi="Times New Roman" w:cs="Times New Roman"/>
                <w:bCs/>
                <w:sz w:val="24"/>
                <w:szCs w:val="24"/>
                <w:lang w:eastAsia="lv-LV"/>
              </w:rPr>
            </w:pPr>
          </w:p>
        </w:tc>
      </w:tr>
      <w:tr w14:paraId="43A6CCAC" w14:textId="77777777" w:rsidTr="00705F72">
        <w:tblPrEx>
          <w:tblW w:w="5000" w:type="pct"/>
          <w:jc w:val="center"/>
          <w:tblLayout w:type="fixed"/>
          <w:tblLook w:val="04A0"/>
        </w:tblPrEx>
        <w:trPr>
          <w:trHeight w:val="7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7BFCE8E6"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307FC860"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2</w:t>
            </w:r>
          </w:p>
        </w:tc>
        <w:tc>
          <w:tcPr>
            <w:tcW w:w="406" w:type="pct"/>
            <w:tcBorders>
              <w:top w:val="nil"/>
              <w:left w:val="nil"/>
              <w:bottom w:val="single" w:sz="4" w:space="0" w:color="auto"/>
              <w:right w:val="single" w:sz="4" w:space="0" w:color="auto"/>
            </w:tcBorders>
            <w:shd w:val="clear" w:color="auto" w:fill="auto"/>
            <w:vAlign w:val="center"/>
            <w:hideMark/>
          </w:tcPr>
          <w:p w:rsidR="00382C41" w:rsidRPr="00705F72" w:rsidP="00147E2C" w14:paraId="3136D86D"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3</w:t>
            </w:r>
          </w:p>
        </w:tc>
        <w:tc>
          <w:tcPr>
            <w:tcW w:w="509" w:type="pct"/>
            <w:tcBorders>
              <w:top w:val="nil"/>
              <w:left w:val="nil"/>
              <w:bottom w:val="single" w:sz="4" w:space="0" w:color="auto"/>
              <w:right w:val="single" w:sz="4" w:space="0" w:color="auto"/>
            </w:tcBorders>
            <w:shd w:val="clear" w:color="auto" w:fill="auto"/>
            <w:vAlign w:val="center"/>
            <w:hideMark/>
          </w:tcPr>
          <w:p w:rsidR="00382C41" w:rsidRPr="00705F72" w:rsidP="00147E2C" w14:paraId="2019A75D"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4</w:t>
            </w:r>
          </w:p>
        </w:tc>
        <w:tc>
          <w:tcPr>
            <w:tcW w:w="407" w:type="pct"/>
            <w:tcBorders>
              <w:top w:val="nil"/>
              <w:left w:val="nil"/>
              <w:bottom w:val="single" w:sz="4" w:space="0" w:color="auto"/>
              <w:right w:val="single" w:sz="4" w:space="0" w:color="auto"/>
            </w:tcBorders>
            <w:shd w:val="clear" w:color="auto" w:fill="auto"/>
            <w:vAlign w:val="center"/>
            <w:hideMark/>
          </w:tcPr>
          <w:p w:rsidR="00382C41" w:rsidRPr="00705F72" w:rsidP="00147E2C" w14:paraId="1336657E"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5</w:t>
            </w:r>
          </w:p>
        </w:tc>
        <w:tc>
          <w:tcPr>
            <w:tcW w:w="406" w:type="pct"/>
            <w:tcBorders>
              <w:top w:val="nil"/>
              <w:left w:val="nil"/>
              <w:bottom w:val="single" w:sz="4" w:space="0" w:color="auto"/>
              <w:right w:val="single" w:sz="4" w:space="0" w:color="auto"/>
            </w:tcBorders>
            <w:shd w:val="clear" w:color="auto" w:fill="auto"/>
            <w:vAlign w:val="center"/>
            <w:hideMark/>
          </w:tcPr>
          <w:p w:rsidR="00382C41" w:rsidRPr="00705F72" w:rsidP="00147E2C" w14:paraId="28E049EC"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6</w:t>
            </w:r>
          </w:p>
        </w:tc>
        <w:tc>
          <w:tcPr>
            <w:tcW w:w="509" w:type="pct"/>
            <w:tcBorders>
              <w:top w:val="nil"/>
              <w:left w:val="nil"/>
              <w:bottom w:val="single" w:sz="4" w:space="0" w:color="auto"/>
              <w:right w:val="single" w:sz="4" w:space="0" w:color="auto"/>
            </w:tcBorders>
            <w:shd w:val="clear" w:color="auto" w:fill="auto"/>
            <w:vAlign w:val="center"/>
            <w:hideMark/>
          </w:tcPr>
          <w:p w:rsidR="00382C41" w:rsidRPr="00705F72" w:rsidP="00147E2C" w14:paraId="3F80B096"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7</w:t>
            </w:r>
          </w:p>
        </w:tc>
        <w:tc>
          <w:tcPr>
            <w:tcW w:w="457" w:type="pct"/>
            <w:tcBorders>
              <w:top w:val="nil"/>
              <w:left w:val="nil"/>
              <w:bottom w:val="single" w:sz="4" w:space="0" w:color="auto"/>
              <w:right w:val="single" w:sz="4" w:space="0" w:color="auto"/>
            </w:tcBorders>
            <w:shd w:val="clear" w:color="auto" w:fill="auto"/>
            <w:vAlign w:val="center"/>
            <w:hideMark/>
          </w:tcPr>
          <w:p w:rsidR="00382C41" w:rsidRPr="00705F72" w:rsidP="00147E2C" w14:paraId="470339C4"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8</w:t>
            </w:r>
          </w:p>
        </w:tc>
        <w:tc>
          <w:tcPr>
            <w:tcW w:w="457" w:type="pct"/>
            <w:tcBorders>
              <w:top w:val="nil"/>
              <w:left w:val="nil"/>
              <w:bottom w:val="single" w:sz="4" w:space="0" w:color="auto"/>
              <w:right w:val="single" w:sz="4" w:space="0" w:color="auto"/>
            </w:tcBorders>
            <w:shd w:val="clear" w:color="auto" w:fill="auto"/>
            <w:vAlign w:val="center"/>
            <w:hideMark/>
          </w:tcPr>
          <w:p w:rsidR="00382C41" w:rsidRPr="00705F72" w:rsidP="00147E2C" w14:paraId="61CBF4C9"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9</w:t>
            </w:r>
          </w:p>
        </w:tc>
        <w:tc>
          <w:tcPr>
            <w:tcW w:w="326" w:type="pct"/>
            <w:tcBorders>
              <w:top w:val="nil"/>
              <w:left w:val="nil"/>
              <w:bottom w:val="single" w:sz="4" w:space="0" w:color="auto"/>
              <w:right w:val="single" w:sz="4" w:space="0" w:color="auto"/>
            </w:tcBorders>
          </w:tcPr>
          <w:p w:rsidR="00382C41" w:rsidRPr="00705F72" w:rsidP="00147E2C" w14:paraId="687AA207" w14:textId="77777777">
            <w:pPr>
              <w:spacing w:after="0" w:line="240" w:lineRule="auto"/>
              <w:jc w:val="center"/>
              <w:rPr>
                <w:rFonts w:ascii="Times New Roman" w:eastAsia="Times New Roman" w:hAnsi="Times New Roman" w:cs="Times New Roman"/>
                <w:sz w:val="24"/>
                <w:szCs w:val="24"/>
                <w:lang w:eastAsia="lv-LV"/>
              </w:rPr>
            </w:pPr>
          </w:p>
        </w:tc>
      </w:tr>
      <w:tr w14:paraId="2147C559" w14:textId="77777777" w:rsidTr="00705F72">
        <w:tblPrEx>
          <w:tblW w:w="5000" w:type="pct"/>
          <w:jc w:val="center"/>
          <w:tblLayout w:type="fixed"/>
          <w:tblLook w:val="04A0"/>
        </w:tblPrEx>
        <w:trPr>
          <w:trHeight w:val="525"/>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7106AC10"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2803C9E4"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1.kategorija. Liela izmēra mājsaimniecības iekārtas</w:t>
            </w:r>
            <w:r w:rsidRPr="00705F72">
              <w:rPr>
                <w:rFonts w:ascii="Times New Roman" w:eastAsia="Times New Roman" w:hAnsi="Times New Roman" w:cs="Times New Roman"/>
                <w:sz w:val="24"/>
                <w:szCs w:val="24"/>
                <w:vertAlign w:val="superscript"/>
                <w:lang w:eastAsia="lv-LV"/>
              </w:rPr>
              <w:t>1</w:t>
            </w:r>
            <w:r w:rsidRPr="00705F72">
              <w:rPr>
                <w:rFonts w:ascii="Times New Roman" w:eastAsia="Times New Roman" w:hAnsi="Times New Roman" w:cs="Times New Roman"/>
                <w:sz w:val="24"/>
                <w:szCs w:val="24"/>
                <w:lang w:eastAsia="lv-LV"/>
              </w:rPr>
              <w:t xml:space="preserve"> </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3464EED8"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1F2BA518"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8694E47"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2AECDB5A"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5BA7D234"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5037EBCF"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C5E32A7"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14C9EAF7" w14:textId="77777777">
            <w:pPr>
              <w:spacing w:after="0" w:line="240" w:lineRule="auto"/>
              <w:jc w:val="center"/>
              <w:rPr>
                <w:rFonts w:ascii="Times New Roman" w:eastAsia="Times New Roman" w:hAnsi="Times New Roman" w:cs="Times New Roman"/>
                <w:sz w:val="24"/>
                <w:szCs w:val="24"/>
                <w:lang w:eastAsia="lv-LV"/>
              </w:rPr>
            </w:pPr>
          </w:p>
        </w:tc>
      </w:tr>
      <w:tr w14:paraId="5DCF756D" w14:textId="77777777" w:rsidTr="00705F72">
        <w:tblPrEx>
          <w:tblW w:w="5000" w:type="pct"/>
          <w:jc w:val="center"/>
          <w:tblLayout w:type="fixed"/>
          <w:tblLook w:val="04A0"/>
        </w:tblPrEx>
        <w:trPr>
          <w:trHeight w:val="547"/>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596AA2F9"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2.</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6AFB1AC6"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1.1. kategorija. Liela izmēra mājsaimniecības iekārtas (izņemot liela izmēra dzesēšanas iekārtas, saldētavas un ledusskapjus)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3E3F027C"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124F1FE6"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0876DA9"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6869B39"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54FDC7B4"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26E31C35"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71BDF298"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1F10AD27" w14:textId="77777777">
            <w:pPr>
              <w:spacing w:after="0" w:line="240" w:lineRule="auto"/>
              <w:jc w:val="center"/>
              <w:rPr>
                <w:rFonts w:ascii="Times New Roman" w:eastAsia="Times New Roman" w:hAnsi="Times New Roman" w:cs="Times New Roman"/>
                <w:sz w:val="24"/>
                <w:szCs w:val="24"/>
                <w:lang w:eastAsia="lv-LV"/>
              </w:rPr>
            </w:pPr>
          </w:p>
        </w:tc>
      </w:tr>
      <w:tr w14:paraId="0F9B3AF0" w14:textId="77777777" w:rsidTr="00705F72">
        <w:tblPrEx>
          <w:tblW w:w="5000" w:type="pct"/>
          <w:jc w:val="center"/>
          <w:tblLayout w:type="fixed"/>
          <w:tblLook w:val="04A0"/>
        </w:tblPrEx>
        <w:trPr>
          <w:trHeight w:val="413"/>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7AD8C2A4"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3.</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68B00AEE"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1.2.kategorija. Liela izmēra dzesēšanas iekārtas, saldētavas un ledusskapji</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4A04851"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54032EEE"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192C42B2"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52075F29"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7FDA8015"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7C709DCF"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7631BE4"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0031BFE4" w14:textId="77777777">
            <w:pPr>
              <w:spacing w:after="0" w:line="240" w:lineRule="auto"/>
              <w:jc w:val="center"/>
              <w:rPr>
                <w:rFonts w:ascii="Times New Roman" w:eastAsia="Times New Roman" w:hAnsi="Times New Roman" w:cs="Times New Roman"/>
                <w:sz w:val="24"/>
                <w:szCs w:val="24"/>
                <w:lang w:eastAsia="lv-LV"/>
              </w:rPr>
            </w:pPr>
          </w:p>
        </w:tc>
      </w:tr>
      <w:tr w14:paraId="01F466A4" w14:textId="77777777" w:rsidTr="00705F72">
        <w:tblPrEx>
          <w:tblW w:w="5000" w:type="pct"/>
          <w:jc w:val="center"/>
          <w:tblLayout w:type="fixed"/>
          <w:tblLook w:val="04A0"/>
        </w:tblPrEx>
        <w:trPr>
          <w:trHeight w:val="419"/>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5130CA00"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4.</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57C24EC7"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2.kategorija.Maza izmēra mājsaimniecības iekārtas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5455001C"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5BF20784"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F172885"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67A60CA"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7FE00390"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FF5B7E1"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209C034A"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1C36EB7A" w14:textId="77777777">
            <w:pPr>
              <w:spacing w:after="0" w:line="240" w:lineRule="auto"/>
              <w:jc w:val="center"/>
              <w:rPr>
                <w:rFonts w:ascii="Times New Roman" w:eastAsia="Times New Roman" w:hAnsi="Times New Roman" w:cs="Times New Roman"/>
                <w:sz w:val="24"/>
                <w:szCs w:val="24"/>
                <w:lang w:eastAsia="lv-LV"/>
              </w:rPr>
            </w:pPr>
          </w:p>
        </w:tc>
      </w:tr>
      <w:tr w14:paraId="16DE7AC5" w14:textId="77777777" w:rsidTr="00705F72">
        <w:tblPrEx>
          <w:tblW w:w="5000" w:type="pct"/>
          <w:jc w:val="center"/>
          <w:tblLayout w:type="fixed"/>
          <w:tblLook w:val="04A0"/>
        </w:tblPrEx>
        <w:trPr>
          <w:trHeight w:val="566"/>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1812415A"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5.</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0F61CDC7" w14:textId="77777777">
            <w:pPr>
              <w:spacing w:after="0" w:line="240" w:lineRule="auto"/>
              <w:rPr>
                <w:rFonts w:ascii="Times New Roman" w:eastAsia="Times New Roman" w:hAnsi="Times New Roman" w:cs="Times New Roman"/>
                <w:sz w:val="24"/>
                <w:szCs w:val="24"/>
                <w:lang w:eastAsia="lv-LV"/>
              </w:rPr>
            </w:pPr>
            <w:r w:rsidRPr="00705F72">
              <w:rPr>
                <w:rFonts w:ascii="Times New Roman" w:hAnsi="Times New Roman" w:cs="Times New Roman"/>
                <w:sz w:val="24"/>
                <w:szCs w:val="24"/>
              </w:rPr>
              <w:t>3.kategorija. Informācijas tehnoloģijas un elektrosakaru iekārtas</w:t>
            </w:r>
            <w:r w:rsidRPr="00705F72">
              <w:rPr>
                <w:rFonts w:ascii="Times New Roman" w:hAnsi="Times New Roman" w:cs="Times New Roman"/>
                <w:sz w:val="24"/>
                <w:szCs w:val="24"/>
                <w:vertAlign w:val="superscript"/>
              </w:rPr>
              <w:t>2</w:t>
            </w:r>
            <w:r w:rsidRPr="00705F72">
              <w:rPr>
                <w:rFonts w:ascii="Times New Roman" w:hAnsi="Times New Roman" w:cs="Times New Roman"/>
                <w:sz w:val="24"/>
                <w:szCs w:val="24"/>
              </w:rPr>
              <w:t xml:space="preserve"> </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361FF8A0"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391E7D9"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F781B85"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DC46CD3"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38F9446"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76380F0D"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5FA66CD1"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0EA97AF3" w14:textId="77777777">
            <w:pPr>
              <w:spacing w:after="0" w:line="240" w:lineRule="auto"/>
              <w:jc w:val="center"/>
              <w:rPr>
                <w:rFonts w:ascii="Times New Roman" w:eastAsia="Times New Roman" w:hAnsi="Times New Roman" w:cs="Times New Roman"/>
                <w:sz w:val="24"/>
                <w:szCs w:val="24"/>
                <w:lang w:eastAsia="lv-LV"/>
              </w:rPr>
            </w:pPr>
          </w:p>
        </w:tc>
      </w:tr>
      <w:tr w14:paraId="280D332D" w14:textId="77777777" w:rsidTr="00705F72">
        <w:tblPrEx>
          <w:tblW w:w="5000" w:type="pct"/>
          <w:jc w:val="center"/>
          <w:tblLayout w:type="fixed"/>
          <w:tblLook w:val="04A0"/>
        </w:tblPrEx>
        <w:trPr>
          <w:trHeight w:val="542"/>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70189DC6"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6.</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7B699655" w14:textId="77777777">
            <w:pPr>
              <w:spacing w:after="0" w:line="240" w:lineRule="auto"/>
              <w:rPr>
                <w:rFonts w:ascii="Times New Roman" w:eastAsia="Times New Roman" w:hAnsi="Times New Roman" w:cs="Times New Roman"/>
                <w:sz w:val="24"/>
                <w:szCs w:val="24"/>
                <w:lang w:eastAsia="lv-LV"/>
              </w:rPr>
            </w:pPr>
            <w:r w:rsidRPr="00705F72">
              <w:rPr>
                <w:rFonts w:ascii="Times New Roman" w:hAnsi="Times New Roman" w:cs="Times New Roman"/>
                <w:sz w:val="24"/>
                <w:szCs w:val="24"/>
              </w:rPr>
              <w:t>3.1.kategorija. Informācijas tehnoloģijas un elektrosakaru iekārtas</w:t>
            </w:r>
            <w:r w:rsidRPr="00705F72">
              <w:rPr>
                <w:rFonts w:ascii="Times New Roman" w:eastAsia="Times New Roman" w:hAnsi="Times New Roman" w:cs="Times New Roman"/>
                <w:sz w:val="24"/>
                <w:szCs w:val="24"/>
                <w:lang w:eastAsia="lv-LV"/>
              </w:rPr>
              <w:t xml:space="preserve"> (izņemot personālo datoru monitorus un mobilos telefonus) </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1CB9402E"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9DFDD96"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C4471CC"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18CE82B1"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5788336"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3B4E9053"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50039499"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34688042" w14:textId="77777777">
            <w:pPr>
              <w:spacing w:after="0" w:line="240" w:lineRule="auto"/>
              <w:jc w:val="center"/>
              <w:rPr>
                <w:rFonts w:ascii="Times New Roman" w:eastAsia="Times New Roman" w:hAnsi="Times New Roman" w:cs="Times New Roman"/>
                <w:sz w:val="24"/>
                <w:szCs w:val="24"/>
                <w:lang w:eastAsia="lv-LV"/>
              </w:rPr>
            </w:pPr>
          </w:p>
        </w:tc>
      </w:tr>
      <w:tr w14:paraId="1DD00466" w14:textId="77777777" w:rsidTr="00705F72">
        <w:tblPrEx>
          <w:tblW w:w="5000" w:type="pct"/>
          <w:jc w:val="center"/>
          <w:tblLayout w:type="fixed"/>
          <w:tblLook w:val="04A0"/>
        </w:tblPrEx>
        <w:trPr>
          <w:trHeight w:val="285"/>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1D711EF7"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7.</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17BDA680"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3.2.kategorija. Mobilie telefoni</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1A93BE3"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346B66EE"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17588EC8"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3B6A4BB9"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77E7D377"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13A88594"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319304B"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385E898F" w14:textId="77777777">
            <w:pPr>
              <w:spacing w:after="0" w:line="240" w:lineRule="auto"/>
              <w:jc w:val="center"/>
              <w:rPr>
                <w:rFonts w:ascii="Times New Roman" w:eastAsia="Times New Roman" w:hAnsi="Times New Roman" w:cs="Times New Roman"/>
                <w:sz w:val="24"/>
                <w:szCs w:val="24"/>
                <w:lang w:eastAsia="lv-LV"/>
              </w:rPr>
            </w:pPr>
          </w:p>
        </w:tc>
      </w:tr>
      <w:tr w14:paraId="0D6A5DD0" w14:textId="77777777" w:rsidTr="00705F72">
        <w:tblPrEx>
          <w:tblW w:w="5000" w:type="pct"/>
          <w:jc w:val="center"/>
          <w:tblLayout w:type="fixed"/>
          <w:tblLook w:val="04A0"/>
        </w:tblPrEx>
        <w:trPr>
          <w:trHeight w:val="275"/>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D5658" w14:paraId="5045818A" w14:textId="7CED00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065634D7" w14:textId="0EB627B1">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3.3.kategorija. Monitori</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3435CC49"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EEADE7F"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36656AC"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817E896"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7842B61A"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32510E10"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A955726"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7E3D36C0" w14:textId="77777777">
            <w:pPr>
              <w:spacing w:after="0" w:line="240" w:lineRule="auto"/>
              <w:jc w:val="center"/>
              <w:rPr>
                <w:rFonts w:ascii="Times New Roman" w:eastAsia="Times New Roman" w:hAnsi="Times New Roman" w:cs="Times New Roman"/>
                <w:sz w:val="24"/>
                <w:szCs w:val="24"/>
                <w:lang w:eastAsia="lv-LV"/>
              </w:rPr>
            </w:pPr>
          </w:p>
        </w:tc>
      </w:tr>
      <w:tr w14:paraId="19FF5B46" w14:textId="77777777" w:rsidTr="00705F72">
        <w:tblPrEx>
          <w:tblW w:w="5000" w:type="pct"/>
          <w:jc w:val="center"/>
          <w:tblLayout w:type="fixed"/>
          <w:tblLook w:val="04A0"/>
        </w:tblPrEx>
        <w:trPr>
          <w:trHeight w:val="279"/>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449DA3FE"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9.</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6EA92049" w14:textId="77777777">
            <w:pPr>
              <w:spacing w:after="0" w:line="240" w:lineRule="auto"/>
              <w:rPr>
                <w:rFonts w:ascii="Times New Roman" w:hAnsi="Times New Roman" w:cs="Times New Roman"/>
                <w:sz w:val="24"/>
                <w:szCs w:val="24"/>
              </w:rPr>
            </w:pPr>
            <w:r w:rsidRPr="00705F72">
              <w:rPr>
                <w:rFonts w:ascii="Times New Roman" w:hAnsi="Times New Roman" w:cs="Times New Roman"/>
                <w:sz w:val="24"/>
                <w:szCs w:val="24"/>
              </w:rPr>
              <w:t>4.kategorija. Patērētāju iekārtas</w:t>
            </w:r>
            <w:r w:rsidRPr="00705F72">
              <w:rPr>
                <w:rFonts w:ascii="Times New Roman" w:hAnsi="Times New Roman" w:cs="Times New Roman"/>
                <w:sz w:val="24"/>
                <w:szCs w:val="24"/>
                <w:vertAlign w:val="superscript"/>
              </w:rPr>
              <w:t>3</w:t>
            </w:r>
            <w:r w:rsidRPr="00705F72">
              <w:rPr>
                <w:rFonts w:ascii="Times New Roman" w:hAnsi="Times New Roman" w:cs="Times New Roman"/>
                <w:sz w:val="24"/>
                <w:szCs w:val="24"/>
              </w:rPr>
              <w:t xml:space="preserve"> </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94888A1"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1EAE68EC"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23FBF6CF"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14382B35"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9DE5915"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720C69BF"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141AC89"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2F84F031" w14:textId="77777777">
            <w:pPr>
              <w:spacing w:after="0" w:line="240" w:lineRule="auto"/>
              <w:jc w:val="center"/>
              <w:rPr>
                <w:rFonts w:ascii="Times New Roman" w:eastAsia="Times New Roman" w:hAnsi="Times New Roman" w:cs="Times New Roman"/>
                <w:sz w:val="24"/>
                <w:szCs w:val="24"/>
                <w:lang w:eastAsia="lv-LV"/>
              </w:rPr>
            </w:pPr>
          </w:p>
        </w:tc>
      </w:tr>
      <w:tr w14:paraId="296DAB15" w14:textId="77777777" w:rsidTr="00705F72">
        <w:tblPrEx>
          <w:tblW w:w="5000" w:type="pct"/>
          <w:jc w:val="center"/>
          <w:tblLayout w:type="fixed"/>
          <w:tblLook w:val="04A0"/>
        </w:tblPrEx>
        <w:trPr>
          <w:trHeight w:val="321"/>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745D4D3D"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10.</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3A6921EF" w14:textId="77777777">
            <w:pPr>
              <w:spacing w:after="0" w:line="240" w:lineRule="auto"/>
              <w:rPr>
                <w:rFonts w:ascii="Times New Roman" w:hAnsi="Times New Roman" w:cs="Times New Roman"/>
                <w:sz w:val="24"/>
                <w:szCs w:val="24"/>
              </w:rPr>
            </w:pPr>
            <w:r w:rsidRPr="00705F72">
              <w:rPr>
                <w:rFonts w:ascii="Times New Roman" w:hAnsi="Times New Roman" w:cs="Times New Roman"/>
                <w:sz w:val="24"/>
                <w:szCs w:val="24"/>
              </w:rPr>
              <w:t>4.1.kategorija. Patērētāju iekārtas (izņemot televizorus)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E47A291"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D347F39"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720192EF"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16EC3E0"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515D3553"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7FD39FE5"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74A9FFDC"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38C99BE0" w14:textId="77777777">
            <w:pPr>
              <w:spacing w:after="0" w:line="240" w:lineRule="auto"/>
              <w:jc w:val="center"/>
              <w:rPr>
                <w:rFonts w:ascii="Times New Roman" w:eastAsia="Times New Roman" w:hAnsi="Times New Roman" w:cs="Times New Roman"/>
                <w:sz w:val="24"/>
                <w:szCs w:val="24"/>
                <w:lang w:eastAsia="lv-LV"/>
              </w:rPr>
            </w:pPr>
          </w:p>
        </w:tc>
      </w:tr>
      <w:tr w14:paraId="7B4B9E02" w14:textId="77777777" w:rsidTr="00705F72">
        <w:tblPrEx>
          <w:tblW w:w="5000" w:type="pct"/>
          <w:jc w:val="center"/>
          <w:tblLayout w:type="fixed"/>
          <w:tblLook w:val="04A0"/>
        </w:tblPrEx>
        <w:trPr>
          <w:trHeight w:val="359"/>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6F48FBC6"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11.</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5DEFCF24"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4.2.kategorija. Televizori</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53EA8DCA"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84E65EE"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22A95CB7"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5656989E"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5329D1D2"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66338C3"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278551A8"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409A5214" w14:textId="77777777">
            <w:pPr>
              <w:spacing w:after="0" w:line="240" w:lineRule="auto"/>
              <w:jc w:val="center"/>
              <w:rPr>
                <w:rFonts w:ascii="Times New Roman" w:eastAsia="Times New Roman" w:hAnsi="Times New Roman" w:cs="Times New Roman"/>
                <w:sz w:val="24"/>
                <w:szCs w:val="24"/>
                <w:lang w:eastAsia="lv-LV"/>
              </w:rPr>
            </w:pPr>
          </w:p>
        </w:tc>
      </w:tr>
      <w:tr w14:paraId="7BF5B6A0" w14:textId="77777777" w:rsidTr="00705F72">
        <w:tblPrEx>
          <w:tblW w:w="5000" w:type="pct"/>
          <w:jc w:val="center"/>
          <w:tblLayout w:type="fixed"/>
          <w:tblLook w:val="04A0"/>
        </w:tblPrEx>
        <w:trPr>
          <w:trHeight w:val="301"/>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1EF99D47"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12.</w:t>
            </w:r>
          </w:p>
        </w:tc>
        <w:tc>
          <w:tcPr>
            <w:tcW w:w="1285" w:type="pct"/>
            <w:tcBorders>
              <w:top w:val="nil"/>
              <w:left w:val="nil"/>
              <w:bottom w:val="single" w:sz="4" w:space="0" w:color="auto"/>
              <w:right w:val="single" w:sz="4" w:space="0" w:color="auto"/>
            </w:tcBorders>
            <w:shd w:val="clear" w:color="auto" w:fill="auto"/>
            <w:vAlign w:val="bottom"/>
            <w:hideMark/>
          </w:tcPr>
          <w:p w:rsidR="00382C41" w:rsidRPr="00705F72" w:rsidP="00147E2C" w14:paraId="69136BA8" w14:textId="6B203E6E">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5.1.</w:t>
            </w:r>
            <w:r w:rsidR="001D5658">
              <w:rPr>
                <w:rFonts w:ascii="Times New Roman" w:eastAsia="Times New Roman" w:hAnsi="Times New Roman" w:cs="Times New Roman"/>
                <w:sz w:val="24"/>
                <w:szCs w:val="24"/>
                <w:lang w:eastAsia="lv-LV"/>
              </w:rPr>
              <w:t>kategorija.</w:t>
            </w:r>
            <w:r w:rsidRPr="00705F72">
              <w:rPr>
                <w:rFonts w:ascii="Times New Roman" w:eastAsia="Times New Roman" w:hAnsi="Times New Roman" w:cs="Times New Roman"/>
                <w:sz w:val="24"/>
                <w:szCs w:val="24"/>
                <w:lang w:eastAsia="lv-LV"/>
              </w:rPr>
              <w:t>Apgaismes  iekārtas (izņemot gāzizlādes spuldzes)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2915F515"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A67F36E"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10F2A3C6"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7818A1E"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F9C7AA9"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11A9676"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340B0A61"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2699F917" w14:textId="77777777">
            <w:pPr>
              <w:spacing w:after="0" w:line="240" w:lineRule="auto"/>
              <w:jc w:val="center"/>
              <w:rPr>
                <w:rFonts w:ascii="Times New Roman" w:eastAsia="Times New Roman" w:hAnsi="Times New Roman" w:cs="Times New Roman"/>
                <w:sz w:val="24"/>
                <w:szCs w:val="24"/>
                <w:lang w:eastAsia="lv-LV"/>
              </w:rPr>
            </w:pPr>
          </w:p>
        </w:tc>
      </w:tr>
      <w:tr w14:paraId="1AA69E22" w14:textId="77777777" w:rsidTr="00705F72">
        <w:tblPrEx>
          <w:tblW w:w="5000" w:type="pct"/>
          <w:jc w:val="center"/>
          <w:tblLayout w:type="fixed"/>
          <w:tblLook w:val="04A0"/>
        </w:tblPrEx>
        <w:trPr>
          <w:trHeight w:val="348"/>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1C6C1F13"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13.</w:t>
            </w:r>
          </w:p>
        </w:tc>
        <w:tc>
          <w:tcPr>
            <w:tcW w:w="1285" w:type="pct"/>
            <w:tcBorders>
              <w:top w:val="nil"/>
              <w:left w:val="nil"/>
              <w:bottom w:val="single" w:sz="4" w:space="0" w:color="auto"/>
              <w:right w:val="single" w:sz="4" w:space="0" w:color="auto"/>
            </w:tcBorders>
            <w:shd w:val="clear" w:color="auto" w:fill="auto"/>
            <w:vAlign w:val="bottom"/>
            <w:hideMark/>
          </w:tcPr>
          <w:p w:rsidR="00382C41" w:rsidRPr="00705F72" w:rsidP="00147E2C" w14:paraId="7AF0D49F" w14:textId="7D99016C">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5.2. kategorija. A</w:t>
            </w:r>
            <w:r w:rsidR="001D5658">
              <w:rPr>
                <w:rFonts w:ascii="Times New Roman" w:eastAsia="Times New Roman" w:hAnsi="Times New Roman" w:cs="Times New Roman"/>
                <w:sz w:val="24"/>
                <w:szCs w:val="24"/>
                <w:lang w:eastAsia="lv-LV"/>
              </w:rPr>
              <w:t xml:space="preserve">pgaismes </w:t>
            </w:r>
            <w:r w:rsidRPr="00705F72">
              <w:rPr>
                <w:rFonts w:ascii="Times New Roman" w:eastAsia="Times New Roman" w:hAnsi="Times New Roman" w:cs="Times New Roman"/>
                <w:sz w:val="24"/>
                <w:szCs w:val="24"/>
                <w:lang w:eastAsia="lv-LV"/>
              </w:rPr>
              <w:t>iekārtas (gāzizlādes spuldzes)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419C4DC"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BA1F161"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3EB5FEB0"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6F887DE"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78138FF"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374774F"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6120864"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7CD88D03" w14:textId="77777777">
            <w:pPr>
              <w:spacing w:after="0" w:line="240" w:lineRule="auto"/>
              <w:jc w:val="center"/>
              <w:rPr>
                <w:rFonts w:ascii="Times New Roman" w:eastAsia="Times New Roman" w:hAnsi="Times New Roman" w:cs="Times New Roman"/>
                <w:sz w:val="24"/>
                <w:szCs w:val="24"/>
                <w:lang w:eastAsia="lv-LV"/>
              </w:rPr>
            </w:pPr>
          </w:p>
        </w:tc>
      </w:tr>
      <w:tr w14:paraId="3A8F043D" w14:textId="77777777" w:rsidTr="00705F72">
        <w:tblPrEx>
          <w:tblW w:w="5000" w:type="pct"/>
          <w:jc w:val="center"/>
          <w:tblLayout w:type="fixed"/>
          <w:tblLook w:val="04A0"/>
        </w:tblPrEx>
        <w:trPr>
          <w:trHeight w:val="538"/>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050D4384"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14.</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68E3C52A" w14:textId="1823BDF5">
            <w:pPr>
              <w:spacing w:after="0" w:line="240" w:lineRule="auto"/>
              <w:rPr>
                <w:rFonts w:ascii="Times New Roman" w:eastAsia="Times New Roman" w:hAnsi="Times New Roman" w:cs="Times New Roman"/>
                <w:sz w:val="24"/>
                <w:szCs w:val="24"/>
                <w:lang w:eastAsia="lv-LV"/>
              </w:rPr>
            </w:pPr>
            <w:r w:rsidRPr="00705F72">
              <w:rPr>
                <w:rFonts w:ascii="Times New Roman" w:hAnsi="Times New Roman" w:cs="Times New Roman"/>
                <w:sz w:val="24"/>
                <w:szCs w:val="24"/>
              </w:rPr>
              <w:t>6.kategorija. E</w:t>
            </w:r>
            <w:r w:rsidR="001D5658">
              <w:rPr>
                <w:rFonts w:ascii="Times New Roman" w:hAnsi="Times New Roman" w:cs="Times New Roman"/>
                <w:sz w:val="24"/>
                <w:szCs w:val="24"/>
              </w:rPr>
              <w:t xml:space="preserve">lektriskie un </w:t>
            </w:r>
            <w:r w:rsidRPr="00705F72">
              <w:rPr>
                <w:rFonts w:ascii="Times New Roman" w:hAnsi="Times New Roman" w:cs="Times New Roman"/>
                <w:sz w:val="24"/>
                <w:szCs w:val="24"/>
              </w:rPr>
              <w:t>elektroniskie instrumenti (izņemot liela izmēra stacionāras iekārtas)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50FCE87"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A72C498"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2FECD3DC"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2B887431"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2CDE4A67"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6D919A6"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31B9D30B"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40E20963" w14:textId="77777777">
            <w:pPr>
              <w:spacing w:after="0" w:line="240" w:lineRule="auto"/>
              <w:jc w:val="center"/>
              <w:rPr>
                <w:rFonts w:ascii="Times New Roman" w:eastAsia="Times New Roman" w:hAnsi="Times New Roman" w:cs="Times New Roman"/>
                <w:sz w:val="24"/>
                <w:szCs w:val="24"/>
                <w:lang w:eastAsia="lv-LV"/>
              </w:rPr>
            </w:pPr>
          </w:p>
        </w:tc>
      </w:tr>
      <w:tr w14:paraId="2F222EF7" w14:textId="77777777" w:rsidTr="00705F72">
        <w:tblPrEx>
          <w:tblW w:w="5000" w:type="pct"/>
          <w:jc w:val="center"/>
          <w:tblLayout w:type="fixed"/>
          <w:tblLook w:val="04A0"/>
        </w:tblPrEx>
        <w:trPr>
          <w:trHeight w:val="365"/>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1BA279DF"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15.</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432A0E18"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7.kategorija. Rotaļlietas,  atpūtas un sporta iekārtas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3F6B7D65"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19B65AE5"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3C9B672"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C68F02E"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10D2FA77"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8DF747C"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7F8476EF"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17D3B061" w14:textId="77777777">
            <w:pPr>
              <w:spacing w:after="0" w:line="240" w:lineRule="auto"/>
              <w:jc w:val="center"/>
              <w:rPr>
                <w:rFonts w:ascii="Times New Roman" w:eastAsia="Times New Roman" w:hAnsi="Times New Roman" w:cs="Times New Roman"/>
                <w:sz w:val="24"/>
                <w:szCs w:val="24"/>
                <w:lang w:eastAsia="lv-LV"/>
              </w:rPr>
            </w:pPr>
          </w:p>
        </w:tc>
      </w:tr>
      <w:tr w14:paraId="35E6A789" w14:textId="77777777" w:rsidTr="00705F72">
        <w:tblPrEx>
          <w:tblW w:w="5000" w:type="pct"/>
          <w:jc w:val="center"/>
          <w:tblLayout w:type="fixed"/>
          <w:tblLook w:val="04A0"/>
        </w:tblPrEx>
        <w:trPr>
          <w:trHeight w:val="555"/>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4D707646"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16.</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6E762C46" w14:textId="77777777">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8.kategorija. Medicīnas iekārtas (izņemot visas implantētās un inficētās iekārtas)</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68D7942"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3C71AE52"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7039555B"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28C6E88"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0793597"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509C810"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34CB7FF"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113B9598" w14:textId="77777777">
            <w:pPr>
              <w:spacing w:after="0" w:line="240" w:lineRule="auto"/>
              <w:jc w:val="center"/>
              <w:rPr>
                <w:rFonts w:ascii="Times New Roman" w:eastAsia="Times New Roman" w:hAnsi="Times New Roman" w:cs="Times New Roman"/>
                <w:sz w:val="24"/>
                <w:szCs w:val="24"/>
                <w:lang w:eastAsia="lv-LV"/>
              </w:rPr>
            </w:pPr>
          </w:p>
        </w:tc>
      </w:tr>
      <w:tr w14:paraId="0AA3B777" w14:textId="77777777" w:rsidTr="00705F72">
        <w:tblPrEx>
          <w:tblW w:w="5000" w:type="pct"/>
          <w:jc w:val="center"/>
          <w:tblLayout w:type="fixed"/>
          <w:tblLook w:val="04A0"/>
        </w:tblPrEx>
        <w:trPr>
          <w:trHeight w:val="381"/>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6CB5F8E6"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17.</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147E2C" w14:paraId="1C1A905C" w14:textId="2C139F99">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9.kategorija. M</w:t>
            </w:r>
            <w:r w:rsidR="001D5658">
              <w:rPr>
                <w:rFonts w:ascii="Times New Roman" w:eastAsia="Times New Roman" w:hAnsi="Times New Roman" w:cs="Times New Roman"/>
                <w:sz w:val="24"/>
                <w:szCs w:val="24"/>
                <w:lang w:eastAsia="lv-LV"/>
              </w:rPr>
              <w:t xml:space="preserve">onitoringa un </w:t>
            </w:r>
            <w:r w:rsidRPr="00705F72">
              <w:rPr>
                <w:rFonts w:ascii="Times New Roman" w:eastAsia="Times New Roman" w:hAnsi="Times New Roman" w:cs="Times New Roman"/>
                <w:sz w:val="24"/>
                <w:szCs w:val="24"/>
                <w:lang w:eastAsia="lv-LV"/>
              </w:rPr>
              <w:t>kontroles instrumenti</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220D630"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0C5D532"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409085E7"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36DC53E"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25347DB1"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9C6C28B"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09224722"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030FA7C4" w14:textId="77777777">
            <w:pPr>
              <w:spacing w:after="0" w:line="240" w:lineRule="auto"/>
              <w:jc w:val="center"/>
              <w:rPr>
                <w:rFonts w:ascii="Times New Roman" w:eastAsia="Times New Roman" w:hAnsi="Times New Roman" w:cs="Times New Roman"/>
                <w:sz w:val="24"/>
                <w:szCs w:val="24"/>
                <w:lang w:eastAsia="lv-LV"/>
              </w:rPr>
            </w:pPr>
          </w:p>
        </w:tc>
      </w:tr>
      <w:tr w14:paraId="327C1062" w14:textId="77777777" w:rsidTr="00705F72">
        <w:tblPrEx>
          <w:tblW w:w="5000" w:type="pct"/>
          <w:jc w:val="center"/>
          <w:tblLayout w:type="fixed"/>
          <w:tblLook w:val="04A0"/>
        </w:tblPrEx>
        <w:trPr>
          <w:trHeight w:val="415"/>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382C41" w:rsidRPr="00705F72" w:rsidP="00147E2C" w14:paraId="45C1F89E" w14:textId="77777777">
            <w:pPr>
              <w:spacing w:after="0" w:line="240" w:lineRule="auto"/>
              <w:jc w:val="center"/>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18.</w:t>
            </w:r>
          </w:p>
        </w:tc>
        <w:tc>
          <w:tcPr>
            <w:tcW w:w="1285" w:type="pct"/>
            <w:tcBorders>
              <w:top w:val="nil"/>
              <w:left w:val="nil"/>
              <w:bottom w:val="single" w:sz="4" w:space="0" w:color="auto"/>
              <w:right w:val="single" w:sz="4" w:space="0" w:color="auto"/>
            </w:tcBorders>
            <w:shd w:val="clear" w:color="auto" w:fill="auto"/>
            <w:vAlign w:val="center"/>
            <w:hideMark/>
          </w:tcPr>
          <w:p w:rsidR="00382C41" w:rsidRPr="00705F72" w:rsidP="00591417" w14:paraId="3D6BB28F" w14:textId="789540DE">
            <w:pPr>
              <w:spacing w:after="0" w:line="240" w:lineRule="auto"/>
              <w:rPr>
                <w:rFonts w:ascii="Times New Roman" w:eastAsia="Times New Roman" w:hAnsi="Times New Roman" w:cs="Times New Roman"/>
                <w:sz w:val="24"/>
                <w:szCs w:val="24"/>
                <w:lang w:eastAsia="lv-LV"/>
              </w:rPr>
            </w:pPr>
            <w:r w:rsidRPr="00705F72">
              <w:rPr>
                <w:rFonts w:ascii="Times New Roman" w:eastAsia="Times New Roman" w:hAnsi="Times New Roman" w:cs="Times New Roman"/>
                <w:sz w:val="24"/>
                <w:szCs w:val="24"/>
                <w:lang w:eastAsia="lv-LV"/>
              </w:rPr>
              <w:t xml:space="preserve">10.kategorija. </w:t>
            </w:r>
            <w:r w:rsidR="00591417">
              <w:rPr>
                <w:rFonts w:ascii="Times New Roman" w:eastAsia="Times New Roman" w:hAnsi="Times New Roman" w:cs="Times New Roman"/>
                <w:sz w:val="24"/>
                <w:szCs w:val="24"/>
                <w:lang w:eastAsia="lv-LV"/>
              </w:rPr>
              <w:t>Automātiskie sadalītāji</w:t>
            </w: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67ADFB74"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18947360" w14:textId="77777777">
            <w:pPr>
              <w:spacing w:after="0" w:line="240" w:lineRule="auto"/>
              <w:jc w:val="center"/>
              <w:rPr>
                <w:rFonts w:ascii="Times New Roman" w:eastAsia="Times New Roman" w:hAnsi="Times New Roman" w:cs="Times New Roman"/>
                <w:sz w:val="24"/>
                <w:szCs w:val="24"/>
                <w:lang w:eastAsia="lv-LV"/>
              </w:rPr>
            </w:pPr>
          </w:p>
        </w:tc>
        <w:tc>
          <w:tcPr>
            <w:tcW w:w="40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121AE260" w14:textId="77777777">
            <w:pPr>
              <w:spacing w:after="0" w:line="240" w:lineRule="auto"/>
              <w:jc w:val="center"/>
              <w:rPr>
                <w:rFonts w:ascii="Times New Roman" w:eastAsia="Times New Roman" w:hAnsi="Times New Roman" w:cs="Times New Roman"/>
                <w:sz w:val="24"/>
                <w:szCs w:val="24"/>
                <w:lang w:eastAsia="lv-LV"/>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2C6B2EB4" w14:textId="77777777">
            <w:pPr>
              <w:spacing w:after="0" w:line="240" w:lineRule="auto"/>
              <w:jc w:val="center"/>
              <w:rPr>
                <w:rFonts w:ascii="Times New Roman" w:eastAsia="Times New Roman" w:hAnsi="Times New Roman" w:cs="Times New Roman"/>
                <w:sz w:val="24"/>
                <w:szCs w:val="24"/>
                <w:lang w:eastAsia="lv-LV"/>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26EB8137"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33C8DBF2" w14:textId="77777777">
            <w:pPr>
              <w:spacing w:after="0" w:line="240" w:lineRule="auto"/>
              <w:jc w:val="center"/>
              <w:rPr>
                <w:rFonts w:ascii="Times New Roman" w:eastAsia="Times New Roman" w:hAnsi="Times New Roman" w:cs="Times New Roman"/>
                <w:sz w:val="24"/>
                <w:szCs w:val="24"/>
                <w:lang w:eastAsia="lv-LV"/>
              </w:rPr>
            </w:pPr>
          </w:p>
        </w:tc>
        <w:tc>
          <w:tcPr>
            <w:tcW w:w="457" w:type="pct"/>
            <w:tcBorders>
              <w:top w:val="single" w:sz="4" w:space="0" w:color="auto"/>
              <w:left w:val="nil"/>
              <w:bottom w:val="single" w:sz="4" w:space="0" w:color="auto"/>
              <w:right w:val="single" w:sz="4" w:space="0" w:color="auto"/>
            </w:tcBorders>
            <w:shd w:val="clear" w:color="auto" w:fill="auto"/>
            <w:vAlign w:val="center"/>
          </w:tcPr>
          <w:p w:rsidR="00382C41" w:rsidRPr="00705F72" w:rsidP="00147E2C" w14:paraId="3BAA98E6" w14:textId="77777777">
            <w:pPr>
              <w:spacing w:after="0" w:line="240" w:lineRule="auto"/>
              <w:jc w:val="center"/>
              <w:rPr>
                <w:rFonts w:ascii="Times New Roman" w:eastAsia="Times New Roman" w:hAnsi="Times New Roman" w:cs="Times New Roman"/>
                <w:sz w:val="24"/>
                <w:szCs w:val="24"/>
                <w:lang w:eastAsia="lv-LV"/>
              </w:rPr>
            </w:pPr>
          </w:p>
        </w:tc>
        <w:tc>
          <w:tcPr>
            <w:tcW w:w="326" w:type="pct"/>
            <w:tcBorders>
              <w:top w:val="single" w:sz="4" w:space="0" w:color="auto"/>
              <w:left w:val="nil"/>
              <w:bottom w:val="single" w:sz="4" w:space="0" w:color="auto"/>
              <w:right w:val="single" w:sz="4" w:space="0" w:color="auto"/>
            </w:tcBorders>
          </w:tcPr>
          <w:p w:rsidR="00382C41" w:rsidRPr="00705F72" w:rsidP="00147E2C" w14:paraId="1AB87C0F" w14:textId="77777777">
            <w:pPr>
              <w:spacing w:after="0" w:line="240" w:lineRule="auto"/>
              <w:jc w:val="center"/>
              <w:rPr>
                <w:rFonts w:ascii="Times New Roman" w:eastAsia="Times New Roman" w:hAnsi="Times New Roman" w:cs="Times New Roman"/>
                <w:sz w:val="24"/>
                <w:szCs w:val="24"/>
                <w:lang w:eastAsia="lv-LV"/>
              </w:rPr>
            </w:pPr>
          </w:p>
        </w:tc>
      </w:tr>
    </w:tbl>
    <w:p w:rsidR="00382C41" w:rsidP="00382C41" w14:paraId="37DD0065" w14:textId="77777777">
      <w:pPr>
        <w:sectPr w:rsidSect="00705F72">
          <w:pgSz w:w="16838" w:h="11906" w:orient="landscape" w:code="9"/>
          <w:pgMar w:top="1797" w:right="1440" w:bottom="1797" w:left="1440" w:header="709" w:footer="709" w:gutter="0"/>
          <w:cols w:space="708"/>
          <w:titlePg/>
          <w:docGrid w:linePitch="360"/>
        </w:sectPr>
      </w:pPr>
    </w:p>
    <w:p w:rsidR="00382C41" w:rsidP="00382C41" w14:paraId="5C8D5DA3" w14:textId="0F1005FA"/>
    <w:p w:rsidR="00773B12" w:rsidP="00BD3A80" w14:paraId="533AD142" w14:textId="17259CB3">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CB0AE4">
        <w:rPr>
          <w:rFonts w:ascii="Times New Roman" w:eastAsia="Times New Roman" w:hAnsi="Times New Roman" w:cs="Times New Roman"/>
          <w:sz w:val="28"/>
          <w:szCs w:val="28"/>
          <w:lang w:eastAsia="lv-LV"/>
        </w:rPr>
        <w:t>. Izteikt 6.pielikuma 3.punkta 7.un 8.apakšpunktu šādā redakcijā:</w:t>
      </w:r>
    </w:p>
    <w:tbl>
      <w:tblPr>
        <w:tblStyle w:val="TableGrid"/>
        <w:tblW w:w="0" w:type="auto"/>
        <w:tblLook w:val="04A0"/>
      </w:tblPr>
      <w:tblGrid>
        <w:gridCol w:w="426"/>
        <w:gridCol w:w="5106"/>
        <w:gridCol w:w="2764"/>
      </w:tblGrid>
      <w:tr w14:paraId="2FDBA1DA" w14:textId="77777777" w:rsidTr="00147E2C">
        <w:tblPrEx>
          <w:tblW w:w="0" w:type="auto"/>
          <w:tblLook w:val="04A0"/>
        </w:tblPrEx>
        <w:tc>
          <w:tcPr>
            <w:tcW w:w="426" w:type="dxa"/>
          </w:tcPr>
          <w:p w:rsidR="005E0960" w:rsidRPr="00773B12" w:rsidP="00147E2C" w14:paraId="127ABF93" w14:textId="77777777">
            <w:pPr>
              <w:spacing w:before="100" w:beforeAutospacing="1" w:after="100" w:afterAutospacing="1"/>
              <w:jc w:val="cente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7.</w:t>
            </w:r>
          </w:p>
        </w:tc>
        <w:tc>
          <w:tcPr>
            <w:tcW w:w="5106" w:type="dxa"/>
          </w:tcPr>
          <w:p w:rsidR="005E0960" w:rsidRPr="00773B12" w:rsidP="00147E2C" w14:paraId="0A1421C7" w14:textId="77777777">
            <w:pPr>
              <w:rPr>
                <w:rFonts w:ascii="Times New Roman" w:eastAsia="Times New Roman" w:hAnsi="Times New Roman" w:cs="Times New Roman"/>
                <w:sz w:val="28"/>
                <w:szCs w:val="24"/>
                <w:lang w:eastAsia="lv-LV"/>
              </w:rPr>
            </w:pPr>
            <w:r w:rsidRPr="00CB0AE4">
              <w:rPr>
                <w:rFonts w:ascii="Times New Roman" w:eastAsia="Times New Roman" w:hAnsi="Times New Roman" w:cs="Times New Roman"/>
                <w:sz w:val="28"/>
                <w:szCs w:val="24"/>
                <w:lang w:eastAsia="lv-LV"/>
              </w:rPr>
              <w:t>3.2. kategorija. Mobilie telefoni</w:t>
            </w:r>
          </w:p>
        </w:tc>
        <w:tc>
          <w:tcPr>
            <w:tcW w:w="2764" w:type="dxa"/>
          </w:tcPr>
          <w:p w:rsidR="005E0960" w:rsidP="00147E2C" w14:paraId="41608BAF" w14:textId="77777777">
            <w:pPr>
              <w:spacing w:before="100" w:beforeAutospacing="1" w:after="100" w:afterAutospacing="1"/>
              <w:jc w:val="both"/>
              <w:rPr>
                <w:rFonts w:ascii="Times New Roman" w:eastAsia="Times New Roman" w:hAnsi="Times New Roman" w:cs="Times New Roman"/>
                <w:sz w:val="28"/>
                <w:szCs w:val="28"/>
                <w:lang w:eastAsia="lv-LV"/>
              </w:rPr>
            </w:pPr>
          </w:p>
        </w:tc>
      </w:tr>
      <w:tr w14:paraId="522CCB40" w14:textId="77777777" w:rsidTr="00147E2C">
        <w:tblPrEx>
          <w:tblW w:w="0" w:type="auto"/>
          <w:tblLook w:val="04A0"/>
        </w:tblPrEx>
        <w:tc>
          <w:tcPr>
            <w:tcW w:w="426" w:type="dxa"/>
          </w:tcPr>
          <w:p w:rsidR="005E0960" w:rsidRPr="00773B12" w:rsidP="00147E2C" w14:paraId="17DCE38B" w14:textId="77777777">
            <w:pPr>
              <w:spacing w:before="100" w:beforeAutospacing="1" w:after="100" w:afterAutospacing="1"/>
              <w:jc w:val="cente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8.</w:t>
            </w:r>
          </w:p>
        </w:tc>
        <w:tc>
          <w:tcPr>
            <w:tcW w:w="5106" w:type="dxa"/>
          </w:tcPr>
          <w:p w:rsidR="005E0960" w:rsidRPr="00773B12" w:rsidP="00147E2C" w14:paraId="1011F995" w14:textId="77777777">
            <w:pP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3</w:t>
            </w:r>
            <w:r w:rsidRPr="00CB0AE4">
              <w:rPr>
                <w:rFonts w:ascii="Times New Roman" w:eastAsia="Times New Roman" w:hAnsi="Times New Roman" w:cs="Times New Roman"/>
                <w:sz w:val="28"/>
                <w:szCs w:val="24"/>
                <w:lang w:eastAsia="lv-LV"/>
              </w:rPr>
              <w:t>.3. kategorija. Monitori</w:t>
            </w:r>
          </w:p>
        </w:tc>
        <w:tc>
          <w:tcPr>
            <w:tcW w:w="2764" w:type="dxa"/>
          </w:tcPr>
          <w:p w:rsidR="005E0960" w:rsidP="00147E2C" w14:paraId="1CA07171" w14:textId="77777777">
            <w:pPr>
              <w:spacing w:before="100" w:beforeAutospacing="1" w:after="100" w:afterAutospacing="1"/>
              <w:jc w:val="both"/>
              <w:rPr>
                <w:rFonts w:ascii="Times New Roman" w:eastAsia="Times New Roman" w:hAnsi="Times New Roman" w:cs="Times New Roman"/>
                <w:sz w:val="28"/>
                <w:szCs w:val="28"/>
                <w:lang w:eastAsia="lv-LV"/>
              </w:rPr>
            </w:pPr>
          </w:p>
        </w:tc>
      </w:tr>
    </w:tbl>
    <w:p w:rsidR="008725FE" w:rsidP="00BD3A80" w14:paraId="1B7E2FDE" w14:textId="2D6EF561">
      <w:pPr>
        <w:spacing w:before="100" w:beforeAutospacing="1" w:after="100" w:afterAutospacing="1"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233577">
        <w:rPr>
          <w:rFonts w:ascii="Times New Roman" w:eastAsia="Times New Roman" w:hAnsi="Times New Roman" w:cs="Times New Roman"/>
          <w:sz w:val="28"/>
          <w:szCs w:val="28"/>
          <w:lang w:eastAsia="lv-LV"/>
        </w:rPr>
        <w:t>6</w:t>
      </w:r>
      <w:r w:rsidR="00CB0AE4">
        <w:rPr>
          <w:rFonts w:ascii="Times New Roman" w:eastAsia="Times New Roman" w:hAnsi="Times New Roman" w:cs="Times New Roman"/>
          <w:sz w:val="28"/>
          <w:szCs w:val="28"/>
          <w:lang w:eastAsia="lv-LV"/>
        </w:rPr>
        <w:t>. Izteikt 7.pielikuma 2.punkta 7.un 8.apakšpunktu šādā redakcijā:</w:t>
      </w:r>
    </w:p>
    <w:tbl>
      <w:tblPr>
        <w:tblStyle w:val="TableGrid"/>
        <w:tblW w:w="0" w:type="auto"/>
        <w:tblLook w:val="04A0"/>
      </w:tblPr>
      <w:tblGrid>
        <w:gridCol w:w="426"/>
        <w:gridCol w:w="5106"/>
        <w:gridCol w:w="2764"/>
      </w:tblGrid>
      <w:tr w14:paraId="7A304C5D" w14:textId="77777777" w:rsidTr="00147E2C">
        <w:tblPrEx>
          <w:tblW w:w="0" w:type="auto"/>
          <w:tblLook w:val="04A0"/>
        </w:tblPrEx>
        <w:tc>
          <w:tcPr>
            <w:tcW w:w="426" w:type="dxa"/>
          </w:tcPr>
          <w:p w:rsidR="005E0960" w:rsidRPr="00773B12" w:rsidP="00147E2C" w14:paraId="52FF146A" w14:textId="77777777">
            <w:pPr>
              <w:spacing w:before="100" w:beforeAutospacing="1" w:after="100" w:afterAutospacing="1"/>
              <w:jc w:val="cente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7.</w:t>
            </w:r>
          </w:p>
        </w:tc>
        <w:tc>
          <w:tcPr>
            <w:tcW w:w="5106" w:type="dxa"/>
          </w:tcPr>
          <w:p w:rsidR="005E0960" w:rsidRPr="00773B12" w:rsidP="00147E2C" w14:paraId="1EBF0C43" w14:textId="77777777">
            <w:pPr>
              <w:rPr>
                <w:rFonts w:ascii="Times New Roman" w:eastAsia="Times New Roman" w:hAnsi="Times New Roman" w:cs="Times New Roman"/>
                <w:sz w:val="28"/>
                <w:szCs w:val="24"/>
                <w:lang w:eastAsia="lv-LV"/>
              </w:rPr>
            </w:pPr>
            <w:r w:rsidRPr="00CB0AE4">
              <w:rPr>
                <w:rFonts w:ascii="Times New Roman" w:eastAsia="Times New Roman" w:hAnsi="Times New Roman" w:cs="Times New Roman"/>
                <w:sz w:val="28"/>
                <w:szCs w:val="24"/>
                <w:lang w:eastAsia="lv-LV"/>
              </w:rPr>
              <w:t>3.2. kategorija. Mobilie telefoni</w:t>
            </w:r>
          </w:p>
        </w:tc>
        <w:tc>
          <w:tcPr>
            <w:tcW w:w="2764" w:type="dxa"/>
          </w:tcPr>
          <w:p w:rsidR="005E0960" w:rsidP="00147E2C" w14:paraId="22463371" w14:textId="77777777">
            <w:pPr>
              <w:spacing w:before="100" w:beforeAutospacing="1" w:after="100" w:afterAutospacing="1"/>
              <w:jc w:val="both"/>
              <w:rPr>
                <w:rFonts w:ascii="Times New Roman" w:eastAsia="Times New Roman" w:hAnsi="Times New Roman" w:cs="Times New Roman"/>
                <w:sz w:val="28"/>
                <w:szCs w:val="28"/>
                <w:lang w:eastAsia="lv-LV"/>
              </w:rPr>
            </w:pPr>
          </w:p>
        </w:tc>
      </w:tr>
      <w:tr w14:paraId="57292363" w14:textId="77777777" w:rsidTr="00147E2C">
        <w:tblPrEx>
          <w:tblW w:w="0" w:type="auto"/>
          <w:tblLook w:val="04A0"/>
        </w:tblPrEx>
        <w:tc>
          <w:tcPr>
            <w:tcW w:w="426" w:type="dxa"/>
          </w:tcPr>
          <w:p w:rsidR="005E0960" w:rsidRPr="00773B12" w:rsidP="00147E2C" w14:paraId="29EE9594" w14:textId="77777777">
            <w:pPr>
              <w:spacing w:before="100" w:beforeAutospacing="1" w:after="100" w:afterAutospacing="1"/>
              <w:jc w:val="cente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8.</w:t>
            </w:r>
          </w:p>
        </w:tc>
        <w:tc>
          <w:tcPr>
            <w:tcW w:w="5106" w:type="dxa"/>
          </w:tcPr>
          <w:p w:rsidR="005E0960" w:rsidRPr="00773B12" w:rsidP="00147E2C" w14:paraId="40ED2A1A" w14:textId="77777777">
            <w:pPr>
              <w:rPr>
                <w:rFonts w:ascii="Times New Roman" w:eastAsia="Times New Roman" w:hAnsi="Times New Roman" w:cs="Times New Roman"/>
                <w:sz w:val="28"/>
                <w:szCs w:val="24"/>
                <w:lang w:eastAsia="lv-LV"/>
              </w:rPr>
            </w:pPr>
            <w:r w:rsidRPr="00773B12">
              <w:rPr>
                <w:rFonts w:ascii="Times New Roman" w:eastAsia="Times New Roman" w:hAnsi="Times New Roman" w:cs="Times New Roman"/>
                <w:sz w:val="28"/>
                <w:szCs w:val="24"/>
                <w:lang w:eastAsia="lv-LV"/>
              </w:rPr>
              <w:t>3</w:t>
            </w:r>
            <w:r w:rsidRPr="00CB0AE4">
              <w:rPr>
                <w:rFonts w:ascii="Times New Roman" w:eastAsia="Times New Roman" w:hAnsi="Times New Roman" w:cs="Times New Roman"/>
                <w:sz w:val="28"/>
                <w:szCs w:val="24"/>
                <w:lang w:eastAsia="lv-LV"/>
              </w:rPr>
              <w:t>.3. kategorija. Monitori</w:t>
            </w:r>
          </w:p>
        </w:tc>
        <w:tc>
          <w:tcPr>
            <w:tcW w:w="2764" w:type="dxa"/>
          </w:tcPr>
          <w:p w:rsidR="005E0960" w:rsidP="00147E2C" w14:paraId="65751164" w14:textId="77777777">
            <w:pPr>
              <w:spacing w:before="100" w:beforeAutospacing="1" w:after="100" w:afterAutospacing="1"/>
              <w:jc w:val="both"/>
              <w:rPr>
                <w:rFonts w:ascii="Times New Roman" w:eastAsia="Times New Roman" w:hAnsi="Times New Roman" w:cs="Times New Roman"/>
                <w:sz w:val="28"/>
                <w:szCs w:val="28"/>
                <w:lang w:eastAsia="lv-LV"/>
              </w:rPr>
            </w:pPr>
          </w:p>
        </w:tc>
      </w:tr>
    </w:tbl>
    <w:p w:rsidR="00A96401" w:rsidP="00A96401" w14:paraId="2F78656B" w14:textId="77777777">
      <w:pPr>
        <w:spacing w:after="0" w:line="240" w:lineRule="auto"/>
        <w:ind w:firstLine="720"/>
        <w:rPr>
          <w:rFonts w:ascii="Times New Roman" w:eastAsia="Times New Roman" w:hAnsi="Times New Roman" w:cs="Times New Roman"/>
          <w:sz w:val="28"/>
          <w:szCs w:val="28"/>
          <w:lang w:eastAsia="lv-LV"/>
        </w:rPr>
      </w:pPr>
    </w:p>
    <w:p w:rsidR="008725FE" w:rsidP="00A96401" w14:paraId="7AB9A59E" w14:textId="636CCAB3">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233577">
        <w:rPr>
          <w:rFonts w:ascii="Times New Roman" w:eastAsia="Times New Roman" w:hAnsi="Times New Roman" w:cs="Times New Roman"/>
          <w:sz w:val="28"/>
          <w:szCs w:val="28"/>
          <w:lang w:eastAsia="lv-LV"/>
        </w:rPr>
        <w:t>7</w:t>
      </w:r>
      <w:r w:rsidR="00591417">
        <w:rPr>
          <w:rFonts w:ascii="Times New Roman" w:eastAsia="Times New Roman" w:hAnsi="Times New Roman" w:cs="Times New Roman"/>
          <w:sz w:val="28"/>
          <w:szCs w:val="28"/>
          <w:lang w:eastAsia="lv-LV"/>
        </w:rPr>
        <w:t>. Izteikt 7.pielikuma 2.punkta 18.apakšpunktu šādā redakcijā:</w:t>
      </w:r>
    </w:p>
    <w:p w:rsidR="00591417" w:rsidP="00A96401" w14:paraId="1C6B120C" w14:textId="08E411E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“10.kategorija. Automātiskie sadalītāji”. </w:t>
      </w:r>
    </w:p>
    <w:p w:rsidR="00944DDB" w:rsidRPr="008725FE" w:rsidP="00026A2D" w14:paraId="46242850" w14:textId="3C4C9377">
      <w:pPr>
        <w:spacing w:before="100" w:beforeAutospacing="1" w:after="100" w:afterAutospacing="1" w:line="240" w:lineRule="auto"/>
        <w:rPr>
          <w:rFonts w:ascii="Times New Roman" w:eastAsia="Times New Roman" w:hAnsi="Times New Roman" w:cs="Times New Roman"/>
          <w:sz w:val="28"/>
          <w:szCs w:val="28"/>
          <w:lang w:eastAsia="lv-LV"/>
        </w:rPr>
      </w:pPr>
    </w:p>
    <w:p w:rsidR="008725FE" w:rsidRPr="003B468C" w:rsidP="008725FE" w14:paraId="3F139AA1" w14:textId="77777777">
      <w:pPr>
        <w:pStyle w:val="tv2131"/>
        <w:spacing w:before="0" w:line="240" w:lineRule="auto"/>
        <w:ind w:firstLine="0"/>
        <w:jc w:val="left"/>
        <w:rPr>
          <w:rFonts w:ascii="Times New Roman" w:hAnsi="Times New Roman"/>
          <w:sz w:val="28"/>
          <w:szCs w:val="28"/>
        </w:rPr>
      </w:pPr>
      <w:bookmarkStart w:id="22" w:name="p41"/>
      <w:bookmarkStart w:id="23" w:name="p-521689"/>
      <w:bookmarkEnd w:id="22"/>
      <w:bookmarkEnd w:id="23"/>
      <w:r>
        <w:rPr>
          <w:rFonts w:ascii="Times New Roman" w:hAnsi="Times New Roman"/>
          <w:sz w:val="28"/>
          <w:szCs w:val="28"/>
        </w:rPr>
        <w:t>Ministru prezidents</w:t>
      </w:r>
      <w:r w:rsidRPr="003B468C">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M. Kučinskis</w:t>
      </w:r>
    </w:p>
    <w:p w:rsidR="008725FE" w:rsidP="008725FE" w14:paraId="6E1FF29E" w14:textId="77777777">
      <w:pPr>
        <w:pStyle w:val="tv2161"/>
        <w:spacing w:before="0" w:line="240" w:lineRule="auto"/>
        <w:ind w:firstLine="0"/>
        <w:jc w:val="both"/>
        <w:rPr>
          <w:rFonts w:ascii="Times New Roman" w:hAnsi="Times New Roman"/>
          <w:sz w:val="28"/>
          <w:szCs w:val="28"/>
        </w:rPr>
      </w:pPr>
    </w:p>
    <w:p w:rsidR="008725FE" w:rsidRPr="003B468C" w:rsidP="008725FE" w14:paraId="5AAB9953" w14:textId="77777777">
      <w:pPr>
        <w:pStyle w:val="tv2161"/>
        <w:spacing w:before="0" w:line="240" w:lineRule="auto"/>
        <w:ind w:firstLine="0"/>
        <w:jc w:val="both"/>
        <w:rPr>
          <w:rFonts w:ascii="Times New Roman" w:hAnsi="Times New Roman"/>
          <w:sz w:val="28"/>
          <w:szCs w:val="28"/>
        </w:rPr>
      </w:pPr>
      <w:r w:rsidRPr="003B468C">
        <w:rPr>
          <w:rFonts w:ascii="Times New Roman" w:hAnsi="Times New Roman"/>
          <w:sz w:val="28"/>
          <w:szCs w:val="28"/>
        </w:rPr>
        <w:t xml:space="preserve">Vides aizsardzības un </w:t>
      </w:r>
    </w:p>
    <w:p w:rsidR="008725FE" w:rsidP="008725FE" w14:paraId="0425DDCC" w14:textId="77777777">
      <w:pPr>
        <w:spacing w:after="0" w:line="240" w:lineRule="auto"/>
        <w:rPr>
          <w:rFonts w:ascii="Times New Roman" w:hAnsi="Times New Roman"/>
          <w:sz w:val="28"/>
          <w:szCs w:val="28"/>
        </w:rPr>
      </w:pPr>
      <w:r>
        <w:rPr>
          <w:rFonts w:ascii="Times New Roman" w:hAnsi="Times New Roman"/>
          <w:sz w:val="28"/>
          <w:szCs w:val="28"/>
        </w:rPr>
        <w:t>reģionālās attīstības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 Gerhards</w:t>
      </w:r>
    </w:p>
    <w:p w:rsidR="008725FE" w:rsidP="008725FE" w14:paraId="3BBA8A04" w14:textId="77777777">
      <w:pPr>
        <w:spacing w:after="0" w:line="240" w:lineRule="auto"/>
        <w:rPr>
          <w:rFonts w:ascii="Times New Roman" w:hAnsi="Times New Roman"/>
          <w:sz w:val="28"/>
          <w:szCs w:val="28"/>
        </w:rPr>
      </w:pPr>
    </w:p>
    <w:p w:rsidR="008725FE" w:rsidRPr="003B468C" w:rsidP="008725FE" w14:paraId="7E4D8A0D" w14:textId="77777777">
      <w:pPr>
        <w:spacing w:after="0" w:line="240" w:lineRule="auto"/>
        <w:rPr>
          <w:rFonts w:ascii="Times New Roman" w:hAnsi="Times New Roman"/>
          <w:sz w:val="28"/>
          <w:szCs w:val="28"/>
        </w:rPr>
      </w:pPr>
      <w:r w:rsidRPr="003B468C">
        <w:rPr>
          <w:rFonts w:ascii="Times New Roman" w:hAnsi="Times New Roman"/>
          <w:sz w:val="28"/>
          <w:szCs w:val="28"/>
        </w:rPr>
        <w:t>Iesniedzējs:</w:t>
      </w:r>
    </w:p>
    <w:p w:rsidR="008725FE" w:rsidRPr="003B468C" w:rsidP="008725FE" w14:paraId="7FB60350" w14:textId="77777777">
      <w:pPr>
        <w:pStyle w:val="tv2161"/>
        <w:spacing w:before="0" w:line="240" w:lineRule="auto"/>
        <w:ind w:firstLine="0"/>
        <w:jc w:val="both"/>
        <w:rPr>
          <w:rFonts w:ascii="Times New Roman" w:hAnsi="Times New Roman"/>
          <w:sz w:val="28"/>
          <w:szCs w:val="28"/>
        </w:rPr>
      </w:pPr>
      <w:r>
        <w:rPr>
          <w:rFonts w:ascii="Times New Roman" w:hAnsi="Times New Roman"/>
          <w:sz w:val="28"/>
          <w:szCs w:val="28"/>
        </w:rPr>
        <w:t>v</w:t>
      </w:r>
      <w:r w:rsidRPr="003B468C">
        <w:rPr>
          <w:rFonts w:ascii="Times New Roman" w:hAnsi="Times New Roman"/>
          <w:sz w:val="28"/>
          <w:szCs w:val="28"/>
        </w:rPr>
        <w:t xml:space="preserve">ides aizsardzības un </w:t>
      </w:r>
    </w:p>
    <w:p w:rsidR="008725FE" w:rsidP="008725FE" w14:paraId="04AA182A" w14:textId="77777777">
      <w:pPr>
        <w:spacing w:after="0" w:line="240" w:lineRule="auto"/>
        <w:rPr>
          <w:rFonts w:ascii="Times New Roman" w:hAnsi="Times New Roman"/>
          <w:sz w:val="28"/>
          <w:szCs w:val="28"/>
        </w:rPr>
      </w:pPr>
      <w:r>
        <w:rPr>
          <w:rFonts w:ascii="Times New Roman" w:hAnsi="Times New Roman"/>
          <w:sz w:val="28"/>
          <w:szCs w:val="28"/>
        </w:rPr>
        <w:t>reģionālās attīstības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 Gerhards</w:t>
      </w:r>
    </w:p>
    <w:p w:rsidR="008725FE" w:rsidRPr="003B468C" w:rsidP="008725FE" w14:paraId="0C6DBFBA" w14:textId="77777777">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8725FE" w:rsidRPr="003B468C" w:rsidP="008725FE" w14:paraId="69610C73" w14:textId="77777777">
      <w:pPr>
        <w:spacing w:after="0" w:line="240" w:lineRule="auto"/>
        <w:rPr>
          <w:rFonts w:ascii="Times New Roman" w:hAnsi="Times New Roman"/>
          <w:sz w:val="28"/>
          <w:szCs w:val="28"/>
        </w:rPr>
      </w:pPr>
    </w:p>
    <w:p w:rsidR="008725FE" w:rsidRPr="003B468C" w:rsidP="008725FE" w14:paraId="5B511676" w14:textId="77777777">
      <w:pPr>
        <w:pStyle w:val="tv2161"/>
        <w:spacing w:before="0" w:line="240" w:lineRule="auto"/>
        <w:ind w:firstLine="0"/>
        <w:jc w:val="both"/>
        <w:rPr>
          <w:rFonts w:ascii="Times New Roman" w:hAnsi="Times New Roman"/>
          <w:sz w:val="28"/>
          <w:szCs w:val="28"/>
        </w:rPr>
      </w:pPr>
      <w:bookmarkStart w:id="24" w:name="_GoBack"/>
      <w:bookmarkEnd w:id="24"/>
    </w:p>
    <w:p w:rsidR="008725FE" w:rsidRPr="003B468C" w:rsidP="008725FE" w14:paraId="50D78DD3" w14:textId="77777777">
      <w:pPr>
        <w:pStyle w:val="tv2161"/>
        <w:spacing w:before="0" w:line="240" w:lineRule="auto"/>
        <w:ind w:firstLine="0"/>
        <w:jc w:val="both"/>
        <w:rPr>
          <w:rFonts w:ascii="Times New Roman" w:hAnsi="Times New Roman"/>
          <w:sz w:val="28"/>
          <w:szCs w:val="28"/>
        </w:rPr>
      </w:pPr>
      <w:r w:rsidRPr="003B468C">
        <w:rPr>
          <w:rFonts w:ascii="Times New Roman" w:hAnsi="Times New Roman"/>
          <w:sz w:val="28"/>
          <w:szCs w:val="28"/>
        </w:rPr>
        <w:t xml:space="preserve">                                                            </w:t>
      </w:r>
      <w:r w:rsidRPr="003B468C">
        <w:rPr>
          <w:rFonts w:ascii="Times New Roman" w:hAnsi="Times New Roman"/>
          <w:sz w:val="28"/>
          <w:szCs w:val="28"/>
        </w:rPr>
        <w:tab/>
        <w:t xml:space="preserve"> </w:t>
      </w:r>
    </w:p>
    <w:p w:rsidR="00AB027E" w:rsidP="008725FE" w14:paraId="3E7469DE" w14:textId="77777777">
      <w:pPr>
        <w:spacing w:after="0" w:line="240" w:lineRule="auto"/>
        <w:rPr>
          <w:rFonts w:ascii="Times New Roman" w:hAnsi="Times New Roman"/>
          <w:sz w:val="20"/>
          <w:szCs w:val="20"/>
        </w:rPr>
      </w:pPr>
      <w:r>
        <w:rPr>
          <w:rFonts w:ascii="Times New Roman" w:hAnsi="Times New Roman"/>
          <w:sz w:val="20"/>
          <w:szCs w:val="20"/>
        </w:rPr>
        <w:t> </w:t>
      </w:r>
      <w:r w:rsidRPr="003B468C">
        <w:rPr>
          <w:rFonts w:ascii="Times New Roman" w:hAnsi="Times New Roman"/>
          <w:sz w:val="20"/>
          <w:szCs w:val="20"/>
        </w:rPr>
        <w:t>Doniņa</w:t>
      </w:r>
    </w:p>
    <w:p w:rsidR="008725FE" w:rsidRPr="003B468C" w:rsidP="008725FE" w14:paraId="764C0785" w14:textId="130E3E9F">
      <w:pPr>
        <w:spacing w:after="0" w:line="240" w:lineRule="auto"/>
        <w:rPr>
          <w:rFonts w:ascii="Times New Roman" w:hAnsi="Times New Roman"/>
          <w:sz w:val="20"/>
          <w:szCs w:val="20"/>
        </w:rPr>
      </w:pPr>
      <w:r w:rsidRPr="003B468C">
        <w:rPr>
          <w:rFonts w:ascii="Times New Roman" w:hAnsi="Times New Roman"/>
          <w:sz w:val="20"/>
          <w:szCs w:val="20"/>
        </w:rPr>
        <w:t>6</w:t>
      </w:r>
      <w:smartTag w:uri="schemas-tilde-lv/tildestengine" w:element="phone">
        <w:smartTagPr>
          <w:attr w:name="phone_number" w:val="7026515"/>
        </w:smartTagPr>
        <w:r w:rsidRPr="003B468C">
          <w:rPr>
            <w:rFonts w:ascii="Times New Roman" w:hAnsi="Times New Roman"/>
            <w:sz w:val="20"/>
            <w:szCs w:val="20"/>
          </w:rPr>
          <w:t>7026515</w:t>
        </w:r>
      </w:smartTag>
      <w:r w:rsidRPr="003B468C">
        <w:rPr>
          <w:rFonts w:ascii="Times New Roman" w:hAnsi="Times New Roman"/>
          <w:sz w:val="20"/>
          <w:szCs w:val="20"/>
        </w:rPr>
        <w:t xml:space="preserve">; </w:t>
      </w:r>
      <w:r>
        <w:fldChar w:fldCharType="begin"/>
      </w:r>
      <w:r>
        <w:instrText xml:space="preserve"> HYPERLINK "mailto:ilze.donina@varam.gov.lv" </w:instrText>
      </w:r>
      <w:r>
        <w:fldChar w:fldCharType="separate"/>
      </w:r>
      <w:r w:rsidRPr="003B468C">
        <w:rPr>
          <w:rStyle w:val="Hyperlink"/>
          <w:rFonts w:ascii="Times New Roman" w:hAnsi="Times New Roman"/>
          <w:sz w:val="20"/>
          <w:szCs w:val="20"/>
        </w:rPr>
        <w:t>ilze.donina@varam.gov.lv</w:t>
      </w:r>
      <w:r>
        <w:fldChar w:fldCharType="end"/>
      </w:r>
    </w:p>
    <w:p w:rsidR="000D6C3A" w:rsidRPr="00CB0A6D" w14:paraId="5DC96AAE" w14:textId="77777777"/>
    <w:sectPr w:rsidSect="00705F72">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7E2C" w:rsidRPr="00D1475E" w:rsidP="00D1475E" w14:paraId="7CE69A4B" w14:textId="2C0256A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VARAMNot_071117</w:t>
    </w:r>
    <w:r w:rsidRPr="00D1475E">
      <w:rPr>
        <w:rFonts w:ascii="Times New Roman" w:hAnsi="Times New Roman" w:cs="Times New Roman"/>
        <w:sz w:val="24"/>
        <w:szCs w:val="24"/>
      </w:rPr>
      <w:t>_EEIA</w:t>
    </w:r>
  </w:p>
  <w:p w:rsidR="00147E2C" w:rsidRPr="00D1475E" w14:paraId="35BA38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7E2C" w:rsidRPr="00EF3215" w:rsidP="00EF3215" w14:paraId="54CCFD05" w14:textId="37D863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VARAMNot_071117_EEIA</w:t>
    </w:r>
  </w:p>
  <w:p w:rsidR="00147E2C" w:rsidP="00EF3215" w14:paraId="57139E61" w14:textId="77777777">
    <w:pPr>
      <w:pStyle w:val="Footer"/>
      <w:jc w:val="both"/>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416247"/>
      <w:docPartObj>
        <w:docPartGallery w:val="Page Numbers (Top of Page)"/>
        <w:docPartUnique/>
      </w:docPartObj>
    </w:sdtPr>
    <w:sdtEndPr>
      <w:rPr>
        <w:rFonts w:ascii="Times New Roman" w:hAnsi="Times New Roman" w:cs="Times New Roman"/>
        <w:noProof/>
      </w:rPr>
    </w:sdtEndPr>
    <w:sdtContent>
      <w:p w:rsidR="00147E2C" w:rsidRPr="00AB027E" w14:paraId="6625931D" w14:textId="28832F5A">
        <w:pPr>
          <w:pStyle w:val="Header"/>
          <w:jc w:val="center"/>
          <w:rPr>
            <w:rFonts w:ascii="Times New Roman" w:hAnsi="Times New Roman" w:cs="Times New Roman"/>
          </w:rPr>
        </w:pPr>
        <w:r w:rsidRPr="00AB027E">
          <w:rPr>
            <w:rFonts w:ascii="Times New Roman" w:hAnsi="Times New Roman" w:cs="Times New Roman"/>
          </w:rPr>
          <w:fldChar w:fldCharType="begin"/>
        </w:r>
        <w:r w:rsidRPr="00AB027E">
          <w:rPr>
            <w:rFonts w:ascii="Times New Roman" w:hAnsi="Times New Roman" w:cs="Times New Roman"/>
          </w:rPr>
          <w:instrText xml:space="preserve"> PAGE   \* MERGEFORMAT </w:instrText>
        </w:r>
        <w:r w:rsidRPr="00AB027E">
          <w:rPr>
            <w:rFonts w:ascii="Times New Roman" w:hAnsi="Times New Roman" w:cs="Times New Roman"/>
          </w:rPr>
          <w:fldChar w:fldCharType="separate"/>
        </w:r>
        <w:r w:rsidR="00233577">
          <w:rPr>
            <w:rFonts w:ascii="Times New Roman" w:hAnsi="Times New Roman" w:cs="Times New Roman"/>
            <w:noProof/>
          </w:rPr>
          <w:t>7</w:t>
        </w:r>
        <w:r w:rsidRPr="00AB027E">
          <w:rPr>
            <w:rFonts w:ascii="Times New Roman" w:hAnsi="Times New Roman" w:cs="Times New Roman"/>
            <w:noProof/>
          </w:rPr>
          <w:fldChar w:fldCharType="end"/>
        </w:r>
      </w:p>
    </w:sdtContent>
  </w:sdt>
  <w:p w:rsidR="00147E2C" w14:paraId="4A89BC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F52EC0"/>
    <w:multiLevelType w:val="hybridMultilevel"/>
    <w:tmpl w:val="B0A4FD6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2D"/>
    <w:rsid w:val="000077EA"/>
    <w:rsid w:val="0001569C"/>
    <w:rsid w:val="00026A2D"/>
    <w:rsid w:val="00075120"/>
    <w:rsid w:val="00084363"/>
    <w:rsid w:val="000A2284"/>
    <w:rsid w:val="000D6C3A"/>
    <w:rsid w:val="001013E1"/>
    <w:rsid w:val="0012724E"/>
    <w:rsid w:val="00147E2C"/>
    <w:rsid w:val="0016413A"/>
    <w:rsid w:val="0016474A"/>
    <w:rsid w:val="00166609"/>
    <w:rsid w:val="00177AE0"/>
    <w:rsid w:val="001C7D7B"/>
    <w:rsid w:val="001D5658"/>
    <w:rsid w:val="001E6C9F"/>
    <w:rsid w:val="0020638A"/>
    <w:rsid w:val="002140A0"/>
    <w:rsid w:val="00233577"/>
    <w:rsid w:val="0024747E"/>
    <w:rsid w:val="00250FB2"/>
    <w:rsid w:val="002937CF"/>
    <w:rsid w:val="002A7369"/>
    <w:rsid w:val="002B0B6E"/>
    <w:rsid w:val="002D3874"/>
    <w:rsid w:val="002F0E07"/>
    <w:rsid w:val="0030554F"/>
    <w:rsid w:val="00313D20"/>
    <w:rsid w:val="00382C41"/>
    <w:rsid w:val="00383809"/>
    <w:rsid w:val="003B2E04"/>
    <w:rsid w:val="003B468C"/>
    <w:rsid w:val="003C4484"/>
    <w:rsid w:val="003E0E1A"/>
    <w:rsid w:val="003F74B7"/>
    <w:rsid w:val="00450D3F"/>
    <w:rsid w:val="0045225A"/>
    <w:rsid w:val="00452694"/>
    <w:rsid w:val="00455E93"/>
    <w:rsid w:val="004912D0"/>
    <w:rsid w:val="004979BA"/>
    <w:rsid w:val="004A3EB2"/>
    <w:rsid w:val="004A4025"/>
    <w:rsid w:val="004C00CE"/>
    <w:rsid w:val="004F1ABA"/>
    <w:rsid w:val="00540BFE"/>
    <w:rsid w:val="00556459"/>
    <w:rsid w:val="00591417"/>
    <w:rsid w:val="005B4419"/>
    <w:rsid w:val="005D0EAA"/>
    <w:rsid w:val="005E0960"/>
    <w:rsid w:val="005F1A10"/>
    <w:rsid w:val="006131E3"/>
    <w:rsid w:val="00685749"/>
    <w:rsid w:val="006952E3"/>
    <w:rsid w:val="006C79CA"/>
    <w:rsid w:val="006D0A75"/>
    <w:rsid w:val="00702BEB"/>
    <w:rsid w:val="007058B2"/>
    <w:rsid w:val="00705F72"/>
    <w:rsid w:val="007171AC"/>
    <w:rsid w:val="0072492B"/>
    <w:rsid w:val="00744C05"/>
    <w:rsid w:val="007521A8"/>
    <w:rsid w:val="00773B12"/>
    <w:rsid w:val="00777E3C"/>
    <w:rsid w:val="007A19E6"/>
    <w:rsid w:val="007E240B"/>
    <w:rsid w:val="007E5C6A"/>
    <w:rsid w:val="00833514"/>
    <w:rsid w:val="00864833"/>
    <w:rsid w:val="00864D97"/>
    <w:rsid w:val="00870826"/>
    <w:rsid w:val="008725FE"/>
    <w:rsid w:val="008973FC"/>
    <w:rsid w:val="008A3D58"/>
    <w:rsid w:val="008B30AE"/>
    <w:rsid w:val="008C61DF"/>
    <w:rsid w:val="008D5D14"/>
    <w:rsid w:val="00944DDB"/>
    <w:rsid w:val="00972D5C"/>
    <w:rsid w:val="009800EE"/>
    <w:rsid w:val="0098295B"/>
    <w:rsid w:val="009A4856"/>
    <w:rsid w:val="009B002E"/>
    <w:rsid w:val="009B1ECD"/>
    <w:rsid w:val="009C4317"/>
    <w:rsid w:val="009E36F1"/>
    <w:rsid w:val="009E381E"/>
    <w:rsid w:val="009F6C15"/>
    <w:rsid w:val="00A109B6"/>
    <w:rsid w:val="00A26576"/>
    <w:rsid w:val="00A44D86"/>
    <w:rsid w:val="00A46399"/>
    <w:rsid w:val="00A56EA5"/>
    <w:rsid w:val="00A80FEA"/>
    <w:rsid w:val="00A87782"/>
    <w:rsid w:val="00A96401"/>
    <w:rsid w:val="00AB027E"/>
    <w:rsid w:val="00B236B8"/>
    <w:rsid w:val="00B25B95"/>
    <w:rsid w:val="00B33D41"/>
    <w:rsid w:val="00B35EE3"/>
    <w:rsid w:val="00B572D0"/>
    <w:rsid w:val="00B64395"/>
    <w:rsid w:val="00B91898"/>
    <w:rsid w:val="00BA615F"/>
    <w:rsid w:val="00BB1045"/>
    <w:rsid w:val="00BC2221"/>
    <w:rsid w:val="00BD3A80"/>
    <w:rsid w:val="00BD5E4E"/>
    <w:rsid w:val="00BD750B"/>
    <w:rsid w:val="00BE2B19"/>
    <w:rsid w:val="00BE42B4"/>
    <w:rsid w:val="00C824A4"/>
    <w:rsid w:val="00C82991"/>
    <w:rsid w:val="00CB0A6D"/>
    <w:rsid w:val="00CB0AE4"/>
    <w:rsid w:val="00CC5E88"/>
    <w:rsid w:val="00CD31A4"/>
    <w:rsid w:val="00CD39B6"/>
    <w:rsid w:val="00D049C0"/>
    <w:rsid w:val="00D04F3E"/>
    <w:rsid w:val="00D135C2"/>
    <w:rsid w:val="00D1475E"/>
    <w:rsid w:val="00D33E4C"/>
    <w:rsid w:val="00D40E2F"/>
    <w:rsid w:val="00D840AE"/>
    <w:rsid w:val="00DB1E86"/>
    <w:rsid w:val="00DC39AA"/>
    <w:rsid w:val="00DD1A43"/>
    <w:rsid w:val="00DD2A00"/>
    <w:rsid w:val="00DE1B45"/>
    <w:rsid w:val="00E04381"/>
    <w:rsid w:val="00E118A8"/>
    <w:rsid w:val="00E12395"/>
    <w:rsid w:val="00E2570F"/>
    <w:rsid w:val="00E3663D"/>
    <w:rsid w:val="00EF3215"/>
    <w:rsid w:val="00EF39EF"/>
    <w:rsid w:val="00F26092"/>
    <w:rsid w:val="00F27B35"/>
    <w:rsid w:val="00F46A53"/>
    <w:rsid w:val="00F50E6E"/>
    <w:rsid w:val="00F80083"/>
    <w:rsid w:val="00F90612"/>
    <w:rsid w:val="00F936B4"/>
    <w:rsid w:val="00F946A6"/>
    <w:rsid w:val="00FB2F96"/>
    <w:rsid w:val="00FC349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790AB09C-D113-48EA-8727-8760AEEA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A2D"/>
    <w:rPr>
      <w:color w:val="0000FF"/>
      <w:u w:val="single"/>
    </w:rPr>
  </w:style>
  <w:style w:type="paragraph" w:customStyle="1" w:styleId="tv213">
    <w:name w:val="tv213"/>
    <w:basedOn w:val="Normal"/>
    <w:rsid w:val="00026A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26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2D"/>
    <w:rPr>
      <w:rFonts w:ascii="Segoe UI" w:hAnsi="Segoe UI" w:cs="Segoe UI"/>
      <w:sz w:val="18"/>
      <w:szCs w:val="18"/>
    </w:rPr>
  </w:style>
  <w:style w:type="paragraph" w:customStyle="1" w:styleId="naislab">
    <w:name w:val="naislab"/>
    <w:basedOn w:val="Normal"/>
    <w:rsid w:val="008725FE"/>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1">
    <w:name w:val="tv2131"/>
    <w:basedOn w:val="Normal"/>
    <w:rsid w:val="008725FE"/>
    <w:pPr>
      <w:spacing w:before="240" w:after="0" w:line="360" w:lineRule="auto"/>
      <w:ind w:firstLine="259"/>
      <w:jc w:val="both"/>
    </w:pPr>
    <w:rPr>
      <w:rFonts w:ascii="Verdana" w:eastAsia="Times New Roman" w:hAnsi="Verdana" w:cs="Times New Roman"/>
      <w:sz w:val="16"/>
      <w:szCs w:val="16"/>
    </w:rPr>
  </w:style>
  <w:style w:type="paragraph" w:customStyle="1" w:styleId="tv2161">
    <w:name w:val="tv2161"/>
    <w:basedOn w:val="Normal"/>
    <w:rsid w:val="008725FE"/>
    <w:pPr>
      <w:spacing w:before="240" w:after="0" w:line="360" w:lineRule="auto"/>
      <w:ind w:firstLine="259"/>
      <w:jc w:val="right"/>
    </w:pPr>
    <w:rPr>
      <w:rFonts w:ascii="Verdana" w:eastAsia="Times New Roman" w:hAnsi="Verdana" w:cs="Times New Roman"/>
      <w:sz w:val="16"/>
      <w:szCs w:val="16"/>
    </w:rPr>
  </w:style>
  <w:style w:type="paragraph" w:styleId="Header">
    <w:name w:val="header"/>
    <w:basedOn w:val="Normal"/>
    <w:link w:val="HeaderChar"/>
    <w:uiPriority w:val="99"/>
    <w:unhideWhenUsed/>
    <w:rsid w:val="008725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5FE"/>
  </w:style>
  <w:style w:type="paragraph" w:styleId="Footer">
    <w:name w:val="footer"/>
    <w:basedOn w:val="Normal"/>
    <w:link w:val="FooterChar"/>
    <w:uiPriority w:val="99"/>
    <w:unhideWhenUsed/>
    <w:rsid w:val="008725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5FE"/>
  </w:style>
  <w:style w:type="paragraph" w:customStyle="1" w:styleId="tvhtml">
    <w:name w:val="tv_html"/>
    <w:basedOn w:val="Normal"/>
    <w:rsid w:val="00773B1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5E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73FC"/>
    <w:rPr>
      <w:sz w:val="16"/>
      <w:szCs w:val="16"/>
    </w:rPr>
  </w:style>
  <w:style w:type="paragraph" w:styleId="CommentText">
    <w:name w:val="annotation text"/>
    <w:basedOn w:val="Normal"/>
    <w:link w:val="CommentTextChar"/>
    <w:uiPriority w:val="99"/>
    <w:semiHidden/>
    <w:unhideWhenUsed/>
    <w:rsid w:val="008973FC"/>
    <w:pPr>
      <w:spacing w:line="240" w:lineRule="auto"/>
    </w:pPr>
    <w:rPr>
      <w:sz w:val="20"/>
      <w:szCs w:val="20"/>
    </w:rPr>
  </w:style>
  <w:style w:type="character" w:customStyle="1" w:styleId="CommentTextChar">
    <w:name w:val="Comment Text Char"/>
    <w:basedOn w:val="DefaultParagraphFont"/>
    <w:link w:val="CommentText"/>
    <w:uiPriority w:val="99"/>
    <w:semiHidden/>
    <w:rsid w:val="008973FC"/>
    <w:rPr>
      <w:sz w:val="20"/>
      <w:szCs w:val="20"/>
    </w:rPr>
  </w:style>
  <w:style w:type="paragraph" w:styleId="CommentSubject">
    <w:name w:val="annotation subject"/>
    <w:basedOn w:val="CommentText"/>
    <w:next w:val="CommentText"/>
    <w:link w:val="CommentSubjectChar"/>
    <w:uiPriority w:val="99"/>
    <w:semiHidden/>
    <w:unhideWhenUsed/>
    <w:rsid w:val="008973FC"/>
    <w:rPr>
      <w:b/>
      <w:bCs/>
    </w:rPr>
  </w:style>
  <w:style w:type="character" w:customStyle="1" w:styleId="CommentSubjectChar">
    <w:name w:val="Comment Subject Char"/>
    <w:basedOn w:val="CommentTextChar"/>
    <w:link w:val="CommentSubject"/>
    <w:uiPriority w:val="99"/>
    <w:semiHidden/>
    <w:rsid w:val="008973FC"/>
    <w:rPr>
      <w:b/>
      <w:bCs/>
      <w:sz w:val="20"/>
      <w:szCs w:val="20"/>
    </w:rPr>
  </w:style>
  <w:style w:type="paragraph" w:styleId="ListParagraph">
    <w:name w:val="List Paragraph"/>
    <w:basedOn w:val="Normal"/>
    <w:uiPriority w:val="34"/>
    <w:qFormat/>
    <w:rsid w:val="002140A0"/>
    <w:pPr>
      <w:ind w:left="720"/>
      <w:contextualSpacing/>
    </w:pPr>
  </w:style>
  <w:style w:type="character" w:styleId="Strong">
    <w:name w:val="Strong"/>
    <w:basedOn w:val="DefaultParagraphFont"/>
    <w:uiPriority w:val="22"/>
    <w:qFormat/>
    <w:rsid w:val="008A3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F432-5507-47F6-A242-63563BA4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7296</Words>
  <Characters>4160</Characters>
  <Application>Microsoft Office Word</Application>
  <DocSecurity>0</DocSecurity>
  <Lines>34</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MK noteikumu projekts “Grozījumi Ministru kabineta 2014.gada 8.jūlija noteikumos Nr.388 "Elektrisko un elektronisko iekārtu kategorijas un marķēšanas prasības un šo iekārtu atkritumu apsaimniekošanas prasības un kārtība”” </vt:lpstr>
      <vt:lpstr/>
    </vt:vector>
  </TitlesOfParts>
  <Company>VARAM</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2014.gada 8.jūlija noteikumos Nr.388 "Elektrisko un elektronisko iekārtu kategorijas un marķēšanas prasības un šo iekārtu atkritumu apsaimniekošanas prasības un kārtība””</dc:title>
  <dc:creator>EU</dc:creator>
  <dc:description>I.Doniņa, 67026515, ilze.donina@varam.gov.lv</dc:description>
  <cp:lastModifiedBy>Olga Paipala</cp:lastModifiedBy>
  <cp:revision>5</cp:revision>
  <cp:lastPrinted>2017-06-06T08:15:00Z</cp:lastPrinted>
  <dcterms:created xsi:type="dcterms:W3CDTF">2017-11-07T08:42:00Z</dcterms:created>
  <dcterms:modified xsi:type="dcterms:W3CDTF">2017-11-13T09:14:00Z</dcterms:modified>
</cp:coreProperties>
</file>