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BC9A" w14:textId="6A6260EC" w:rsidR="00876BCB" w:rsidRPr="00E27431" w:rsidRDefault="00833E91" w:rsidP="001E6745">
      <w:pPr>
        <w:shd w:val="clear" w:color="auto" w:fill="FFFFFF"/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E27431">
        <w:rPr>
          <w:rFonts w:ascii="Times New Roman" w:hAnsi="Times New Roman" w:cs="Times New Roman"/>
          <w:sz w:val="28"/>
          <w:szCs w:val="28"/>
          <w:lang w:eastAsia="lv-LV"/>
        </w:rPr>
        <w:t>2. pielikums</w:t>
      </w:r>
    </w:p>
    <w:p w14:paraId="3DE8BC9B" w14:textId="77777777" w:rsidR="00876BCB" w:rsidRPr="00E27431" w:rsidRDefault="00833E91" w:rsidP="001E6745">
      <w:pPr>
        <w:pStyle w:val="ListParagraph"/>
        <w:shd w:val="clear" w:color="auto" w:fill="FFFFFF"/>
        <w:tabs>
          <w:tab w:val="left" w:pos="581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E27431">
        <w:rPr>
          <w:rFonts w:ascii="Times New Roman" w:hAnsi="Times New Roman" w:cs="Times New Roman"/>
          <w:sz w:val="28"/>
          <w:szCs w:val="28"/>
          <w:lang w:val="lv-LV" w:eastAsia="lv-LV"/>
        </w:rPr>
        <w:t>Ministru kabineta</w:t>
      </w:r>
    </w:p>
    <w:p w14:paraId="18D5862E" w14:textId="637DA912" w:rsidR="00E27431" w:rsidRPr="00E27431" w:rsidRDefault="00E27431" w:rsidP="001E674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27431">
        <w:rPr>
          <w:rFonts w:ascii="Times New Roman" w:hAnsi="Times New Roman" w:cs="Times New Roman"/>
          <w:sz w:val="28"/>
        </w:rPr>
        <w:t xml:space="preserve">2017. gada </w:t>
      </w:r>
      <w:r w:rsidR="00620CD0" w:rsidRPr="00620CD0">
        <w:rPr>
          <w:rFonts w:ascii="Times New Roman" w:hAnsi="Times New Roman" w:cs="Times New Roman"/>
          <w:sz w:val="28"/>
          <w:szCs w:val="28"/>
        </w:rPr>
        <w:t>12. decembr</w:t>
      </w:r>
      <w:r w:rsidR="00620CD0" w:rsidRPr="00620CD0">
        <w:rPr>
          <w:rFonts w:ascii="Times New Roman" w:hAnsi="Times New Roman" w:cs="Times New Roman"/>
          <w:sz w:val="28"/>
          <w:szCs w:val="28"/>
        </w:rPr>
        <w:t>a</w:t>
      </w:r>
    </w:p>
    <w:p w14:paraId="52895EB0" w14:textId="33350A72" w:rsidR="00E27431" w:rsidRPr="00E27431" w:rsidRDefault="00E27431" w:rsidP="001E674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27431">
        <w:rPr>
          <w:rFonts w:ascii="Times New Roman" w:hAnsi="Times New Roman" w:cs="Times New Roman"/>
          <w:sz w:val="28"/>
        </w:rPr>
        <w:t>noteikumiem Nr. </w:t>
      </w:r>
      <w:r w:rsidR="00620CD0">
        <w:rPr>
          <w:rFonts w:ascii="Times New Roman" w:hAnsi="Times New Roman" w:cs="Times New Roman"/>
          <w:sz w:val="28"/>
        </w:rPr>
        <w:t>737</w:t>
      </w:r>
      <w:bookmarkStart w:id="0" w:name="_GoBack"/>
      <w:bookmarkEnd w:id="0"/>
    </w:p>
    <w:p w14:paraId="3DE8BC9C" w14:textId="5AD78350" w:rsidR="00876BCB" w:rsidRPr="00B51E23" w:rsidRDefault="00876BCB" w:rsidP="001E6745">
      <w:pPr>
        <w:pStyle w:val="ListParagraph"/>
        <w:shd w:val="clear" w:color="auto" w:fill="FFFFFF"/>
        <w:tabs>
          <w:tab w:val="left" w:pos="5812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</w:p>
    <w:p w14:paraId="3DE8BC9D" w14:textId="02EB4293" w:rsidR="00EA4BC9" w:rsidRDefault="00833E91" w:rsidP="001E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51E2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Komersantu iesniedzamie dati</w:t>
      </w:r>
      <w:r w:rsidR="00936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36CBB" w:rsidRPr="000D5B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DD6C09" w:rsidRPr="000D5B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iepriekšējo kalendār</w:t>
      </w:r>
      <w:r w:rsidR="001E67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36CBB" w:rsidRPr="000D5B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gadu</w:t>
      </w:r>
    </w:p>
    <w:p w14:paraId="3DE8BC9E" w14:textId="77777777" w:rsidR="00936CBB" w:rsidRPr="00B51E23" w:rsidRDefault="00936CBB" w:rsidP="001E6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DE8BC9F" w14:textId="576B86D1" w:rsidR="00936CBB" w:rsidRPr="006327D8" w:rsidRDefault="00833E91" w:rsidP="001E6745">
      <w:pPr>
        <w:pStyle w:val="ListParagraph"/>
        <w:spacing w:after="0" w:line="240" w:lineRule="auto"/>
        <w:ind w:left="0"/>
        <w:jc w:val="center"/>
        <w:rPr>
          <w:lang w:val="lv-LV" w:eastAsia="lv-LV"/>
        </w:rPr>
      </w:pPr>
      <w:r w:rsidRPr="00876BC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I</w:t>
      </w:r>
      <w:r w:rsidR="001E6745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.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Rūpnieciskās produkcijas </w:t>
      </w:r>
      <w:r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NACE 2.</w:t>
      </w:r>
      <w:r w:rsidR="001E6745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red.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 kodam 2</w:t>
      </w:r>
      <w:r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3</w:t>
      </w:r>
      <w:r w:rsidRPr="00876B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 xml:space="preserve">.51 atbilstošo </w:t>
      </w:r>
      <w:r w:rsidRPr="007341CB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komersantu iesniedzamie dati</w:t>
      </w:r>
    </w:p>
    <w:p w14:paraId="3DE8BCA0" w14:textId="77777777" w:rsidR="00936CBB" w:rsidRDefault="00936CBB" w:rsidP="001E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DE8BCA1" w14:textId="77777777" w:rsidR="00936CBB" w:rsidRPr="00876BCB" w:rsidRDefault="00833E91" w:rsidP="001E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Dati par saražoto cementa klinkeru un tā</w:t>
      </w:r>
      <w:r w:rsidRPr="00876BCB">
        <w:rPr>
          <w:rFonts w:ascii="Times New Roman" w:hAnsi="Times New Roman" w:cs="Times New Roman"/>
          <w:sz w:val="28"/>
          <w:szCs w:val="28"/>
          <w:lang w:eastAsia="lv-LV"/>
        </w:rPr>
        <w:t xml:space="preserve"> sastāvu, kas noteikts komersanta laboratorijā vai citā laboratorijā, izmantojot mērījumu metodi.</w:t>
      </w:r>
    </w:p>
    <w:p w14:paraId="3DE8BCA2" w14:textId="531FDDF6" w:rsidR="00936CBB" w:rsidRDefault="00833E91" w:rsidP="001E6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876BCB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1E6745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876BCB">
        <w:rPr>
          <w:rFonts w:ascii="Times New Roman" w:hAnsi="Times New Roman" w:cs="Times New Roman"/>
          <w:sz w:val="28"/>
          <w:szCs w:val="28"/>
          <w:lang w:eastAsia="lv-LV"/>
        </w:rPr>
        <w:t>tabula</w:t>
      </w:r>
    </w:p>
    <w:tbl>
      <w:tblPr>
        <w:tblStyle w:val="TableGrid"/>
        <w:tblW w:w="5150" w:type="pct"/>
        <w:tblLook w:val="04A0" w:firstRow="1" w:lastRow="0" w:firstColumn="1" w:lastColumn="0" w:noHBand="0" w:noVBand="1"/>
      </w:tblPr>
      <w:tblGrid>
        <w:gridCol w:w="729"/>
        <w:gridCol w:w="1557"/>
        <w:gridCol w:w="1368"/>
        <w:gridCol w:w="1369"/>
        <w:gridCol w:w="1558"/>
        <w:gridCol w:w="792"/>
        <w:gridCol w:w="877"/>
        <w:gridCol w:w="877"/>
        <w:gridCol w:w="792"/>
        <w:gridCol w:w="819"/>
        <w:gridCol w:w="792"/>
        <w:gridCol w:w="841"/>
        <w:gridCol w:w="792"/>
        <w:gridCol w:w="792"/>
        <w:gridCol w:w="819"/>
      </w:tblGrid>
      <w:tr w:rsidR="00A239C0" w14:paraId="3DE8BCB0" w14:textId="77777777" w:rsidTr="001A7694">
        <w:trPr>
          <w:trHeight w:val="949"/>
        </w:trPr>
        <w:tc>
          <w:tcPr>
            <w:tcW w:w="72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8BCA3" w14:textId="77777777" w:rsidR="00936CBB" w:rsidRDefault="00833E91" w:rsidP="006327D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55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8BCA4" w14:textId="77777777" w:rsidR="00936CB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Izejvielu maisījums, kas izmantots 1 t klinkera saražošanai (t)</w:t>
            </w:r>
          </w:p>
        </w:tc>
        <w:tc>
          <w:tcPr>
            <w:tcW w:w="13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8BCA5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CaCO</w:t>
            </w:r>
            <w:r w:rsidRPr="0037035D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izejvielu maisījumā (%)</w:t>
            </w:r>
          </w:p>
        </w:tc>
        <w:tc>
          <w:tcPr>
            <w:tcW w:w="136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E8BCA6" w14:textId="77777777" w:rsidR="00936CBB" w:rsidRPr="0037035D" w:rsidRDefault="00833E91" w:rsidP="009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3DE8BCA7" w14:textId="77777777" w:rsidR="00936CBB" w:rsidRPr="0037035D" w:rsidRDefault="00833E91" w:rsidP="009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izejvielu</w:t>
            </w:r>
          </w:p>
          <w:p w14:paraId="3DE8BCA8" w14:textId="77777777" w:rsidR="00936CBB" w:rsidRDefault="00833E91" w:rsidP="00936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703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mais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ījumā</w:t>
            </w:r>
          </w:p>
          <w:p w14:paraId="3DE8BCA9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1558" w:type="dxa"/>
            <w:vMerge w:val="restart"/>
          </w:tcPr>
          <w:p w14:paraId="3DE8BCAA" w14:textId="77777777" w:rsidR="00936CBB" w:rsidRPr="000C1E7E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C1E7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Cementa</w:t>
            </w:r>
          </w:p>
          <w:p w14:paraId="3DE8BCAB" w14:textId="77777777" w:rsidR="00936CBB" w:rsidRPr="000C1E7E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krāsns putekļ</w:t>
            </w:r>
            <w:r w:rsidRPr="000C1E7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</w:p>
          <w:p w14:paraId="3DE8BCAC" w14:textId="77777777" w:rsidR="00936CBB" w:rsidRPr="000C1E7E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C1E7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karsēšanas</w:t>
            </w:r>
          </w:p>
          <w:p w14:paraId="3DE8BCAD" w14:textId="77777777" w:rsidR="00936CB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C1E7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zudumi</w:t>
            </w:r>
          </w:p>
          <w:p w14:paraId="3DE8BCAE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193" w:type="dxa"/>
            <w:gridSpan w:val="10"/>
            <w:tcMar>
              <w:left w:w="28" w:type="dxa"/>
              <w:right w:w="28" w:type="dxa"/>
            </w:tcMar>
            <w:vAlign w:val="center"/>
          </w:tcPr>
          <w:p w14:paraId="3DE8BCAF" w14:textId="5396B04E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Cementa</w:t>
            </w:r>
            <w:r w:rsidR="0083442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klinkera ķīmiskais sastāvs (gada vidējais rādītājs)</w:t>
            </w:r>
          </w:p>
        </w:tc>
      </w:tr>
      <w:tr w:rsidR="00A239C0" w14:paraId="3DE8BCCA" w14:textId="77777777" w:rsidTr="001A7694">
        <w:trPr>
          <w:trHeight w:val="1530"/>
        </w:trPr>
        <w:tc>
          <w:tcPr>
            <w:tcW w:w="729" w:type="dxa"/>
            <w:vMerge/>
            <w:tcMar>
              <w:left w:w="28" w:type="dxa"/>
              <w:right w:w="28" w:type="dxa"/>
            </w:tcMar>
            <w:vAlign w:val="center"/>
          </w:tcPr>
          <w:p w14:paraId="3DE8BCB1" w14:textId="77777777" w:rsidR="00936CBB" w:rsidRDefault="00936CBB" w:rsidP="006327D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7" w:type="dxa"/>
            <w:vMerge/>
            <w:tcMar>
              <w:left w:w="28" w:type="dxa"/>
              <w:right w:w="28" w:type="dxa"/>
            </w:tcMar>
            <w:vAlign w:val="center"/>
          </w:tcPr>
          <w:p w14:paraId="3DE8BCB2" w14:textId="77777777" w:rsidR="00936CBB" w:rsidRPr="0037035D" w:rsidRDefault="00936CBB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8" w:type="dxa"/>
            <w:vMerge/>
            <w:tcMar>
              <w:left w:w="28" w:type="dxa"/>
              <w:right w:w="28" w:type="dxa"/>
            </w:tcMar>
            <w:vAlign w:val="center"/>
          </w:tcPr>
          <w:p w14:paraId="3DE8BCB3" w14:textId="77777777" w:rsidR="00936CBB" w:rsidRPr="0037035D" w:rsidRDefault="00936CBB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9" w:type="dxa"/>
            <w:vMerge/>
            <w:tcMar>
              <w:left w:w="28" w:type="dxa"/>
              <w:right w:w="28" w:type="dxa"/>
            </w:tcMar>
            <w:vAlign w:val="center"/>
          </w:tcPr>
          <w:p w14:paraId="3DE8BCB4" w14:textId="77777777" w:rsidR="00936CBB" w:rsidRPr="0037035D" w:rsidRDefault="00936CBB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8" w:type="dxa"/>
            <w:vMerge/>
          </w:tcPr>
          <w:p w14:paraId="3DE8BCB5" w14:textId="77777777" w:rsidR="00936CBB" w:rsidRPr="000C1E7E" w:rsidRDefault="00936CBB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B6" w14:textId="77777777" w:rsidR="00936CB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SiO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3DE8BCB7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14:paraId="3DE8BCB8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Al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3DE8BCB9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14:paraId="3DE8BCBA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Fe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3DE8BCBB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BC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CaO</w:t>
            </w:r>
            <w:proofErr w:type="spellEnd"/>
          </w:p>
          <w:p w14:paraId="3DE8BCBD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  <w:vAlign w:val="center"/>
          </w:tcPr>
          <w:p w14:paraId="3DE8BCBE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MgO</w:t>
            </w:r>
            <w:proofErr w:type="spellEnd"/>
          </w:p>
          <w:p w14:paraId="3DE8BCBF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C0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3</w:t>
            </w:r>
          </w:p>
          <w:p w14:paraId="3DE8BCC1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14:paraId="3DE8BCC2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</w:p>
          <w:p w14:paraId="3DE8BCC3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C4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</w:t>
            </w:r>
          </w:p>
          <w:p w14:paraId="3DE8BCC5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E8BCC6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IR</w:t>
            </w:r>
          </w:p>
          <w:p w14:paraId="3DE8BCC7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  <w:vAlign w:val="center"/>
          </w:tcPr>
          <w:p w14:paraId="3DE8BCC8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Naeq</w:t>
            </w:r>
            <w:proofErr w:type="spellEnd"/>
          </w:p>
          <w:p w14:paraId="3DE8BCC9" w14:textId="77777777" w:rsidR="00936CBB" w:rsidRPr="00876BCB" w:rsidRDefault="00833E91" w:rsidP="00936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6B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(%)</w:t>
            </w:r>
          </w:p>
        </w:tc>
      </w:tr>
      <w:tr w:rsidR="00A239C0" w14:paraId="3DE8BCDA" w14:textId="77777777" w:rsidTr="001A7694">
        <w:trPr>
          <w:trHeight w:val="397"/>
        </w:trPr>
        <w:tc>
          <w:tcPr>
            <w:tcW w:w="729" w:type="dxa"/>
            <w:tcMar>
              <w:left w:w="28" w:type="dxa"/>
              <w:right w:w="28" w:type="dxa"/>
            </w:tcMar>
          </w:tcPr>
          <w:p w14:paraId="3DE8BCCB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3DE8BCCC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8" w:type="dxa"/>
            <w:tcMar>
              <w:left w:w="28" w:type="dxa"/>
              <w:right w:w="28" w:type="dxa"/>
            </w:tcMar>
          </w:tcPr>
          <w:p w14:paraId="3DE8BCCD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14:paraId="3DE8BCCE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8" w:type="dxa"/>
          </w:tcPr>
          <w:p w14:paraId="3DE8BCCF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0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14:paraId="3DE8BCD1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14:paraId="3DE8BCD2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3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14:paraId="3DE8BCD4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5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14:paraId="3DE8BCD6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7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D8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14:paraId="3DE8BCD9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239C0" w14:paraId="3DE8BCEA" w14:textId="77777777" w:rsidTr="001A7694">
        <w:trPr>
          <w:trHeight w:val="397"/>
        </w:trPr>
        <w:tc>
          <w:tcPr>
            <w:tcW w:w="729" w:type="dxa"/>
            <w:tcMar>
              <w:left w:w="28" w:type="dxa"/>
              <w:right w:w="28" w:type="dxa"/>
            </w:tcMar>
          </w:tcPr>
          <w:p w14:paraId="3DE8BCDB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14:paraId="3DE8BCDC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8" w:type="dxa"/>
            <w:tcMar>
              <w:left w:w="28" w:type="dxa"/>
              <w:right w:w="28" w:type="dxa"/>
            </w:tcMar>
          </w:tcPr>
          <w:p w14:paraId="3DE8BCDD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14:paraId="3DE8BCDE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58" w:type="dxa"/>
          </w:tcPr>
          <w:p w14:paraId="3DE8BCDF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0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14:paraId="3DE8BCE1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14:paraId="3DE8BCE2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3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14:paraId="3DE8BCE4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5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14:paraId="3DE8BCE6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7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3DE8BCE8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14:paraId="3DE8BCE9" w14:textId="77777777" w:rsidR="00936CBB" w:rsidRDefault="00936CBB" w:rsidP="00936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DE8BCEB" w14:textId="77777777" w:rsidR="00936CBB" w:rsidRDefault="00936CB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DE8BCEC" w14:textId="7C3ECDAE" w:rsidR="00E27431" w:rsidRDefault="00E274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br w:type="page"/>
      </w:r>
    </w:p>
    <w:p w14:paraId="3DE8BCEE" w14:textId="0A3F65A5" w:rsidR="00EA4BC9" w:rsidRPr="00B51E23" w:rsidRDefault="00833E91" w:rsidP="001E6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B51E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II</w:t>
      </w:r>
      <w:r w:rsidR="001E674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B51E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Rūpnieciskās produkcijas </w:t>
      </w:r>
      <w:r w:rsidR="00F9590B"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NACE 2.</w:t>
      </w:r>
      <w:r w:rsidR="001E6745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9590B"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red.</w:t>
      </w:r>
      <w:r w:rsidR="005532C9"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B51E2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kodam 24.10 atbilstošo komersantu iesniedzamie dati</w:t>
      </w:r>
    </w:p>
    <w:p w14:paraId="3DE8BCEF" w14:textId="77777777" w:rsidR="00EA4BC9" w:rsidRPr="00B51E23" w:rsidRDefault="00833E91" w:rsidP="001E67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  <w:r w:rsidRPr="00B51E23">
        <w:rPr>
          <w:rFonts w:ascii="Times New Roman" w:hAnsi="Times New Roman" w:cs="Times New Roman"/>
          <w:sz w:val="28"/>
          <w:szCs w:val="28"/>
          <w:lang w:eastAsia="lv-LV"/>
        </w:rPr>
        <w:t> </w:t>
      </w:r>
    </w:p>
    <w:p w14:paraId="3DE8BCF0" w14:textId="3392C29C" w:rsidR="00EA4BC9" w:rsidRDefault="00833E91" w:rsidP="001E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51E23">
        <w:rPr>
          <w:rFonts w:ascii="Times New Roman" w:hAnsi="Times New Roman" w:cs="Times New Roman"/>
          <w:sz w:val="28"/>
          <w:szCs w:val="28"/>
          <w:lang w:eastAsia="lv-LV"/>
        </w:rPr>
        <w:t>Saražotās produkcijas un izmantoto izejvielu dati, oglekļa saturs izmantotajā čugunā, čuguna lūžņos un saražotajā neapstrādātajā tēraudā</w:t>
      </w:r>
      <w:r w:rsidR="00834420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Pr="00B51E23">
        <w:rPr>
          <w:rFonts w:ascii="Times New Roman" w:hAnsi="Times New Roman" w:cs="Times New Roman"/>
          <w:sz w:val="28"/>
          <w:szCs w:val="28"/>
          <w:lang w:eastAsia="lv-LV"/>
        </w:rPr>
        <w:t xml:space="preserve"> oglekļa elektrodu patēriņš elektrokrāsnīs.</w:t>
      </w:r>
    </w:p>
    <w:p w14:paraId="35626272" w14:textId="77777777" w:rsidR="001E6745" w:rsidRPr="00B51E23" w:rsidRDefault="001E6745" w:rsidP="001E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DE8BCF1" w14:textId="34C33DEE" w:rsidR="00EA4BC9" w:rsidRDefault="00833E91" w:rsidP="001E6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B51E23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="001E6745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B51E23">
        <w:rPr>
          <w:rFonts w:ascii="Times New Roman" w:hAnsi="Times New Roman" w:cs="Times New Roman"/>
          <w:sz w:val="28"/>
          <w:szCs w:val="28"/>
          <w:lang w:eastAsia="lv-LV"/>
        </w:rPr>
        <w:t>tabula</w:t>
      </w: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336"/>
        <w:gridCol w:w="1957"/>
        <w:gridCol w:w="1142"/>
        <w:gridCol w:w="1467"/>
        <w:gridCol w:w="1469"/>
        <w:gridCol w:w="1537"/>
        <w:gridCol w:w="2214"/>
        <w:gridCol w:w="2120"/>
      </w:tblGrid>
      <w:tr w:rsidR="00A239C0" w14:paraId="3DE8BCF7" w14:textId="77777777" w:rsidTr="001E6745">
        <w:trPr>
          <w:trHeight w:val="959"/>
        </w:trPr>
        <w:tc>
          <w:tcPr>
            <w:tcW w:w="1398" w:type="dxa"/>
            <w:vMerge w:val="restart"/>
            <w:vAlign w:val="center"/>
          </w:tcPr>
          <w:p w14:paraId="3DE8BCF2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3293" w:type="dxa"/>
            <w:gridSpan w:val="2"/>
            <w:vAlign w:val="center"/>
          </w:tcPr>
          <w:p w14:paraId="3DE8BCF3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Saražotā produkcija – neapstrādātais tērauds (t)</w:t>
            </w:r>
          </w:p>
        </w:tc>
        <w:tc>
          <w:tcPr>
            <w:tcW w:w="4078" w:type="dxa"/>
            <w:gridSpan w:val="3"/>
            <w:tcBorders>
              <w:bottom w:val="single" w:sz="4" w:space="0" w:color="auto"/>
            </w:tcBorders>
            <w:vAlign w:val="center"/>
          </w:tcPr>
          <w:p w14:paraId="3DE8BCF4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Izejvielas</w:t>
            </w:r>
          </w:p>
        </w:tc>
        <w:tc>
          <w:tcPr>
            <w:tcW w:w="3751" w:type="dxa"/>
            <w:gridSpan w:val="2"/>
            <w:vAlign w:val="center"/>
          </w:tcPr>
          <w:p w14:paraId="3DE8BCF5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saturs (</w:t>
            </w:r>
            <w:proofErr w:type="spellStart"/>
            <w:r w:rsidRPr="00B51E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>Carbon</w:t>
            </w:r>
            <w:proofErr w:type="spellEnd"/>
            <w:r w:rsidRPr="00B51E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51E2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>content</w:t>
            </w:r>
            <w:proofErr w:type="spellEnd"/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 produkcijā (%)</w:t>
            </w:r>
          </w:p>
        </w:tc>
        <w:tc>
          <w:tcPr>
            <w:tcW w:w="2120" w:type="dxa"/>
            <w:vMerge w:val="restart"/>
            <w:vAlign w:val="center"/>
          </w:tcPr>
          <w:p w14:paraId="3DE8BCF6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elektrodu patēriņš (kg/t produkcijas)</w:t>
            </w:r>
          </w:p>
        </w:tc>
      </w:tr>
      <w:tr w:rsidR="00A239C0" w14:paraId="3DE8BD02" w14:textId="77777777" w:rsidTr="001A7694">
        <w:trPr>
          <w:trHeight w:val="959"/>
        </w:trPr>
        <w:tc>
          <w:tcPr>
            <w:tcW w:w="1398" w:type="dxa"/>
            <w:vMerge/>
          </w:tcPr>
          <w:p w14:paraId="3DE8BCF8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36" w:type="dxa"/>
            <w:vAlign w:val="center"/>
          </w:tcPr>
          <w:p w14:paraId="3DE8BCF9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martena krāsnīs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3DE8BCFA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elektro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krāsnīs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CFB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kokss</w:t>
            </w:r>
          </w:p>
          <w:p w14:paraId="3DE8BCFC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(t)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CFD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čuguns un čuguna lūžņi (t)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CFE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metāl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lūžņi (t)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14:paraId="3DE8BCFF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izmanto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tajā čugu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softHyphen/>
              <w:t>nā un čuguna lūžņos</w:t>
            </w:r>
          </w:p>
        </w:tc>
        <w:tc>
          <w:tcPr>
            <w:tcW w:w="2214" w:type="dxa"/>
            <w:vAlign w:val="center"/>
          </w:tcPr>
          <w:p w14:paraId="3DE8BD00" w14:textId="77777777" w:rsidR="00EA4BC9" w:rsidRPr="00B51E23" w:rsidRDefault="00833E91" w:rsidP="001E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saražotajā neapstrādātajā tēraudā</w:t>
            </w:r>
          </w:p>
        </w:tc>
        <w:tc>
          <w:tcPr>
            <w:tcW w:w="2120" w:type="dxa"/>
            <w:vMerge/>
          </w:tcPr>
          <w:p w14:paraId="3DE8BD01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239C0" w14:paraId="3DE8BD0C" w14:textId="77777777" w:rsidTr="001A7694">
        <w:trPr>
          <w:trHeight w:val="309"/>
        </w:trPr>
        <w:tc>
          <w:tcPr>
            <w:tcW w:w="1398" w:type="dxa"/>
          </w:tcPr>
          <w:p w14:paraId="3DE8BD03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36" w:type="dxa"/>
          </w:tcPr>
          <w:p w14:paraId="3DE8BD04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DE8BD05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3DE8BD06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3DE8BD07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DE8BD08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37" w:type="dxa"/>
            <w:noWrap/>
          </w:tcPr>
          <w:p w14:paraId="3DE8BD09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14" w:type="dxa"/>
            <w:noWrap/>
          </w:tcPr>
          <w:p w14:paraId="3DE8BD0A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20" w:type="dxa"/>
            <w:noWrap/>
          </w:tcPr>
          <w:p w14:paraId="3DE8BD0B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A239C0" w14:paraId="3DE8BD16" w14:textId="77777777" w:rsidTr="001A7694">
        <w:trPr>
          <w:trHeight w:val="309"/>
        </w:trPr>
        <w:tc>
          <w:tcPr>
            <w:tcW w:w="1398" w:type="dxa"/>
            <w:noWrap/>
          </w:tcPr>
          <w:p w14:paraId="3DE8BD0D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336" w:type="dxa"/>
            <w:noWrap/>
          </w:tcPr>
          <w:p w14:paraId="3DE8BD0E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57" w:type="dxa"/>
            <w:noWrap/>
          </w:tcPr>
          <w:p w14:paraId="3DE8BD0F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42" w:type="dxa"/>
            <w:noWrap/>
          </w:tcPr>
          <w:p w14:paraId="3DE8BD10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7" w:type="dxa"/>
            <w:noWrap/>
          </w:tcPr>
          <w:p w14:paraId="3DE8BD11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69" w:type="dxa"/>
            <w:noWrap/>
          </w:tcPr>
          <w:p w14:paraId="3DE8BD12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37" w:type="dxa"/>
            <w:noWrap/>
          </w:tcPr>
          <w:p w14:paraId="3DE8BD13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14" w:type="dxa"/>
            <w:noWrap/>
          </w:tcPr>
          <w:p w14:paraId="3DE8BD14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20" w:type="dxa"/>
            <w:noWrap/>
          </w:tcPr>
          <w:p w14:paraId="3DE8BD15" w14:textId="77777777" w:rsidR="00EA4BC9" w:rsidRPr="00B51E23" w:rsidRDefault="00833E91" w:rsidP="00D63D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14:paraId="3DE8BD18" w14:textId="6A46A468" w:rsidR="00876BCB" w:rsidRPr="00B51E23" w:rsidRDefault="00833E91" w:rsidP="001E67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51E23">
        <w:rPr>
          <w:rFonts w:ascii="Times New Roman" w:hAnsi="Times New Roman" w:cs="Times New Roman"/>
          <w:sz w:val="28"/>
          <w:szCs w:val="28"/>
          <w:lang w:eastAsia="lv-LV"/>
        </w:rPr>
        <w:t> </w:t>
      </w:r>
    </w:p>
    <w:p w14:paraId="3DE8BD19" w14:textId="2FDF869F" w:rsidR="00EA4BC9" w:rsidRDefault="00833E91" w:rsidP="001E6745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51E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</w:t>
      </w:r>
      <w:r w:rsidR="001E674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B51E2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Dabasgāzes importēšanas, transportēšanas, uzglabāšanas un realizācijas komersantu iesniedzamie dati</w:t>
      </w:r>
    </w:p>
    <w:p w14:paraId="331E08B7" w14:textId="77777777" w:rsidR="001E6745" w:rsidRPr="00B51E23" w:rsidRDefault="001E6745" w:rsidP="001E6745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DE8BD1A" w14:textId="77777777" w:rsidR="00EA4BC9" w:rsidRDefault="00833E91" w:rsidP="001E6745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1E23">
        <w:rPr>
          <w:rFonts w:ascii="Times New Roman" w:eastAsia="Times New Roman" w:hAnsi="Times New Roman" w:cs="Times New Roman"/>
          <w:sz w:val="28"/>
          <w:szCs w:val="28"/>
          <w:lang w:eastAsia="lv-LV"/>
        </w:rPr>
        <w:t>3. tabula</w:t>
      </w:r>
    </w:p>
    <w:tbl>
      <w:tblPr>
        <w:tblStyle w:val="TableGrid"/>
        <w:tblW w:w="15269" w:type="dxa"/>
        <w:tblLook w:val="04A0" w:firstRow="1" w:lastRow="0" w:firstColumn="1" w:lastColumn="0" w:noHBand="0" w:noVBand="1"/>
      </w:tblPr>
      <w:tblGrid>
        <w:gridCol w:w="9960"/>
        <w:gridCol w:w="695"/>
        <w:gridCol w:w="695"/>
        <w:gridCol w:w="711"/>
        <w:gridCol w:w="1228"/>
        <w:gridCol w:w="711"/>
        <w:gridCol w:w="605"/>
        <w:gridCol w:w="664"/>
      </w:tblGrid>
      <w:tr w:rsidR="00A239C0" w14:paraId="3DE8BD1C" w14:textId="77777777" w:rsidTr="001A7694">
        <w:trPr>
          <w:trHeight w:val="20"/>
        </w:trPr>
        <w:tc>
          <w:tcPr>
            <w:tcW w:w="0" w:type="auto"/>
            <w:gridSpan w:val="8"/>
            <w:noWrap/>
            <w:hideMark/>
          </w:tcPr>
          <w:p w14:paraId="3DE8BD1B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[gads]</w:t>
            </w:r>
          </w:p>
        </w:tc>
      </w:tr>
      <w:tr w:rsidR="00A239C0" w14:paraId="3DE8BD1F" w14:textId="77777777" w:rsidTr="001A7694">
        <w:trPr>
          <w:trHeight w:val="20"/>
        </w:trPr>
        <w:tc>
          <w:tcPr>
            <w:tcW w:w="0" w:type="auto"/>
            <w:vMerge w:val="restart"/>
            <w:noWrap/>
            <w:vAlign w:val="center"/>
            <w:hideMark/>
          </w:tcPr>
          <w:p w14:paraId="3DE8BD1D" w14:textId="77777777" w:rsidR="00EA4BC9" w:rsidRPr="00565542" w:rsidRDefault="00833E91" w:rsidP="0056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1" w:name="RANGE!A3"/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Siltumnīcefekta gāzes noplūdes avots</w:t>
            </w:r>
            <w:bookmarkEnd w:id="1"/>
          </w:p>
        </w:tc>
        <w:tc>
          <w:tcPr>
            <w:tcW w:w="0" w:type="auto"/>
            <w:gridSpan w:val="7"/>
            <w:noWrap/>
            <w:hideMark/>
          </w:tcPr>
          <w:p w14:paraId="3DE8BD1E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Siltumnīcefekta gāze (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kt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239C0" w14:paraId="3DE8BD28" w14:textId="77777777" w:rsidTr="001A7694">
        <w:trPr>
          <w:trHeight w:val="20"/>
        </w:trPr>
        <w:tc>
          <w:tcPr>
            <w:tcW w:w="0" w:type="auto"/>
            <w:vMerge/>
            <w:hideMark/>
          </w:tcPr>
          <w:p w14:paraId="3DE8BD20" w14:textId="77777777" w:rsidR="00EA4BC9" w:rsidRPr="00565542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14:paraId="3DE8BD21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DE8BD22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DE8BD23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</w:t>
            </w:r>
          </w:p>
        </w:tc>
        <w:tc>
          <w:tcPr>
            <w:tcW w:w="0" w:type="auto"/>
            <w:noWrap/>
            <w:hideMark/>
          </w:tcPr>
          <w:p w14:paraId="3DE8BD24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NMGOS</w:t>
            </w:r>
          </w:p>
        </w:tc>
        <w:tc>
          <w:tcPr>
            <w:tcW w:w="0" w:type="auto"/>
            <w:noWrap/>
            <w:hideMark/>
          </w:tcPr>
          <w:p w14:paraId="3DE8BD25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NO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noWrap/>
            <w:hideMark/>
          </w:tcPr>
          <w:p w14:paraId="3DE8BD26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</w:p>
        </w:tc>
        <w:tc>
          <w:tcPr>
            <w:tcW w:w="0" w:type="auto"/>
            <w:noWrap/>
            <w:hideMark/>
          </w:tcPr>
          <w:p w14:paraId="3DE8BD27" w14:textId="77777777" w:rsidR="00EA4BC9" w:rsidRPr="0056554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</w:t>
            </w: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A239C0" w14:paraId="3DE8BD31" w14:textId="77777777" w:rsidTr="001A7694">
        <w:trPr>
          <w:trHeight w:val="20"/>
        </w:trPr>
        <w:tc>
          <w:tcPr>
            <w:tcW w:w="0" w:type="auto"/>
            <w:hideMark/>
          </w:tcPr>
          <w:p w14:paraId="3DE8BD29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Kontrolētās noplūdes</w:t>
            </w:r>
          </w:p>
        </w:tc>
        <w:tc>
          <w:tcPr>
            <w:tcW w:w="0" w:type="auto"/>
            <w:noWrap/>
          </w:tcPr>
          <w:p w14:paraId="3DE8BD2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2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3A" w14:textId="77777777" w:rsidTr="001A7694">
        <w:trPr>
          <w:trHeight w:val="20"/>
        </w:trPr>
        <w:tc>
          <w:tcPr>
            <w:tcW w:w="0" w:type="auto"/>
            <w:hideMark/>
          </w:tcPr>
          <w:p w14:paraId="3DE8BD32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Kontrolētās noplūdes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Venting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3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43" w14:textId="77777777" w:rsidTr="001A7694">
        <w:trPr>
          <w:trHeight w:val="20"/>
        </w:trPr>
        <w:tc>
          <w:tcPr>
            <w:tcW w:w="0" w:type="auto"/>
            <w:hideMark/>
          </w:tcPr>
          <w:p w14:paraId="3DE8BD3B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Nekontrolētās noplūdes</w:t>
            </w:r>
          </w:p>
        </w:tc>
        <w:tc>
          <w:tcPr>
            <w:tcW w:w="0" w:type="auto"/>
            <w:noWrap/>
          </w:tcPr>
          <w:p w14:paraId="3DE8BD3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3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4C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44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Pārvade un uzglabāšana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Transmission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storage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4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9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A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B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55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4D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Pārvade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Transmission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4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4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5E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56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Uzglabāšana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Storage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5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5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67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5F" w14:textId="77777777" w:rsidR="00EA4BC9" w:rsidRPr="0056554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Sadales tīkli</w:t>
            </w:r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5655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Distribution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6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4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5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6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70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68" w14:textId="77777777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B 2 b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Citas izplūdes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Other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6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D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E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6F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79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71" w14:textId="77777777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Rūpniecības uzņēmumos un spēkstacijās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At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industrial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plants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power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stations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7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6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7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8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82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7A" w14:textId="1963CF89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Mājsaimniecīb</w:t>
            </w:r>
            <w:r w:rsidR="008344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ā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 un tirdzniecības sektoros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residential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commercial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sectors</w:t>
            </w:r>
            <w:proofErr w:type="spellEnd"/>
            <w:r w:rsidRPr="005655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7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7F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0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1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8B" w14:textId="77777777" w:rsidTr="001A7694">
        <w:trPr>
          <w:trHeight w:val="20"/>
        </w:trPr>
        <w:tc>
          <w:tcPr>
            <w:tcW w:w="0" w:type="auto"/>
            <w:noWrap/>
            <w:hideMark/>
          </w:tcPr>
          <w:p w14:paraId="3DE8BD83" w14:textId="6A9734D0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Kopējais noplūžu daudzums (</w:t>
            </w:r>
            <w:proofErr w:type="spellStart"/>
            <w:r w:rsidR="001E0BEB">
              <w:rPr>
                <w:rFonts w:ascii="Times New Roman" w:eastAsia="Times New Roman" w:hAnsi="Times New Roman" w:cs="Times New Roman"/>
                <w:sz w:val="28"/>
                <w:szCs w:val="28"/>
              </w:rPr>
              <w:t>kt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noWrap/>
          </w:tcPr>
          <w:p w14:paraId="3DE8BD8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8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DE8BD8C" w14:textId="77777777" w:rsidR="00EA4BC9" w:rsidRPr="00B51E23" w:rsidRDefault="00EA4BC9" w:rsidP="0035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8BD8D" w14:textId="77777777" w:rsidR="00EA4BC9" w:rsidRPr="00B51E23" w:rsidRDefault="00833E91" w:rsidP="00356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E23">
        <w:rPr>
          <w:rFonts w:ascii="Times New Roman" w:hAnsi="Times New Roman" w:cs="Times New Roman"/>
          <w:sz w:val="28"/>
          <w:szCs w:val="28"/>
        </w:rPr>
        <w:t>4. tabula</w:t>
      </w:r>
    </w:p>
    <w:tbl>
      <w:tblPr>
        <w:tblStyle w:val="TableGrid"/>
        <w:tblW w:w="14826" w:type="dxa"/>
        <w:tblLook w:val="04A0" w:firstRow="1" w:lastRow="0" w:firstColumn="1" w:lastColumn="0" w:noHBand="0" w:noVBand="1"/>
      </w:tblPr>
      <w:tblGrid>
        <w:gridCol w:w="9960"/>
        <w:gridCol w:w="695"/>
        <w:gridCol w:w="695"/>
        <w:gridCol w:w="711"/>
        <w:gridCol w:w="1228"/>
        <w:gridCol w:w="711"/>
        <w:gridCol w:w="605"/>
        <w:gridCol w:w="664"/>
      </w:tblGrid>
      <w:tr w:rsidR="00A239C0" w14:paraId="3DE8BD8F" w14:textId="77777777" w:rsidTr="00356A02">
        <w:trPr>
          <w:trHeight w:val="20"/>
        </w:trPr>
        <w:tc>
          <w:tcPr>
            <w:tcW w:w="0" w:type="auto"/>
            <w:gridSpan w:val="8"/>
            <w:noWrap/>
            <w:hideMark/>
          </w:tcPr>
          <w:p w14:paraId="3DE8BD8E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[gads]</w:t>
            </w:r>
          </w:p>
        </w:tc>
      </w:tr>
      <w:tr w:rsidR="00A239C0" w14:paraId="3DE8BD92" w14:textId="77777777" w:rsidTr="00356A02">
        <w:trPr>
          <w:trHeight w:val="20"/>
        </w:trPr>
        <w:tc>
          <w:tcPr>
            <w:tcW w:w="0" w:type="auto"/>
            <w:vMerge w:val="restart"/>
            <w:noWrap/>
            <w:hideMark/>
          </w:tcPr>
          <w:p w14:paraId="3DE8BD90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Siltumnīcefekta gāzes noplūdes avots</w:t>
            </w:r>
          </w:p>
        </w:tc>
        <w:tc>
          <w:tcPr>
            <w:tcW w:w="0" w:type="auto"/>
            <w:gridSpan w:val="7"/>
            <w:noWrap/>
            <w:hideMark/>
          </w:tcPr>
          <w:p w14:paraId="3DE8BD91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Noplūžu apjoms (m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239C0" w14:paraId="3DE8BD9B" w14:textId="77777777" w:rsidTr="00356A02">
        <w:trPr>
          <w:trHeight w:val="20"/>
        </w:trPr>
        <w:tc>
          <w:tcPr>
            <w:tcW w:w="0" w:type="auto"/>
            <w:vMerge/>
            <w:hideMark/>
          </w:tcPr>
          <w:p w14:paraId="3DE8BD93" w14:textId="77777777" w:rsidR="00EA4BC9" w:rsidRPr="00356A02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14:paraId="3DE8BD94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DE8BD95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DE8BD96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</w:t>
            </w:r>
          </w:p>
        </w:tc>
        <w:tc>
          <w:tcPr>
            <w:tcW w:w="0" w:type="auto"/>
            <w:noWrap/>
            <w:hideMark/>
          </w:tcPr>
          <w:p w14:paraId="3DE8BD97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NMGOS</w:t>
            </w:r>
          </w:p>
        </w:tc>
        <w:tc>
          <w:tcPr>
            <w:tcW w:w="0" w:type="auto"/>
            <w:noWrap/>
            <w:hideMark/>
          </w:tcPr>
          <w:p w14:paraId="3DE8BD98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NO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noWrap/>
            <w:hideMark/>
          </w:tcPr>
          <w:p w14:paraId="3DE8BD99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</w:p>
        </w:tc>
        <w:tc>
          <w:tcPr>
            <w:tcW w:w="0" w:type="auto"/>
            <w:noWrap/>
            <w:hideMark/>
          </w:tcPr>
          <w:p w14:paraId="3DE8BD9A" w14:textId="77777777" w:rsidR="00EA4BC9" w:rsidRPr="00356A02" w:rsidRDefault="00833E91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</w:t>
            </w: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A239C0" w14:paraId="3DE8BDA4" w14:textId="77777777" w:rsidTr="00356A02">
        <w:trPr>
          <w:trHeight w:val="20"/>
        </w:trPr>
        <w:tc>
          <w:tcPr>
            <w:tcW w:w="0" w:type="auto"/>
            <w:hideMark/>
          </w:tcPr>
          <w:p w14:paraId="3DE8BD9C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Kontrolētās noplūdes</w:t>
            </w:r>
          </w:p>
        </w:tc>
        <w:tc>
          <w:tcPr>
            <w:tcW w:w="0" w:type="auto"/>
            <w:noWrap/>
          </w:tcPr>
          <w:p w14:paraId="3DE8BD9D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9E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9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AD" w14:textId="77777777" w:rsidTr="00356A02">
        <w:trPr>
          <w:trHeight w:val="20"/>
        </w:trPr>
        <w:tc>
          <w:tcPr>
            <w:tcW w:w="0" w:type="auto"/>
            <w:hideMark/>
          </w:tcPr>
          <w:p w14:paraId="3DE8BDA5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i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Kontrolētās noplūdes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Venting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A6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7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A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B6" w14:textId="77777777" w:rsidTr="00356A02">
        <w:trPr>
          <w:trHeight w:val="20"/>
        </w:trPr>
        <w:tc>
          <w:tcPr>
            <w:tcW w:w="0" w:type="auto"/>
            <w:hideMark/>
          </w:tcPr>
          <w:p w14:paraId="3DE8BDAE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Nekontrolētās noplūdes</w:t>
            </w:r>
          </w:p>
        </w:tc>
        <w:tc>
          <w:tcPr>
            <w:tcW w:w="0" w:type="auto"/>
            <w:noWrap/>
          </w:tcPr>
          <w:p w14:paraId="3DE8BDAF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0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2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9C0" w14:paraId="3DE8BDBF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B7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Pārvade un uzglabāšana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Transmission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storage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B8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9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C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D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BE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C8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C0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Pārvade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Transmission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C1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2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3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4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D1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C9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Uzglabāšana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Storage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CA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B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C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DA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D2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Sadales tīkli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Distribution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D3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4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7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8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9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E3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DB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B 2 b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Citas izplūdes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Other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DC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D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D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0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1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2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EC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E4" w14:textId="77777777" w:rsidR="00EA4BC9" w:rsidRPr="00356A02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Rūpniecības uzņēmumos un spēkstacijās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At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industrial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plants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power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56A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stations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E5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6" w14:textId="77777777" w:rsidR="00EA4BC9" w:rsidRPr="00356A02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9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A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B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F5" w14:textId="77777777" w:rsidTr="00356A02">
        <w:trPr>
          <w:trHeight w:val="461"/>
        </w:trPr>
        <w:tc>
          <w:tcPr>
            <w:tcW w:w="0" w:type="auto"/>
            <w:noWrap/>
            <w:hideMark/>
          </w:tcPr>
          <w:p w14:paraId="3DE8BDED" w14:textId="41F5CF5E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Mājsaimniecīb</w:t>
            </w:r>
            <w:r w:rsidR="0083442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ā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 un tirdzniecības sektoros</w:t>
            </w:r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residential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commercial</w:t>
            </w:r>
            <w:proofErr w:type="spellEnd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51E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sectors</w:t>
            </w:r>
            <w:proofErr w:type="spellEnd"/>
            <w:r w:rsidRPr="00356A0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noWrap/>
          </w:tcPr>
          <w:p w14:paraId="3DE8BDE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E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1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2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3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4" w14:textId="77777777" w:rsidR="00EA4BC9" w:rsidRPr="00B51E23" w:rsidRDefault="00EA4BC9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9C0" w14:paraId="3DE8BDFE" w14:textId="77777777" w:rsidTr="00356A02">
        <w:trPr>
          <w:trHeight w:val="20"/>
        </w:trPr>
        <w:tc>
          <w:tcPr>
            <w:tcW w:w="0" w:type="auto"/>
            <w:noWrap/>
            <w:hideMark/>
          </w:tcPr>
          <w:p w14:paraId="3DE8BDF6" w14:textId="2F80B570" w:rsidR="00EA4BC9" w:rsidRPr="00B51E23" w:rsidRDefault="00833E91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Kopējais noplūžu daudzums (</w:t>
            </w:r>
            <w:r w:rsidR="001E0BE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1E0B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51E23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noWrap/>
          </w:tcPr>
          <w:p w14:paraId="3DE8BDF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8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9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A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B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</w:tcPr>
          <w:p w14:paraId="3DE8BDF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B655A7" w14:textId="4CB5B83F" w:rsidR="00356A02" w:rsidRDefault="00356A02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A18D5" w14:textId="77777777" w:rsidR="00356A02" w:rsidRDefault="00356A0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3FFC0F" w14:textId="77777777" w:rsidR="00356A02" w:rsidRDefault="00356A02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E8BE00" w14:textId="72F3C192" w:rsidR="00EA4BC9" w:rsidRDefault="00833E91" w:rsidP="00876BCB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E23">
        <w:rPr>
          <w:rFonts w:ascii="Times New Roman" w:hAnsi="Times New Roman" w:cs="Times New Roman"/>
          <w:sz w:val="28"/>
          <w:szCs w:val="28"/>
        </w:rPr>
        <w:t>5.</w:t>
      </w:r>
      <w:r w:rsidR="00834420">
        <w:rPr>
          <w:rFonts w:ascii="Times New Roman" w:hAnsi="Times New Roman" w:cs="Times New Roman"/>
          <w:sz w:val="28"/>
          <w:szCs w:val="28"/>
        </w:rPr>
        <w:t> </w:t>
      </w:r>
      <w:r w:rsidRPr="00B51E23">
        <w:rPr>
          <w:rFonts w:ascii="Times New Roman" w:hAnsi="Times New Roman" w:cs="Times New Roman"/>
          <w:sz w:val="28"/>
          <w:szCs w:val="28"/>
        </w:rPr>
        <w:t>tabula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1837"/>
        <w:gridCol w:w="3113"/>
        <w:gridCol w:w="2172"/>
      </w:tblGrid>
      <w:tr w:rsidR="00A239C0" w14:paraId="3DE8BE0B" w14:textId="77777777" w:rsidTr="00D63D2C">
        <w:trPr>
          <w:trHeight w:val="56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E8BE01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 xml:space="preserve">             Dati</w:t>
            </w:r>
          </w:p>
          <w:p w14:paraId="3DE8BE02" w14:textId="77777777" w:rsidR="00EA4BC9" w:rsidRPr="00B51E23" w:rsidRDefault="00833E91" w:rsidP="00D63D2C">
            <w:pPr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3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Oglekļa saturs</w:t>
            </w:r>
          </w:p>
          <w:p w14:paraId="3DE8BE04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</w:t>
            </w:r>
            <w:proofErr w:type="spellStart"/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carbon</w:t>
            </w:r>
            <w:proofErr w:type="spellEnd"/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content</w:t>
            </w:r>
            <w:proofErr w:type="spellEnd"/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  <w:p w14:paraId="3DE8BE05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%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6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Zemākais sadegšanas siltums</w:t>
            </w:r>
          </w:p>
          <w:p w14:paraId="3DE8BE07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(</w:t>
            </w:r>
            <w:proofErr w:type="spellStart"/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net</w:t>
            </w:r>
            <w:proofErr w:type="spellEnd"/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calorific</w:t>
            </w:r>
            <w:proofErr w:type="spellEnd"/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51E23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value</w:t>
            </w:r>
            <w:proofErr w:type="spellEnd"/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  <w:p w14:paraId="3DE8BE08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TJ/</w:t>
            </w:r>
            <w:proofErr w:type="spellStart"/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kt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9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Dabasgāzes blīvums</w:t>
            </w:r>
          </w:p>
          <w:p w14:paraId="3DE8BE0A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t/1000m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  <w:tr w:rsidR="00A239C0" w14:paraId="3DE8BE10" w14:textId="77777777" w:rsidTr="00D63D2C">
        <w:trPr>
          <w:trHeight w:val="39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C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0F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DE8BE12" w14:textId="77777777" w:rsidR="00EA4BC9" w:rsidRPr="00B51E23" w:rsidRDefault="00EA4BC9" w:rsidP="00356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E8BE14" w14:textId="77777777" w:rsidR="00EA4BC9" w:rsidRPr="00B51E23" w:rsidRDefault="00833E91" w:rsidP="00356A0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51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IV. Elektroenerģijas apgādes komersantu iesniedzamie SF</w:t>
      </w:r>
      <w:r w:rsidRPr="00B51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vertAlign w:val="subscript"/>
        </w:rPr>
        <w:t>6</w:t>
      </w:r>
      <w:r w:rsidRPr="00B51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dati</w:t>
      </w:r>
    </w:p>
    <w:p w14:paraId="3DE8BE15" w14:textId="5D712A78" w:rsidR="00EA4BC9" w:rsidRDefault="00833E91" w:rsidP="00356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 w:bidi="lo-LA"/>
        </w:rPr>
      </w:pPr>
      <w:r w:rsidRPr="00B51E23">
        <w:rPr>
          <w:rFonts w:ascii="Times New Roman" w:hAnsi="Times New Roman" w:cs="Times New Roman"/>
          <w:sz w:val="28"/>
          <w:szCs w:val="28"/>
          <w:lang w:eastAsia="lv-LV" w:bidi="lo-LA"/>
        </w:rPr>
        <w:t>6.</w:t>
      </w:r>
      <w:r w:rsidR="00565542">
        <w:rPr>
          <w:rFonts w:ascii="Times New Roman" w:hAnsi="Times New Roman" w:cs="Times New Roman"/>
          <w:sz w:val="28"/>
          <w:szCs w:val="28"/>
          <w:lang w:eastAsia="lv-LV" w:bidi="lo-LA"/>
        </w:rPr>
        <w:t> </w:t>
      </w:r>
      <w:r w:rsidRPr="00B51E23">
        <w:rPr>
          <w:rFonts w:ascii="Times New Roman" w:hAnsi="Times New Roman" w:cs="Times New Roman"/>
          <w:sz w:val="28"/>
          <w:szCs w:val="28"/>
          <w:lang w:eastAsia="lv-LV" w:bidi="lo-LA"/>
        </w:rPr>
        <w:t>tabula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3"/>
        <w:gridCol w:w="1432"/>
        <w:gridCol w:w="1214"/>
        <w:gridCol w:w="1220"/>
        <w:gridCol w:w="1750"/>
        <w:gridCol w:w="1687"/>
        <w:gridCol w:w="1243"/>
        <w:gridCol w:w="1191"/>
        <w:gridCol w:w="2148"/>
      </w:tblGrid>
      <w:tr w:rsidR="00A239C0" w14:paraId="3DE8BE1C" w14:textId="77777777" w:rsidTr="00D63D2C">
        <w:trPr>
          <w:trHeight w:val="105"/>
        </w:trPr>
        <w:tc>
          <w:tcPr>
            <w:tcW w:w="850" w:type="pct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14:paraId="3DE8BE16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Komersanta nosaukums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3DE8BE17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Gads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18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>6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 xml:space="preserve"> daudzums gada laikā instalētajās iekārtās (kg)</w:t>
            </w:r>
          </w:p>
        </w:tc>
        <w:tc>
          <w:tcPr>
            <w:tcW w:w="1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19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daudzums darbojošās iekārtās līdz atskaites gadam (kg)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1A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ārkārtas (avārijas) noplūdes (kg)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14:paraId="3DE8BE1B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SF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lv-LV" w:bidi="lo-LA"/>
              </w:rPr>
              <w:t xml:space="preserve">6 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rezerves uzkrājumi balonos (kg)</w:t>
            </w:r>
          </w:p>
        </w:tc>
      </w:tr>
      <w:tr w:rsidR="00A239C0" w14:paraId="3DE8BE26" w14:textId="77777777" w:rsidTr="00FF2C33">
        <w:trPr>
          <w:trHeight w:val="639"/>
        </w:trPr>
        <w:tc>
          <w:tcPr>
            <w:tcW w:w="850" w:type="pct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14:paraId="3DE8BE1D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  <w:tc>
          <w:tcPr>
            <w:tcW w:w="5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1E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1F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MV</w:t>
            </w: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0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1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MV</w:t>
            </w: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2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3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 xml:space="preserve">MV </w:t>
            </w: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4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  <w:t>HV</w:t>
            </w:r>
          </w:p>
        </w:tc>
        <w:tc>
          <w:tcPr>
            <w:tcW w:w="750" w:type="pct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</w:tcPr>
          <w:p w14:paraId="3DE8BE2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 w:bidi="lo-LA"/>
              </w:rPr>
            </w:pPr>
          </w:p>
        </w:tc>
      </w:tr>
      <w:tr w:rsidR="00A239C0" w14:paraId="3DE8BE30" w14:textId="77777777" w:rsidTr="00D63D2C">
        <w:trPr>
          <w:trHeight w:val="105"/>
        </w:trPr>
        <w:tc>
          <w:tcPr>
            <w:tcW w:w="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7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8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9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A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B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C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2D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2E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DE8BE2F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239C0" w14:paraId="3DE8BE3A" w14:textId="77777777" w:rsidTr="00D63D2C">
        <w:trPr>
          <w:trHeight w:val="105"/>
        </w:trPr>
        <w:tc>
          <w:tcPr>
            <w:tcW w:w="8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1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2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33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4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35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6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DE8BE37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3DE8BE38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DE8BE39" w14:textId="77777777" w:rsidR="00EA4BC9" w:rsidRPr="00B51E23" w:rsidRDefault="00EA4BC9" w:rsidP="00D6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597723B8" w14:textId="77777777" w:rsidR="00565542" w:rsidRDefault="00565542" w:rsidP="0056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239C9" w14:textId="616611D5" w:rsidR="00565542" w:rsidRPr="00356A02" w:rsidRDefault="00565542" w:rsidP="00356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A02">
        <w:rPr>
          <w:rFonts w:ascii="Times New Roman" w:hAnsi="Times New Roman" w:cs="Times New Roman"/>
          <w:sz w:val="24"/>
          <w:szCs w:val="24"/>
        </w:rPr>
        <w:t>Saīsinājumi.</w:t>
      </w:r>
    </w:p>
    <w:p w14:paraId="23C7076D" w14:textId="1A8BB58D" w:rsidR="00565542" w:rsidRPr="00356A02" w:rsidRDefault="00356A02" w:rsidP="00356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A02">
        <w:rPr>
          <w:rFonts w:ascii="Times New Roman" w:hAnsi="Times New Roman" w:cs="Times New Roman"/>
          <w:sz w:val="24"/>
          <w:szCs w:val="24"/>
        </w:rPr>
        <w:t>1. </w:t>
      </w:r>
      <w:r w:rsidR="00565542" w:rsidRPr="00356A02">
        <w:rPr>
          <w:rFonts w:ascii="Times New Roman" w:hAnsi="Times New Roman" w:cs="Times New Roman"/>
          <w:sz w:val="24"/>
          <w:szCs w:val="24"/>
        </w:rPr>
        <w:t xml:space="preserve">MV – </w:t>
      </w:r>
      <w:proofErr w:type="spellStart"/>
      <w:r w:rsidR="00565542" w:rsidRPr="00356A02">
        <w:rPr>
          <w:rFonts w:ascii="Times New Roman" w:hAnsi="Times New Roman" w:cs="Times New Roman"/>
          <w:sz w:val="24"/>
          <w:szCs w:val="24"/>
        </w:rPr>
        <w:t>vidējsprieguma</w:t>
      </w:r>
      <w:proofErr w:type="spellEnd"/>
      <w:r w:rsidR="00565542" w:rsidRPr="00356A02">
        <w:rPr>
          <w:rFonts w:ascii="Times New Roman" w:hAnsi="Times New Roman" w:cs="Times New Roman"/>
          <w:sz w:val="24"/>
          <w:szCs w:val="24"/>
        </w:rPr>
        <w:t>.</w:t>
      </w:r>
      <w:r w:rsidR="00F9590B" w:rsidRPr="00356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8BE3B" w14:textId="7CC0A5A8" w:rsidR="00EA4BC9" w:rsidRPr="00356A02" w:rsidRDefault="00356A02" w:rsidP="00356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A02">
        <w:rPr>
          <w:rFonts w:ascii="Times New Roman" w:hAnsi="Times New Roman" w:cs="Times New Roman"/>
          <w:sz w:val="24"/>
          <w:szCs w:val="24"/>
        </w:rPr>
        <w:t>2. </w:t>
      </w:r>
      <w:r w:rsidR="00833E91" w:rsidRPr="00356A02">
        <w:rPr>
          <w:rFonts w:ascii="Times New Roman" w:hAnsi="Times New Roman" w:cs="Times New Roman"/>
          <w:sz w:val="24"/>
          <w:szCs w:val="24"/>
        </w:rPr>
        <w:t xml:space="preserve">HV </w:t>
      </w:r>
      <w:r w:rsidR="00565542" w:rsidRPr="00356A02">
        <w:rPr>
          <w:rFonts w:ascii="Times New Roman" w:hAnsi="Times New Roman" w:cs="Times New Roman"/>
          <w:sz w:val="24"/>
          <w:szCs w:val="24"/>
        </w:rPr>
        <w:t>–</w:t>
      </w:r>
      <w:r w:rsidR="00833E91" w:rsidRPr="00356A02">
        <w:rPr>
          <w:rFonts w:ascii="Times New Roman" w:hAnsi="Times New Roman" w:cs="Times New Roman"/>
          <w:sz w:val="24"/>
          <w:szCs w:val="24"/>
        </w:rPr>
        <w:t xml:space="preserve"> augstsprieguma</w:t>
      </w:r>
      <w:r w:rsidR="00565542" w:rsidRPr="00356A02">
        <w:rPr>
          <w:rFonts w:ascii="Times New Roman" w:hAnsi="Times New Roman" w:cs="Times New Roman"/>
          <w:sz w:val="24"/>
          <w:szCs w:val="24"/>
        </w:rPr>
        <w:t>.</w:t>
      </w:r>
    </w:p>
    <w:p w14:paraId="3DE8BE3C" w14:textId="53F686BB" w:rsidR="00E27431" w:rsidRDefault="00E27431" w:rsidP="00565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 w:type="page"/>
      </w:r>
    </w:p>
    <w:p w14:paraId="339B93B1" w14:textId="77777777" w:rsidR="00EA4BC9" w:rsidRPr="00B51E23" w:rsidRDefault="00EA4BC9" w:rsidP="00356A0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DE8BE3D" w14:textId="77777777" w:rsidR="00EA4BC9" w:rsidRDefault="00833E91" w:rsidP="0035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51E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V. Notekūdeņu dūņu gāzes (ražotāju un izmantotāju komersantu) iesniedzamie dati</w:t>
      </w:r>
    </w:p>
    <w:p w14:paraId="3FEE9B28" w14:textId="77777777" w:rsidR="00356A02" w:rsidRPr="00B51E23" w:rsidRDefault="00356A02" w:rsidP="0035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DE8BE3E" w14:textId="77777777" w:rsidR="00EA4BC9" w:rsidRDefault="00833E91" w:rsidP="00356A02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51E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 tabula</w:t>
      </w:r>
    </w:p>
    <w:tbl>
      <w:tblPr>
        <w:tblW w:w="6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623"/>
        <w:gridCol w:w="2895"/>
      </w:tblGrid>
      <w:tr w:rsidR="00A239C0" w14:paraId="3DE8BE44" w14:textId="77777777" w:rsidTr="00D63D2C">
        <w:trPr>
          <w:trHeight w:val="56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E8BE3F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Dati</w:t>
            </w:r>
          </w:p>
          <w:p w14:paraId="3DE8BE40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  <w:p w14:paraId="3DE8BE41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2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Metāna saturs gāzē (%)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3" w14:textId="77777777" w:rsidR="00EA4BC9" w:rsidRPr="00B51E23" w:rsidRDefault="00833E91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Sadedzinātās gāzes daudzums (m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B51E2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A239C0" w14:paraId="3DE8BE48" w14:textId="77777777" w:rsidTr="00D63D2C">
        <w:trPr>
          <w:trHeight w:val="39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5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6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E47" w14:textId="77777777" w:rsidR="00EA4BC9" w:rsidRPr="00B51E23" w:rsidRDefault="00EA4BC9" w:rsidP="00D6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6625765E" w14:textId="77777777" w:rsidR="00E27431" w:rsidRDefault="00E27431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3AE0DF" w14:textId="77777777" w:rsidR="00E27431" w:rsidRPr="00347B25" w:rsidRDefault="00E27431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BD193FE" w14:textId="77777777" w:rsidR="00E27431" w:rsidRPr="00347B25" w:rsidRDefault="00E27431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AC8EC7" w14:textId="77777777" w:rsidR="00872497" w:rsidRPr="00656736" w:rsidRDefault="00872497" w:rsidP="006567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 xml:space="preserve">Vides aizsardzības un </w:t>
      </w:r>
    </w:p>
    <w:p w14:paraId="7CEE42F4" w14:textId="77777777" w:rsidR="00872497" w:rsidRPr="00656736" w:rsidRDefault="00872497" w:rsidP="00656736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>reģionālās attīstības ministra vietā –</w:t>
      </w:r>
    </w:p>
    <w:p w14:paraId="5B8B8299" w14:textId="77777777" w:rsidR="00872497" w:rsidRPr="00656736" w:rsidRDefault="00872497" w:rsidP="00872497">
      <w:pPr>
        <w:shd w:val="clear" w:color="auto" w:fill="FFFFFF"/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6736">
        <w:rPr>
          <w:rFonts w:ascii="Times New Roman" w:hAnsi="Times New Roman"/>
          <w:sz w:val="28"/>
          <w:szCs w:val="28"/>
        </w:rPr>
        <w:t>iekšlietu ministrs</w:t>
      </w:r>
      <w:r w:rsidRPr="00656736">
        <w:rPr>
          <w:rFonts w:ascii="Times New Roman" w:hAnsi="Times New Roman"/>
          <w:sz w:val="28"/>
          <w:szCs w:val="28"/>
        </w:rPr>
        <w:tab/>
        <w:t>Rihards Kozlovskis</w:t>
      </w:r>
    </w:p>
    <w:p w14:paraId="08E6DCA4" w14:textId="49A449B5" w:rsidR="00E27431" w:rsidRPr="00347B25" w:rsidRDefault="00E27431" w:rsidP="00E27431">
      <w:pPr>
        <w:tabs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7431" w:rsidRPr="00347B25" w:rsidSect="00E27431">
      <w:headerReference w:type="default" r:id="rId8"/>
      <w:footerReference w:type="default" r:id="rId9"/>
      <w:footerReference w:type="first" r:id="rId10"/>
      <w:pgSz w:w="16840" w:h="11907" w:orient="landscape" w:code="9"/>
      <w:pgMar w:top="1418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BE5D" w14:textId="77777777" w:rsidR="00BF26B4" w:rsidRDefault="00833E91">
      <w:pPr>
        <w:spacing w:after="0" w:line="240" w:lineRule="auto"/>
      </w:pPr>
      <w:r>
        <w:separator/>
      </w:r>
    </w:p>
  </w:endnote>
  <w:endnote w:type="continuationSeparator" w:id="0">
    <w:p w14:paraId="3DE8BE5F" w14:textId="77777777" w:rsidR="00BF26B4" w:rsidRDefault="0083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D7C5" w14:textId="77777777" w:rsidR="00EB405C" w:rsidRPr="00EB405C" w:rsidRDefault="00EB405C" w:rsidP="00EB405C">
    <w:pPr>
      <w:pStyle w:val="Footer"/>
      <w:rPr>
        <w:rFonts w:ascii="Times New Roman" w:hAnsi="Times New Roman" w:cs="Times New Roman"/>
        <w:sz w:val="16"/>
        <w:szCs w:val="16"/>
      </w:rPr>
    </w:pPr>
    <w:r w:rsidRPr="00EB405C">
      <w:rPr>
        <w:rFonts w:ascii="Times New Roman" w:hAnsi="Times New Roman" w:cs="Times New Roman"/>
        <w:sz w:val="16"/>
        <w:szCs w:val="16"/>
      </w:rPr>
      <w:t>N2425_7p2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BE58" w14:textId="28324EBE" w:rsidR="00AB34E5" w:rsidRPr="00EB405C" w:rsidRDefault="00EB405C" w:rsidP="00EB405C">
    <w:pPr>
      <w:pStyle w:val="Footer"/>
      <w:rPr>
        <w:rFonts w:ascii="Times New Roman" w:hAnsi="Times New Roman" w:cs="Times New Roman"/>
        <w:sz w:val="16"/>
        <w:szCs w:val="16"/>
      </w:rPr>
    </w:pPr>
    <w:r w:rsidRPr="00EB405C">
      <w:rPr>
        <w:rFonts w:ascii="Times New Roman" w:hAnsi="Times New Roman" w:cs="Times New Roman"/>
        <w:sz w:val="16"/>
        <w:szCs w:val="16"/>
      </w:rPr>
      <w:t>N2425_7p2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8BE59" w14:textId="77777777" w:rsidR="00BF26B4" w:rsidRDefault="00833E91">
      <w:pPr>
        <w:spacing w:after="0" w:line="240" w:lineRule="auto"/>
      </w:pPr>
      <w:r>
        <w:separator/>
      </w:r>
    </w:p>
  </w:footnote>
  <w:footnote w:type="continuationSeparator" w:id="0">
    <w:p w14:paraId="3DE8BE5B" w14:textId="77777777" w:rsidR="00BF26B4" w:rsidRDefault="0083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738770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8BE53" w14:textId="0E9998B9" w:rsidR="00AB34E5" w:rsidRPr="00AB34E5" w:rsidRDefault="00833E91">
        <w:pPr>
          <w:pStyle w:val="Header"/>
          <w:jc w:val="center"/>
          <w:rPr>
            <w:rFonts w:ascii="Times New Roman" w:hAnsi="Times New Roman"/>
            <w:sz w:val="24"/>
          </w:rPr>
        </w:pPr>
        <w:r w:rsidRPr="00AB34E5">
          <w:rPr>
            <w:rFonts w:ascii="Times New Roman" w:hAnsi="Times New Roman"/>
            <w:sz w:val="24"/>
          </w:rPr>
          <w:fldChar w:fldCharType="begin"/>
        </w:r>
        <w:r w:rsidRPr="00AB34E5">
          <w:rPr>
            <w:rFonts w:ascii="Times New Roman" w:hAnsi="Times New Roman"/>
            <w:sz w:val="24"/>
          </w:rPr>
          <w:instrText xml:space="preserve"> PAGE   \* MERGEFORMAT </w:instrText>
        </w:r>
        <w:r w:rsidRPr="00AB34E5">
          <w:rPr>
            <w:rFonts w:ascii="Times New Roman" w:hAnsi="Times New Roman"/>
            <w:sz w:val="24"/>
          </w:rPr>
          <w:fldChar w:fldCharType="separate"/>
        </w:r>
        <w:r w:rsidR="00D84FB4">
          <w:rPr>
            <w:rFonts w:ascii="Times New Roman" w:hAnsi="Times New Roman"/>
            <w:noProof/>
            <w:sz w:val="24"/>
          </w:rPr>
          <w:t>5</w:t>
        </w:r>
        <w:r w:rsidRPr="00AB34E5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32"/>
    <w:multiLevelType w:val="hybridMultilevel"/>
    <w:tmpl w:val="9CDE8364"/>
    <w:lvl w:ilvl="0" w:tplc="A49EC504">
      <w:start w:val="1"/>
      <w:numFmt w:val="decimal"/>
      <w:lvlText w:val="%1."/>
      <w:lvlJc w:val="left"/>
      <w:pPr>
        <w:ind w:left="14536" w:hanging="360"/>
      </w:pPr>
      <w:rPr>
        <w:rFonts w:hint="default"/>
      </w:rPr>
    </w:lvl>
    <w:lvl w:ilvl="1" w:tplc="E4E83650" w:tentative="1">
      <w:start w:val="1"/>
      <w:numFmt w:val="lowerLetter"/>
      <w:lvlText w:val="%2."/>
      <w:lvlJc w:val="left"/>
      <w:pPr>
        <w:ind w:left="15256" w:hanging="360"/>
      </w:pPr>
    </w:lvl>
    <w:lvl w:ilvl="2" w:tplc="05F61530" w:tentative="1">
      <w:start w:val="1"/>
      <w:numFmt w:val="lowerRoman"/>
      <w:lvlText w:val="%3."/>
      <w:lvlJc w:val="right"/>
      <w:pPr>
        <w:ind w:left="15976" w:hanging="180"/>
      </w:pPr>
    </w:lvl>
    <w:lvl w:ilvl="3" w:tplc="1AFEDFF2" w:tentative="1">
      <w:start w:val="1"/>
      <w:numFmt w:val="decimal"/>
      <w:lvlText w:val="%4."/>
      <w:lvlJc w:val="left"/>
      <w:pPr>
        <w:ind w:left="16696" w:hanging="360"/>
      </w:pPr>
    </w:lvl>
    <w:lvl w:ilvl="4" w:tplc="0428AC40" w:tentative="1">
      <w:start w:val="1"/>
      <w:numFmt w:val="lowerLetter"/>
      <w:lvlText w:val="%5."/>
      <w:lvlJc w:val="left"/>
      <w:pPr>
        <w:ind w:left="17416" w:hanging="360"/>
      </w:pPr>
    </w:lvl>
    <w:lvl w:ilvl="5" w:tplc="88D27A0E" w:tentative="1">
      <w:start w:val="1"/>
      <w:numFmt w:val="lowerRoman"/>
      <w:lvlText w:val="%6."/>
      <w:lvlJc w:val="right"/>
      <w:pPr>
        <w:ind w:left="18136" w:hanging="180"/>
      </w:pPr>
    </w:lvl>
    <w:lvl w:ilvl="6" w:tplc="08BC6806" w:tentative="1">
      <w:start w:val="1"/>
      <w:numFmt w:val="decimal"/>
      <w:lvlText w:val="%7."/>
      <w:lvlJc w:val="left"/>
      <w:pPr>
        <w:ind w:left="18856" w:hanging="360"/>
      </w:pPr>
    </w:lvl>
    <w:lvl w:ilvl="7" w:tplc="4C303768" w:tentative="1">
      <w:start w:val="1"/>
      <w:numFmt w:val="lowerLetter"/>
      <w:lvlText w:val="%8."/>
      <w:lvlJc w:val="left"/>
      <w:pPr>
        <w:ind w:left="19576" w:hanging="360"/>
      </w:pPr>
    </w:lvl>
    <w:lvl w:ilvl="8" w:tplc="239455EA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1">
    <w:nsid w:val="08677C82"/>
    <w:multiLevelType w:val="hybridMultilevel"/>
    <w:tmpl w:val="00DE9B7A"/>
    <w:lvl w:ilvl="0" w:tplc="A67A3046">
      <w:start w:val="1"/>
      <w:numFmt w:val="decimal"/>
      <w:lvlText w:val="%1."/>
      <w:lvlJc w:val="left"/>
      <w:pPr>
        <w:ind w:left="10992" w:hanging="360"/>
      </w:pPr>
      <w:rPr>
        <w:rFonts w:hint="default"/>
      </w:rPr>
    </w:lvl>
    <w:lvl w:ilvl="1" w:tplc="56E04980" w:tentative="1">
      <w:start w:val="1"/>
      <w:numFmt w:val="lowerLetter"/>
      <w:lvlText w:val="%2."/>
      <w:lvlJc w:val="left"/>
      <w:pPr>
        <w:ind w:left="11712" w:hanging="360"/>
      </w:pPr>
    </w:lvl>
    <w:lvl w:ilvl="2" w:tplc="03CAD818" w:tentative="1">
      <w:start w:val="1"/>
      <w:numFmt w:val="lowerRoman"/>
      <w:lvlText w:val="%3."/>
      <w:lvlJc w:val="right"/>
      <w:pPr>
        <w:ind w:left="12432" w:hanging="180"/>
      </w:pPr>
    </w:lvl>
    <w:lvl w:ilvl="3" w:tplc="CDE2CCF8" w:tentative="1">
      <w:start w:val="1"/>
      <w:numFmt w:val="decimal"/>
      <w:lvlText w:val="%4."/>
      <w:lvlJc w:val="left"/>
      <w:pPr>
        <w:ind w:left="13152" w:hanging="360"/>
      </w:pPr>
    </w:lvl>
    <w:lvl w:ilvl="4" w:tplc="DCF2BB5E" w:tentative="1">
      <w:start w:val="1"/>
      <w:numFmt w:val="lowerLetter"/>
      <w:lvlText w:val="%5."/>
      <w:lvlJc w:val="left"/>
      <w:pPr>
        <w:ind w:left="13872" w:hanging="360"/>
      </w:pPr>
    </w:lvl>
    <w:lvl w:ilvl="5" w:tplc="7BD4DCDE" w:tentative="1">
      <w:start w:val="1"/>
      <w:numFmt w:val="lowerRoman"/>
      <w:lvlText w:val="%6."/>
      <w:lvlJc w:val="right"/>
      <w:pPr>
        <w:ind w:left="14592" w:hanging="180"/>
      </w:pPr>
    </w:lvl>
    <w:lvl w:ilvl="6" w:tplc="AB52F58C" w:tentative="1">
      <w:start w:val="1"/>
      <w:numFmt w:val="decimal"/>
      <w:lvlText w:val="%7."/>
      <w:lvlJc w:val="left"/>
      <w:pPr>
        <w:ind w:left="15312" w:hanging="360"/>
      </w:pPr>
    </w:lvl>
    <w:lvl w:ilvl="7" w:tplc="C018FC2A" w:tentative="1">
      <w:start w:val="1"/>
      <w:numFmt w:val="lowerLetter"/>
      <w:lvlText w:val="%8."/>
      <w:lvlJc w:val="left"/>
      <w:pPr>
        <w:ind w:left="16032" w:hanging="360"/>
      </w:pPr>
    </w:lvl>
    <w:lvl w:ilvl="8" w:tplc="80128F24" w:tentative="1">
      <w:start w:val="1"/>
      <w:numFmt w:val="lowerRoman"/>
      <w:lvlText w:val="%9."/>
      <w:lvlJc w:val="right"/>
      <w:pPr>
        <w:ind w:left="16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9"/>
    <w:rsid w:val="000723FD"/>
    <w:rsid w:val="0007714D"/>
    <w:rsid w:val="00083DD4"/>
    <w:rsid w:val="000C1E7E"/>
    <w:rsid w:val="000D5BD9"/>
    <w:rsid w:val="000E6985"/>
    <w:rsid w:val="000F3FF8"/>
    <w:rsid w:val="00102FB9"/>
    <w:rsid w:val="00116076"/>
    <w:rsid w:val="001261A8"/>
    <w:rsid w:val="001910BF"/>
    <w:rsid w:val="001A7694"/>
    <w:rsid w:val="001E0BEB"/>
    <w:rsid w:val="001E6745"/>
    <w:rsid w:val="00271DCD"/>
    <w:rsid w:val="00286A55"/>
    <w:rsid w:val="002C60C8"/>
    <w:rsid w:val="002D2D1A"/>
    <w:rsid w:val="002F59D2"/>
    <w:rsid w:val="002F7953"/>
    <w:rsid w:val="00323AE4"/>
    <w:rsid w:val="0032633E"/>
    <w:rsid w:val="00356A02"/>
    <w:rsid w:val="003604D4"/>
    <w:rsid w:val="003645D0"/>
    <w:rsid w:val="00366FCA"/>
    <w:rsid w:val="0037035D"/>
    <w:rsid w:val="003D1493"/>
    <w:rsid w:val="003D4860"/>
    <w:rsid w:val="003F2860"/>
    <w:rsid w:val="00437187"/>
    <w:rsid w:val="00443067"/>
    <w:rsid w:val="004516C5"/>
    <w:rsid w:val="00461CC8"/>
    <w:rsid w:val="00465868"/>
    <w:rsid w:val="00470E2C"/>
    <w:rsid w:val="004C0417"/>
    <w:rsid w:val="004C56BD"/>
    <w:rsid w:val="004F2F2E"/>
    <w:rsid w:val="00505C03"/>
    <w:rsid w:val="0051097D"/>
    <w:rsid w:val="00517362"/>
    <w:rsid w:val="005532C9"/>
    <w:rsid w:val="005654DA"/>
    <w:rsid w:val="00565542"/>
    <w:rsid w:val="0059424E"/>
    <w:rsid w:val="005A5CC4"/>
    <w:rsid w:val="005B079A"/>
    <w:rsid w:val="005C62F1"/>
    <w:rsid w:val="00601930"/>
    <w:rsid w:val="00604310"/>
    <w:rsid w:val="00620CD0"/>
    <w:rsid w:val="006327D8"/>
    <w:rsid w:val="0063489D"/>
    <w:rsid w:val="006612FF"/>
    <w:rsid w:val="00661B4F"/>
    <w:rsid w:val="00682FA1"/>
    <w:rsid w:val="00685A15"/>
    <w:rsid w:val="006D5C60"/>
    <w:rsid w:val="00703266"/>
    <w:rsid w:val="007341CB"/>
    <w:rsid w:val="0073535C"/>
    <w:rsid w:val="007665BD"/>
    <w:rsid w:val="00793430"/>
    <w:rsid w:val="007D382C"/>
    <w:rsid w:val="007F5FBE"/>
    <w:rsid w:val="00833E91"/>
    <w:rsid w:val="00834420"/>
    <w:rsid w:val="00872497"/>
    <w:rsid w:val="00876BCB"/>
    <w:rsid w:val="00880E0E"/>
    <w:rsid w:val="008832F9"/>
    <w:rsid w:val="00892BE9"/>
    <w:rsid w:val="00896F82"/>
    <w:rsid w:val="008A31F7"/>
    <w:rsid w:val="008E03EE"/>
    <w:rsid w:val="00933E9B"/>
    <w:rsid w:val="00936CBB"/>
    <w:rsid w:val="00984E3A"/>
    <w:rsid w:val="009B664F"/>
    <w:rsid w:val="009C1729"/>
    <w:rsid w:val="009D0AE3"/>
    <w:rsid w:val="00A12847"/>
    <w:rsid w:val="00A239C0"/>
    <w:rsid w:val="00A35C4B"/>
    <w:rsid w:val="00A54CC9"/>
    <w:rsid w:val="00A63ABD"/>
    <w:rsid w:val="00A83729"/>
    <w:rsid w:val="00A86503"/>
    <w:rsid w:val="00AB34E5"/>
    <w:rsid w:val="00B140A6"/>
    <w:rsid w:val="00B2229C"/>
    <w:rsid w:val="00B51E23"/>
    <w:rsid w:val="00B574BE"/>
    <w:rsid w:val="00B57DC3"/>
    <w:rsid w:val="00B643F1"/>
    <w:rsid w:val="00B7191F"/>
    <w:rsid w:val="00B94352"/>
    <w:rsid w:val="00BD34D5"/>
    <w:rsid w:val="00BF26B4"/>
    <w:rsid w:val="00C22CA3"/>
    <w:rsid w:val="00C35FE3"/>
    <w:rsid w:val="00C70FFF"/>
    <w:rsid w:val="00C71924"/>
    <w:rsid w:val="00C813D3"/>
    <w:rsid w:val="00CC588B"/>
    <w:rsid w:val="00CF5DCC"/>
    <w:rsid w:val="00D234DC"/>
    <w:rsid w:val="00D35543"/>
    <w:rsid w:val="00D3601D"/>
    <w:rsid w:val="00D63D2C"/>
    <w:rsid w:val="00D84FB4"/>
    <w:rsid w:val="00DB051E"/>
    <w:rsid w:val="00DD1B95"/>
    <w:rsid w:val="00DD6C09"/>
    <w:rsid w:val="00DE0AD9"/>
    <w:rsid w:val="00DE6B64"/>
    <w:rsid w:val="00DF2548"/>
    <w:rsid w:val="00E021B5"/>
    <w:rsid w:val="00E17D87"/>
    <w:rsid w:val="00E22CA8"/>
    <w:rsid w:val="00E27431"/>
    <w:rsid w:val="00E36FF4"/>
    <w:rsid w:val="00E52730"/>
    <w:rsid w:val="00E60790"/>
    <w:rsid w:val="00E913A6"/>
    <w:rsid w:val="00EA4BC9"/>
    <w:rsid w:val="00EB405C"/>
    <w:rsid w:val="00ED2DCA"/>
    <w:rsid w:val="00EE214B"/>
    <w:rsid w:val="00F52AA5"/>
    <w:rsid w:val="00F91D19"/>
    <w:rsid w:val="00F9590B"/>
    <w:rsid w:val="00FB70DF"/>
    <w:rsid w:val="00FB7A67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C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BC9"/>
    <w:rPr>
      <w:sz w:val="20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EA4BC9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9"/>
    <w:rPr>
      <w:rFonts w:ascii="Tahoma" w:hAnsi="Tahoma" w:cs="Tahoma"/>
      <w:sz w:val="16"/>
      <w:szCs w:val="16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B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E5"/>
    <w:rPr>
      <w:lang w:val="lv-LV"/>
    </w:rPr>
  </w:style>
  <w:style w:type="character" w:styleId="Hyperlink">
    <w:name w:val="Hyperlink"/>
    <w:basedOn w:val="DefaultParagraphFont"/>
    <w:uiPriority w:val="99"/>
    <w:unhideWhenUsed/>
    <w:rsid w:val="008E03E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03EE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03EE"/>
    <w:rPr>
      <w:rFonts w:ascii="Calibri" w:eastAsia="Times New Roman" w:hAnsi="Calibri" w:cs="Times New Roman"/>
      <w:lang w:val="lv-LV"/>
    </w:rPr>
  </w:style>
  <w:style w:type="character" w:customStyle="1" w:styleId="apple-converted-space">
    <w:name w:val="apple-converted-space"/>
    <w:basedOn w:val="DefaultParagraphFont"/>
    <w:rsid w:val="00A12847"/>
  </w:style>
  <w:style w:type="table" w:styleId="TableGrid">
    <w:name w:val="Table Grid"/>
    <w:basedOn w:val="TableNormal"/>
    <w:uiPriority w:val="39"/>
    <w:rsid w:val="0093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C9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4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BC9"/>
    <w:rPr>
      <w:sz w:val="20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EA4BC9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9"/>
    <w:rPr>
      <w:rFonts w:ascii="Tahoma" w:hAnsi="Tahoma" w:cs="Tahoma"/>
      <w:sz w:val="16"/>
      <w:szCs w:val="16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B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E5"/>
    <w:rPr>
      <w:lang w:val="lv-LV"/>
    </w:rPr>
  </w:style>
  <w:style w:type="character" w:styleId="Hyperlink">
    <w:name w:val="Hyperlink"/>
    <w:basedOn w:val="DefaultParagraphFont"/>
    <w:uiPriority w:val="99"/>
    <w:unhideWhenUsed/>
    <w:rsid w:val="008E03E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03EE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03EE"/>
    <w:rPr>
      <w:rFonts w:ascii="Calibri" w:eastAsia="Times New Roman" w:hAnsi="Calibri" w:cs="Times New Roman"/>
      <w:lang w:val="lv-LV"/>
    </w:rPr>
  </w:style>
  <w:style w:type="character" w:customStyle="1" w:styleId="apple-converted-space">
    <w:name w:val="apple-converted-space"/>
    <w:basedOn w:val="DefaultParagraphFont"/>
    <w:rsid w:val="00A12847"/>
  </w:style>
  <w:style w:type="table" w:styleId="TableGrid">
    <w:name w:val="Table Grid"/>
    <w:basedOn w:val="TableNormal"/>
    <w:uiPriority w:val="39"/>
    <w:rsid w:val="0093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“Noteikumi par siltumnīcefekta gāzu inventarizācijas un prognožu sagatavošanas nacionālo sistēmu”.</vt:lpstr>
    </vt:vector>
  </TitlesOfParts>
  <Company>Vides aizsardzības un reģionālās attīstības ministrija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“Noteikumi par siltumnīcefekta gāzu inventarizācijas un prognožu sagatavošanas nacionālo sistēmu”.</dc:title>
  <dc:subject>Noteikumu projekta pielikums</dc:subject>
  <dc:creator>Agita.Gancone@varam.gov.lv</dc:creator>
  <dc:description>67026495, agita.gancone@varam.gov.lv</dc:description>
  <cp:lastModifiedBy>Leontīne Babkina</cp:lastModifiedBy>
  <cp:revision>24</cp:revision>
  <cp:lastPrinted>2017-12-07T07:51:00Z</cp:lastPrinted>
  <dcterms:created xsi:type="dcterms:W3CDTF">2017-09-29T07:41:00Z</dcterms:created>
  <dcterms:modified xsi:type="dcterms:W3CDTF">2017-12-13T13:17:00Z</dcterms:modified>
  <cp:category>Vides politika</cp:category>
</cp:coreProperties>
</file>