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54CA" w14:textId="4364CB18" w:rsidR="003224C4" w:rsidRPr="004730A7" w:rsidRDefault="003224C4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64F2B73F" w14:textId="77777777" w:rsidR="008240EB" w:rsidRPr="004730A7" w:rsidRDefault="008240EB" w:rsidP="004730A7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631EFFFA" w14:textId="5D3F53B0"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E5072" w:rsidRPr="003E5072">
        <w:rPr>
          <w:rFonts w:ascii="Times New Roman" w:hAnsi="Times New Roman" w:cs="Times New Roman"/>
          <w:sz w:val="28"/>
          <w:szCs w:val="28"/>
        </w:rPr>
        <w:t>5. decembrī</w:t>
      </w:r>
      <w:r w:rsidRPr="004730A7">
        <w:rPr>
          <w:rFonts w:ascii="Times New Roman" w:hAnsi="Times New Roman" w:cs="Times New Roman"/>
          <w:sz w:val="28"/>
          <w:szCs w:val="28"/>
        </w:rPr>
        <w:tab/>
        <w:t>Noteikumi Nr.</w:t>
      </w:r>
      <w:r w:rsidR="003E5072">
        <w:rPr>
          <w:rFonts w:ascii="Times New Roman" w:hAnsi="Times New Roman" w:cs="Times New Roman"/>
          <w:sz w:val="28"/>
          <w:szCs w:val="28"/>
        </w:rPr>
        <w:t> 710</w:t>
      </w:r>
    </w:p>
    <w:p w14:paraId="374F11EE" w14:textId="365954CF"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Rīgā</w:t>
      </w:r>
      <w:r w:rsidRPr="004730A7">
        <w:rPr>
          <w:rFonts w:ascii="Times New Roman" w:hAnsi="Times New Roman" w:cs="Times New Roman"/>
          <w:sz w:val="28"/>
          <w:szCs w:val="28"/>
        </w:rPr>
        <w:tab/>
        <w:t>(prot. Nr. </w:t>
      </w:r>
      <w:r w:rsidR="003E5072">
        <w:rPr>
          <w:rFonts w:ascii="Times New Roman" w:hAnsi="Times New Roman" w:cs="Times New Roman"/>
          <w:sz w:val="28"/>
          <w:szCs w:val="28"/>
        </w:rPr>
        <w:t>60</w:t>
      </w:r>
      <w:r w:rsidRPr="004730A7">
        <w:rPr>
          <w:rFonts w:ascii="Times New Roman" w:hAnsi="Times New Roman" w:cs="Times New Roman"/>
          <w:sz w:val="28"/>
          <w:szCs w:val="28"/>
        </w:rPr>
        <w:t> </w:t>
      </w:r>
      <w:r w:rsidR="003E507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730A7">
        <w:rPr>
          <w:rFonts w:ascii="Times New Roman" w:hAnsi="Times New Roman" w:cs="Times New Roman"/>
          <w:sz w:val="28"/>
          <w:szCs w:val="28"/>
        </w:rPr>
        <w:t>. §)</w:t>
      </w:r>
    </w:p>
    <w:p w14:paraId="64F2B742" w14:textId="77777777" w:rsidR="005C6BAD" w:rsidRPr="004730A7" w:rsidRDefault="005C6BAD" w:rsidP="004730A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4F2B744" w14:textId="2D749FB1" w:rsidR="005C6BAD" w:rsidRPr="004730A7" w:rsidRDefault="00C503D0" w:rsidP="004730A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30A7">
        <w:rPr>
          <w:b/>
          <w:bCs/>
          <w:sz w:val="28"/>
          <w:szCs w:val="28"/>
        </w:rPr>
        <w:t>Grozījumi Ministru kabineta 2014.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gada 23.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decembra noteikumos Nr.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 xml:space="preserve">796 </w:t>
      </w:r>
      <w:r w:rsidR="004730A7" w:rsidRPr="004730A7">
        <w:rPr>
          <w:b/>
          <w:bCs/>
          <w:sz w:val="28"/>
          <w:szCs w:val="28"/>
        </w:rPr>
        <w:t>"</w:t>
      </w:r>
      <w:r w:rsidRPr="004730A7">
        <w:rPr>
          <w:b/>
          <w:bCs/>
          <w:sz w:val="28"/>
          <w:szCs w:val="28"/>
        </w:rPr>
        <w:t>Noteikumi par rūpnieciskās zvejas limitiem un to izmantošanas kārtību iekšējos ūdeņos</w:t>
      </w:r>
      <w:r w:rsidR="004730A7" w:rsidRPr="004730A7">
        <w:rPr>
          <w:b/>
          <w:bCs/>
          <w:sz w:val="28"/>
          <w:szCs w:val="28"/>
        </w:rPr>
        <w:t>"</w:t>
      </w:r>
      <w:r w:rsidR="005C6BAD" w:rsidRPr="004730A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4F2B745" w14:textId="77777777" w:rsidR="005C6BAD" w:rsidRPr="004730A7" w:rsidRDefault="005C6BAD" w:rsidP="004730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3B37F1E4" w14:textId="77777777" w:rsidR="00FF0C8E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Izdoti saskaņā ar </w:t>
      </w:r>
    </w:p>
    <w:p w14:paraId="64F2B747" w14:textId="6E1F20BD" w:rsidR="00C503D0" w:rsidRPr="004730A7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Zvejniecības likuma </w:t>
      </w:r>
    </w:p>
    <w:p w14:paraId="64F2B748" w14:textId="77777777" w:rsidR="005C6BAD" w:rsidRPr="004730A7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>11. panta 4.</w:t>
      </w:r>
      <w:r w:rsidRPr="004730A7">
        <w:rPr>
          <w:b w:val="0"/>
          <w:bCs w:val="0"/>
          <w:sz w:val="28"/>
          <w:szCs w:val="28"/>
          <w:vertAlign w:val="superscript"/>
        </w:rPr>
        <w:t>1</w:t>
      </w:r>
      <w:r w:rsidRPr="004730A7">
        <w:rPr>
          <w:b w:val="0"/>
          <w:bCs w:val="0"/>
          <w:sz w:val="28"/>
          <w:szCs w:val="28"/>
        </w:rPr>
        <w:t xml:space="preserve"> daļu</w:t>
      </w:r>
    </w:p>
    <w:p w14:paraId="64F2B749" w14:textId="77777777" w:rsidR="005C6BAD" w:rsidRPr="004730A7" w:rsidRDefault="005C6BAD" w:rsidP="004730A7">
      <w:pPr>
        <w:pStyle w:val="naisnod"/>
        <w:spacing w:before="0" w:after="0"/>
        <w:jc w:val="right"/>
        <w:rPr>
          <w:sz w:val="28"/>
          <w:szCs w:val="28"/>
        </w:rPr>
      </w:pPr>
    </w:p>
    <w:p w14:paraId="64F2B74B" w14:textId="5B7EA307" w:rsidR="005C6BAD" w:rsidRPr="004730A7" w:rsidRDefault="001B7210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 xml:space="preserve">1. </w:t>
      </w:r>
      <w:r w:rsidR="00C503D0" w:rsidRPr="004730A7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gada 23.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decembra noteikumos Nr. 796 </w:t>
      </w:r>
      <w:r w:rsidR="004730A7" w:rsidRPr="004730A7">
        <w:rPr>
          <w:rFonts w:ascii="Times New Roman" w:hAnsi="Times New Roman" w:cs="Times New Roman"/>
          <w:sz w:val="28"/>
          <w:szCs w:val="28"/>
        </w:rPr>
        <w:t>"</w:t>
      </w:r>
      <w:r w:rsidR="00C503D0" w:rsidRPr="004730A7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iekšējos ūdeņos</w:t>
      </w:r>
      <w:r w:rsidR="004730A7" w:rsidRPr="004730A7">
        <w:rPr>
          <w:rFonts w:ascii="Times New Roman" w:hAnsi="Times New Roman" w:cs="Times New Roman"/>
          <w:sz w:val="28"/>
          <w:szCs w:val="28"/>
        </w:rPr>
        <w:t>"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 (Latvijas Vēstnesis, 2014, 257. nr.; 2016, 14.</w:t>
      </w:r>
      <w:r w:rsidR="00C947E9" w:rsidRPr="004730A7">
        <w:rPr>
          <w:rFonts w:ascii="Times New Roman" w:hAnsi="Times New Roman" w:cs="Times New Roman"/>
          <w:sz w:val="28"/>
          <w:szCs w:val="28"/>
        </w:rPr>
        <w:t>,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 220.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nr.) šādus grozījumus</w:t>
      </w:r>
      <w:r w:rsidR="005C6BAD" w:rsidRPr="004730A7">
        <w:rPr>
          <w:rFonts w:ascii="Times New Roman" w:hAnsi="Times New Roman" w:cs="Times New Roman"/>
          <w:sz w:val="28"/>
          <w:szCs w:val="28"/>
        </w:rPr>
        <w:t>:</w:t>
      </w:r>
    </w:p>
    <w:p w14:paraId="64F2B74D" w14:textId="77BA9173" w:rsidR="003C554B" w:rsidRPr="004730A7" w:rsidRDefault="003224C4" w:rsidP="004730A7">
      <w:pPr>
        <w:pStyle w:val="ListParagraph"/>
        <w:jc w:val="both"/>
        <w:rPr>
          <w:sz w:val="28"/>
          <w:szCs w:val="28"/>
        </w:rPr>
      </w:pPr>
      <w:r w:rsidRPr="004730A7">
        <w:rPr>
          <w:sz w:val="28"/>
          <w:szCs w:val="28"/>
        </w:rPr>
        <w:t>1.1. </w:t>
      </w:r>
      <w:r w:rsidR="003C554B" w:rsidRPr="004730A7">
        <w:rPr>
          <w:sz w:val="28"/>
          <w:szCs w:val="28"/>
        </w:rPr>
        <w:t>izteikt 8.</w:t>
      </w:r>
      <w:r w:rsidR="00454D31" w:rsidRPr="004730A7">
        <w:rPr>
          <w:sz w:val="28"/>
          <w:szCs w:val="28"/>
        </w:rPr>
        <w:t> </w:t>
      </w:r>
      <w:r w:rsidR="00863B12" w:rsidRPr="004730A7">
        <w:rPr>
          <w:sz w:val="28"/>
          <w:szCs w:val="28"/>
        </w:rPr>
        <w:t>punkta ievaddaļu</w:t>
      </w:r>
      <w:r w:rsidR="003C554B" w:rsidRPr="004730A7">
        <w:rPr>
          <w:sz w:val="28"/>
          <w:szCs w:val="28"/>
        </w:rPr>
        <w:t xml:space="preserve"> šādā redakcijā:</w:t>
      </w:r>
    </w:p>
    <w:p w14:paraId="64F2B74E" w14:textId="77777777" w:rsidR="003C554B" w:rsidRPr="004730A7" w:rsidRDefault="003C554B" w:rsidP="004730A7">
      <w:pPr>
        <w:pStyle w:val="ListParagraph"/>
        <w:jc w:val="both"/>
        <w:rPr>
          <w:sz w:val="28"/>
          <w:szCs w:val="28"/>
        </w:rPr>
      </w:pPr>
    </w:p>
    <w:p w14:paraId="64F2B74F" w14:textId="734FF068" w:rsidR="003C554B" w:rsidRPr="004730A7" w:rsidRDefault="004730A7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"</w:t>
      </w:r>
      <w:r w:rsidR="003C554B" w:rsidRPr="004730A7">
        <w:rPr>
          <w:rFonts w:ascii="Times New Roman" w:hAnsi="Times New Roman" w:cs="Times New Roman"/>
          <w:sz w:val="28"/>
          <w:szCs w:val="28"/>
        </w:rPr>
        <w:t>8. Pašvaldības</w:t>
      </w:r>
      <w:r w:rsidR="00ED40E1" w:rsidRPr="004730A7">
        <w:rPr>
          <w:rFonts w:ascii="Times New Roman" w:hAnsi="Times New Roman" w:cs="Times New Roman"/>
          <w:sz w:val="28"/>
          <w:szCs w:val="28"/>
        </w:rPr>
        <w:t xml:space="preserve"> </w:t>
      </w:r>
      <w:r w:rsidR="003C554B" w:rsidRPr="004730A7">
        <w:rPr>
          <w:rFonts w:ascii="Times New Roman" w:hAnsi="Times New Roman" w:cs="Times New Roman"/>
          <w:sz w:val="28"/>
          <w:szCs w:val="28"/>
        </w:rPr>
        <w:t>reizi gadā</w:t>
      </w:r>
      <w:proofErr w:type="gramStart"/>
      <w:r w:rsidR="003C554B" w:rsidRPr="004730A7">
        <w:rPr>
          <w:rFonts w:ascii="Times New Roman" w:hAnsi="Times New Roman" w:cs="Times New Roman"/>
          <w:sz w:val="28"/>
          <w:szCs w:val="28"/>
        </w:rPr>
        <w:t xml:space="preserve"> līdz 1.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3C554B" w:rsidRPr="004730A7">
        <w:rPr>
          <w:rFonts w:ascii="Times New Roman" w:hAnsi="Times New Roman" w:cs="Times New Roman"/>
          <w:sz w:val="28"/>
          <w:szCs w:val="28"/>
        </w:rPr>
        <w:t>jūlijam iesniedz institūtā priekšlikumus par nepieciešam</w:t>
      </w:r>
      <w:r w:rsidR="001E1971" w:rsidRPr="004730A7">
        <w:rPr>
          <w:rFonts w:ascii="Times New Roman" w:hAnsi="Times New Roman" w:cs="Times New Roman"/>
          <w:sz w:val="28"/>
          <w:szCs w:val="28"/>
        </w:rPr>
        <w:t>o</w:t>
      </w:r>
      <w:r w:rsidR="003C554B" w:rsidRPr="004730A7">
        <w:rPr>
          <w:rFonts w:ascii="Times New Roman" w:hAnsi="Times New Roman" w:cs="Times New Roman"/>
          <w:sz w:val="28"/>
          <w:szCs w:val="28"/>
        </w:rPr>
        <w:t xml:space="preserve"> zvejas limitu maiņ</w:t>
      </w:r>
      <w:r w:rsidR="001E1971" w:rsidRPr="004730A7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3C554B" w:rsidRPr="004730A7">
        <w:rPr>
          <w:rFonts w:ascii="Times New Roman" w:hAnsi="Times New Roman" w:cs="Times New Roman"/>
          <w:sz w:val="28"/>
          <w:szCs w:val="28"/>
        </w:rPr>
        <w:t xml:space="preserve"> iekšējos ūdeņos, </w:t>
      </w:r>
      <w:r w:rsidR="00454D31" w:rsidRPr="004730A7">
        <w:rPr>
          <w:rFonts w:ascii="Times New Roman" w:hAnsi="Times New Roman" w:cs="Times New Roman"/>
          <w:sz w:val="28"/>
          <w:szCs w:val="28"/>
        </w:rPr>
        <w:t>kā arī</w:t>
      </w:r>
      <w:r w:rsidR="003C554B" w:rsidRPr="004730A7">
        <w:rPr>
          <w:rFonts w:ascii="Times New Roman" w:hAnsi="Times New Roman" w:cs="Times New Roman"/>
          <w:sz w:val="28"/>
          <w:szCs w:val="28"/>
        </w:rPr>
        <w:t xml:space="preserve"> par nozvejas apjoma limita piešķiršanu</w:t>
      </w:r>
      <w:r w:rsidR="001A1099" w:rsidRPr="004730A7">
        <w:rPr>
          <w:rFonts w:ascii="Times New Roman" w:hAnsi="Times New Roman" w:cs="Times New Roman"/>
          <w:sz w:val="28"/>
          <w:szCs w:val="28"/>
        </w:rPr>
        <w:t xml:space="preserve"> publiskajos ezeros</w:t>
      </w:r>
      <w:r w:rsidR="003C554B" w:rsidRPr="004730A7">
        <w:rPr>
          <w:rFonts w:ascii="Times New Roman" w:hAnsi="Times New Roman" w:cs="Times New Roman"/>
          <w:sz w:val="28"/>
          <w:szCs w:val="28"/>
        </w:rPr>
        <w:t xml:space="preserve">, ja tiek plānots uzsākt komerciālo zveju ezeros, kas nav minēti </w:t>
      </w:r>
      <w:r w:rsidR="001A1099" w:rsidRPr="004730A7">
        <w:rPr>
          <w:rFonts w:ascii="Times New Roman" w:hAnsi="Times New Roman" w:cs="Times New Roman"/>
          <w:sz w:val="28"/>
          <w:szCs w:val="28"/>
        </w:rPr>
        <w:t xml:space="preserve">šo </w:t>
      </w:r>
      <w:r w:rsidR="003C554B" w:rsidRPr="004730A7">
        <w:rPr>
          <w:rFonts w:ascii="Times New Roman" w:hAnsi="Times New Roman" w:cs="Times New Roman"/>
          <w:sz w:val="28"/>
          <w:szCs w:val="28"/>
        </w:rPr>
        <w:t>noteikumu 9.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3C554B" w:rsidRPr="004730A7">
        <w:rPr>
          <w:rFonts w:ascii="Times New Roman" w:hAnsi="Times New Roman" w:cs="Times New Roman"/>
          <w:sz w:val="28"/>
          <w:szCs w:val="28"/>
        </w:rPr>
        <w:t xml:space="preserve">pielikumā. </w:t>
      </w:r>
      <w:r w:rsidR="00705B34" w:rsidRPr="004730A7">
        <w:rPr>
          <w:rFonts w:ascii="Times New Roman" w:hAnsi="Times New Roman" w:cs="Times New Roman"/>
          <w:sz w:val="28"/>
          <w:szCs w:val="28"/>
        </w:rPr>
        <w:t xml:space="preserve">Minētos priekšlikumus par </w:t>
      </w:r>
      <w:r w:rsidR="00343D47" w:rsidRPr="004730A7">
        <w:rPr>
          <w:rFonts w:ascii="Times New Roman" w:hAnsi="Times New Roman" w:cs="Times New Roman"/>
          <w:sz w:val="28"/>
          <w:szCs w:val="28"/>
        </w:rPr>
        <w:t>zvejas limitu maiņ</w:t>
      </w:r>
      <w:r w:rsidR="001E1971" w:rsidRPr="004730A7">
        <w:rPr>
          <w:rFonts w:ascii="Times New Roman" w:hAnsi="Times New Roman" w:cs="Times New Roman"/>
          <w:sz w:val="28"/>
          <w:szCs w:val="28"/>
        </w:rPr>
        <w:t>u</w:t>
      </w:r>
      <w:r w:rsidR="00343D47" w:rsidRPr="004730A7">
        <w:rPr>
          <w:rFonts w:ascii="Times New Roman" w:hAnsi="Times New Roman" w:cs="Times New Roman"/>
          <w:sz w:val="28"/>
          <w:szCs w:val="28"/>
        </w:rPr>
        <w:t xml:space="preserve"> </w:t>
      </w:r>
      <w:r w:rsidR="00705B34" w:rsidRPr="004730A7">
        <w:rPr>
          <w:rFonts w:ascii="Times New Roman" w:hAnsi="Times New Roman" w:cs="Times New Roman"/>
          <w:sz w:val="28"/>
          <w:szCs w:val="28"/>
        </w:rPr>
        <w:t>iekšēj</w:t>
      </w:r>
      <w:r w:rsidR="00343D47" w:rsidRPr="004730A7">
        <w:rPr>
          <w:rFonts w:ascii="Times New Roman" w:hAnsi="Times New Roman" w:cs="Times New Roman"/>
          <w:sz w:val="28"/>
          <w:szCs w:val="28"/>
        </w:rPr>
        <w:t>os</w:t>
      </w:r>
      <w:r w:rsidR="00705B34" w:rsidRPr="004730A7">
        <w:rPr>
          <w:rFonts w:ascii="Times New Roman" w:hAnsi="Times New Roman" w:cs="Times New Roman"/>
          <w:sz w:val="28"/>
          <w:szCs w:val="28"/>
        </w:rPr>
        <w:t xml:space="preserve"> ūdeņ</w:t>
      </w:r>
      <w:r w:rsidR="00343D47" w:rsidRPr="004730A7">
        <w:rPr>
          <w:rFonts w:ascii="Times New Roman" w:hAnsi="Times New Roman" w:cs="Times New Roman"/>
          <w:sz w:val="28"/>
          <w:szCs w:val="28"/>
        </w:rPr>
        <w:t>os</w:t>
      </w:r>
      <w:r w:rsidR="00705B34" w:rsidRPr="004730A7">
        <w:rPr>
          <w:rFonts w:ascii="Times New Roman" w:hAnsi="Times New Roman" w:cs="Times New Roman"/>
          <w:sz w:val="28"/>
          <w:szCs w:val="28"/>
        </w:rPr>
        <w:t xml:space="preserve">, kas atrodas īpaši aizsargājamā dabas teritorijā, pašvaldība pirms iesniegšanas institūtā saskaņo ar Dabas aizsardzības pārvaldi. </w:t>
      </w:r>
      <w:r w:rsidR="003C554B" w:rsidRPr="004730A7">
        <w:rPr>
          <w:rFonts w:ascii="Times New Roman" w:hAnsi="Times New Roman" w:cs="Times New Roman"/>
          <w:sz w:val="28"/>
          <w:szCs w:val="28"/>
        </w:rPr>
        <w:t>Institūts:</w:t>
      </w:r>
      <w:r w:rsidRPr="004730A7">
        <w:rPr>
          <w:rFonts w:ascii="Times New Roman" w:hAnsi="Times New Roman" w:cs="Times New Roman"/>
          <w:sz w:val="28"/>
          <w:szCs w:val="28"/>
        </w:rPr>
        <w:t>"</w:t>
      </w:r>
      <w:r w:rsidR="00FA208B" w:rsidRPr="004730A7">
        <w:rPr>
          <w:rFonts w:ascii="Times New Roman" w:hAnsi="Times New Roman" w:cs="Times New Roman"/>
          <w:sz w:val="28"/>
          <w:szCs w:val="28"/>
        </w:rPr>
        <w:t>;</w:t>
      </w:r>
    </w:p>
    <w:p w14:paraId="64F2B750" w14:textId="77777777" w:rsidR="003C554B" w:rsidRPr="004730A7" w:rsidRDefault="003C554B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51" w14:textId="27A86969" w:rsidR="00C90021" w:rsidRPr="004730A7" w:rsidRDefault="003224C4" w:rsidP="004730A7">
      <w:pPr>
        <w:pStyle w:val="ListParagraph"/>
        <w:jc w:val="both"/>
        <w:rPr>
          <w:sz w:val="28"/>
          <w:szCs w:val="28"/>
        </w:rPr>
      </w:pPr>
      <w:r w:rsidRPr="004730A7">
        <w:rPr>
          <w:sz w:val="28"/>
          <w:szCs w:val="28"/>
        </w:rPr>
        <w:t>1.2. </w:t>
      </w:r>
      <w:r w:rsidR="00C90021" w:rsidRPr="004730A7">
        <w:rPr>
          <w:sz w:val="28"/>
          <w:szCs w:val="28"/>
        </w:rPr>
        <w:t>svītrot 1. pielikuma 32.2.</w:t>
      </w:r>
      <w:r w:rsidR="00454D31" w:rsidRPr="004730A7">
        <w:rPr>
          <w:sz w:val="28"/>
          <w:szCs w:val="28"/>
        </w:rPr>
        <w:t> </w:t>
      </w:r>
      <w:r w:rsidR="00C90021" w:rsidRPr="004730A7">
        <w:rPr>
          <w:sz w:val="28"/>
          <w:szCs w:val="28"/>
        </w:rPr>
        <w:t>apakšpunktu;</w:t>
      </w:r>
    </w:p>
    <w:p w14:paraId="64F2B753" w14:textId="75B2CA23" w:rsidR="00F22DA0" w:rsidRDefault="003224C4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>papildināt 1.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>pielikum</w:t>
      </w:r>
      <w:r w:rsidR="00FF0C8E">
        <w:rPr>
          <w:rFonts w:ascii="Times New Roman" w:eastAsia="Times New Roman" w:hAnsi="Times New Roman" w:cs="Times New Roman"/>
          <w:sz w:val="28"/>
          <w:szCs w:val="28"/>
        </w:rPr>
        <w:t>u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 xml:space="preserve"> ar 37.15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DA0" w:rsidRPr="00FF0C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FF0C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09F02A1E" w14:textId="77777777" w:rsidR="004730A7" w:rsidRPr="004730A7" w:rsidRDefault="004730A7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3000"/>
        <w:gridCol w:w="1813"/>
      </w:tblGrid>
      <w:tr w:rsidR="00F22DA0" w:rsidRPr="004730A7" w14:paraId="64F2B759" w14:textId="77777777" w:rsidTr="00F22DA0">
        <w:tc>
          <w:tcPr>
            <w:tcW w:w="846" w:type="dxa"/>
          </w:tcPr>
          <w:p w14:paraId="64F2B754" w14:textId="3FE53786" w:rsidR="00F22DA0" w:rsidRPr="004730A7" w:rsidRDefault="00FB0872" w:rsidP="00473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14:paraId="64F2B755" w14:textId="77777777" w:rsidR="00F22DA0" w:rsidRPr="004730A7" w:rsidRDefault="00F22DA0" w:rsidP="00473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F2B756" w14:textId="578FEDF0" w:rsidR="00F22DA0" w:rsidRPr="004730A7" w:rsidRDefault="00F22DA0" w:rsidP="00473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37.15</w:t>
            </w:r>
            <w:r w:rsidR="00454D31"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00" w:type="dxa"/>
          </w:tcPr>
          <w:p w14:paraId="64F2B757" w14:textId="37A4F0B8" w:rsidR="00F22DA0" w:rsidRPr="00605F6F" w:rsidRDefault="00F22DA0" w:rsidP="00473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Rušona</w:t>
            </w:r>
            <w:r w:rsidR="00605F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813" w:type="dxa"/>
          </w:tcPr>
          <w:p w14:paraId="64F2B758" w14:textId="43481766" w:rsidR="00F22DA0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4630</w:t>
            </w:r>
            <w:r w:rsidR="004730A7"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4F2B75A" w14:textId="77777777" w:rsidR="00F22DA0" w:rsidRPr="004730A7" w:rsidRDefault="00F22DA0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5B" w14:textId="6078CD68" w:rsidR="00C90021" w:rsidRDefault="00C90021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54B" w:rsidRPr="004730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. papildināt 1. pielikum</w:t>
      </w:r>
      <w:r w:rsidR="000C1471" w:rsidRPr="004730A7">
        <w:rPr>
          <w:rFonts w:ascii="Times New Roman" w:eastAsia="Times New Roman" w:hAnsi="Times New Roman" w:cs="Times New Roman"/>
          <w:sz w:val="28"/>
          <w:szCs w:val="28"/>
        </w:rPr>
        <w:t>u ar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 xml:space="preserve"> 38.</w:t>
      </w:r>
      <w:r w:rsidRPr="004730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 xml:space="preserve"> punktu šādā redakcijā:</w:t>
      </w:r>
    </w:p>
    <w:p w14:paraId="156D0B64" w14:textId="77777777" w:rsidR="004730A7" w:rsidRPr="004730A7" w:rsidRDefault="004730A7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3000"/>
        <w:gridCol w:w="1813"/>
      </w:tblGrid>
      <w:tr w:rsidR="00C90021" w:rsidRPr="004730A7" w14:paraId="64F2B761" w14:textId="77777777" w:rsidTr="00605F6F">
        <w:tc>
          <w:tcPr>
            <w:tcW w:w="846" w:type="dxa"/>
            <w:vMerge w:val="restart"/>
          </w:tcPr>
          <w:p w14:paraId="64F2B75C" w14:textId="784464C0" w:rsidR="00C90021" w:rsidRPr="004730A7" w:rsidRDefault="004730A7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90021"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="00C90021"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</w:tcPr>
          <w:p w14:paraId="64F2B75D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Riebiņu novads</w:t>
            </w:r>
          </w:p>
        </w:tc>
        <w:tc>
          <w:tcPr>
            <w:tcW w:w="1276" w:type="dxa"/>
          </w:tcPr>
          <w:p w14:paraId="64F2B75E" w14:textId="2DA2D0F3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5F6F" w:rsidRPr="0060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14:paraId="64F2B75F" w14:textId="77777777" w:rsidR="00C90021" w:rsidRPr="004730A7" w:rsidRDefault="00F22DA0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Bicānu</w:t>
            </w:r>
            <w:proofErr w:type="spellEnd"/>
          </w:p>
        </w:tc>
        <w:tc>
          <w:tcPr>
            <w:tcW w:w="1813" w:type="dxa"/>
          </w:tcPr>
          <w:p w14:paraId="64F2B760" w14:textId="77777777" w:rsidR="00C90021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C90021" w:rsidRPr="004730A7" w14:paraId="64F2B767" w14:textId="77777777" w:rsidTr="00605F6F">
        <w:tc>
          <w:tcPr>
            <w:tcW w:w="846" w:type="dxa"/>
            <w:vMerge/>
          </w:tcPr>
          <w:p w14:paraId="64F2B762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2B763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F2B764" w14:textId="5A36BB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5F6F" w:rsidRPr="0060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14:paraId="64F2B765" w14:textId="77777777" w:rsidR="00C90021" w:rsidRPr="004730A7" w:rsidRDefault="00F22DA0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Kategradas</w:t>
            </w:r>
            <w:proofErr w:type="spellEnd"/>
          </w:p>
        </w:tc>
        <w:tc>
          <w:tcPr>
            <w:tcW w:w="1813" w:type="dxa"/>
          </w:tcPr>
          <w:p w14:paraId="64F2B766" w14:textId="77777777" w:rsidR="00C90021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C90021" w:rsidRPr="004730A7" w14:paraId="64F2B76D" w14:textId="77777777" w:rsidTr="00605F6F">
        <w:tc>
          <w:tcPr>
            <w:tcW w:w="846" w:type="dxa"/>
            <w:vMerge/>
          </w:tcPr>
          <w:p w14:paraId="64F2B768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2B769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F2B76A" w14:textId="00C29F1F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5F6F" w:rsidRPr="0060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14:paraId="64F2B76B" w14:textId="7AF400C2" w:rsidR="00C90021" w:rsidRPr="00605F6F" w:rsidRDefault="00F22DA0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Rušona</w:t>
            </w:r>
            <w:r w:rsidR="00605F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813" w:type="dxa"/>
          </w:tcPr>
          <w:p w14:paraId="64F2B76C" w14:textId="62A471EE" w:rsidR="00C90021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4630</w:t>
            </w:r>
          </w:p>
        </w:tc>
      </w:tr>
      <w:tr w:rsidR="00C90021" w:rsidRPr="004730A7" w14:paraId="64F2B773" w14:textId="77777777" w:rsidTr="00605F6F">
        <w:tc>
          <w:tcPr>
            <w:tcW w:w="846" w:type="dxa"/>
            <w:vMerge/>
          </w:tcPr>
          <w:p w14:paraId="64F2B76E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2B76F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F2B770" w14:textId="455F2866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5F6F" w:rsidRPr="0060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14:paraId="64F2B771" w14:textId="77777777" w:rsidR="00C90021" w:rsidRPr="004730A7" w:rsidRDefault="00F22DA0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Salmeja</w:t>
            </w:r>
            <w:proofErr w:type="spellEnd"/>
          </w:p>
        </w:tc>
        <w:tc>
          <w:tcPr>
            <w:tcW w:w="1813" w:type="dxa"/>
          </w:tcPr>
          <w:p w14:paraId="64F2B772" w14:textId="77777777" w:rsidR="00C90021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90021" w:rsidRPr="004730A7" w14:paraId="64F2B779" w14:textId="77777777" w:rsidTr="00605F6F">
        <w:tc>
          <w:tcPr>
            <w:tcW w:w="846" w:type="dxa"/>
            <w:vMerge/>
          </w:tcPr>
          <w:p w14:paraId="64F2B774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2B775" w14:textId="77777777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F2B776" w14:textId="6E9DBD79" w:rsidR="00C90021" w:rsidRPr="004730A7" w:rsidRDefault="00C90021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5F6F" w:rsidRPr="00605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14:paraId="64F2B777" w14:textId="77777777" w:rsidR="00C90021" w:rsidRPr="004730A7" w:rsidRDefault="00F22DA0" w:rsidP="00605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Zolvas</w:t>
            </w:r>
            <w:proofErr w:type="spellEnd"/>
          </w:p>
        </w:tc>
        <w:tc>
          <w:tcPr>
            <w:tcW w:w="1813" w:type="dxa"/>
          </w:tcPr>
          <w:p w14:paraId="64F2B778" w14:textId="17FECFEA" w:rsidR="00C90021" w:rsidRPr="004730A7" w:rsidRDefault="00F22DA0" w:rsidP="00605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1094</w:t>
            </w:r>
            <w:r w:rsidR="004730A7" w:rsidRPr="004730A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15DA202" w14:textId="77777777" w:rsidR="00FF0C8E" w:rsidRDefault="00FF0C8E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7B" w14:textId="75F81A0C" w:rsidR="00C90021" w:rsidRPr="004730A7" w:rsidRDefault="00F22DA0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3C554B" w:rsidRPr="004730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. papildināt 1.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 xml:space="preserve">pielikuma </w:t>
      </w:r>
      <w:r w:rsidR="00FB087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iezīmes ar 16. un 17.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64F2B77C" w14:textId="77777777" w:rsidR="00F22DA0" w:rsidRPr="004730A7" w:rsidRDefault="00F22DA0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7D" w14:textId="455AA686" w:rsidR="00F22DA0" w:rsidRPr="004730A7" w:rsidRDefault="004730A7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="00F22DA0" w:rsidRPr="004730A7">
        <w:rPr>
          <w:rFonts w:ascii="Times New Roman" w:eastAsia="Times New Roman" w:hAnsi="Times New Roman" w:cs="Times New Roman"/>
          <w:sz w:val="28"/>
          <w:szCs w:val="28"/>
        </w:rPr>
        <w:t xml:space="preserve"> Kopā ar Riebiņu novadu.</w:t>
      </w:r>
    </w:p>
    <w:p w14:paraId="64F2B77E" w14:textId="28DE5CC4" w:rsidR="00F22DA0" w:rsidRPr="004730A7" w:rsidRDefault="00F22DA0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4730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 xml:space="preserve"> Kopā ar Rēzeknes novadu.</w:t>
      </w:r>
      <w:r w:rsidR="004730A7" w:rsidRPr="004730A7">
        <w:rPr>
          <w:rFonts w:ascii="Times New Roman" w:eastAsia="Times New Roman" w:hAnsi="Times New Roman" w:cs="Times New Roman"/>
          <w:sz w:val="28"/>
          <w:szCs w:val="28"/>
        </w:rPr>
        <w:t>"</w:t>
      </w:r>
      <w:r w:rsidR="000C1471" w:rsidRPr="00473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F2B77F" w14:textId="77777777" w:rsidR="000C1471" w:rsidRPr="004730A7" w:rsidRDefault="000C1471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80" w14:textId="77777777" w:rsidR="00F22DA0" w:rsidRPr="004730A7" w:rsidRDefault="000C1471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54B" w:rsidRPr="004730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. svītrot 4. pielikuma 1.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daļas 5.</w:t>
      </w:r>
      <w:r w:rsidR="00454D31" w:rsidRPr="0047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435" w:rsidRPr="004730A7">
        <w:rPr>
          <w:rFonts w:ascii="Times New Roman" w:eastAsia="Times New Roman" w:hAnsi="Times New Roman" w:cs="Times New Roman"/>
          <w:sz w:val="28"/>
          <w:szCs w:val="28"/>
        </w:rPr>
        <w:t>un 7.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punktu</w:t>
      </w:r>
      <w:r w:rsidR="008C290C" w:rsidRPr="00473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F2B782" w14:textId="61186496" w:rsidR="00F12435" w:rsidRPr="004730A7" w:rsidRDefault="008C290C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1.7. svītrot 4.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pielikuma 2.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24C4" w:rsidRPr="004730A7">
        <w:rPr>
          <w:rFonts w:ascii="Times New Roman" w:eastAsia="Times New Roman" w:hAnsi="Times New Roman" w:cs="Times New Roman"/>
          <w:sz w:val="28"/>
          <w:szCs w:val="28"/>
        </w:rPr>
        <w:t>daļu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F2B784" w14:textId="77777777" w:rsidR="008C290C" w:rsidRPr="004730A7" w:rsidRDefault="008C290C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1.8. svītrot 4.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pielikuma 5.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daļas 7</w:t>
      </w:r>
      <w:r w:rsidR="00E679A8" w:rsidRPr="0047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79A8" w:rsidRPr="004730A7">
        <w:rPr>
          <w:rFonts w:ascii="Times New Roman" w:eastAsia="Times New Roman" w:hAnsi="Times New Roman" w:cs="Times New Roman"/>
          <w:sz w:val="28"/>
          <w:szCs w:val="28"/>
        </w:rPr>
        <w:t>punktu;</w:t>
      </w:r>
    </w:p>
    <w:p w14:paraId="64F2B786" w14:textId="77777777" w:rsidR="00E679A8" w:rsidRPr="004730A7" w:rsidRDefault="00E679A8" w:rsidP="00473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0A7">
        <w:rPr>
          <w:rFonts w:ascii="Times New Roman" w:eastAsia="Times New Roman" w:hAnsi="Times New Roman" w:cs="Times New Roman"/>
          <w:sz w:val="28"/>
          <w:szCs w:val="28"/>
        </w:rPr>
        <w:t>1.9. izteikt 6.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pielikuma 11.</w:t>
      </w:r>
      <w:r w:rsidR="001E1971" w:rsidRPr="004730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0A7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64F2B787" w14:textId="77777777" w:rsidR="00E679A8" w:rsidRPr="004730A7" w:rsidRDefault="00E679A8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1717"/>
        <w:gridCol w:w="780"/>
        <w:gridCol w:w="1274"/>
        <w:gridCol w:w="1908"/>
        <w:gridCol w:w="2899"/>
      </w:tblGrid>
      <w:tr w:rsidR="00E679A8" w:rsidRPr="004730A7" w14:paraId="64F2B78E" w14:textId="77777777" w:rsidTr="00E679A8">
        <w:trPr>
          <w:trHeight w:val="389"/>
        </w:trPr>
        <w:tc>
          <w:tcPr>
            <w:tcW w:w="381" w:type="pct"/>
            <w:hideMark/>
          </w:tcPr>
          <w:p w14:paraId="64F2B788" w14:textId="13BB30C7" w:rsidR="00E679A8" w:rsidRPr="004730A7" w:rsidRDefault="004730A7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679A8" w:rsidRPr="004730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4" w:type="pct"/>
            <w:hideMark/>
          </w:tcPr>
          <w:p w14:paraId="64F2B789" w14:textId="77777777" w:rsidR="00E679A8" w:rsidRPr="004730A7" w:rsidRDefault="00E679A8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 xml:space="preserve">Pāvilostas novads </w:t>
            </w:r>
          </w:p>
        </w:tc>
        <w:tc>
          <w:tcPr>
            <w:tcW w:w="420" w:type="pct"/>
            <w:hideMark/>
          </w:tcPr>
          <w:p w14:paraId="64F2B78A" w14:textId="77777777" w:rsidR="00E679A8" w:rsidRPr="004730A7" w:rsidRDefault="00E679A8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>Saka</w:t>
            </w:r>
          </w:p>
        </w:tc>
        <w:tc>
          <w:tcPr>
            <w:tcW w:w="686" w:type="pct"/>
            <w:hideMark/>
          </w:tcPr>
          <w:p w14:paraId="64F2B78B" w14:textId="77777777" w:rsidR="00E679A8" w:rsidRPr="004730A7" w:rsidRDefault="00E679A8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>Pāvilosta</w:t>
            </w:r>
          </w:p>
        </w:tc>
        <w:tc>
          <w:tcPr>
            <w:tcW w:w="1027" w:type="pct"/>
            <w:hideMark/>
          </w:tcPr>
          <w:p w14:paraId="64F2B78C" w14:textId="77777777" w:rsidR="00E679A8" w:rsidRPr="004730A7" w:rsidRDefault="00E679A8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>16 murdi</w:t>
            </w:r>
          </w:p>
        </w:tc>
        <w:tc>
          <w:tcPr>
            <w:tcW w:w="1561" w:type="pct"/>
            <w:hideMark/>
          </w:tcPr>
          <w:p w14:paraId="64F2B78D" w14:textId="4C03562C" w:rsidR="00E679A8" w:rsidRPr="004730A7" w:rsidRDefault="00E679A8" w:rsidP="0047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A7">
              <w:rPr>
                <w:rFonts w:ascii="Times New Roman" w:hAnsi="Times New Roman" w:cs="Times New Roman"/>
                <w:sz w:val="28"/>
                <w:szCs w:val="28"/>
              </w:rPr>
              <w:t>4 rindas pa 4 murdiem no kreisā krasta</w:t>
            </w:r>
            <w:r w:rsidR="004730A7" w:rsidRPr="004730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4F2B78F" w14:textId="77777777" w:rsidR="00E679A8" w:rsidRPr="004730A7" w:rsidRDefault="00E679A8" w:rsidP="004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790" w14:textId="77777777" w:rsidR="0056209D" w:rsidRPr="004730A7" w:rsidRDefault="0056209D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 xml:space="preserve">2. </w:t>
      </w:r>
      <w:r w:rsidR="001B7210" w:rsidRPr="004730A7">
        <w:rPr>
          <w:rFonts w:ascii="Times New Roman" w:hAnsi="Times New Roman" w:cs="Times New Roman"/>
          <w:sz w:val="28"/>
          <w:szCs w:val="28"/>
        </w:rPr>
        <w:t>N</w:t>
      </w:r>
      <w:r w:rsidRPr="004730A7">
        <w:rPr>
          <w:rFonts w:ascii="Times New Roman" w:hAnsi="Times New Roman" w:cs="Times New Roman"/>
          <w:sz w:val="28"/>
          <w:szCs w:val="28"/>
        </w:rPr>
        <w:t>oteikumi stājas spēkā 2018. gada 1. janvārī.</w:t>
      </w:r>
    </w:p>
    <w:p w14:paraId="7E7A4950" w14:textId="77777777" w:rsidR="004730A7" w:rsidRPr="004730A7" w:rsidRDefault="004730A7" w:rsidP="0047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B77A0" w14:textId="77777777" w:rsidR="004730A7" w:rsidRPr="004730A7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90ED1" w14:textId="77777777" w:rsidR="004730A7" w:rsidRPr="004730A7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A2BA9" w14:textId="77777777" w:rsidR="004730A7" w:rsidRPr="004730A7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Ministru prezidents</w:t>
      </w:r>
      <w:r w:rsidRPr="004730A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01B9D408" w14:textId="77777777"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107DE05" w14:textId="77777777"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DD389E" w14:textId="77777777"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D1C4DE" w14:textId="77777777" w:rsidR="004730A7" w:rsidRPr="004730A7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Zemkopības ministrs</w:t>
      </w:r>
      <w:r w:rsidRPr="004730A7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4730A7" w:rsidRPr="004730A7" w:rsidSect="00FA5F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B799" w14:textId="77777777" w:rsidR="00A129FC" w:rsidRDefault="00A129FC" w:rsidP="008C1C58">
      <w:pPr>
        <w:spacing w:after="0" w:line="240" w:lineRule="auto"/>
      </w:pPr>
      <w:r>
        <w:separator/>
      </w:r>
    </w:p>
  </w:endnote>
  <w:endnote w:type="continuationSeparator" w:id="0">
    <w:p w14:paraId="64F2B79A" w14:textId="77777777" w:rsidR="00A129FC" w:rsidRDefault="00A129FC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B79D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97BB" w14:textId="77777777" w:rsidR="004730A7" w:rsidRPr="00FA5F35" w:rsidRDefault="004730A7" w:rsidP="004730A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B7A0" w14:textId="07922A63" w:rsidR="00C10F47" w:rsidRPr="00FA5F35" w:rsidRDefault="00FA5F35" w:rsidP="00FA5F3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</w:t>
    </w:r>
    <w:r w:rsidR="004730A7">
      <w:rPr>
        <w:rFonts w:ascii="Times New Roman" w:hAnsi="Times New Roman" w:cs="Times New Roman"/>
        <w:sz w:val="16"/>
        <w:szCs w:val="16"/>
      </w:rPr>
      <w:t>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2B797" w14:textId="77777777" w:rsidR="00A129FC" w:rsidRDefault="00A129FC" w:rsidP="008C1C58">
      <w:pPr>
        <w:spacing w:after="0" w:line="240" w:lineRule="auto"/>
      </w:pPr>
      <w:r>
        <w:separator/>
      </w:r>
    </w:p>
  </w:footnote>
  <w:footnote w:type="continuationSeparator" w:id="0">
    <w:p w14:paraId="64F2B798" w14:textId="77777777" w:rsidR="00A129FC" w:rsidRDefault="00A129FC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F2B79B" w14:textId="14E19489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0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B79F" w14:textId="66803C3E" w:rsidR="00451985" w:rsidRDefault="00451985" w:rsidP="00451985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7967A3A3" w14:textId="1F186BBB" w:rsidR="00FA5F35" w:rsidRPr="00A142D0" w:rsidRDefault="00FA5F35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ADA7282" wp14:editId="049339AE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072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917"/>
    <w:rsid w:val="00CC0A5B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C48A-AA8B-4DD0-AF45-4074DB2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8.septembra noteikumos Nr.1015</vt:lpstr>
      <vt:lpstr>Grozījumi Ministru kabineta 2009.gada 8.septembra noteikumos Nr.1015</vt:lpstr>
    </vt:vector>
  </TitlesOfParts>
  <Company>Zemkopības Ministrija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8.septembra noteikumos Nr.1015</dc:title>
  <dc:subject>Noteikumu projekts</dc:subject>
  <dc:creator>Inese Bārtule</dc:creator>
  <dc:description>67027525, inese.bartule@zm.gov.lv</dc:description>
  <cp:lastModifiedBy>Leontīne Babkina</cp:lastModifiedBy>
  <cp:revision>23</cp:revision>
  <cp:lastPrinted>2017-11-29T10:24:00Z</cp:lastPrinted>
  <dcterms:created xsi:type="dcterms:W3CDTF">2017-08-24T13:15:00Z</dcterms:created>
  <dcterms:modified xsi:type="dcterms:W3CDTF">2017-12-06T08:45:00Z</dcterms:modified>
</cp:coreProperties>
</file>