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A0B8A" w14:textId="02777FB5" w:rsidR="006559A4" w:rsidRPr="003B73C1" w:rsidRDefault="00A43D28" w:rsidP="00276FA8">
      <w:pPr>
        <w:pStyle w:val="NoSpacing"/>
        <w:jc w:val="center"/>
        <w:rPr>
          <w:rFonts w:ascii="Times New Roman" w:eastAsia="Times New Roman" w:hAnsi="Times New Roman" w:cs="Times New Roman"/>
          <w:bCs/>
          <w:sz w:val="24"/>
          <w:szCs w:val="24"/>
          <w:lang w:eastAsia="lv-LV"/>
        </w:rPr>
      </w:pPr>
      <w:bookmarkStart w:id="0" w:name="_GoBack"/>
      <w:bookmarkEnd w:id="0"/>
      <w:r>
        <w:rPr>
          <w:rFonts w:ascii="Times New Roman" w:hAnsi="Times New Roman" w:cs="Times New Roman"/>
          <w:sz w:val="24"/>
          <w:szCs w:val="24"/>
        </w:rPr>
        <w:t>L</w:t>
      </w:r>
      <w:r w:rsidR="00B23B3F" w:rsidRPr="003B73C1">
        <w:rPr>
          <w:rFonts w:ascii="Times New Roman" w:hAnsi="Times New Roman" w:cs="Times New Roman"/>
          <w:sz w:val="24"/>
          <w:szCs w:val="24"/>
        </w:rPr>
        <w:t>ikumprojekta „</w:t>
      </w:r>
      <w:r w:rsidR="00071A15" w:rsidRPr="003B73C1">
        <w:rPr>
          <w:rFonts w:ascii="Times New Roman" w:hAnsi="Times New Roman" w:cs="Times New Roman"/>
          <w:sz w:val="24"/>
          <w:szCs w:val="24"/>
        </w:rPr>
        <w:t xml:space="preserve">Par Latvijas Republikas valdības un Kanādas valdības, ko pārstāv Kanādas Nacionālās aizsardzības departaments un Kanādas bruņotie spēki, saprašanās memorandu par paplašinātu partnerību </w:t>
      </w:r>
      <w:r w:rsidR="003A3FFA" w:rsidRPr="003B73C1">
        <w:rPr>
          <w:rFonts w:ascii="Times New Roman" w:hAnsi="Times New Roman" w:cs="Times New Roman"/>
          <w:sz w:val="24"/>
          <w:szCs w:val="24"/>
        </w:rPr>
        <w:t>aizsardzības jomā un drošības sadarbību</w:t>
      </w:r>
      <w:r w:rsidR="00B23B3F" w:rsidRPr="003B73C1">
        <w:rPr>
          <w:rFonts w:ascii="Times New Roman" w:hAnsi="Times New Roman" w:cs="Times New Roman"/>
          <w:sz w:val="24"/>
          <w:szCs w:val="24"/>
        </w:rPr>
        <w:t xml:space="preserve">” </w:t>
      </w:r>
      <w:r w:rsidR="006559A4" w:rsidRPr="003B73C1">
        <w:rPr>
          <w:rFonts w:ascii="Times New Roman" w:eastAsia="Times New Roman" w:hAnsi="Times New Roman" w:cs="Times New Roman"/>
          <w:bCs/>
          <w:sz w:val="24"/>
          <w:szCs w:val="24"/>
          <w:lang w:eastAsia="lv-LV"/>
        </w:rPr>
        <w:t>sākotnējās ietekmes novērtējuma ziņojums (anotācija)</w:t>
      </w:r>
    </w:p>
    <w:p w14:paraId="61099B5A" w14:textId="77777777" w:rsidR="006559A4" w:rsidRPr="003B73C1" w:rsidRDefault="006559A4" w:rsidP="00276FA8">
      <w:pPr>
        <w:pStyle w:val="NoSpacing"/>
        <w:jc w:val="center"/>
        <w:rPr>
          <w:rFonts w:ascii="Times New Roman" w:eastAsia="Times New Roman" w:hAnsi="Times New Roman" w:cs="Times New Roman"/>
          <w:iCs/>
          <w:sz w:val="24"/>
          <w:szCs w:val="24"/>
          <w:lang w:eastAsia="lv-LV"/>
        </w:rPr>
      </w:pPr>
    </w:p>
    <w:tbl>
      <w:tblPr>
        <w:tblW w:w="5208"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0"/>
        <w:gridCol w:w="2528"/>
        <w:gridCol w:w="5317"/>
      </w:tblGrid>
      <w:tr w:rsidR="002059FF" w:rsidRPr="003B73C1" w14:paraId="4A8CDDA3" w14:textId="77777777" w:rsidTr="00495319">
        <w:trPr>
          <w:trHeight w:val="405"/>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4899ACF4" w14:textId="77777777" w:rsidR="006559A4" w:rsidRPr="003B73C1" w:rsidRDefault="006559A4" w:rsidP="005773B6">
            <w:pPr>
              <w:pStyle w:val="NoSpacing"/>
              <w:rPr>
                <w:rFonts w:ascii="Times New Roman" w:eastAsia="Times New Roman" w:hAnsi="Times New Roman" w:cs="Times New Roman"/>
                <w:b/>
                <w:bCs/>
                <w:sz w:val="24"/>
                <w:szCs w:val="24"/>
                <w:lang w:eastAsia="lv-LV"/>
              </w:rPr>
            </w:pPr>
            <w:r w:rsidRPr="003B73C1">
              <w:rPr>
                <w:rFonts w:ascii="Times New Roman" w:eastAsia="Times New Roman" w:hAnsi="Times New Roman" w:cs="Times New Roman"/>
                <w:b/>
                <w:bCs/>
                <w:sz w:val="24"/>
                <w:szCs w:val="24"/>
                <w:lang w:eastAsia="lv-LV"/>
              </w:rPr>
              <w:t>I. Tiesību akta projekta izstrādes nepieciešamība</w:t>
            </w:r>
          </w:p>
        </w:tc>
      </w:tr>
      <w:tr w:rsidR="002059FF" w:rsidRPr="003B73C1" w14:paraId="5E8C91A8" w14:textId="77777777" w:rsidTr="00495319">
        <w:trPr>
          <w:trHeight w:val="405"/>
          <w:tblCellSpacing w:w="15" w:type="dxa"/>
        </w:trPr>
        <w:tc>
          <w:tcPr>
            <w:tcW w:w="434" w:type="pct"/>
            <w:tcBorders>
              <w:top w:val="outset" w:sz="6" w:space="0" w:color="auto"/>
              <w:left w:val="outset" w:sz="6" w:space="0" w:color="auto"/>
              <w:bottom w:val="outset" w:sz="6" w:space="0" w:color="auto"/>
              <w:right w:val="outset" w:sz="6" w:space="0" w:color="auto"/>
            </w:tcBorders>
            <w:hideMark/>
          </w:tcPr>
          <w:p w14:paraId="191F9D9E"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1.</w:t>
            </w:r>
          </w:p>
        </w:tc>
        <w:tc>
          <w:tcPr>
            <w:tcW w:w="1457" w:type="pct"/>
            <w:tcBorders>
              <w:top w:val="outset" w:sz="6" w:space="0" w:color="auto"/>
              <w:left w:val="outset" w:sz="6" w:space="0" w:color="auto"/>
              <w:bottom w:val="outset" w:sz="6" w:space="0" w:color="auto"/>
              <w:right w:val="outset" w:sz="6" w:space="0" w:color="auto"/>
            </w:tcBorders>
            <w:hideMark/>
          </w:tcPr>
          <w:p w14:paraId="6CEE8359"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Pamatojums</w:t>
            </w:r>
          </w:p>
        </w:tc>
        <w:tc>
          <w:tcPr>
            <w:tcW w:w="3041" w:type="pct"/>
            <w:tcBorders>
              <w:top w:val="outset" w:sz="6" w:space="0" w:color="auto"/>
              <w:left w:val="outset" w:sz="6" w:space="0" w:color="auto"/>
              <w:bottom w:val="outset" w:sz="6" w:space="0" w:color="auto"/>
              <w:right w:val="outset" w:sz="6" w:space="0" w:color="auto"/>
            </w:tcBorders>
            <w:hideMark/>
          </w:tcPr>
          <w:p w14:paraId="1531DC14" w14:textId="77777777" w:rsidR="00495319" w:rsidRPr="003B73C1" w:rsidRDefault="00495319" w:rsidP="005773B6">
            <w:pPr>
              <w:pStyle w:val="NoSpacing"/>
              <w:jc w:val="both"/>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 xml:space="preserve">2016.gada 16.jūnijā Saeimā apstiprinātās Valsts aizsardzības koncepcijas </w:t>
            </w:r>
            <w:r w:rsidR="00685B1E" w:rsidRPr="003B73C1">
              <w:rPr>
                <w:rFonts w:ascii="Times New Roman" w:eastAsia="Times New Roman" w:hAnsi="Times New Roman" w:cs="Times New Roman"/>
                <w:sz w:val="24"/>
                <w:szCs w:val="24"/>
                <w:lang w:eastAsia="lv-LV"/>
              </w:rPr>
              <w:t>56.punkts</w:t>
            </w:r>
            <w:r w:rsidR="00002589" w:rsidRPr="003B73C1">
              <w:rPr>
                <w:rFonts w:ascii="Times New Roman" w:eastAsia="Times New Roman" w:hAnsi="Times New Roman" w:cs="Times New Roman"/>
                <w:sz w:val="24"/>
                <w:szCs w:val="24"/>
                <w:lang w:eastAsia="lv-LV"/>
              </w:rPr>
              <w:t xml:space="preserve"> – Latvijas interesēs ir panākt ilgtermiņa risinājumu sabiedroto nozīmīgai militārajai klātbūtnei Latvijā. </w:t>
            </w:r>
          </w:p>
          <w:p w14:paraId="34D4B0BA" w14:textId="77777777" w:rsidR="00FC5236" w:rsidRPr="003B73C1" w:rsidRDefault="00495319" w:rsidP="00FC5236">
            <w:pPr>
              <w:pStyle w:val="NoSpacing"/>
              <w:jc w:val="both"/>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 xml:space="preserve">Ziemeļatlantijas līguma organizācijas dalībvalstu līguma par to bruņoto spēku statusu, kas ratificēts Saeimā 2004.gada 17.jūnijā (turpmāk – </w:t>
            </w:r>
            <w:r w:rsidRPr="003B73C1">
              <w:rPr>
                <w:rFonts w:ascii="Times New Roman" w:eastAsia="Times New Roman" w:hAnsi="Times New Roman" w:cs="Times New Roman"/>
                <w:i/>
                <w:sz w:val="24"/>
                <w:szCs w:val="24"/>
                <w:lang w:eastAsia="lv-LV"/>
              </w:rPr>
              <w:t>NATO SOFA</w:t>
            </w:r>
            <w:r w:rsidRPr="003B73C1">
              <w:rPr>
                <w:rFonts w:ascii="Times New Roman" w:eastAsia="Times New Roman" w:hAnsi="Times New Roman" w:cs="Times New Roman"/>
                <w:sz w:val="24"/>
                <w:szCs w:val="24"/>
                <w:lang w:eastAsia="lv-LV"/>
              </w:rPr>
              <w:t>)</w:t>
            </w:r>
            <w:r w:rsidR="00FC7F47" w:rsidRPr="003B73C1">
              <w:rPr>
                <w:rFonts w:ascii="Times New Roman" w:eastAsia="Times New Roman" w:hAnsi="Times New Roman" w:cs="Times New Roman"/>
                <w:sz w:val="24"/>
                <w:szCs w:val="24"/>
                <w:lang w:eastAsia="lv-LV"/>
              </w:rPr>
              <w:t>,</w:t>
            </w:r>
            <w:r w:rsidRPr="003B73C1">
              <w:rPr>
                <w:rFonts w:ascii="Times New Roman" w:eastAsia="Times New Roman" w:hAnsi="Times New Roman" w:cs="Times New Roman"/>
                <w:sz w:val="24"/>
                <w:szCs w:val="24"/>
                <w:lang w:eastAsia="lv-LV"/>
              </w:rPr>
              <w:t xml:space="preserve"> preambulas trešā rindkopa – Paturēdamas prātā, ka lēmuma pieņemšana par to nosūtīšanu un noteikumi, uz kādiem tie tiek nosūtīti</w:t>
            </w:r>
            <w:r w:rsidR="00EA3B6D" w:rsidRPr="003B73C1">
              <w:rPr>
                <w:rFonts w:ascii="Times New Roman" w:eastAsia="Times New Roman" w:hAnsi="Times New Roman" w:cs="Times New Roman"/>
                <w:sz w:val="24"/>
                <w:szCs w:val="24"/>
                <w:lang w:eastAsia="lv-LV"/>
              </w:rPr>
              <w:t>, ciktāl tie nav noteikti šajā l</w:t>
            </w:r>
            <w:r w:rsidRPr="003B73C1">
              <w:rPr>
                <w:rFonts w:ascii="Times New Roman" w:eastAsia="Times New Roman" w:hAnsi="Times New Roman" w:cs="Times New Roman"/>
                <w:sz w:val="24"/>
                <w:szCs w:val="24"/>
                <w:lang w:eastAsia="lv-LV"/>
              </w:rPr>
              <w:t xml:space="preserve">īgumā, ietverami atsevišķās vienošanās starp iesaistītajām Pusēm. </w:t>
            </w:r>
          </w:p>
        </w:tc>
      </w:tr>
      <w:tr w:rsidR="002059FF" w:rsidRPr="003B73C1" w14:paraId="05B0FE8F" w14:textId="77777777" w:rsidTr="00495319">
        <w:trPr>
          <w:trHeight w:val="465"/>
          <w:tblCellSpacing w:w="15" w:type="dxa"/>
        </w:trPr>
        <w:tc>
          <w:tcPr>
            <w:tcW w:w="434" w:type="pct"/>
            <w:tcBorders>
              <w:top w:val="outset" w:sz="6" w:space="0" w:color="auto"/>
              <w:left w:val="outset" w:sz="6" w:space="0" w:color="auto"/>
              <w:bottom w:val="outset" w:sz="6" w:space="0" w:color="auto"/>
              <w:right w:val="outset" w:sz="6" w:space="0" w:color="auto"/>
            </w:tcBorders>
            <w:hideMark/>
          </w:tcPr>
          <w:p w14:paraId="51BCBBD0"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2.</w:t>
            </w:r>
          </w:p>
        </w:tc>
        <w:tc>
          <w:tcPr>
            <w:tcW w:w="1457" w:type="pct"/>
            <w:tcBorders>
              <w:top w:val="outset" w:sz="6" w:space="0" w:color="auto"/>
              <w:left w:val="outset" w:sz="6" w:space="0" w:color="auto"/>
              <w:bottom w:val="outset" w:sz="6" w:space="0" w:color="auto"/>
              <w:right w:val="outset" w:sz="6" w:space="0" w:color="auto"/>
            </w:tcBorders>
            <w:hideMark/>
          </w:tcPr>
          <w:p w14:paraId="507DF5F9" w14:textId="77777777" w:rsidR="00071A15"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B524261" w14:textId="77777777" w:rsidR="00071A15" w:rsidRPr="003B73C1" w:rsidRDefault="00071A15" w:rsidP="00071A15">
            <w:pPr>
              <w:rPr>
                <w:lang w:eastAsia="lv-LV"/>
              </w:rPr>
            </w:pPr>
          </w:p>
          <w:p w14:paraId="6DC92C72" w14:textId="77777777" w:rsidR="00071A15" w:rsidRPr="003B73C1" w:rsidRDefault="00071A15" w:rsidP="00071A15">
            <w:pPr>
              <w:rPr>
                <w:lang w:eastAsia="lv-LV"/>
              </w:rPr>
            </w:pPr>
          </w:p>
          <w:p w14:paraId="59BB0DDE" w14:textId="77777777" w:rsidR="00071A15" w:rsidRPr="003B73C1" w:rsidRDefault="00071A15" w:rsidP="00071A15">
            <w:pPr>
              <w:rPr>
                <w:lang w:eastAsia="lv-LV"/>
              </w:rPr>
            </w:pPr>
          </w:p>
          <w:p w14:paraId="780FF29C" w14:textId="77777777" w:rsidR="00071A15" w:rsidRPr="003B73C1" w:rsidRDefault="00071A15" w:rsidP="00071A15">
            <w:pPr>
              <w:rPr>
                <w:lang w:eastAsia="lv-LV"/>
              </w:rPr>
            </w:pPr>
          </w:p>
          <w:p w14:paraId="16DB3945" w14:textId="77777777" w:rsidR="00071A15" w:rsidRPr="003B73C1" w:rsidRDefault="00071A15" w:rsidP="00071A15">
            <w:pPr>
              <w:rPr>
                <w:lang w:eastAsia="lv-LV"/>
              </w:rPr>
            </w:pPr>
          </w:p>
          <w:p w14:paraId="7330C370" w14:textId="77777777" w:rsidR="00071A15" w:rsidRPr="003B73C1" w:rsidRDefault="00071A15" w:rsidP="00071A15">
            <w:pPr>
              <w:rPr>
                <w:lang w:eastAsia="lv-LV"/>
              </w:rPr>
            </w:pPr>
          </w:p>
          <w:p w14:paraId="30C68272" w14:textId="77777777" w:rsidR="00071A15" w:rsidRPr="003B73C1" w:rsidRDefault="00071A15" w:rsidP="00071A15">
            <w:pPr>
              <w:rPr>
                <w:lang w:eastAsia="lv-LV"/>
              </w:rPr>
            </w:pPr>
          </w:p>
          <w:p w14:paraId="4A871279" w14:textId="77777777" w:rsidR="00071A15" w:rsidRPr="003B73C1" w:rsidRDefault="00071A15" w:rsidP="00071A15">
            <w:pPr>
              <w:rPr>
                <w:lang w:eastAsia="lv-LV"/>
              </w:rPr>
            </w:pPr>
          </w:p>
          <w:p w14:paraId="3ADC9B9A" w14:textId="713A9B44" w:rsidR="00FB6309" w:rsidRPr="003B73C1" w:rsidRDefault="00FB6309" w:rsidP="00071A15">
            <w:pPr>
              <w:jc w:val="right"/>
              <w:rPr>
                <w:lang w:eastAsia="lv-LV"/>
              </w:rPr>
            </w:pPr>
          </w:p>
          <w:p w14:paraId="3874CC90" w14:textId="77777777" w:rsidR="00FB6309" w:rsidRPr="003B73C1" w:rsidRDefault="00FB6309" w:rsidP="00FB6309">
            <w:pPr>
              <w:rPr>
                <w:lang w:eastAsia="lv-LV"/>
              </w:rPr>
            </w:pPr>
          </w:p>
          <w:p w14:paraId="52A68974" w14:textId="77777777" w:rsidR="00FB6309" w:rsidRPr="003B73C1" w:rsidRDefault="00FB6309" w:rsidP="00FB6309">
            <w:pPr>
              <w:rPr>
                <w:lang w:eastAsia="lv-LV"/>
              </w:rPr>
            </w:pPr>
          </w:p>
          <w:p w14:paraId="043A87CE" w14:textId="77777777" w:rsidR="00FB6309" w:rsidRPr="003B73C1" w:rsidRDefault="00FB6309" w:rsidP="00FB6309">
            <w:pPr>
              <w:rPr>
                <w:lang w:eastAsia="lv-LV"/>
              </w:rPr>
            </w:pPr>
          </w:p>
          <w:p w14:paraId="70638513" w14:textId="59F4179B" w:rsidR="006559A4" w:rsidRPr="003B73C1" w:rsidRDefault="006559A4" w:rsidP="00FB6309">
            <w:pPr>
              <w:rPr>
                <w:lang w:eastAsia="lv-LV"/>
              </w:rPr>
            </w:pPr>
          </w:p>
        </w:tc>
        <w:tc>
          <w:tcPr>
            <w:tcW w:w="3041" w:type="pct"/>
            <w:tcBorders>
              <w:top w:val="outset" w:sz="6" w:space="0" w:color="auto"/>
              <w:left w:val="outset" w:sz="6" w:space="0" w:color="auto"/>
              <w:bottom w:val="outset" w:sz="6" w:space="0" w:color="auto"/>
              <w:right w:val="outset" w:sz="6" w:space="0" w:color="auto"/>
            </w:tcBorders>
            <w:hideMark/>
          </w:tcPr>
          <w:p w14:paraId="3C4A2F26" w14:textId="7625C9A5" w:rsidR="0056050B" w:rsidRPr="003B73C1" w:rsidRDefault="00974B04" w:rsidP="0056050B">
            <w:pPr>
              <w:pStyle w:val="NoSpacing"/>
              <w:jc w:val="both"/>
              <w:rPr>
                <w:rFonts w:ascii="Times New Roman" w:eastAsia="Times New Roman" w:hAnsi="Times New Roman" w:cs="Times New Roman"/>
                <w:sz w:val="24"/>
                <w:szCs w:val="24"/>
                <w:lang w:eastAsia="lv-LV"/>
              </w:rPr>
            </w:pPr>
            <w:r w:rsidRPr="003B73C1">
              <w:rPr>
                <w:rFonts w:ascii="Times New Roman" w:eastAsia="Times New Roman" w:hAnsi="Times New Roman" w:cs="Times New Roman"/>
                <w:i/>
                <w:sz w:val="24"/>
                <w:szCs w:val="24"/>
                <w:lang w:eastAsia="lv-LV"/>
              </w:rPr>
              <w:t>NATO SOFA</w:t>
            </w:r>
            <w:r w:rsidRPr="003B73C1">
              <w:rPr>
                <w:rFonts w:ascii="Times New Roman" w:eastAsia="Times New Roman" w:hAnsi="Times New Roman" w:cs="Times New Roman"/>
                <w:sz w:val="24"/>
                <w:szCs w:val="24"/>
                <w:lang w:eastAsia="lv-LV"/>
              </w:rPr>
              <w:t xml:space="preserve"> </w:t>
            </w:r>
            <w:r w:rsidR="007A4352" w:rsidRPr="003B73C1">
              <w:rPr>
                <w:rFonts w:ascii="Times New Roman" w:eastAsia="Times New Roman" w:hAnsi="Times New Roman" w:cs="Times New Roman"/>
                <w:sz w:val="24"/>
                <w:szCs w:val="24"/>
                <w:lang w:eastAsia="lv-LV"/>
              </w:rPr>
              <w:t>definē pamatnosacījumus</w:t>
            </w:r>
            <w:r w:rsidRPr="003B73C1">
              <w:rPr>
                <w:rFonts w:ascii="Times New Roman" w:eastAsia="Times New Roman" w:hAnsi="Times New Roman" w:cs="Times New Roman"/>
                <w:sz w:val="24"/>
                <w:szCs w:val="24"/>
                <w:lang w:eastAsia="lv-LV"/>
              </w:rPr>
              <w:t>, uz kādiem NATO dalībvalstu bruņotie spēki atrodas Latvijā</w:t>
            </w:r>
            <w:r w:rsidR="00276FA8" w:rsidRPr="003B73C1">
              <w:rPr>
                <w:rFonts w:ascii="Times New Roman" w:eastAsia="Times New Roman" w:hAnsi="Times New Roman" w:cs="Times New Roman"/>
                <w:sz w:val="24"/>
                <w:szCs w:val="24"/>
                <w:lang w:eastAsia="lv-LV"/>
              </w:rPr>
              <w:t>.</w:t>
            </w:r>
            <w:r w:rsidRPr="003B73C1">
              <w:rPr>
                <w:rFonts w:ascii="Times New Roman" w:eastAsia="Times New Roman" w:hAnsi="Times New Roman" w:cs="Times New Roman"/>
                <w:sz w:val="24"/>
                <w:szCs w:val="24"/>
                <w:lang w:eastAsia="lv-LV"/>
              </w:rPr>
              <w:t xml:space="preserve"> Ņemot vērā, ka </w:t>
            </w:r>
            <w:r w:rsidRPr="003B73C1">
              <w:rPr>
                <w:rFonts w:ascii="Times New Roman" w:eastAsia="Times New Roman" w:hAnsi="Times New Roman" w:cs="Times New Roman"/>
                <w:i/>
                <w:sz w:val="24"/>
                <w:szCs w:val="24"/>
                <w:lang w:eastAsia="lv-LV"/>
              </w:rPr>
              <w:t>NATO SOFA</w:t>
            </w:r>
            <w:r w:rsidRPr="003B73C1">
              <w:rPr>
                <w:rFonts w:ascii="Times New Roman" w:eastAsia="Times New Roman" w:hAnsi="Times New Roman" w:cs="Times New Roman"/>
                <w:sz w:val="24"/>
                <w:szCs w:val="24"/>
                <w:lang w:eastAsia="lv-LV"/>
              </w:rPr>
              <w:t xml:space="preserve"> bruņoto spēku statusu citās NATO dalībvalstīs</w:t>
            </w:r>
            <w:r w:rsidR="00276FA8" w:rsidRPr="003B73C1">
              <w:rPr>
                <w:rFonts w:ascii="Times New Roman" w:eastAsia="Times New Roman" w:hAnsi="Times New Roman" w:cs="Times New Roman"/>
                <w:sz w:val="24"/>
                <w:szCs w:val="24"/>
                <w:lang w:eastAsia="lv-LV"/>
              </w:rPr>
              <w:t xml:space="preserve"> nosaka vispārīgi</w:t>
            </w:r>
            <w:r w:rsidRPr="003B73C1">
              <w:rPr>
                <w:rFonts w:ascii="Times New Roman" w:eastAsia="Times New Roman" w:hAnsi="Times New Roman" w:cs="Times New Roman"/>
                <w:sz w:val="24"/>
                <w:szCs w:val="24"/>
                <w:lang w:eastAsia="lv-LV"/>
              </w:rPr>
              <w:t>, jau izstrādājot šos pamatnosacījumus tika paredzēts, ka valstis</w:t>
            </w:r>
            <w:r w:rsidR="00C47DAF" w:rsidRPr="003B73C1">
              <w:rPr>
                <w:rFonts w:ascii="Times New Roman" w:eastAsia="Times New Roman" w:hAnsi="Times New Roman" w:cs="Times New Roman"/>
                <w:sz w:val="24"/>
                <w:szCs w:val="24"/>
                <w:lang w:eastAsia="lv-LV"/>
              </w:rPr>
              <w:t xml:space="preserve"> </w:t>
            </w:r>
            <w:r w:rsidR="007A4352" w:rsidRPr="003B73C1">
              <w:rPr>
                <w:rFonts w:ascii="Times New Roman" w:eastAsia="Times New Roman" w:hAnsi="Times New Roman" w:cs="Times New Roman"/>
                <w:sz w:val="24"/>
                <w:szCs w:val="24"/>
                <w:lang w:eastAsia="lv-LV"/>
              </w:rPr>
              <w:t xml:space="preserve">atsevišķi </w:t>
            </w:r>
            <w:r w:rsidR="00C47DAF" w:rsidRPr="003B73C1">
              <w:rPr>
                <w:rFonts w:ascii="Times New Roman" w:eastAsia="Times New Roman" w:hAnsi="Times New Roman" w:cs="Times New Roman"/>
                <w:sz w:val="24"/>
                <w:szCs w:val="24"/>
                <w:lang w:eastAsia="lv-LV"/>
              </w:rPr>
              <w:t xml:space="preserve">var vienoties par papildus </w:t>
            </w:r>
            <w:r w:rsidR="008C6A9D" w:rsidRPr="003B73C1">
              <w:rPr>
                <w:rFonts w:ascii="Times New Roman" w:eastAsia="Times New Roman" w:hAnsi="Times New Roman" w:cs="Times New Roman"/>
                <w:sz w:val="24"/>
                <w:szCs w:val="24"/>
                <w:lang w:eastAsia="lv-LV"/>
              </w:rPr>
              <w:t>detalizēti noteiktiem</w:t>
            </w:r>
            <w:r w:rsidR="00C47DAF" w:rsidRPr="003B73C1">
              <w:rPr>
                <w:rFonts w:ascii="Times New Roman" w:eastAsia="Times New Roman" w:hAnsi="Times New Roman" w:cs="Times New Roman"/>
                <w:sz w:val="24"/>
                <w:szCs w:val="24"/>
                <w:lang w:eastAsia="lv-LV"/>
              </w:rPr>
              <w:t xml:space="preserve"> bruņoto spēku uzturēšanās nosacījumiem. </w:t>
            </w:r>
            <w:r w:rsidR="008C6A9D" w:rsidRPr="003B73C1">
              <w:rPr>
                <w:rFonts w:ascii="Times New Roman" w:eastAsia="Times New Roman" w:hAnsi="Times New Roman" w:cs="Times New Roman"/>
                <w:sz w:val="24"/>
                <w:szCs w:val="24"/>
                <w:lang w:eastAsia="lv-LV"/>
              </w:rPr>
              <w:t>Šād</w:t>
            </w:r>
            <w:r w:rsidR="00276FA8" w:rsidRPr="003B73C1">
              <w:rPr>
                <w:rFonts w:ascii="Times New Roman" w:eastAsia="Times New Roman" w:hAnsi="Times New Roman" w:cs="Times New Roman"/>
                <w:sz w:val="24"/>
                <w:szCs w:val="24"/>
                <w:lang w:eastAsia="lv-LV"/>
              </w:rPr>
              <w:t xml:space="preserve">a nostādne iekļauta </w:t>
            </w:r>
            <w:r w:rsidR="008C6A9D" w:rsidRPr="003B73C1">
              <w:rPr>
                <w:rFonts w:ascii="Times New Roman" w:eastAsia="Times New Roman" w:hAnsi="Times New Roman" w:cs="Times New Roman"/>
                <w:sz w:val="24"/>
                <w:szCs w:val="24"/>
                <w:lang w:eastAsia="lv-LV"/>
              </w:rPr>
              <w:t xml:space="preserve"> arī </w:t>
            </w:r>
            <w:r w:rsidR="008C6A9D" w:rsidRPr="003B73C1">
              <w:rPr>
                <w:rFonts w:ascii="Times New Roman" w:eastAsia="Times New Roman" w:hAnsi="Times New Roman" w:cs="Times New Roman"/>
                <w:i/>
                <w:sz w:val="24"/>
                <w:szCs w:val="24"/>
                <w:lang w:eastAsia="lv-LV"/>
              </w:rPr>
              <w:t>NATO SOFA</w:t>
            </w:r>
            <w:r w:rsidR="008C6A9D" w:rsidRPr="003B73C1">
              <w:rPr>
                <w:rFonts w:ascii="Times New Roman" w:eastAsia="Times New Roman" w:hAnsi="Times New Roman" w:cs="Times New Roman"/>
                <w:sz w:val="24"/>
                <w:szCs w:val="24"/>
                <w:lang w:eastAsia="lv-LV"/>
              </w:rPr>
              <w:t xml:space="preserve"> preambulā. </w:t>
            </w:r>
          </w:p>
          <w:p w14:paraId="04FF943C" w14:textId="77777777" w:rsidR="008C6A9D" w:rsidRPr="003B73C1" w:rsidRDefault="0056050B" w:rsidP="005773B6">
            <w:pPr>
              <w:pStyle w:val="NoSpacing"/>
              <w:jc w:val="both"/>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Sabiedroto spēku, tai skaitā Kanādas, militārās klātbūtnes Latvijā nodrošināšana ir ļoti nozīmīga Latvijas aizsardzības interesēm</w:t>
            </w:r>
            <w:r w:rsidR="00685B1E" w:rsidRPr="003B73C1">
              <w:rPr>
                <w:rFonts w:ascii="Times New Roman" w:eastAsia="Times New Roman" w:hAnsi="Times New Roman" w:cs="Times New Roman"/>
                <w:sz w:val="24"/>
                <w:szCs w:val="24"/>
                <w:lang w:eastAsia="lv-LV"/>
              </w:rPr>
              <w:t xml:space="preserve">. </w:t>
            </w:r>
            <w:r w:rsidRPr="003B73C1">
              <w:rPr>
                <w:rFonts w:ascii="Times New Roman" w:eastAsia="Times New Roman" w:hAnsi="Times New Roman" w:cs="Times New Roman"/>
                <w:sz w:val="24"/>
                <w:szCs w:val="24"/>
                <w:lang w:eastAsia="lv-LV"/>
              </w:rPr>
              <w:t xml:space="preserve"> </w:t>
            </w:r>
          </w:p>
          <w:p w14:paraId="5BE66397" w14:textId="77777777" w:rsidR="0023149D" w:rsidRPr="003B73C1" w:rsidRDefault="0056050B" w:rsidP="005773B6">
            <w:pPr>
              <w:pStyle w:val="NoSpacing"/>
              <w:jc w:val="both"/>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NATO samitā Varšavā 2016.gada jūlijā tika pieņemts lēmums par sabiedroto spēku klātbūtni Baltijas valstīs un Polijā NATO paplašinātās klātbūtnes (</w:t>
            </w:r>
            <w:r w:rsidRPr="003B73C1">
              <w:rPr>
                <w:rFonts w:ascii="Times New Roman" w:eastAsia="Times New Roman" w:hAnsi="Times New Roman" w:cs="Times New Roman"/>
                <w:i/>
                <w:sz w:val="24"/>
                <w:szCs w:val="24"/>
                <w:lang w:eastAsia="lv-LV"/>
              </w:rPr>
              <w:t>enhanced forward presence</w:t>
            </w:r>
            <w:r w:rsidRPr="003B73C1">
              <w:rPr>
                <w:rFonts w:ascii="Times New Roman" w:eastAsia="Times New Roman" w:hAnsi="Times New Roman" w:cs="Times New Roman"/>
                <w:sz w:val="24"/>
                <w:szCs w:val="24"/>
                <w:lang w:eastAsia="lv-LV"/>
              </w:rPr>
              <w:t xml:space="preserve">) ietvaros. Līdz ar to Latvijā ir izvietota daudznacionālā kaujas grupa Kanādas vadībā.  </w:t>
            </w:r>
          </w:p>
          <w:p w14:paraId="30876EA0" w14:textId="1E762CB6" w:rsidR="008C6A9D" w:rsidRPr="003B73C1" w:rsidRDefault="00E348F8" w:rsidP="005773B6">
            <w:pPr>
              <w:pStyle w:val="NoSpacing"/>
              <w:jc w:val="both"/>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Lai atbalstītu</w:t>
            </w:r>
            <w:r w:rsidR="0023149D" w:rsidRPr="003B73C1">
              <w:rPr>
                <w:rFonts w:ascii="Times New Roman" w:eastAsia="Times New Roman" w:hAnsi="Times New Roman" w:cs="Times New Roman"/>
                <w:sz w:val="24"/>
                <w:szCs w:val="24"/>
                <w:lang w:eastAsia="lv-LV"/>
              </w:rPr>
              <w:t xml:space="preserve"> gan nacionālās </w:t>
            </w:r>
            <w:r w:rsidRPr="003B73C1">
              <w:rPr>
                <w:rFonts w:ascii="Times New Roman" w:eastAsia="Times New Roman" w:hAnsi="Times New Roman" w:cs="Times New Roman"/>
                <w:sz w:val="24"/>
                <w:szCs w:val="24"/>
                <w:lang w:eastAsia="lv-LV"/>
              </w:rPr>
              <w:t>komandvadības</w:t>
            </w:r>
            <w:r w:rsidR="0023149D" w:rsidRPr="003B73C1">
              <w:rPr>
                <w:rFonts w:ascii="Times New Roman" w:eastAsia="Times New Roman" w:hAnsi="Times New Roman" w:cs="Times New Roman"/>
                <w:sz w:val="24"/>
                <w:szCs w:val="24"/>
                <w:lang w:eastAsia="lv-LV"/>
              </w:rPr>
              <w:t>, gan ar</w:t>
            </w:r>
            <w:r w:rsidRPr="003B73C1">
              <w:rPr>
                <w:rFonts w:ascii="Times New Roman" w:eastAsia="Times New Roman" w:hAnsi="Times New Roman" w:cs="Times New Roman"/>
                <w:sz w:val="24"/>
                <w:szCs w:val="24"/>
                <w:lang w:eastAsia="lv-LV"/>
              </w:rPr>
              <w:t>ī Kanādas</w:t>
            </w:r>
            <w:r w:rsidR="00685B1E" w:rsidRPr="003B73C1">
              <w:rPr>
                <w:rFonts w:ascii="Times New Roman" w:eastAsia="Times New Roman" w:hAnsi="Times New Roman" w:cs="Times New Roman"/>
                <w:sz w:val="24"/>
                <w:szCs w:val="24"/>
                <w:lang w:eastAsia="lv-LV"/>
              </w:rPr>
              <w:t>,</w:t>
            </w:r>
            <w:r w:rsidR="000C7C56" w:rsidRPr="003B73C1">
              <w:rPr>
                <w:rFonts w:ascii="Times New Roman" w:eastAsia="Times New Roman" w:hAnsi="Times New Roman" w:cs="Times New Roman"/>
                <w:sz w:val="24"/>
                <w:szCs w:val="24"/>
                <w:lang w:eastAsia="lv-LV"/>
              </w:rPr>
              <w:t xml:space="preserve"> kā k</w:t>
            </w:r>
            <w:r w:rsidRPr="003B73C1">
              <w:rPr>
                <w:rFonts w:ascii="Times New Roman" w:eastAsia="Times New Roman" w:hAnsi="Times New Roman" w:cs="Times New Roman"/>
                <w:sz w:val="24"/>
                <w:szCs w:val="24"/>
                <w:lang w:eastAsia="lv-LV"/>
              </w:rPr>
              <w:t>aujas grupas ietvarnācijas</w:t>
            </w:r>
            <w:r w:rsidR="00685B1E" w:rsidRPr="003B73C1">
              <w:rPr>
                <w:rFonts w:ascii="Times New Roman" w:eastAsia="Times New Roman" w:hAnsi="Times New Roman" w:cs="Times New Roman"/>
                <w:sz w:val="24"/>
                <w:szCs w:val="24"/>
                <w:lang w:eastAsia="lv-LV"/>
              </w:rPr>
              <w:t>,</w:t>
            </w:r>
            <w:r w:rsidRPr="003B73C1">
              <w:rPr>
                <w:rFonts w:ascii="Times New Roman" w:eastAsia="Times New Roman" w:hAnsi="Times New Roman" w:cs="Times New Roman"/>
                <w:sz w:val="24"/>
                <w:szCs w:val="24"/>
                <w:lang w:eastAsia="lv-LV"/>
              </w:rPr>
              <w:t xml:space="preserve"> uzdevumu izpildi, </w:t>
            </w:r>
            <w:r w:rsidR="00685B1E" w:rsidRPr="003B73C1">
              <w:rPr>
                <w:rFonts w:ascii="Times New Roman" w:eastAsia="Times New Roman" w:hAnsi="Times New Roman" w:cs="Times New Roman"/>
                <w:sz w:val="24"/>
                <w:szCs w:val="24"/>
                <w:lang w:eastAsia="lv-LV"/>
              </w:rPr>
              <w:t xml:space="preserve">Latvijā </w:t>
            </w:r>
            <w:r w:rsidRPr="003B73C1">
              <w:rPr>
                <w:rFonts w:ascii="Times New Roman" w:eastAsia="Times New Roman" w:hAnsi="Times New Roman" w:cs="Times New Roman"/>
                <w:sz w:val="24"/>
                <w:szCs w:val="24"/>
                <w:lang w:eastAsia="lv-LV"/>
              </w:rPr>
              <w:t xml:space="preserve">ir </w:t>
            </w:r>
            <w:r w:rsidR="00685B1E" w:rsidRPr="003B73C1">
              <w:rPr>
                <w:rFonts w:ascii="Times New Roman" w:eastAsia="Times New Roman" w:hAnsi="Times New Roman" w:cs="Times New Roman"/>
                <w:sz w:val="24"/>
                <w:szCs w:val="24"/>
                <w:lang w:eastAsia="lv-LV"/>
              </w:rPr>
              <w:t>izvietota</w:t>
            </w:r>
            <w:r w:rsidRPr="003B73C1">
              <w:rPr>
                <w:rFonts w:ascii="Times New Roman" w:eastAsia="Times New Roman" w:hAnsi="Times New Roman" w:cs="Times New Roman"/>
                <w:sz w:val="24"/>
                <w:szCs w:val="24"/>
                <w:lang w:eastAsia="lv-LV"/>
              </w:rPr>
              <w:t xml:space="preserve"> Kanādas bruņoto spēku pavēlniecība Latvijā (</w:t>
            </w:r>
            <w:r w:rsidRPr="003B73C1">
              <w:rPr>
                <w:rFonts w:ascii="Times New Roman" w:eastAsia="Times New Roman" w:hAnsi="Times New Roman" w:cs="Times New Roman"/>
                <w:i/>
                <w:sz w:val="24"/>
                <w:szCs w:val="24"/>
                <w:lang w:eastAsia="lv-LV"/>
              </w:rPr>
              <w:t>Task Force Latvia</w:t>
            </w:r>
            <w:r w:rsidRPr="003B73C1">
              <w:rPr>
                <w:rFonts w:ascii="Times New Roman" w:eastAsia="Times New Roman" w:hAnsi="Times New Roman" w:cs="Times New Roman"/>
                <w:sz w:val="24"/>
                <w:szCs w:val="24"/>
                <w:lang w:eastAsia="lv-LV"/>
              </w:rPr>
              <w:t>), kuras pakļautībā atrodas Kanādas bruņoto spēku personāls, kas atrodas Latvijā</w:t>
            </w:r>
            <w:r w:rsidR="00276FA8" w:rsidRPr="003B73C1">
              <w:rPr>
                <w:rFonts w:ascii="Times New Roman" w:eastAsia="Times New Roman" w:hAnsi="Times New Roman" w:cs="Times New Roman"/>
                <w:sz w:val="24"/>
                <w:szCs w:val="24"/>
                <w:lang w:eastAsia="lv-LV"/>
              </w:rPr>
              <w:t xml:space="preserve">, tai skaitā paplašinātās klātbūtnes </w:t>
            </w:r>
            <w:r w:rsidR="00D45AB0" w:rsidRPr="003B73C1">
              <w:rPr>
                <w:rFonts w:ascii="Times New Roman" w:eastAsia="Times New Roman" w:hAnsi="Times New Roman" w:cs="Times New Roman"/>
                <w:sz w:val="24"/>
                <w:szCs w:val="24"/>
                <w:lang w:eastAsia="lv-LV"/>
              </w:rPr>
              <w:t xml:space="preserve">daudznacionālās </w:t>
            </w:r>
            <w:r w:rsidR="00276FA8" w:rsidRPr="003B73C1">
              <w:rPr>
                <w:rFonts w:ascii="Times New Roman" w:eastAsia="Times New Roman" w:hAnsi="Times New Roman" w:cs="Times New Roman"/>
                <w:sz w:val="24"/>
                <w:szCs w:val="24"/>
                <w:lang w:eastAsia="lv-LV"/>
              </w:rPr>
              <w:t>kaujas grupas Kanādas kontingents</w:t>
            </w:r>
            <w:r w:rsidRPr="003B73C1">
              <w:rPr>
                <w:rFonts w:ascii="Times New Roman" w:eastAsia="Times New Roman" w:hAnsi="Times New Roman" w:cs="Times New Roman"/>
                <w:sz w:val="24"/>
                <w:szCs w:val="24"/>
                <w:lang w:eastAsia="lv-LV"/>
              </w:rPr>
              <w:t xml:space="preserve">. </w:t>
            </w:r>
          </w:p>
          <w:p w14:paraId="56ABB0A3" w14:textId="77777777" w:rsidR="000C7C56" w:rsidRPr="003B73C1" w:rsidRDefault="000C7C56" w:rsidP="005773B6">
            <w:pPr>
              <w:pStyle w:val="NoSpacing"/>
              <w:jc w:val="both"/>
              <w:rPr>
                <w:rFonts w:ascii="Times New Roman" w:hAnsi="Times New Roman" w:cs="Times New Roman"/>
                <w:bCs/>
                <w:sz w:val="24"/>
                <w:szCs w:val="24"/>
              </w:rPr>
            </w:pPr>
            <w:r w:rsidRPr="003B73C1">
              <w:rPr>
                <w:rFonts w:ascii="Times New Roman" w:hAnsi="Times New Roman" w:cs="Times New Roman"/>
                <w:bCs/>
                <w:sz w:val="24"/>
                <w:szCs w:val="24"/>
              </w:rPr>
              <w:t xml:space="preserve">Kanādas bruņotie spēki ir snieguši būtisku ieguldījumu kaujas grupai nepieciešamās infrastruktūras attīstībā. </w:t>
            </w:r>
          </w:p>
          <w:p w14:paraId="13A4461E" w14:textId="77777777" w:rsidR="00EA3B6D" w:rsidRPr="003B73C1" w:rsidRDefault="00925F34" w:rsidP="005773B6">
            <w:pPr>
              <w:pStyle w:val="NoSpacing"/>
              <w:jc w:val="both"/>
              <w:rPr>
                <w:rFonts w:ascii="Times New Roman" w:hAnsi="Times New Roman" w:cs="Times New Roman"/>
                <w:bCs/>
                <w:sz w:val="24"/>
                <w:szCs w:val="24"/>
              </w:rPr>
            </w:pPr>
            <w:r w:rsidRPr="003B73C1">
              <w:rPr>
                <w:rFonts w:ascii="Times New Roman" w:hAnsi="Times New Roman" w:cs="Times New Roman"/>
                <w:sz w:val="24"/>
                <w:szCs w:val="24"/>
              </w:rPr>
              <w:t>Tomēr, n</w:t>
            </w:r>
            <w:r w:rsidR="0026476D" w:rsidRPr="003B73C1">
              <w:rPr>
                <w:rFonts w:ascii="Times New Roman" w:hAnsi="Times New Roman" w:cs="Times New Roman"/>
                <w:sz w:val="24"/>
                <w:szCs w:val="24"/>
              </w:rPr>
              <w:t>eskatoties uz šobrīd jau notiek</w:t>
            </w:r>
            <w:r w:rsidRPr="003B73C1">
              <w:rPr>
                <w:rFonts w:ascii="Times New Roman" w:hAnsi="Times New Roman" w:cs="Times New Roman"/>
                <w:sz w:val="24"/>
                <w:szCs w:val="24"/>
              </w:rPr>
              <w:t>ošo</w:t>
            </w:r>
            <w:r w:rsidR="0026476D" w:rsidRPr="003B73C1">
              <w:rPr>
                <w:rFonts w:ascii="Times New Roman" w:hAnsi="Times New Roman" w:cs="Times New Roman"/>
                <w:sz w:val="24"/>
                <w:szCs w:val="24"/>
              </w:rPr>
              <w:t xml:space="preserve"> aktīv</w:t>
            </w:r>
            <w:r w:rsidRPr="003B73C1">
              <w:rPr>
                <w:rFonts w:ascii="Times New Roman" w:hAnsi="Times New Roman" w:cs="Times New Roman"/>
                <w:sz w:val="24"/>
                <w:szCs w:val="24"/>
              </w:rPr>
              <w:t>o</w:t>
            </w:r>
            <w:r w:rsidR="0026476D" w:rsidRPr="003B73C1">
              <w:rPr>
                <w:rFonts w:ascii="Times New Roman" w:hAnsi="Times New Roman" w:cs="Times New Roman"/>
                <w:sz w:val="24"/>
                <w:szCs w:val="24"/>
              </w:rPr>
              <w:t xml:space="preserve"> sadarbīb</w:t>
            </w:r>
            <w:r w:rsidRPr="003B73C1">
              <w:rPr>
                <w:rFonts w:ascii="Times New Roman" w:hAnsi="Times New Roman" w:cs="Times New Roman"/>
                <w:sz w:val="24"/>
                <w:szCs w:val="24"/>
              </w:rPr>
              <w:t>u</w:t>
            </w:r>
            <w:r w:rsidR="0026476D" w:rsidRPr="003B73C1">
              <w:rPr>
                <w:rFonts w:ascii="Times New Roman" w:hAnsi="Times New Roman" w:cs="Times New Roman"/>
                <w:sz w:val="24"/>
                <w:szCs w:val="24"/>
              </w:rPr>
              <w:t xml:space="preserve"> ar </w:t>
            </w:r>
            <w:r w:rsidR="000C7C56" w:rsidRPr="003B73C1">
              <w:rPr>
                <w:rFonts w:ascii="Times New Roman" w:hAnsi="Times New Roman" w:cs="Times New Roman"/>
                <w:sz w:val="24"/>
                <w:szCs w:val="24"/>
              </w:rPr>
              <w:t>Kanādu</w:t>
            </w:r>
            <w:r w:rsidR="0026476D" w:rsidRPr="003B73C1">
              <w:rPr>
                <w:rFonts w:ascii="Times New Roman" w:hAnsi="Times New Roman" w:cs="Times New Roman"/>
                <w:sz w:val="24"/>
                <w:szCs w:val="24"/>
              </w:rPr>
              <w:t xml:space="preserve">, </w:t>
            </w:r>
            <w:r w:rsidRPr="003B73C1">
              <w:rPr>
                <w:rFonts w:ascii="Times New Roman" w:hAnsi="Times New Roman" w:cs="Times New Roman"/>
                <w:sz w:val="24"/>
                <w:szCs w:val="24"/>
              </w:rPr>
              <w:t>to</w:t>
            </w:r>
            <w:r w:rsidR="0026476D" w:rsidRPr="003B73C1">
              <w:rPr>
                <w:rFonts w:ascii="Times New Roman" w:hAnsi="Times New Roman" w:cs="Times New Roman"/>
                <w:sz w:val="24"/>
                <w:szCs w:val="24"/>
              </w:rPr>
              <w:t xml:space="preserve"> bruņoto spēku pastāvīgas un ilgtermiņa klātbūtnes nodrošināšanai nepieciešams </w:t>
            </w:r>
            <w:r w:rsidR="0026476D" w:rsidRPr="003B73C1">
              <w:rPr>
                <w:rFonts w:ascii="Times New Roman" w:hAnsi="Times New Roman" w:cs="Times New Roman"/>
                <w:sz w:val="24"/>
                <w:szCs w:val="24"/>
              </w:rPr>
              <w:lastRenderedPageBreak/>
              <w:t xml:space="preserve">pilnveidot tiesisko bāzi, detalizēti nosakot </w:t>
            </w:r>
            <w:r w:rsidR="000C7C56" w:rsidRPr="003B73C1">
              <w:rPr>
                <w:rFonts w:ascii="Times New Roman" w:hAnsi="Times New Roman" w:cs="Times New Roman"/>
                <w:sz w:val="24"/>
                <w:szCs w:val="24"/>
              </w:rPr>
              <w:t>Kanādas</w:t>
            </w:r>
            <w:r w:rsidR="0026476D" w:rsidRPr="003B73C1">
              <w:rPr>
                <w:rFonts w:ascii="Times New Roman" w:hAnsi="Times New Roman" w:cs="Times New Roman"/>
                <w:sz w:val="24"/>
                <w:szCs w:val="24"/>
              </w:rPr>
              <w:t xml:space="preserve"> bruņoto spēku</w:t>
            </w:r>
            <w:r w:rsidR="00EA3B6D" w:rsidRPr="003B73C1">
              <w:rPr>
                <w:rFonts w:ascii="Times New Roman" w:hAnsi="Times New Roman" w:cs="Times New Roman"/>
                <w:sz w:val="24"/>
                <w:szCs w:val="24"/>
              </w:rPr>
              <w:t xml:space="preserve"> un tiem piederošo personu</w:t>
            </w:r>
            <w:r w:rsidR="0026476D" w:rsidRPr="003B73C1">
              <w:rPr>
                <w:rFonts w:ascii="Times New Roman" w:hAnsi="Times New Roman" w:cs="Times New Roman"/>
                <w:sz w:val="24"/>
                <w:szCs w:val="24"/>
              </w:rPr>
              <w:t>, kā arī līgumdarba izpildītāju (</w:t>
            </w:r>
            <w:r w:rsidR="0026476D" w:rsidRPr="003B73C1">
              <w:rPr>
                <w:rFonts w:ascii="Times New Roman" w:hAnsi="Times New Roman" w:cs="Times New Roman"/>
                <w:i/>
                <w:sz w:val="24"/>
                <w:szCs w:val="24"/>
              </w:rPr>
              <w:t>contractors</w:t>
            </w:r>
            <w:r w:rsidR="0026476D" w:rsidRPr="003B73C1">
              <w:rPr>
                <w:rFonts w:ascii="Times New Roman" w:hAnsi="Times New Roman" w:cs="Times New Roman"/>
                <w:sz w:val="24"/>
                <w:szCs w:val="24"/>
              </w:rPr>
              <w:t>) tiesību un pienākumu apjomu</w:t>
            </w:r>
            <w:r w:rsidR="00302B1F" w:rsidRPr="003B73C1">
              <w:rPr>
                <w:rFonts w:ascii="Times New Roman" w:hAnsi="Times New Roman" w:cs="Times New Roman"/>
                <w:sz w:val="24"/>
                <w:szCs w:val="24"/>
              </w:rPr>
              <w:t xml:space="preserve"> uzturoties Latvijā</w:t>
            </w:r>
            <w:r w:rsidR="00F8592A" w:rsidRPr="003B73C1">
              <w:rPr>
                <w:rFonts w:ascii="Times New Roman" w:hAnsi="Times New Roman" w:cs="Times New Roman"/>
                <w:sz w:val="24"/>
                <w:szCs w:val="24"/>
              </w:rPr>
              <w:t xml:space="preserve">. Pastāvīgas un paredzamas </w:t>
            </w:r>
            <w:r w:rsidR="000C7C56" w:rsidRPr="003B73C1">
              <w:rPr>
                <w:rFonts w:ascii="Times New Roman" w:hAnsi="Times New Roman" w:cs="Times New Roman"/>
                <w:sz w:val="24"/>
                <w:szCs w:val="24"/>
              </w:rPr>
              <w:t>Kanādas</w:t>
            </w:r>
            <w:r w:rsidR="00F8592A" w:rsidRPr="003B73C1">
              <w:rPr>
                <w:rFonts w:ascii="Times New Roman" w:hAnsi="Times New Roman" w:cs="Times New Roman"/>
                <w:sz w:val="24"/>
                <w:szCs w:val="24"/>
              </w:rPr>
              <w:t xml:space="preserve"> bruņoto spēku un tam piederošo personu uzturēšanās tiesiskās bāzes izveidošana ir </w:t>
            </w:r>
            <w:r w:rsidR="0026476D" w:rsidRPr="003B73C1">
              <w:rPr>
                <w:rFonts w:ascii="Times New Roman" w:hAnsi="Times New Roman" w:cs="Times New Roman"/>
                <w:bCs/>
                <w:sz w:val="24"/>
                <w:szCs w:val="24"/>
              </w:rPr>
              <w:t xml:space="preserve">uzskatāma par priekšnosacījumu, lai turpinātu saņemt </w:t>
            </w:r>
            <w:r w:rsidR="000C7C56" w:rsidRPr="003B73C1">
              <w:rPr>
                <w:rFonts w:ascii="Times New Roman" w:hAnsi="Times New Roman" w:cs="Times New Roman"/>
                <w:bCs/>
                <w:sz w:val="24"/>
                <w:szCs w:val="24"/>
              </w:rPr>
              <w:t>Kanādas</w:t>
            </w:r>
            <w:r w:rsidR="0026476D" w:rsidRPr="003B73C1">
              <w:rPr>
                <w:rFonts w:ascii="Times New Roman" w:hAnsi="Times New Roman" w:cs="Times New Roman"/>
                <w:bCs/>
                <w:sz w:val="24"/>
                <w:szCs w:val="24"/>
              </w:rPr>
              <w:t xml:space="preserve"> sniegtās kolektīvās aizsardzības garantijas un nodrošinātu </w:t>
            </w:r>
            <w:r w:rsidR="000C7C56" w:rsidRPr="003B73C1">
              <w:rPr>
                <w:rFonts w:ascii="Times New Roman" w:hAnsi="Times New Roman" w:cs="Times New Roman"/>
                <w:bCs/>
                <w:sz w:val="24"/>
                <w:szCs w:val="24"/>
              </w:rPr>
              <w:t>Kanādas</w:t>
            </w:r>
            <w:r w:rsidR="0026476D" w:rsidRPr="003B73C1">
              <w:rPr>
                <w:rFonts w:ascii="Times New Roman" w:hAnsi="Times New Roman" w:cs="Times New Roman"/>
                <w:bCs/>
                <w:sz w:val="24"/>
                <w:szCs w:val="24"/>
              </w:rPr>
              <w:t xml:space="preserve"> spēku pastāvīgu klātbūtni Latvijā.</w:t>
            </w:r>
            <w:r w:rsidR="00EA3B6D" w:rsidRPr="003B73C1">
              <w:rPr>
                <w:rFonts w:ascii="Times New Roman" w:hAnsi="Times New Roman" w:cs="Times New Roman"/>
                <w:bCs/>
                <w:sz w:val="24"/>
                <w:szCs w:val="24"/>
              </w:rPr>
              <w:t xml:space="preserve"> Līdz ar to ir izstrādāts </w:t>
            </w:r>
            <w:r w:rsidR="00797E81" w:rsidRPr="003B73C1">
              <w:rPr>
                <w:rFonts w:ascii="Times New Roman" w:hAnsi="Times New Roman" w:cs="Times New Roman"/>
                <w:bCs/>
                <w:sz w:val="24"/>
                <w:szCs w:val="24"/>
              </w:rPr>
              <w:t xml:space="preserve">Latvijas Republikas valdības un </w:t>
            </w:r>
            <w:r w:rsidR="004F1701" w:rsidRPr="003B73C1">
              <w:rPr>
                <w:rFonts w:ascii="Times New Roman" w:hAnsi="Times New Roman" w:cs="Times New Roman"/>
                <w:bCs/>
                <w:sz w:val="24"/>
                <w:szCs w:val="24"/>
              </w:rPr>
              <w:t xml:space="preserve">Kanādas valdības, ko pārstāv Kanādas Nacionālās aizsardzības departaments un Kanādas bruņotie spēki, saprašanās memorands par paplašinātu partnerību aizsardzības jomā un drošības sadarbību </w:t>
            </w:r>
            <w:r w:rsidR="00797E81" w:rsidRPr="003B73C1">
              <w:rPr>
                <w:rFonts w:ascii="Times New Roman" w:hAnsi="Times New Roman" w:cs="Times New Roman"/>
                <w:bCs/>
                <w:sz w:val="24"/>
                <w:szCs w:val="24"/>
              </w:rPr>
              <w:t xml:space="preserve">(turpmāk – </w:t>
            </w:r>
            <w:r w:rsidR="004F1701" w:rsidRPr="003B73C1">
              <w:rPr>
                <w:rFonts w:ascii="Times New Roman" w:hAnsi="Times New Roman" w:cs="Times New Roman"/>
                <w:bCs/>
                <w:sz w:val="24"/>
                <w:szCs w:val="24"/>
              </w:rPr>
              <w:t>Saprašanās memorands</w:t>
            </w:r>
            <w:r w:rsidR="00797E81" w:rsidRPr="003B73C1">
              <w:rPr>
                <w:rFonts w:ascii="Times New Roman" w:hAnsi="Times New Roman" w:cs="Times New Roman"/>
                <w:bCs/>
                <w:sz w:val="24"/>
                <w:szCs w:val="24"/>
              </w:rPr>
              <w:t>).</w:t>
            </w:r>
          </w:p>
          <w:p w14:paraId="2022ABC4" w14:textId="470B094A" w:rsidR="000D25C7" w:rsidRPr="003B73C1" w:rsidRDefault="000D25C7" w:rsidP="000D25C7">
            <w:pPr>
              <w:pStyle w:val="NoSpacing"/>
              <w:jc w:val="both"/>
              <w:rPr>
                <w:rFonts w:ascii="Times New Roman" w:hAnsi="Times New Roman" w:cs="Times New Roman"/>
                <w:sz w:val="24"/>
                <w:szCs w:val="24"/>
              </w:rPr>
            </w:pPr>
            <w:r w:rsidRPr="003B73C1">
              <w:rPr>
                <w:rFonts w:ascii="Times New Roman" w:hAnsi="Times New Roman" w:cs="Times New Roman"/>
                <w:sz w:val="24"/>
                <w:szCs w:val="24"/>
              </w:rPr>
              <w:t>Saprašanās memoranda mērķis ir noteikt Kanādas un Latvijas aizsardzības jomas sadarbības ietvaru, kā arī noteikt nosacījumus, uz kādiem Kanādas bruņotie spēki, to apgādājamie un līgumdarba izpildītāji uzturas Latvijā, tād</w:t>
            </w:r>
            <w:r w:rsidR="00D45AB0" w:rsidRPr="003B73C1">
              <w:rPr>
                <w:rFonts w:ascii="Times New Roman" w:hAnsi="Times New Roman" w:cs="Times New Roman"/>
                <w:sz w:val="24"/>
                <w:szCs w:val="24"/>
              </w:rPr>
              <w:t>ē</w:t>
            </w:r>
            <w:r w:rsidRPr="003B73C1">
              <w:rPr>
                <w:rFonts w:ascii="Times New Roman" w:hAnsi="Times New Roman" w:cs="Times New Roman"/>
                <w:sz w:val="24"/>
                <w:szCs w:val="24"/>
              </w:rPr>
              <w:t xml:space="preserve">jādi papildinot </w:t>
            </w:r>
            <w:r w:rsidRPr="003B73C1">
              <w:rPr>
                <w:rFonts w:ascii="Times New Roman" w:hAnsi="Times New Roman" w:cs="Times New Roman"/>
                <w:i/>
                <w:sz w:val="24"/>
                <w:szCs w:val="24"/>
              </w:rPr>
              <w:t>NATO SOFA</w:t>
            </w:r>
            <w:r w:rsidRPr="003B73C1">
              <w:rPr>
                <w:rFonts w:ascii="Times New Roman" w:hAnsi="Times New Roman" w:cs="Times New Roman"/>
                <w:sz w:val="24"/>
                <w:szCs w:val="24"/>
              </w:rPr>
              <w:t xml:space="preserve"> regulējumu. </w:t>
            </w:r>
          </w:p>
          <w:p w14:paraId="6D2440E3" w14:textId="77777777" w:rsidR="000D25C7" w:rsidRPr="003B73C1" w:rsidRDefault="000D25C7" w:rsidP="000D25C7">
            <w:pPr>
              <w:pStyle w:val="NoSpacing"/>
              <w:jc w:val="both"/>
              <w:rPr>
                <w:rFonts w:ascii="Times New Roman" w:hAnsi="Times New Roman" w:cs="Times New Roman"/>
                <w:sz w:val="24"/>
                <w:szCs w:val="24"/>
              </w:rPr>
            </w:pPr>
            <w:r w:rsidRPr="003B73C1">
              <w:rPr>
                <w:rFonts w:ascii="Times New Roman" w:hAnsi="Times New Roman" w:cs="Times New Roman"/>
                <w:sz w:val="24"/>
                <w:szCs w:val="24"/>
              </w:rPr>
              <w:t xml:space="preserve">Ievērojot Kanādas puses lūgumu, kas pamatots ar </w:t>
            </w:r>
            <w:r w:rsidR="00A20565" w:rsidRPr="003B73C1">
              <w:rPr>
                <w:rFonts w:ascii="Times New Roman" w:hAnsi="Times New Roman" w:cs="Times New Roman"/>
                <w:sz w:val="24"/>
                <w:szCs w:val="24"/>
              </w:rPr>
              <w:t xml:space="preserve">iekšējām procedūrām, līgums ir nosaukts par saprašanās memorandu. Latvijas puse šo Saprašanās memorandu </w:t>
            </w:r>
            <w:r w:rsidR="00E62790" w:rsidRPr="003B73C1">
              <w:rPr>
                <w:rFonts w:ascii="Times New Roman" w:hAnsi="Times New Roman" w:cs="Times New Roman"/>
                <w:sz w:val="24"/>
                <w:szCs w:val="24"/>
              </w:rPr>
              <w:t>noslēdz</w:t>
            </w:r>
            <w:r w:rsidR="00A20565" w:rsidRPr="003B73C1">
              <w:rPr>
                <w:rFonts w:ascii="Times New Roman" w:hAnsi="Times New Roman" w:cs="Times New Roman"/>
                <w:sz w:val="24"/>
                <w:szCs w:val="24"/>
              </w:rPr>
              <w:t xml:space="preserve"> </w:t>
            </w:r>
            <w:r w:rsidR="00E62790" w:rsidRPr="003B73C1">
              <w:rPr>
                <w:rFonts w:ascii="Times New Roman" w:hAnsi="Times New Roman" w:cs="Times New Roman"/>
                <w:sz w:val="24"/>
                <w:szCs w:val="24"/>
              </w:rPr>
              <w:t>saskaņā ar</w:t>
            </w:r>
            <w:r w:rsidR="00A20565" w:rsidRPr="003B73C1">
              <w:rPr>
                <w:rFonts w:ascii="Times New Roman" w:hAnsi="Times New Roman" w:cs="Times New Roman"/>
                <w:sz w:val="24"/>
                <w:szCs w:val="24"/>
              </w:rPr>
              <w:t xml:space="preserve"> likuma “Par Latvijas Republikas starptautiskajiem līgumiem”</w:t>
            </w:r>
            <w:r w:rsidR="00E62790" w:rsidRPr="003B73C1">
              <w:rPr>
                <w:rFonts w:ascii="Times New Roman" w:hAnsi="Times New Roman" w:cs="Times New Roman"/>
                <w:sz w:val="24"/>
                <w:szCs w:val="24"/>
              </w:rPr>
              <w:t xml:space="preserve"> nosacījumiem.</w:t>
            </w:r>
            <w:r w:rsidRPr="003B73C1">
              <w:rPr>
                <w:rFonts w:ascii="Times New Roman" w:hAnsi="Times New Roman" w:cs="Times New Roman"/>
                <w:sz w:val="24"/>
                <w:szCs w:val="24"/>
              </w:rPr>
              <w:t xml:space="preserve"> </w:t>
            </w:r>
          </w:p>
          <w:p w14:paraId="22DA37A2" w14:textId="6F712BC0" w:rsidR="000D25C7" w:rsidRPr="003B73C1" w:rsidRDefault="000D25C7" w:rsidP="000D25C7">
            <w:pPr>
              <w:pStyle w:val="NoSpacing"/>
              <w:jc w:val="both"/>
              <w:rPr>
                <w:rFonts w:ascii="Times New Roman" w:hAnsi="Times New Roman" w:cs="Times New Roman"/>
                <w:sz w:val="24"/>
                <w:szCs w:val="24"/>
              </w:rPr>
            </w:pPr>
            <w:r w:rsidRPr="003B73C1">
              <w:rPr>
                <w:rFonts w:ascii="Times New Roman" w:hAnsi="Times New Roman" w:cs="Times New Roman"/>
                <w:sz w:val="24"/>
                <w:szCs w:val="24"/>
              </w:rPr>
              <w:t xml:space="preserve">Saprašanās memoranda nosacījumi </w:t>
            </w:r>
            <w:r w:rsidR="00BB5F83" w:rsidRPr="003B73C1">
              <w:rPr>
                <w:rFonts w:ascii="Times New Roman" w:hAnsi="Times New Roman" w:cs="Times New Roman"/>
                <w:sz w:val="24"/>
                <w:szCs w:val="24"/>
              </w:rPr>
              <w:t>lielā mērā</w:t>
            </w:r>
            <w:r w:rsidRPr="003B73C1">
              <w:rPr>
                <w:rFonts w:ascii="Times New Roman" w:hAnsi="Times New Roman" w:cs="Times New Roman"/>
                <w:sz w:val="24"/>
                <w:szCs w:val="24"/>
              </w:rPr>
              <w:t xml:space="preserve"> atbilst 2017.gada </w:t>
            </w:r>
            <w:r w:rsidR="00E62790" w:rsidRPr="003B73C1">
              <w:rPr>
                <w:rFonts w:ascii="Times New Roman" w:hAnsi="Times New Roman" w:cs="Times New Roman"/>
                <w:sz w:val="24"/>
                <w:szCs w:val="24"/>
              </w:rPr>
              <w:t>12.janvārī parakstītajam Latvijas Republikas valdības un Amerikas Savienoto valstu valdības līgumam par sadarbību aizsardzības jomā</w:t>
            </w:r>
            <w:r w:rsidRPr="003B73C1">
              <w:rPr>
                <w:rFonts w:ascii="Times New Roman" w:hAnsi="Times New Roman" w:cs="Times New Roman"/>
                <w:sz w:val="24"/>
                <w:szCs w:val="24"/>
              </w:rPr>
              <w:t xml:space="preserve">, kas ievērojami atvieglos tā piemērošanu praksē, vienlaicīgi </w:t>
            </w:r>
            <w:r w:rsidR="00D45AB0" w:rsidRPr="003B73C1">
              <w:rPr>
                <w:rFonts w:ascii="Times New Roman" w:hAnsi="Times New Roman" w:cs="Times New Roman"/>
                <w:sz w:val="24"/>
                <w:szCs w:val="24"/>
              </w:rPr>
              <w:t>nodrošinot arī vienlīdzīgus nosacījumus un</w:t>
            </w:r>
            <w:r w:rsidRPr="003B73C1">
              <w:rPr>
                <w:rFonts w:ascii="Times New Roman" w:hAnsi="Times New Roman" w:cs="Times New Roman"/>
                <w:sz w:val="24"/>
                <w:szCs w:val="24"/>
              </w:rPr>
              <w:t xml:space="preserve"> regulējumu sabiedroto </w:t>
            </w:r>
            <w:r w:rsidR="00D45AB0" w:rsidRPr="003B73C1">
              <w:rPr>
                <w:rFonts w:ascii="Times New Roman" w:hAnsi="Times New Roman" w:cs="Times New Roman"/>
                <w:sz w:val="24"/>
                <w:szCs w:val="24"/>
              </w:rPr>
              <w:t xml:space="preserve">spēku uzņemšanai </w:t>
            </w:r>
            <w:r w:rsidRPr="003B73C1">
              <w:rPr>
                <w:rFonts w:ascii="Times New Roman" w:hAnsi="Times New Roman" w:cs="Times New Roman"/>
                <w:sz w:val="24"/>
                <w:szCs w:val="24"/>
              </w:rPr>
              <w:t xml:space="preserve">Latvijā. </w:t>
            </w:r>
          </w:p>
          <w:p w14:paraId="2894FC5F" w14:textId="472A3FC6" w:rsidR="00E46E1E" w:rsidRPr="003B73C1" w:rsidRDefault="00F8592A" w:rsidP="005773B6">
            <w:pPr>
              <w:pStyle w:val="NoSpacing"/>
              <w:jc w:val="both"/>
              <w:rPr>
                <w:rFonts w:ascii="Times New Roman" w:hAnsi="Times New Roman" w:cs="Times New Roman"/>
                <w:bCs/>
                <w:sz w:val="24"/>
                <w:szCs w:val="24"/>
              </w:rPr>
            </w:pPr>
            <w:r w:rsidRPr="003B73C1">
              <w:rPr>
                <w:rFonts w:ascii="Times New Roman" w:hAnsi="Times New Roman" w:cs="Times New Roman"/>
                <w:bCs/>
                <w:sz w:val="24"/>
                <w:szCs w:val="24"/>
              </w:rPr>
              <w:t xml:space="preserve">Tāpat kā </w:t>
            </w:r>
            <w:r w:rsidRPr="003B73C1">
              <w:rPr>
                <w:rFonts w:ascii="Times New Roman" w:hAnsi="Times New Roman" w:cs="Times New Roman"/>
                <w:bCs/>
                <w:i/>
                <w:sz w:val="24"/>
                <w:szCs w:val="24"/>
              </w:rPr>
              <w:t>NATO SOFA</w:t>
            </w:r>
            <w:r w:rsidRPr="003B73C1">
              <w:rPr>
                <w:rFonts w:ascii="Times New Roman" w:hAnsi="Times New Roman" w:cs="Times New Roman"/>
                <w:bCs/>
                <w:sz w:val="24"/>
                <w:szCs w:val="24"/>
              </w:rPr>
              <w:t xml:space="preserve">, arī šis </w:t>
            </w:r>
            <w:r w:rsidR="00910A95" w:rsidRPr="003B73C1">
              <w:rPr>
                <w:rFonts w:ascii="Times New Roman" w:hAnsi="Times New Roman" w:cs="Times New Roman"/>
                <w:bCs/>
                <w:sz w:val="24"/>
                <w:szCs w:val="24"/>
              </w:rPr>
              <w:t>Saprašanās memorands</w:t>
            </w:r>
            <w:r w:rsidRPr="003B73C1">
              <w:rPr>
                <w:rFonts w:ascii="Times New Roman" w:hAnsi="Times New Roman" w:cs="Times New Roman"/>
                <w:bCs/>
                <w:sz w:val="24"/>
                <w:szCs w:val="24"/>
              </w:rPr>
              <w:t xml:space="preserve"> </w:t>
            </w:r>
            <w:r w:rsidR="0044044D" w:rsidRPr="003B73C1">
              <w:rPr>
                <w:rFonts w:ascii="Times New Roman" w:hAnsi="Times New Roman" w:cs="Times New Roman"/>
                <w:bCs/>
                <w:sz w:val="24"/>
                <w:szCs w:val="24"/>
              </w:rPr>
              <w:t>nav uzskatā</w:t>
            </w:r>
            <w:r w:rsidR="003A6F94" w:rsidRPr="003B73C1">
              <w:rPr>
                <w:rFonts w:ascii="Times New Roman" w:hAnsi="Times New Roman" w:cs="Times New Roman"/>
                <w:bCs/>
                <w:sz w:val="24"/>
                <w:szCs w:val="24"/>
              </w:rPr>
              <w:t>ms par lēmumu spēku nosūtīšanai uz Latviju</w:t>
            </w:r>
            <w:r w:rsidR="0044044D" w:rsidRPr="003B73C1">
              <w:rPr>
                <w:rFonts w:ascii="Times New Roman" w:hAnsi="Times New Roman" w:cs="Times New Roman"/>
                <w:bCs/>
                <w:sz w:val="24"/>
                <w:szCs w:val="24"/>
              </w:rPr>
              <w:t xml:space="preserve">, bet regulē </w:t>
            </w:r>
            <w:r w:rsidR="00910A95" w:rsidRPr="003B73C1">
              <w:rPr>
                <w:rFonts w:ascii="Times New Roman" w:hAnsi="Times New Roman" w:cs="Times New Roman"/>
                <w:bCs/>
                <w:sz w:val="24"/>
                <w:szCs w:val="24"/>
              </w:rPr>
              <w:t>Kanādas</w:t>
            </w:r>
            <w:r w:rsidR="003A6F94" w:rsidRPr="003B73C1">
              <w:rPr>
                <w:rFonts w:ascii="Times New Roman" w:hAnsi="Times New Roman" w:cs="Times New Roman"/>
                <w:bCs/>
                <w:sz w:val="24"/>
                <w:szCs w:val="24"/>
              </w:rPr>
              <w:t xml:space="preserve"> bruņoto </w:t>
            </w:r>
            <w:r w:rsidR="0044044D" w:rsidRPr="003B73C1">
              <w:rPr>
                <w:rFonts w:ascii="Times New Roman" w:hAnsi="Times New Roman" w:cs="Times New Roman"/>
                <w:bCs/>
                <w:sz w:val="24"/>
                <w:szCs w:val="24"/>
              </w:rPr>
              <w:t xml:space="preserve">spēku </w:t>
            </w:r>
            <w:r w:rsidR="003A6F94" w:rsidRPr="003B73C1">
              <w:rPr>
                <w:rFonts w:ascii="Times New Roman" w:hAnsi="Times New Roman" w:cs="Times New Roman"/>
                <w:bCs/>
                <w:sz w:val="24"/>
                <w:szCs w:val="24"/>
              </w:rPr>
              <w:t xml:space="preserve">un tam piederošo personu </w:t>
            </w:r>
            <w:r w:rsidR="0044044D" w:rsidRPr="003B73C1">
              <w:rPr>
                <w:rFonts w:ascii="Times New Roman" w:hAnsi="Times New Roman" w:cs="Times New Roman"/>
                <w:bCs/>
                <w:sz w:val="24"/>
                <w:szCs w:val="24"/>
              </w:rPr>
              <w:t xml:space="preserve">statusu šāda lēmuma pieņemšanas gadījumā. </w:t>
            </w:r>
            <w:r w:rsidR="003A6F94" w:rsidRPr="003B73C1">
              <w:rPr>
                <w:rFonts w:ascii="Times New Roman" w:hAnsi="Times New Roman" w:cs="Times New Roman"/>
                <w:bCs/>
                <w:sz w:val="24"/>
                <w:szCs w:val="24"/>
              </w:rPr>
              <w:t>Tādējādi</w:t>
            </w:r>
            <w:r w:rsidR="0044044D" w:rsidRPr="003B73C1">
              <w:rPr>
                <w:rFonts w:ascii="Times New Roman" w:hAnsi="Times New Roman" w:cs="Times New Roman"/>
                <w:bCs/>
                <w:sz w:val="24"/>
                <w:szCs w:val="24"/>
              </w:rPr>
              <w:t xml:space="preserve"> </w:t>
            </w:r>
            <w:r w:rsidR="00910A95" w:rsidRPr="003B73C1">
              <w:rPr>
                <w:rFonts w:ascii="Times New Roman" w:hAnsi="Times New Roman" w:cs="Times New Roman"/>
                <w:bCs/>
                <w:sz w:val="24"/>
                <w:szCs w:val="24"/>
              </w:rPr>
              <w:t>Saprašanās memoranda</w:t>
            </w:r>
            <w:r w:rsidR="0044044D" w:rsidRPr="003B73C1">
              <w:rPr>
                <w:rFonts w:ascii="Times New Roman" w:hAnsi="Times New Roman" w:cs="Times New Roman"/>
                <w:bCs/>
                <w:sz w:val="24"/>
                <w:szCs w:val="24"/>
              </w:rPr>
              <w:t xml:space="preserve"> priekšmets nav ienākošo spēku </w:t>
            </w:r>
            <w:r w:rsidR="003A6F94" w:rsidRPr="003B73C1">
              <w:rPr>
                <w:rFonts w:ascii="Times New Roman" w:hAnsi="Times New Roman" w:cs="Times New Roman"/>
                <w:bCs/>
                <w:sz w:val="24"/>
                <w:szCs w:val="24"/>
              </w:rPr>
              <w:t>apmērs</w:t>
            </w:r>
            <w:r w:rsidR="00925F34" w:rsidRPr="003B73C1">
              <w:rPr>
                <w:rFonts w:ascii="Times New Roman" w:hAnsi="Times New Roman" w:cs="Times New Roman"/>
                <w:bCs/>
                <w:sz w:val="24"/>
                <w:szCs w:val="24"/>
              </w:rPr>
              <w:t xml:space="preserve"> un</w:t>
            </w:r>
            <w:r w:rsidR="00D45AB0" w:rsidRPr="003B73C1">
              <w:rPr>
                <w:rFonts w:ascii="Times New Roman" w:hAnsi="Times New Roman" w:cs="Times New Roman"/>
                <w:bCs/>
                <w:sz w:val="24"/>
                <w:szCs w:val="24"/>
              </w:rPr>
              <w:t xml:space="preserve"> uzturēšanās</w:t>
            </w:r>
            <w:r w:rsidR="00925F34" w:rsidRPr="003B73C1">
              <w:rPr>
                <w:rFonts w:ascii="Times New Roman" w:hAnsi="Times New Roman" w:cs="Times New Roman"/>
                <w:bCs/>
                <w:sz w:val="24"/>
                <w:szCs w:val="24"/>
              </w:rPr>
              <w:t xml:space="preserve"> laiks - </w:t>
            </w:r>
            <w:r w:rsidR="00D45AB0" w:rsidRPr="003B73C1">
              <w:rPr>
                <w:rFonts w:ascii="Times New Roman" w:hAnsi="Times New Roman" w:cs="Times New Roman"/>
                <w:bCs/>
                <w:sz w:val="24"/>
                <w:szCs w:val="24"/>
              </w:rPr>
              <w:t>šos aspektus noteiks</w:t>
            </w:r>
            <w:r w:rsidR="0044044D" w:rsidRPr="003B73C1">
              <w:rPr>
                <w:rFonts w:ascii="Times New Roman" w:hAnsi="Times New Roman" w:cs="Times New Roman"/>
                <w:bCs/>
                <w:sz w:val="24"/>
                <w:szCs w:val="24"/>
              </w:rPr>
              <w:t xml:space="preserve"> </w:t>
            </w:r>
            <w:r w:rsidR="00D45AB0" w:rsidRPr="003B73C1">
              <w:rPr>
                <w:rFonts w:ascii="Times New Roman" w:hAnsi="Times New Roman" w:cs="Times New Roman"/>
                <w:bCs/>
                <w:sz w:val="24"/>
                <w:szCs w:val="24"/>
              </w:rPr>
              <w:t xml:space="preserve">politiskie </w:t>
            </w:r>
            <w:r w:rsidR="0044044D" w:rsidRPr="003B73C1">
              <w:rPr>
                <w:rFonts w:ascii="Times New Roman" w:hAnsi="Times New Roman" w:cs="Times New Roman"/>
                <w:bCs/>
                <w:sz w:val="24"/>
                <w:szCs w:val="24"/>
              </w:rPr>
              <w:t xml:space="preserve">lēmumi.  </w:t>
            </w:r>
          </w:p>
          <w:p w14:paraId="76A29D07" w14:textId="25295901" w:rsidR="008F7282" w:rsidRPr="003B73C1" w:rsidRDefault="00433967" w:rsidP="005773B6">
            <w:pPr>
              <w:pStyle w:val="NoSpacing"/>
              <w:jc w:val="both"/>
              <w:rPr>
                <w:rFonts w:ascii="Times New Roman" w:hAnsi="Times New Roman" w:cs="Times New Roman"/>
                <w:sz w:val="24"/>
                <w:szCs w:val="24"/>
              </w:rPr>
            </w:pPr>
            <w:r w:rsidRPr="003B73C1">
              <w:rPr>
                <w:rFonts w:ascii="Times New Roman" w:hAnsi="Times New Roman" w:cs="Times New Roman"/>
                <w:sz w:val="24"/>
                <w:szCs w:val="24"/>
              </w:rPr>
              <w:t>Saprašanās memorands</w:t>
            </w:r>
            <w:r w:rsidR="008F7282" w:rsidRPr="003B73C1">
              <w:rPr>
                <w:rFonts w:ascii="Times New Roman" w:hAnsi="Times New Roman" w:cs="Times New Roman"/>
                <w:sz w:val="24"/>
                <w:szCs w:val="24"/>
              </w:rPr>
              <w:t xml:space="preserve"> paredz </w:t>
            </w:r>
            <w:r w:rsidR="00910A95" w:rsidRPr="003B73C1">
              <w:rPr>
                <w:rFonts w:ascii="Times New Roman" w:hAnsi="Times New Roman" w:cs="Times New Roman"/>
                <w:sz w:val="24"/>
                <w:szCs w:val="24"/>
              </w:rPr>
              <w:t>Kanādas</w:t>
            </w:r>
            <w:r w:rsidR="008F7282" w:rsidRPr="003B73C1">
              <w:rPr>
                <w:rFonts w:ascii="Times New Roman" w:hAnsi="Times New Roman" w:cs="Times New Roman"/>
                <w:sz w:val="24"/>
                <w:szCs w:val="24"/>
              </w:rPr>
              <w:t xml:space="preserve"> spēkiem iespēju uzturēties un brīvi piekļūt militārās infrastruktūras objektiem Latvijā vai citiem objektiem pēc abpusējas vienošanās, kā arī atļauj </w:t>
            </w:r>
            <w:r w:rsidRPr="003B73C1">
              <w:rPr>
                <w:rFonts w:ascii="Times New Roman" w:hAnsi="Times New Roman" w:cs="Times New Roman"/>
                <w:sz w:val="24"/>
                <w:szCs w:val="24"/>
              </w:rPr>
              <w:t>Kanādas</w:t>
            </w:r>
            <w:r w:rsidR="008F7282" w:rsidRPr="003B73C1">
              <w:rPr>
                <w:rFonts w:ascii="Times New Roman" w:hAnsi="Times New Roman" w:cs="Times New Roman"/>
                <w:sz w:val="24"/>
                <w:szCs w:val="24"/>
              </w:rPr>
              <w:t xml:space="preserve"> spēkiem veikt būvdarbus šajos objektos. Piekļuves tiesības var būt ekskluzīvas vai dalītas un to apjomu paredzēts noteikt atkarībā no </w:t>
            </w:r>
            <w:r w:rsidR="00D45AB0" w:rsidRPr="003B73C1">
              <w:rPr>
                <w:rFonts w:ascii="Times New Roman" w:hAnsi="Times New Roman" w:cs="Times New Roman"/>
                <w:sz w:val="24"/>
                <w:szCs w:val="24"/>
              </w:rPr>
              <w:t xml:space="preserve">objektu </w:t>
            </w:r>
            <w:r w:rsidR="008F7282" w:rsidRPr="003B73C1">
              <w:rPr>
                <w:rFonts w:ascii="Times New Roman" w:hAnsi="Times New Roman" w:cs="Times New Roman"/>
                <w:sz w:val="24"/>
                <w:szCs w:val="24"/>
              </w:rPr>
              <w:t xml:space="preserve">atrašanās vietas un to izmantošanas veida. </w:t>
            </w:r>
            <w:r w:rsidRPr="003B73C1">
              <w:rPr>
                <w:rFonts w:ascii="Times New Roman" w:hAnsi="Times New Roman" w:cs="Times New Roman"/>
                <w:sz w:val="24"/>
                <w:szCs w:val="24"/>
              </w:rPr>
              <w:t>Saprašanās memoranda</w:t>
            </w:r>
            <w:r w:rsidR="008F7282" w:rsidRPr="003B73C1">
              <w:rPr>
                <w:rFonts w:ascii="Times New Roman" w:hAnsi="Times New Roman" w:cs="Times New Roman"/>
                <w:sz w:val="24"/>
                <w:szCs w:val="24"/>
              </w:rPr>
              <w:t xml:space="preserve"> ietvaros </w:t>
            </w:r>
            <w:r w:rsidRPr="003B73C1">
              <w:rPr>
                <w:rFonts w:ascii="Times New Roman" w:hAnsi="Times New Roman" w:cs="Times New Roman"/>
                <w:sz w:val="24"/>
                <w:szCs w:val="24"/>
              </w:rPr>
              <w:t>Kanādas</w:t>
            </w:r>
            <w:r w:rsidR="008F7282" w:rsidRPr="003B73C1">
              <w:rPr>
                <w:rFonts w:ascii="Times New Roman" w:hAnsi="Times New Roman" w:cs="Times New Roman"/>
                <w:sz w:val="24"/>
                <w:szCs w:val="24"/>
              </w:rPr>
              <w:t xml:space="preserve"> puses piekļuves tiesības konkrētiem militārās infrastruktūras objektiem un šo tiesību </w:t>
            </w:r>
            <w:r w:rsidR="008F7282" w:rsidRPr="003B73C1">
              <w:rPr>
                <w:rFonts w:ascii="Times New Roman" w:hAnsi="Times New Roman" w:cs="Times New Roman"/>
                <w:sz w:val="24"/>
                <w:szCs w:val="24"/>
              </w:rPr>
              <w:lastRenderedPageBreak/>
              <w:t xml:space="preserve">apjoms tiks noteikts īstenošanas vienošanās. Tāpat </w:t>
            </w:r>
            <w:r w:rsidRPr="003B73C1">
              <w:rPr>
                <w:rFonts w:ascii="Times New Roman" w:hAnsi="Times New Roman" w:cs="Times New Roman"/>
                <w:sz w:val="24"/>
                <w:szCs w:val="24"/>
              </w:rPr>
              <w:t>Saprašanās memorands</w:t>
            </w:r>
            <w:r w:rsidR="008F7282" w:rsidRPr="003B73C1">
              <w:rPr>
                <w:rFonts w:ascii="Times New Roman" w:hAnsi="Times New Roman" w:cs="Times New Roman"/>
                <w:sz w:val="24"/>
                <w:szCs w:val="24"/>
              </w:rPr>
              <w:t xml:space="preserve"> paredz, ka noteikto mērķu īstenošanai </w:t>
            </w:r>
            <w:r w:rsidRPr="003B73C1">
              <w:rPr>
                <w:rFonts w:ascii="Times New Roman" w:hAnsi="Times New Roman" w:cs="Times New Roman"/>
                <w:sz w:val="24"/>
                <w:szCs w:val="24"/>
              </w:rPr>
              <w:t>Kanādas</w:t>
            </w:r>
            <w:r w:rsidR="008F7282" w:rsidRPr="003B73C1">
              <w:rPr>
                <w:rFonts w:ascii="Times New Roman" w:hAnsi="Times New Roman" w:cs="Times New Roman"/>
                <w:sz w:val="24"/>
                <w:szCs w:val="24"/>
              </w:rPr>
              <w:t xml:space="preserve"> bruņotajiem spēkiem un to līgumdarbu izpildītājiem ir atļauts veikt </w:t>
            </w:r>
            <w:r w:rsidR="00571977" w:rsidRPr="003B73C1">
              <w:rPr>
                <w:rFonts w:ascii="Times New Roman" w:hAnsi="Times New Roman" w:cs="Times New Roman"/>
                <w:sz w:val="24"/>
                <w:szCs w:val="24"/>
              </w:rPr>
              <w:t>būvniecības</w:t>
            </w:r>
            <w:r w:rsidR="008F7282" w:rsidRPr="003B73C1">
              <w:rPr>
                <w:rFonts w:ascii="Times New Roman" w:hAnsi="Times New Roman" w:cs="Times New Roman"/>
                <w:sz w:val="24"/>
                <w:szCs w:val="24"/>
              </w:rPr>
              <w:t xml:space="preserve"> darbus, ceļot jaunas ēkas, kā arī atjaunojot jau esošās. Veicot būvdarbus tiek ievērotas tehniskās prasības un būvniecības standarti, </w:t>
            </w:r>
            <w:r w:rsidR="00421D85" w:rsidRPr="003B73C1">
              <w:rPr>
                <w:rFonts w:ascii="Times New Roman" w:hAnsi="Times New Roman" w:cs="Times New Roman"/>
                <w:sz w:val="24"/>
                <w:szCs w:val="24"/>
              </w:rPr>
              <w:t xml:space="preserve">kas atbilst abu valstu prasībām. Tāpat Latvija veic </w:t>
            </w:r>
            <w:r w:rsidRPr="003B73C1">
              <w:rPr>
                <w:rFonts w:ascii="Times New Roman" w:hAnsi="Times New Roman" w:cs="Times New Roman"/>
                <w:sz w:val="24"/>
                <w:szCs w:val="24"/>
              </w:rPr>
              <w:t>būvniecības darbu pārbaudes</w:t>
            </w:r>
            <w:r w:rsidR="00421D85" w:rsidRPr="003B73C1">
              <w:rPr>
                <w:rFonts w:ascii="Times New Roman" w:hAnsi="Times New Roman" w:cs="Times New Roman"/>
                <w:sz w:val="24"/>
                <w:szCs w:val="24"/>
              </w:rPr>
              <w:t xml:space="preserve"> atbilstoši normatīvajiem aktiem, izņemot gadījumus, kad būvniecības prasības ietver Kanādas nacionālo klasificēto informāciju.</w:t>
            </w:r>
            <w:r w:rsidRPr="003B73C1">
              <w:rPr>
                <w:rFonts w:ascii="Times New Roman" w:hAnsi="Times New Roman" w:cs="Times New Roman"/>
                <w:sz w:val="24"/>
                <w:szCs w:val="24"/>
              </w:rPr>
              <w:t xml:space="preserve"> </w:t>
            </w:r>
            <w:r w:rsidR="00576857" w:rsidRPr="003B73C1">
              <w:rPr>
                <w:rFonts w:ascii="Times New Roman" w:hAnsi="Times New Roman" w:cs="Times New Roman"/>
                <w:sz w:val="24"/>
                <w:szCs w:val="24"/>
              </w:rPr>
              <w:t>Saprašanās memorands</w:t>
            </w:r>
            <w:r w:rsidR="008F7282" w:rsidRPr="003B73C1">
              <w:rPr>
                <w:rFonts w:ascii="Times New Roman" w:hAnsi="Times New Roman" w:cs="Times New Roman"/>
                <w:sz w:val="24"/>
                <w:szCs w:val="24"/>
              </w:rPr>
              <w:t xml:space="preserve"> paredz, ka jaunuzceltās vai atjaunotās būves pieder Latvijas Republikai, bet tās lieto </w:t>
            </w:r>
            <w:r w:rsidR="00576857" w:rsidRPr="003B73C1">
              <w:rPr>
                <w:rFonts w:ascii="Times New Roman" w:hAnsi="Times New Roman" w:cs="Times New Roman"/>
                <w:sz w:val="24"/>
                <w:szCs w:val="24"/>
              </w:rPr>
              <w:t>Kanādas</w:t>
            </w:r>
            <w:r w:rsidR="008F7282" w:rsidRPr="003B73C1">
              <w:rPr>
                <w:rFonts w:ascii="Times New Roman" w:hAnsi="Times New Roman" w:cs="Times New Roman"/>
                <w:sz w:val="24"/>
                <w:szCs w:val="24"/>
              </w:rPr>
              <w:t xml:space="preserve"> bruņotie spēki tik ilgi, cik tas ir nepieciešams. Lietošanas perioda beigās puses vienosies par būvju nodošanas nosacījumiem, kā arī </w:t>
            </w:r>
            <w:r w:rsidR="00576857" w:rsidRPr="003B73C1">
              <w:rPr>
                <w:rFonts w:ascii="Times New Roman" w:hAnsi="Times New Roman" w:cs="Times New Roman"/>
                <w:sz w:val="24"/>
                <w:szCs w:val="24"/>
              </w:rPr>
              <w:t>Kanādas</w:t>
            </w:r>
            <w:r w:rsidR="008F7282" w:rsidRPr="003B73C1">
              <w:rPr>
                <w:rFonts w:ascii="Times New Roman" w:hAnsi="Times New Roman" w:cs="Times New Roman"/>
                <w:sz w:val="24"/>
                <w:szCs w:val="24"/>
              </w:rPr>
              <w:t xml:space="preserve"> ieguldījuma atlikušo vērtību. </w:t>
            </w:r>
          </w:p>
          <w:p w14:paraId="576F118C" w14:textId="20AF61CF" w:rsidR="008075BD" w:rsidRPr="003B73C1" w:rsidRDefault="005D2320" w:rsidP="005773B6">
            <w:pPr>
              <w:pStyle w:val="NoSpacing"/>
              <w:jc w:val="both"/>
              <w:rPr>
                <w:rFonts w:ascii="Times New Roman" w:hAnsi="Times New Roman" w:cs="Times New Roman"/>
                <w:sz w:val="24"/>
                <w:szCs w:val="24"/>
              </w:rPr>
            </w:pPr>
            <w:r w:rsidRPr="003B73C1">
              <w:rPr>
                <w:rFonts w:ascii="Times New Roman" w:hAnsi="Times New Roman" w:cs="Times New Roman"/>
                <w:sz w:val="24"/>
                <w:szCs w:val="24"/>
              </w:rPr>
              <w:t xml:space="preserve">Attiecībā uz militārpersonu ieceļošanu un uzturēšanos </w:t>
            </w:r>
            <w:r w:rsidR="00576857" w:rsidRPr="003B73C1">
              <w:rPr>
                <w:rFonts w:ascii="Times New Roman" w:hAnsi="Times New Roman" w:cs="Times New Roman"/>
                <w:sz w:val="24"/>
                <w:szCs w:val="24"/>
              </w:rPr>
              <w:t>Saprašanās memorands</w:t>
            </w:r>
            <w:r w:rsidRPr="003B73C1">
              <w:rPr>
                <w:rFonts w:ascii="Times New Roman" w:hAnsi="Times New Roman" w:cs="Times New Roman"/>
                <w:sz w:val="24"/>
                <w:szCs w:val="24"/>
              </w:rPr>
              <w:t xml:space="preserve"> neparedz citādu kārtību kā noteikts </w:t>
            </w:r>
            <w:r w:rsidRPr="003B73C1">
              <w:rPr>
                <w:rFonts w:ascii="Times New Roman" w:hAnsi="Times New Roman" w:cs="Times New Roman"/>
                <w:i/>
                <w:iCs/>
                <w:sz w:val="24"/>
                <w:szCs w:val="24"/>
              </w:rPr>
              <w:t>NATO SOFA</w:t>
            </w:r>
            <w:r w:rsidRPr="003B73C1">
              <w:rPr>
                <w:rFonts w:ascii="Times New Roman" w:hAnsi="Times New Roman" w:cs="Times New Roman"/>
                <w:sz w:val="24"/>
                <w:szCs w:val="24"/>
              </w:rPr>
              <w:t xml:space="preserve">, un proti, militārpersonas Latvijā  ieceļo un uzturas, uzrādot militārās identifikācijas kartes un pārvietošanās pavēli. </w:t>
            </w:r>
            <w:r w:rsidR="00576857" w:rsidRPr="003B73C1">
              <w:rPr>
                <w:rFonts w:ascii="Times New Roman" w:hAnsi="Times New Roman" w:cs="Times New Roman"/>
                <w:sz w:val="24"/>
                <w:szCs w:val="24"/>
              </w:rPr>
              <w:t>Saprašanās memorands</w:t>
            </w:r>
            <w:r w:rsidRPr="003B73C1">
              <w:rPr>
                <w:rFonts w:ascii="Times New Roman" w:hAnsi="Times New Roman" w:cs="Times New Roman"/>
                <w:sz w:val="24"/>
                <w:szCs w:val="24"/>
              </w:rPr>
              <w:t xml:space="preserve"> paredz atvieglotus ieceļošanas un uzturēšanās nosacījumus </w:t>
            </w:r>
            <w:r w:rsidR="00576857" w:rsidRPr="003B73C1">
              <w:rPr>
                <w:rFonts w:ascii="Times New Roman" w:hAnsi="Times New Roman" w:cs="Times New Roman"/>
                <w:sz w:val="24"/>
                <w:szCs w:val="24"/>
              </w:rPr>
              <w:t>Kanādas</w:t>
            </w:r>
            <w:r w:rsidRPr="003B73C1">
              <w:rPr>
                <w:rFonts w:ascii="Times New Roman" w:hAnsi="Times New Roman" w:cs="Times New Roman"/>
                <w:sz w:val="24"/>
                <w:szCs w:val="24"/>
              </w:rPr>
              <w:t xml:space="preserve"> bruņoto spēku civilās sastāvdaļas dalībniekiem, apgādājamiem un līgumdarbu izpildītājiem, paredzot, ka viņi Latvijā var iebraukt un uzturēties bez vīzas, bet uzrādot derīgu pasi, pārvietošanās pavēli un citus </w:t>
            </w:r>
            <w:r w:rsidR="00576857" w:rsidRPr="003B73C1">
              <w:rPr>
                <w:rFonts w:ascii="Times New Roman" w:hAnsi="Times New Roman" w:cs="Times New Roman"/>
                <w:sz w:val="24"/>
                <w:szCs w:val="24"/>
              </w:rPr>
              <w:t>Saprašanās memorandā</w:t>
            </w:r>
            <w:r w:rsidRPr="003B73C1">
              <w:rPr>
                <w:rFonts w:ascii="Times New Roman" w:hAnsi="Times New Roman" w:cs="Times New Roman"/>
                <w:sz w:val="24"/>
                <w:szCs w:val="24"/>
              </w:rPr>
              <w:t xml:space="preserve"> norādītos dokumentus. Jāatzīmē, ka šis nosacījums attieksies tikai uz Latvijas teritoriju un nebūs uzskatāms par ieceļošanas un uzturēšanās atļauju Šengenas zonā. Saskaņā ar Eiropas Savienības normatīvajiem aktiem (Padomes 2001.gada 15.marta Regula Nr.539/2001/EK, ar ko izveido to trešo valstu sarakstu, kuru pilsoņiem, šķērsojot dalībvalstu ārējās robežas, ir jābūt vīzām, kā arī to trešo valstu sarakstu, uz kuru pilsoņiem šī prasība neattiecas un Eiropas Parlamenta un Padomes 2016.gada 9.marta Regula (ES) 2016/399 par Savienības Kodeksu par noteikumiem, kas reglamentē personu pārvietošanos pār robežām (Šengenas Robežu kodekss)) Latvijas Republikai nav kompetences atbrīvot attiecīgos trešo valstu pilsoņus no prasības saņemt īstermiņa vīzas, lai ieceļotu Šengenas zonā,</w:t>
            </w:r>
            <w:r w:rsidR="00D9310A" w:rsidRPr="003B73C1">
              <w:rPr>
                <w:rFonts w:ascii="Times New Roman" w:hAnsi="Times New Roman" w:cs="Times New Roman"/>
                <w:sz w:val="24"/>
                <w:szCs w:val="24"/>
              </w:rPr>
              <w:t xml:space="preserve"> kā arī nav kompetences atbrīvot no personu robežpārbaudes</w:t>
            </w:r>
            <w:r w:rsidR="000C6F56" w:rsidRPr="003B73C1">
              <w:rPr>
                <w:rFonts w:ascii="Times New Roman" w:hAnsi="Times New Roman" w:cs="Times New Roman"/>
                <w:sz w:val="24"/>
                <w:szCs w:val="24"/>
              </w:rPr>
              <w:t xml:space="preserve">. </w:t>
            </w:r>
            <w:r w:rsidR="008075BD" w:rsidRPr="003B73C1">
              <w:rPr>
                <w:rFonts w:ascii="Times New Roman" w:hAnsi="Times New Roman" w:cs="Times New Roman"/>
                <w:sz w:val="24"/>
                <w:szCs w:val="24"/>
              </w:rPr>
              <w:t xml:space="preserve">Attiecībā uz ārzemnieku reģistrāciju un kontroli, Saprašanās memorands nenosaka citādu regulējumu, kā jau noteikts </w:t>
            </w:r>
            <w:r w:rsidR="008075BD" w:rsidRPr="003B73C1">
              <w:rPr>
                <w:rFonts w:ascii="Times New Roman" w:hAnsi="Times New Roman" w:cs="Times New Roman"/>
                <w:i/>
                <w:sz w:val="24"/>
                <w:szCs w:val="24"/>
              </w:rPr>
              <w:t>NATO SOFA</w:t>
            </w:r>
            <w:r w:rsidR="002F74A5" w:rsidRPr="003B73C1">
              <w:rPr>
                <w:rFonts w:ascii="Times New Roman" w:hAnsi="Times New Roman" w:cs="Times New Roman"/>
                <w:sz w:val="24"/>
                <w:szCs w:val="24"/>
              </w:rPr>
              <w:t>. Nosacījumi par atbrīvojumu no reģistrācijas un kontroles attiecas uz personu reģistrāciju un kontroli tām jau uzturoties Latvijā</w:t>
            </w:r>
            <w:r w:rsidR="008075BD" w:rsidRPr="003B73C1">
              <w:rPr>
                <w:rFonts w:ascii="Times New Roman" w:hAnsi="Times New Roman" w:cs="Times New Roman"/>
                <w:sz w:val="24"/>
                <w:szCs w:val="24"/>
              </w:rPr>
              <w:t xml:space="preserve">. </w:t>
            </w:r>
          </w:p>
          <w:p w14:paraId="3B079B75" w14:textId="04FC1441" w:rsidR="00A41772" w:rsidRPr="003B73C1" w:rsidRDefault="00FB6309" w:rsidP="005773B6">
            <w:pPr>
              <w:pStyle w:val="NoSpacing"/>
              <w:jc w:val="both"/>
              <w:rPr>
                <w:rFonts w:ascii="Times New Roman" w:hAnsi="Times New Roman" w:cs="Times New Roman"/>
                <w:sz w:val="24"/>
                <w:szCs w:val="24"/>
              </w:rPr>
            </w:pPr>
            <w:r w:rsidRPr="003B73C1">
              <w:rPr>
                <w:rFonts w:ascii="Times New Roman" w:hAnsi="Times New Roman" w:cs="Times New Roman"/>
                <w:sz w:val="24"/>
                <w:szCs w:val="24"/>
              </w:rPr>
              <w:lastRenderedPageBreak/>
              <w:t xml:space="preserve">Lai atvieglotu Kanādas bruņoto spēku civilās sastāvdaļas dalībnieku, apgādājamo un līgumdarbu izpildītāju vairākkārtēju ieceļošanu un izceļošanu no Latvijas, šīm personām tiks izsniegts apliecinājums viņu tiesībām uzturēties Latvijas Republikā saskaņā ar Imigrācijas likuma 4.panta vienpadsmito daļu. Šobrīd ir izstrādāti Ministru kabineta noteikumi, kas paredz, ka apliecinājums tiek izsniegts identifikācijas kartes formā. </w:t>
            </w:r>
            <w:r w:rsidR="00C87E25" w:rsidRPr="003B73C1">
              <w:rPr>
                <w:rFonts w:ascii="Times New Roman" w:hAnsi="Times New Roman" w:cs="Times New Roman"/>
                <w:sz w:val="24"/>
                <w:szCs w:val="24"/>
              </w:rPr>
              <w:t xml:space="preserve">Šāda risinājums izstrādāts ņemot vērā Kanādas puses izteikto lūgumu izsniegt Kanādas </w:t>
            </w:r>
            <w:r w:rsidR="009B402A" w:rsidRPr="003B73C1">
              <w:rPr>
                <w:rFonts w:ascii="Times New Roman" w:hAnsi="Times New Roman" w:cs="Times New Roman"/>
                <w:sz w:val="24"/>
                <w:szCs w:val="24"/>
              </w:rPr>
              <w:t xml:space="preserve">bruņoto spēku </w:t>
            </w:r>
            <w:r w:rsidR="00C87E25" w:rsidRPr="003B73C1">
              <w:rPr>
                <w:rFonts w:ascii="Times New Roman" w:hAnsi="Times New Roman" w:cs="Times New Roman"/>
                <w:sz w:val="24"/>
                <w:szCs w:val="24"/>
              </w:rPr>
              <w:t>pārstāvjiem</w:t>
            </w:r>
            <w:r w:rsidR="00A41772" w:rsidRPr="003B73C1">
              <w:rPr>
                <w:rFonts w:ascii="Times New Roman" w:hAnsi="Times New Roman" w:cs="Times New Roman"/>
                <w:sz w:val="24"/>
                <w:szCs w:val="24"/>
              </w:rPr>
              <w:t>, civilās sastāvdaļas dalībniekiem, apgādājamiem un līgumdarbu izpildītājiem</w:t>
            </w:r>
            <w:r w:rsidR="00C87E25" w:rsidRPr="003B73C1">
              <w:rPr>
                <w:rFonts w:ascii="Times New Roman" w:hAnsi="Times New Roman" w:cs="Times New Roman"/>
                <w:sz w:val="24"/>
                <w:szCs w:val="24"/>
              </w:rPr>
              <w:t xml:space="preserve"> identifikācijas kartes. </w:t>
            </w:r>
            <w:r w:rsidR="00A41772" w:rsidRPr="003B73C1">
              <w:rPr>
                <w:rFonts w:ascii="Times New Roman" w:hAnsi="Times New Roman" w:cs="Times New Roman"/>
                <w:sz w:val="24"/>
                <w:szCs w:val="24"/>
              </w:rPr>
              <w:t xml:space="preserve">Atšķirībā no Latvijas Republikas valdības un Amerikas Savienoto valstu valdības līguma par sadarbību aizsardzības jomā nosacījumiem, saprašanās memorands neparedz izdarīt atzīmi pasēs, tā kā </w:t>
            </w:r>
            <w:r w:rsidR="002F74A5" w:rsidRPr="003B73C1">
              <w:rPr>
                <w:rFonts w:ascii="Times New Roman" w:hAnsi="Times New Roman" w:cs="Times New Roman"/>
                <w:sz w:val="24"/>
                <w:szCs w:val="24"/>
              </w:rPr>
              <w:t xml:space="preserve">identisks </w:t>
            </w:r>
            <w:r w:rsidR="00A41772" w:rsidRPr="003B73C1">
              <w:rPr>
                <w:rFonts w:ascii="Times New Roman" w:hAnsi="Times New Roman" w:cs="Times New Roman"/>
                <w:sz w:val="24"/>
                <w:szCs w:val="24"/>
              </w:rPr>
              <w:t>mērķis tiks sasniegts, izsniedzot identifik</w:t>
            </w:r>
            <w:r w:rsidR="002F74A5" w:rsidRPr="003B73C1">
              <w:rPr>
                <w:rFonts w:ascii="Times New Roman" w:hAnsi="Times New Roman" w:cs="Times New Roman"/>
                <w:sz w:val="24"/>
                <w:szCs w:val="24"/>
              </w:rPr>
              <w:t xml:space="preserve">ācijas kartes kā apliecinājumu uzturēties Latvijā. </w:t>
            </w:r>
            <w:r w:rsidR="00A41772" w:rsidRPr="003B73C1">
              <w:rPr>
                <w:rFonts w:ascii="Times New Roman" w:hAnsi="Times New Roman" w:cs="Times New Roman"/>
                <w:sz w:val="24"/>
                <w:szCs w:val="24"/>
              </w:rPr>
              <w:t xml:space="preserve"> </w:t>
            </w:r>
          </w:p>
          <w:p w14:paraId="5B011960" w14:textId="77777777" w:rsidR="00E35775" w:rsidRPr="003B73C1" w:rsidRDefault="008075BD" w:rsidP="005773B6">
            <w:pPr>
              <w:pStyle w:val="NoSpacing"/>
              <w:jc w:val="both"/>
              <w:rPr>
                <w:rFonts w:ascii="Times New Roman" w:hAnsi="Times New Roman" w:cs="Times New Roman"/>
                <w:sz w:val="24"/>
                <w:szCs w:val="24"/>
              </w:rPr>
            </w:pPr>
            <w:r w:rsidRPr="003B73C1">
              <w:rPr>
                <w:rFonts w:ascii="Times New Roman" w:hAnsi="Times New Roman" w:cs="Times New Roman"/>
                <w:sz w:val="24"/>
                <w:szCs w:val="24"/>
              </w:rPr>
              <w:t>Saprašanās memorands</w:t>
            </w:r>
            <w:r w:rsidR="00925F34" w:rsidRPr="003B73C1">
              <w:rPr>
                <w:rFonts w:ascii="Times New Roman" w:hAnsi="Times New Roman" w:cs="Times New Roman"/>
                <w:sz w:val="24"/>
                <w:szCs w:val="24"/>
              </w:rPr>
              <w:t xml:space="preserve"> nosaka, ka </w:t>
            </w:r>
            <w:r w:rsidR="008F7282" w:rsidRPr="003B73C1">
              <w:rPr>
                <w:rFonts w:ascii="Times New Roman" w:hAnsi="Times New Roman" w:cs="Times New Roman"/>
                <w:sz w:val="24"/>
                <w:szCs w:val="24"/>
              </w:rPr>
              <w:t xml:space="preserve">Latvija apņemas iespēju robežās pēc attiecīga pieprasījuma sniegt loģistikas atbalstu </w:t>
            </w:r>
            <w:r w:rsidR="00E35775" w:rsidRPr="003B73C1">
              <w:rPr>
                <w:rFonts w:ascii="Times New Roman" w:hAnsi="Times New Roman" w:cs="Times New Roman"/>
                <w:sz w:val="24"/>
                <w:szCs w:val="24"/>
              </w:rPr>
              <w:t>Kanādas</w:t>
            </w:r>
            <w:r w:rsidR="008F7282" w:rsidRPr="003B73C1">
              <w:rPr>
                <w:rFonts w:ascii="Times New Roman" w:hAnsi="Times New Roman" w:cs="Times New Roman"/>
                <w:sz w:val="24"/>
                <w:szCs w:val="24"/>
              </w:rPr>
              <w:t xml:space="preserve"> spēkiem ar </w:t>
            </w:r>
            <w:r w:rsidR="00571977" w:rsidRPr="003B73C1">
              <w:rPr>
                <w:rFonts w:ascii="Times New Roman" w:hAnsi="Times New Roman" w:cs="Times New Roman"/>
                <w:sz w:val="24"/>
                <w:szCs w:val="24"/>
              </w:rPr>
              <w:t>Saprašanās memoranda</w:t>
            </w:r>
            <w:r w:rsidR="008F7282" w:rsidRPr="003B73C1">
              <w:rPr>
                <w:rFonts w:ascii="Times New Roman" w:hAnsi="Times New Roman" w:cs="Times New Roman"/>
                <w:sz w:val="24"/>
                <w:szCs w:val="24"/>
              </w:rPr>
              <w:t xml:space="preserve"> īstenošanu saistīto darbību veikšanai. </w:t>
            </w:r>
          </w:p>
          <w:p w14:paraId="543758D5" w14:textId="610B4F42" w:rsidR="008F7282" w:rsidRPr="003B73C1" w:rsidRDefault="008F7282" w:rsidP="005773B6">
            <w:pPr>
              <w:pStyle w:val="NoSpacing"/>
              <w:jc w:val="both"/>
              <w:rPr>
                <w:rFonts w:ascii="Times New Roman" w:hAnsi="Times New Roman" w:cs="Times New Roman"/>
                <w:sz w:val="24"/>
                <w:szCs w:val="24"/>
              </w:rPr>
            </w:pPr>
            <w:r w:rsidRPr="003B73C1">
              <w:rPr>
                <w:rFonts w:ascii="Times New Roman" w:hAnsi="Times New Roman" w:cs="Times New Roman"/>
                <w:sz w:val="24"/>
                <w:szCs w:val="24"/>
              </w:rPr>
              <w:t xml:space="preserve">Saskaņā ar </w:t>
            </w:r>
            <w:r w:rsidR="00E35775" w:rsidRPr="003B73C1">
              <w:rPr>
                <w:rFonts w:ascii="Times New Roman" w:hAnsi="Times New Roman" w:cs="Times New Roman"/>
                <w:sz w:val="24"/>
                <w:szCs w:val="24"/>
              </w:rPr>
              <w:t>Saprašanās memoranda</w:t>
            </w:r>
            <w:r w:rsidR="00DB342D" w:rsidRPr="003B73C1">
              <w:rPr>
                <w:rFonts w:ascii="Times New Roman" w:hAnsi="Times New Roman" w:cs="Times New Roman"/>
                <w:sz w:val="24"/>
                <w:szCs w:val="24"/>
              </w:rPr>
              <w:t xml:space="preserve"> IX </w:t>
            </w:r>
            <w:r w:rsidRPr="003B73C1">
              <w:rPr>
                <w:rFonts w:ascii="Times New Roman" w:hAnsi="Times New Roman" w:cs="Times New Roman"/>
                <w:sz w:val="24"/>
                <w:szCs w:val="24"/>
              </w:rPr>
              <w:t xml:space="preserve">panta nosacījumiem Latvija atzīst </w:t>
            </w:r>
            <w:r w:rsidR="00E35775" w:rsidRPr="003B73C1">
              <w:rPr>
                <w:rFonts w:ascii="Times New Roman" w:hAnsi="Times New Roman" w:cs="Times New Roman"/>
                <w:sz w:val="24"/>
                <w:szCs w:val="24"/>
              </w:rPr>
              <w:t>Kanādas</w:t>
            </w:r>
            <w:r w:rsidRPr="003B73C1">
              <w:rPr>
                <w:rFonts w:ascii="Times New Roman" w:hAnsi="Times New Roman" w:cs="Times New Roman"/>
                <w:sz w:val="24"/>
                <w:szCs w:val="24"/>
              </w:rPr>
              <w:t xml:space="preserve"> izdotus transportlīdzekļu reģistrācijas</w:t>
            </w:r>
            <w:r w:rsidR="00DB342D" w:rsidRPr="003B73C1">
              <w:rPr>
                <w:rFonts w:ascii="Times New Roman" w:hAnsi="Times New Roman" w:cs="Times New Roman"/>
                <w:sz w:val="24"/>
                <w:szCs w:val="24"/>
              </w:rPr>
              <w:t xml:space="preserve"> un sertifikācijas</w:t>
            </w:r>
            <w:r w:rsidRPr="003B73C1">
              <w:rPr>
                <w:rFonts w:ascii="Times New Roman" w:hAnsi="Times New Roman" w:cs="Times New Roman"/>
                <w:sz w:val="24"/>
                <w:szCs w:val="24"/>
              </w:rPr>
              <w:t xml:space="preserve"> dokumentus un visu veidu transportlīdzekļu vadītāja apliecības, kā arī šie dokumenti ir derīgi, lai pārvietotos Latvijas teritorijā.</w:t>
            </w:r>
            <w:r w:rsidR="00907330" w:rsidRPr="003B73C1">
              <w:rPr>
                <w:rFonts w:ascii="Times New Roman" w:hAnsi="Times New Roman" w:cs="Times New Roman"/>
                <w:sz w:val="24"/>
                <w:szCs w:val="24"/>
              </w:rPr>
              <w:t xml:space="preserve"> </w:t>
            </w:r>
            <w:r w:rsidRPr="003B73C1">
              <w:rPr>
                <w:rFonts w:ascii="Times New Roman" w:hAnsi="Times New Roman" w:cs="Times New Roman"/>
                <w:sz w:val="24"/>
                <w:szCs w:val="24"/>
              </w:rPr>
              <w:t xml:space="preserve">Pēc atsevišķa </w:t>
            </w:r>
            <w:r w:rsidR="00E35775" w:rsidRPr="003B73C1">
              <w:rPr>
                <w:rFonts w:ascii="Times New Roman" w:hAnsi="Times New Roman" w:cs="Times New Roman"/>
                <w:sz w:val="24"/>
                <w:szCs w:val="24"/>
              </w:rPr>
              <w:t>Kanādas</w:t>
            </w:r>
            <w:r w:rsidR="00F9270D" w:rsidRPr="003B73C1">
              <w:rPr>
                <w:rFonts w:ascii="Times New Roman" w:hAnsi="Times New Roman" w:cs="Times New Roman"/>
                <w:sz w:val="24"/>
                <w:szCs w:val="24"/>
              </w:rPr>
              <w:t xml:space="preserve"> bruņoto spēku </w:t>
            </w:r>
            <w:r w:rsidRPr="003B73C1">
              <w:rPr>
                <w:rFonts w:ascii="Times New Roman" w:hAnsi="Times New Roman" w:cs="Times New Roman"/>
                <w:sz w:val="24"/>
                <w:szCs w:val="24"/>
              </w:rPr>
              <w:t xml:space="preserve">lūguma </w:t>
            </w:r>
            <w:r w:rsidR="00F9270D" w:rsidRPr="003B73C1">
              <w:rPr>
                <w:rFonts w:ascii="Times New Roman" w:hAnsi="Times New Roman" w:cs="Times New Roman"/>
                <w:sz w:val="24"/>
                <w:szCs w:val="24"/>
              </w:rPr>
              <w:t>to</w:t>
            </w:r>
            <w:r w:rsidRPr="003B73C1">
              <w:rPr>
                <w:rFonts w:ascii="Times New Roman" w:hAnsi="Times New Roman" w:cs="Times New Roman"/>
                <w:sz w:val="24"/>
                <w:szCs w:val="24"/>
              </w:rPr>
              <w:t xml:space="preserve"> oficiālos un privātos transportlīdzekļus var reģistrēt Latvijā uz noteiktu laiku, kā arī izsniegt Latvijas transportlīdzekļu reģistrācijas numurzīmes. </w:t>
            </w:r>
            <w:r w:rsidR="002E59BE" w:rsidRPr="003B73C1">
              <w:rPr>
                <w:rFonts w:ascii="Times New Roman" w:hAnsi="Times New Roman" w:cs="Times New Roman"/>
                <w:sz w:val="24"/>
                <w:szCs w:val="24"/>
              </w:rPr>
              <w:t xml:space="preserve">Transportlīdzekļu reģistrācija Latvijā tiek nodrošināta bez papildus izmaksām </w:t>
            </w:r>
            <w:r w:rsidR="00E35775" w:rsidRPr="003B73C1">
              <w:rPr>
                <w:rFonts w:ascii="Times New Roman" w:hAnsi="Times New Roman" w:cs="Times New Roman"/>
                <w:sz w:val="24"/>
                <w:szCs w:val="24"/>
              </w:rPr>
              <w:t>Kanādas</w:t>
            </w:r>
            <w:r w:rsidR="002E59BE" w:rsidRPr="003B73C1">
              <w:rPr>
                <w:rFonts w:ascii="Times New Roman" w:hAnsi="Times New Roman" w:cs="Times New Roman"/>
                <w:sz w:val="24"/>
                <w:szCs w:val="24"/>
              </w:rPr>
              <w:t xml:space="preserve"> pusei.</w:t>
            </w:r>
            <w:r w:rsidR="006800FA" w:rsidRPr="003B73C1">
              <w:rPr>
                <w:rFonts w:ascii="Times New Roman" w:hAnsi="Times New Roman" w:cs="Times New Roman"/>
                <w:sz w:val="24"/>
                <w:szCs w:val="24"/>
              </w:rPr>
              <w:t xml:space="preserve"> </w:t>
            </w:r>
            <w:r w:rsidR="00484B1C" w:rsidRPr="003B73C1">
              <w:rPr>
                <w:rFonts w:ascii="Times New Roman" w:hAnsi="Times New Roman" w:cs="Times New Roman"/>
                <w:sz w:val="24"/>
                <w:szCs w:val="24"/>
              </w:rPr>
              <w:t>Transportlīdzekļu reģistrācijas maksa</w:t>
            </w:r>
            <w:r w:rsidR="00E35775" w:rsidRPr="003B73C1">
              <w:rPr>
                <w:rFonts w:ascii="Times New Roman" w:hAnsi="Times New Roman" w:cs="Times New Roman"/>
                <w:sz w:val="24"/>
                <w:szCs w:val="24"/>
              </w:rPr>
              <w:t>s noteikšana</w:t>
            </w:r>
            <w:r w:rsidR="00484B1C" w:rsidRPr="003B73C1">
              <w:rPr>
                <w:rFonts w:ascii="Times New Roman" w:hAnsi="Times New Roman" w:cs="Times New Roman"/>
                <w:sz w:val="24"/>
                <w:szCs w:val="24"/>
              </w:rPr>
              <w:t xml:space="preserve"> būtu pretrunā ar </w:t>
            </w:r>
            <w:r w:rsidR="004F3B67" w:rsidRPr="003B73C1">
              <w:rPr>
                <w:rFonts w:ascii="Times New Roman" w:hAnsi="Times New Roman" w:cs="Times New Roman"/>
                <w:sz w:val="24"/>
                <w:szCs w:val="24"/>
              </w:rPr>
              <w:t>Saprašanās memoranda</w:t>
            </w:r>
            <w:r w:rsidR="00DB342D" w:rsidRPr="003B73C1">
              <w:rPr>
                <w:rFonts w:ascii="Times New Roman" w:hAnsi="Times New Roman" w:cs="Times New Roman"/>
                <w:sz w:val="24"/>
                <w:szCs w:val="24"/>
              </w:rPr>
              <w:t xml:space="preserve"> XVII </w:t>
            </w:r>
            <w:r w:rsidR="00484B1C" w:rsidRPr="003B73C1">
              <w:rPr>
                <w:rFonts w:ascii="Times New Roman" w:hAnsi="Times New Roman" w:cs="Times New Roman"/>
                <w:sz w:val="24"/>
                <w:szCs w:val="24"/>
              </w:rPr>
              <w:t xml:space="preserve">panta 1.punkta nosacījumiem. </w:t>
            </w:r>
            <w:r w:rsidR="006800FA" w:rsidRPr="003B73C1">
              <w:rPr>
                <w:rFonts w:ascii="Times New Roman" w:hAnsi="Times New Roman" w:cs="Times New Roman"/>
                <w:sz w:val="24"/>
                <w:szCs w:val="24"/>
              </w:rPr>
              <w:t xml:space="preserve">Ņemot vērā, ka šobrīd nav zināms vai paredzams Latvijā reģistrējamo transportlīdzekļu skaits un attiecīgi ar reģistrāciju saistīto izdevumu apmērs, Satiksmes ministrija sadarbībā ar Aizsardzības ministriju </w:t>
            </w:r>
            <w:r w:rsidR="00E35775" w:rsidRPr="003B73C1">
              <w:rPr>
                <w:rFonts w:ascii="Times New Roman" w:hAnsi="Times New Roman" w:cs="Times New Roman"/>
                <w:sz w:val="24"/>
                <w:szCs w:val="24"/>
              </w:rPr>
              <w:t>strādās</w:t>
            </w:r>
            <w:r w:rsidR="008A3A17" w:rsidRPr="003B73C1">
              <w:rPr>
                <w:rFonts w:ascii="Times New Roman" w:hAnsi="Times New Roman" w:cs="Times New Roman"/>
                <w:sz w:val="24"/>
                <w:szCs w:val="24"/>
              </w:rPr>
              <w:t xml:space="preserve"> pie finanšu avota identificēšanas, tai skaitā </w:t>
            </w:r>
            <w:r w:rsidR="006800FA" w:rsidRPr="003B73C1">
              <w:rPr>
                <w:rFonts w:ascii="Times New Roman" w:hAnsi="Times New Roman" w:cs="Times New Roman"/>
                <w:sz w:val="24"/>
                <w:szCs w:val="24"/>
              </w:rPr>
              <w:t xml:space="preserve">vēršoties Ministru kabinetā, </w:t>
            </w:r>
            <w:r w:rsidR="008A3A17" w:rsidRPr="003B73C1">
              <w:rPr>
                <w:rFonts w:ascii="Times New Roman" w:hAnsi="Times New Roman" w:cs="Times New Roman"/>
                <w:sz w:val="24"/>
                <w:szCs w:val="24"/>
              </w:rPr>
              <w:t xml:space="preserve">ja būs nepieciešams. </w:t>
            </w:r>
            <w:r w:rsidR="004F3B67" w:rsidRPr="003B73C1">
              <w:rPr>
                <w:rFonts w:ascii="Times New Roman" w:hAnsi="Times New Roman" w:cs="Times New Roman"/>
                <w:sz w:val="24"/>
                <w:szCs w:val="24"/>
              </w:rPr>
              <w:t>Saprašanās memorands</w:t>
            </w:r>
            <w:r w:rsidRPr="003B73C1">
              <w:rPr>
                <w:rFonts w:ascii="Times New Roman" w:hAnsi="Times New Roman" w:cs="Times New Roman"/>
                <w:sz w:val="24"/>
                <w:szCs w:val="24"/>
              </w:rPr>
              <w:t xml:space="preserve"> papildināts ar nosacījumu, ka personiskās lietošanas transportlīdzekļiem nepieciešama obligātā civiltiesiskā transportlīdzekļu apdrošināšana. Papildus jānorāda, ka oficiālie transportlīdzekļi uzskatāmi par pašapdrošinātiem, līdz ar to tiem nav nepieciešama obligātā civiltiesiskā transportlīdzekļu apdrošināšana. </w:t>
            </w:r>
          </w:p>
          <w:p w14:paraId="6A57BEDD" w14:textId="77777777" w:rsidR="00BB2505" w:rsidRPr="003B73C1" w:rsidRDefault="004F3B67" w:rsidP="005773B6">
            <w:pPr>
              <w:pStyle w:val="NoSpacing"/>
              <w:jc w:val="both"/>
              <w:rPr>
                <w:rFonts w:ascii="Times New Roman" w:hAnsi="Times New Roman" w:cs="Times New Roman"/>
                <w:sz w:val="24"/>
                <w:szCs w:val="24"/>
              </w:rPr>
            </w:pPr>
            <w:r w:rsidRPr="003B73C1">
              <w:rPr>
                <w:rFonts w:ascii="Times New Roman" w:hAnsi="Times New Roman" w:cs="Times New Roman"/>
                <w:sz w:val="24"/>
                <w:szCs w:val="24"/>
              </w:rPr>
              <w:lastRenderedPageBreak/>
              <w:t>Saprašanās memorands</w:t>
            </w:r>
            <w:r w:rsidR="008F7282" w:rsidRPr="003B73C1">
              <w:rPr>
                <w:rFonts w:ascii="Times New Roman" w:hAnsi="Times New Roman" w:cs="Times New Roman"/>
                <w:sz w:val="24"/>
                <w:szCs w:val="24"/>
              </w:rPr>
              <w:t xml:space="preserve"> </w:t>
            </w:r>
            <w:r w:rsidR="00BB2505" w:rsidRPr="003B73C1">
              <w:rPr>
                <w:rFonts w:ascii="Times New Roman" w:hAnsi="Times New Roman" w:cs="Times New Roman"/>
                <w:sz w:val="24"/>
                <w:szCs w:val="24"/>
              </w:rPr>
              <w:t>paredz</w:t>
            </w:r>
            <w:r w:rsidR="008F7282" w:rsidRPr="003B73C1">
              <w:rPr>
                <w:rFonts w:ascii="Times New Roman" w:hAnsi="Times New Roman" w:cs="Times New Roman"/>
                <w:sz w:val="24"/>
                <w:szCs w:val="24"/>
              </w:rPr>
              <w:t xml:space="preserve">, ka Latvija atzīst visa veida </w:t>
            </w:r>
            <w:r w:rsidRPr="003B73C1">
              <w:rPr>
                <w:rFonts w:ascii="Times New Roman" w:hAnsi="Times New Roman" w:cs="Times New Roman"/>
                <w:sz w:val="24"/>
                <w:szCs w:val="24"/>
              </w:rPr>
              <w:t>Kanādas</w:t>
            </w:r>
            <w:r w:rsidR="008F7282" w:rsidRPr="003B73C1">
              <w:rPr>
                <w:rFonts w:ascii="Times New Roman" w:hAnsi="Times New Roman" w:cs="Times New Roman"/>
                <w:sz w:val="24"/>
                <w:szCs w:val="24"/>
              </w:rPr>
              <w:t xml:space="preserve"> izsniegtas profesionālās licences un sertifikātus. Tas attiecas uz profesionālo darbību, ko </w:t>
            </w:r>
            <w:r w:rsidRPr="003B73C1">
              <w:rPr>
                <w:rFonts w:ascii="Times New Roman" w:hAnsi="Times New Roman" w:cs="Times New Roman"/>
                <w:sz w:val="24"/>
                <w:szCs w:val="24"/>
              </w:rPr>
              <w:t>Kanādas</w:t>
            </w:r>
            <w:r w:rsidR="008F7282" w:rsidRPr="003B73C1">
              <w:rPr>
                <w:rFonts w:ascii="Times New Roman" w:hAnsi="Times New Roman" w:cs="Times New Roman"/>
                <w:sz w:val="24"/>
                <w:szCs w:val="24"/>
              </w:rPr>
              <w:t xml:space="preserve"> bruņoto spēku civilā sastāvdaļa, apgādājamie, kā arī līgumdarbu izpildītāji veic dienesta pienākumu ietvaros. </w:t>
            </w:r>
            <w:r w:rsidR="00D36827" w:rsidRPr="003B73C1">
              <w:rPr>
                <w:rFonts w:ascii="Times New Roman" w:hAnsi="Times New Roman" w:cs="Times New Roman"/>
                <w:sz w:val="24"/>
                <w:szCs w:val="24"/>
              </w:rPr>
              <w:t xml:space="preserve">Ārpus dienesta pienākumu veikšanas, vai gadījumos, kad </w:t>
            </w:r>
            <w:r w:rsidR="00D36827" w:rsidRPr="003B73C1">
              <w:rPr>
                <w:rFonts w:ascii="Times New Roman" w:hAnsi="Times New Roman" w:cs="Times New Roman"/>
                <w:color w:val="000000"/>
                <w:sz w:val="24"/>
                <w:szCs w:val="24"/>
                <w:lang w:eastAsia="lv-LV" w:bidi="lo-LA"/>
              </w:rPr>
              <w:t xml:space="preserve">Latvijas Republikas normatīvie akti paredz iegūt speciālu licenci darbībai Latvijas Republikas teritorijā (piemēram, advokāta pārstāvības tiesībām tiesā), Kanādas izsniegtās profesionālās licences nav automātiski </w:t>
            </w:r>
            <w:r w:rsidR="00DC5FD7" w:rsidRPr="003B73C1">
              <w:rPr>
                <w:rFonts w:ascii="Times New Roman" w:hAnsi="Times New Roman" w:cs="Times New Roman"/>
                <w:color w:val="000000"/>
                <w:sz w:val="24"/>
                <w:szCs w:val="24"/>
                <w:lang w:eastAsia="lv-LV" w:bidi="lo-LA"/>
              </w:rPr>
              <w:t>atzītas</w:t>
            </w:r>
            <w:r w:rsidR="00D36827" w:rsidRPr="003B73C1">
              <w:rPr>
                <w:rFonts w:ascii="Times New Roman" w:hAnsi="Times New Roman" w:cs="Times New Roman"/>
                <w:color w:val="000000"/>
                <w:sz w:val="24"/>
                <w:szCs w:val="24"/>
                <w:lang w:eastAsia="lv-LV" w:bidi="lo-LA"/>
              </w:rPr>
              <w:t xml:space="preserve"> un derīgas.</w:t>
            </w:r>
          </w:p>
          <w:p w14:paraId="43421C2C" w14:textId="559FFC11" w:rsidR="005329FB" w:rsidRPr="003B73C1" w:rsidRDefault="00F0116E" w:rsidP="005773B6">
            <w:pPr>
              <w:pStyle w:val="NoSpacing"/>
              <w:jc w:val="both"/>
              <w:rPr>
                <w:rFonts w:ascii="Times New Roman" w:hAnsi="Times New Roman" w:cs="Times New Roman"/>
                <w:sz w:val="24"/>
                <w:szCs w:val="24"/>
              </w:rPr>
            </w:pPr>
            <w:r w:rsidRPr="003B73C1">
              <w:rPr>
                <w:rFonts w:ascii="Times New Roman" w:hAnsi="Times New Roman" w:cs="Times New Roman"/>
                <w:sz w:val="24"/>
                <w:szCs w:val="24"/>
              </w:rPr>
              <w:t>Saprašanās memorands</w:t>
            </w:r>
            <w:r w:rsidR="00C40F1A" w:rsidRPr="003B73C1">
              <w:rPr>
                <w:rFonts w:ascii="Times New Roman" w:hAnsi="Times New Roman" w:cs="Times New Roman"/>
                <w:sz w:val="24"/>
                <w:szCs w:val="24"/>
              </w:rPr>
              <w:t xml:space="preserve"> paredz, ka </w:t>
            </w:r>
            <w:r w:rsidRPr="003B73C1">
              <w:rPr>
                <w:rFonts w:ascii="Times New Roman" w:hAnsi="Times New Roman" w:cs="Times New Roman"/>
                <w:sz w:val="24"/>
                <w:szCs w:val="24"/>
              </w:rPr>
              <w:t>Kanādas</w:t>
            </w:r>
            <w:r w:rsidR="008F7282" w:rsidRPr="003B73C1">
              <w:rPr>
                <w:rFonts w:ascii="Times New Roman" w:hAnsi="Times New Roman" w:cs="Times New Roman"/>
                <w:sz w:val="24"/>
                <w:szCs w:val="24"/>
              </w:rPr>
              <w:t xml:space="preserve"> </w:t>
            </w:r>
            <w:r w:rsidR="00BB2505" w:rsidRPr="003B73C1">
              <w:rPr>
                <w:rFonts w:ascii="Times New Roman" w:hAnsi="Times New Roman" w:cs="Times New Roman"/>
                <w:sz w:val="24"/>
                <w:szCs w:val="24"/>
              </w:rPr>
              <w:t xml:space="preserve">bruņoto spēku </w:t>
            </w:r>
            <w:r w:rsidR="008F7282" w:rsidRPr="003B73C1">
              <w:rPr>
                <w:rFonts w:ascii="Times New Roman" w:hAnsi="Times New Roman" w:cs="Times New Roman"/>
                <w:sz w:val="24"/>
                <w:szCs w:val="24"/>
              </w:rPr>
              <w:t xml:space="preserve">gaisa kuģi, kuģi un sauszemes transportlīdzekļi var brīvi pārvietoties pa valsts teritoriju, ievērojot </w:t>
            </w:r>
            <w:r w:rsidR="005329FB" w:rsidRPr="003B73C1">
              <w:rPr>
                <w:rFonts w:ascii="Times New Roman" w:hAnsi="Times New Roman" w:cs="Times New Roman"/>
                <w:sz w:val="24"/>
                <w:szCs w:val="24"/>
              </w:rPr>
              <w:t>pārvietošanās</w:t>
            </w:r>
            <w:r w:rsidR="008F7282" w:rsidRPr="003B73C1">
              <w:rPr>
                <w:rFonts w:ascii="Times New Roman" w:hAnsi="Times New Roman" w:cs="Times New Roman"/>
                <w:sz w:val="24"/>
                <w:szCs w:val="24"/>
              </w:rPr>
              <w:t xml:space="preserve"> noteikumus. </w:t>
            </w:r>
            <w:r w:rsidRPr="003B73C1">
              <w:rPr>
                <w:rFonts w:ascii="Times New Roman" w:hAnsi="Times New Roman" w:cs="Times New Roman"/>
                <w:sz w:val="24"/>
                <w:szCs w:val="24"/>
              </w:rPr>
              <w:t>Kanādas</w:t>
            </w:r>
            <w:r w:rsidR="005329FB" w:rsidRPr="003B73C1">
              <w:rPr>
                <w:rFonts w:ascii="Times New Roman" w:hAnsi="Times New Roman" w:cs="Times New Roman"/>
                <w:sz w:val="24"/>
                <w:szCs w:val="24"/>
              </w:rPr>
              <w:t xml:space="preserve"> valdības gaisa kuģi, kuģi un sauszemes transportlīdzekļi nav pakļauti pārmeklēšanai un pārbaudei bez </w:t>
            </w:r>
            <w:r w:rsidR="00956098" w:rsidRPr="003B73C1">
              <w:rPr>
                <w:rFonts w:ascii="Times New Roman" w:hAnsi="Times New Roman" w:cs="Times New Roman"/>
                <w:sz w:val="24"/>
                <w:szCs w:val="24"/>
              </w:rPr>
              <w:t>Kanādas</w:t>
            </w:r>
            <w:r w:rsidR="005329FB" w:rsidRPr="003B73C1">
              <w:rPr>
                <w:rFonts w:ascii="Times New Roman" w:hAnsi="Times New Roman" w:cs="Times New Roman"/>
                <w:sz w:val="24"/>
                <w:szCs w:val="24"/>
              </w:rPr>
              <w:t xml:space="preserve"> iestāžu atļaujas. Par </w:t>
            </w:r>
            <w:r w:rsidR="00956098" w:rsidRPr="003B73C1">
              <w:rPr>
                <w:rFonts w:ascii="Times New Roman" w:hAnsi="Times New Roman" w:cs="Times New Roman"/>
                <w:sz w:val="24"/>
                <w:szCs w:val="24"/>
              </w:rPr>
              <w:t>Kanādas</w:t>
            </w:r>
            <w:r w:rsidR="005329FB" w:rsidRPr="003B73C1">
              <w:rPr>
                <w:rFonts w:ascii="Times New Roman" w:hAnsi="Times New Roman" w:cs="Times New Roman"/>
                <w:sz w:val="24"/>
                <w:szCs w:val="24"/>
              </w:rPr>
              <w:t xml:space="preserve"> valdības gaisa kuģiem, kuģiem un sauszemes transportlīdzekļiem tiek uzskatīti tādi gaisa kuģi, kuģi un sauszemes transportlīdzekļi, kas pieder </w:t>
            </w:r>
            <w:r w:rsidR="00910245" w:rsidRPr="003B73C1">
              <w:rPr>
                <w:rFonts w:ascii="Times New Roman" w:hAnsi="Times New Roman" w:cs="Times New Roman"/>
                <w:sz w:val="24"/>
                <w:szCs w:val="24"/>
              </w:rPr>
              <w:t>Kanādas</w:t>
            </w:r>
            <w:r w:rsidR="005329FB" w:rsidRPr="003B73C1">
              <w:rPr>
                <w:rFonts w:ascii="Times New Roman" w:hAnsi="Times New Roman" w:cs="Times New Roman"/>
                <w:sz w:val="24"/>
                <w:szCs w:val="24"/>
              </w:rPr>
              <w:t xml:space="preserve"> bruņotajiem spēkiem vai tādi, kas tiek pilnībā izmantoti </w:t>
            </w:r>
            <w:r w:rsidR="00910245" w:rsidRPr="003B73C1">
              <w:rPr>
                <w:rFonts w:ascii="Times New Roman" w:hAnsi="Times New Roman" w:cs="Times New Roman"/>
                <w:sz w:val="24"/>
                <w:szCs w:val="24"/>
              </w:rPr>
              <w:t>Kanādas</w:t>
            </w:r>
            <w:r w:rsidR="005329FB" w:rsidRPr="003B73C1">
              <w:rPr>
                <w:rFonts w:ascii="Times New Roman" w:hAnsi="Times New Roman" w:cs="Times New Roman"/>
                <w:sz w:val="24"/>
                <w:szCs w:val="24"/>
              </w:rPr>
              <w:t xml:space="preserve"> spēku labā. Civilie kuģi, kas tiek pilnībā izmantoti </w:t>
            </w:r>
            <w:r w:rsidR="009961DE" w:rsidRPr="003B73C1">
              <w:rPr>
                <w:rFonts w:ascii="Times New Roman" w:hAnsi="Times New Roman" w:cs="Times New Roman"/>
                <w:sz w:val="24"/>
                <w:szCs w:val="24"/>
              </w:rPr>
              <w:t>Kanādas</w:t>
            </w:r>
            <w:r w:rsidR="005329FB" w:rsidRPr="003B73C1">
              <w:rPr>
                <w:rFonts w:ascii="Times New Roman" w:hAnsi="Times New Roman" w:cs="Times New Roman"/>
                <w:sz w:val="24"/>
                <w:szCs w:val="24"/>
              </w:rPr>
              <w:t xml:space="preserve"> spēku labā</w:t>
            </w:r>
            <w:r w:rsidR="00DB342D" w:rsidRPr="003B73C1">
              <w:rPr>
                <w:rFonts w:ascii="Times New Roman" w:hAnsi="Times New Roman" w:cs="Times New Roman"/>
                <w:sz w:val="24"/>
                <w:szCs w:val="24"/>
              </w:rPr>
              <w:t>,</w:t>
            </w:r>
            <w:r w:rsidR="005329FB" w:rsidRPr="003B73C1">
              <w:rPr>
                <w:rFonts w:ascii="Times New Roman" w:hAnsi="Times New Roman" w:cs="Times New Roman"/>
                <w:sz w:val="24"/>
                <w:szCs w:val="24"/>
              </w:rPr>
              <w:t xml:space="preserve"> ienāk</w:t>
            </w:r>
            <w:r w:rsidR="00F4517B" w:rsidRPr="003B73C1">
              <w:rPr>
                <w:rFonts w:ascii="Times New Roman" w:hAnsi="Times New Roman" w:cs="Times New Roman"/>
                <w:sz w:val="24"/>
                <w:szCs w:val="24"/>
              </w:rPr>
              <w:t>ot</w:t>
            </w:r>
            <w:r w:rsidR="005329FB" w:rsidRPr="003B73C1">
              <w:rPr>
                <w:rFonts w:ascii="Times New Roman" w:hAnsi="Times New Roman" w:cs="Times New Roman"/>
                <w:sz w:val="24"/>
                <w:szCs w:val="24"/>
              </w:rPr>
              <w:t xml:space="preserve"> Latvij</w:t>
            </w:r>
            <w:r w:rsidR="00F4517B" w:rsidRPr="003B73C1">
              <w:rPr>
                <w:rFonts w:ascii="Times New Roman" w:hAnsi="Times New Roman" w:cs="Times New Roman"/>
                <w:sz w:val="24"/>
                <w:szCs w:val="24"/>
              </w:rPr>
              <w:t>ā</w:t>
            </w:r>
            <w:r w:rsidR="005329FB" w:rsidRPr="003B73C1">
              <w:rPr>
                <w:rFonts w:ascii="Times New Roman" w:hAnsi="Times New Roman" w:cs="Times New Roman"/>
                <w:sz w:val="24"/>
                <w:szCs w:val="24"/>
              </w:rPr>
              <w:t xml:space="preserve"> saņems diplomātisko atļauju, kas attiecīgi ļaus tos identificēt kā kuģus, kas atbrīvoti no ostas pārbaudes saskaņā ar Eiropas </w:t>
            </w:r>
            <w:r w:rsidR="001A1549" w:rsidRPr="003B73C1">
              <w:rPr>
                <w:rFonts w:ascii="Times New Roman" w:hAnsi="Times New Roman" w:cs="Times New Roman"/>
                <w:sz w:val="24"/>
                <w:szCs w:val="24"/>
              </w:rPr>
              <w:t>Parlamenta un Padomes</w:t>
            </w:r>
            <w:r w:rsidR="005329FB" w:rsidRPr="003B73C1">
              <w:rPr>
                <w:rFonts w:ascii="Times New Roman" w:hAnsi="Times New Roman" w:cs="Times New Roman"/>
                <w:sz w:val="24"/>
                <w:szCs w:val="24"/>
              </w:rPr>
              <w:t xml:space="preserve"> </w:t>
            </w:r>
            <w:r w:rsidR="001A1549" w:rsidRPr="003B73C1">
              <w:rPr>
                <w:rFonts w:ascii="Times New Roman" w:hAnsi="Times New Roman" w:cs="Times New Roman"/>
                <w:sz w:val="24"/>
                <w:szCs w:val="24"/>
              </w:rPr>
              <w:t xml:space="preserve">2009.gada 23.aprīļa Direktīvu </w:t>
            </w:r>
            <w:r w:rsidR="005329FB" w:rsidRPr="003B73C1">
              <w:rPr>
                <w:rFonts w:ascii="Times New Roman" w:hAnsi="Times New Roman" w:cs="Times New Roman"/>
                <w:sz w:val="24"/>
                <w:szCs w:val="24"/>
              </w:rPr>
              <w:t>2009/16/EK</w:t>
            </w:r>
            <w:r w:rsidR="00F4517B" w:rsidRPr="003B73C1">
              <w:rPr>
                <w:rFonts w:ascii="Times New Roman" w:hAnsi="Times New Roman" w:cs="Times New Roman"/>
                <w:sz w:val="24"/>
                <w:szCs w:val="24"/>
              </w:rPr>
              <w:t xml:space="preserve"> par </w:t>
            </w:r>
            <w:r w:rsidR="001A1549" w:rsidRPr="003B73C1">
              <w:rPr>
                <w:rFonts w:ascii="Times New Roman" w:hAnsi="Times New Roman" w:cs="Times New Roman"/>
                <w:sz w:val="24"/>
                <w:szCs w:val="24"/>
              </w:rPr>
              <w:t>ostas v</w:t>
            </w:r>
            <w:r w:rsidR="00F4517B" w:rsidRPr="003B73C1">
              <w:rPr>
                <w:rFonts w:ascii="Times New Roman" w:hAnsi="Times New Roman" w:cs="Times New Roman"/>
                <w:sz w:val="24"/>
                <w:szCs w:val="24"/>
              </w:rPr>
              <w:t xml:space="preserve">alsts kontroli. </w:t>
            </w:r>
          </w:p>
          <w:p w14:paraId="5A3F8F70" w14:textId="0098B5FB" w:rsidR="00F31D81" w:rsidRPr="003B73C1" w:rsidRDefault="009961DE" w:rsidP="005773B6">
            <w:pPr>
              <w:pStyle w:val="NoSpacing"/>
              <w:jc w:val="both"/>
              <w:rPr>
                <w:rFonts w:ascii="Times New Roman" w:hAnsi="Times New Roman" w:cs="Times New Roman"/>
                <w:noProof/>
                <w:sz w:val="24"/>
                <w:szCs w:val="24"/>
              </w:rPr>
            </w:pPr>
            <w:r w:rsidRPr="003B73C1">
              <w:rPr>
                <w:rFonts w:ascii="Times New Roman" w:hAnsi="Times New Roman" w:cs="Times New Roman"/>
                <w:sz w:val="24"/>
                <w:szCs w:val="24"/>
              </w:rPr>
              <w:t>Kanādas</w:t>
            </w:r>
            <w:r w:rsidR="00F31D81" w:rsidRPr="003B73C1">
              <w:rPr>
                <w:rFonts w:ascii="Times New Roman" w:hAnsi="Times New Roman" w:cs="Times New Roman"/>
                <w:sz w:val="24"/>
                <w:szCs w:val="24"/>
              </w:rPr>
              <w:t xml:space="preserve"> valdības gaisa kuģi un kuģi, kas ierodas Latvijā </w:t>
            </w:r>
            <w:r w:rsidR="00DB342D" w:rsidRPr="003B73C1">
              <w:rPr>
                <w:rFonts w:ascii="Times New Roman" w:hAnsi="Times New Roman" w:cs="Times New Roman"/>
                <w:sz w:val="24"/>
                <w:szCs w:val="24"/>
              </w:rPr>
              <w:t xml:space="preserve">Saprašanās memoranda </w:t>
            </w:r>
            <w:r w:rsidR="00F31D81" w:rsidRPr="003B73C1">
              <w:rPr>
                <w:rFonts w:ascii="Times New Roman" w:hAnsi="Times New Roman" w:cs="Times New Roman"/>
                <w:sz w:val="24"/>
                <w:szCs w:val="24"/>
              </w:rPr>
              <w:t xml:space="preserve">darbības ietvaros, ir atbrīvoti no navigācijas maksas, ostu maksām, pārlidojuma maksām un tml. maksājumiem. Saskaņā ar </w:t>
            </w:r>
            <w:r w:rsidR="00F31D81" w:rsidRPr="003B73C1">
              <w:rPr>
                <w:rFonts w:ascii="Times New Roman" w:hAnsi="Times New Roman" w:cs="Times New Roman"/>
                <w:noProof/>
                <w:sz w:val="24"/>
                <w:szCs w:val="24"/>
              </w:rPr>
              <w:t>Ministru kabineta 201</w:t>
            </w:r>
            <w:r w:rsidR="00B37040" w:rsidRPr="003B73C1">
              <w:rPr>
                <w:rFonts w:ascii="Times New Roman" w:hAnsi="Times New Roman" w:cs="Times New Roman"/>
                <w:noProof/>
                <w:sz w:val="24"/>
                <w:szCs w:val="24"/>
              </w:rPr>
              <w:t>7</w:t>
            </w:r>
            <w:r w:rsidR="00F31D81" w:rsidRPr="003B73C1">
              <w:rPr>
                <w:rFonts w:ascii="Times New Roman" w:hAnsi="Times New Roman" w:cs="Times New Roman"/>
                <w:noProof/>
                <w:sz w:val="24"/>
                <w:szCs w:val="24"/>
              </w:rPr>
              <w:t xml:space="preserve">.gada </w:t>
            </w:r>
            <w:r w:rsidR="00B37040" w:rsidRPr="003B73C1">
              <w:rPr>
                <w:rFonts w:ascii="Times New Roman" w:hAnsi="Times New Roman" w:cs="Times New Roman"/>
                <w:noProof/>
                <w:sz w:val="24"/>
                <w:szCs w:val="24"/>
              </w:rPr>
              <w:t>24.oktobra</w:t>
            </w:r>
            <w:r w:rsidR="00F31D81" w:rsidRPr="003B73C1">
              <w:rPr>
                <w:rFonts w:ascii="Times New Roman" w:hAnsi="Times New Roman" w:cs="Times New Roman"/>
                <w:noProof/>
                <w:sz w:val="24"/>
                <w:szCs w:val="24"/>
              </w:rPr>
              <w:t xml:space="preserve"> noteikumiem Nr.</w:t>
            </w:r>
            <w:r w:rsidR="00B37040" w:rsidRPr="003B73C1">
              <w:rPr>
                <w:rFonts w:ascii="Times New Roman" w:hAnsi="Times New Roman" w:cs="Times New Roman"/>
                <w:noProof/>
                <w:sz w:val="24"/>
                <w:szCs w:val="24"/>
              </w:rPr>
              <w:t>634</w:t>
            </w:r>
            <w:r w:rsidR="00F31D81" w:rsidRPr="003B73C1">
              <w:rPr>
                <w:rFonts w:ascii="Times New Roman" w:hAnsi="Times New Roman" w:cs="Times New Roman"/>
                <w:noProof/>
                <w:sz w:val="24"/>
                <w:szCs w:val="24"/>
              </w:rPr>
              <w:t xml:space="preserve"> “Valsts akciju sabiedrības “Latvijas Jūras administrācija” maksas pakalpojumu cenrādis”, no navigācijas maksas atbrīvoti karakuģi, savukārt, </w:t>
            </w:r>
            <w:r w:rsidR="00DB342D" w:rsidRPr="003B73C1">
              <w:rPr>
                <w:rFonts w:ascii="Times New Roman" w:hAnsi="Times New Roman" w:cs="Times New Roman"/>
                <w:noProof/>
                <w:sz w:val="24"/>
                <w:szCs w:val="24"/>
              </w:rPr>
              <w:t xml:space="preserve">Saprašanās memorands </w:t>
            </w:r>
            <w:r w:rsidR="00F31D81" w:rsidRPr="003B73C1">
              <w:rPr>
                <w:rFonts w:ascii="Times New Roman" w:hAnsi="Times New Roman" w:cs="Times New Roman"/>
                <w:noProof/>
                <w:sz w:val="24"/>
                <w:szCs w:val="24"/>
              </w:rPr>
              <w:t xml:space="preserve">paredz, ka no navigācijas maksas tiek atbrīvoti </w:t>
            </w:r>
            <w:r w:rsidR="00C40F1A" w:rsidRPr="003B73C1">
              <w:rPr>
                <w:rFonts w:ascii="Times New Roman" w:hAnsi="Times New Roman" w:cs="Times New Roman"/>
                <w:noProof/>
                <w:sz w:val="24"/>
                <w:szCs w:val="24"/>
              </w:rPr>
              <w:t>visi</w:t>
            </w:r>
            <w:r w:rsidR="00F31D81" w:rsidRPr="003B73C1">
              <w:rPr>
                <w:rFonts w:ascii="Times New Roman" w:hAnsi="Times New Roman" w:cs="Times New Roman"/>
                <w:noProof/>
                <w:sz w:val="24"/>
                <w:szCs w:val="24"/>
              </w:rPr>
              <w:t xml:space="preserve"> kuģi, kas tiek pilnībā izmantoti </w:t>
            </w:r>
            <w:r w:rsidR="00C56163" w:rsidRPr="003B73C1">
              <w:rPr>
                <w:rFonts w:ascii="Times New Roman" w:hAnsi="Times New Roman" w:cs="Times New Roman"/>
                <w:noProof/>
                <w:sz w:val="24"/>
                <w:szCs w:val="24"/>
              </w:rPr>
              <w:t>Kanādas</w:t>
            </w:r>
            <w:r w:rsidR="00F31D81" w:rsidRPr="003B73C1">
              <w:rPr>
                <w:rFonts w:ascii="Times New Roman" w:hAnsi="Times New Roman" w:cs="Times New Roman"/>
                <w:noProof/>
                <w:sz w:val="24"/>
                <w:szCs w:val="24"/>
              </w:rPr>
              <w:t xml:space="preserve"> bruņoto spēku vajadzībām. </w:t>
            </w:r>
            <w:r w:rsidR="00F31D81" w:rsidRPr="003B73C1">
              <w:rPr>
                <w:rFonts w:ascii="Times New Roman" w:hAnsi="Times New Roman" w:cs="Times New Roman"/>
                <w:sz w:val="24"/>
                <w:szCs w:val="24"/>
              </w:rPr>
              <w:t xml:space="preserve">Ņemot vērā, ka šobrīd nav zināms vai paredzams šādu Latvijā ienākošo kuģu skaits un attiecīgi </w:t>
            </w:r>
            <w:r w:rsidR="0077143C" w:rsidRPr="003B73C1">
              <w:rPr>
                <w:rFonts w:ascii="Times New Roman" w:hAnsi="Times New Roman" w:cs="Times New Roman"/>
                <w:sz w:val="24"/>
                <w:szCs w:val="24"/>
              </w:rPr>
              <w:t>to navigācijas maksu apmērs</w:t>
            </w:r>
            <w:r w:rsidR="00F31D81" w:rsidRPr="003B73C1">
              <w:rPr>
                <w:rFonts w:ascii="Times New Roman" w:hAnsi="Times New Roman" w:cs="Times New Roman"/>
                <w:sz w:val="24"/>
                <w:szCs w:val="24"/>
              </w:rPr>
              <w:t xml:space="preserve">, Satiksmes ministrija sadarbībā ar Aizsardzības ministriju </w:t>
            </w:r>
            <w:r w:rsidR="00DC5FD7" w:rsidRPr="003B73C1">
              <w:rPr>
                <w:rFonts w:ascii="Times New Roman" w:hAnsi="Times New Roman" w:cs="Times New Roman"/>
                <w:sz w:val="24"/>
                <w:szCs w:val="24"/>
              </w:rPr>
              <w:t>strādās</w:t>
            </w:r>
            <w:r w:rsidR="00F31D81" w:rsidRPr="003B73C1">
              <w:rPr>
                <w:rFonts w:ascii="Times New Roman" w:hAnsi="Times New Roman" w:cs="Times New Roman"/>
                <w:sz w:val="24"/>
                <w:szCs w:val="24"/>
              </w:rPr>
              <w:t xml:space="preserve"> pie finanšu avota identificēšanas, tai skaitā vēršoties Ministru kabinetā, ja būs nepieciešams.</w:t>
            </w:r>
          </w:p>
          <w:p w14:paraId="536E9227" w14:textId="77777777" w:rsidR="00293561" w:rsidRPr="003B73C1" w:rsidRDefault="00293561" w:rsidP="005773B6">
            <w:pPr>
              <w:pStyle w:val="NoSpacing"/>
              <w:jc w:val="both"/>
              <w:rPr>
                <w:rFonts w:ascii="Times New Roman" w:hAnsi="Times New Roman" w:cs="Times New Roman"/>
                <w:sz w:val="24"/>
                <w:szCs w:val="24"/>
              </w:rPr>
            </w:pPr>
            <w:r w:rsidRPr="003B73C1">
              <w:rPr>
                <w:rFonts w:ascii="Times New Roman" w:hAnsi="Times New Roman" w:cs="Times New Roman"/>
                <w:i/>
                <w:iCs/>
                <w:sz w:val="24"/>
                <w:szCs w:val="24"/>
              </w:rPr>
              <w:t>NATO SOFA</w:t>
            </w:r>
            <w:r w:rsidRPr="003B73C1">
              <w:rPr>
                <w:rFonts w:ascii="Times New Roman" w:hAnsi="Times New Roman" w:cs="Times New Roman"/>
                <w:sz w:val="24"/>
                <w:szCs w:val="24"/>
              </w:rPr>
              <w:t xml:space="preserve"> nosaka gadījumus, kad sūtītājai valstij un uzņemošajai valstij ir ekskluzīvas jurisdikcijas tiesības, kā arī gadījumus, kad šīs tiesības ir vienlaicīgas. Vienlaicīgas jurisdikcijas gadījumos </w:t>
            </w:r>
            <w:r w:rsidRPr="003B73C1">
              <w:rPr>
                <w:rFonts w:ascii="Times New Roman" w:hAnsi="Times New Roman" w:cs="Times New Roman"/>
                <w:sz w:val="24"/>
                <w:szCs w:val="24"/>
              </w:rPr>
              <w:lastRenderedPageBreak/>
              <w:t xml:space="preserve">nošķiramas sūtītājas valsts un uzņemošās valsts primārās tiesības realizēt jurisdikciju un saskaņā ar </w:t>
            </w:r>
            <w:r w:rsidRPr="003B73C1">
              <w:rPr>
                <w:rFonts w:ascii="Times New Roman" w:hAnsi="Times New Roman" w:cs="Times New Roman"/>
                <w:i/>
                <w:iCs/>
                <w:sz w:val="24"/>
                <w:szCs w:val="24"/>
              </w:rPr>
              <w:t>NATO SOFA</w:t>
            </w:r>
            <w:r w:rsidRPr="003B73C1">
              <w:rPr>
                <w:rFonts w:ascii="Times New Roman" w:hAnsi="Times New Roman" w:cs="Times New Roman"/>
                <w:sz w:val="24"/>
                <w:szCs w:val="24"/>
              </w:rPr>
              <w:t xml:space="preserve">, uzņemošajai valstij ir primārās tiesības realizēt kriminālo jurisdikciju pār sūtītājas valsts spēku vai civilās sastāvdaļas dalībniekiem, izņemot gadījumus, kad pārkāpumi izdarīti tikai attiecībā uz sūtītājas valsts īpašumu vai tikai attiecībā pret kāda cita šīs valsts spēku vai civilās sastāvdaļas dalībnieku vai apgādājamo, vai viņu īpašumu, vai pārkāpumi radušies darbības vai nolaidības rezultātā, pildot dienesta pienākumus. </w:t>
            </w:r>
            <w:r w:rsidRPr="003B73C1">
              <w:rPr>
                <w:rFonts w:ascii="Times New Roman" w:hAnsi="Times New Roman" w:cs="Times New Roman"/>
                <w:i/>
                <w:iCs/>
                <w:sz w:val="24"/>
                <w:szCs w:val="24"/>
              </w:rPr>
              <w:t>NATO SOFA</w:t>
            </w:r>
            <w:r w:rsidRPr="003B73C1">
              <w:rPr>
                <w:rFonts w:ascii="Times New Roman" w:hAnsi="Times New Roman" w:cs="Times New Roman"/>
                <w:sz w:val="24"/>
                <w:szCs w:val="24"/>
              </w:rPr>
              <w:t xml:space="preserve"> paredz iespēju valstij attiekties no primārās jurisdikcijas tiesībām, kā arī nosaka, ka īpaši svarīgos gadījumos valstij jārespektē otras valsts lūgums atteikties no primārās jurisdikcijas realizēšanas. </w:t>
            </w:r>
          </w:p>
          <w:p w14:paraId="53E9D389" w14:textId="77777777" w:rsidR="00293561" w:rsidRPr="003B73C1" w:rsidRDefault="00D12E66" w:rsidP="005773B6">
            <w:pPr>
              <w:pStyle w:val="NoSpacing"/>
              <w:jc w:val="both"/>
              <w:rPr>
                <w:rFonts w:ascii="Times New Roman" w:hAnsi="Times New Roman" w:cs="Times New Roman"/>
                <w:sz w:val="24"/>
                <w:szCs w:val="24"/>
              </w:rPr>
            </w:pPr>
            <w:r w:rsidRPr="003B73C1">
              <w:rPr>
                <w:rFonts w:ascii="Times New Roman" w:hAnsi="Times New Roman" w:cs="Times New Roman"/>
                <w:sz w:val="24"/>
                <w:szCs w:val="24"/>
              </w:rPr>
              <w:t>Saprašanās memorands</w:t>
            </w:r>
            <w:r w:rsidR="00293561" w:rsidRPr="003B73C1">
              <w:rPr>
                <w:rFonts w:ascii="Times New Roman" w:hAnsi="Times New Roman" w:cs="Times New Roman"/>
                <w:sz w:val="24"/>
                <w:szCs w:val="24"/>
              </w:rPr>
              <w:t xml:space="preserve"> paredz, ka Latvija atsakās no tiesībām realizēt primāro kriminālo jurisdikciju, kas ir noteiktas </w:t>
            </w:r>
            <w:r w:rsidR="00293561" w:rsidRPr="003B73C1">
              <w:rPr>
                <w:rFonts w:ascii="Times New Roman" w:hAnsi="Times New Roman" w:cs="Times New Roman"/>
                <w:i/>
                <w:iCs/>
                <w:sz w:val="24"/>
                <w:szCs w:val="24"/>
              </w:rPr>
              <w:t>NATO SOFA</w:t>
            </w:r>
            <w:r w:rsidR="00293561" w:rsidRPr="003B73C1">
              <w:rPr>
                <w:rFonts w:ascii="Times New Roman" w:hAnsi="Times New Roman" w:cs="Times New Roman"/>
                <w:sz w:val="24"/>
                <w:szCs w:val="24"/>
              </w:rPr>
              <w:t xml:space="preserve">, izņemot īpašus gadījumus, kad Latvijas Republikas Ģenerālprokuratūra būtisku apstākļu dēļ var atsaukt atteikšanos no tiesībām realizēt jurisdikciju. Šādos gadījumos paziņojums par vēlmi realizēt jurisdikciju jānodod </w:t>
            </w:r>
            <w:r w:rsidRPr="003B73C1">
              <w:rPr>
                <w:rFonts w:ascii="Times New Roman" w:hAnsi="Times New Roman" w:cs="Times New Roman"/>
                <w:sz w:val="24"/>
                <w:szCs w:val="24"/>
              </w:rPr>
              <w:t>Kanādas</w:t>
            </w:r>
            <w:r w:rsidR="00293561" w:rsidRPr="003B73C1">
              <w:rPr>
                <w:rFonts w:ascii="Times New Roman" w:hAnsi="Times New Roman" w:cs="Times New Roman"/>
                <w:sz w:val="24"/>
                <w:szCs w:val="24"/>
              </w:rPr>
              <w:t xml:space="preserve"> atbildīgajām personām 21 dienas laikā pēc tam, kad tapis zināms par nodarījumu. Jāatzīmē, ka šāds paziņojums ir uzskatāms par obligātu </w:t>
            </w:r>
            <w:r w:rsidRPr="003B73C1">
              <w:rPr>
                <w:rFonts w:ascii="Times New Roman" w:hAnsi="Times New Roman" w:cs="Times New Roman"/>
                <w:sz w:val="24"/>
                <w:szCs w:val="24"/>
              </w:rPr>
              <w:t>Kanādas</w:t>
            </w:r>
            <w:r w:rsidR="00293561" w:rsidRPr="003B73C1">
              <w:rPr>
                <w:rFonts w:ascii="Times New Roman" w:hAnsi="Times New Roman" w:cs="Times New Roman"/>
                <w:sz w:val="24"/>
                <w:szCs w:val="24"/>
              </w:rPr>
              <w:t xml:space="preserve"> pusei. Likumprojekts papildināts ar trešo pantu, kas nosaka, kādos gadījumos Ģenerālprokuratūra var izmantot tiesības atsaukt atteikšanos no primārās jurisdikcijas realizēšanas.</w:t>
            </w:r>
          </w:p>
          <w:p w14:paraId="4C6501CA" w14:textId="77777777" w:rsidR="008F7282" w:rsidRPr="003B73C1" w:rsidRDefault="008F7282" w:rsidP="005773B6">
            <w:pPr>
              <w:pStyle w:val="NoSpacing"/>
              <w:jc w:val="both"/>
              <w:rPr>
                <w:rFonts w:ascii="Times New Roman" w:hAnsi="Times New Roman" w:cs="Times New Roman"/>
                <w:sz w:val="24"/>
                <w:szCs w:val="24"/>
              </w:rPr>
            </w:pPr>
            <w:r w:rsidRPr="003B73C1">
              <w:rPr>
                <w:rFonts w:ascii="Times New Roman" w:hAnsi="Times New Roman" w:cs="Times New Roman"/>
                <w:sz w:val="24"/>
                <w:szCs w:val="24"/>
              </w:rPr>
              <w:t xml:space="preserve">Puses ir vienojušās par sadarbības nosacījumiem gadījumos, ja </w:t>
            </w:r>
            <w:r w:rsidR="00EB2D23" w:rsidRPr="003B73C1">
              <w:rPr>
                <w:rFonts w:ascii="Times New Roman" w:hAnsi="Times New Roman" w:cs="Times New Roman"/>
                <w:sz w:val="24"/>
                <w:szCs w:val="24"/>
              </w:rPr>
              <w:t>Kanādas</w:t>
            </w:r>
            <w:r w:rsidRPr="003B73C1">
              <w:rPr>
                <w:rFonts w:ascii="Times New Roman" w:hAnsi="Times New Roman" w:cs="Times New Roman"/>
                <w:sz w:val="24"/>
                <w:szCs w:val="24"/>
              </w:rPr>
              <w:t xml:space="preserve"> bruņoto spēku pārstāvis vai apgādājamais tiek aizturēts vai apcietināts, kā arī kriminālprocesuālo darbību un krimināllietas iztiesāšanas laikā, kā arī attiecībā uz soda izciešanu brīvības atņemšanas iestādē. </w:t>
            </w:r>
          </w:p>
          <w:p w14:paraId="5A02861C" w14:textId="77777777" w:rsidR="008F7282" w:rsidRPr="003B73C1" w:rsidRDefault="00EB2D23" w:rsidP="005773B6">
            <w:pPr>
              <w:pStyle w:val="NoSpacing"/>
              <w:jc w:val="both"/>
              <w:rPr>
                <w:rFonts w:ascii="Times New Roman" w:hAnsi="Times New Roman" w:cs="Times New Roman"/>
                <w:sz w:val="24"/>
                <w:szCs w:val="24"/>
              </w:rPr>
            </w:pPr>
            <w:r w:rsidRPr="003B73C1">
              <w:rPr>
                <w:rFonts w:ascii="Times New Roman" w:hAnsi="Times New Roman" w:cs="Times New Roman"/>
                <w:sz w:val="24"/>
                <w:szCs w:val="24"/>
              </w:rPr>
              <w:t>Kanādas</w:t>
            </w:r>
            <w:r w:rsidR="008F7282" w:rsidRPr="003B73C1">
              <w:rPr>
                <w:rFonts w:ascii="Times New Roman" w:hAnsi="Times New Roman" w:cs="Times New Roman"/>
                <w:sz w:val="24"/>
                <w:szCs w:val="24"/>
              </w:rPr>
              <w:t xml:space="preserve"> militārie pārstāvji ir atbildīgi par </w:t>
            </w:r>
            <w:r w:rsidRPr="003B73C1">
              <w:rPr>
                <w:rFonts w:ascii="Times New Roman" w:hAnsi="Times New Roman" w:cs="Times New Roman"/>
                <w:sz w:val="24"/>
                <w:szCs w:val="24"/>
              </w:rPr>
              <w:t>Kanādas</w:t>
            </w:r>
            <w:r w:rsidR="008F7282" w:rsidRPr="003B73C1">
              <w:rPr>
                <w:rFonts w:ascii="Times New Roman" w:hAnsi="Times New Roman" w:cs="Times New Roman"/>
                <w:sz w:val="24"/>
                <w:szCs w:val="24"/>
              </w:rPr>
              <w:t xml:space="preserve"> spēku disciplīnas uzturēšanu. Civiltiesiskās prasības tiek risinātas saskaņā ar </w:t>
            </w:r>
            <w:r w:rsidR="008F7282" w:rsidRPr="003B73C1">
              <w:rPr>
                <w:rFonts w:ascii="Times New Roman" w:hAnsi="Times New Roman" w:cs="Times New Roman"/>
                <w:i/>
                <w:sz w:val="24"/>
                <w:szCs w:val="24"/>
              </w:rPr>
              <w:t>NATO SOFA</w:t>
            </w:r>
            <w:r w:rsidR="008F7282" w:rsidRPr="003B73C1">
              <w:rPr>
                <w:rFonts w:ascii="Times New Roman" w:hAnsi="Times New Roman" w:cs="Times New Roman"/>
                <w:sz w:val="24"/>
                <w:szCs w:val="24"/>
              </w:rPr>
              <w:t xml:space="preserve"> nosacījumiem. Ievērojot, ka viens no pamatkritērijiem gan civiltiesiskās atbildības, gan zaudējumu atlīdzināšanas apmēra noteikšanai ir apstāklis, vai nodarījums kā rezultātā radušies zaudējumi izdarīts dienesta pienākumu pildīšanas laikā vai ārpus tā, </w:t>
            </w:r>
            <w:r w:rsidRPr="003B73C1">
              <w:rPr>
                <w:rFonts w:ascii="Times New Roman" w:hAnsi="Times New Roman" w:cs="Times New Roman"/>
                <w:sz w:val="24"/>
                <w:szCs w:val="24"/>
              </w:rPr>
              <w:t>Saprašanās memorands</w:t>
            </w:r>
            <w:r w:rsidR="008F7282" w:rsidRPr="003B73C1">
              <w:rPr>
                <w:rFonts w:ascii="Times New Roman" w:hAnsi="Times New Roman" w:cs="Times New Roman"/>
                <w:sz w:val="24"/>
                <w:szCs w:val="24"/>
              </w:rPr>
              <w:t xml:space="preserve"> paredz, ka šādu apliecinājumu sniegs atbildīgās </w:t>
            </w:r>
            <w:r w:rsidRPr="003B73C1">
              <w:rPr>
                <w:rFonts w:ascii="Times New Roman" w:hAnsi="Times New Roman" w:cs="Times New Roman"/>
                <w:sz w:val="24"/>
                <w:szCs w:val="24"/>
              </w:rPr>
              <w:t>Kanādas</w:t>
            </w:r>
            <w:r w:rsidR="008F7282" w:rsidRPr="003B73C1">
              <w:rPr>
                <w:rFonts w:ascii="Times New Roman" w:hAnsi="Times New Roman" w:cs="Times New Roman"/>
                <w:sz w:val="24"/>
                <w:szCs w:val="24"/>
              </w:rPr>
              <w:t xml:space="preserve"> militārpersonas. </w:t>
            </w:r>
          </w:p>
          <w:p w14:paraId="2DDFD74F" w14:textId="77777777" w:rsidR="005761F9" w:rsidRPr="003B73C1" w:rsidRDefault="00AC3A30" w:rsidP="005773B6">
            <w:pPr>
              <w:pStyle w:val="NoSpacing"/>
              <w:jc w:val="both"/>
              <w:rPr>
                <w:rFonts w:ascii="Times New Roman" w:hAnsi="Times New Roman" w:cs="Times New Roman"/>
                <w:sz w:val="24"/>
                <w:szCs w:val="24"/>
              </w:rPr>
            </w:pPr>
            <w:r w:rsidRPr="003B73C1">
              <w:rPr>
                <w:rFonts w:ascii="Times New Roman" w:hAnsi="Times New Roman" w:cs="Times New Roman"/>
                <w:sz w:val="24"/>
                <w:szCs w:val="24"/>
              </w:rPr>
              <w:t>Kanādas</w:t>
            </w:r>
            <w:r w:rsidR="008F7282" w:rsidRPr="003B73C1">
              <w:rPr>
                <w:rFonts w:ascii="Times New Roman" w:hAnsi="Times New Roman" w:cs="Times New Roman"/>
                <w:sz w:val="24"/>
                <w:szCs w:val="24"/>
              </w:rPr>
              <w:t xml:space="preserve"> valdības darbības, realizējot sadarbību aizsardzības jomā un darbojoties Latvijas valsts interesēs, kā arī ieguldot līdzekļus Latvijas aizsardzības spēju stiprināšanā, nav apliekamas ar jebkādiem nodokļiem un nodevām. Līdz ar to puses ir </w:t>
            </w:r>
            <w:r w:rsidR="008F7282" w:rsidRPr="003B73C1">
              <w:rPr>
                <w:rFonts w:ascii="Times New Roman" w:hAnsi="Times New Roman" w:cs="Times New Roman"/>
                <w:sz w:val="24"/>
                <w:szCs w:val="24"/>
              </w:rPr>
              <w:lastRenderedPageBreak/>
              <w:t xml:space="preserve">vienojušās, ka </w:t>
            </w:r>
            <w:r w:rsidRPr="003B73C1">
              <w:rPr>
                <w:rFonts w:ascii="Times New Roman" w:hAnsi="Times New Roman" w:cs="Times New Roman"/>
                <w:sz w:val="24"/>
                <w:szCs w:val="24"/>
              </w:rPr>
              <w:t>Kanādas</w:t>
            </w:r>
            <w:r w:rsidR="008F7282" w:rsidRPr="003B73C1">
              <w:rPr>
                <w:rFonts w:ascii="Times New Roman" w:hAnsi="Times New Roman" w:cs="Times New Roman"/>
                <w:sz w:val="24"/>
                <w:szCs w:val="24"/>
              </w:rPr>
              <w:t xml:space="preserve"> bruņotie spēki ir atbrīvojami no pievienotās vērtības nodokļa (turpmāk – PVN), tirdzniecības nodokļu, izmantošanas nodokļu, akcīzes nodokļa un citu nodokļu nomaksas Latvijas valsts budžetā, ja preces vai pakalpojumi tiek iegādāti vai izmantoti </w:t>
            </w:r>
            <w:r w:rsidRPr="003B73C1">
              <w:rPr>
                <w:rFonts w:ascii="Times New Roman" w:hAnsi="Times New Roman" w:cs="Times New Roman"/>
                <w:sz w:val="24"/>
                <w:szCs w:val="24"/>
              </w:rPr>
              <w:t>Kanādas</w:t>
            </w:r>
            <w:r w:rsidR="008F7282" w:rsidRPr="003B73C1">
              <w:rPr>
                <w:rFonts w:ascii="Times New Roman" w:hAnsi="Times New Roman" w:cs="Times New Roman"/>
                <w:sz w:val="24"/>
                <w:szCs w:val="24"/>
              </w:rPr>
              <w:t xml:space="preserve"> bruņoto spēku oficiālajām vajadzībām. </w:t>
            </w:r>
            <w:r w:rsidR="00293561" w:rsidRPr="003B73C1">
              <w:rPr>
                <w:rFonts w:ascii="Times New Roman" w:hAnsi="Times New Roman" w:cs="Times New Roman"/>
                <w:sz w:val="24"/>
                <w:szCs w:val="24"/>
              </w:rPr>
              <w:t>Nodokļu atbrīvojumus paredzēts piemērot tieši, izmantojot savstarpēji saskaņotu sertifikātu, vai ar</w:t>
            </w:r>
            <w:r w:rsidR="005761F9" w:rsidRPr="003B73C1">
              <w:rPr>
                <w:rFonts w:ascii="Times New Roman" w:hAnsi="Times New Roman" w:cs="Times New Roman"/>
                <w:sz w:val="24"/>
                <w:szCs w:val="24"/>
              </w:rPr>
              <w:t xml:space="preserve">ī izmantojot atmaksas procedūras. </w:t>
            </w:r>
          </w:p>
          <w:p w14:paraId="7F53C431" w14:textId="77777777" w:rsidR="00FE1814" w:rsidRPr="003B73C1" w:rsidRDefault="00FE1814" w:rsidP="005773B6">
            <w:pPr>
              <w:pStyle w:val="NoSpacing"/>
              <w:jc w:val="both"/>
              <w:rPr>
                <w:rFonts w:ascii="Times New Roman" w:hAnsi="Times New Roman" w:cs="Times New Roman"/>
                <w:sz w:val="24"/>
                <w:szCs w:val="24"/>
              </w:rPr>
            </w:pPr>
          </w:p>
          <w:p w14:paraId="4B9A8B7A" w14:textId="77777777" w:rsidR="00FE1814" w:rsidRPr="003B73C1" w:rsidRDefault="005C1455" w:rsidP="005773B6">
            <w:pPr>
              <w:pStyle w:val="NoSpacing"/>
              <w:jc w:val="both"/>
              <w:rPr>
                <w:rFonts w:ascii="Times New Roman" w:hAnsi="Times New Roman" w:cs="Times New Roman"/>
                <w:sz w:val="24"/>
                <w:szCs w:val="24"/>
              </w:rPr>
            </w:pPr>
            <w:r w:rsidRPr="003B73C1">
              <w:rPr>
                <w:rFonts w:ascii="Times New Roman" w:hAnsi="Times New Roman" w:cs="Times New Roman"/>
                <w:sz w:val="24"/>
                <w:szCs w:val="24"/>
              </w:rPr>
              <w:t>Kanādas</w:t>
            </w:r>
            <w:r w:rsidR="005761F9" w:rsidRPr="003B73C1">
              <w:rPr>
                <w:rFonts w:ascii="Times New Roman" w:hAnsi="Times New Roman" w:cs="Times New Roman"/>
                <w:sz w:val="24"/>
                <w:szCs w:val="24"/>
              </w:rPr>
              <w:t xml:space="preserve"> bruņoto spēku pārstāvju un apgādājamo personīgajām vajadzībām veiktās iegādes un saņemtie pakalpojumi tiek atbrīvoti no visiem nodokļiem un maksām, izņemot patēriņa nodokļ</w:t>
            </w:r>
            <w:r w:rsidR="00C40F1A" w:rsidRPr="003B73C1">
              <w:rPr>
                <w:rFonts w:ascii="Times New Roman" w:hAnsi="Times New Roman" w:cs="Times New Roman"/>
                <w:sz w:val="24"/>
                <w:szCs w:val="24"/>
              </w:rPr>
              <w:t>us</w:t>
            </w:r>
            <w:r w:rsidR="005761F9" w:rsidRPr="003B73C1">
              <w:rPr>
                <w:rFonts w:ascii="Times New Roman" w:hAnsi="Times New Roman" w:cs="Times New Roman"/>
                <w:sz w:val="24"/>
                <w:szCs w:val="24"/>
              </w:rPr>
              <w:t xml:space="preserve">. Attiecīgi šo personu veiktās preču iegādes vai pakalpojumu saņemšana ir apliekama ar PVN un akcīzes nodokli (ja tiek iegādātas akcīzes preces). </w:t>
            </w:r>
            <w:r w:rsidR="00FE1814" w:rsidRPr="003B73C1">
              <w:rPr>
                <w:rFonts w:ascii="Times New Roman" w:hAnsi="Times New Roman" w:cs="Times New Roman"/>
                <w:sz w:val="24"/>
                <w:szCs w:val="24"/>
              </w:rPr>
              <w:t xml:space="preserve">Taču minētais izņēmums attiecībā uz ierobežojumu piemērot atbrīvojumu no patēriņa nodokļu samaksas nav piemērojams, ja </w:t>
            </w:r>
            <w:r w:rsidRPr="003B73C1">
              <w:rPr>
                <w:rFonts w:ascii="Times New Roman" w:hAnsi="Times New Roman" w:cs="Times New Roman"/>
                <w:sz w:val="24"/>
                <w:szCs w:val="24"/>
              </w:rPr>
              <w:t>Kanādas</w:t>
            </w:r>
            <w:r w:rsidR="00FE1814" w:rsidRPr="003B73C1">
              <w:rPr>
                <w:rFonts w:ascii="Times New Roman" w:hAnsi="Times New Roman" w:cs="Times New Roman"/>
                <w:sz w:val="24"/>
                <w:szCs w:val="24"/>
              </w:rPr>
              <w:t xml:space="preserve"> bruņoto spēku locekļi un viņu apgādājamie Latvijas teritorijā iegādātās preces izved no valsts, ievērojot vispārējo nodokļu atmaksas procedūru.</w:t>
            </w:r>
          </w:p>
          <w:p w14:paraId="02E5B4F2" w14:textId="77777777" w:rsidR="00EE21F8" w:rsidRPr="003B73C1" w:rsidRDefault="008F7282" w:rsidP="009002D0">
            <w:pPr>
              <w:pStyle w:val="NoSpacing"/>
              <w:jc w:val="both"/>
              <w:rPr>
                <w:rFonts w:ascii="Times New Roman" w:hAnsi="Times New Roman" w:cs="Times New Roman"/>
                <w:sz w:val="24"/>
                <w:szCs w:val="24"/>
              </w:rPr>
            </w:pPr>
            <w:r w:rsidRPr="003B73C1">
              <w:rPr>
                <w:rFonts w:ascii="Times New Roman" w:hAnsi="Times New Roman" w:cs="Times New Roman"/>
                <w:sz w:val="24"/>
                <w:szCs w:val="24"/>
              </w:rPr>
              <w:t xml:space="preserve">Tāpat </w:t>
            </w:r>
            <w:r w:rsidR="005C1455" w:rsidRPr="003B73C1">
              <w:rPr>
                <w:rFonts w:ascii="Times New Roman" w:hAnsi="Times New Roman" w:cs="Times New Roman"/>
                <w:sz w:val="24"/>
                <w:szCs w:val="24"/>
              </w:rPr>
              <w:t>Saprašanās memorands</w:t>
            </w:r>
            <w:r w:rsidR="00C40F1A" w:rsidRPr="003B73C1">
              <w:rPr>
                <w:rFonts w:ascii="Times New Roman" w:hAnsi="Times New Roman" w:cs="Times New Roman"/>
                <w:sz w:val="24"/>
                <w:szCs w:val="24"/>
              </w:rPr>
              <w:t xml:space="preserve"> nosaka</w:t>
            </w:r>
            <w:r w:rsidRPr="003B73C1">
              <w:rPr>
                <w:rFonts w:ascii="Times New Roman" w:hAnsi="Times New Roman" w:cs="Times New Roman"/>
                <w:sz w:val="24"/>
                <w:szCs w:val="24"/>
              </w:rPr>
              <w:t xml:space="preserve">, ka </w:t>
            </w:r>
            <w:r w:rsidR="00FE1814" w:rsidRPr="003B73C1">
              <w:rPr>
                <w:rFonts w:ascii="Times New Roman" w:hAnsi="Times New Roman" w:cs="Times New Roman"/>
                <w:sz w:val="24"/>
                <w:szCs w:val="24"/>
              </w:rPr>
              <w:t xml:space="preserve">oficiālām vajadzībām </w:t>
            </w:r>
            <w:r w:rsidRPr="003B73C1">
              <w:rPr>
                <w:rFonts w:ascii="Times New Roman" w:hAnsi="Times New Roman" w:cs="Times New Roman"/>
                <w:sz w:val="24"/>
                <w:szCs w:val="24"/>
              </w:rPr>
              <w:t>saprātīgos daudzumos var ievest preces bez ierobežojuma un ka arī preču imports un eksports oficiālām vajadzībām ir atbrīvots no visiem muitas nodokļiem.</w:t>
            </w:r>
            <w:r w:rsidR="00FE1814" w:rsidRPr="003B73C1">
              <w:rPr>
                <w:rFonts w:ascii="Times New Roman" w:hAnsi="Times New Roman" w:cs="Times New Roman"/>
                <w:sz w:val="24"/>
                <w:szCs w:val="24"/>
              </w:rPr>
              <w:t xml:space="preserve"> </w:t>
            </w:r>
            <w:r w:rsidR="006F34EE" w:rsidRPr="003B73C1">
              <w:rPr>
                <w:rFonts w:ascii="Times New Roman" w:hAnsi="Times New Roman" w:cs="Times New Roman"/>
                <w:sz w:val="24"/>
                <w:szCs w:val="24"/>
              </w:rPr>
              <w:t xml:space="preserve">Savukārt, attiecībā uz preču ievešanu personīgām vajadzībām, </w:t>
            </w:r>
            <w:r w:rsidR="005C1455" w:rsidRPr="003B73C1">
              <w:rPr>
                <w:rFonts w:ascii="Times New Roman" w:hAnsi="Times New Roman" w:cs="Times New Roman"/>
                <w:sz w:val="24"/>
                <w:szCs w:val="24"/>
              </w:rPr>
              <w:t>Saprašanās memorands</w:t>
            </w:r>
            <w:r w:rsidR="006F34EE" w:rsidRPr="003B73C1">
              <w:rPr>
                <w:rFonts w:ascii="Times New Roman" w:hAnsi="Times New Roman" w:cs="Times New Roman"/>
                <w:sz w:val="24"/>
                <w:szCs w:val="24"/>
              </w:rPr>
              <w:t xml:space="preserve"> paredz, ka </w:t>
            </w:r>
            <w:r w:rsidR="005C1455" w:rsidRPr="003B73C1">
              <w:rPr>
                <w:rFonts w:ascii="Times New Roman" w:hAnsi="Times New Roman" w:cs="Times New Roman"/>
                <w:sz w:val="24"/>
                <w:szCs w:val="24"/>
              </w:rPr>
              <w:t>Kanādas</w:t>
            </w:r>
            <w:r w:rsidR="006F34EE" w:rsidRPr="003B73C1">
              <w:rPr>
                <w:rFonts w:ascii="Times New Roman" w:hAnsi="Times New Roman" w:cs="Times New Roman"/>
                <w:sz w:val="24"/>
                <w:szCs w:val="24"/>
              </w:rPr>
              <w:t xml:space="preserve"> spēku pārstāvji, apgādājamie un līgumdarba izpildītāji var ievest personīgās lietošanas preces nemaksājot muitas nodokļus un nodevas, tomēr gadījumā, ja šādas preces tiek </w:t>
            </w:r>
            <w:r w:rsidR="00843029" w:rsidRPr="003B73C1">
              <w:rPr>
                <w:rFonts w:ascii="Times New Roman" w:hAnsi="Times New Roman" w:cs="Times New Roman"/>
                <w:sz w:val="24"/>
                <w:szCs w:val="24"/>
              </w:rPr>
              <w:t>nodotas</w:t>
            </w:r>
            <w:r w:rsidR="006F34EE" w:rsidRPr="003B73C1">
              <w:rPr>
                <w:rFonts w:ascii="Times New Roman" w:hAnsi="Times New Roman" w:cs="Times New Roman"/>
                <w:sz w:val="24"/>
                <w:szCs w:val="24"/>
              </w:rPr>
              <w:t xml:space="preserve"> personai, uz kuru nav attiecināmi nodokļu atbrīvojumi, tad šī personas pienākums ir nodokļus nomaksāt. </w:t>
            </w:r>
            <w:r w:rsidR="00B840A4" w:rsidRPr="003B73C1">
              <w:rPr>
                <w:rFonts w:ascii="Times New Roman" w:hAnsi="Times New Roman" w:cs="Times New Roman"/>
                <w:sz w:val="24"/>
                <w:szCs w:val="24"/>
              </w:rPr>
              <w:t xml:space="preserve">Attiecībā uz </w:t>
            </w:r>
            <w:r w:rsidR="00B840A4" w:rsidRPr="003B73C1">
              <w:rPr>
                <w:rFonts w:ascii="Times New Roman" w:hAnsi="Times New Roman" w:cs="Times New Roman"/>
                <w:sz w:val="24"/>
                <w:szCs w:val="24"/>
                <w:shd w:val="clear" w:color="auto" w:fill="FFFFFF"/>
              </w:rPr>
              <w:t>mehānisko transportlīdzekļu</w:t>
            </w:r>
            <w:r w:rsidR="00A11AA8" w:rsidRPr="003B73C1">
              <w:rPr>
                <w:rFonts w:ascii="Times New Roman" w:hAnsi="Times New Roman" w:cs="Times New Roman"/>
                <w:sz w:val="24"/>
                <w:szCs w:val="24"/>
                <w:shd w:val="clear" w:color="auto" w:fill="FFFFFF"/>
              </w:rPr>
              <w:t xml:space="preserve"> ievešanu noteikts,</w:t>
            </w:r>
            <w:r w:rsidR="00B840A4" w:rsidRPr="003B73C1">
              <w:rPr>
                <w:rFonts w:ascii="Times New Roman" w:hAnsi="Times New Roman" w:cs="Times New Roman"/>
                <w:sz w:val="24"/>
                <w:szCs w:val="24"/>
                <w:shd w:val="clear" w:color="auto" w:fill="FFFFFF"/>
              </w:rPr>
              <w:t xml:space="preserve"> ka atļauta divu privāto mehānisko transportlīdzekļu ievešana </w:t>
            </w:r>
            <w:r w:rsidR="00B840A4" w:rsidRPr="003B73C1">
              <w:rPr>
                <w:rFonts w:ascii="Times New Roman" w:hAnsi="Times New Roman" w:cs="Times New Roman"/>
                <w:sz w:val="24"/>
                <w:szCs w:val="24"/>
              </w:rPr>
              <w:t xml:space="preserve">uz katru personu, kas ir vecāka par 18 gadiem. Šāds nosacījums iekļauts, ņemot vērā Kanādas puses izteikto vēlmi un skaidrojumu, ka tiek plānota arī tādu privāto mehānisko transportlīdzekļu ievešana, kas paredzēti ne tikai ikdienas pārvietošanās nodrošināšanai, bet arī ģimenes atpūtas un relaksācijas braucieniem. </w:t>
            </w:r>
            <w:r w:rsidR="00640FE3" w:rsidRPr="003B73C1">
              <w:rPr>
                <w:rFonts w:ascii="Times New Roman" w:hAnsi="Times New Roman" w:cs="Times New Roman"/>
                <w:sz w:val="24"/>
                <w:szCs w:val="24"/>
              </w:rPr>
              <w:t>Par kārtību, kādā preces ieved Latvijā personīgām vajadzībām</w:t>
            </w:r>
            <w:r w:rsidR="00F62350" w:rsidRPr="003B73C1">
              <w:rPr>
                <w:rFonts w:ascii="Times New Roman" w:hAnsi="Times New Roman" w:cs="Times New Roman"/>
                <w:sz w:val="24"/>
                <w:szCs w:val="24"/>
              </w:rPr>
              <w:t xml:space="preserve">, kā arī veic citām personām nodoto preču uzskaiti </w:t>
            </w:r>
            <w:r w:rsidR="00640FE3" w:rsidRPr="003B73C1">
              <w:rPr>
                <w:rFonts w:ascii="Times New Roman" w:hAnsi="Times New Roman" w:cs="Times New Roman"/>
                <w:sz w:val="24"/>
                <w:szCs w:val="24"/>
              </w:rPr>
              <w:t xml:space="preserve">tiks noslēgta atsevišķa vienošanās. </w:t>
            </w:r>
          </w:p>
          <w:p w14:paraId="415B516D" w14:textId="77777777" w:rsidR="009002D0" w:rsidRPr="003B73C1" w:rsidRDefault="00EE21F8" w:rsidP="00917DE7">
            <w:pPr>
              <w:spacing w:after="0" w:line="240" w:lineRule="auto"/>
              <w:jc w:val="both"/>
              <w:rPr>
                <w:rFonts w:ascii="Times New Roman" w:hAnsi="Times New Roman" w:cs="Times New Roman"/>
                <w:sz w:val="24"/>
                <w:szCs w:val="24"/>
              </w:rPr>
            </w:pPr>
            <w:r w:rsidRPr="003B73C1">
              <w:rPr>
                <w:rFonts w:ascii="Times New Roman" w:hAnsi="Times New Roman" w:cs="Times New Roman"/>
                <w:sz w:val="24"/>
                <w:szCs w:val="24"/>
              </w:rPr>
              <w:t xml:space="preserve">Tāpat </w:t>
            </w:r>
            <w:r w:rsidR="00A11AA8" w:rsidRPr="003B73C1">
              <w:rPr>
                <w:rFonts w:ascii="Times New Roman" w:hAnsi="Times New Roman" w:cs="Times New Roman"/>
                <w:sz w:val="24"/>
                <w:szCs w:val="24"/>
              </w:rPr>
              <w:t>Saprašanās memorands</w:t>
            </w:r>
            <w:r w:rsidRPr="003B73C1">
              <w:rPr>
                <w:rFonts w:ascii="Times New Roman" w:hAnsi="Times New Roman" w:cs="Times New Roman"/>
                <w:sz w:val="24"/>
                <w:szCs w:val="24"/>
              </w:rPr>
              <w:t xml:space="preserve"> paredz, ka atsevišķas vienošanās tiks slēgtas attiecībā uz kārtību, kādā tiek veiktas vispārīgās muitas procedūras un </w:t>
            </w:r>
            <w:r w:rsidR="00A11AA8" w:rsidRPr="003B73C1">
              <w:rPr>
                <w:rFonts w:ascii="Times New Roman" w:hAnsi="Times New Roman" w:cs="Times New Roman"/>
                <w:sz w:val="24"/>
                <w:szCs w:val="24"/>
              </w:rPr>
              <w:t>Kanādas</w:t>
            </w:r>
            <w:r w:rsidR="00C463FC" w:rsidRPr="003B73C1">
              <w:rPr>
                <w:rFonts w:ascii="Times New Roman" w:hAnsi="Times New Roman" w:cs="Times New Roman"/>
                <w:sz w:val="24"/>
                <w:szCs w:val="24"/>
              </w:rPr>
              <w:t xml:space="preserve"> </w:t>
            </w:r>
            <w:r w:rsidR="00C463FC" w:rsidRPr="003B73C1">
              <w:rPr>
                <w:rFonts w:ascii="Times New Roman" w:hAnsi="Times New Roman" w:cs="Times New Roman"/>
                <w:sz w:val="24"/>
                <w:szCs w:val="24"/>
              </w:rPr>
              <w:lastRenderedPageBreak/>
              <w:t xml:space="preserve">spēku pārstāvju un apgādājamo personīgo mantu </w:t>
            </w:r>
            <w:r w:rsidRPr="003B73C1">
              <w:rPr>
                <w:rFonts w:ascii="Times New Roman" w:hAnsi="Times New Roman" w:cs="Times New Roman"/>
                <w:sz w:val="24"/>
                <w:szCs w:val="24"/>
              </w:rPr>
              <w:t xml:space="preserve">muitas </w:t>
            </w:r>
            <w:r w:rsidR="00C463FC" w:rsidRPr="003B73C1">
              <w:rPr>
                <w:rFonts w:ascii="Times New Roman" w:hAnsi="Times New Roman" w:cs="Times New Roman"/>
                <w:sz w:val="24"/>
                <w:szCs w:val="24"/>
              </w:rPr>
              <w:t xml:space="preserve">pārbaudes </w:t>
            </w:r>
            <w:r w:rsidRPr="003B73C1">
              <w:rPr>
                <w:rFonts w:ascii="Times New Roman" w:hAnsi="Times New Roman" w:cs="Times New Roman"/>
                <w:sz w:val="24"/>
                <w:szCs w:val="24"/>
              </w:rPr>
              <w:t>proced</w:t>
            </w:r>
            <w:r w:rsidR="00C463FC" w:rsidRPr="003B73C1">
              <w:rPr>
                <w:rFonts w:ascii="Times New Roman" w:hAnsi="Times New Roman" w:cs="Times New Roman"/>
                <w:sz w:val="24"/>
                <w:szCs w:val="24"/>
              </w:rPr>
              <w:t xml:space="preserve">ūras. </w:t>
            </w:r>
            <w:r w:rsidR="009002D0" w:rsidRPr="003B73C1">
              <w:rPr>
                <w:rFonts w:ascii="Times New Roman" w:hAnsi="Times New Roman" w:cs="Times New Roman"/>
                <w:sz w:val="24"/>
                <w:szCs w:val="24"/>
                <w:shd w:val="clear" w:color="auto" w:fill="FFFFFF"/>
              </w:rPr>
              <w:t>Saprašanās memorandā noteikts, ka</w:t>
            </w:r>
            <w:r w:rsidR="009002D0" w:rsidRPr="003B73C1">
              <w:rPr>
                <w:rFonts w:ascii="Times New Roman" w:hAnsi="Times New Roman" w:cs="Times New Roman"/>
                <w:sz w:val="24"/>
                <w:szCs w:val="24"/>
              </w:rPr>
              <w:t xml:space="preserve"> bez muitas pārbaudes var tikt ievesta arī </w:t>
            </w:r>
            <w:r w:rsidR="00F466CB" w:rsidRPr="003B73C1">
              <w:rPr>
                <w:rFonts w:ascii="Times New Roman" w:hAnsi="Times New Roman" w:cs="Times New Roman"/>
                <w:sz w:val="24"/>
                <w:szCs w:val="24"/>
              </w:rPr>
              <w:t>Kanādas</w:t>
            </w:r>
            <w:r w:rsidR="009002D0" w:rsidRPr="003B73C1">
              <w:rPr>
                <w:rFonts w:ascii="Times New Roman" w:hAnsi="Times New Roman" w:cs="Times New Roman"/>
                <w:sz w:val="24"/>
                <w:szCs w:val="24"/>
              </w:rPr>
              <w:t xml:space="preserve"> klasificētā informācija. Lai nodrošinātu šīs informācijas atpazīstamību Latvijas muitas iestādēs, Kanādas puse apņēmusies, ka šī informācija tiks skaidri identificēta un apzīmēta.</w:t>
            </w:r>
          </w:p>
          <w:p w14:paraId="674F8E33" w14:textId="308A8A97" w:rsidR="008F7282" w:rsidRPr="003B73C1" w:rsidRDefault="00A11AA8" w:rsidP="00917DE7">
            <w:pPr>
              <w:spacing w:after="0" w:line="240" w:lineRule="auto"/>
              <w:jc w:val="both"/>
              <w:rPr>
                <w:rFonts w:ascii="Times New Roman" w:hAnsi="Times New Roman" w:cs="Times New Roman"/>
                <w:sz w:val="24"/>
                <w:szCs w:val="24"/>
              </w:rPr>
            </w:pPr>
            <w:r w:rsidRPr="003B73C1">
              <w:rPr>
                <w:rFonts w:ascii="Times New Roman" w:hAnsi="Times New Roman" w:cs="Times New Roman"/>
                <w:sz w:val="24"/>
                <w:szCs w:val="24"/>
              </w:rPr>
              <w:t>Saprašanās memorands</w:t>
            </w:r>
            <w:r w:rsidR="008F7282" w:rsidRPr="003B73C1">
              <w:rPr>
                <w:rFonts w:ascii="Times New Roman" w:hAnsi="Times New Roman" w:cs="Times New Roman"/>
                <w:sz w:val="24"/>
                <w:szCs w:val="24"/>
              </w:rPr>
              <w:t xml:space="preserve"> paredz, ka </w:t>
            </w:r>
            <w:r w:rsidRPr="003B73C1">
              <w:rPr>
                <w:rFonts w:ascii="Times New Roman" w:hAnsi="Times New Roman" w:cs="Times New Roman"/>
                <w:sz w:val="24"/>
                <w:szCs w:val="24"/>
              </w:rPr>
              <w:t>Kanādas</w:t>
            </w:r>
            <w:r w:rsidR="008F7282" w:rsidRPr="003B73C1">
              <w:rPr>
                <w:rFonts w:ascii="Times New Roman" w:hAnsi="Times New Roman" w:cs="Times New Roman"/>
                <w:sz w:val="24"/>
                <w:szCs w:val="24"/>
              </w:rPr>
              <w:t xml:space="preserve"> bruņotie spēk</w:t>
            </w:r>
            <w:r w:rsidR="00DB342D" w:rsidRPr="003B73C1">
              <w:rPr>
                <w:rFonts w:ascii="Times New Roman" w:hAnsi="Times New Roman" w:cs="Times New Roman"/>
                <w:sz w:val="24"/>
                <w:szCs w:val="24"/>
              </w:rPr>
              <w:t>i</w:t>
            </w:r>
            <w:r w:rsidR="008F7282" w:rsidRPr="003B73C1">
              <w:rPr>
                <w:rFonts w:ascii="Times New Roman" w:hAnsi="Times New Roman" w:cs="Times New Roman"/>
                <w:sz w:val="24"/>
                <w:szCs w:val="24"/>
              </w:rPr>
              <w:t xml:space="preserve"> savām vajadzībām ierobežotās teritorijās var sniegt tirdzniecības, ēdināšanas, izglītības, bankas, militārā pasta un rekreācijas pakalpojumus. Sniedzot šos pakalpojumus, </w:t>
            </w:r>
            <w:r w:rsidRPr="003B73C1">
              <w:rPr>
                <w:rFonts w:ascii="Times New Roman" w:hAnsi="Times New Roman" w:cs="Times New Roman"/>
                <w:sz w:val="24"/>
                <w:szCs w:val="24"/>
              </w:rPr>
              <w:t>Kanādas</w:t>
            </w:r>
            <w:r w:rsidR="008F7282" w:rsidRPr="003B73C1">
              <w:rPr>
                <w:rFonts w:ascii="Times New Roman" w:hAnsi="Times New Roman" w:cs="Times New Roman"/>
                <w:sz w:val="24"/>
                <w:szCs w:val="24"/>
              </w:rPr>
              <w:t xml:space="preserve"> bruņotajiem spēkiem ir tiesības nodarbināt apgādājamos, k</w:t>
            </w:r>
            <w:r w:rsidR="00A81A72" w:rsidRPr="003B73C1">
              <w:rPr>
                <w:rFonts w:ascii="Times New Roman" w:hAnsi="Times New Roman" w:cs="Times New Roman"/>
                <w:sz w:val="24"/>
                <w:szCs w:val="24"/>
              </w:rPr>
              <w:t>ā arī Latvijas valstspiederīgos un tas tiks veikts atbilstoši Kanādas normatīvajam regulējumam</w:t>
            </w:r>
            <w:r w:rsidR="00DB342D" w:rsidRPr="003B73C1">
              <w:rPr>
                <w:rFonts w:ascii="Times New Roman" w:hAnsi="Times New Roman" w:cs="Times New Roman"/>
                <w:sz w:val="24"/>
                <w:szCs w:val="24"/>
              </w:rPr>
              <w:t>.</w:t>
            </w:r>
            <w:r w:rsidR="00A81A72" w:rsidRPr="003B73C1">
              <w:rPr>
                <w:rFonts w:ascii="Times New Roman" w:hAnsi="Times New Roman" w:cs="Times New Roman"/>
                <w:sz w:val="24"/>
                <w:szCs w:val="24"/>
              </w:rPr>
              <w:t xml:space="preserve"> </w:t>
            </w:r>
            <w:r w:rsidR="007A010E" w:rsidRPr="003B73C1">
              <w:rPr>
                <w:rFonts w:ascii="Times New Roman" w:hAnsi="Times New Roman" w:cs="Times New Roman"/>
                <w:sz w:val="24"/>
                <w:szCs w:val="24"/>
              </w:rPr>
              <w:t>Savukārt, Saprašanās memoranda XXIV</w:t>
            </w:r>
            <w:r w:rsidR="00DB342D" w:rsidRPr="003B73C1">
              <w:rPr>
                <w:rFonts w:ascii="Times New Roman" w:hAnsi="Times New Roman" w:cs="Times New Roman"/>
                <w:sz w:val="24"/>
                <w:szCs w:val="24"/>
              </w:rPr>
              <w:t> </w:t>
            </w:r>
            <w:r w:rsidR="007A010E" w:rsidRPr="003B73C1">
              <w:rPr>
                <w:rFonts w:ascii="Times New Roman" w:hAnsi="Times New Roman" w:cs="Times New Roman"/>
                <w:sz w:val="24"/>
                <w:szCs w:val="24"/>
              </w:rPr>
              <w:t xml:space="preserve">panta </w:t>
            </w:r>
            <w:r w:rsidR="007A02E4" w:rsidRPr="003B73C1">
              <w:rPr>
                <w:rFonts w:ascii="Times New Roman" w:hAnsi="Times New Roman" w:cs="Times New Roman"/>
                <w:sz w:val="24"/>
                <w:szCs w:val="24"/>
              </w:rPr>
              <w:t>trešais punkts</w:t>
            </w:r>
            <w:r w:rsidR="008D5287" w:rsidRPr="003B73C1">
              <w:rPr>
                <w:rFonts w:ascii="Times New Roman" w:hAnsi="Times New Roman" w:cs="Times New Roman"/>
                <w:sz w:val="24"/>
                <w:szCs w:val="24"/>
              </w:rPr>
              <w:t xml:space="preserve"> paredz, ka Kanādas bruņoto spēku apgādājamie drīkst Latvijā strādāt atbilstoši Latvijas normatīvajiem aktiem, ja ir saņemta darba atļauja. Likumprojekts paredz, ka šādu atļauju izsniegs Aizsardzības ministrija. </w:t>
            </w:r>
            <w:r w:rsidR="00DB342D" w:rsidRPr="003B73C1">
              <w:rPr>
                <w:rFonts w:ascii="Times New Roman" w:hAnsi="Times New Roman" w:cs="Times New Roman"/>
                <w:sz w:val="24"/>
                <w:szCs w:val="24"/>
              </w:rPr>
              <w:t xml:space="preserve">Jāatzīmē, ka arī </w:t>
            </w:r>
            <w:r w:rsidR="00917DE7" w:rsidRPr="003B73C1">
              <w:rPr>
                <w:rFonts w:ascii="Times New Roman" w:hAnsi="Times New Roman" w:cs="Times New Roman"/>
                <w:sz w:val="24"/>
                <w:szCs w:val="24"/>
                <w:lang w:eastAsia="lv-LV"/>
              </w:rPr>
              <w:t xml:space="preserve">2015. gada 15. decembra Latvijas Republikas un Kanādas sociālās drošības līgums </w:t>
            </w:r>
            <w:r w:rsidR="00DB342D" w:rsidRPr="003B73C1">
              <w:rPr>
                <w:rFonts w:ascii="Times New Roman" w:hAnsi="Times New Roman" w:cs="Times New Roman"/>
                <w:sz w:val="24"/>
                <w:szCs w:val="24"/>
                <w:lang w:eastAsia="lv-LV"/>
              </w:rPr>
              <w:t xml:space="preserve">uz nodarbinātajiem </w:t>
            </w:r>
            <w:r w:rsidR="00917DE7" w:rsidRPr="003B73C1">
              <w:rPr>
                <w:rFonts w:ascii="Times New Roman" w:hAnsi="Times New Roman" w:cs="Times New Roman"/>
                <w:sz w:val="24"/>
                <w:szCs w:val="24"/>
                <w:lang w:eastAsia="lv-LV"/>
              </w:rPr>
              <w:t>tiks</w:t>
            </w:r>
            <w:r w:rsidR="00DC5FD7" w:rsidRPr="003B73C1">
              <w:rPr>
                <w:rFonts w:ascii="Times New Roman" w:hAnsi="Times New Roman" w:cs="Times New Roman"/>
                <w:sz w:val="24"/>
                <w:szCs w:val="24"/>
                <w:lang w:eastAsia="lv-LV"/>
              </w:rPr>
              <w:t xml:space="preserve"> attiecināts</w:t>
            </w:r>
            <w:r w:rsidR="00917DE7" w:rsidRPr="003B73C1">
              <w:rPr>
                <w:rFonts w:ascii="Times New Roman" w:hAnsi="Times New Roman" w:cs="Times New Roman"/>
                <w:sz w:val="24"/>
                <w:szCs w:val="24"/>
                <w:lang w:eastAsia="lv-LV"/>
              </w:rPr>
              <w:t xml:space="preserve">. </w:t>
            </w:r>
          </w:p>
          <w:p w14:paraId="720F35EE" w14:textId="399CCF38" w:rsidR="008F7282" w:rsidRPr="003B73C1" w:rsidRDefault="008F7282" w:rsidP="00917DE7">
            <w:pPr>
              <w:pStyle w:val="NoSpacing"/>
              <w:jc w:val="both"/>
              <w:rPr>
                <w:rFonts w:ascii="Times New Roman" w:hAnsi="Times New Roman" w:cs="Times New Roman"/>
                <w:sz w:val="24"/>
                <w:szCs w:val="24"/>
              </w:rPr>
            </w:pPr>
            <w:r w:rsidRPr="003B73C1">
              <w:rPr>
                <w:rFonts w:ascii="Times New Roman" w:hAnsi="Times New Roman" w:cs="Times New Roman"/>
                <w:sz w:val="24"/>
                <w:szCs w:val="24"/>
              </w:rPr>
              <w:t xml:space="preserve">Saskaņā ar </w:t>
            </w:r>
            <w:r w:rsidR="00C612C6" w:rsidRPr="003B73C1">
              <w:rPr>
                <w:rFonts w:ascii="Times New Roman" w:hAnsi="Times New Roman" w:cs="Times New Roman"/>
                <w:sz w:val="24"/>
                <w:szCs w:val="24"/>
              </w:rPr>
              <w:t>Saprašanās memoranda</w:t>
            </w:r>
            <w:r w:rsidRPr="003B73C1">
              <w:rPr>
                <w:rFonts w:ascii="Times New Roman" w:hAnsi="Times New Roman" w:cs="Times New Roman"/>
                <w:sz w:val="24"/>
                <w:szCs w:val="24"/>
              </w:rPr>
              <w:t xml:space="preserve"> nosacījumiem </w:t>
            </w:r>
            <w:r w:rsidR="00C612C6" w:rsidRPr="003B73C1">
              <w:rPr>
                <w:rFonts w:ascii="Times New Roman" w:hAnsi="Times New Roman" w:cs="Times New Roman"/>
                <w:sz w:val="24"/>
                <w:szCs w:val="24"/>
              </w:rPr>
              <w:t>Kanāda</w:t>
            </w:r>
            <w:r w:rsidRPr="003B73C1">
              <w:rPr>
                <w:rFonts w:ascii="Times New Roman" w:hAnsi="Times New Roman" w:cs="Times New Roman"/>
                <w:sz w:val="24"/>
                <w:szCs w:val="24"/>
              </w:rPr>
              <w:t xml:space="preserve"> var slēgt līgumus ar līgumdarb</w:t>
            </w:r>
            <w:r w:rsidR="007A4B4C" w:rsidRPr="003B73C1">
              <w:rPr>
                <w:rFonts w:ascii="Times New Roman" w:hAnsi="Times New Roman" w:cs="Times New Roman"/>
                <w:sz w:val="24"/>
                <w:szCs w:val="24"/>
              </w:rPr>
              <w:t>a</w:t>
            </w:r>
            <w:r w:rsidRPr="003B73C1">
              <w:rPr>
                <w:rFonts w:ascii="Times New Roman" w:hAnsi="Times New Roman" w:cs="Times New Roman"/>
                <w:sz w:val="24"/>
                <w:szCs w:val="24"/>
              </w:rPr>
              <w:t xml:space="preserve"> izpildītājiem bez ierobežojuma, tai skaitā ar Latvijas uzņēmumiem un individuālā darba veicējiem. Jāņem vērā, ka Latvijas līgumdarb</w:t>
            </w:r>
            <w:r w:rsidR="007A4B4C" w:rsidRPr="003B73C1">
              <w:rPr>
                <w:rFonts w:ascii="Times New Roman" w:hAnsi="Times New Roman" w:cs="Times New Roman"/>
                <w:sz w:val="24"/>
                <w:szCs w:val="24"/>
              </w:rPr>
              <w:t>a</w:t>
            </w:r>
            <w:r w:rsidRPr="003B73C1">
              <w:rPr>
                <w:rFonts w:ascii="Times New Roman" w:hAnsi="Times New Roman" w:cs="Times New Roman"/>
                <w:sz w:val="24"/>
                <w:szCs w:val="24"/>
              </w:rPr>
              <w:t xml:space="preserve"> izpildītāji nav uzskatāmi par </w:t>
            </w:r>
            <w:r w:rsidR="00C612C6" w:rsidRPr="003B73C1">
              <w:rPr>
                <w:rFonts w:ascii="Times New Roman" w:hAnsi="Times New Roman" w:cs="Times New Roman"/>
                <w:sz w:val="24"/>
                <w:szCs w:val="24"/>
              </w:rPr>
              <w:t>Kanādas</w:t>
            </w:r>
            <w:r w:rsidRPr="003B73C1">
              <w:rPr>
                <w:rFonts w:ascii="Times New Roman" w:hAnsi="Times New Roman" w:cs="Times New Roman"/>
                <w:sz w:val="24"/>
                <w:szCs w:val="24"/>
              </w:rPr>
              <w:t xml:space="preserve"> līgumdarb</w:t>
            </w:r>
            <w:r w:rsidR="007A4B4C" w:rsidRPr="003B73C1">
              <w:rPr>
                <w:rFonts w:ascii="Times New Roman" w:hAnsi="Times New Roman" w:cs="Times New Roman"/>
                <w:sz w:val="24"/>
                <w:szCs w:val="24"/>
              </w:rPr>
              <w:t>a</w:t>
            </w:r>
            <w:r w:rsidRPr="003B73C1">
              <w:rPr>
                <w:rFonts w:ascii="Times New Roman" w:hAnsi="Times New Roman" w:cs="Times New Roman"/>
                <w:sz w:val="24"/>
                <w:szCs w:val="24"/>
              </w:rPr>
              <w:t xml:space="preserve"> izpildītājiem šī </w:t>
            </w:r>
            <w:r w:rsidR="007A010E" w:rsidRPr="003B73C1">
              <w:rPr>
                <w:rFonts w:ascii="Times New Roman" w:hAnsi="Times New Roman" w:cs="Times New Roman"/>
                <w:sz w:val="24"/>
                <w:szCs w:val="24"/>
              </w:rPr>
              <w:t>Saprašanās memoranda</w:t>
            </w:r>
            <w:r w:rsidRPr="003B73C1">
              <w:rPr>
                <w:rFonts w:ascii="Times New Roman" w:hAnsi="Times New Roman" w:cs="Times New Roman"/>
                <w:sz w:val="24"/>
                <w:szCs w:val="24"/>
              </w:rPr>
              <w:t xml:space="preserve"> izpratnē.  </w:t>
            </w:r>
          </w:p>
          <w:p w14:paraId="4C94F1E2" w14:textId="16842199" w:rsidR="00C3062C" w:rsidRPr="003B73C1" w:rsidRDefault="00C3062C" w:rsidP="00917DE7">
            <w:pPr>
              <w:pStyle w:val="NoSpacing"/>
              <w:jc w:val="both"/>
              <w:rPr>
                <w:rFonts w:ascii="Times New Roman" w:hAnsi="Times New Roman" w:cs="Times New Roman"/>
                <w:sz w:val="24"/>
                <w:szCs w:val="24"/>
              </w:rPr>
            </w:pPr>
            <w:r w:rsidRPr="003B73C1">
              <w:rPr>
                <w:rFonts w:ascii="Times New Roman" w:hAnsi="Times New Roman" w:cs="Times New Roman"/>
                <w:sz w:val="24"/>
                <w:szCs w:val="24"/>
              </w:rPr>
              <w:t>Saprašanās memoranda XXVII</w:t>
            </w:r>
            <w:r w:rsidR="00DB342D" w:rsidRPr="003B73C1">
              <w:rPr>
                <w:rFonts w:ascii="Times New Roman" w:hAnsi="Times New Roman" w:cs="Times New Roman"/>
                <w:sz w:val="24"/>
                <w:szCs w:val="24"/>
              </w:rPr>
              <w:t> </w:t>
            </w:r>
            <w:r w:rsidRPr="003B73C1">
              <w:rPr>
                <w:rFonts w:ascii="Times New Roman" w:hAnsi="Times New Roman" w:cs="Times New Roman"/>
                <w:sz w:val="24"/>
                <w:szCs w:val="24"/>
              </w:rPr>
              <w:t>pants papildināts ar nosac</w:t>
            </w:r>
            <w:r w:rsidR="006F3317" w:rsidRPr="003B73C1">
              <w:rPr>
                <w:rFonts w:ascii="Times New Roman" w:hAnsi="Times New Roman" w:cs="Times New Roman"/>
                <w:sz w:val="24"/>
                <w:szCs w:val="24"/>
              </w:rPr>
              <w:t>ījumu</w:t>
            </w:r>
            <w:r w:rsidRPr="003B73C1">
              <w:rPr>
                <w:rFonts w:ascii="Times New Roman" w:hAnsi="Times New Roman" w:cs="Times New Roman"/>
                <w:sz w:val="24"/>
                <w:szCs w:val="24"/>
              </w:rPr>
              <w:t xml:space="preserve">, </w:t>
            </w:r>
            <w:r w:rsidR="006F3317" w:rsidRPr="003B73C1">
              <w:rPr>
                <w:rFonts w:ascii="Times New Roman" w:hAnsi="Times New Roman" w:cs="Times New Roman"/>
                <w:sz w:val="24"/>
                <w:szCs w:val="24"/>
              </w:rPr>
              <w:t xml:space="preserve">kas paredz pienākumu pusēm konsultēties dabas aizsardzības apdraudējuma gadījumā. </w:t>
            </w:r>
          </w:p>
          <w:p w14:paraId="09103FD9" w14:textId="77777777" w:rsidR="00CB73D0" w:rsidRPr="003B73C1" w:rsidRDefault="00CB73D0" w:rsidP="00917DE7">
            <w:pPr>
              <w:pStyle w:val="NoSpacing"/>
              <w:jc w:val="both"/>
              <w:rPr>
                <w:rFonts w:ascii="Times New Roman" w:hAnsi="Times New Roman" w:cs="Times New Roman"/>
                <w:sz w:val="24"/>
                <w:szCs w:val="24"/>
              </w:rPr>
            </w:pPr>
            <w:r w:rsidRPr="003B73C1">
              <w:rPr>
                <w:rFonts w:ascii="Times New Roman" w:hAnsi="Times New Roman" w:cs="Times New Roman"/>
                <w:sz w:val="24"/>
                <w:szCs w:val="24"/>
              </w:rPr>
              <w:t>Saprašanās memoranda XXIX panta nosacījumi par evakuāciju ārkārtas gadījumos ietver vienotu jēdziena “ārkārtas situācijas” interpretāciju, par ārkārtas situācijām, kurās var tikt veikta Kanādas bruņoto spēku personāla evakuācija, uzskatot dabas katastrofas, ugunsgrēkus, ķīmiska rakstura piesārņojumu, epidēmijas u.tml.</w:t>
            </w:r>
          </w:p>
          <w:p w14:paraId="41964105" w14:textId="6E2270E8" w:rsidR="00FE5AD9" w:rsidRDefault="003B73C1" w:rsidP="00523DD5">
            <w:pPr>
              <w:pStyle w:val="NoSpacing"/>
              <w:jc w:val="both"/>
              <w:rPr>
                <w:rFonts w:ascii="Times New Roman" w:hAnsi="Times New Roman" w:cs="Times New Roman"/>
                <w:sz w:val="24"/>
                <w:szCs w:val="24"/>
              </w:rPr>
            </w:pPr>
            <w:r>
              <w:rPr>
                <w:rFonts w:ascii="Times New Roman" w:hAnsi="Times New Roman" w:cs="Times New Roman"/>
                <w:sz w:val="24"/>
                <w:szCs w:val="24"/>
              </w:rPr>
              <w:t>Saprašanās memoranda XXXII pants paredz, ka Kanādas bruņoto spēku apgādājamiem būs pieeja pirmskolas un skolas izglītības ie</w:t>
            </w:r>
            <w:r w:rsidR="00A43D28">
              <w:rPr>
                <w:rFonts w:ascii="Times New Roman" w:hAnsi="Times New Roman" w:cs="Times New Roman"/>
                <w:sz w:val="24"/>
                <w:szCs w:val="24"/>
              </w:rPr>
              <w:t xml:space="preserve">stāžu sniegtajiem pakalpojumiem. </w:t>
            </w:r>
            <w:r>
              <w:rPr>
                <w:rFonts w:ascii="Times New Roman" w:hAnsi="Times New Roman" w:cs="Times New Roman"/>
                <w:sz w:val="24"/>
                <w:szCs w:val="24"/>
              </w:rPr>
              <w:t xml:space="preserve">Saprašanās memoranda XXXII pantā “Izglītības pakalpojumi” iekļautā piekļuve izglītības pakalpojumiem personām, kuras ieceļo un uzturas Latvijā saskaņā ar Saprašanās memoranda VII panta “Ieceļošana un izceļošana” nosacījumiem, īstenojama </w:t>
            </w:r>
            <w:r w:rsidR="008A1B8F">
              <w:rPr>
                <w:rFonts w:ascii="Times New Roman" w:hAnsi="Times New Roman" w:cs="Times New Roman"/>
                <w:sz w:val="24"/>
                <w:szCs w:val="24"/>
              </w:rPr>
              <w:t>atbilstoši Izglītības likuma 3. </w:t>
            </w:r>
            <w:r>
              <w:rPr>
                <w:rFonts w:ascii="Times New Roman" w:hAnsi="Times New Roman" w:cs="Times New Roman"/>
                <w:sz w:val="24"/>
                <w:szCs w:val="24"/>
              </w:rPr>
              <w:t xml:space="preserve">panta </w:t>
            </w:r>
            <w:r w:rsidR="008A1B8F">
              <w:rPr>
                <w:rFonts w:ascii="Times New Roman" w:hAnsi="Times New Roman" w:cs="Times New Roman"/>
                <w:sz w:val="24"/>
                <w:szCs w:val="24"/>
              </w:rPr>
              <w:t>pirmās daļas</w:t>
            </w:r>
            <w:r>
              <w:rPr>
                <w:rFonts w:ascii="Times New Roman" w:hAnsi="Times New Roman" w:cs="Times New Roman"/>
                <w:sz w:val="24"/>
                <w:szCs w:val="24"/>
              </w:rPr>
              <w:t xml:space="preserve"> </w:t>
            </w:r>
            <w:r>
              <w:rPr>
                <w:rFonts w:ascii="Times New Roman" w:hAnsi="Times New Roman" w:cs="Times New Roman"/>
                <w:sz w:val="24"/>
                <w:szCs w:val="24"/>
              </w:rPr>
              <w:lastRenderedPageBreak/>
              <w:t>6.</w:t>
            </w:r>
            <w:r w:rsidR="008A1B8F">
              <w:rPr>
                <w:rFonts w:ascii="Times New Roman" w:hAnsi="Times New Roman" w:cs="Times New Roman"/>
                <w:sz w:val="24"/>
                <w:szCs w:val="24"/>
              </w:rPr>
              <w:t> </w:t>
            </w:r>
            <w:r>
              <w:rPr>
                <w:rFonts w:ascii="Times New Roman" w:hAnsi="Times New Roman" w:cs="Times New Roman"/>
                <w:sz w:val="24"/>
                <w:szCs w:val="24"/>
              </w:rPr>
              <w:t>punktam un Ministru kabineta 201</w:t>
            </w:r>
            <w:r w:rsidR="008A1B8F">
              <w:rPr>
                <w:rFonts w:ascii="Times New Roman" w:hAnsi="Times New Roman" w:cs="Times New Roman"/>
                <w:sz w:val="24"/>
                <w:szCs w:val="24"/>
              </w:rPr>
              <w:t>5.gada 13.oktobra noteikumu Nr. </w:t>
            </w:r>
            <w:r>
              <w:rPr>
                <w:rFonts w:ascii="Times New Roman" w:hAnsi="Times New Roman" w:cs="Times New Roman"/>
                <w:sz w:val="24"/>
                <w:szCs w:val="24"/>
              </w:rPr>
              <w:t>591 “Kārtība, kādā izglītojamie tiek uzņemti vispārējās izglītības iestādēs un speciālajās pirmsskolas izglītības grupās un atskaitīti no tām, kā arī pārcelti uz nākamo klasi” 31. punktam</w:t>
            </w:r>
            <w:r w:rsidR="00AF33F2">
              <w:rPr>
                <w:rFonts w:ascii="Times New Roman" w:hAnsi="Times New Roman" w:cs="Times New Roman"/>
                <w:sz w:val="24"/>
                <w:szCs w:val="24"/>
              </w:rPr>
              <w:t>. K</w:t>
            </w:r>
            <w:r w:rsidR="00FE5AD9">
              <w:rPr>
                <w:rFonts w:ascii="Times New Roman" w:hAnsi="Times New Roman" w:cs="Times New Roman"/>
                <w:sz w:val="24"/>
                <w:szCs w:val="24"/>
              </w:rPr>
              <w:t>ā jau tika minēts iepriekš,</w:t>
            </w:r>
            <w:r w:rsidR="00523DD5">
              <w:rPr>
                <w:rFonts w:ascii="Times New Roman" w:hAnsi="Times New Roman" w:cs="Times New Roman"/>
                <w:sz w:val="24"/>
                <w:szCs w:val="24"/>
              </w:rPr>
              <w:t xml:space="preserve"> </w:t>
            </w:r>
            <w:r w:rsidR="00FE5AD9">
              <w:rPr>
                <w:rFonts w:ascii="Times New Roman" w:hAnsi="Times New Roman" w:cs="Times New Roman"/>
                <w:sz w:val="24"/>
                <w:szCs w:val="24"/>
              </w:rPr>
              <w:t xml:space="preserve">noteikumi par ārvalstnieku </w:t>
            </w:r>
            <w:r w:rsidR="00523DD5" w:rsidRPr="003B73C1">
              <w:rPr>
                <w:rFonts w:ascii="Times New Roman" w:hAnsi="Times New Roman" w:cs="Times New Roman"/>
                <w:sz w:val="24"/>
                <w:szCs w:val="24"/>
              </w:rPr>
              <w:t>reģistrācij</w:t>
            </w:r>
            <w:r w:rsidR="00FE5AD9">
              <w:rPr>
                <w:rFonts w:ascii="Times New Roman" w:hAnsi="Times New Roman" w:cs="Times New Roman"/>
                <w:sz w:val="24"/>
                <w:szCs w:val="24"/>
              </w:rPr>
              <w:t>u un kontroli</w:t>
            </w:r>
            <w:r w:rsidR="00523DD5" w:rsidRPr="003B73C1">
              <w:rPr>
                <w:rFonts w:ascii="Times New Roman" w:hAnsi="Times New Roman" w:cs="Times New Roman"/>
                <w:sz w:val="24"/>
                <w:szCs w:val="24"/>
              </w:rPr>
              <w:t xml:space="preserve"> </w:t>
            </w:r>
            <w:r w:rsidR="00FE5AD9">
              <w:rPr>
                <w:rFonts w:ascii="Times New Roman" w:hAnsi="Times New Roman" w:cs="Times New Roman"/>
                <w:sz w:val="24"/>
                <w:szCs w:val="24"/>
              </w:rPr>
              <w:t xml:space="preserve">nav attiecināmi uz minētajām personām </w:t>
            </w:r>
            <w:r w:rsidR="00523DD5" w:rsidRPr="003B73C1">
              <w:rPr>
                <w:rFonts w:ascii="Times New Roman" w:hAnsi="Times New Roman" w:cs="Times New Roman"/>
                <w:sz w:val="24"/>
                <w:szCs w:val="24"/>
              </w:rPr>
              <w:t>tām jau uzturoties Latvijā.</w:t>
            </w:r>
            <w:r w:rsidR="00FE5AD9">
              <w:rPr>
                <w:rFonts w:ascii="Times New Roman" w:hAnsi="Times New Roman" w:cs="Times New Roman"/>
                <w:sz w:val="24"/>
                <w:szCs w:val="24"/>
              </w:rPr>
              <w:t xml:space="preserve"> </w:t>
            </w:r>
            <w:r w:rsidR="00AF33F2">
              <w:rPr>
                <w:rFonts w:ascii="Times New Roman" w:hAnsi="Times New Roman" w:cs="Times New Roman"/>
                <w:sz w:val="24"/>
                <w:szCs w:val="24"/>
              </w:rPr>
              <w:t xml:space="preserve">Šo personu </w:t>
            </w:r>
            <w:r w:rsidR="00FE5AD9" w:rsidRPr="003B73C1">
              <w:rPr>
                <w:rFonts w:ascii="Times New Roman" w:hAnsi="Times New Roman" w:cs="Times New Roman"/>
                <w:sz w:val="24"/>
                <w:szCs w:val="24"/>
              </w:rPr>
              <w:t>tiesīb</w:t>
            </w:r>
            <w:r w:rsidR="00AF33F2">
              <w:rPr>
                <w:rFonts w:ascii="Times New Roman" w:hAnsi="Times New Roman" w:cs="Times New Roman"/>
                <w:sz w:val="24"/>
                <w:szCs w:val="24"/>
              </w:rPr>
              <w:t>as</w:t>
            </w:r>
            <w:r w:rsidR="00FE5AD9" w:rsidRPr="003B73C1">
              <w:rPr>
                <w:rFonts w:ascii="Times New Roman" w:hAnsi="Times New Roman" w:cs="Times New Roman"/>
                <w:sz w:val="24"/>
                <w:szCs w:val="24"/>
              </w:rPr>
              <w:t xml:space="preserve"> uzturēties Latvijas Republikā </w:t>
            </w:r>
            <w:r w:rsidR="00AF33F2">
              <w:rPr>
                <w:rFonts w:ascii="Times New Roman" w:hAnsi="Times New Roman" w:cs="Times New Roman"/>
                <w:sz w:val="24"/>
                <w:szCs w:val="24"/>
              </w:rPr>
              <w:t>apliecinās atsevišķi izsniegts apliecinājums</w:t>
            </w:r>
            <w:r w:rsidR="00FE5AD9">
              <w:rPr>
                <w:rFonts w:ascii="Times New Roman" w:hAnsi="Times New Roman" w:cs="Times New Roman"/>
                <w:sz w:val="24"/>
                <w:szCs w:val="24"/>
              </w:rPr>
              <w:t>, kas arī uzskatāms par uzturēšan</w:t>
            </w:r>
            <w:r w:rsidR="008A1B8F">
              <w:rPr>
                <w:rFonts w:ascii="Times New Roman" w:hAnsi="Times New Roman" w:cs="Times New Roman"/>
                <w:sz w:val="24"/>
                <w:szCs w:val="24"/>
              </w:rPr>
              <w:t>ās atļauju Izglītības likuma 3. panta pirmās daļas 6. </w:t>
            </w:r>
            <w:r w:rsidR="00FE5AD9">
              <w:rPr>
                <w:rFonts w:ascii="Times New Roman" w:hAnsi="Times New Roman" w:cs="Times New Roman"/>
                <w:sz w:val="24"/>
                <w:szCs w:val="24"/>
              </w:rPr>
              <w:t>punktā  minētajā gadījumā.</w:t>
            </w:r>
          </w:p>
          <w:p w14:paraId="509B7A88" w14:textId="77777777" w:rsidR="008F7282" w:rsidRPr="003B73C1" w:rsidRDefault="008F7282" w:rsidP="00917DE7">
            <w:pPr>
              <w:pStyle w:val="NoSpacing"/>
              <w:jc w:val="both"/>
              <w:rPr>
                <w:rFonts w:ascii="Times New Roman" w:hAnsi="Times New Roman" w:cs="Times New Roman"/>
                <w:sz w:val="24"/>
                <w:szCs w:val="24"/>
              </w:rPr>
            </w:pPr>
            <w:r w:rsidRPr="003B73C1">
              <w:rPr>
                <w:rFonts w:ascii="Times New Roman" w:hAnsi="Times New Roman" w:cs="Times New Roman"/>
                <w:sz w:val="24"/>
                <w:szCs w:val="24"/>
              </w:rPr>
              <w:t xml:space="preserve">Ar </w:t>
            </w:r>
            <w:r w:rsidR="00C612C6" w:rsidRPr="003B73C1">
              <w:rPr>
                <w:rFonts w:ascii="Times New Roman" w:hAnsi="Times New Roman" w:cs="Times New Roman"/>
                <w:sz w:val="24"/>
                <w:szCs w:val="24"/>
              </w:rPr>
              <w:t>Saprašanās memoranda</w:t>
            </w:r>
            <w:r w:rsidRPr="003B73C1">
              <w:rPr>
                <w:rFonts w:ascii="Times New Roman" w:hAnsi="Times New Roman" w:cs="Times New Roman"/>
                <w:sz w:val="24"/>
                <w:szCs w:val="24"/>
              </w:rPr>
              <w:t xml:space="preserve"> interpretāciju un izpildi saistītie strīdi tiks risināti pārrunu ceļā pēc iespējas zemākā līmenī. </w:t>
            </w:r>
            <w:r w:rsidR="003A64C9" w:rsidRPr="003B73C1">
              <w:rPr>
                <w:rFonts w:ascii="Times New Roman" w:hAnsi="Times New Roman" w:cs="Times New Roman"/>
                <w:sz w:val="24"/>
                <w:szCs w:val="24"/>
              </w:rPr>
              <w:t>Saprašanās memorands tiek noslēgts angļu valodā.</w:t>
            </w:r>
          </w:p>
          <w:p w14:paraId="77B88E84" w14:textId="77777777" w:rsidR="007A4B4C" w:rsidRPr="003B73C1" w:rsidRDefault="00C612C6" w:rsidP="00917DE7">
            <w:pPr>
              <w:pStyle w:val="NoSpacing"/>
              <w:jc w:val="both"/>
              <w:rPr>
                <w:rFonts w:ascii="Times New Roman" w:hAnsi="Times New Roman" w:cs="Times New Roman"/>
                <w:sz w:val="24"/>
                <w:szCs w:val="24"/>
              </w:rPr>
            </w:pPr>
            <w:r w:rsidRPr="003B73C1">
              <w:rPr>
                <w:rFonts w:ascii="Times New Roman" w:hAnsi="Times New Roman" w:cs="Times New Roman"/>
                <w:sz w:val="24"/>
                <w:szCs w:val="24"/>
              </w:rPr>
              <w:t>Saprašanās memoranda</w:t>
            </w:r>
            <w:r w:rsidR="008F7282" w:rsidRPr="003B73C1">
              <w:rPr>
                <w:rFonts w:ascii="Times New Roman" w:hAnsi="Times New Roman" w:cs="Times New Roman"/>
                <w:sz w:val="24"/>
                <w:szCs w:val="24"/>
              </w:rPr>
              <w:t xml:space="preserve"> izpildei pēc nepieciešamības tiks noslēgtas īstenošanas vienošanās, kurās tiks noteikta kārtība, kādā puses sadarbosies konkrētu jautājumu īstenošanā. Piemēram, īstenošanas vienošanās tiks slēgtas par konkrētiem būvniecības projektiem, </w:t>
            </w:r>
            <w:r w:rsidR="007A4B4C" w:rsidRPr="003B73C1">
              <w:rPr>
                <w:rFonts w:ascii="Times New Roman" w:hAnsi="Times New Roman" w:cs="Times New Roman"/>
                <w:sz w:val="24"/>
                <w:szCs w:val="24"/>
              </w:rPr>
              <w:t>muitas procedūrām un ci</w:t>
            </w:r>
            <w:r w:rsidRPr="003B73C1">
              <w:rPr>
                <w:rFonts w:ascii="Times New Roman" w:hAnsi="Times New Roman" w:cs="Times New Roman"/>
                <w:sz w:val="24"/>
                <w:szCs w:val="24"/>
              </w:rPr>
              <w:t>tiem jautājumiem</w:t>
            </w:r>
            <w:r w:rsidR="007A4B4C" w:rsidRPr="003B73C1">
              <w:rPr>
                <w:rFonts w:ascii="Times New Roman" w:hAnsi="Times New Roman" w:cs="Times New Roman"/>
                <w:sz w:val="24"/>
                <w:szCs w:val="24"/>
              </w:rPr>
              <w:t xml:space="preserve">. </w:t>
            </w:r>
          </w:p>
          <w:p w14:paraId="7E40595B" w14:textId="77777777" w:rsidR="008F7282" w:rsidRPr="003B73C1" w:rsidRDefault="008F7282" w:rsidP="005773B6">
            <w:pPr>
              <w:pStyle w:val="NoSpacing"/>
              <w:jc w:val="both"/>
              <w:rPr>
                <w:rFonts w:ascii="Times New Roman" w:hAnsi="Times New Roman" w:cs="Times New Roman"/>
                <w:sz w:val="24"/>
                <w:szCs w:val="24"/>
              </w:rPr>
            </w:pPr>
          </w:p>
        </w:tc>
      </w:tr>
      <w:tr w:rsidR="002059FF" w:rsidRPr="003B73C1" w14:paraId="1BAAAD57" w14:textId="77777777" w:rsidTr="00495319">
        <w:trPr>
          <w:trHeight w:val="465"/>
          <w:tblCellSpacing w:w="15" w:type="dxa"/>
        </w:trPr>
        <w:tc>
          <w:tcPr>
            <w:tcW w:w="434" w:type="pct"/>
            <w:tcBorders>
              <w:top w:val="outset" w:sz="6" w:space="0" w:color="auto"/>
              <w:left w:val="outset" w:sz="6" w:space="0" w:color="auto"/>
              <w:bottom w:val="outset" w:sz="6" w:space="0" w:color="auto"/>
              <w:right w:val="outset" w:sz="6" w:space="0" w:color="auto"/>
            </w:tcBorders>
            <w:hideMark/>
          </w:tcPr>
          <w:p w14:paraId="72226938"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lastRenderedPageBreak/>
              <w:t>3.</w:t>
            </w:r>
          </w:p>
        </w:tc>
        <w:tc>
          <w:tcPr>
            <w:tcW w:w="1457" w:type="pct"/>
            <w:tcBorders>
              <w:top w:val="outset" w:sz="6" w:space="0" w:color="auto"/>
              <w:left w:val="outset" w:sz="6" w:space="0" w:color="auto"/>
              <w:bottom w:val="outset" w:sz="6" w:space="0" w:color="auto"/>
              <w:right w:val="outset" w:sz="6" w:space="0" w:color="auto"/>
            </w:tcBorders>
            <w:hideMark/>
          </w:tcPr>
          <w:p w14:paraId="2D2B8F2B"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Projekta izstrādē iesaistītās institūcijas</w:t>
            </w:r>
          </w:p>
        </w:tc>
        <w:tc>
          <w:tcPr>
            <w:tcW w:w="3041" w:type="pct"/>
            <w:tcBorders>
              <w:top w:val="outset" w:sz="6" w:space="0" w:color="auto"/>
              <w:left w:val="outset" w:sz="6" w:space="0" w:color="auto"/>
              <w:bottom w:val="outset" w:sz="6" w:space="0" w:color="auto"/>
              <w:right w:val="outset" w:sz="6" w:space="0" w:color="auto"/>
            </w:tcBorders>
            <w:hideMark/>
          </w:tcPr>
          <w:p w14:paraId="7B2027FA" w14:textId="77777777" w:rsidR="00302B1F" w:rsidRPr="003B73C1" w:rsidRDefault="00F22EED" w:rsidP="00F22EED">
            <w:pPr>
              <w:pStyle w:val="NoSpacing"/>
              <w:jc w:val="both"/>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Kanādas iesniegtais saprašanās memoranda sākotnējais projekts tika nosūtīts Ārlietu ministrijai, Ekonomikas ministrijai, Finanšu ministrijai, Iekšlietu ministrijai, Izglītības un zinātnes ministrijai, Labklājības ministrijai, Tieslietu ministrijai, Satiksmes ministrijai, Veselības ministrijai, Vides un reģionālās attīstības ministrijai, Zemkopības ministrijai. Ministriju izteiktie iebildumi un priekšlikumi tika nodoti Kanādas pārstāvjiem un panākta vienošanās par saprašanās memoranda nosac</w:t>
            </w:r>
            <w:r w:rsidR="0071326B" w:rsidRPr="003B73C1">
              <w:rPr>
                <w:rFonts w:ascii="Times New Roman" w:eastAsia="Times New Roman" w:hAnsi="Times New Roman" w:cs="Times New Roman"/>
                <w:sz w:val="24"/>
                <w:szCs w:val="24"/>
                <w:lang w:eastAsia="lv-LV"/>
              </w:rPr>
              <w:t>ījumiem, attiecīgi labojot saprašanās memoranda tekstu vai detalizētāk skaidrojot tā nosacījumus.</w:t>
            </w:r>
          </w:p>
        </w:tc>
      </w:tr>
      <w:tr w:rsidR="002059FF" w:rsidRPr="003B73C1" w14:paraId="21106877" w14:textId="77777777" w:rsidTr="00495319">
        <w:trPr>
          <w:tblCellSpacing w:w="15" w:type="dxa"/>
        </w:trPr>
        <w:tc>
          <w:tcPr>
            <w:tcW w:w="434" w:type="pct"/>
            <w:tcBorders>
              <w:top w:val="outset" w:sz="6" w:space="0" w:color="auto"/>
              <w:left w:val="outset" w:sz="6" w:space="0" w:color="auto"/>
              <w:bottom w:val="outset" w:sz="6" w:space="0" w:color="auto"/>
              <w:right w:val="outset" w:sz="6" w:space="0" w:color="auto"/>
            </w:tcBorders>
            <w:hideMark/>
          </w:tcPr>
          <w:p w14:paraId="7DC89E78"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4.</w:t>
            </w:r>
          </w:p>
        </w:tc>
        <w:tc>
          <w:tcPr>
            <w:tcW w:w="1457" w:type="pct"/>
            <w:tcBorders>
              <w:top w:val="outset" w:sz="6" w:space="0" w:color="auto"/>
              <w:left w:val="outset" w:sz="6" w:space="0" w:color="auto"/>
              <w:bottom w:val="outset" w:sz="6" w:space="0" w:color="auto"/>
              <w:right w:val="outset" w:sz="6" w:space="0" w:color="auto"/>
            </w:tcBorders>
            <w:hideMark/>
          </w:tcPr>
          <w:p w14:paraId="147466D2"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Cita informācija</w:t>
            </w:r>
          </w:p>
        </w:tc>
        <w:tc>
          <w:tcPr>
            <w:tcW w:w="3041" w:type="pct"/>
            <w:tcBorders>
              <w:top w:val="outset" w:sz="6" w:space="0" w:color="auto"/>
              <w:left w:val="outset" w:sz="6" w:space="0" w:color="auto"/>
              <w:bottom w:val="outset" w:sz="6" w:space="0" w:color="auto"/>
              <w:right w:val="outset" w:sz="6" w:space="0" w:color="auto"/>
            </w:tcBorders>
            <w:hideMark/>
          </w:tcPr>
          <w:p w14:paraId="50993844" w14:textId="352D8C3B" w:rsidR="006559A4" w:rsidRPr="003B73C1" w:rsidRDefault="00F12FA8" w:rsidP="00E456EC">
            <w:pPr>
              <w:pStyle w:val="NoSpacing"/>
              <w:jc w:val="both"/>
              <w:rPr>
                <w:rFonts w:ascii="Times New Roman" w:hAnsi="Times New Roman" w:cs="Times New Roman"/>
                <w:sz w:val="24"/>
                <w:szCs w:val="24"/>
              </w:rPr>
            </w:pPr>
            <w:r w:rsidRPr="003B73C1">
              <w:rPr>
                <w:rFonts w:ascii="Times New Roman" w:hAnsi="Times New Roman" w:cs="Times New Roman"/>
                <w:sz w:val="24"/>
                <w:szCs w:val="24"/>
              </w:rPr>
              <w:t>Saprašanās memorands</w:t>
            </w:r>
            <w:r w:rsidR="008F7282" w:rsidRPr="003B73C1">
              <w:rPr>
                <w:rFonts w:ascii="Times New Roman" w:hAnsi="Times New Roman" w:cs="Times New Roman"/>
                <w:sz w:val="24"/>
                <w:szCs w:val="24"/>
              </w:rPr>
              <w:t xml:space="preserve"> nerada valsts budžetā zaudējumus jeb ir fiskāli neitrāls. </w:t>
            </w:r>
            <w:r w:rsidRPr="003B73C1">
              <w:rPr>
                <w:rFonts w:ascii="Times New Roman" w:hAnsi="Times New Roman" w:cs="Times New Roman"/>
                <w:sz w:val="24"/>
                <w:szCs w:val="24"/>
              </w:rPr>
              <w:t>Saprašanās memoranda</w:t>
            </w:r>
            <w:r w:rsidR="00C40F1A" w:rsidRPr="003B73C1">
              <w:rPr>
                <w:rFonts w:ascii="Times New Roman" w:hAnsi="Times New Roman" w:cs="Times New Roman"/>
                <w:sz w:val="24"/>
                <w:szCs w:val="24"/>
              </w:rPr>
              <w:t xml:space="preserve"> noslēgšana </w:t>
            </w:r>
            <w:r w:rsidR="00E456EC" w:rsidRPr="003B73C1">
              <w:rPr>
                <w:rFonts w:ascii="Times New Roman" w:hAnsi="Times New Roman" w:cs="Times New Roman"/>
                <w:sz w:val="24"/>
                <w:szCs w:val="24"/>
              </w:rPr>
              <w:t xml:space="preserve">sekmēs </w:t>
            </w:r>
            <w:r w:rsidR="00C40F1A" w:rsidRPr="003B73C1">
              <w:rPr>
                <w:rFonts w:ascii="Times New Roman" w:hAnsi="Times New Roman" w:cs="Times New Roman"/>
                <w:sz w:val="24"/>
                <w:szCs w:val="24"/>
              </w:rPr>
              <w:t xml:space="preserve">sabiedroto klātbūtnes nodrošināšanu Latvijā, kas savukārt </w:t>
            </w:r>
            <w:r w:rsidR="00333BEA" w:rsidRPr="003B73C1">
              <w:rPr>
                <w:rFonts w:ascii="Times New Roman" w:hAnsi="Times New Roman" w:cs="Times New Roman"/>
                <w:sz w:val="24"/>
                <w:szCs w:val="24"/>
              </w:rPr>
              <w:t xml:space="preserve">stiprinās investīciju drošību, </w:t>
            </w:r>
            <w:r w:rsidR="00C40F1A" w:rsidRPr="003B73C1">
              <w:rPr>
                <w:rFonts w:ascii="Times New Roman" w:hAnsi="Times New Roman" w:cs="Times New Roman"/>
                <w:sz w:val="24"/>
                <w:szCs w:val="24"/>
              </w:rPr>
              <w:t xml:space="preserve">veicinās patēriņa pieaugumu un attiecīgi arī pozitīvi ietekmēs ekonomiku un veicinās iekšzemes kopprodukta </w:t>
            </w:r>
            <w:r w:rsidR="00BA6DDD" w:rsidRPr="003B73C1">
              <w:rPr>
                <w:rFonts w:ascii="Times New Roman" w:hAnsi="Times New Roman" w:cs="Times New Roman"/>
                <w:sz w:val="24"/>
                <w:szCs w:val="24"/>
              </w:rPr>
              <w:t>pieaugumu, bet</w:t>
            </w:r>
            <w:r w:rsidR="008F7282" w:rsidRPr="003B73C1">
              <w:rPr>
                <w:rFonts w:ascii="Times New Roman" w:hAnsi="Times New Roman" w:cs="Times New Roman"/>
                <w:sz w:val="24"/>
                <w:szCs w:val="24"/>
              </w:rPr>
              <w:t xml:space="preserve">, ņemot vērā nodokļu atbrīvojumus, </w:t>
            </w:r>
            <w:r w:rsidR="00BA6DDD" w:rsidRPr="003B73C1">
              <w:rPr>
                <w:rFonts w:ascii="Times New Roman" w:hAnsi="Times New Roman" w:cs="Times New Roman"/>
                <w:sz w:val="24"/>
                <w:szCs w:val="24"/>
              </w:rPr>
              <w:t>tiešā veidā</w:t>
            </w:r>
            <w:r w:rsidR="008F7282" w:rsidRPr="003B73C1">
              <w:rPr>
                <w:rFonts w:ascii="Times New Roman" w:hAnsi="Times New Roman" w:cs="Times New Roman"/>
                <w:sz w:val="24"/>
                <w:szCs w:val="24"/>
              </w:rPr>
              <w:t xml:space="preserve"> nedos papildus pienesumu valsts budžetam. Šobrīd precīzu ekonomisko ieguvumu aprēķināt nav iespējams.</w:t>
            </w:r>
          </w:p>
        </w:tc>
      </w:tr>
    </w:tbl>
    <w:p w14:paraId="0D8455F4"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 </w:t>
      </w:r>
    </w:p>
    <w:p w14:paraId="28E23860" w14:textId="77777777" w:rsidR="005773B6" w:rsidRPr="003B73C1" w:rsidRDefault="005773B6" w:rsidP="005773B6">
      <w:pPr>
        <w:pStyle w:val="NoSpacing"/>
        <w:rPr>
          <w:rFonts w:ascii="Times New Roman" w:eastAsia="Times New Roman" w:hAnsi="Times New Roman" w:cs="Times New Roman"/>
          <w:sz w:val="24"/>
          <w:szCs w:val="24"/>
          <w:lang w:eastAsia="lv-LV"/>
        </w:rPr>
      </w:pPr>
    </w:p>
    <w:p w14:paraId="09998056" w14:textId="77777777" w:rsidR="002059FF" w:rsidRPr="003B73C1" w:rsidRDefault="002059FF" w:rsidP="005773B6">
      <w:pPr>
        <w:pStyle w:val="NoSpacing"/>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2059FF" w:rsidRPr="003B73C1" w14:paraId="1EEDE94D" w14:textId="77777777" w:rsidTr="006559A4">
        <w:trPr>
          <w:trHeight w:val="5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DD2554" w14:textId="77777777" w:rsidR="006559A4" w:rsidRPr="003B73C1" w:rsidRDefault="006559A4" w:rsidP="005773B6">
            <w:pPr>
              <w:pStyle w:val="NoSpacing"/>
              <w:rPr>
                <w:rFonts w:ascii="Times New Roman" w:eastAsia="Times New Roman" w:hAnsi="Times New Roman" w:cs="Times New Roman"/>
                <w:b/>
                <w:bCs/>
                <w:sz w:val="24"/>
                <w:szCs w:val="24"/>
                <w:lang w:eastAsia="lv-LV"/>
              </w:rPr>
            </w:pPr>
            <w:r w:rsidRPr="003B73C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bl>
    <w:p w14:paraId="281BE406" w14:textId="77777777" w:rsidR="005773B6" w:rsidRPr="003B73C1" w:rsidRDefault="005773B6" w:rsidP="005773B6">
      <w:pPr>
        <w:pStyle w:val="NoSpacing"/>
        <w:rPr>
          <w:rFonts w:ascii="Times New Roman" w:eastAsia="Times New Roman" w:hAnsi="Times New Roman" w:cs="Times New Roman"/>
          <w:sz w:val="24"/>
          <w:szCs w:val="24"/>
          <w:lang w:eastAsia="lv-LV"/>
        </w:rPr>
      </w:pPr>
    </w:p>
    <w:p w14:paraId="510784BC" w14:textId="77777777" w:rsidR="006559A4" w:rsidRPr="003B73C1" w:rsidRDefault="009A50B0"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Projekts šo jomu neskar.</w:t>
      </w:r>
    </w:p>
    <w:p w14:paraId="287BEFDF" w14:textId="77777777" w:rsidR="00BA6DDD" w:rsidRPr="003B73C1" w:rsidRDefault="00BA6DDD" w:rsidP="005773B6">
      <w:pPr>
        <w:pStyle w:val="NoSpacing"/>
        <w:rPr>
          <w:rFonts w:ascii="Times New Roman" w:eastAsia="Times New Roman" w:hAnsi="Times New Roman" w:cs="Times New Roman"/>
          <w:sz w:val="24"/>
          <w:szCs w:val="24"/>
          <w:lang w:eastAsia="lv-LV"/>
        </w:rPr>
      </w:pPr>
    </w:p>
    <w:p w14:paraId="35AE141B" w14:textId="77777777" w:rsidR="005773B6" w:rsidRPr="003B73C1" w:rsidRDefault="005773B6" w:rsidP="005773B6">
      <w:pPr>
        <w:pStyle w:val="NoSpacing"/>
        <w:rPr>
          <w:rFonts w:ascii="Times New Roman" w:eastAsia="Times New Roman" w:hAnsi="Times New Roman" w:cs="Times New Roman"/>
          <w:sz w:val="24"/>
          <w:szCs w:val="24"/>
          <w:lang w:eastAsia="lv-LV"/>
        </w:rPr>
      </w:pPr>
    </w:p>
    <w:p w14:paraId="72461E55" w14:textId="77777777" w:rsidR="002059FF" w:rsidRPr="003B73C1" w:rsidRDefault="002059FF" w:rsidP="005773B6">
      <w:pPr>
        <w:pStyle w:val="NoSpacing"/>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2059FF" w:rsidRPr="003B73C1" w14:paraId="20FC58CC" w14:textId="77777777" w:rsidTr="006559A4">
        <w:trPr>
          <w:trHeight w:val="36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068A82" w14:textId="77777777" w:rsidR="006559A4" w:rsidRPr="003B73C1" w:rsidRDefault="006559A4" w:rsidP="005773B6">
            <w:pPr>
              <w:pStyle w:val="NoSpacing"/>
              <w:rPr>
                <w:rFonts w:ascii="Times New Roman" w:eastAsia="Times New Roman" w:hAnsi="Times New Roman" w:cs="Times New Roman"/>
                <w:b/>
                <w:bCs/>
                <w:sz w:val="24"/>
                <w:szCs w:val="24"/>
                <w:lang w:eastAsia="lv-LV"/>
              </w:rPr>
            </w:pPr>
            <w:r w:rsidRPr="003B73C1">
              <w:rPr>
                <w:rFonts w:ascii="Times New Roman" w:eastAsia="Times New Roman" w:hAnsi="Times New Roman" w:cs="Times New Roman"/>
                <w:b/>
                <w:bCs/>
                <w:sz w:val="24"/>
                <w:szCs w:val="24"/>
                <w:lang w:eastAsia="lv-LV"/>
              </w:rPr>
              <w:t>III. Tiesību akta projekta ietekme uz valsts budžetu un pašvaldību budžetiem</w:t>
            </w:r>
          </w:p>
        </w:tc>
      </w:tr>
    </w:tbl>
    <w:p w14:paraId="0BE74D19" w14:textId="77777777" w:rsidR="005773B6" w:rsidRPr="003B73C1" w:rsidRDefault="005773B6" w:rsidP="005773B6">
      <w:pPr>
        <w:pStyle w:val="NoSpacing"/>
        <w:rPr>
          <w:rFonts w:ascii="Times New Roman" w:eastAsia="Times New Roman" w:hAnsi="Times New Roman" w:cs="Times New Roman"/>
          <w:sz w:val="24"/>
          <w:szCs w:val="24"/>
          <w:lang w:eastAsia="lv-LV"/>
        </w:rPr>
      </w:pPr>
    </w:p>
    <w:p w14:paraId="43857A65" w14:textId="77777777" w:rsidR="006559A4" w:rsidRPr="003B73C1" w:rsidRDefault="009A50B0"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Projekts šo jomu neskar.</w:t>
      </w:r>
    </w:p>
    <w:p w14:paraId="72B54503" w14:textId="77777777" w:rsidR="00BA6DDD" w:rsidRPr="003B73C1" w:rsidRDefault="00BA6DDD" w:rsidP="005773B6">
      <w:pPr>
        <w:pStyle w:val="NoSpacing"/>
        <w:rPr>
          <w:rFonts w:ascii="Times New Roman" w:eastAsia="Times New Roman" w:hAnsi="Times New Roman" w:cs="Times New Roman"/>
          <w:sz w:val="24"/>
          <w:szCs w:val="24"/>
          <w:lang w:eastAsia="lv-LV"/>
        </w:rPr>
      </w:pPr>
    </w:p>
    <w:p w14:paraId="2F257981" w14:textId="77777777" w:rsidR="005773B6" w:rsidRPr="003B73C1" w:rsidRDefault="005773B6" w:rsidP="005773B6">
      <w:pPr>
        <w:pStyle w:val="NoSpacing"/>
        <w:rPr>
          <w:rFonts w:ascii="Times New Roman" w:eastAsia="Times New Roman" w:hAnsi="Times New Roman" w:cs="Times New Roman"/>
          <w:sz w:val="24"/>
          <w:szCs w:val="24"/>
          <w:lang w:eastAsia="lv-LV"/>
        </w:rPr>
      </w:pPr>
    </w:p>
    <w:p w14:paraId="4BB3159E" w14:textId="77777777" w:rsidR="002059FF" w:rsidRPr="003B73C1" w:rsidRDefault="002059FF" w:rsidP="005773B6">
      <w:pPr>
        <w:pStyle w:val="NoSpacing"/>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4"/>
        <w:gridCol w:w="2399"/>
        <w:gridCol w:w="5437"/>
      </w:tblGrid>
      <w:tr w:rsidR="002059FF" w:rsidRPr="003B73C1" w14:paraId="326DB5C2" w14:textId="77777777" w:rsidTr="006559A4">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511A61" w14:textId="77777777" w:rsidR="006559A4" w:rsidRPr="003B73C1" w:rsidRDefault="006559A4" w:rsidP="005773B6">
            <w:pPr>
              <w:pStyle w:val="NoSpacing"/>
              <w:rPr>
                <w:rFonts w:ascii="Times New Roman" w:eastAsia="Times New Roman" w:hAnsi="Times New Roman" w:cs="Times New Roman"/>
                <w:b/>
                <w:bCs/>
                <w:sz w:val="24"/>
                <w:szCs w:val="24"/>
                <w:lang w:eastAsia="lv-LV"/>
              </w:rPr>
            </w:pPr>
            <w:r w:rsidRPr="003B73C1">
              <w:rPr>
                <w:rFonts w:ascii="Times New Roman" w:eastAsia="Times New Roman" w:hAnsi="Times New Roman" w:cs="Times New Roman"/>
                <w:b/>
                <w:bCs/>
                <w:sz w:val="24"/>
                <w:szCs w:val="24"/>
                <w:lang w:eastAsia="lv-LV"/>
              </w:rPr>
              <w:t>IV. Tiesību akta projekta ietekme uz spēkā esošo tiesību normu sistēmu</w:t>
            </w:r>
          </w:p>
        </w:tc>
      </w:tr>
      <w:tr w:rsidR="002059FF" w:rsidRPr="003B73C1" w14:paraId="369AA7C9" w14:textId="77777777" w:rsidTr="006559A4">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35E2A7FF"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14:paraId="5353B747"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14:paraId="4DAB103C" w14:textId="5FFFB372" w:rsidR="00DC6B76" w:rsidRPr="003B73C1" w:rsidRDefault="00BC364A" w:rsidP="005624EE">
            <w:pPr>
              <w:pStyle w:val="NoSpacing"/>
              <w:jc w:val="both"/>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Saprašanās memoranda</w:t>
            </w:r>
            <w:r w:rsidR="004654EC" w:rsidRPr="003B73C1">
              <w:rPr>
                <w:rFonts w:ascii="Times New Roman" w:eastAsia="Times New Roman" w:hAnsi="Times New Roman" w:cs="Times New Roman"/>
                <w:sz w:val="24"/>
                <w:szCs w:val="24"/>
                <w:lang w:eastAsia="lv-LV"/>
              </w:rPr>
              <w:t xml:space="preserve"> </w:t>
            </w:r>
            <w:r w:rsidRPr="003B73C1">
              <w:rPr>
                <w:rFonts w:ascii="Times New Roman" w:eastAsia="Times New Roman" w:hAnsi="Times New Roman" w:cs="Times New Roman"/>
                <w:sz w:val="24"/>
                <w:szCs w:val="24"/>
                <w:lang w:eastAsia="lv-LV"/>
              </w:rPr>
              <w:t>VII</w:t>
            </w:r>
            <w:r w:rsidR="00E456EC" w:rsidRPr="003B73C1">
              <w:rPr>
                <w:rFonts w:ascii="Times New Roman" w:eastAsia="Times New Roman" w:hAnsi="Times New Roman" w:cs="Times New Roman"/>
                <w:sz w:val="24"/>
                <w:szCs w:val="24"/>
                <w:lang w:eastAsia="lv-LV"/>
              </w:rPr>
              <w:t> </w:t>
            </w:r>
            <w:r w:rsidR="004654EC" w:rsidRPr="003B73C1">
              <w:rPr>
                <w:rFonts w:ascii="Times New Roman" w:eastAsia="Times New Roman" w:hAnsi="Times New Roman" w:cs="Times New Roman"/>
                <w:sz w:val="24"/>
                <w:szCs w:val="24"/>
                <w:lang w:eastAsia="lv-LV"/>
              </w:rPr>
              <w:t>panta otrā punkta izpild</w:t>
            </w:r>
            <w:r w:rsidRPr="003B73C1">
              <w:rPr>
                <w:rFonts w:ascii="Times New Roman" w:eastAsia="Times New Roman" w:hAnsi="Times New Roman" w:cs="Times New Roman"/>
                <w:sz w:val="24"/>
                <w:szCs w:val="24"/>
                <w:lang w:eastAsia="lv-LV"/>
              </w:rPr>
              <w:t xml:space="preserve">es nodrošināšanai izstrādājami Ministru kabineta noteikumi </w:t>
            </w:r>
            <w:r w:rsidR="005624EE" w:rsidRPr="003B73C1">
              <w:rPr>
                <w:rFonts w:ascii="Times New Roman" w:eastAsia="Times New Roman" w:hAnsi="Times New Roman" w:cs="Times New Roman"/>
                <w:sz w:val="24"/>
                <w:szCs w:val="24"/>
                <w:lang w:eastAsia="lv-LV"/>
              </w:rPr>
              <w:t>atbilstoši</w:t>
            </w:r>
            <w:r w:rsidRPr="003B73C1">
              <w:rPr>
                <w:rFonts w:ascii="Times New Roman" w:eastAsia="Times New Roman" w:hAnsi="Times New Roman" w:cs="Times New Roman"/>
                <w:sz w:val="24"/>
                <w:szCs w:val="24"/>
                <w:lang w:eastAsia="lv-LV"/>
              </w:rPr>
              <w:t xml:space="preserve"> ar Imigrācijas likuma 4.panta </w:t>
            </w:r>
            <w:r w:rsidR="005624EE" w:rsidRPr="003B73C1">
              <w:rPr>
                <w:rFonts w:ascii="Times New Roman" w:eastAsia="Times New Roman" w:hAnsi="Times New Roman" w:cs="Times New Roman"/>
                <w:sz w:val="24"/>
                <w:szCs w:val="24"/>
                <w:lang w:eastAsia="lv-LV"/>
              </w:rPr>
              <w:t>vienpadsmitajā daļā paredzētājam deleģējumam</w:t>
            </w:r>
            <w:r w:rsidRPr="003B73C1">
              <w:rPr>
                <w:rFonts w:ascii="Times New Roman" w:eastAsia="Times New Roman" w:hAnsi="Times New Roman" w:cs="Times New Roman"/>
                <w:sz w:val="24"/>
                <w:szCs w:val="24"/>
                <w:lang w:eastAsia="lv-LV"/>
              </w:rPr>
              <w:t xml:space="preserve">. </w:t>
            </w:r>
          </w:p>
        </w:tc>
      </w:tr>
      <w:tr w:rsidR="002059FF" w:rsidRPr="003B73C1" w14:paraId="092B6E84" w14:textId="77777777" w:rsidTr="006559A4">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6623A9A0"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2.</w:t>
            </w:r>
          </w:p>
        </w:tc>
        <w:tc>
          <w:tcPr>
            <w:tcW w:w="1450" w:type="pct"/>
            <w:tcBorders>
              <w:top w:val="outset" w:sz="6" w:space="0" w:color="auto"/>
              <w:left w:val="outset" w:sz="6" w:space="0" w:color="auto"/>
              <w:bottom w:val="outset" w:sz="6" w:space="0" w:color="auto"/>
              <w:right w:val="outset" w:sz="6" w:space="0" w:color="auto"/>
            </w:tcBorders>
            <w:hideMark/>
          </w:tcPr>
          <w:p w14:paraId="012F56A4"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14:paraId="101B7A31" w14:textId="77777777" w:rsidR="006559A4" w:rsidRPr="003B73C1" w:rsidRDefault="00847FF8" w:rsidP="00E456EC">
            <w:pPr>
              <w:pStyle w:val="NoSpacing"/>
              <w:jc w:val="both"/>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Aizsardzības ministrija sadarbībā ar Iekšlietu ministriju</w:t>
            </w:r>
          </w:p>
        </w:tc>
      </w:tr>
      <w:tr w:rsidR="002059FF" w:rsidRPr="003B73C1" w14:paraId="32680C98" w14:textId="77777777" w:rsidTr="006559A4">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623B6C38"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3.</w:t>
            </w:r>
          </w:p>
        </w:tc>
        <w:tc>
          <w:tcPr>
            <w:tcW w:w="1450" w:type="pct"/>
            <w:tcBorders>
              <w:top w:val="outset" w:sz="6" w:space="0" w:color="auto"/>
              <w:left w:val="outset" w:sz="6" w:space="0" w:color="auto"/>
              <w:bottom w:val="outset" w:sz="6" w:space="0" w:color="auto"/>
              <w:right w:val="outset" w:sz="6" w:space="0" w:color="auto"/>
            </w:tcBorders>
            <w:hideMark/>
          </w:tcPr>
          <w:p w14:paraId="1CB393A0"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14:paraId="303312E1" w14:textId="77777777" w:rsidR="006559A4" w:rsidRPr="003B73C1" w:rsidRDefault="00EA0007"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Nav.</w:t>
            </w:r>
          </w:p>
        </w:tc>
      </w:tr>
    </w:tbl>
    <w:p w14:paraId="5CB7E84D"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 </w:t>
      </w:r>
    </w:p>
    <w:p w14:paraId="1657BDF2" w14:textId="77777777" w:rsidR="002059FF" w:rsidRPr="003B73C1" w:rsidRDefault="002059FF" w:rsidP="005773B6">
      <w:pPr>
        <w:pStyle w:val="NoSpacing"/>
        <w:rPr>
          <w:rFonts w:ascii="Times New Roman" w:eastAsia="Times New Roman" w:hAnsi="Times New Roman" w:cs="Times New Roman"/>
          <w:sz w:val="24"/>
          <w:szCs w:val="24"/>
          <w:lang w:eastAsia="lv-LV"/>
        </w:rPr>
      </w:pPr>
    </w:p>
    <w:p w14:paraId="3F1EBCF0" w14:textId="77777777" w:rsidR="005773B6" w:rsidRPr="003B73C1" w:rsidRDefault="005773B6" w:rsidP="005773B6">
      <w:pPr>
        <w:pStyle w:val="NoSpacing"/>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4"/>
        <w:gridCol w:w="2399"/>
        <w:gridCol w:w="5437"/>
      </w:tblGrid>
      <w:tr w:rsidR="002059FF" w:rsidRPr="003B73C1" w14:paraId="3EB1E7BC" w14:textId="77777777" w:rsidTr="006559A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431CBB" w14:textId="77777777" w:rsidR="006559A4" w:rsidRPr="003B73C1" w:rsidRDefault="006559A4" w:rsidP="005773B6">
            <w:pPr>
              <w:pStyle w:val="NoSpacing"/>
              <w:rPr>
                <w:rFonts w:ascii="Times New Roman" w:eastAsia="Times New Roman" w:hAnsi="Times New Roman" w:cs="Times New Roman"/>
                <w:b/>
                <w:bCs/>
                <w:sz w:val="24"/>
                <w:szCs w:val="24"/>
                <w:lang w:eastAsia="lv-LV"/>
              </w:rPr>
            </w:pPr>
            <w:r w:rsidRPr="003B73C1">
              <w:rPr>
                <w:rFonts w:ascii="Times New Roman" w:eastAsia="Times New Roman" w:hAnsi="Times New Roman" w:cs="Times New Roman"/>
                <w:b/>
                <w:bCs/>
                <w:sz w:val="24"/>
                <w:szCs w:val="24"/>
                <w:lang w:eastAsia="lv-LV"/>
              </w:rPr>
              <w:t>V. Tiesību akta projekta atbilstība Latvijas Republikas starptautiskajām saistībām</w:t>
            </w:r>
          </w:p>
        </w:tc>
      </w:tr>
      <w:tr w:rsidR="002059FF" w:rsidRPr="003B73C1" w14:paraId="69F7ECEF" w14:textId="77777777" w:rsidTr="006559A4">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A13DACF"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1.</w:t>
            </w:r>
          </w:p>
        </w:tc>
        <w:tc>
          <w:tcPr>
            <w:tcW w:w="4890" w:type="dxa"/>
            <w:tcBorders>
              <w:top w:val="outset" w:sz="6" w:space="0" w:color="auto"/>
              <w:left w:val="outset" w:sz="6" w:space="0" w:color="auto"/>
              <w:bottom w:val="outset" w:sz="6" w:space="0" w:color="auto"/>
              <w:right w:val="outset" w:sz="6" w:space="0" w:color="auto"/>
            </w:tcBorders>
            <w:hideMark/>
          </w:tcPr>
          <w:p w14:paraId="76BE03EC"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Saistības pret Eiropas Savienību</w:t>
            </w:r>
          </w:p>
        </w:tc>
        <w:tc>
          <w:tcPr>
            <w:tcW w:w="3300" w:type="pct"/>
            <w:tcBorders>
              <w:top w:val="outset" w:sz="6" w:space="0" w:color="auto"/>
              <w:left w:val="outset" w:sz="6" w:space="0" w:color="auto"/>
              <w:bottom w:val="outset" w:sz="6" w:space="0" w:color="auto"/>
              <w:right w:val="outset" w:sz="6" w:space="0" w:color="auto"/>
            </w:tcBorders>
            <w:hideMark/>
          </w:tcPr>
          <w:p w14:paraId="72A974EF" w14:textId="77777777" w:rsidR="006559A4" w:rsidRPr="003B73C1" w:rsidRDefault="00EA0007"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Nav attiecināms.</w:t>
            </w:r>
          </w:p>
        </w:tc>
      </w:tr>
      <w:tr w:rsidR="002059FF" w:rsidRPr="003B73C1" w14:paraId="6B2A9EC3" w14:textId="77777777" w:rsidTr="006559A4">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67496D41"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2.</w:t>
            </w:r>
          </w:p>
        </w:tc>
        <w:tc>
          <w:tcPr>
            <w:tcW w:w="4890" w:type="dxa"/>
            <w:tcBorders>
              <w:top w:val="outset" w:sz="6" w:space="0" w:color="auto"/>
              <w:left w:val="outset" w:sz="6" w:space="0" w:color="auto"/>
              <w:bottom w:val="outset" w:sz="6" w:space="0" w:color="auto"/>
              <w:right w:val="outset" w:sz="6" w:space="0" w:color="auto"/>
            </w:tcBorders>
            <w:hideMark/>
          </w:tcPr>
          <w:p w14:paraId="06F14E0E"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Citas starptautiskās saistības</w:t>
            </w:r>
          </w:p>
        </w:tc>
        <w:tc>
          <w:tcPr>
            <w:tcW w:w="3300" w:type="pct"/>
            <w:tcBorders>
              <w:top w:val="outset" w:sz="6" w:space="0" w:color="auto"/>
              <w:left w:val="outset" w:sz="6" w:space="0" w:color="auto"/>
              <w:bottom w:val="outset" w:sz="6" w:space="0" w:color="auto"/>
              <w:right w:val="outset" w:sz="6" w:space="0" w:color="auto"/>
            </w:tcBorders>
            <w:hideMark/>
          </w:tcPr>
          <w:p w14:paraId="724C10BA" w14:textId="77777777" w:rsidR="006559A4" w:rsidRPr="003B73C1" w:rsidRDefault="00817516" w:rsidP="00EA3B6D">
            <w:pPr>
              <w:pStyle w:val="NoSpacing"/>
              <w:jc w:val="both"/>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Ziemeļatlantijas līguma organizācijas dalībvalstu līgums par to bruņoto spēku statusu, kas ratificēts Saeimā 2004.gada 17.jūnijā</w:t>
            </w:r>
          </w:p>
        </w:tc>
      </w:tr>
      <w:tr w:rsidR="002059FF" w:rsidRPr="003B73C1" w14:paraId="444DEA7A" w14:textId="77777777" w:rsidTr="006559A4">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D198DF5"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3.</w:t>
            </w:r>
          </w:p>
        </w:tc>
        <w:tc>
          <w:tcPr>
            <w:tcW w:w="4890" w:type="dxa"/>
            <w:tcBorders>
              <w:top w:val="outset" w:sz="6" w:space="0" w:color="auto"/>
              <w:left w:val="outset" w:sz="6" w:space="0" w:color="auto"/>
              <w:bottom w:val="outset" w:sz="6" w:space="0" w:color="auto"/>
              <w:right w:val="outset" w:sz="6" w:space="0" w:color="auto"/>
            </w:tcBorders>
            <w:hideMark/>
          </w:tcPr>
          <w:p w14:paraId="3867D83B"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14:paraId="02DF1C50" w14:textId="77777777" w:rsidR="006559A4" w:rsidRPr="003B73C1" w:rsidRDefault="003641A2"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Nav.</w:t>
            </w:r>
          </w:p>
        </w:tc>
      </w:tr>
    </w:tbl>
    <w:p w14:paraId="7C2913C0"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 </w:t>
      </w:r>
    </w:p>
    <w:p w14:paraId="4EE79DE4" w14:textId="77777777" w:rsidR="002059FF" w:rsidRPr="003B73C1" w:rsidRDefault="002059FF" w:rsidP="005773B6">
      <w:pPr>
        <w:pStyle w:val="NoSpacing"/>
        <w:rPr>
          <w:rFonts w:ascii="Times New Roman" w:eastAsia="Times New Roman" w:hAnsi="Times New Roman" w:cs="Times New Roman"/>
          <w:sz w:val="24"/>
          <w:szCs w:val="24"/>
          <w:lang w:eastAsia="lv-LV"/>
        </w:rPr>
      </w:pPr>
    </w:p>
    <w:p w14:paraId="26A11875" w14:textId="77777777" w:rsidR="002059FF" w:rsidRPr="003B73C1" w:rsidRDefault="002059FF" w:rsidP="005773B6">
      <w:pPr>
        <w:pStyle w:val="NoSpacing"/>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69"/>
        <w:gridCol w:w="2716"/>
        <w:gridCol w:w="3405"/>
      </w:tblGrid>
      <w:tr w:rsidR="002059FF" w:rsidRPr="003B73C1" w14:paraId="22901765" w14:textId="77777777" w:rsidTr="006559A4">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34182C" w14:textId="77777777" w:rsidR="006559A4" w:rsidRPr="003B73C1" w:rsidRDefault="006559A4" w:rsidP="005773B6">
            <w:pPr>
              <w:pStyle w:val="NoSpacing"/>
              <w:rPr>
                <w:rFonts w:ascii="Times New Roman" w:eastAsia="Times New Roman" w:hAnsi="Times New Roman" w:cs="Times New Roman"/>
                <w:b/>
                <w:bCs/>
                <w:sz w:val="24"/>
                <w:szCs w:val="24"/>
                <w:lang w:eastAsia="lv-LV"/>
              </w:rPr>
            </w:pPr>
            <w:r w:rsidRPr="003B73C1">
              <w:rPr>
                <w:rFonts w:ascii="Times New Roman" w:eastAsia="Times New Roman" w:hAnsi="Times New Roman" w:cs="Times New Roman"/>
                <w:b/>
                <w:bCs/>
                <w:sz w:val="24"/>
                <w:szCs w:val="24"/>
                <w:lang w:eastAsia="lv-LV"/>
              </w:rPr>
              <w:t>2.tabula</w:t>
            </w:r>
            <w:r w:rsidRPr="003B73C1">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3B73C1">
              <w:rPr>
                <w:rFonts w:ascii="Times New Roman" w:eastAsia="Times New Roman" w:hAnsi="Times New Roman" w:cs="Times New Roman"/>
                <w:b/>
                <w:bCs/>
                <w:sz w:val="24"/>
                <w:szCs w:val="24"/>
                <w:lang w:eastAsia="lv-LV"/>
              </w:rPr>
              <w:br/>
              <w:t>Pasākumi šo saistību izpildei</w:t>
            </w:r>
          </w:p>
        </w:tc>
      </w:tr>
      <w:tr w:rsidR="002059FF" w:rsidRPr="003B73C1" w14:paraId="553ED2D7" w14:textId="77777777" w:rsidTr="005773B6">
        <w:trPr>
          <w:tblCellSpacing w:w="15" w:type="dxa"/>
          <w:jc w:val="center"/>
        </w:trPr>
        <w:tc>
          <w:tcPr>
            <w:tcW w:w="1286" w:type="pct"/>
            <w:tcBorders>
              <w:top w:val="outset" w:sz="6" w:space="0" w:color="auto"/>
              <w:left w:val="outset" w:sz="6" w:space="0" w:color="auto"/>
              <w:bottom w:val="outset" w:sz="6" w:space="0" w:color="auto"/>
              <w:right w:val="outset" w:sz="6" w:space="0" w:color="auto"/>
            </w:tcBorders>
            <w:vAlign w:val="center"/>
            <w:hideMark/>
          </w:tcPr>
          <w:p w14:paraId="0CDE3524"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 xml:space="preserve">Attiecīgā starptautiskā tiesību akta vai </w:t>
            </w:r>
            <w:r w:rsidRPr="003B73C1">
              <w:rPr>
                <w:rFonts w:ascii="Times New Roman" w:eastAsia="Times New Roman" w:hAnsi="Times New Roman" w:cs="Times New Roman"/>
                <w:sz w:val="24"/>
                <w:szCs w:val="24"/>
                <w:lang w:eastAsia="lv-LV"/>
              </w:rPr>
              <w:lastRenderedPageBreak/>
              <w:t>starptautiskas institūcijas vai organizācijas dokumenta (turpmāk – starptautiskais dokuments) datums, numurs un nosaukums</w:t>
            </w:r>
          </w:p>
        </w:tc>
        <w:tc>
          <w:tcPr>
            <w:tcW w:w="3661" w:type="pct"/>
            <w:gridSpan w:val="2"/>
            <w:tcBorders>
              <w:top w:val="outset" w:sz="6" w:space="0" w:color="auto"/>
              <w:left w:val="outset" w:sz="6" w:space="0" w:color="auto"/>
              <w:bottom w:val="outset" w:sz="6" w:space="0" w:color="auto"/>
              <w:right w:val="outset" w:sz="6" w:space="0" w:color="auto"/>
            </w:tcBorders>
            <w:hideMark/>
          </w:tcPr>
          <w:p w14:paraId="43A96970" w14:textId="77777777" w:rsidR="006559A4" w:rsidRPr="003B73C1" w:rsidRDefault="005773B6" w:rsidP="005773B6">
            <w:pPr>
              <w:pStyle w:val="NoSpacing"/>
              <w:jc w:val="both"/>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lastRenderedPageBreak/>
              <w:t>Ziemeļatlantijas līguma organizācijas dalībvalstu līgums par to bruņoto spēku statusu, kas ratificēts Saeimā 2004.gada 17.jūnijā</w:t>
            </w:r>
          </w:p>
        </w:tc>
      </w:tr>
      <w:tr w:rsidR="002059FF" w:rsidRPr="003B73C1" w14:paraId="401B8DA2" w14:textId="77777777" w:rsidTr="005773B6">
        <w:trPr>
          <w:tblCellSpacing w:w="15" w:type="dxa"/>
          <w:jc w:val="center"/>
        </w:trPr>
        <w:tc>
          <w:tcPr>
            <w:tcW w:w="1286" w:type="pct"/>
            <w:tcBorders>
              <w:top w:val="outset" w:sz="6" w:space="0" w:color="auto"/>
              <w:left w:val="outset" w:sz="6" w:space="0" w:color="auto"/>
              <w:bottom w:val="outset" w:sz="6" w:space="0" w:color="auto"/>
              <w:right w:val="outset" w:sz="6" w:space="0" w:color="auto"/>
            </w:tcBorders>
            <w:vAlign w:val="center"/>
            <w:hideMark/>
          </w:tcPr>
          <w:p w14:paraId="662B642F"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A</w:t>
            </w:r>
          </w:p>
        </w:tc>
        <w:tc>
          <w:tcPr>
            <w:tcW w:w="1627" w:type="pct"/>
            <w:tcBorders>
              <w:top w:val="outset" w:sz="6" w:space="0" w:color="auto"/>
              <w:left w:val="outset" w:sz="6" w:space="0" w:color="auto"/>
              <w:bottom w:val="outset" w:sz="6" w:space="0" w:color="auto"/>
              <w:right w:val="outset" w:sz="6" w:space="0" w:color="auto"/>
            </w:tcBorders>
            <w:vAlign w:val="center"/>
            <w:hideMark/>
          </w:tcPr>
          <w:p w14:paraId="29AF565D"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B</w:t>
            </w:r>
          </w:p>
        </w:tc>
        <w:tc>
          <w:tcPr>
            <w:tcW w:w="2016" w:type="pct"/>
            <w:tcBorders>
              <w:top w:val="outset" w:sz="6" w:space="0" w:color="auto"/>
              <w:left w:val="outset" w:sz="6" w:space="0" w:color="auto"/>
              <w:bottom w:val="outset" w:sz="6" w:space="0" w:color="auto"/>
              <w:right w:val="outset" w:sz="6" w:space="0" w:color="auto"/>
            </w:tcBorders>
            <w:vAlign w:val="center"/>
            <w:hideMark/>
          </w:tcPr>
          <w:p w14:paraId="4690E7DB"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C</w:t>
            </w:r>
          </w:p>
        </w:tc>
      </w:tr>
      <w:tr w:rsidR="002059FF" w:rsidRPr="003B73C1" w14:paraId="5A72F5C5" w14:textId="77777777" w:rsidTr="005773B6">
        <w:trPr>
          <w:tblCellSpacing w:w="15" w:type="dxa"/>
          <w:jc w:val="center"/>
        </w:trPr>
        <w:tc>
          <w:tcPr>
            <w:tcW w:w="1286" w:type="pct"/>
            <w:tcBorders>
              <w:top w:val="outset" w:sz="6" w:space="0" w:color="auto"/>
              <w:left w:val="outset" w:sz="6" w:space="0" w:color="auto"/>
              <w:bottom w:val="outset" w:sz="6" w:space="0" w:color="auto"/>
              <w:right w:val="outset" w:sz="6" w:space="0" w:color="auto"/>
            </w:tcBorders>
            <w:hideMark/>
          </w:tcPr>
          <w:p w14:paraId="7C1547DB"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 xml:space="preserve">Starptautiskās saistības (pēc būtības), kas izriet no norādītā starptautiskā dokumenta. </w:t>
            </w:r>
          </w:p>
          <w:p w14:paraId="57728BC0" w14:textId="77777777" w:rsidR="006559A4" w:rsidRPr="003B73C1" w:rsidRDefault="006559A4" w:rsidP="005773B6">
            <w:pPr>
              <w:pStyle w:val="NoSpacing"/>
              <w:rPr>
                <w:rFonts w:ascii="Times New Roman" w:eastAsia="Times New Roman" w:hAnsi="Times New Roman" w:cs="Times New Roman"/>
                <w:sz w:val="24"/>
                <w:szCs w:val="24"/>
                <w:lang w:eastAsia="lv-LV"/>
              </w:rPr>
            </w:pPr>
          </w:p>
        </w:tc>
        <w:tc>
          <w:tcPr>
            <w:tcW w:w="1627" w:type="pct"/>
            <w:tcBorders>
              <w:top w:val="outset" w:sz="6" w:space="0" w:color="auto"/>
              <w:left w:val="outset" w:sz="6" w:space="0" w:color="auto"/>
              <w:bottom w:val="outset" w:sz="6" w:space="0" w:color="auto"/>
              <w:right w:val="outset" w:sz="6" w:space="0" w:color="auto"/>
            </w:tcBorders>
            <w:hideMark/>
          </w:tcPr>
          <w:p w14:paraId="606833DE"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16" w:type="pct"/>
            <w:tcBorders>
              <w:top w:val="outset" w:sz="6" w:space="0" w:color="auto"/>
              <w:left w:val="outset" w:sz="6" w:space="0" w:color="auto"/>
              <w:bottom w:val="outset" w:sz="6" w:space="0" w:color="auto"/>
              <w:right w:val="outset" w:sz="6" w:space="0" w:color="auto"/>
            </w:tcBorders>
            <w:hideMark/>
          </w:tcPr>
          <w:p w14:paraId="189AB3CD"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 xml:space="preserve">Informācija par to, vai starptautiskās saistības, kas minētas šīs tabulas A ailē, tiek izpildītas pilnībā vai daļēji. </w:t>
            </w:r>
          </w:p>
          <w:p w14:paraId="01F08563"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0339C624"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Norāda institūciju, kas ir atbildīga par šo saistību izpildi pilnībā</w:t>
            </w:r>
          </w:p>
        </w:tc>
      </w:tr>
      <w:tr w:rsidR="002059FF" w:rsidRPr="003B73C1" w14:paraId="53858D6E" w14:textId="77777777" w:rsidTr="005773B6">
        <w:trPr>
          <w:tblCellSpacing w:w="15" w:type="dxa"/>
          <w:jc w:val="center"/>
        </w:trPr>
        <w:tc>
          <w:tcPr>
            <w:tcW w:w="1286" w:type="pct"/>
            <w:tcBorders>
              <w:top w:val="outset" w:sz="6" w:space="0" w:color="auto"/>
              <w:left w:val="outset" w:sz="6" w:space="0" w:color="auto"/>
              <w:bottom w:val="outset" w:sz="6" w:space="0" w:color="auto"/>
              <w:right w:val="outset" w:sz="6" w:space="0" w:color="auto"/>
            </w:tcBorders>
            <w:hideMark/>
          </w:tcPr>
          <w:p w14:paraId="074B7B3B" w14:textId="77777777" w:rsidR="006559A4" w:rsidRPr="003B73C1" w:rsidRDefault="003641A2" w:rsidP="005773B6">
            <w:pPr>
              <w:pStyle w:val="NoSpacing"/>
              <w:jc w:val="both"/>
              <w:rPr>
                <w:rFonts w:ascii="Times New Roman" w:eastAsia="Times New Roman" w:hAnsi="Times New Roman" w:cs="Times New Roman"/>
                <w:sz w:val="24"/>
                <w:szCs w:val="24"/>
                <w:lang w:eastAsia="lv-LV"/>
              </w:rPr>
            </w:pPr>
            <w:r w:rsidRPr="003B73C1">
              <w:rPr>
                <w:rFonts w:ascii="Times New Roman" w:eastAsia="Times New Roman" w:hAnsi="Times New Roman" w:cs="Times New Roman"/>
                <w:i/>
                <w:sz w:val="24"/>
                <w:szCs w:val="24"/>
                <w:lang w:eastAsia="lv-LV"/>
              </w:rPr>
              <w:t>NATO SOFA</w:t>
            </w:r>
            <w:r w:rsidRPr="003B73C1">
              <w:rPr>
                <w:rFonts w:ascii="Times New Roman" w:eastAsia="Times New Roman" w:hAnsi="Times New Roman" w:cs="Times New Roman"/>
                <w:sz w:val="24"/>
                <w:szCs w:val="24"/>
                <w:lang w:eastAsia="lv-LV"/>
              </w:rPr>
              <w:t xml:space="preserve"> preambulas trešā rindkopa – Paturēdamas prātā, ka lēmuma pieņemšana par to nosūtīšanu un noteikumi, uz kādiem tie tiek nosūtīti, ciktāl tie nav noteikti šajā Līgumā, ietverami atsevišķās vienošanās starp iesaistītajām Pusēm.</w:t>
            </w:r>
          </w:p>
        </w:tc>
        <w:tc>
          <w:tcPr>
            <w:tcW w:w="1627" w:type="pct"/>
            <w:tcBorders>
              <w:top w:val="outset" w:sz="6" w:space="0" w:color="auto"/>
              <w:left w:val="outset" w:sz="6" w:space="0" w:color="auto"/>
              <w:bottom w:val="outset" w:sz="6" w:space="0" w:color="auto"/>
              <w:right w:val="outset" w:sz="6" w:space="0" w:color="auto"/>
            </w:tcBorders>
            <w:hideMark/>
          </w:tcPr>
          <w:p w14:paraId="75C32B25" w14:textId="77777777" w:rsidR="006559A4" w:rsidRPr="003B73C1" w:rsidRDefault="00847FF8" w:rsidP="00847FF8">
            <w:pPr>
              <w:pStyle w:val="NoSpacing"/>
              <w:jc w:val="both"/>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Saprašanās memorands</w:t>
            </w:r>
            <w:r w:rsidR="00BA6DDD" w:rsidRPr="003B73C1">
              <w:rPr>
                <w:rFonts w:ascii="Times New Roman" w:eastAsia="Times New Roman" w:hAnsi="Times New Roman" w:cs="Times New Roman"/>
                <w:sz w:val="24"/>
                <w:szCs w:val="24"/>
                <w:lang w:eastAsia="lv-LV"/>
              </w:rPr>
              <w:t xml:space="preserve"> ir vienošanās, kurā ietverti noteikumi, uz kādiem </w:t>
            </w:r>
            <w:r w:rsidRPr="003B73C1">
              <w:rPr>
                <w:rFonts w:ascii="Times New Roman" w:eastAsia="Times New Roman" w:hAnsi="Times New Roman" w:cs="Times New Roman"/>
                <w:sz w:val="24"/>
                <w:szCs w:val="24"/>
                <w:lang w:eastAsia="lv-LV"/>
              </w:rPr>
              <w:t>Kanādas</w:t>
            </w:r>
            <w:r w:rsidR="00BA6DDD" w:rsidRPr="003B73C1">
              <w:rPr>
                <w:rFonts w:ascii="Times New Roman" w:eastAsia="Times New Roman" w:hAnsi="Times New Roman" w:cs="Times New Roman"/>
                <w:sz w:val="24"/>
                <w:szCs w:val="24"/>
                <w:lang w:eastAsia="lv-LV"/>
              </w:rPr>
              <w:t xml:space="preserve"> (kā NATO dalībvalsts) bruņoto spēku personāls un tam piederošais personāls uzturēsies Latvijas teritorijā gadījumā, ja tiks pieņemts lēmums par šo spēku nosūtīšanu klātbūtnei Latvijas teritorijā. </w:t>
            </w:r>
            <w:r w:rsidR="00483F6F" w:rsidRPr="003B73C1">
              <w:rPr>
                <w:rFonts w:ascii="Times New Roman" w:eastAsia="Times New Roman" w:hAnsi="Times New Roman" w:cs="Times New Roman"/>
                <w:sz w:val="24"/>
                <w:szCs w:val="24"/>
                <w:lang w:eastAsia="lv-LV"/>
              </w:rPr>
              <w:t xml:space="preserve"> </w:t>
            </w:r>
          </w:p>
        </w:tc>
        <w:tc>
          <w:tcPr>
            <w:tcW w:w="2016" w:type="pct"/>
            <w:tcBorders>
              <w:top w:val="outset" w:sz="6" w:space="0" w:color="auto"/>
              <w:left w:val="outset" w:sz="6" w:space="0" w:color="auto"/>
              <w:bottom w:val="outset" w:sz="6" w:space="0" w:color="auto"/>
              <w:right w:val="outset" w:sz="6" w:space="0" w:color="auto"/>
            </w:tcBorders>
            <w:hideMark/>
          </w:tcPr>
          <w:p w14:paraId="5B5B2ACB" w14:textId="77777777" w:rsidR="006559A4" w:rsidRPr="003B73C1" w:rsidRDefault="00483F6F"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 xml:space="preserve">Nav attiecināms. </w:t>
            </w:r>
          </w:p>
        </w:tc>
      </w:tr>
      <w:tr w:rsidR="002059FF" w:rsidRPr="003B73C1" w14:paraId="13988159" w14:textId="77777777" w:rsidTr="005773B6">
        <w:trPr>
          <w:tblCellSpacing w:w="15" w:type="dxa"/>
          <w:jc w:val="center"/>
        </w:trPr>
        <w:tc>
          <w:tcPr>
            <w:tcW w:w="1286" w:type="pct"/>
            <w:tcBorders>
              <w:top w:val="outset" w:sz="6" w:space="0" w:color="auto"/>
              <w:left w:val="outset" w:sz="6" w:space="0" w:color="auto"/>
              <w:bottom w:val="outset" w:sz="6" w:space="0" w:color="auto"/>
              <w:right w:val="outset" w:sz="6" w:space="0" w:color="auto"/>
            </w:tcBorders>
            <w:hideMark/>
          </w:tcPr>
          <w:p w14:paraId="458F8D14"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661" w:type="pct"/>
            <w:gridSpan w:val="2"/>
            <w:tcBorders>
              <w:top w:val="outset" w:sz="6" w:space="0" w:color="auto"/>
              <w:left w:val="outset" w:sz="6" w:space="0" w:color="auto"/>
              <w:bottom w:val="outset" w:sz="6" w:space="0" w:color="auto"/>
              <w:right w:val="outset" w:sz="6" w:space="0" w:color="auto"/>
            </w:tcBorders>
            <w:hideMark/>
          </w:tcPr>
          <w:p w14:paraId="2F24031F" w14:textId="77777777" w:rsidR="006559A4" w:rsidRPr="003B73C1" w:rsidRDefault="0072230A"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Nav.</w:t>
            </w:r>
          </w:p>
        </w:tc>
      </w:tr>
      <w:tr w:rsidR="002059FF" w:rsidRPr="003B73C1" w14:paraId="4B47B1F1" w14:textId="77777777" w:rsidTr="005773B6">
        <w:trPr>
          <w:tblCellSpacing w:w="15" w:type="dxa"/>
          <w:jc w:val="center"/>
        </w:trPr>
        <w:tc>
          <w:tcPr>
            <w:tcW w:w="1286" w:type="pct"/>
            <w:tcBorders>
              <w:top w:val="outset" w:sz="6" w:space="0" w:color="auto"/>
              <w:left w:val="outset" w:sz="6" w:space="0" w:color="auto"/>
              <w:bottom w:val="outset" w:sz="6" w:space="0" w:color="auto"/>
              <w:right w:val="outset" w:sz="6" w:space="0" w:color="auto"/>
            </w:tcBorders>
            <w:hideMark/>
          </w:tcPr>
          <w:p w14:paraId="5CA6F8F0"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Cita informācija</w:t>
            </w:r>
          </w:p>
        </w:tc>
        <w:tc>
          <w:tcPr>
            <w:tcW w:w="3661" w:type="pct"/>
            <w:gridSpan w:val="2"/>
            <w:tcBorders>
              <w:top w:val="outset" w:sz="6" w:space="0" w:color="auto"/>
              <w:left w:val="outset" w:sz="6" w:space="0" w:color="auto"/>
              <w:bottom w:val="outset" w:sz="6" w:space="0" w:color="auto"/>
              <w:right w:val="outset" w:sz="6" w:space="0" w:color="auto"/>
            </w:tcBorders>
            <w:hideMark/>
          </w:tcPr>
          <w:p w14:paraId="0CA90594" w14:textId="77777777" w:rsidR="006559A4" w:rsidRPr="003B73C1" w:rsidRDefault="003641A2"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Nav</w:t>
            </w:r>
          </w:p>
        </w:tc>
      </w:tr>
    </w:tbl>
    <w:p w14:paraId="188246B7"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lastRenderedPageBreak/>
        <w:t> </w:t>
      </w:r>
    </w:p>
    <w:p w14:paraId="58DF9DFD" w14:textId="77777777" w:rsidR="005773B6" w:rsidRPr="003B73C1" w:rsidRDefault="005773B6" w:rsidP="005773B6">
      <w:pPr>
        <w:pStyle w:val="NoSpacing"/>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2059FF" w:rsidRPr="003B73C1" w14:paraId="0AD067D8" w14:textId="77777777" w:rsidTr="006559A4">
        <w:trPr>
          <w:trHeight w:val="42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5BCE601" w14:textId="77777777" w:rsidR="006559A4" w:rsidRPr="003B73C1" w:rsidRDefault="006559A4" w:rsidP="005773B6">
            <w:pPr>
              <w:pStyle w:val="NoSpacing"/>
              <w:rPr>
                <w:rFonts w:ascii="Times New Roman" w:eastAsia="Times New Roman" w:hAnsi="Times New Roman" w:cs="Times New Roman"/>
                <w:b/>
                <w:bCs/>
                <w:sz w:val="24"/>
                <w:szCs w:val="24"/>
                <w:lang w:eastAsia="lv-LV"/>
              </w:rPr>
            </w:pPr>
            <w:r w:rsidRPr="003B73C1">
              <w:rPr>
                <w:rFonts w:ascii="Times New Roman" w:eastAsia="Times New Roman" w:hAnsi="Times New Roman" w:cs="Times New Roman"/>
                <w:b/>
                <w:bCs/>
                <w:sz w:val="24"/>
                <w:szCs w:val="24"/>
                <w:lang w:eastAsia="lv-LV"/>
              </w:rPr>
              <w:t>VI. Sabiedrības līdzdalība un komunikācijas aktivitātes</w:t>
            </w:r>
          </w:p>
        </w:tc>
      </w:tr>
    </w:tbl>
    <w:p w14:paraId="782C74C6" w14:textId="77777777" w:rsidR="005773B6" w:rsidRPr="003B73C1" w:rsidRDefault="005773B6" w:rsidP="005773B6">
      <w:pPr>
        <w:pStyle w:val="NoSpacing"/>
        <w:rPr>
          <w:rFonts w:ascii="Times New Roman" w:eastAsia="Times New Roman" w:hAnsi="Times New Roman" w:cs="Times New Roman"/>
          <w:sz w:val="24"/>
          <w:szCs w:val="24"/>
          <w:lang w:eastAsia="lv-LV"/>
        </w:rPr>
      </w:pPr>
    </w:p>
    <w:p w14:paraId="5C88CFAE" w14:textId="77777777" w:rsidR="006559A4" w:rsidRPr="003B73C1" w:rsidRDefault="00817516"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Projekts šo jomu neskar.</w:t>
      </w:r>
      <w:r w:rsidR="006559A4" w:rsidRPr="003B73C1">
        <w:rPr>
          <w:rFonts w:ascii="Times New Roman" w:eastAsia="Times New Roman" w:hAnsi="Times New Roman" w:cs="Times New Roman"/>
          <w:sz w:val="24"/>
          <w:szCs w:val="24"/>
          <w:lang w:eastAsia="lv-LV"/>
        </w:rPr>
        <w:t> </w:t>
      </w:r>
    </w:p>
    <w:p w14:paraId="07943AE1" w14:textId="77777777" w:rsidR="005773B6" w:rsidRPr="003B73C1" w:rsidRDefault="005773B6" w:rsidP="005773B6">
      <w:pPr>
        <w:pStyle w:val="NoSpacing"/>
        <w:rPr>
          <w:rFonts w:ascii="Times New Roman" w:eastAsia="Times New Roman" w:hAnsi="Times New Roman" w:cs="Times New Roman"/>
          <w:sz w:val="24"/>
          <w:szCs w:val="24"/>
          <w:lang w:eastAsia="lv-LV"/>
        </w:rPr>
      </w:pPr>
    </w:p>
    <w:p w14:paraId="5CA37618" w14:textId="77777777" w:rsidR="005773B6" w:rsidRPr="003B73C1" w:rsidRDefault="005773B6" w:rsidP="005773B6">
      <w:pPr>
        <w:pStyle w:val="NoSpacing"/>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3135"/>
        <w:gridCol w:w="4702"/>
      </w:tblGrid>
      <w:tr w:rsidR="002059FF" w:rsidRPr="003B73C1" w14:paraId="588B2C71" w14:textId="77777777" w:rsidTr="006559A4">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F664F1" w14:textId="77777777" w:rsidR="006559A4" w:rsidRPr="003B73C1" w:rsidRDefault="006559A4" w:rsidP="005773B6">
            <w:pPr>
              <w:pStyle w:val="NoSpacing"/>
              <w:rPr>
                <w:rFonts w:ascii="Times New Roman" w:eastAsia="Times New Roman" w:hAnsi="Times New Roman" w:cs="Times New Roman"/>
                <w:b/>
                <w:bCs/>
                <w:sz w:val="24"/>
                <w:szCs w:val="24"/>
                <w:lang w:eastAsia="lv-LV"/>
              </w:rPr>
            </w:pPr>
            <w:r w:rsidRPr="003B73C1">
              <w:rPr>
                <w:rFonts w:ascii="Times New Roman" w:eastAsia="Times New Roman" w:hAnsi="Times New Roman" w:cs="Times New Roman"/>
                <w:b/>
                <w:bCs/>
                <w:sz w:val="24"/>
                <w:szCs w:val="24"/>
                <w:lang w:eastAsia="lv-LV"/>
              </w:rPr>
              <w:t>VII. Tiesību akta projekta izpildes nodrošināšana un tās ietekme uz institūcijām</w:t>
            </w:r>
          </w:p>
        </w:tc>
      </w:tr>
      <w:tr w:rsidR="002059FF" w:rsidRPr="003B73C1" w14:paraId="4266A405" w14:textId="77777777" w:rsidTr="006559A4">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6E34E269"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14:paraId="7DDEBD8B"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14:paraId="651A70CF" w14:textId="77777777" w:rsidR="006559A4" w:rsidRPr="003B73C1" w:rsidRDefault="00817516" w:rsidP="00E456EC">
            <w:pPr>
              <w:pStyle w:val="NoSpacing"/>
              <w:jc w:val="both"/>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Latvijas Republikas institūcijas to kompetences ietvaros.</w:t>
            </w:r>
          </w:p>
        </w:tc>
      </w:tr>
      <w:tr w:rsidR="002059FF" w:rsidRPr="003B73C1" w14:paraId="084550F6" w14:textId="77777777" w:rsidTr="006559A4">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76AF2017"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14:paraId="376F0F1D"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 xml:space="preserve">Projekta izpildes ietekme uz pārvaldes funkcijām un institucionālo struktūru. </w:t>
            </w:r>
          </w:p>
          <w:p w14:paraId="3AA38FA5"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14:paraId="2FCA8B0D" w14:textId="77777777" w:rsidR="006559A4" w:rsidRPr="003B73C1" w:rsidRDefault="00817516"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Projekts šo jomu neskar.</w:t>
            </w:r>
          </w:p>
        </w:tc>
      </w:tr>
      <w:tr w:rsidR="002059FF" w:rsidRPr="003B73C1" w14:paraId="598A81D4" w14:textId="77777777" w:rsidTr="006559A4">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663F9BAC"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14:paraId="3143F911" w14:textId="77777777" w:rsidR="006559A4" w:rsidRPr="003B73C1" w:rsidRDefault="006559A4"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14:paraId="17B6C404" w14:textId="77777777" w:rsidR="006559A4" w:rsidRPr="003B73C1" w:rsidRDefault="00817516" w:rsidP="005773B6">
            <w:pPr>
              <w:pStyle w:val="NoSpacing"/>
              <w:rPr>
                <w:rFonts w:ascii="Times New Roman" w:eastAsia="Times New Roman" w:hAnsi="Times New Roman" w:cs="Times New Roman"/>
                <w:sz w:val="24"/>
                <w:szCs w:val="24"/>
                <w:lang w:eastAsia="lv-LV"/>
              </w:rPr>
            </w:pPr>
            <w:r w:rsidRPr="003B73C1">
              <w:rPr>
                <w:rFonts w:ascii="Times New Roman" w:eastAsia="Times New Roman" w:hAnsi="Times New Roman" w:cs="Times New Roman"/>
                <w:sz w:val="24"/>
                <w:szCs w:val="24"/>
                <w:lang w:eastAsia="lv-LV"/>
              </w:rPr>
              <w:t>Nav.</w:t>
            </w:r>
          </w:p>
        </w:tc>
      </w:tr>
    </w:tbl>
    <w:p w14:paraId="31A37A95" w14:textId="77777777" w:rsidR="00857152" w:rsidRPr="003B73C1" w:rsidRDefault="00857152" w:rsidP="005773B6">
      <w:pPr>
        <w:pStyle w:val="NoSpacing"/>
        <w:rPr>
          <w:rFonts w:ascii="Times New Roman" w:hAnsi="Times New Roman" w:cs="Times New Roman"/>
          <w:sz w:val="24"/>
          <w:szCs w:val="24"/>
        </w:rPr>
      </w:pPr>
    </w:p>
    <w:p w14:paraId="67A2746D" w14:textId="77777777" w:rsidR="00B23B3F" w:rsidRPr="003B73C1" w:rsidRDefault="00B23B3F" w:rsidP="005773B6">
      <w:pPr>
        <w:pStyle w:val="NoSpacing"/>
        <w:rPr>
          <w:rFonts w:ascii="Times New Roman" w:hAnsi="Times New Roman" w:cs="Times New Roman"/>
          <w:sz w:val="24"/>
          <w:szCs w:val="24"/>
        </w:rPr>
      </w:pPr>
    </w:p>
    <w:p w14:paraId="5E5972AE" w14:textId="77777777" w:rsidR="002059FF" w:rsidRPr="003B73C1" w:rsidRDefault="002059FF" w:rsidP="005773B6">
      <w:pPr>
        <w:pStyle w:val="NoSpacing"/>
        <w:rPr>
          <w:rFonts w:ascii="Times New Roman" w:hAnsi="Times New Roman" w:cs="Times New Roman"/>
          <w:sz w:val="24"/>
          <w:szCs w:val="24"/>
        </w:rPr>
      </w:pPr>
    </w:p>
    <w:p w14:paraId="28916B6F" w14:textId="77777777" w:rsidR="00B23B3F" w:rsidRPr="003B73C1" w:rsidRDefault="00B23B3F" w:rsidP="005773B6">
      <w:pPr>
        <w:pStyle w:val="NoSpacing"/>
        <w:rPr>
          <w:rFonts w:ascii="Times New Roman" w:hAnsi="Times New Roman" w:cs="Times New Roman"/>
          <w:sz w:val="24"/>
          <w:szCs w:val="24"/>
        </w:rPr>
      </w:pPr>
      <w:r w:rsidRPr="003B73C1">
        <w:rPr>
          <w:rFonts w:ascii="Times New Roman" w:hAnsi="Times New Roman" w:cs="Times New Roman"/>
          <w:sz w:val="24"/>
          <w:szCs w:val="24"/>
        </w:rPr>
        <w:t>Aizsardzības ministrs</w:t>
      </w:r>
      <w:r w:rsidRPr="003B73C1">
        <w:rPr>
          <w:rFonts w:ascii="Times New Roman" w:hAnsi="Times New Roman" w:cs="Times New Roman"/>
          <w:sz w:val="24"/>
          <w:szCs w:val="24"/>
        </w:rPr>
        <w:tab/>
      </w:r>
      <w:r w:rsidR="00EA3B6D" w:rsidRPr="003B73C1">
        <w:rPr>
          <w:rFonts w:ascii="Times New Roman" w:hAnsi="Times New Roman" w:cs="Times New Roman"/>
          <w:sz w:val="24"/>
          <w:szCs w:val="24"/>
        </w:rPr>
        <w:tab/>
      </w:r>
      <w:r w:rsidR="00EA3B6D" w:rsidRPr="003B73C1">
        <w:rPr>
          <w:rFonts w:ascii="Times New Roman" w:hAnsi="Times New Roman" w:cs="Times New Roman"/>
          <w:sz w:val="24"/>
          <w:szCs w:val="24"/>
        </w:rPr>
        <w:tab/>
      </w:r>
      <w:r w:rsidR="00EA3B6D" w:rsidRPr="003B73C1">
        <w:rPr>
          <w:rFonts w:ascii="Times New Roman" w:hAnsi="Times New Roman" w:cs="Times New Roman"/>
          <w:sz w:val="24"/>
          <w:szCs w:val="24"/>
        </w:rPr>
        <w:tab/>
      </w:r>
      <w:r w:rsidR="00EA3B6D" w:rsidRPr="003B73C1">
        <w:rPr>
          <w:rFonts w:ascii="Times New Roman" w:hAnsi="Times New Roman" w:cs="Times New Roman"/>
          <w:sz w:val="24"/>
          <w:szCs w:val="24"/>
        </w:rPr>
        <w:tab/>
      </w:r>
      <w:r w:rsidR="00EA3B6D" w:rsidRPr="003B73C1">
        <w:rPr>
          <w:rFonts w:ascii="Times New Roman" w:hAnsi="Times New Roman" w:cs="Times New Roman"/>
          <w:sz w:val="24"/>
          <w:szCs w:val="24"/>
        </w:rPr>
        <w:tab/>
      </w:r>
      <w:r w:rsidRPr="003B73C1">
        <w:rPr>
          <w:rFonts w:ascii="Times New Roman" w:hAnsi="Times New Roman" w:cs="Times New Roman"/>
          <w:sz w:val="24"/>
          <w:szCs w:val="24"/>
        </w:rPr>
        <w:t>R.Bergmanis</w:t>
      </w:r>
    </w:p>
    <w:p w14:paraId="6DD33C37" w14:textId="77777777" w:rsidR="00B23B3F" w:rsidRPr="003B73C1" w:rsidRDefault="00B23B3F" w:rsidP="005773B6">
      <w:pPr>
        <w:pStyle w:val="NoSpacing"/>
        <w:rPr>
          <w:rFonts w:ascii="Times New Roman" w:hAnsi="Times New Roman" w:cs="Times New Roman"/>
          <w:sz w:val="24"/>
          <w:szCs w:val="24"/>
        </w:rPr>
      </w:pPr>
    </w:p>
    <w:p w14:paraId="5BBA0157" w14:textId="77777777" w:rsidR="002059FF" w:rsidRPr="003B73C1" w:rsidRDefault="002059FF" w:rsidP="005773B6">
      <w:pPr>
        <w:pStyle w:val="NoSpacing"/>
        <w:rPr>
          <w:rFonts w:ascii="Times New Roman" w:hAnsi="Times New Roman" w:cs="Times New Roman"/>
          <w:sz w:val="24"/>
          <w:szCs w:val="24"/>
        </w:rPr>
      </w:pPr>
    </w:p>
    <w:p w14:paraId="09D24E16" w14:textId="77777777" w:rsidR="00817516" w:rsidRPr="003B73C1" w:rsidRDefault="00817516" w:rsidP="005773B6">
      <w:pPr>
        <w:pStyle w:val="NoSpacing"/>
        <w:rPr>
          <w:rFonts w:ascii="Times New Roman" w:hAnsi="Times New Roman" w:cs="Times New Roman"/>
          <w:sz w:val="24"/>
          <w:szCs w:val="24"/>
        </w:rPr>
      </w:pPr>
    </w:p>
    <w:p w14:paraId="640A4F8C" w14:textId="77777777" w:rsidR="00B23B3F" w:rsidRPr="003B73C1" w:rsidRDefault="00B23B3F" w:rsidP="005773B6">
      <w:pPr>
        <w:pStyle w:val="NoSpacing"/>
        <w:rPr>
          <w:rFonts w:ascii="Times New Roman" w:hAnsi="Times New Roman" w:cs="Times New Roman"/>
          <w:sz w:val="24"/>
          <w:szCs w:val="24"/>
        </w:rPr>
      </w:pPr>
    </w:p>
    <w:p w14:paraId="7A9A987B" w14:textId="77777777" w:rsidR="00B23B3F" w:rsidRPr="003B73C1" w:rsidRDefault="00B23B3F" w:rsidP="005773B6">
      <w:pPr>
        <w:pStyle w:val="NoSpacing"/>
        <w:rPr>
          <w:rFonts w:ascii="Times New Roman" w:hAnsi="Times New Roman" w:cs="Times New Roman"/>
          <w:sz w:val="24"/>
          <w:szCs w:val="24"/>
        </w:rPr>
      </w:pPr>
    </w:p>
    <w:p w14:paraId="17D892BC" w14:textId="77777777" w:rsidR="002059FF" w:rsidRPr="003B73C1" w:rsidRDefault="002059FF" w:rsidP="005773B6">
      <w:pPr>
        <w:pStyle w:val="NoSpacing"/>
        <w:rPr>
          <w:rFonts w:ascii="Times New Roman" w:hAnsi="Times New Roman" w:cs="Times New Roman"/>
          <w:sz w:val="24"/>
          <w:szCs w:val="24"/>
        </w:rPr>
      </w:pPr>
    </w:p>
    <w:p w14:paraId="6A81E713" w14:textId="77777777" w:rsidR="00843029" w:rsidRPr="003B73C1" w:rsidRDefault="00843029" w:rsidP="005773B6">
      <w:pPr>
        <w:pStyle w:val="NoSpacing"/>
        <w:rPr>
          <w:rFonts w:ascii="Times New Roman" w:hAnsi="Times New Roman" w:cs="Times New Roman"/>
          <w:sz w:val="24"/>
          <w:szCs w:val="24"/>
        </w:rPr>
      </w:pPr>
    </w:p>
    <w:p w14:paraId="148AA743" w14:textId="77777777" w:rsidR="00843029" w:rsidRPr="003B73C1" w:rsidRDefault="00843029" w:rsidP="005773B6">
      <w:pPr>
        <w:pStyle w:val="NoSpacing"/>
        <w:rPr>
          <w:rFonts w:ascii="Times New Roman" w:hAnsi="Times New Roman" w:cs="Times New Roman"/>
          <w:sz w:val="24"/>
          <w:szCs w:val="24"/>
        </w:rPr>
      </w:pPr>
    </w:p>
    <w:p w14:paraId="263F6346" w14:textId="77777777" w:rsidR="00843029" w:rsidRPr="003B73C1" w:rsidRDefault="00843029" w:rsidP="005773B6">
      <w:pPr>
        <w:pStyle w:val="NoSpacing"/>
        <w:rPr>
          <w:rFonts w:ascii="Times New Roman" w:hAnsi="Times New Roman" w:cs="Times New Roman"/>
          <w:sz w:val="24"/>
          <w:szCs w:val="24"/>
        </w:rPr>
      </w:pPr>
    </w:p>
    <w:p w14:paraId="68D0352A" w14:textId="77777777" w:rsidR="002059FF" w:rsidRPr="003B73C1" w:rsidRDefault="002059FF" w:rsidP="005773B6">
      <w:pPr>
        <w:pStyle w:val="NoSpacing"/>
        <w:rPr>
          <w:rFonts w:ascii="Times New Roman" w:hAnsi="Times New Roman" w:cs="Times New Roman"/>
          <w:sz w:val="24"/>
          <w:szCs w:val="24"/>
        </w:rPr>
      </w:pPr>
    </w:p>
    <w:p w14:paraId="16948A11" w14:textId="77777777" w:rsidR="00071A15" w:rsidRPr="003B73C1" w:rsidRDefault="00071A15" w:rsidP="00071A15">
      <w:pPr>
        <w:spacing w:after="0" w:line="240" w:lineRule="auto"/>
        <w:jc w:val="both"/>
        <w:rPr>
          <w:rFonts w:ascii="Times New Roman" w:hAnsi="Times New Roman" w:cs="Times New Roman"/>
          <w:sz w:val="18"/>
          <w:szCs w:val="18"/>
        </w:rPr>
      </w:pPr>
      <w:r w:rsidRPr="003B73C1">
        <w:rPr>
          <w:rFonts w:ascii="Times New Roman" w:hAnsi="Times New Roman" w:cs="Times New Roman"/>
          <w:sz w:val="18"/>
          <w:szCs w:val="18"/>
        </w:rPr>
        <w:t>A.Ķemme</w:t>
      </w:r>
    </w:p>
    <w:p w14:paraId="5B8160AD" w14:textId="77777777" w:rsidR="00071A15" w:rsidRPr="003B73C1" w:rsidRDefault="00071A15" w:rsidP="00071A15">
      <w:pPr>
        <w:pStyle w:val="naisf"/>
        <w:spacing w:before="0" w:beforeAutospacing="0" w:after="0" w:afterAutospacing="0"/>
        <w:rPr>
          <w:sz w:val="18"/>
          <w:szCs w:val="18"/>
        </w:rPr>
      </w:pPr>
      <w:r w:rsidRPr="003B73C1">
        <w:rPr>
          <w:sz w:val="18"/>
          <w:szCs w:val="18"/>
        </w:rPr>
        <w:fldChar w:fldCharType="begin"/>
      </w:r>
      <w:r w:rsidRPr="003B73C1">
        <w:rPr>
          <w:sz w:val="18"/>
          <w:szCs w:val="18"/>
        </w:rPr>
        <w:instrText xml:space="preserve"> COMMENTS   \* MERGEFORMAT </w:instrText>
      </w:r>
      <w:r w:rsidRPr="003B73C1">
        <w:rPr>
          <w:sz w:val="18"/>
          <w:szCs w:val="18"/>
        </w:rPr>
        <w:fldChar w:fldCharType="separate"/>
      </w:r>
      <w:r w:rsidRPr="003B73C1">
        <w:rPr>
          <w:sz w:val="18"/>
          <w:szCs w:val="18"/>
        </w:rPr>
        <w:t xml:space="preserve">Anda.Kemme@mod.gov.lv </w:t>
      </w:r>
    </w:p>
    <w:p w14:paraId="0D66B706" w14:textId="77777777" w:rsidR="00071A15" w:rsidRPr="003B73C1" w:rsidRDefault="00071A15" w:rsidP="00071A15">
      <w:pPr>
        <w:spacing w:after="0" w:line="240" w:lineRule="auto"/>
        <w:jc w:val="both"/>
        <w:rPr>
          <w:rFonts w:ascii="Times New Roman" w:hAnsi="Times New Roman" w:cs="Times New Roman"/>
          <w:sz w:val="18"/>
          <w:szCs w:val="18"/>
        </w:rPr>
      </w:pPr>
      <w:r w:rsidRPr="003B73C1">
        <w:rPr>
          <w:rFonts w:ascii="Times New Roman" w:hAnsi="Times New Roman" w:cs="Times New Roman"/>
          <w:sz w:val="18"/>
          <w:szCs w:val="18"/>
        </w:rPr>
        <w:t>tālr. 67335247</w:t>
      </w:r>
      <w:r w:rsidRPr="003B73C1">
        <w:rPr>
          <w:rFonts w:ascii="Times New Roman" w:hAnsi="Times New Roman" w:cs="Times New Roman"/>
          <w:sz w:val="18"/>
          <w:szCs w:val="18"/>
        </w:rPr>
        <w:fldChar w:fldCharType="end"/>
      </w:r>
    </w:p>
    <w:p w14:paraId="3888236B" w14:textId="77777777" w:rsidR="00071A15" w:rsidRPr="003B73C1" w:rsidRDefault="00071A15" w:rsidP="00071A15">
      <w:pPr>
        <w:spacing w:after="0" w:line="240" w:lineRule="auto"/>
        <w:jc w:val="both"/>
        <w:rPr>
          <w:rFonts w:ascii="Times New Roman" w:hAnsi="Times New Roman" w:cs="Times New Roman"/>
          <w:sz w:val="18"/>
          <w:szCs w:val="18"/>
        </w:rPr>
      </w:pPr>
    </w:p>
    <w:p w14:paraId="59C3893A" w14:textId="77777777" w:rsidR="00071A15" w:rsidRPr="003B73C1" w:rsidRDefault="00071A15" w:rsidP="00071A15">
      <w:pPr>
        <w:spacing w:after="0" w:line="240" w:lineRule="auto"/>
        <w:jc w:val="both"/>
        <w:rPr>
          <w:rFonts w:ascii="Times New Roman" w:hAnsi="Times New Roman" w:cs="Times New Roman"/>
          <w:sz w:val="18"/>
          <w:szCs w:val="18"/>
        </w:rPr>
      </w:pPr>
      <w:r w:rsidRPr="003B73C1">
        <w:rPr>
          <w:rFonts w:ascii="Times New Roman" w:hAnsi="Times New Roman" w:cs="Times New Roman"/>
          <w:sz w:val="18"/>
          <w:szCs w:val="18"/>
        </w:rPr>
        <w:t>S.Atvara</w:t>
      </w:r>
    </w:p>
    <w:p w14:paraId="3D74493E" w14:textId="77777777" w:rsidR="00071A15" w:rsidRPr="003B73C1" w:rsidRDefault="00071A15" w:rsidP="00071A15">
      <w:pPr>
        <w:spacing w:after="0" w:line="240" w:lineRule="auto"/>
        <w:jc w:val="both"/>
        <w:rPr>
          <w:rFonts w:ascii="Times New Roman" w:hAnsi="Times New Roman" w:cs="Times New Roman"/>
          <w:sz w:val="18"/>
          <w:szCs w:val="18"/>
        </w:rPr>
      </w:pPr>
      <w:r w:rsidRPr="003B73C1">
        <w:rPr>
          <w:rFonts w:ascii="Times New Roman" w:hAnsi="Times New Roman" w:cs="Times New Roman"/>
          <w:sz w:val="18"/>
          <w:szCs w:val="18"/>
        </w:rPr>
        <w:t>Sigita.Atvara@mod.gov.lv</w:t>
      </w:r>
    </w:p>
    <w:p w14:paraId="312A9AD4" w14:textId="77777777" w:rsidR="00B23B3F" w:rsidRPr="003B73C1" w:rsidRDefault="00071A15" w:rsidP="00071A15">
      <w:pPr>
        <w:pStyle w:val="NoSpacing"/>
        <w:rPr>
          <w:rFonts w:ascii="Times New Roman" w:hAnsi="Times New Roman" w:cs="Times New Roman"/>
          <w:sz w:val="24"/>
          <w:szCs w:val="24"/>
        </w:rPr>
      </w:pPr>
      <w:r w:rsidRPr="003B73C1">
        <w:rPr>
          <w:rFonts w:ascii="Times New Roman" w:hAnsi="Times New Roman" w:cs="Times New Roman"/>
          <w:sz w:val="18"/>
          <w:szCs w:val="18"/>
        </w:rPr>
        <w:t>tālr. 67335169</w:t>
      </w:r>
    </w:p>
    <w:sectPr w:rsidR="00B23B3F" w:rsidRPr="003B73C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D4B1F" w14:textId="77777777" w:rsidR="0044044D" w:rsidRDefault="0044044D" w:rsidP="003E1397">
      <w:pPr>
        <w:spacing w:after="0" w:line="240" w:lineRule="auto"/>
      </w:pPr>
      <w:r>
        <w:separator/>
      </w:r>
    </w:p>
  </w:endnote>
  <w:endnote w:type="continuationSeparator" w:id="0">
    <w:p w14:paraId="290A63CE" w14:textId="77777777" w:rsidR="0044044D" w:rsidRDefault="0044044D" w:rsidP="003E1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BBD07" w14:textId="77777777" w:rsidR="008366BF" w:rsidRDefault="00836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5F8DB" w14:textId="6F43923A" w:rsidR="0044044D" w:rsidRPr="003A3FFA" w:rsidRDefault="0044044D">
    <w:pPr>
      <w:pStyle w:val="Footer"/>
      <w:rPr>
        <w:rFonts w:ascii="Times New Roman" w:hAnsi="Times New Roman" w:cs="Times New Roman"/>
        <w:sz w:val="18"/>
        <w:szCs w:val="18"/>
      </w:rPr>
    </w:pPr>
    <w:r w:rsidRPr="00071A15">
      <w:rPr>
        <w:rFonts w:ascii="Times New Roman" w:hAnsi="Times New Roman" w:cs="Times New Roman"/>
        <w:snapToGrid w:val="0"/>
        <w:sz w:val="18"/>
        <w:szCs w:val="18"/>
      </w:rPr>
      <w:fldChar w:fldCharType="begin"/>
    </w:r>
    <w:r w:rsidRPr="00071A15">
      <w:rPr>
        <w:rFonts w:ascii="Times New Roman" w:hAnsi="Times New Roman" w:cs="Times New Roman"/>
        <w:snapToGrid w:val="0"/>
        <w:sz w:val="18"/>
        <w:szCs w:val="18"/>
      </w:rPr>
      <w:instrText xml:space="preserve"> FILENAME </w:instrText>
    </w:r>
    <w:r w:rsidRPr="00071A15">
      <w:rPr>
        <w:rFonts w:ascii="Times New Roman" w:hAnsi="Times New Roman" w:cs="Times New Roman"/>
        <w:snapToGrid w:val="0"/>
        <w:sz w:val="18"/>
        <w:szCs w:val="18"/>
      </w:rPr>
      <w:fldChar w:fldCharType="separate"/>
    </w:r>
    <w:r w:rsidR="000714DD">
      <w:rPr>
        <w:rFonts w:ascii="Times New Roman" w:hAnsi="Times New Roman" w:cs="Times New Roman"/>
        <w:noProof/>
        <w:snapToGrid w:val="0"/>
        <w:sz w:val="18"/>
        <w:szCs w:val="18"/>
      </w:rPr>
      <w:t>AIManot_09</w:t>
    </w:r>
    <w:r w:rsidR="00A43D28">
      <w:rPr>
        <w:rFonts w:ascii="Times New Roman" w:hAnsi="Times New Roman" w:cs="Times New Roman"/>
        <w:noProof/>
        <w:snapToGrid w:val="0"/>
        <w:sz w:val="18"/>
        <w:szCs w:val="18"/>
      </w:rPr>
      <w:t>0118_Kanāda.docx</w:t>
    </w:r>
    <w:r w:rsidRPr="00071A15">
      <w:rPr>
        <w:rFonts w:ascii="Times New Roman" w:hAnsi="Times New Roman" w:cs="Times New Roman"/>
        <w:snapToGrid w:val="0"/>
        <w:sz w:val="18"/>
        <w:szCs w:val="18"/>
      </w:rPr>
      <w:fldChar w:fldCharType="end"/>
    </w:r>
    <w:r w:rsidRPr="00071A15">
      <w:rPr>
        <w:rFonts w:ascii="Times New Roman" w:hAnsi="Times New Roman" w:cs="Times New Roman"/>
        <w:sz w:val="18"/>
        <w:szCs w:val="18"/>
      </w:rPr>
      <w:t xml:space="preserve">; </w:t>
    </w:r>
  </w:p>
  <w:p w14:paraId="4F08E377" w14:textId="77777777" w:rsidR="005773B6" w:rsidRPr="003E1397" w:rsidRDefault="005773B6">
    <w:pPr>
      <w:pStyle w:val="Foo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CCBE9" w14:textId="77777777" w:rsidR="008366BF" w:rsidRDefault="00836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60A99" w14:textId="77777777" w:rsidR="0044044D" w:rsidRDefault="0044044D" w:rsidP="003E1397">
      <w:pPr>
        <w:spacing w:after="0" w:line="240" w:lineRule="auto"/>
      </w:pPr>
      <w:r>
        <w:separator/>
      </w:r>
    </w:p>
  </w:footnote>
  <w:footnote w:type="continuationSeparator" w:id="0">
    <w:p w14:paraId="11FBE5A7" w14:textId="77777777" w:rsidR="0044044D" w:rsidRDefault="0044044D" w:rsidP="003E1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2F42" w14:textId="77777777" w:rsidR="008366BF" w:rsidRDefault="00836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388478"/>
      <w:docPartObj>
        <w:docPartGallery w:val="Page Numbers (Top of Page)"/>
        <w:docPartUnique/>
      </w:docPartObj>
    </w:sdtPr>
    <w:sdtEndPr>
      <w:rPr>
        <w:noProof/>
      </w:rPr>
    </w:sdtEndPr>
    <w:sdtContent>
      <w:p w14:paraId="37E79D6F" w14:textId="336B4ADB" w:rsidR="0044044D" w:rsidRDefault="0044044D">
        <w:pPr>
          <w:pStyle w:val="Header"/>
          <w:jc w:val="right"/>
        </w:pPr>
        <w:r>
          <w:fldChar w:fldCharType="begin"/>
        </w:r>
        <w:r>
          <w:instrText xml:space="preserve"> PAGE   \* MERGEFORMAT </w:instrText>
        </w:r>
        <w:r>
          <w:fldChar w:fldCharType="separate"/>
        </w:r>
        <w:r w:rsidR="008D1F73">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9A936" w14:textId="77777777" w:rsidR="008366BF" w:rsidRDefault="008366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B2"/>
    <w:rsid w:val="00002589"/>
    <w:rsid w:val="0004223A"/>
    <w:rsid w:val="000714DD"/>
    <w:rsid w:val="00071A15"/>
    <w:rsid w:val="000870D2"/>
    <w:rsid w:val="000B26AB"/>
    <w:rsid w:val="000C6F56"/>
    <w:rsid w:val="000C7C56"/>
    <w:rsid w:val="000D25C7"/>
    <w:rsid w:val="000D680B"/>
    <w:rsid w:val="001A1549"/>
    <w:rsid w:val="001D6A0A"/>
    <w:rsid w:val="002059FF"/>
    <w:rsid w:val="0023149D"/>
    <w:rsid w:val="00263FCC"/>
    <w:rsid w:val="0026476D"/>
    <w:rsid w:val="00276FA8"/>
    <w:rsid w:val="00293561"/>
    <w:rsid w:val="002E59BE"/>
    <w:rsid w:val="002F655A"/>
    <w:rsid w:val="002F74A5"/>
    <w:rsid w:val="00302B1F"/>
    <w:rsid w:val="00333BEA"/>
    <w:rsid w:val="003641A2"/>
    <w:rsid w:val="003A3FFA"/>
    <w:rsid w:val="003A64C9"/>
    <w:rsid w:val="003A6F94"/>
    <w:rsid w:val="003B73C1"/>
    <w:rsid w:val="003E1397"/>
    <w:rsid w:val="00403485"/>
    <w:rsid w:val="00421D85"/>
    <w:rsid w:val="00433967"/>
    <w:rsid w:val="0044044D"/>
    <w:rsid w:val="004654EC"/>
    <w:rsid w:val="00474E25"/>
    <w:rsid w:val="00483F6F"/>
    <w:rsid w:val="00484B1C"/>
    <w:rsid w:val="00495319"/>
    <w:rsid w:val="004C0AF2"/>
    <w:rsid w:val="004F1701"/>
    <w:rsid w:val="004F3B67"/>
    <w:rsid w:val="00523DD5"/>
    <w:rsid w:val="005329FB"/>
    <w:rsid w:val="005511CF"/>
    <w:rsid w:val="0056050B"/>
    <w:rsid w:val="005624EE"/>
    <w:rsid w:val="00571977"/>
    <w:rsid w:val="005761F9"/>
    <w:rsid w:val="00576857"/>
    <w:rsid w:val="005773B6"/>
    <w:rsid w:val="005C1455"/>
    <w:rsid w:val="005D2320"/>
    <w:rsid w:val="005E4AE4"/>
    <w:rsid w:val="00640FE3"/>
    <w:rsid w:val="006559A4"/>
    <w:rsid w:val="006671BD"/>
    <w:rsid w:val="006800FA"/>
    <w:rsid w:val="00685B1E"/>
    <w:rsid w:val="006A1B3F"/>
    <w:rsid w:val="006B6EB2"/>
    <w:rsid w:val="006C5347"/>
    <w:rsid w:val="006F3317"/>
    <w:rsid w:val="006F34EE"/>
    <w:rsid w:val="0071326B"/>
    <w:rsid w:val="0072230A"/>
    <w:rsid w:val="00766191"/>
    <w:rsid w:val="00770D26"/>
    <w:rsid w:val="0077143C"/>
    <w:rsid w:val="007758A1"/>
    <w:rsid w:val="00797E81"/>
    <w:rsid w:val="007A010E"/>
    <w:rsid w:val="007A02E4"/>
    <w:rsid w:val="007A4352"/>
    <w:rsid w:val="007A4B4C"/>
    <w:rsid w:val="007C7A86"/>
    <w:rsid w:val="008030A2"/>
    <w:rsid w:val="008075BD"/>
    <w:rsid w:val="00817516"/>
    <w:rsid w:val="008235B1"/>
    <w:rsid w:val="008322C1"/>
    <w:rsid w:val="008366BF"/>
    <w:rsid w:val="00843029"/>
    <w:rsid w:val="00847FF8"/>
    <w:rsid w:val="00857152"/>
    <w:rsid w:val="008A1B8F"/>
    <w:rsid w:val="008A3A17"/>
    <w:rsid w:val="008B11B5"/>
    <w:rsid w:val="008C6A9D"/>
    <w:rsid w:val="008D1F73"/>
    <w:rsid w:val="008D5287"/>
    <w:rsid w:val="008F1639"/>
    <w:rsid w:val="008F7282"/>
    <w:rsid w:val="009002D0"/>
    <w:rsid w:val="00907330"/>
    <w:rsid w:val="00910245"/>
    <w:rsid w:val="00910A95"/>
    <w:rsid w:val="00917DE7"/>
    <w:rsid w:val="00925F34"/>
    <w:rsid w:val="00956098"/>
    <w:rsid w:val="00974B04"/>
    <w:rsid w:val="009961DE"/>
    <w:rsid w:val="009A50B0"/>
    <w:rsid w:val="009B402A"/>
    <w:rsid w:val="009D2619"/>
    <w:rsid w:val="00A11AA8"/>
    <w:rsid w:val="00A20565"/>
    <w:rsid w:val="00A41772"/>
    <w:rsid w:val="00A43D28"/>
    <w:rsid w:val="00A81A72"/>
    <w:rsid w:val="00AC3A30"/>
    <w:rsid w:val="00AD1F56"/>
    <w:rsid w:val="00AF33F2"/>
    <w:rsid w:val="00B23B3F"/>
    <w:rsid w:val="00B37040"/>
    <w:rsid w:val="00B840A4"/>
    <w:rsid w:val="00BA4751"/>
    <w:rsid w:val="00BA6DDD"/>
    <w:rsid w:val="00BB2505"/>
    <w:rsid w:val="00BB5F83"/>
    <w:rsid w:val="00BC364A"/>
    <w:rsid w:val="00C04139"/>
    <w:rsid w:val="00C3062C"/>
    <w:rsid w:val="00C3330E"/>
    <w:rsid w:val="00C40F1A"/>
    <w:rsid w:val="00C463FC"/>
    <w:rsid w:val="00C47DAF"/>
    <w:rsid w:val="00C56163"/>
    <w:rsid w:val="00C612C6"/>
    <w:rsid w:val="00C87E25"/>
    <w:rsid w:val="00CB73D0"/>
    <w:rsid w:val="00D12E66"/>
    <w:rsid w:val="00D36827"/>
    <w:rsid w:val="00D45AB0"/>
    <w:rsid w:val="00D9310A"/>
    <w:rsid w:val="00DA0B21"/>
    <w:rsid w:val="00DB342D"/>
    <w:rsid w:val="00DC5FD7"/>
    <w:rsid w:val="00DC6B76"/>
    <w:rsid w:val="00E348F8"/>
    <w:rsid w:val="00E35775"/>
    <w:rsid w:val="00E456EC"/>
    <w:rsid w:val="00E46E1E"/>
    <w:rsid w:val="00E62790"/>
    <w:rsid w:val="00EA0007"/>
    <w:rsid w:val="00EA3B6D"/>
    <w:rsid w:val="00EB2D23"/>
    <w:rsid w:val="00EE21F8"/>
    <w:rsid w:val="00F0116E"/>
    <w:rsid w:val="00F12FA8"/>
    <w:rsid w:val="00F22EED"/>
    <w:rsid w:val="00F31D81"/>
    <w:rsid w:val="00F4517B"/>
    <w:rsid w:val="00F466CB"/>
    <w:rsid w:val="00F53117"/>
    <w:rsid w:val="00F62350"/>
    <w:rsid w:val="00F8592A"/>
    <w:rsid w:val="00F9270D"/>
    <w:rsid w:val="00FB2AFA"/>
    <w:rsid w:val="00FB6309"/>
    <w:rsid w:val="00FC5236"/>
    <w:rsid w:val="00FC7F47"/>
    <w:rsid w:val="00FE1814"/>
    <w:rsid w:val="00FE5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1C1F0E6"/>
  <w15:docId w15:val="{BDF4C136-9012-4FF3-A9E4-73BE5B7F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6559A4"/>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3E13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1397"/>
  </w:style>
  <w:style w:type="paragraph" w:styleId="Footer">
    <w:name w:val="footer"/>
    <w:basedOn w:val="Normal"/>
    <w:link w:val="FooterChar"/>
    <w:uiPriority w:val="99"/>
    <w:unhideWhenUsed/>
    <w:rsid w:val="003E13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1397"/>
  </w:style>
  <w:style w:type="paragraph" w:customStyle="1" w:styleId="naisf">
    <w:name w:val="naisf"/>
    <w:basedOn w:val="Normal"/>
    <w:rsid w:val="00B23B3F"/>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NoSpacing">
    <w:name w:val="No Spacing"/>
    <w:uiPriority w:val="1"/>
    <w:qFormat/>
    <w:rsid w:val="005773B6"/>
    <w:pPr>
      <w:spacing w:after="0" w:line="240" w:lineRule="auto"/>
    </w:pPr>
  </w:style>
  <w:style w:type="paragraph" w:styleId="CommentText">
    <w:name w:val="annotation text"/>
    <w:basedOn w:val="Normal"/>
    <w:link w:val="CommentTextChar"/>
    <w:rsid w:val="00071A15"/>
    <w:pPr>
      <w:spacing w:after="0" w:line="240" w:lineRule="auto"/>
    </w:pPr>
    <w:rPr>
      <w:rFonts w:ascii="Times New Roman" w:eastAsia="Times New Roman" w:hAnsi="Times New Roman" w:cs="Arial Unicode MS"/>
      <w:sz w:val="20"/>
      <w:szCs w:val="20"/>
      <w:lang w:val="en-AU" w:bidi="lo-LA"/>
    </w:rPr>
  </w:style>
  <w:style w:type="character" w:customStyle="1" w:styleId="CommentTextChar">
    <w:name w:val="Comment Text Char"/>
    <w:basedOn w:val="DefaultParagraphFont"/>
    <w:link w:val="CommentText"/>
    <w:rsid w:val="00071A15"/>
    <w:rPr>
      <w:rFonts w:ascii="Times New Roman" w:eastAsia="Times New Roman" w:hAnsi="Times New Roman" w:cs="Arial Unicode MS"/>
      <w:sz w:val="20"/>
      <w:szCs w:val="20"/>
      <w:lang w:val="en-AU" w:bidi="lo-LA"/>
    </w:rPr>
  </w:style>
  <w:style w:type="character" w:styleId="CommentReference">
    <w:name w:val="annotation reference"/>
    <w:basedOn w:val="DefaultParagraphFont"/>
    <w:uiPriority w:val="99"/>
    <w:semiHidden/>
    <w:unhideWhenUsed/>
    <w:rsid w:val="00276FA8"/>
    <w:rPr>
      <w:sz w:val="16"/>
      <w:szCs w:val="16"/>
    </w:rPr>
  </w:style>
  <w:style w:type="paragraph" w:styleId="CommentSubject">
    <w:name w:val="annotation subject"/>
    <w:basedOn w:val="CommentText"/>
    <w:next w:val="CommentText"/>
    <w:link w:val="CommentSubjectChar"/>
    <w:uiPriority w:val="99"/>
    <w:semiHidden/>
    <w:unhideWhenUsed/>
    <w:rsid w:val="00276FA8"/>
    <w:pPr>
      <w:spacing w:after="200"/>
    </w:pPr>
    <w:rPr>
      <w:rFonts w:asciiTheme="minorHAnsi" w:eastAsiaTheme="minorHAnsi" w:hAnsiTheme="minorHAnsi" w:cstheme="minorBidi"/>
      <w:b/>
      <w:bCs/>
      <w:lang w:val="lv-LV" w:bidi="ar-SA"/>
    </w:rPr>
  </w:style>
  <w:style w:type="character" w:customStyle="1" w:styleId="CommentSubjectChar">
    <w:name w:val="Comment Subject Char"/>
    <w:basedOn w:val="CommentTextChar"/>
    <w:link w:val="CommentSubject"/>
    <w:uiPriority w:val="99"/>
    <w:semiHidden/>
    <w:rsid w:val="00276FA8"/>
    <w:rPr>
      <w:rFonts w:ascii="Times New Roman" w:eastAsia="Times New Roman" w:hAnsi="Times New Roman" w:cs="Arial Unicode MS"/>
      <w:b/>
      <w:bCs/>
      <w:sz w:val="20"/>
      <w:szCs w:val="20"/>
      <w:lang w:val="en-AU" w:bidi="lo-LA"/>
    </w:rPr>
  </w:style>
  <w:style w:type="paragraph" w:styleId="BalloonText">
    <w:name w:val="Balloon Text"/>
    <w:basedOn w:val="Normal"/>
    <w:link w:val="BalloonTextChar"/>
    <w:uiPriority w:val="99"/>
    <w:semiHidden/>
    <w:unhideWhenUsed/>
    <w:rsid w:val="00276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501">
      <w:bodyDiv w:val="1"/>
      <w:marLeft w:val="0"/>
      <w:marRight w:val="0"/>
      <w:marTop w:val="0"/>
      <w:marBottom w:val="0"/>
      <w:divBdr>
        <w:top w:val="none" w:sz="0" w:space="0" w:color="auto"/>
        <w:left w:val="none" w:sz="0" w:space="0" w:color="auto"/>
        <w:bottom w:val="none" w:sz="0" w:space="0" w:color="auto"/>
        <w:right w:val="none" w:sz="0" w:space="0" w:color="auto"/>
      </w:divBdr>
      <w:divsChild>
        <w:div w:id="1216965533">
          <w:marLeft w:val="0"/>
          <w:marRight w:val="0"/>
          <w:marTop w:val="0"/>
          <w:marBottom w:val="0"/>
          <w:divBdr>
            <w:top w:val="none" w:sz="0" w:space="0" w:color="auto"/>
            <w:left w:val="none" w:sz="0" w:space="0" w:color="auto"/>
            <w:bottom w:val="none" w:sz="0" w:space="0" w:color="auto"/>
            <w:right w:val="none" w:sz="0" w:space="0" w:color="auto"/>
          </w:divBdr>
          <w:divsChild>
            <w:div w:id="1505167459">
              <w:marLeft w:val="0"/>
              <w:marRight w:val="0"/>
              <w:marTop w:val="0"/>
              <w:marBottom w:val="0"/>
              <w:divBdr>
                <w:top w:val="none" w:sz="0" w:space="0" w:color="auto"/>
                <w:left w:val="none" w:sz="0" w:space="0" w:color="auto"/>
                <w:bottom w:val="none" w:sz="0" w:space="0" w:color="auto"/>
                <w:right w:val="none" w:sz="0" w:space="0" w:color="auto"/>
              </w:divBdr>
              <w:divsChild>
                <w:div w:id="1459488234">
                  <w:marLeft w:val="0"/>
                  <w:marRight w:val="0"/>
                  <w:marTop w:val="0"/>
                  <w:marBottom w:val="0"/>
                  <w:divBdr>
                    <w:top w:val="none" w:sz="0" w:space="0" w:color="auto"/>
                    <w:left w:val="none" w:sz="0" w:space="0" w:color="auto"/>
                    <w:bottom w:val="none" w:sz="0" w:space="0" w:color="auto"/>
                    <w:right w:val="none" w:sz="0" w:space="0" w:color="auto"/>
                  </w:divBdr>
                  <w:divsChild>
                    <w:div w:id="564075076">
                      <w:marLeft w:val="150"/>
                      <w:marRight w:val="150"/>
                      <w:marTop w:val="480"/>
                      <w:marBottom w:val="0"/>
                      <w:divBdr>
                        <w:top w:val="single" w:sz="6" w:space="28" w:color="D4D4D4"/>
                        <w:left w:val="none" w:sz="0" w:space="0" w:color="auto"/>
                        <w:bottom w:val="none" w:sz="0" w:space="0" w:color="auto"/>
                        <w:right w:val="none" w:sz="0" w:space="0" w:color="auto"/>
                      </w:divBdr>
                    </w:div>
                    <w:div w:id="948438724">
                      <w:marLeft w:val="0"/>
                      <w:marRight w:val="0"/>
                      <w:marTop w:val="400"/>
                      <w:marBottom w:val="0"/>
                      <w:divBdr>
                        <w:top w:val="none" w:sz="0" w:space="0" w:color="auto"/>
                        <w:left w:val="none" w:sz="0" w:space="0" w:color="auto"/>
                        <w:bottom w:val="none" w:sz="0" w:space="0" w:color="auto"/>
                        <w:right w:val="none" w:sz="0" w:space="0" w:color="auto"/>
                      </w:divBdr>
                    </w:div>
                    <w:div w:id="994927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3240492">
      <w:bodyDiv w:val="1"/>
      <w:marLeft w:val="0"/>
      <w:marRight w:val="0"/>
      <w:marTop w:val="0"/>
      <w:marBottom w:val="0"/>
      <w:divBdr>
        <w:top w:val="none" w:sz="0" w:space="0" w:color="auto"/>
        <w:left w:val="none" w:sz="0" w:space="0" w:color="auto"/>
        <w:bottom w:val="none" w:sz="0" w:space="0" w:color="auto"/>
        <w:right w:val="none" w:sz="0" w:space="0" w:color="auto"/>
      </w:divBdr>
    </w:div>
    <w:div w:id="792676485">
      <w:bodyDiv w:val="1"/>
      <w:marLeft w:val="0"/>
      <w:marRight w:val="0"/>
      <w:marTop w:val="0"/>
      <w:marBottom w:val="0"/>
      <w:divBdr>
        <w:top w:val="none" w:sz="0" w:space="0" w:color="auto"/>
        <w:left w:val="none" w:sz="0" w:space="0" w:color="auto"/>
        <w:bottom w:val="none" w:sz="0" w:space="0" w:color="auto"/>
        <w:right w:val="none" w:sz="0" w:space="0" w:color="auto"/>
      </w:divBdr>
    </w:div>
    <w:div w:id="119230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12</Pages>
  <Words>16112</Words>
  <Characters>9184</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AIManot_090118_Kanāda;</vt:lpstr>
    </vt:vector>
  </TitlesOfParts>
  <Manager>AIM</Manager>
  <Company>JD</Company>
  <LinksUpToDate>false</LinksUpToDate>
  <CharactersWithSpaces>25246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AIManot_090118_Kanāda;</dc:title>
  <dc:subject>anotācijas likumprojektam</dc:subject>
  <dc:creator>Anda.Kemme@mod.gov.lv</dc:creator>
  <dc:description>Anda.Kemme@mod.gov.lv_x000d_
67335169;</dc:description>
  <cp:lastModifiedBy>Sigita Atvara</cp:lastModifiedBy>
  <cp:revision>14</cp:revision>
  <cp:lastPrinted>2018-01-08T08:19:00Z</cp:lastPrinted>
  <dcterms:created xsi:type="dcterms:W3CDTF">2017-11-23T08:00:00Z</dcterms:created>
  <dcterms:modified xsi:type="dcterms:W3CDTF">2018-01-09T09:40:00Z</dcterms:modified>
</cp:coreProperties>
</file>