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B96272" w:rsidP="00D94317" w14:paraId="6B4CFA7F"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r w:rsidRPr="00B96272">
        <w:rPr>
          <w:rFonts w:ascii="Times New Roman" w:eastAsia="Times New Roman" w:hAnsi="Times New Roman" w:cs="Times New Roman"/>
          <w:b/>
          <w:bCs/>
          <w:sz w:val="28"/>
          <w:szCs w:val="28"/>
          <w:lang w:eastAsia="lv-LV"/>
        </w:rPr>
        <w:t>Ministru kabineta noteikumu projekta “</w:t>
      </w:r>
      <w:sdt>
        <w:sdtPr>
          <w:rPr>
            <w:rFonts w:ascii="Times New Roman" w:eastAsia="Times New Roman" w:hAnsi="Times New Roman" w:cs="Times New Roman"/>
            <w:b/>
            <w:bCs/>
            <w:sz w:val="28"/>
            <w:szCs w:val="28"/>
            <w:lang w:eastAsia="lv-LV"/>
          </w:rPr>
          <w:id w:val="1969420077"/>
          <w:placeholder>
            <w:docPart w:val="B2513C7936974E769D1103048039203D"/>
          </w:placeholder>
          <w:richText/>
        </w:sdtPr>
        <w:sdtContent>
          <w:r w:rsidRPr="00B96272" w:rsidR="00D94317">
            <w:rPr>
              <w:rFonts w:ascii="Times New Roman" w:eastAsia="Times New Roman" w:hAnsi="Times New Roman" w:cs="Times New Roman"/>
              <w:b/>
              <w:bCs/>
              <w:sz w:val="28"/>
              <w:szCs w:val="28"/>
              <w:lang w:eastAsia="lv-LV"/>
            </w:rPr>
            <w:t>Grozījumi Ministru kabineta 2015. gada 24. novembra noteikumos Nr. 661  “Ar radiācijas drošību saistīto būvju būvnoteikumi”</w:t>
          </w:r>
        </w:sdtContent>
      </w:sdt>
      <w:r w:rsidRPr="00B96272">
        <w:rPr>
          <w:rFonts w:ascii="Times New Roman" w:eastAsia="Times New Roman" w:hAnsi="Times New Roman" w:cs="Times New Roman"/>
          <w:b/>
          <w:bCs/>
          <w:sz w:val="28"/>
          <w:szCs w:val="28"/>
          <w:lang w:eastAsia="lv-LV"/>
        </w:rPr>
        <w:t>”</w:t>
      </w:r>
      <w:r w:rsidRPr="00B96272">
        <w:rPr>
          <w:rFonts w:ascii="Times New Roman" w:eastAsia="Times New Roman" w:hAnsi="Times New Roman" w:cs="Times New Roman"/>
          <w:b/>
          <w:bCs/>
          <w:sz w:val="28"/>
          <w:szCs w:val="28"/>
          <w:lang w:eastAsia="lv-LV"/>
        </w:rPr>
        <w:t xml:space="preserve"> sākotnējās ietekmes novērtējuma ziņojums (anotācija)</w:t>
      </w:r>
    </w:p>
    <w:p w:rsidR="00E5323B" w:rsidRPr="00B96272" w:rsidP="00894C55" w14:paraId="0332BBD9"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2BEADCB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96272" w:rsidP="00E5323B" w14:paraId="4C5D21EA" w14:textId="77777777">
            <w:pPr>
              <w:spacing w:after="0" w:line="240" w:lineRule="auto"/>
              <w:rPr>
                <w:rFonts w:ascii="Times New Roman" w:eastAsia="Times New Roman" w:hAnsi="Times New Roman" w:cs="Times New Roman"/>
                <w:b/>
                <w:bCs/>
                <w:iCs/>
                <w:sz w:val="28"/>
                <w:szCs w:val="28"/>
                <w:lang w:eastAsia="lv-LV"/>
              </w:rPr>
            </w:pPr>
            <w:r w:rsidRPr="00B96272">
              <w:rPr>
                <w:rFonts w:ascii="Times New Roman" w:eastAsia="Times New Roman" w:hAnsi="Times New Roman" w:cs="Times New Roman"/>
                <w:b/>
                <w:bCs/>
                <w:iCs/>
                <w:sz w:val="28"/>
                <w:szCs w:val="28"/>
                <w:lang w:eastAsia="lv-LV"/>
              </w:rPr>
              <w:t>Tiesību akta projekta anotācijas kopsavilkums</w:t>
            </w:r>
          </w:p>
        </w:tc>
      </w:tr>
      <w:tr w14:paraId="4DC6992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B96272" w:rsidP="00E5323B" w14:paraId="6C210BC6"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B96272" w:rsidP="00B96272" w14:paraId="4ACDA1D7" w14:textId="77777777">
            <w:pPr>
              <w:spacing w:after="0" w:line="240" w:lineRule="auto"/>
              <w:jc w:val="both"/>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Ministru kabineta 2015. gada 24. novembra noteikumos Nr.661 “Ar radiācijas drošību saistīto būvju būvnoteikumi” ietvertās atsauces uz Būvniecības likumu grozīšana, ņemot vērā izmaiņas Būvniecības likuma 9.pantā, un terminoloģijas saskaņošana ar Būvniecības likumu. Grozījumi stāsies spēkā nākamajā dienā pēc to izsludināšanas.</w:t>
            </w:r>
          </w:p>
        </w:tc>
      </w:tr>
    </w:tbl>
    <w:p w:rsidR="00E5323B" w:rsidRPr="00B96272" w:rsidP="00E5323B" w14:paraId="56ED99FF"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4BBB1E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96272" w:rsidP="00E5323B" w14:paraId="7439B402" w14:textId="77777777">
            <w:pPr>
              <w:spacing w:after="0" w:line="240" w:lineRule="auto"/>
              <w:rPr>
                <w:rFonts w:ascii="Times New Roman" w:eastAsia="Times New Roman" w:hAnsi="Times New Roman" w:cs="Times New Roman"/>
                <w:b/>
                <w:bCs/>
                <w:iCs/>
                <w:sz w:val="28"/>
                <w:szCs w:val="28"/>
                <w:lang w:eastAsia="lv-LV"/>
              </w:rPr>
            </w:pPr>
            <w:r w:rsidRPr="00B96272">
              <w:rPr>
                <w:rFonts w:ascii="Times New Roman" w:eastAsia="Times New Roman" w:hAnsi="Times New Roman" w:cs="Times New Roman"/>
                <w:b/>
                <w:bCs/>
                <w:iCs/>
                <w:sz w:val="28"/>
                <w:szCs w:val="28"/>
                <w:lang w:eastAsia="lv-LV"/>
              </w:rPr>
              <w:t>I. Tiesību akta projekta izstrādes nepieciešamība</w:t>
            </w:r>
          </w:p>
        </w:tc>
      </w:tr>
      <w:tr w14:paraId="1CAA72C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6272" w:rsidP="00E5323B" w14:paraId="0FA4CA74"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96272" w:rsidP="00E5323B" w14:paraId="3FF78E52"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96272" w:rsidP="00E5323B" w14:paraId="171BB2E3"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Būvniecības likuma 5. panta pirmās daļas 2. punkts un otrās daļas 8. punkts.</w:t>
            </w:r>
          </w:p>
        </w:tc>
      </w:tr>
      <w:tr w14:paraId="037C4B8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6272" w:rsidP="00E5323B" w14:paraId="5202EF20"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96272" w:rsidP="00E5323B" w14:paraId="559C717F"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FA0E66" w:rsidRPr="00B96272" w:rsidP="00FA0E66" w14:paraId="6DBAEAED" w14:textId="77777777">
            <w:pPr>
              <w:spacing w:after="0" w:line="240" w:lineRule="auto"/>
              <w:jc w:val="both"/>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Ar 2017.</w:t>
            </w:r>
            <w:r w:rsidRPr="00B96272" w:rsidR="00D8250A">
              <w:rPr>
                <w:rFonts w:ascii="Times New Roman" w:eastAsia="Times New Roman" w:hAnsi="Times New Roman" w:cs="Times New Roman"/>
                <w:iCs/>
                <w:sz w:val="28"/>
                <w:szCs w:val="28"/>
                <w:lang w:eastAsia="lv-LV"/>
              </w:rPr>
              <w:t> </w:t>
            </w:r>
            <w:r w:rsidRPr="00B96272">
              <w:rPr>
                <w:rFonts w:ascii="Times New Roman" w:eastAsia="Times New Roman" w:hAnsi="Times New Roman" w:cs="Times New Roman"/>
                <w:iCs/>
                <w:sz w:val="28"/>
                <w:szCs w:val="28"/>
                <w:lang w:eastAsia="lv-LV"/>
              </w:rPr>
              <w:t>gada 22.</w:t>
            </w:r>
            <w:r w:rsidRPr="00B96272" w:rsidR="00D8250A">
              <w:rPr>
                <w:rFonts w:ascii="Times New Roman" w:eastAsia="Times New Roman" w:hAnsi="Times New Roman" w:cs="Times New Roman"/>
                <w:iCs/>
                <w:sz w:val="28"/>
                <w:szCs w:val="28"/>
                <w:lang w:eastAsia="lv-LV"/>
              </w:rPr>
              <w:t> </w:t>
            </w:r>
            <w:r w:rsidRPr="00B96272">
              <w:rPr>
                <w:rFonts w:ascii="Times New Roman" w:eastAsia="Times New Roman" w:hAnsi="Times New Roman" w:cs="Times New Roman"/>
                <w:iCs/>
                <w:sz w:val="28"/>
                <w:szCs w:val="28"/>
                <w:lang w:eastAsia="lv-LV"/>
              </w:rPr>
              <w:t>jūnija grozījumiem Būvniecības likumā šā likuma 9. pants tika izteikts jaunā redakcijā. Spēkā esošā Būvniecības likuma 9.</w:t>
            </w:r>
            <w:r w:rsidRPr="00B96272" w:rsidR="00D8250A">
              <w:rPr>
                <w:rFonts w:ascii="Times New Roman" w:eastAsia="Times New Roman" w:hAnsi="Times New Roman" w:cs="Times New Roman"/>
                <w:iCs/>
                <w:sz w:val="28"/>
                <w:szCs w:val="28"/>
                <w:lang w:eastAsia="lv-LV"/>
              </w:rPr>
              <w:t> </w:t>
            </w:r>
            <w:r w:rsidRPr="00B96272">
              <w:rPr>
                <w:rFonts w:ascii="Times New Roman" w:eastAsia="Times New Roman" w:hAnsi="Times New Roman" w:cs="Times New Roman"/>
                <w:iCs/>
                <w:sz w:val="28"/>
                <w:szCs w:val="28"/>
                <w:lang w:eastAsia="lv-LV"/>
              </w:rPr>
              <w:t>pantā vairs nav ietverts regulējums par atkāpēm no būvnormatīvu tehniskajām prasībām. Šis regulējums ir ietverts Būvniecības likuma 9.</w:t>
            </w:r>
            <w:r w:rsidRPr="00B96272">
              <w:rPr>
                <w:rFonts w:ascii="Times New Roman" w:eastAsia="Times New Roman" w:hAnsi="Times New Roman" w:cs="Times New Roman"/>
                <w:iCs/>
                <w:sz w:val="28"/>
                <w:szCs w:val="28"/>
                <w:vertAlign w:val="superscript"/>
                <w:lang w:eastAsia="lv-LV"/>
              </w:rPr>
              <w:t>1</w:t>
            </w:r>
            <w:r w:rsidRPr="00B96272">
              <w:rPr>
                <w:rFonts w:ascii="Times New Roman" w:eastAsia="Times New Roman" w:hAnsi="Times New Roman" w:cs="Times New Roman"/>
                <w:iCs/>
                <w:sz w:val="28"/>
                <w:szCs w:val="28"/>
                <w:lang w:eastAsia="lv-LV"/>
              </w:rPr>
              <w:t xml:space="preserve"> pantā. Tādējādi ir nepieciešams grozīt būvniecības jomas normatīvajos aktos atsauces uz Būvniecības likuma 9.</w:t>
            </w:r>
            <w:r w:rsidRPr="00B96272" w:rsidR="00D8250A">
              <w:rPr>
                <w:rFonts w:ascii="Times New Roman" w:eastAsia="Times New Roman" w:hAnsi="Times New Roman" w:cs="Times New Roman"/>
                <w:iCs/>
                <w:sz w:val="28"/>
                <w:szCs w:val="28"/>
                <w:lang w:eastAsia="lv-LV"/>
              </w:rPr>
              <w:t> </w:t>
            </w:r>
            <w:r w:rsidRPr="00B96272">
              <w:rPr>
                <w:rFonts w:ascii="Times New Roman" w:eastAsia="Times New Roman" w:hAnsi="Times New Roman" w:cs="Times New Roman"/>
                <w:iCs/>
                <w:sz w:val="28"/>
                <w:szCs w:val="28"/>
                <w:lang w:eastAsia="lv-LV"/>
              </w:rPr>
              <w:t>pantu, ciktāl tās attiecas uz regulējumu saistībā ar atkāpēm no būvnormatīvu tehniskajām prasībām.</w:t>
            </w:r>
          </w:p>
          <w:p w:rsidR="00FA0E66" w:rsidRPr="00B96272" w:rsidP="00FA0E66" w14:paraId="36D3857A" w14:textId="77777777">
            <w:pPr>
              <w:spacing w:after="0" w:line="240" w:lineRule="auto"/>
              <w:jc w:val="both"/>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Ministru kabineta 2015.</w:t>
            </w:r>
            <w:r w:rsidRPr="00B96272" w:rsidR="00D8250A">
              <w:rPr>
                <w:rFonts w:ascii="Times New Roman" w:eastAsia="Times New Roman" w:hAnsi="Times New Roman" w:cs="Times New Roman"/>
                <w:iCs/>
                <w:sz w:val="28"/>
                <w:szCs w:val="28"/>
                <w:lang w:eastAsia="lv-LV"/>
              </w:rPr>
              <w:t> </w:t>
            </w:r>
            <w:r w:rsidRPr="00B96272">
              <w:rPr>
                <w:rFonts w:ascii="Times New Roman" w:eastAsia="Times New Roman" w:hAnsi="Times New Roman" w:cs="Times New Roman"/>
                <w:iCs/>
                <w:sz w:val="28"/>
                <w:szCs w:val="28"/>
                <w:lang w:eastAsia="lv-LV"/>
              </w:rPr>
              <w:t>gada 24.</w:t>
            </w:r>
            <w:r w:rsidRPr="00B96272" w:rsidR="00D8250A">
              <w:rPr>
                <w:rFonts w:ascii="Times New Roman" w:eastAsia="Times New Roman" w:hAnsi="Times New Roman" w:cs="Times New Roman"/>
                <w:iCs/>
                <w:sz w:val="28"/>
                <w:szCs w:val="28"/>
                <w:lang w:eastAsia="lv-LV"/>
              </w:rPr>
              <w:t> </w:t>
            </w:r>
            <w:r w:rsidRPr="00B96272">
              <w:rPr>
                <w:rFonts w:ascii="Times New Roman" w:eastAsia="Times New Roman" w:hAnsi="Times New Roman" w:cs="Times New Roman"/>
                <w:iCs/>
                <w:sz w:val="28"/>
                <w:szCs w:val="28"/>
                <w:lang w:eastAsia="lv-LV"/>
              </w:rPr>
              <w:t>novembra noteikumos Nr.</w:t>
            </w:r>
            <w:r w:rsidRPr="00B96272" w:rsidR="00D8250A">
              <w:rPr>
                <w:rFonts w:ascii="Times New Roman" w:eastAsia="Times New Roman" w:hAnsi="Times New Roman" w:cs="Times New Roman"/>
                <w:iCs/>
                <w:sz w:val="28"/>
                <w:szCs w:val="28"/>
                <w:lang w:eastAsia="lv-LV"/>
              </w:rPr>
              <w:t> </w:t>
            </w:r>
            <w:r w:rsidRPr="00B96272">
              <w:rPr>
                <w:rFonts w:ascii="Times New Roman" w:eastAsia="Times New Roman" w:hAnsi="Times New Roman" w:cs="Times New Roman"/>
                <w:iCs/>
                <w:sz w:val="28"/>
                <w:szCs w:val="28"/>
                <w:lang w:eastAsia="lv-LV"/>
              </w:rPr>
              <w:t>661 “Ar radiācijas drošību saistīto būvju būvnoteikumi” 43.</w:t>
            </w:r>
            <w:r w:rsidRPr="00B96272" w:rsidR="00D8250A">
              <w:rPr>
                <w:rFonts w:ascii="Times New Roman" w:eastAsia="Times New Roman" w:hAnsi="Times New Roman" w:cs="Times New Roman"/>
                <w:iCs/>
                <w:sz w:val="28"/>
                <w:szCs w:val="28"/>
                <w:lang w:eastAsia="lv-LV"/>
              </w:rPr>
              <w:t xml:space="preserve"> </w:t>
            </w:r>
            <w:r w:rsidRPr="00B96272">
              <w:rPr>
                <w:rFonts w:ascii="Times New Roman" w:eastAsia="Times New Roman" w:hAnsi="Times New Roman" w:cs="Times New Roman"/>
                <w:iCs/>
                <w:sz w:val="28"/>
                <w:szCs w:val="28"/>
                <w:lang w:eastAsia="lv-LV"/>
              </w:rPr>
              <w:t>punktā ir ietverta atsauce uz Būvniecības likuma 9.</w:t>
            </w:r>
            <w:r w:rsidRPr="00B96272" w:rsidR="00D8250A">
              <w:rPr>
                <w:rFonts w:ascii="Times New Roman" w:eastAsia="Times New Roman" w:hAnsi="Times New Roman" w:cs="Times New Roman"/>
                <w:iCs/>
                <w:sz w:val="28"/>
                <w:szCs w:val="28"/>
                <w:lang w:eastAsia="lv-LV"/>
              </w:rPr>
              <w:t> </w:t>
            </w:r>
            <w:r w:rsidRPr="00B96272">
              <w:rPr>
                <w:rFonts w:ascii="Times New Roman" w:eastAsia="Times New Roman" w:hAnsi="Times New Roman" w:cs="Times New Roman"/>
                <w:iCs/>
                <w:sz w:val="28"/>
                <w:szCs w:val="28"/>
                <w:lang w:eastAsia="lv-LV"/>
              </w:rPr>
              <w:t>panta trešo daļu. Ievērojot iepriekš minēto, noteikumu projekta 43.</w:t>
            </w:r>
            <w:r w:rsidRPr="00B96272" w:rsidR="00810A55">
              <w:rPr>
                <w:rFonts w:ascii="Times New Roman" w:eastAsia="Times New Roman" w:hAnsi="Times New Roman" w:cs="Times New Roman"/>
                <w:iCs/>
                <w:sz w:val="28"/>
                <w:szCs w:val="28"/>
                <w:lang w:eastAsia="lv-LV"/>
              </w:rPr>
              <w:t> </w:t>
            </w:r>
            <w:r w:rsidRPr="00B96272">
              <w:rPr>
                <w:rFonts w:ascii="Times New Roman" w:eastAsia="Times New Roman" w:hAnsi="Times New Roman" w:cs="Times New Roman"/>
                <w:iCs/>
                <w:sz w:val="28"/>
                <w:szCs w:val="28"/>
                <w:lang w:eastAsia="lv-LV"/>
              </w:rPr>
              <w:t>punktā ir precizēta attiecīgā atsauce uz Būvniecības likuma 9.</w:t>
            </w:r>
            <w:r w:rsidRPr="00B96272">
              <w:rPr>
                <w:rFonts w:ascii="Times New Roman" w:eastAsia="Times New Roman" w:hAnsi="Times New Roman" w:cs="Times New Roman"/>
                <w:iCs/>
                <w:sz w:val="28"/>
                <w:szCs w:val="28"/>
                <w:vertAlign w:val="superscript"/>
                <w:lang w:eastAsia="lv-LV"/>
              </w:rPr>
              <w:t>1</w:t>
            </w:r>
            <w:r w:rsidRPr="00B96272" w:rsidR="00D8250A">
              <w:rPr>
                <w:rFonts w:ascii="Times New Roman" w:eastAsia="Times New Roman" w:hAnsi="Times New Roman" w:cs="Times New Roman"/>
                <w:iCs/>
                <w:sz w:val="28"/>
                <w:szCs w:val="28"/>
                <w:vertAlign w:val="superscript"/>
                <w:lang w:eastAsia="lv-LV"/>
              </w:rPr>
              <w:t> </w:t>
            </w:r>
            <w:r w:rsidRPr="00B96272">
              <w:rPr>
                <w:rFonts w:ascii="Times New Roman" w:eastAsia="Times New Roman" w:hAnsi="Times New Roman" w:cs="Times New Roman"/>
                <w:iCs/>
                <w:sz w:val="28"/>
                <w:szCs w:val="28"/>
                <w:lang w:eastAsia="lv-LV"/>
              </w:rPr>
              <w:t xml:space="preserve">pantu. </w:t>
            </w:r>
          </w:p>
          <w:p w:rsidR="00E5323B" w:rsidRPr="00B96272" w:rsidP="00D8250A" w14:paraId="6BB46B11" w14:textId="77777777">
            <w:pPr>
              <w:spacing w:after="0" w:line="240" w:lineRule="auto"/>
              <w:jc w:val="both"/>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Būvniecības likumā vairs netiek lietots jēdziens “pasūtītājs”, lai norādītu uz noteiktu subjektu. Līdz ar to atbilstoši tiek precizēts arī šajos noteikumos.</w:t>
            </w:r>
          </w:p>
        </w:tc>
      </w:tr>
      <w:tr w14:paraId="424F147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6272" w:rsidP="00E5323B" w14:paraId="526A9106"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96272" w:rsidP="00E5323B" w14:paraId="5D4A6D3E"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B96272" w:rsidP="00E5323B" w14:paraId="0B4DCA1B"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Ekonomikas ministrija</w:t>
            </w:r>
          </w:p>
        </w:tc>
      </w:tr>
      <w:tr w14:paraId="5188BE0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6272" w:rsidP="00E5323B" w14:paraId="6ED1354E"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96272" w:rsidP="00E5323B" w14:paraId="6AF6D8E2"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96272" w:rsidP="00E5323B" w14:paraId="1AEB5781"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Nav</w:t>
            </w:r>
          </w:p>
        </w:tc>
      </w:tr>
    </w:tbl>
    <w:p w:rsidR="00E5323B" w:rsidRPr="00B96272" w:rsidP="00E5323B" w14:paraId="05EE643E"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848EC7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96272" w:rsidP="00E5323B" w14:paraId="25884843" w14:textId="77777777">
            <w:pPr>
              <w:spacing w:after="0" w:line="240" w:lineRule="auto"/>
              <w:rPr>
                <w:rFonts w:ascii="Times New Roman" w:eastAsia="Times New Roman" w:hAnsi="Times New Roman" w:cs="Times New Roman"/>
                <w:b/>
                <w:bCs/>
                <w:iCs/>
                <w:sz w:val="28"/>
                <w:szCs w:val="28"/>
                <w:lang w:eastAsia="lv-LV"/>
              </w:rPr>
            </w:pPr>
            <w:r w:rsidRPr="00B96272">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1F204F3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6272" w:rsidP="00E5323B" w14:paraId="20A52917"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96272" w:rsidP="00E5323B" w14:paraId="7B261B50"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 xml:space="preserve">Sabiedrības </w:t>
            </w:r>
            <w:r w:rsidRPr="00B96272">
              <w:rPr>
                <w:rFonts w:ascii="Times New Roman" w:eastAsia="Times New Roman" w:hAnsi="Times New Roman" w:cs="Times New Roman"/>
                <w:iCs/>
                <w:sz w:val="28"/>
                <w:szCs w:val="28"/>
                <w:lang w:eastAsia="lv-LV"/>
              </w:rPr>
              <w:t>mērķgrupas</w:t>
            </w:r>
            <w:r w:rsidRPr="00B96272">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B96272" w:rsidP="00810A55" w14:paraId="7FF2C298" w14:textId="77777777">
            <w:pPr>
              <w:spacing w:after="0" w:line="240" w:lineRule="auto"/>
              <w:jc w:val="both"/>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Noteikumu projekta regulējums ietekmē ar radiācijas drošību saistīto būvju īpašniekus, projektētājus, būvdarbu veicējus, valsts institūcijas, kuras ir iesaistītas būvniecības procesā, kā arī blakus esošo nekustamo īpašumu īpašniekus, kurus var skart plānotā būvniecība.</w:t>
            </w:r>
          </w:p>
        </w:tc>
      </w:tr>
      <w:tr w14:paraId="4E6347F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6272" w:rsidP="00E5323B" w14:paraId="358B8630"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96272" w:rsidP="00E5323B" w14:paraId="44A7A26C"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B96272" w:rsidP="00810A55" w14:paraId="6E0EF1E8" w14:textId="77777777">
            <w:pPr>
              <w:spacing w:after="0" w:line="240" w:lineRule="auto"/>
              <w:jc w:val="both"/>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Šīs sadaļas 1.</w:t>
            </w:r>
            <w:r w:rsidRPr="00B96272" w:rsidR="00D8250A">
              <w:rPr>
                <w:rFonts w:ascii="Times New Roman" w:eastAsia="Times New Roman" w:hAnsi="Times New Roman" w:cs="Times New Roman"/>
                <w:iCs/>
                <w:sz w:val="28"/>
                <w:szCs w:val="28"/>
                <w:lang w:eastAsia="lv-LV"/>
              </w:rPr>
              <w:t> </w:t>
            </w:r>
            <w:r w:rsidRPr="00B96272">
              <w:rPr>
                <w:rFonts w:ascii="Times New Roman" w:eastAsia="Times New Roman" w:hAnsi="Times New Roman" w:cs="Times New Roman"/>
                <w:iCs/>
                <w:sz w:val="28"/>
                <w:szCs w:val="28"/>
                <w:lang w:eastAsia="lv-LV"/>
              </w:rPr>
              <w:t xml:space="preserve">punktā minētajām sabiedrības </w:t>
            </w:r>
            <w:r w:rsidRPr="00B96272">
              <w:rPr>
                <w:rFonts w:ascii="Times New Roman" w:eastAsia="Times New Roman" w:hAnsi="Times New Roman" w:cs="Times New Roman"/>
                <w:iCs/>
                <w:sz w:val="28"/>
                <w:szCs w:val="28"/>
                <w:lang w:eastAsia="lv-LV"/>
              </w:rPr>
              <w:t>mērķgrupām</w:t>
            </w:r>
            <w:r w:rsidRPr="00B96272">
              <w:rPr>
                <w:rFonts w:ascii="Times New Roman" w:eastAsia="Times New Roman" w:hAnsi="Times New Roman" w:cs="Times New Roman"/>
                <w:iCs/>
                <w:sz w:val="28"/>
                <w:szCs w:val="28"/>
                <w:lang w:eastAsia="lv-LV"/>
              </w:rPr>
              <w:t xml:space="preserve"> un institūcijām projekta tiesiskais regulējums nemaina tiesības un pienākumus, administratīvo slogu,  kā arī veicamās darbības.</w:t>
            </w:r>
          </w:p>
        </w:tc>
      </w:tr>
      <w:tr w14:paraId="58E7E11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6272" w:rsidP="00E5323B" w14:paraId="51CCC424"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96272" w:rsidP="00E5323B" w14:paraId="378D8B1F"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96272" w:rsidP="00E5323B" w14:paraId="4C1EE945"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P</w:t>
            </w:r>
            <w:r w:rsidRPr="00B96272" w:rsidR="00FA0E66">
              <w:rPr>
                <w:rFonts w:ascii="Times New Roman" w:eastAsia="Times New Roman" w:hAnsi="Times New Roman" w:cs="Times New Roman"/>
                <w:iCs/>
                <w:sz w:val="28"/>
                <w:szCs w:val="28"/>
                <w:lang w:eastAsia="lv-LV"/>
              </w:rPr>
              <w:t>rojekts šo jomu neskar</w:t>
            </w:r>
          </w:p>
        </w:tc>
      </w:tr>
      <w:tr w14:paraId="4947A31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6272" w:rsidP="00E5323B" w14:paraId="52B243AF"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96272" w:rsidP="00E5323B" w14:paraId="1BDB69BE"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96272" w:rsidP="00E5323B" w14:paraId="4B745758"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Projekts šo jomu neskar</w:t>
            </w:r>
          </w:p>
        </w:tc>
      </w:tr>
      <w:tr w14:paraId="180DCB3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6272" w:rsidP="00E5323B" w14:paraId="5C484DD8"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B96272" w:rsidP="00E5323B" w14:paraId="5CDF42EA"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96272" w:rsidP="00E5323B" w14:paraId="7C16F6FA"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Nav</w:t>
            </w:r>
          </w:p>
        </w:tc>
      </w:tr>
    </w:tbl>
    <w:p w:rsidR="00E5323B" w:rsidRPr="00B96272" w:rsidP="00E5323B" w14:paraId="643989CB"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8C40A2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96272" w:rsidP="00E5323B" w14:paraId="0E680CE9" w14:textId="77777777">
            <w:pPr>
              <w:spacing w:after="0" w:line="240" w:lineRule="auto"/>
              <w:rPr>
                <w:rFonts w:ascii="Times New Roman" w:eastAsia="Times New Roman" w:hAnsi="Times New Roman" w:cs="Times New Roman"/>
                <w:b/>
                <w:bCs/>
                <w:iCs/>
                <w:sz w:val="28"/>
                <w:szCs w:val="28"/>
                <w:lang w:eastAsia="lv-LV"/>
              </w:rPr>
            </w:pPr>
            <w:r w:rsidRPr="00B96272">
              <w:rPr>
                <w:rFonts w:ascii="Times New Roman" w:eastAsia="Times New Roman" w:hAnsi="Times New Roman" w:cs="Times New Roman"/>
                <w:b/>
                <w:bCs/>
                <w:iCs/>
                <w:sz w:val="28"/>
                <w:szCs w:val="28"/>
                <w:lang w:eastAsia="lv-LV"/>
              </w:rPr>
              <w:t>III. Tiesību akta projekta ietekme uz valsts budžetu un pašvaldību budžetiem</w:t>
            </w:r>
          </w:p>
        </w:tc>
      </w:tr>
      <w:tr w14:paraId="0E5A56D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10A55" w:rsidRPr="00B96272" w:rsidP="00810A55" w14:paraId="23C66D43" w14:textId="77777777">
            <w:pPr>
              <w:spacing w:after="0" w:line="240" w:lineRule="auto"/>
              <w:jc w:val="center"/>
              <w:rPr>
                <w:rFonts w:ascii="Times New Roman" w:eastAsia="Times New Roman" w:hAnsi="Times New Roman" w:cs="Times New Roman"/>
                <w:b/>
                <w:bCs/>
                <w:iCs/>
                <w:sz w:val="28"/>
                <w:szCs w:val="28"/>
                <w:lang w:eastAsia="lv-LV"/>
              </w:rPr>
            </w:pPr>
            <w:r w:rsidRPr="00B96272">
              <w:rPr>
                <w:rFonts w:ascii="Times New Roman" w:eastAsia="Times New Roman" w:hAnsi="Times New Roman" w:cs="Times New Roman"/>
                <w:iCs/>
                <w:sz w:val="28"/>
                <w:szCs w:val="28"/>
                <w:lang w:eastAsia="lv-LV"/>
              </w:rPr>
              <w:t>Projekts šo jomu neskar</w:t>
            </w:r>
          </w:p>
        </w:tc>
      </w:tr>
    </w:tbl>
    <w:p w:rsidR="00E5323B" w:rsidRPr="00B96272" w:rsidP="00E5323B" w14:paraId="3AC16199"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C0735B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96272" w:rsidP="00E5323B" w14:paraId="27CA03F9" w14:textId="77777777">
            <w:pPr>
              <w:spacing w:after="0" w:line="240" w:lineRule="auto"/>
              <w:rPr>
                <w:rFonts w:ascii="Times New Roman" w:eastAsia="Times New Roman" w:hAnsi="Times New Roman" w:cs="Times New Roman"/>
                <w:b/>
                <w:bCs/>
                <w:iCs/>
                <w:sz w:val="28"/>
                <w:szCs w:val="28"/>
                <w:lang w:eastAsia="lv-LV"/>
              </w:rPr>
            </w:pPr>
            <w:r w:rsidRPr="00B96272">
              <w:rPr>
                <w:rFonts w:ascii="Times New Roman" w:eastAsia="Times New Roman" w:hAnsi="Times New Roman" w:cs="Times New Roman"/>
                <w:b/>
                <w:bCs/>
                <w:iCs/>
                <w:sz w:val="28"/>
                <w:szCs w:val="28"/>
                <w:lang w:eastAsia="lv-LV"/>
              </w:rPr>
              <w:t>IV. Tiesību akta projekta ietekme uz spēkā esošo tiesību normu sistēmu</w:t>
            </w:r>
          </w:p>
        </w:tc>
      </w:tr>
      <w:tr w14:paraId="11CDD07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10A55" w:rsidRPr="00B96272" w:rsidP="00810A55" w14:paraId="0BA34655" w14:textId="77777777">
            <w:pPr>
              <w:spacing w:after="0" w:line="240" w:lineRule="auto"/>
              <w:jc w:val="center"/>
              <w:rPr>
                <w:rFonts w:ascii="Times New Roman" w:eastAsia="Times New Roman" w:hAnsi="Times New Roman" w:cs="Times New Roman"/>
                <w:b/>
                <w:bCs/>
                <w:iCs/>
                <w:sz w:val="28"/>
                <w:szCs w:val="28"/>
                <w:lang w:eastAsia="lv-LV"/>
              </w:rPr>
            </w:pPr>
            <w:r w:rsidRPr="00B96272">
              <w:rPr>
                <w:rFonts w:ascii="Times New Roman" w:eastAsia="Times New Roman" w:hAnsi="Times New Roman" w:cs="Times New Roman"/>
                <w:iCs/>
                <w:sz w:val="28"/>
                <w:szCs w:val="28"/>
                <w:lang w:eastAsia="lv-LV"/>
              </w:rPr>
              <w:t>Projekts šo jomu neskar</w:t>
            </w:r>
          </w:p>
        </w:tc>
      </w:tr>
    </w:tbl>
    <w:p w:rsidR="00E5323B" w:rsidRPr="00B96272" w:rsidP="00E5323B" w14:paraId="1FC452A8"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BC4B5D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96272" w:rsidP="00E5323B" w14:paraId="49A3CB8D" w14:textId="77777777">
            <w:pPr>
              <w:spacing w:after="0" w:line="240" w:lineRule="auto"/>
              <w:rPr>
                <w:rFonts w:ascii="Times New Roman" w:eastAsia="Times New Roman" w:hAnsi="Times New Roman" w:cs="Times New Roman"/>
                <w:b/>
                <w:bCs/>
                <w:iCs/>
                <w:sz w:val="28"/>
                <w:szCs w:val="28"/>
                <w:lang w:eastAsia="lv-LV"/>
              </w:rPr>
            </w:pPr>
            <w:r w:rsidRPr="00B96272">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7331498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10A55" w:rsidRPr="00B96272" w:rsidP="00810A55" w14:paraId="3481D0BA" w14:textId="77777777">
            <w:pPr>
              <w:spacing w:after="0" w:line="240" w:lineRule="auto"/>
              <w:jc w:val="center"/>
              <w:rPr>
                <w:rFonts w:ascii="Times New Roman" w:eastAsia="Times New Roman" w:hAnsi="Times New Roman" w:cs="Times New Roman"/>
                <w:b/>
                <w:bCs/>
                <w:iCs/>
                <w:sz w:val="28"/>
                <w:szCs w:val="28"/>
                <w:lang w:eastAsia="lv-LV"/>
              </w:rPr>
            </w:pPr>
            <w:r w:rsidRPr="00B96272">
              <w:rPr>
                <w:rFonts w:ascii="Times New Roman" w:eastAsia="Times New Roman" w:hAnsi="Times New Roman" w:cs="Times New Roman"/>
                <w:iCs/>
                <w:sz w:val="28"/>
                <w:szCs w:val="28"/>
                <w:lang w:eastAsia="lv-LV"/>
              </w:rPr>
              <w:t>Projekts šo jomu neskar</w:t>
            </w:r>
          </w:p>
        </w:tc>
      </w:tr>
    </w:tbl>
    <w:p w:rsidR="00E5323B" w:rsidRPr="00B96272" w:rsidP="00E5323B" w14:paraId="44DFD28F"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BA1530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96272" w:rsidP="00E5323B" w14:paraId="599D8918" w14:textId="77777777">
            <w:pPr>
              <w:spacing w:after="0" w:line="240" w:lineRule="auto"/>
              <w:rPr>
                <w:rFonts w:ascii="Times New Roman" w:eastAsia="Times New Roman" w:hAnsi="Times New Roman" w:cs="Times New Roman"/>
                <w:b/>
                <w:bCs/>
                <w:iCs/>
                <w:sz w:val="28"/>
                <w:szCs w:val="28"/>
                <w:lang w:eastAsia="lv-LV"/>
              </w:rPr>
            </w:pPr>
            <w:r w:rsidRPr="00B96272">
              <w:rPr>
                <w:rFonts w:ascii="Times New Roman" w:eastAsia="Times New Roman" w:hAnsi="Times New Roman" w:cs="Times New Roman"/>
                <w:b/>
                <w:bCs/>
                <w:iCs/>
                <w:sz w:val="28"/>
                <w:szCs w:val="28"/>
                <w:lang w:eastAsia="lv-LV"/>
              </w:rPr>
              <w:t>VI. Sabiedrības līdzdalība un komunikācijas aktivitātes</w:t>
            </w:r>
          </w:p>
        </w:tc>
      </w:tr>
      <w:tr w14:paraId="1E41F3D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6272" w:rsidP="00E5323B" w14:paraId="46FC2B29"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96272" w:rsidP="00E5323B" w14:paraId="53108D06"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B96272" w:rsidP="00406BD9" w14:paraId="3CFF03CF" w14:textId="77777777">
            <w:pPr>
              <w:spacing w:after="0" w:line="240" w:lineRule="auto"/>
              <w:jc w:val="both"/>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Sabiedrība par 2017.</w:t>
            </w:r>
            <w:r w:rsidRPr="00B96272" w:rsidR="00D8250A">
              <w:rPr>
                <w:rFonts w:ascii="Times New Roman" w:eastAsia="Times New Roman" w:hAnsi="Times New Roman" w:cs="Times New Roman"/>
                <w:iCs/>
                <w:sz w:val="28"/>
                <w:szCs w:val="28"/>
                <w:lang w:eastAsia="lv-LV"/>
              </w:rPr>
              <w:t> </w:t>
            </w:r>
            <w:r w:rsidRPr="00B96272">
              <w:rPr>
                <w:rFonts w:ascii="Times New Roman" w:eastAsia="Times New Roman" w:hAnsi="Times New Roman" w:cs="Times New Roman"/>
                <w:iCs/>
                <w:sz w:val="28"/>
                <w:szCs w:val="28"/>
                <w:lang w:eastAsia="lv-LV"/>
              </w:rPr>
              <w:t>gada 22.</w:t>
            </w:r>
            <w:r w:rsidRPr="00B96272" w:rsidR="00D8250A">
              <w:rPr>
                <w:rFonts w:ascii="Times New Roman" w:eastAsia="Times New Roman" w:hAnsi="Times New Roman" w:cs="Times New Roman"/>
                <w:iCs/>
                <w:sz w:val="28"/>
                <w:szCs w:val="28"/>
                <w:lang w:eastAsia="lv-LV"/>
              </w:rPr>
              <w:t> </w:t>
            </w:r>
            <w:r w:rsidRPr="00B96272">
              <w:rPr>
                <w:rFonts w:ascii="Times New Roman" w:eastAsia="Times New Roman" w:hAnsi="Times New Roman" w:cs="Times New Roman"/>
                <w:iCs/>
                <w:sz w:val="28"/>
                <w:szCs w:val="28"/>
                <w:lang w:eastAsia="lv-LV"/>
              </w:rPr>
              <w:t>jūnija grozījumiem Būvniecības likumā jau ir informēta. Ievērojot, ka šie grozījumi nemaina regulējumu pēc būtības, sabiedrības informēšana nav nepieciešama.</w:t>
            </w:r>
          </w:p>
        </w:tc>
      </w:tr>
      <w:tr w14:paraId="5433CD2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6272" w:rsidP="00E5323B" w14:paraId="6335530E"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96272" w:rsidP="00E5323B" w14:paraId="0FC01DE6"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B96272" w:rsidP="00E5323B" w14:paraId="5847C3EA"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Nav</w:t>
            </w:r>
          </w:p>
        </w:tc>
      </w:tr>
      <w:tr w14:paraId="1A12E89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6272" w:rsidP="00E5323B" w14:paraId="62527FF9"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96272" w:rsidP="00E5323B" w14:paraId="12046ABF"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B96272" w:rsidP="00E5323B" w14:paraId="4E7FDB75"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Nav</w:t>
            </w:r>
          </w:p>
        </w:tc>
      </w:tr>
      <w:tr w14:paraId="1863515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6272" w:rsidP="00E5323B" w14:paraId="62713DC5"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96272" w:rsidP="00E5323B" w14:paraId="2D5B9DC3"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96272" w:rsidP="00E5323B" w14:paraId="2EC00A99"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Nav</w:t>
            </w:r>
          </w:p>
        </w:tc>
      </w:tr>
    </w:tbl>
    <w:p w:rsidR="00E5323B" w:rsidRPr="00B96272" w:rsidP="00E5323B" w14:paraId="35356F6C" w14:textId="77777777">
      <w:pPr>
        <w:spacing w:after="0" w:line="240" w:lineRule="auto"/>
        <w:rPr>
          <w:rFonts w:ascii="Times New Roman" w:eastAsia="Times New Roman" w:hAnsi="Times New Roman" w:cs="Times New Roman"/>
          <w:iCs/>
          <w:sz w:val="28"/>
          <w:szCs w:val="28"/>
          <w:lang w:eastAsia="lv-LV"/>
        </w:rPr>
      </w:pPr>
      <w:r w:rsidRPr="00B96272">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BCE199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96272" w:rsidP="00E5323B" w14:paraId="5E0047C4" w14:textId="77777777">
            <w:pPr>
              <w:spacing w:after="0" w:line="240" w:lineRule="auto"/>
              <w:rPr>
                <w:rFonts w:ascii="Times New Roman" w:eastAsia="Times New Roman" w:hAnsi="Times New Roman" w:cs="Times New Roman"/>
                <w:b/>
                <w:bCs/>
                <w:iCs/>
                <w:sz w:val="28"/>
                <w:szCs w:val="28"/>
                <w:lang w:eastAsia="lv-LV"/>
              </w:rPr>
            </w:pPr>
            <w:r w:rsidRPr="00B96272">
              <w:rPr>
                <w:rFonts w:ascii="Times New Roman" w:eastAsia="Times New Roman" w:hAnsi="Times New Roman" w:cs="Times New Roman"/>
                <w:b/>
                <w:bCs/>
                <w:iCs/>
                <w:sz w:val="28"/>
                <w:szCs w:val="28"/>
                <w:lang w:eastAsia="lv-LV"/>
              </w:rPr>
              <w:t>VII. Tiesību akta projekta izpildes nodrošināšana un tās ietekme uz institūcijām</w:t>
            </w:r>
          </w:p>
        </w:tc>
      </w:tr>
      <w:tr w14:paraId="3DFDF90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10A55" w:rsidRPr="00B96272" w:rsidP="00810A55" w14:paraId="3CB9C66C" w14:textId="77777777">
            <w:pPr>
              <w:spacing w:after="0" w:line="240" w:lineRule="auto"/>
              <w:jc w:val="center"/>
              <w:rPr>
                <w:rFonts w:ascii="Times New Roman" w:eastAsia="Times New Roman" w:hAnsi="Times New Roman" w:cs="Times New Roman"/>
                <w:b/>
                <w:bCs/>
                <w:iCs/>
                <w:sz w:val="28"/>
                <w:szCs w:val="28"/>
                <w:lang w:eastAsia="lv-LV"/>
              </w:rPr>
            </w:pPr>
            <w:r w:rsidRPr="00B96272">
              <w:rPr>
                <w:rFonts w:ascii="Times New Roman" w:eastAsia="Times New Roman" w:hAnsi="Times New Roman" w:cs="Times New Roman"/>
                <w:iCs/>
                <w:sz w:val="28"/>
                <w:szCs w:val="28"/>
                <w:lang w:eastAsia="lv-LV"/>
              </w:rPr>
              <w:t>Projekts šo jomu neskar</w:t>
            </w:r>
          </w:p>
        </w:tc>
      </w:tr>
    </w:tbl>
    <w:p w:rsidR="00C25B49" w:rsidRPr="00B96272" w:rsidP="00894C55" w14:paraId="53472236" w14:textId="77777777">
      <w:pPr>
        <w:spacing w:after="0" w:line="240" w:lineRule="auto"/>
        <w:rPr>
          <w:rFonts w:ascii="Times New Roman" w:hAnsi="Times New Roman" w:cs="Times New Roman"/>
          <w:sz w:val="28"/>
          <w:szCs w:val="28"/>
        </w:rPr>
      </w:pPr>
    </w:p>
    <w:p w:rsidR="00D94317" w:rsidRPr="00B96272" w:rsidP="00D94317" w14:paraId="6AF852F2" w14:textId="77777777">
      <w:pPr>
        <w:tabs>
          <w:tab w:val="left" w:pos="6237"/>
        </w:tabs>
        <w:spacing w:after="0" w:line="240" w:lineRule="auto"/>
        <w:rPr>
          <w:rFonts w:ascii="Times New Roman" w:hAnsi="Times New Roman" w:cs="Times New Roman"/>
          <w:sz w:val="28"/>
          <w:szCs w:val="28"/>
        </w:rPr>
      </w:pPr>
      <w:r w:rsidRPr="00B96272">
        <w:rPr>
          <w:rFonts w:ascii="Times New Roman" w:hAnsi="Times New Roman" w:cs="Times New Roman"/>
          <w:sz w:val="28"/>
          <w:szCs w:val="28"/>
        </w:rPr>
        <w:t xml:space="preserve">Ministru prezidenta biedrs, </w:t>
      </w:r>
    </w:p>
    <w:p w:rsidR="00894C55" w:rsidRPr="00B96272" w:rsidP="00D94317" w14:paraId="53930C3E" w14:textId="77777777">
      <w:pPr>
        <w:tabs>
          <w:tab w:val="left" w:pos="6237"/>
        </w:tabs>
        <w:spacing w:after="0" w:line="240" w:lineRule="auto"/>
        <w:rPr>
          <w:rFonts w:ascii="Times New Roman" w:hAnsi="Times New Roman" w:cs="Times New Roman"/>
          <w:sz w:val="28"/>
          <w:szCs w:val="28"/>
        </w:rPr>
      </w:pPr>
      <w:r w:rsidRPr="00B96272">
        <w:rPr>
          <w:rFonts w:ascii="Times New Roman" w:hAnsi="Times New Roman" w:cs="Times New Roman"/>
          <w:sz w:val="28"/>
          <w:szCs w:val="28"/>
        </w:rPr>
        <w:t>ekonomikas ministrs</w:t>
      </w:r>
      <w:r w:rsidRPr="00B96272">
        <w:rPr>
          <w:rFonts w:ascii="Times New Roman" w:hAnsi="Times New Roman" w:cs="Times New Roman"/>
          <w:sz w:val="28"/>
          <w:szCs w:val="28"/>
        </w:rPr>
        <w:tab/>
      </w:r>
      <w:r w:rsidRPr="00B96272">
        <w:rPr>
          <w:rFonts w:ascii="Times New Roman" w:hAnsi="Times New Roman" w:cs="Times New Roman"/>
          <w:sz w:val="28"/>
          <w:szCs w:val="28"/>
        </w:rPr>
        <w:tab/>
        <w:t xml:space="preserve">       Arvils Ašeradens</w:t>
      </w:r>
    </w:p>
    <w:p w:rsidR="00894C55" w:rsidP="00894C55" w14:paraId="4B4989F4" w14:textId="77777777">
      <w:pPr>
        <w:spacing w:after="0" w:line="240" w:lineRule="auto"/>
        <w:ind w:firstLine="720"/>
        <w:rPr>
          <w:rFonts w:ascii="Times New Roman" w:hAnsi="Times New Roman" w:cs="Times New Roman"/>
          <w:sz w:val="28"/>
          <w:szCs w:val="28"/>
        </w:rPr>
      </w:pPr>
    </w:p>
    <w:p w:rsidR="00B96272" w:rsidP="00894C55" w14:paraId="5F3E30E7" w14:textId="77777777">
      <w:pPr>
        <w:spacing w:after="0" w:line="240" w:lineRule="auto"/>
        <w:ind w:firstLine="720"/>
        <w:rPr>
          <w:rFonts w:ascii="Times New Roman" w:hAnsi="Times New Roman" w:cs="Times New Roman"/>
          <w:sz w:val="28"/>
          <w:szCs w:val="28"/>
        </w:rPr>
      </w:pPr>
    </w:p>
    <w:p w:rsidR="00B96272" w:rsidP="00894C55" w14:paraId="6FE6F0E5" w14:textId="77777777">
      <w:pPr>
        <w:spacing w:after="0" w:line="240" w:lineRule="auto"/>
        <w:ind w:firstLine="720"/>
        <w:rPr>
          <w:rFonts w:ascii="Times New Roman" w:hAnsi="Times New Roman" w:cs="Times New Roman"/>
          <w:sz w:val="28"/>
          <w:szCs w:val="28"/>
        </w:rPr>
      </w:pPr>
    </w:p>
    <w:p w:rsidR="00B96272" w:rsidP="00894C55" w14:paraId="09B47F60" w14:textId="77777777">
      <w:pPr>
        <w:spacing w:after="0" w:line="240" w:lineRule="auto"/>
        <w:ind w:firstLine="720"/>
        <w:rPr>
          <w:rFonts w:ascii="Times New Roman" w:hAnsi="Times New Roman" w:cs="Times New Roman"/>
          <w:sz w:val="28"/>
          <w:szCs w:val="28"/>
        </w:rPr>
      </w:pPr>
    </w:p>
    <w:p w:rsidR="00B96272" w:rsidP="00894C55" w14:paraId="6C8734DA" w14:textId="77777777">
      <w:pPr>
        <w:spacing w:after="0" w:line="240" w:lineRule="auto"/>
        <w:ind w:firstLine="720"/>
        <w:rPr>
          <w:rFonts w:ascii="Times New Roman" w:hAnsi="Times New Roman" w:cs="Times New Roman"/>
          <w:sz w:val="28"/>
          <w:szCs w:val="28"/>
        </w:rPr>
      </w:pPr>
    </w:p>
    <w:p w:rsidR="00B96272" w:rsidP="00894C55" w14:paraId="1A038B21" w14:textId="77777777">
      <w:pPr>
        <w:spacing w:after="0" w:line="240" w:lineRule="auto"/>
        <w:ind w:firstLine="720"/>
        <w:rPr>
          <w:rFonts w:ascii="Times New Roman" w:hAnsi="Times New Roman" w:cs="Times New Roman"/>
          <w:sz w:val="28"/>
          <w:szCs w:val="28"/>
        </w:rPr>
      </w:pPr>
    </w:p>
    <w:p w:rsidR="00B96272" w:rsidP="00894C55" w14:paraId="14FD3540" w14:textId="77777777">
      <w:pPr>
        <w:spacing w:after="0" w:line="240" w:lineRule="auto"/>
        <w:ind w:firstLine="720"/>
        <w:rPr>
          <w:rFonts w:ascii="Times New Roman" w:hAnsi="Times New Roman" w:cs="Times New Roman"/>
          <w:sz w:val="28"/>
          <w:szCs w:val="28"/>
        </w:rPr>
      </w:pPr>
    </w:p>
    <w:p w:rsidR="00B96272" w:rsidP="00894C55" w14:paraId="50F09DEF" w14:textId="77777777">
      <w:pPr>
        <w:spacing w:after="0" w:line="240" w:lineRule="auto"/>
        <w:ind w:firstLine="720"/>
        <w:rPr>
          <w:rFonts w:ascii="Times New Roman" w:hAnsi="Times New Roman" w:cs="Times New Roman"/>
          <w:sz w:val="28"/>
          <w:szCs w:val="28"/>
        </w:rPr>
      </w:pPr>
    </w:p>
    <w:p w:rsidR="00B96272" w:rsidP="00894C55" w14:paraId="39E7B0D1" w14:textId="77777777">
      <w:pPr>
        <w:spacing w:after="0" w:line="240" w:lineRule="auto"/>
        <w:ind w:firstLine="720"/>
        <w:rPr>
          <w:rFonts w:ascii="Times New Roman" w:hAnsi="Times New Roman" w:cs="Times New Roman"/>
          <w:sz w:val="28"/>
          <w:szCs w:val="28"/>
        </w:rPr>
      </w:pPr>
    </w:p>
    <w:p w:rsidR="00B96272" w:rsidP="00894C55" w14:paraId="08771759" w14:textId="77777777">
      <w:pPr>
        <w:spacing w:after="0" w:line="240" w:lineRule="auto"/>
        <w:ind w:firstLine="720"/>
        <w:rPr>
          <w:rFonts w:ascii="Times New Roman" w:hAnsi="Times New Roman" w:cs="Times New Roman"/>
          <w:sz w:val="28"/>
          <w:szCs w:val="28"/>
        </w:rPr>
      </w:pPr>
    </w:p>
    <w:p w:rsidR="00B96272" w:rsidP="00894C55" w14:paraId="5BC76781" w14:textId="77777777">
      <w:pPr>
        <w:spacing w:after="0" w:line="240" w:lineRule="auto"/>
        <w:ind w:firstLine="720"/>
        <w:rPr>
          <w:rFonts w:ascii="Times New Roman" w:hAnsi="Times New Roman" w:cs="Times New Roman"/>
          <w:sz w:val="28"/>
          <w:szCs w:val="28"/>
        </w:rPr>
      </w:pPr>
    </w:p>
    <w:p w:rsidR="00B96272" w:rsidP="00894C55" w14:paraId="0BDAA638" w14:textId="77777777">
      <w:pPr>
        <w:spacing w:after="0" w:line="240" w:lineRule="auto"/>
        <w:ind w:firstLine="720"/>
        <w:rPr>
          <w:rFonts w:ascii="Times New Roman" w:hAnsi="Times New Roman" w:cs="Times New Roman"/>
          <w:sz w:val="28"/>
          <w:szCs w:val="28"/>
        </w:rPr>
      </w:pPr>
    </w:p>
    <w:p w:rsidR="00B96272" w:rsidP="00894C55" w14:paraId="5E276A77" w14:textId="77777777">
      <w:pPr>
        <w:spacing w:after="0" w:line="240" w:lineRule="auto"/>
        <w:ind w:firstLine="720"/>
        <w:rPr>
          <w:rFonts w:ascii="Times New Roman" w:hAnsi="Times New Roman" w:cs="Times New Roman"/>
          <w:sz w:val="28"/>
          <w:szCs w:val="28"/>
        </w:rPr>
      </w:pPr>
    </w:p>
    <w:p w:rsidR="00B96272" w:rsidP="00894C55" w14:paraId="292C32F2" w14:textId="77777777">
      <w:pPr>
        <w:spacing w:after="0" w:line="240" w:lineRule="auto"/>
        <w:ind w:firstLine="720"/>
        <w:rPr>
          <w:rFonts w:ascii="Times New Roman" w:hAnsi="Times New Roman" w:cs="Times New Roman"/>
          <w:sz w:val="28"/>
          <w:szCs w:val="28"/>
        </w:rPr>
      </w:pPr>
      <w:bookmarkStart w:id="0" w:name="_GoBack"/>
      <w:bookmarkEnd w:id="0"/>
    </w:p>
    <w:p w:rsidR="00B96272" w:rsidP="00894C55" w14:paraId="1FAB2DFB" w14:textId="77777777">
      <w:pPr>
        <w:spacing w:after="0" w:line="240" w:lineRule="auto"/>
        <w:ind w:firstLine="720"/>
        <w:rPr>
          <w:rFonts w:ascii="Times New Roman" w:hAnsi="Times New Roman" w:cs="Times New Roman"/>
          <w:sz w:val="28"/>
          <w:szCs w:val="28"/>
        </w:rPr>
      </w:pPr>
    </w:p>
    <w:p w:rsidR="00B96272" w:rsidP="00894C55" w14:paraId="050FB547" w14:textId="77777777">
      <w:pPr>
        <w:spacing w:after="0" w:line="240" w:lineRule="auto"/>
        <w:ind w:firstLine="720"/>
        <w:rPr>
          <w:rFonts w:ascii="Times New Roman" w:hAnsi="Times New Roman" w:cs="Times New Roman"/>
          <w:sz w:val="28"/>
          <w:szCs w:val="28"/>
        </w:rPr>
      </w:pPr>
    </w:p>
    <w:p w:rsidR="00B96272" w:rsidP="00894C55" w14:paraId="46AA1605" w14:textId="77777777">
      <w:pPr>
        <w:spacing w:after="0" w:line="240" w:lineRule="auto"/>
        <w:ind w:firstLine="720"/>
        <w:rPr>
          <w:rFonts w:ascii="Times New Roman" w:hAnsi="Times New Roman" w:cs="Times New Roman"/>
          <w:sz w:val="28"/>
          <w:szCs w:val="28"/>
        </w:rPr>
      </w:pPr>
    </w:p>
    <w:p w:rsidR="00B96272" w:rsidP="00894C55" w14:paraId="061BA49F" w14:textId="77777777">
      <w:pPr>
        <w:spacing w:after="0" w:line="240" w:lineRule="auto"/>
        <w:ind w:firstLine="720"/>
        <w:rPr>
          <w:rFonts w:ascii="Times New Roman" w:hAnsi="Times New Roman" w:cs="Times New Roman"/>
          <w:sz w:val="28"/>
          <w:szCs w:val="28"/>
        </w:rPr>
      </w:pPr>
    </w:p>
    <w:p w:rsidR="00B96272" w:rsidP="00894C55" w14:paraId="6D872354" w14:textId="77777777">
      <w:pPr>
        <w:spacing w:after="0" w:line="240" w:lineRule="auto"/>
        <w:ind w:firstLine="720"/>
        <w:rPr>
          <w:rFonts w:ascii="Times New Roman" w:hAnsi="Times New Roman" w:cs="Times New Roman"/>
          <w:sz w:val="28"/>
          <w:szCs w:val="28"/>
        </w:rPr>
      </w:pPr>
    </w:p>
    <w:p w:rsidR="00B96272" w:rsidP="00894C55" w14:paraId="746336DD" w14:textId="77777777">
      <w:pPr>
        <w:spacing w:after="0" w:line="240" w:lineRule="auto"/>
        <w:ind w:firstLine="720"/>
        <w:rPr>
          <w:rFonts w:ascii="Times New Roman" w:hAnsi="Times New Roman" w:cs="Times New Roman"/>
          <w:sz w:val="28"/>
          <w:szCs w:val="28"/>
        </w:rPr>
      </w:pPr>
    </w:p>
    <w:p w:rsidR="00B96272" w:rsidP="00894C55" w14:paraId="1D3CA51D" w14:textId="77777777">
      <w:pPr>
        <w:spacing w:after="0" w:line="240" w:lineRule="auto"/>
        <w:ind w:firstLine="720"/>
        <w:rPr>
          <w:rFonts w:ascii="Times New Roman" w:hAnsi="Times New Roman" w:cs="Times New Roman"/>
          <w:sz w:val="28"/>
          <w:szCs w:val="28"/>
        </w:rPr>
      </w:pPr>
    </w:p>
    <w:p w:rsidR="00B96272" w:rsidRPr="00B96272" w:rsidP="00894C55" w14:paraId="3A970182" w14:textId="77777777">
      <w:pPr>
        <w:spacing w:after="0" w:line="240" w:lineRule="auto"/>
        <w:ind w:firstLine="720"/>
        <w:rPr>
          <w:rFonts w:ascii="Times New Roman" w:hAnsi="Times New Roman" w:cs="Times New Roman"/>
          <w:sz w:val="28"/>
          <w:szCs w:val="28"/>
        </w:rPr>
      </w:pPr>
    </w:p>
    <w:p w:rsidR="00D94317" w:rsidRPr="00B96272" w:rsidP="00894C55" w14:paraId="4E21A600" w14:textId="77777777">
      <w:pPr>
        <w:tabs>
          <w:tab w:val="left" w:pos="6237"/>
        </w:tabs>
        <w:spacing w:after="0" w:line="240" w:lineRule="auto"/>
        <w:rPr>
          <w:rFonts w:ascii="Times New Roman" w:hAnsi="Times New Roman" w:cs="Times New Roman"/>
          <w:sz w:val="20"/>
          <w:szCs w:val="28"/>
        </w:rPr>
      </w:pPr>
      <w:r w:rsidRPr="00B96272">
        <w:rPr>
          <w:rFonts w:ascii="Times New Roman" w:hAnsi="Times New Roman" w:cs="Times New Roman"/>
          <w:sz w:val="20"/>
          <w:szCs w:val="28"/>
        </w:rPr>
        <w:t>Vīksna 67013140</w:t>
      </w:r>
    </w:p>
    <w:p w:rsidR="00894C55" w:rsidRPr="00B96272" w:rsidP="00894C55" w14:paraId="7BEA3CAA" w14:textId="77777777">
      <w:pPr>
        <w:tabs>
          <w:tab w:val="left" w:pos="6237"/>
        </w:tabs>
        <w:spacing w:after="0" w:line="240" w:lineRule="auto"/>
        <w:rPr>
          <w:rFonts w:ascii="Times New Roman" w:hAnsi="Times New Roman" w:cs="Times New Roman"/>
          <w:sz w:val="20"/>
          <w:szCs w:val="28"/>
        </w:rPr>
      </w:pPr>
      <w:r w:rsidRPr="00B96272">
        <w:rPr>
          <w:rFonts w:ascii="Times New Roman" w:hAnsi="Times New Roman" w:cs="Times New Roman"/>
          <w:sz w:val="20"/>
          <w:szCs w:val="28"/>
        </w:rPr>
        <w:t>Marija.Viksna</w:t>
      </w:r>
      <w:r w:rsidRPr="00B96272">
        <w:rPr>
          <w:rFonts w:ascii="Times New Roman" w:hAnsi="Times New Roman" w:cs="Times New Roman"/>
          <w:sz w:val="20"/>
          <w:szCs w:val="28"/>
        </w:rPr>
        <w:t>@</w:t>
      </w:r>
      <w:r w:rsidRPr="00B96272">
        <w:rPr>
          <w:rFonts w:ascii="Times New Roman" w:hAnsi="Times New Roman" w:cs="Times New Roman"/>
          <w:sz w:val="20"/>
          <w:szCs w:val="28"/>
        </w:rPr>
        <w:t>em</w:t>
      </w:r>
      <w:r w:rsidRPr="00B96272">
        <w:rPr>
          <w:rFonts w:ascii="Times New Roman" w:hAnsi="Times New Roman" w:cs="Times New Roman"/>
          <w:sz w:val="20"/>
          <w:szCs w:val="28"/>
        </w:rPr>
        <w:t>.gov.lv</w:t>
      </w:r>
    </w:p>
    <w:sectPr w:rsidSect="009A2654">
      <w:headerReference w:type="even" r:id="rId4"/>
      <w:headerReference w:type="default" r:id="rId5"/>
      <w:footerReference w:type="even"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F0C" w14:paraId="705B34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124DFBF0" w14:textId="77777777">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F81F0C">
      <w:rPr>
        <w:rFonts w:ascii="Times New Roman" w:hAnsi="Times New Roman" w:cs="Times New Roman"/>
        <w:sz w:val="20"/>
        <w:szCs w:val="20"/>
      </w:rPr>
      <w:t>09</w:t>
    </w:r>
    <w:r>
      <w:rPr>
        <w:rFonts w:ascii="Times New Roman" w:hAnsi="Times New Roman" w:cs="Times New Roman"/>
        <w:sz w:val="20"/>
        <w:szCs w:val="20"/>
      </w:rPr>
      <w:t>0118</w:t>
    </w:r>
    <w:r w:rsidR="009A2654">
      <w:rPr>
        <w:rFonts w:ascii="Times New Roman" w:hAnsi="Times New Roman" w:cs="Times New Roman"/>
        <w:sz w:val="20"/>
        <w:szCs w:val="20"/>
      </w:rPr>
      <w:t>_</w:t>
    </w:r>
    <w:r>
      <w:rPr>
        <w:rFonts w:ascii="Times New Roman" w:hAnsi="Times New Roman" w:cs="Times New Roman"/>
        <w:sz w:val="20"/>
        <w:szCs w:val="20"/>
      </w:rPr>
      <w:t>RadBN_groz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14:paraId="580A355C" w14:textId="77777777">
    <w:pPr>
      <w:pStyle w:val="Footer"/>
      <w:rPr>
        <w:rFonts w:ascii="Times New Roman" w:hAnsi="Times New Roman" w:cs="Times New Roman"/>
        <w:sz w:val="20"/>
        <w:szCs w:val="20"/>
      </w:rPr>
    </w:pPr>
    <w:r>
      <w:rPr>
        <w:rFonts w:ascii="Times New Roman" w:hAnsi="Times New Roman" w:cs="Times New Roman"/>
        <w:sz w:val="20"/>
        <w:szCs w:val="20"/>
      </w:rPr>
      <w:t>EM</w:t>
    </w:r>
    <w:r>
      <w:rPr>
        <w:rFonts w:ascii="Times New Roman" w:hAnsi="Times New Roman" w:cs="Times New Roman"/>
        <w:sz w:val="20"/>
        <w:szCs w:val="20"/>
      </w:rPr>
      <w:t>anot_0</w:t>
    </w:r>
    <w:r w:rsidR="00F81F0C">
      <w:rPr>
        <w:rFonts w:ascii="Times New Roman" w:hAnsi="Times New Roman" w:cs="Times New Roman"/>
        <w:sz w:val="20"/>
        <w:szCs w:val="20"/>
      </w:rPr>
      <w:t>9</w:t>
    </w:r>
    <w:r>
      <w:rPr>
        <w:rFonts w:ascii="Times New Roman" w:hAnsi="Times New Roman" w:cs="Times New Roman"/>
        <w:sz w:val="20"/>
        <w:szCs w:val="20"/>
      </w:rPr>
      <w:t>0118</w:t>
    </w:r>
    <w:r>
      <w:rPr>
        <w:rFonts w:ascii="Times New Roman" w:hAnsi="Times New Roman" w:cs="Times New Roman"/>
        <w:sz w:val="20"/>
        <w:szCs w:val="20"/>
      </w:rPr>
      <w:t>_</w:t>
    </w:r>
    <w:r>
      <w:rPr>
        <w:rFonts w:ascii="Times New Roman" w:hAnsi="Times New Roman" w:cs="Times New Roman"/>
        <w:sz w:val="20"/>
        <w:szCs w:val="20"/>
      </w:rPr>
      <w:t>RadBN_groz</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F0C" w14:paraId="025546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C25B49" w14:paraId="09248721" w14:textId="77777777">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F0C" w14:paraId="6DE3860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243426"/>
    <w:rsid w:val="002C0A04"/>
    <w:rsid w:val="002E1C05"/>
    <w:rsid w:val="003B0BF9"/>
    <w:rsid w:val="003E0791"/>
    <w:rsid w:val="003F28AC"/>
    <w:rsid w:val="00406BD9"/>
    <w:rsid w:val="004454FE"/>
    <w:rsid w:val="00456E40"/>
    <w:rsid w:val="00471F27"/>
    <w:rsid w:val="0050178F"/>
    <w:rsid w:val="00611533"/>
    <w:rsid w:val="00655F2C"/>
    <w:rsid w:val="006E1081"/>
    <w:rsid w:val="00702B3A"/>
    <w:rsid w:val="00720585"/>
    <w:rsid w:val="00773AF6"/>
    <w:rsid w:val="00795F71"/>
    <w:rsid w:val="007E5F7A"/>
    <w:rsid w:val="007E73AB"/>
    <w:rsid w:val="00810A55"/>
    <w:rsid w:val="00816C11"/>
    <w:rsid w:val="00894C55"/>
    <w:rsid w:val="008F610A"/>
    <w:rsid w:val="009A2654"/>
    <w:rsid w:val="00A10FC3"/>
    <w:rsid w:val="00A6073E"/>
    <w:rsid w:val="00AE5567"/>
    <w:rsid w:val="00AF1239"/>
    <w:rsid w:val="00B16480"/>
    <w:rsid w:val="00B2165C"/>
    <w:rsid w:val="00B96272"/>
    <w:rsid w:val="00BA20AA"/>
    <w:rsid w:val="00BD4425"/>
    <w:rsid w:val="00C25B49"/>
    <w:rsid w:val="00C610A1"/>
    <w:rsid w:val="00CC0D2D"/>
    <w:rsid w:val="00CE5657"/>
    <w:rsid w:val="00D133F8"/>
    <w:rsid w:val="00D14A3E"/>
    <w:rsid w:val="00D8250A"/>
    <w:rsid w:val="00D94317"/>
    <w:rsid w:val="00E3716B"/>
    <w:rsid w:val="00E5323B"/>
    <w:rsid w:val="00E8749E"/>
    <w:rsid w:val="00E90C01"/>
    <w:rsid w:val="00EA486E"/>
    <w:rsid w:val="00F57B0C"/>
    <w:rsid w:val="00F81F0C"/>
    <w:rsid w:val="00FA0E66"/>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104CD1"/>
    <w:rsid w:val="00344186"/>
    <w:rsid w:val="00472F39"/>
    <w:rsid w:val="00523A63"/>
    <w:rsid w:val="008B623B"/>
    <w:rsid w:val="008D39C9"/>
    <w:rsid w:val="009605FC"/>
    <w:rsid w:val="009C1B4C"/>
    <w:rsid w:val="00AD4A2F"/>
    <w:rsid w:val="00B3767C"/>
    <w:rsid w:val="00B80A79"/>
    <w:rsid w:val="00C00671"/>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2503</Words>
  <Characters>1428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Andris Lazarevs</cp:lastModifiedBy>
  <cp:revision>7</cp:revision>
  <dcterms:created xsi:type="dcterms:W3CDTF">2018-01-09T08:32:00Z</dcterms:created>
  <dcterms:modified xsi:type="dcterms:W3CDTF">2018-01-10T13:14:00Z</dcterms:modified>
</cp:coreProperties>
</file>