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C74C6" w:rsidRPr="00301109" w:rsidP="00BC74C6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Projekts</w:t>
      </w:r>
    </w:p>
    <w:p w:rsidR="00BC74C6" w:rsidRPr="00301109" w:rsidP="00BC74C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LATVIJAS REPUBLIKAS MINISTRU KABINETS</w:t>
      </w:r>
    </w:p>
    <w:p w:rsidR="00BC74C6" w:rsidRPr="00301109" w:rsidP="00BC74C6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C74C6" w:rsidRPr="00301109" w:rsidP="00BC74C6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C3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301109" w:rsidR="000A1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gada</w:t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Noteikumi Nr.</w:t>
      </w:r>
      <w:r w:rsidRPr="00301109" w:rsidR="000A1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BC74C6" w:rsidRPr="00301109" w:rsidP="00BC74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Rīgā</w:t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(prot. Nr.</w:t>
      </w:r>
      <w:r w:rsidRPr="00301109" w:rsidR="000A1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301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§)</w:t>
      </w:r>
    </w:p>
    <w:p w:rsidR="00BC74C6" w:rsidRPr="00301109" w:rsidP="00BC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:rsidR="000A1F1F" w:rsidRPr="00301109" w:rsidP="00BC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G</w:t>
      </w:r>
      <w:r w:rsidRPr="00301109" w:rsidR="00BC7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rozījum</w:t>
      </w:r>
      <w:r w:rsidRPr="00301109" w:rsidR="00634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i</w:t>
      </w:r>
      <w:r w:rsidRPr="00301109" w:rsidR="00BC7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Ministru kabineta 2014.</w:t>
      </w:r>
      <w:r w:rsidRPr="00301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301109" w:rsidR="00BC7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gada 16.</w:t>
      </w:r>
      <w:r w:rsidRPr="00301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301109" w:rsidR="00BC7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septembra noteikumos Nr.</w:t>
      </w:r>
      <w:r w:rsidRPr="00301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Pr="00301109" w:rsidR="00BC74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550</w:t>
      </w:r>
      <w:r w:rsidRPr="00301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</w:p>
    <w:p w:rsidR="00BC74C6" w:rsidRPr="00301109" w:rsidP="00BC74C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01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“Hidrotehnisko un meliorācijas būvju būvnoteikumi”</w:t>
      </w:r>
    </w:p>
    <w:p w:rsidR="00BC74C6" w:rsidRPr="00301109" w:rsidP="00BC74C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5161C" w:rsidRPr="00301109" w:rsidP="000516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Izdoti saskaņā ar Būvniecības likuma </w:t>
      </w:r>
    </w:p>
    <w:p w:rsidR="00BC74C6" w:rsidRPr="00301109" w:rsidP="000516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5.</w:t>
      </w:r>
      <w:r w:rsidRPr="00301109" w:rsidR="000A1F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3011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panta pirmās daļas 2</w:t>
      </w:r>
      <w:r w:rsidRPr="00301109" w:rsidR="000A1F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3011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.punktu un otrās daļas 6.</w:t>
      </w:r>
      <w:r w:rsidRPr="00301109" w:rsidR="000A1F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3011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punktu</w:t>
      </w:r>
    </w:p>
    <w:p w:rsidR="00BC74C6" w:rsidRPr="00301109" w:rsidP="00BC74C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63416F" w:rsidRPr="00301109" w:rsidP="0063416F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Izdarīt Ministru kabineta 2014.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gada 16.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septembra noteikumos Nr.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550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“Hidrotehnisko un meliorācijas būvju būvnoteikumi” (Latvijas Vēstnesis, </w:t>
      </w:r>
      <w:r w:rsidRPr="00301109" w:rsidR="009F4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2014., 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193</w:t>
      </w:r>
      <w:r w:rsidRPr="00301109" w:rsidR="009F40AB">
        <w:rPr>
          <w:rFonts w:ascii="Times New Roman" w:hAnsi="Times New Roman" w:cs="Times New Roman"/>
          <w:color w:val="000000" w:themeColor="text1"/>
          <w:sz w:val="24"/>
          <w:szCs w:val="24"/>
        </w:rPr>
        <w:t>.nr.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šādus 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grozījumu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s :</w:t>
      </w:r>
    </w:p>
    <w:p w:rsidR="0063416F" w:rsidRPr="00301109" w:rsidP="0063416F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2BC" w:rsidRPr="00301109" w:rsidP="00993D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Aizstāt visā noteikumu tekstā vārdu "pasūtītājs"</w:t>
      </w:r>
      <w:r w:rsidRPr="00301109" w:rsidR="00556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(attiecīgā locījumā) 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Pr="00301109" w:rsidR="00556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vārdiem 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"būvniecības ierosinātājs" (attiecīgā locījumā)</w:t>
      </w:r>
      <w:r w:rsidRPr="00301109" w:rsidR="00556A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416F" w:rsidP="0029249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301109" w:rsidR="0033103C">
        <w:rPr>
          <w:rFonts w:ascii="Times New Roman" w:hAnsi="Times New Roman" w:cs="Times New Roman"/>
          <w:color w:val="000000" w:themeColor="text1"/>
          <w:sz w:val="24"/>
          <w:szCs w:val="24"/>
        </w:rPr>
        <w:t>Izteik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t 4.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punktu šādā redakcijā :</w:t>
      </w:r>
    </w:p>
    <w:p w:rsidR="00D2729A" w:rsidRPr="00301109" w:rsidP="0029249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16F" w:rsidP="00D2729A">
      <w:pPr>
        <w:pStyle w:val="ListParagraph"/>
        <w:tabs>
          <w:tab w:val="left" w:pos="0"/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01109" w:rsidR="006D1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šajos noteikumos noteikto inženierbūvju būvniecības (turpmāk – būvniecība) procesa kontroli un tiesiskumu attiecīgajā administratīvajā teritorijā ir atbildīga būvvalde vai Būvniecības valsts kontroles birojs </w:t>
      </w:r>
      <w:r w:rsidRPr="00301109" w:rsidR="00292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(turpmāk – birojs) </w:t>
      </w:r>
      <w:r w:rsidRPr="00301109" w:rsidR="006D1CA3">
        <w:rPr>
          <w:rFonts w:ascii="Times New Roman" w:hAnsi="Times New Roman" w:cs="Times New Roman"/>
          <w:color w:val="000000" w:themeColor="text1"/>
          <w:sz w:val="24"/>
          <w:szCs w:val="24"/>
        </w:rPr>
        <w:t>Būvniecības likuma 6.</w:t>
      </w:r>
      <w:r w:rsidRPr="00301109" w:rsidR="006D1CA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301109" w:rsidR="006D1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panta pirmās daļas </w:t>
      </w:r>
      <w:r w:rsidRPr="00301109" w:rsidR="00292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un </w:t>
      </w:r>
      <w:r w:rsidRPr="00301109" w:rsidR="006D1CA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01109" w:rsidR="006D1CA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301109" w:rsidR="006D1CA3">
        <w:rPr>
          <w:rFonts w:ascii="Times New Roman" w:hAnsi="Times New Roman" w:cs="Times New Roman"/>
          <w:color w:val="000000" w:themeColor="text1"/>
          <w:sz w:val="24"/>
          <w:szCs w:val="24"/>
        </w:rPr>
        <w:t>punktā noteiktajos gadījumos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4C60DF" w:rsidP="006D1CA3">
      <w:pPr>
        <w:pStyle w:val="ListParagraph"/>
        <w:tabs>
          <w:tab w:val="left" w:pos="6840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0DF" w:rsidRPr="00301109" w:rsidP="004C60DF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Pr="004C60DF">
        <w:rPr>
          <w:rFonts w:ascii="Times New Roman" w:hAnsi="Times New Roman" w:cs="Times New Roman"/>
          <w:color w:val="000000" w:themeColor="text1"/>
          <w:sz w:val="24"/>
          <w:szCs w:val="24"/>
        </w:rPr>
        <w:t>Aizstāt visā noteikumu</w:t>
      </w:r>
      <w:r w:rsidR="00D27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pielikumu </w:t>
      </w:r>
      <w:r w:rsidRPr="004C6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tekstā</w:t>
      </w:r>
      <w:r w:rsidR="0099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(izņemot 4.</w:t>
      </w:r>
      <w:r w:rsidR="00F0239C">
        <w:rPr>
          <w:rFonts w:ascii="Times New Roman" w:hAnsi="Times New Roman" w:cs="Times New Roman"/>
          <w:color w:val="000000" w:themeColor="text1"/>
          <w:sz w:val="24"/>
          <w:szCs w:val="24"/>
        </w:rPr>
        <w:t>, 6.</w:t>
      </w:r>
      <w:r w:rsidR="00D27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14., 58., 131., 132., 134., 137., 138., </w:t>
      </w:r>
      <w:r w:rsidR="003A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142., </w:t>
      </w:r>
      <w:r w:rsidR="00D27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145., </w:t>
      </w:r>
      <w:r w:rsidR="00F0239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7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52., </w:t>
      </w:r>
      <w:r w:rsidR="00F0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155., 156., </w:t>
      </w:r>
      <w:r w:rsidR="00D2729A">
        <w:rPr>
          <w:rFonts w:ascii="Times New Roman" w:hAnsi="Times New Roman" w:cs="Times New Roman"/>
          <w:color w:val="000000" w:themeColor="text1"/>
          <w:sz w:val="24"/>
          <w:szCs w:val="24"/>
        </w:rPr>
        <w:t>158. punktu un 12. pielikumu</w:t>
      </w:r>
      <w:r w:rsidR="00993D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C6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vārdu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būvvalde</w:t>
      </w:r>
      <w:r w:rsidRPr="004C60DF">
        <w:rPr>
          <w:rFonts w:ascii="Times New Roman" w:hAnsi="Times New Roman" w:cs="Times New Roman"/>
          <w:color w:val="000000" w:themeColor="text1"/>
          <w:sz w:val="24"/>
          <w:szCs w:val="24"/>
        </w:rPr>
        <w:t>" (attiecīgā 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cījumā) ar vārdiem "</w:t>
      </w:r>
      <w:r w:rsidRPr="00993D28">
        <w:rPr>
          <w:rFonts w:ascii="Times New Roman" w:hAnsi="Times New Roman" w:cs="Times New Roman"/>
          <w:sz w:val="24"/>
          <w:szCs w:val="24"/>
        </w:rPr>
        <w:t xml:space="preserve">būvvalde vai birojs" </w:t>
      </w:r>
      <w:r w:rsidRPr="004C60DF">
        <w:rPr>
          <w:rFonts w:ascii="Times New Roman" w:hAnsi="Times New Roman" w:cs="Times New Roman"/>
          <w:color w:val="000000" w:themeColor="text1"/>
          <w:sz w:val="24"/>
          <w:szCs w:val="24"/>
        </w:rPr>
        <w:t>(attiecīgā locījumā).</w:t>
      </w:r>
    </w:p>
    <w:p w:rsidR="0063416F" w:rsidRPr="00D2729A" w:rsidP="00D2729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4C6" w:rsidRPr="00301109" w:rsidP="0029249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r w:rsidRPr="00301109" w:rsidR="0063416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izstāt 53.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punktā skaitli un vārdus “9.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panta trešās daļas” ar skaitli un vārdu “9.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301109" w:rsidR="000A1F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pant</w:t>
      </w:r>
      <w:r w:rsidRPr="00301109" w:rsidR="00384A3C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Pr="0030110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301109" w:rsidR="006D1C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416F" w:rsidRPr="00301109" w:rsidP="0063416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61C" w:rsidRPr="00301109" w:rsidP="0005161C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61C" w:rsidRPr="00301109" w:rsidP="0005161C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</w:t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M.Kučinskis</w:t>
      </w:r>
    </w:p>
    <w:p w:rsidR="0005161C" w:rsidRPr="00301109" w:rsidP="0005161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5161C" w:rsidRPr="00301109" w:rsidP="0005161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Ministru prezidenta biedrs, </w:t>
      </w:r>
    </w:p>
    <w:p w:rsidR="0005161C" w:rsidRPr="00301109" w:rsidP="0005161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ekonomikas ministrs</w:t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A.Ašeradens</w:t>
      </w:r>
    </w:p>
    <w:p w:rsidR="0005161C" w:rsidRPr="00301109" w:rsidP="0005161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5161C" w:rsidRPr="00301109" w:rsidP="0005161C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5161C" w:rsidRPr="00301109" w:rsidP="00051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Iesniedzējs:</w:t>
      </w:r>
    </w:p>
    <w:p w:rsidR="0005161C" w:rsidRPr="00301109" w:rsidP="00051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Ministru prezidenta biedrs, </w:t>
      </w:r>
    </w:p>
    <w:p w:rsidR="0005161C" w:rsidRPr="00301109" w:rsidP="00051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ekonomikas ministrs</w:t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bookmarkStart w:id="0" w:name="_GoBack"/>
      <w:bookmarkEnd w:id="0"/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</w:t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</w:t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A.Ašeradens</w:t>
      </w:r>
    </w:p>
    <w:p w:rsidR="0005161C" w:rsidRPr="00301109" w:rsidP="000516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5161C" w:rsidRPr="00301109" w:rsidP="000516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Vīza:</w:t>
      </w:r>
    </w:p>
    <w:p w:rsidR="0005161C" w:rsidRPr="00301109" w:rsidP="00051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Valsts sekretārs</w:t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301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J.Stinka</w:t>
      </w:r>
    </w:p>
    <w:p w:rsidR="0005161C" w:rsidRPr="00301109" w:rsidP="0005161C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5161C" w:rsidRPr="00301109" w:rsidP="000516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bookmarkStart w:id="1" w:name="OLE_LINK1"/>
      <w:bookmarkStart w:id="2" w:name="OLE_LINK2"/>
      <w:bookmarkStart w:id="3" w:name="OLE_LINK3"/>
      <w:bookmarkStart w:id="4" w:name="OLE_LINK4"/>
      <w:r w:rsidRPr="0030110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begin"/>
      </w:r>
      <w:r w:rsidRPr="0030110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instrText xml:space="preserve"> DATE  \@ "dd.MM.yyyy HH:mm"  \* MERGEFORMAT </w:instrText>
      </w:r>
      <w:r w:rsidRPr="0030110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separate"/>
      </w:r>
      <w:r w:rsidR="003A695C">
        <w:rPr>
          <w:rFonts w:ascii="Times New Roman" w:eastAsia="Calibri" w:hAnsi="Times New Roman" w:cs="Times New Roman"/>
          <w:noProof/>
          <w:color w:val="000000" w:themeColor="text1"/>
          <w:sz w:val="18"/>
          <w:szCs w:val="18"/>
        </w:rPr>
        <w:t>11.01.2018 11:17</w:t>
      </w:r>
      <w:r w:rsidRPr="0030110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end"/>
      </w:r>
    </w:p>
    <w:p w:rsidR="0005161C" w:rsidRPr="00301109" w:rsidP="0005161C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18"/>
          <w:szCs w:val="18"/>
        </w:rPr>
      </w:pPr>
      <w:r w:rsidRPr="0030110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begin"/>
      </w:r>
      <w:r w:rsidRPr="0030110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instrText xml:space="preserve"> NUMWORDS   \* MERGEFORMAT </w:instrText>
      </w:r>
      <w:r w:rsidRPr="0030110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fldChar w:fldCharType="separate"/>
      </w:r>
      <w:r w:rsidR="00B07817">
        <w:rPr>
          <w:rFonts w:ascii="Times New Roman" w:eastAsia="Calibri" w:hAnsi="Times New Roman" w:cs="Times New Roman"/>
          <w:noProof/>
          <w:color w:val="000000" w:themeColor="text1"/>
          <w:sz w:val="18"/>
          <w:szCs w:val="18"/>
        </w:rPr>
        <w:t>227</w:t>
      </w:r>
      <w:r w:rsidRPr="00301109">
        <w:rPr>
          <w:rFonts w:ascii="Times New Roman" w:eastAsia="Calibri" w:hAnsi="Times New Roman" w:cs="Times New Roman"/>
          <w:noProof/>
          <w:color w:val="000000" w:themeColor="text1"/>
          <w:sz w:val="18"/>
          <w:szCs w:val="18"/>
        </w:rPr>
        <w:fldChar w:fldCharType="end"/>
      </w:r>
    </w:p>
    <w:p w:rsidR="0005161C" w:rsidRPr="00301109" w:rsidP="0005161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End w:id="1"/>
      <w:bookmarkEnd w:id="2"/>
      <w:bookmarkEnd w:id="3"/>
      <w:bookmarkEnd w:id="4"/>
      <w:r w:rsidRPr="00301109">
        <w:rPr>
          <w:rFonts w:ascii="Times New Roman" w:hAnsi="Times New Roman" w:cs="Times New Roman"/>
          <w:color w:val="000000" w:themeColor="text1"/>
          <w:sz w:val="18"/>
          <w:szCs w:val="18"/>
        </w:rPr>
        <w:t>Vīksna, 67013140</w:t>
      </w:r>
    </w:p>
    <w:p w:rsidR="00325BB1" w:rsidRPr="00301109" w:rsidP="0063416F">
      <w:pPr>
        <w:spacing w:after="0" w:line="240" w:lineRule="auto"/>
        <w:rPr>
          <w:color w:val="000000" w:themeColor="text1"/>
        </w:rPr>
      </w:pPr>
      <w:r w:rsidRPr="00301109">
        <w:rPr>
          <w:rFonts w:ascii="Times New Roman" w:hAnsi="Times New Roman" w:cs="Times New Roman"/>
          <w:color w:val="000000" w:themeColor="text1"/>
          <w:sz w:val="18"/>
          <w:szCs w:val="18"/>
        </w:rPr>
        <w:t>Marija.Viksna@em.gov.l</w:t>
      </w:r>
      <w:r w:rsidRPr="00301109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</w:p>
    <w:sectPr w:rsidSect="00A37B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4C6" w:rsidRPr="000F1518">
    <w:pPr>
      <w:pStyle w:val="Footer"/>
      <w:rPr>
        <w:rFonts w:ascii="Times New Roman" w:hAnsi="Times New Roman" w:cs="Times New Roman"/>
        <w:sz w:val="20"/>
        <w:szCs w:val="20"/>
      </w:rPr>
    </w:pPr>
    <w:r w:rsidRPr="000F1518">
      <w:rPr>
        <w:rFonts w:ascii="Times New Roman" w:hAnsi="Times New Roman" w:cs="Times New Roman"/>
        <w:sz w:val="20"/>
        <w:szCs w:val="20"/>
      </w:rPr>
      <w:t>EMnot_</w:t>
    </w:r>
    <w:r w:rsidR="00F0239C">
      <w:rPr>
        <w:rFonts w:ascii="Times New Roman" w:hAnsi="Times New Roman" w:cs="Times New Roman"/>
        <w:sz w:val="20"/>
        <w:szCs w:val="20"/>
      </w:rPr>
      <w:t>09</w:t>
    </w:r>
    <w:r w:rsidR="004C60DF">
      <w:rPr>
        <w:rFonts w:ascii="Times New Roman" w:hAnsi="Times New Roman" w:cs="Times New Roman"/>
        <w:sz w:val="20"/>
        <w:szCs w:val="20"/>
      </w:rPr>
      <w:t>0118</w:t>
    </w:r>
    <w:r w:rsidRPr="000F1518">
      <w:rPr>
        <w:rFonts w:ascii="Times New Roman" w:hAnsi="Times New Roman" w:cs="Times New Roman"/>
        <w:sz w:val="20"/>
        <w:szCs w:val="20"/>
      </w:rPr>
      <w:t>_HMBN_groz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39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B1202A2"/>
    <w:multiLevelType w:val="hybridMultilevel"/>
    <w:tmpl w:val="54A46A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557F3551"/>
    <w:multiLevelType w:val="hybridMultilevel"/>
    <w:tmpl w:val="ABE879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6"/>
    <w:rsid w:val="0005161C"/>
    <w:rsid w:val="000A1F1F"/>
    <w:rsid w:val="000B3226"/>
    <w:rsid w:val="000F1518"/>
    <w:rsid w:val="00134F33"/>
    <w:rsid w:val="001C3B9E"/>
    <w:rsid w:val="002409D2"/>
    <w:rsid w:val="00284DBD"/>
    <w:rsid w:val="00292495"/>
    <w:rsid w:val="00301109"/>
    <w:rsid w:val="00325BB1"/>
    <w:rsid w:val="0033103C"/>
    <w:rsid w:val="00384A3C"/>
    <w:rsid w:val="003A695C"/>
    <w:rsid w:val="0044602E"/>
    <w:rsid w:val="0045787E"/>
    <w:rsid w:val="0048381D"/>
    <w:rsid w:val="004B0C16"/>
    <w:rsid w:val="004C60DF"/>
    <w:rsid w:val="004C7095"/>
    <w:rsid w:val="004D3082"/>
    <w:rsid w:val="004F363A"/>
    <w:rsid w:val="00513810"/>
    <w:rsid w:val="00556AF3"/>
    <w:rsid w:val="0057546A"/>
    <w:rsid w:val="005F72BC"/>
    <w:rsid w:val="00617991"/>
    <w:rsid w:val="0063416F"/>
    <w:rsid w:val="00685C78"/>
    <w:rsid w:val="006D1CA3"/>
    <w:rsid w:val="00733443"/>
    <w:rsid w:val="008A3BA0"/>
    <w:rsid w:val="008E535A"/>
    <w:rsid w:val="00993D28"/>
    <w:rsid w:val="009F40AB"/>
    <w:rsid w:val="00A37B7D"/>
    <w:rsid w:val="00A61FD6"/>
    <w:rsid w:val="00B07817"/>
    <w:rsid w:val="00B12432"/>
    <w:rsid w:val="00B715D0"/>
    <w:rsid w:val="00BA298D"/>
    <w:rsid w:val="00BA3143"/>
    <w:rsid w:val="00BC74C6"/>
    <w:rsid w:val="00BE6727"/>
    <w:rsid w:val="00C028C5"/>
    <w:rsid w:val="00C55432"/>
    <w:rsid w:val="00C92D79"/>
    <w:rsid w:val="00D22CE7"/>
    <w:rsid w:val="00D2729A"/>
    <w:rsid w:val="00D33453"/>
    <w:rsid w:val="00D45C1C"/>
    <w:rsid w:val="00E802F2"/>
    <w:rsid w:val="00E825CF"/>
    <w:rsid w:val="00EB0573"/>
    <w:rsid w:val="00EB3B60"/>
    <w:rsid w:val="00EC0E6D"/>
    <w:rsid w:val="00EC4839"/>
    <w:rsid w:val="00EF0F22"/>
    <w:rsid w:val="00F0239C"/>
    <w:rsid w:val="00F76EB9"/>
    <w:rsid w:val="00FC5BE2"/>
    <w:rsid w:val="00FF63B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271252-B37F-467C-BDFC-05853332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C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74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C74C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BC7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C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C7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C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D1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1518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Marija Vīksna</cp:lastModifiedBy>
  <cp:revision>4</cp:revision>
  <cp:lastPrinted>2018-01-03T07:23:00Z</cp:lastPrinted>
  <dcterms:created xsi:type="dcterms:W3CDTF">2018-01-09T10:04:00Z</dcterms:created>
  <dcterms:modified xsi:type="dcterms:W3CDTF">2018-01-09T14:47:00Z</dcterms:modified>
</cp:coreProperties>
</file>