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79" w:rsidRPr="00E22360" w:rsidRDefault="000E4C79" w:rsidP="000E4C79">
      <w:pPr>
        <w:spacing w:after="0" w:line="240" w:lineRule="auto"/>
        <w:jc w:val="center"/>
        <w:rPr>
          <w:b/>
          <w:szCs w:val="24"/>
        </w:rPr>
      </w:pPr>
      <w:bookmarkStart w:id="0" w:name="_GoBack"/>
      <w:bookmarkEnd w:id="0"/>
      <w:r w:rsidRPr="00E22360">
        <w:rPr>
          <w:b/>
          <w:szCs w:val="24"/>
        </w:rPr>
        <w:t xml:space="preserve">Ministru kabineta noteikumu projekta </w:t>
      </w:r>
      <w:bookmarkStart w:id="1" w:name="OLE_LINK1"/>
      <w:bookmarkStart w:id="2" w:name="OLE_LINK2"/>
      <w:bookmarkStart w:id="3" w:name="OLE_LINK3"/>
      <w:r w:rsidRPr="00E22360">
        <w:rPr>
          <w:b/>
          <w:szCs w:val="24"/>
        </w:rPr>
        <w:t>“</w:t>
      </w:r>
      <w:r w:rsidR="00B27B8B" w:rsidRPr="00D3078F">
        <w:rPr>
          <w:b/>
        </w:rPr>
        <w:t>Grozījums Ministru kabineta 2011.gada 6.decembra noteikumos Nr.937 „Noteikumi par līgumcenu robežām iepirkumiem aizsardzības un drošības jomā”</w:t>
      </w:r>
      <w:r w:rsidRPr="00E22360">
        <w:rPr>
          <w:b/>
          <w:szCs w:val="24"/>
        </w:rPr>
        <w:t>”</w:t>
      </w:r>
      <w:bookmarkEnd w:id="1"/>
      <w:bookmarkEnd w:id="2"/>
      <w:bookmarkEnd w:id="3"/>
      <w:r w:rsidRPr="00E22360">
        <w:rPr>
          <w:b/>
          <w:szCs w:val="24"/>
        </w:rPr>
        <w:t xml:space="preserve"> sākotnējās ietekmes novērtējuma ziņojums</w:t>
      </w:r>
    </w:p>
    <w:p w:rsidR="000E4C79" w:rsidRPr="00E22360" w:rsidRDefault="000E4C79" w:rsidP="000E4C79">
      <w:pPr>
        <w:spacing w:after="0" w:line="240" w:lineRule="auto"/>
        <w:jc w:val="center"/>
        <w:rPr>
          <w:b/>
          <w:szCs w:val="24"/>
        </w:rPr>
      </w:pPr>
      <w:r w:rsidRPr="00E22360">
        <w:rPr>
          <w:b/>
          <w:szCs w:val="24"/>
        </w:rPr>
        <w:t>(anotācija)</w:t>
      </w:r>
    </w:p>
    <w:p w:rsidR="000E4C79" w:rsidRPr="00A3752A" w:rsidRDefault="000E4C79" w:rsidP="000E4C79">
      <w:pPr>
        <w:shd w:val="clear" w:color="auto" w:fill="FFFFFF"/>
        <w:spacing w:before="45" w:after="0" w:line="248" w:lineRule="atLeast"/>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E4C79" w:rsidRPr="007360EC" w:rsidTr="00F45A40">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E4C79" w:rsidRPr="007360EC" w:rsidRDefault="000E4C79" w:rsidP="00F45A40">
            <w:pPr>
              <w:spacing w:after="60" w:line="240" w:lineRule="auto"/>
              <w:jc w:val="center"/>
              <w:rPr>
                <w:rFonts w:eastAsia="Times New Roman" w:cs="Times New Roman"/>
                <w:b/>
                <w:bCs/>
                <w:szCs w:val="24"/>
                <w:lang w:eastAsia="lv-LV"/>
              </w:rPr>
            </w:pPr>
            <w:r w:rsidRPr="007360EC">
              <w:rPr>
                <w:rFonts w:eastAsia="Times New Roman" w:cs="Times New Roman"/>
                <w:b/>
                <w:bCs/>
                <w:szCs w:val="24"/>
                <w:lang w:eastAsia="lv-LV"/>
              </w:rPr>
              <w:t>I. Tiesību akta projekta izstrādes nepieciešamība</w:t>
            </w:r>
          </w:p>
        </w:tc>
      </w:tr>
      <w:tr w:rsidR="000E4C79" w:rsidRPr="007360EC" w:rsidTr="00F45A40">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0E4C79" w:rsidRPr="007360EC" w:rsidRDefault="000E4C79" w:rsidP="00F45A40">
            <w:pPr>
              <w:spacing w:after="0" w:line="240" w:lineRule="auto"/>
              <w:jc w:val="center"/>
              <w:rPr>
                <w:rFonts w:eastAsia="Times New Roman" w:cs="Times New Roman"/>
                <w:szCs w:val="24"/>
                <w:lang w:eastAsia="lv-LV"/>
              </w:rPr>
            </w:pPr>
            <w:r w:rsidRPr="007360EC">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0E4C79" w:rsidRPr="007360EC" w:rsidRDefault="000E4C79" w:rsidP="00F45A40">
            <w:pPr>
              <w:spacing w:after="0" w:line="240" w:lineRule="auto"/>
              <w:rPr>
                <w:rFonts w:eastAsia="Times New Roman" w:cs="Times New Roman"/>
                <w:szCs w:val="24"/>
                <w:lang w:eastAsia="lv-LV"/>
              </w:rPr>
            </w:pPr>
            <w:r w:rsidRPr="007360EC">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rsidR="00B27B8B" w:rsidRPr="00426F0B" w:rsidRDefault="00B27B8B" w:rsidP="00B27B8B">
            <w:pPr>
              <w:spacing w:line="240" w:lineRule="auto"/>
              <w:jc w:val="both"/>
            </w:pPr>
            <w:r w:rsidRPr="00426F0B">
              <w:rPr>
                <w:szCs w:val="24"/>
              </w:rPr>
              <w:t xml:space="preserve">Saskaņā </w:t>
            </w:r>
            <w:r w:rsidRPr="00426F0B">
              <w:t>ar Eiropas Parlamenta un Padomes 2009.gada 13.jūlija direktīvas 2009/81/EK,</w:t>
            </w:r>
            <w:r w:rsidR="00EE3615">
              <w:t xml:space="preserve"> </w:t>
            </w:r>
            <w:r w:rsidRPr="00426F0B">
              <w:t>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r w:rsidRPr="00426F0B">
              <w:rPr>
                <w:sz w:val="28"/>
              </w:rPr>
              <w:t xml:space="preserve"> </w:t>
            </w:r>
            <w:r w:rsidRPr="00426F0B">
              <w:t xml:space="preserve">68.pantu </w:t>
            </w:r>
            <w:r w:rsidRPr="00426F0B">
              <w:rPr>
                <w:szCs w:val="24"/>
              </w:rPr>
              <w:t xml:space="preserve">Eiropas Komisija reizi divos gados pārskata </w:t>
            </w:r>
            <w:r w:rsidRPr="00426F0B">
              <w:t>Direktīvs 2009/81/EK 8.pantā minētās līgumcenu robežvērtības.</w:t>
            </w:r>
          </w:p>
          <w:p w:rsidR="000E4C79" w:rsidRPr="00CA0D4D" w:rsidRDefault="00B27B8B" w:rsidP="00C27FB3">
            <w:pPr>
              <w:spacing w:after="60" w:line="240" w:lineRule="auto"/>
              <w:ind w:right="57"/>
              <w:jc w:val="both"/>
              <w:rPr>
                <w:rFonts w:eastAsia="Times New Roman" w:cs="Times New Roman"/>
                <w:szCs w:val="24"/>
                <w:lang w:eastAsia="lv-LV"/>
              </w:rPr>
            </w:pPr>
            <w:r w:rsidRPr="00426F0B">
              <w:rPr>
                <w:szCs w:val="24"/>
              </w:rPr>
              <w:t>Ar Komisijas 201</w:t>
            </w:r>
            <w:r>
              <w:rPr>
                <w:szCs w:val="24"/>
              </w:rPr>
              <w:t>7</w:t>
            </w:r>
            <w:r w:rsidRPr="00426F0B">
              <w:rPr>
                <w:szCs w:val="24"/>
              </w:rPr>
              <w:t>.</w:t>
            </w:r>
            <w:r w:rsidRPr="00C27FB3">
              <w:rPr>
                <w:szCs w:val="24"/>
              </w:rPr>
              <w:t xml:space="preserve">gada </w:t>
            </w:r>
            <w:r w:rsidR="00C27FB3" w:rsidRPr="00C27FB3">
              <w:rPr>
                <w:szCs w:val="24"/>
              </w:rPr>
              <w:t>18</w:t>
            </w:r>
            <w:r w:rsidRPr="00C27FB3">
              <w:rPr>
                <w:szCs w:val="24"/>
              </w:rPr>
              <w:t>.decembra regulu</w:t>
            </w:r>
            <w:r w:rsidRPr="00426F0B">
              <w:rPr>
                <w:szCs w:val="24"/>
              </w:rPr>
              <w:t xml:space="preserve"> Nr.</w:t>
            </w:r>
            <w:r w:rsidR="00C27FB3">
              <w:rPr>
                <w:szCs w:val="24"/>
              </w:rPr>
              <w:t>2017/2367</w:t>
            </w:r>
            <w:r w:rsidRPr="00426F0B">
              <w:t xml:space="preserve"> ar ko groza Eiropas Parlamenta un Padomes Direktīvu 2009/81/EK attiecībā uz tās piemērošanas robežvērtībām līgumu slēgšanas tiesību piešķiršanas procedūrās</w:t>
            </w:r>
            <w:r w:rsidRPr="00426F0B">
              <w:rPr>
                <w:szCs w:val="24"/>
              </w:rPr>
              <w:t xml:space="preserve"> ir grozītas Eiropas Parlamenta un Padomes Direktīvas 2009/81/EK 8.pantā minētās līgumcenu robežvērtības. </w:t>
            </w:r>
            <w:r w:rsidRPr="00426F0B">
              <w:rPr>
                <w:iCs/>
                <w:szCs w:val="24"/>
              </w:rPr>
              <w:t xml:space="preserve">Aizsardzības un drošības jomas iepirkumu likuma </w:t>
            </w:r>
            <w:r w:rsidRPr="00426F0B">
              <w:rPr>
                <w:bCs/>
                <w:szCs w:val="24"/>
              </w:rPr>
              <w:t>7</w:t>
            </w:r>
            <w:r w:rsidRPr="00426F0B">
              <w:rPr>
                <w:szCs w:val="24"/>
              </w:rPr>
              <w:t>.pantā ir noteikts deleģējums Ministru kabinetam noteikt līgumcenu robežvērtības pamatojoties uz Eiropas Savienības starptautiskajām saistībām attiecībā uz līgumcenu robežvērtībām.</w:t>
            </w:r>
          </w:p>
        </w:tc>
      </w:tr>
      <w:tr w:rsidR="00B27B8B" w:rsidRPr="007360EC" w:rsidTr="00F45A4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27B8B" w:rsidRPr="007360EC" w:rsidRDefault="00B27B8B" w:rsidP="00B27B8B">
            <w:pPr>
              <w:spacing w:after="0" w:line="240" w:lineRule="auto"/>
              <w:jc w:val="center"/>
              <w:rPr>
                <w:rFonts w:eastAsia="Times New Roman" w:cs="Times New Roman"/>
                <w:szCs w:val="24"/>
                <w:lang w:eastAsia="lv-LV"/>
              </w:rPr>
            </w:pPr>
            <w:r w:rsidRPr="007360EC">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rsidR="00B27B8B" w:rsidRDefault="00B27B8B" w:rsidP="00B27B8B">
            <w:pPr>
              <w:spacing w:after="0" w:line="240" w:lineRule="auto"/>
              <w:rPr>
                <w:rFonts w:eastAsia="Times New Roman" w:cs="Times New Roman"/>
                <w:szCs w:val="24"/>
                <w:lang w:eastAsia="lv-LV"/>
              </w:rPr>
            </w:pPr>
            <w:r w:rsidRPr="007360EC">
              <w:rPr>
                <w:rFonts w:eastAsia="Times New Roman" w:cs="Times New Roman"/>
                <w:szCs w:val="24"/>
                <w:lang w:eastAsia="lv-LV"/>
              </w:rPr>
              <w:t>Pašreizējā situācija un problēmas, kuru risināšanai tiesību akta projekts izstrādāts, tiesiskā regulējuma mērķis un būtība</w:t>
            </w:r>
          </w:p>
          <w:p w:rsidR="00B27B8B" w:rsidRPr="00BE3406" w:rsidRDefault="00B27B8B" w:rsidP="00B27B8B">
            <w:pPr>
              <w:rPr>
                <w:rFonts w:eastAsia="Times New Roman" w:cs="Times New Roman"/>
                <w:szCs w:val="24"/>
                <w:lang w:eastAsia="lv-LV"/>
              </w:rPr>
            </w:pPr>
          </w:p>
          <w:p w:rsidR="00B27B8B" w:rsidRPr="00BE3406" w:rsidRDefault="00B27B8B" w:rsidP="00B27B8B">
            <w:pPr>
              <w:rPr>
                <w:rFonts w:eastAsia="Times New Roman" w:cs="Times New Roman"/>
                <w:szCs w:val="24"/>
                <w:lang w:eastAsia="lv-LV"/>
              </w:rPr>
            </w:pPr>
          </w:p>
          <w:p w:rsidR="00B27B8B" w:rsidRPr="00BE3406" w:rsidRDefault="00B27B8B" w:rsidP="00B27B8B">
            <w:pPr>
              <w:rPr>
                <w:rFonts w:eastAsia="Times New Roman" w:cs="Times New Roman"/>
                <w:szCs w:val="24"/>
                <w:lang w:eastAsia="lv-LV"/>
              </w:rPr>
            </w:pPr>
          </w:p>
          <w:p w:rsidR="00B27B8B" w:rsidRDefault="00B27B8B" w:rsidP="00B27B8B">
            <w:pPr>
              <w:rPr>
                <w:rFonts w:eastAsia="Times New Roman" w:cs="Times New Roman"/>
                <w:szCs w:val="24"/>
                <w:lang w:eastAsia="lv-LV"/>
              </w:rPr>
            </w:pPr>
          </w:p>
          <w:p w:rsidR="00B27B8B" w:rsidRPr="00BE3406" w:rsidRDefault="00B27B8B" w:rsidP="00B27B8B">
            <w:pPr>
              <w:ind w:firstLine="720"/>
              <w:rPr>
                <w:rFonts w:eastAsia="Times New Roman" w:cs="Times New Roman"/>
                <w:szCs w:val="24"/>
                <w:lang w:eastAsia="lv-LV"/>
              </w:rPr>
            </w:pPr>
          </w:p>
        </w:tc>
        <w:tc>
          <w:tcPr>
            <w:tcW w:w="3373" w:type="pct"/>
            <w:tcBorders>
              <w:top w:val="outset" w:sz="6" w:space="0" w:color="414142"/>
              <w:left w:val="outset" w:sz="6" w:space="0" w:color="414142"/>
              <w:bottom w:val="outset" w:sz="6" w:space="0" w:color="414142"/>
              <w:right w:val="outset" w:sz="6" w:space="0" w:color="414142"/>
            </w:tcBorders>
            <w:hideMark/>
          </w:tcPr>
          <w:p w:rsidR="00B27B8B" w:rsidRPr="00426F0B" w:rsidRDefault="00B27B8B" w:rsidP="00B27B8B">
            <w:pPr>
              <w:spacing w:after="120" w:line="240" w:lineRule="auto"/>
              <w:jc w:val="both"/>
              <w:rPr>
                <w:szCs w:val="24"/>
              </w:rPr>
            </w:pPr>
            <w:r w:rsidRPr="00426F0B">
              <w:rPr>
                <w:szCs w:val="24"/>
              </w:rPr>
              <w:t>Aizsardzības un drošības jomas iepirkumu</w:t>
            </w:r>
            <w:r w:rsidRPr="00426F0B">
              <w:rPr>
                <w:b/>
                <w:bCs/>
                <w:color w:val="414142"/>
                <w:szCs w:val="24"/>
                <w:shd w:val="clear" w:color="auto" w:fill="FFFFFF"/>
              </w:rPr>
              <w:t xml:space="preserve"> </w:t>
            </w:r>
            <w:r w:rsidRPr="00426F0B">
              <w:rPr>
                <w:iCs/>
                <w:szCs w:val="24"/>
              </w:rPr>
              <w:t xml:space="preserve">likuma </w:t>
            </w:r>
            <w:r w:rsidRPr="00426F0B">
              <w:rPr>
                <w:bCs/>
                <w:szCs w:val="24"/>
              </w:rPr>
              <w:t>7</w:t>
            </w:r>
            <w:r w:rsidRPr="00426F0B">
              <w:rPr>
                <w:szCs w:val="24"/>
              </w:rPr>
              <w:t xml:space="preserve">.pantā ir noteikts pilnvarojums Ministru kabinetam noteikt publisko </w:t>
            </w:r>
            <w:r w:rsidRPr="00426F0B">
              <w:rPr>
                <w:rFonts w:eastAsia="EUAlbertina_Bold"/>
                <w:szCs w:val="24"/>
              </w:rPr>
              <w:t xml:space="preserve">iepirkumu </w:t>
            </w:r>
            <w:r w:rsidRPr="00426F0B">
              <w:rPr>
                <w:szCs w:val="24"/>
              </w:rPr>
              <w:t>līgumcenu robežvērtības, pamatojoties uz Eiropas Savienības starptautiskajām saistībām attiecībā uz līgumcenu robežvērtībām, kas jāievēro pasūtītājam. Aizsardzības un drošības jomas iepirkumu</w:t>
            </w:r>
            <w:r w:rsidRPr="00426F0B">
              <w:rPr>
                <w:b/>
                <w:bCs/>
                <w:color w:val="414142"/>
                <w:szCs w:val="24"/>
                <w:shd w:val="clear" w:color="auto" w:fill="FFFFFF"/>
              </w:rPr>
              <w:t xml:space="preserve"> </w:t>
            </w:r>
            <w:r w:rsidRPr="00426F0B">
              <w:rPr>
                <w:iCs/>
                <w:szCs w:val="24"/>
              </w:rPr>
              <w:t xml:space="preserve">likuma </w:t>
            </w:r>
            <w:r w:rsidRPr="00426F0B">
              <w:rPr>
                <w:bCs/>
                <w:szCs w:val="24"/>
              </w:rPr>
              <w:t>7</w:t>
            </w:r>
            <w:r w:rsidRPr="00426F0B">
              <w:rPr>
                <w:szCs w:val="24"/>
              </w:rPr>
              <w:t>.pants arī paredz, ka Ministru kabinets nosaka minētās līgumcenu robežvērtības vismaz reizi divos gados mēneša laikā pēc tam, kad Eiropas Komisija ir paziņojusi Eiropas Savienības Oficiālajā Vēstnesī attiecīgās līgumcenu robežvērtības.</w:t>
            </w:r>
          </w:p>
          <w:p w:rsidR="00B27B8B" w:rsidRPr="00C27FB3" w:rsidRDefault="00B27B8B" w:rsidP="00B27B8B">
            <w:pPr>
              <w:spacing w:line="240" w:lineRule="auto"/>
              <w:jc w:val="both"/>
              <w:rPr>
                <w:bCs/>
                <w:szCs w:val="24"/>
              </w:rPr>
            </w:pPr>
            <w:r w:rsidRPr="00426F0B">
              <w:rPr>
                <w:szCs w:val="24"/>
              </w:rPr>
              <w:t xml:space="preserve">Šobrīd </w:t>
            </w:r>
            <w:r w:rsidRPr="00426F0B">
              <w:rPr>
                <w:rStyle w:val="spelle"/>
                <w:szCs w:val="24"/>
              </w:rPr>
              <w:t xml:space="preserve">piemērojamās </w:t>
            </w:r>
            <w:r w:rsidRPr="00426F0B">
              <w:rPr>
                <w:szCs w:val="24"/>
              </w:rPr>
              <w:t xml:space="preserve">publisko </w:t>
            </w:r>
            <w:r w:rsidRPr="00426F0B">
              <w:rPr>
                <w:rFonts w:eastAsia="EUAlbertina_Bold"/>
                <w:szCs w:val="24"/>
              </w:rPr>
              <w:t xml:space="preserve">iepirkumu </w:t>
            </w:r>
            <w:r w:rsidRPr="00426F0B">
              <w:rPr>
                <w:szCs w:val="24"/>
              </w:rPr>
              <w:t>līgumcenu robežvērtības</w:t>
            </w:r>
            <w:r w:rsidRPr="00426F0B">
              <w:rPr>
                <w:rStyle w:val="spelle"/>
                <w:szCs w:val="24"/>
              </w:rPr>
              <w:t xml:space="preserve"> noteiktas </w:t>
            </w:r>
            <w:r w:rsidRPr="00426F0B">
              <w:rPr>
                <w:szCs w:val="24"/>
              </w:rPr>
              <w:t>atbilstoši Eiropas Parlamenta un Padomes 2009.gada 13.jūlija direktīva 2009/81/EK, ar kuru koordinē procedūras attiecībā uz to, kā līgumslēdzējas iestādes vai subjekti, kas darbojas drošības un aizsardzības jomā, piešķir noteiktu būvdarbu, piegādes un pakalpojumu līgumu slēgšanas tiesības, un ar kuru groza Direktīvas 2004/17/EK un 2004/18/EK un Komisijas 2015.gada 15.decembra regula Nr.2015/2340</w:t>
            </w:r>
            <w:r w:rsidRPr="00426F0B">
              <w:t xml:space="preserve"> ar ko groza Eiropas Parlamenta un Padomes Direktīvu 2009/81/EK attiecībā uz tās piemērošanas robežvērtībām līgumu slēgšanas tiesību piešķiršanas procedūrās. </w:t>
            </w:r>
            <w:r w:rsidRPr="00426F0B">
              <w:rPr>
                <w:szCs w:val="24"/>
              </w:rPr>
              <w:t xml:space="preserve">Ņemot vērā, ka </w:t>
            </w:r>
            <w:r w:rsidRPr="00426F0B">
              <w:rPr>
                <w:rStyle w:val="spelle"/>
                <w:szCs w:val="24"/>
              </w:rPr>
              <w:t xml:space="preserve">piemērojamās </w:t>
            </w:r>
            <w:r w:rsidRPr="00426F0B">
              <w:rPr>
                <w:szCs w:val="24"/>
              </w:rPr>
              <w:t>publisko iepirkumu</w:t>
            </w:r>
            <w:r w:rsidRPr="00426F0B">
              <w:rPr>
                <w:rFonts w:eastAsia="EUAlbertina_Bold"/>
                <w:szCs w:val="24"/>
              </w:rPr>
              <w:t xml:space="preserve"> </w:t>
            </w:r>
            <w:r w:rsidRPr="00426F0B">
              <w:rPr>
                <w:szCs w:val="24"/>
              </w:rPr>
              <w:t xml:space="preserve">līgumcenu robežvērtības ir mainītas, nepieciešams veikt grozījumus arī Ministru kabineta 2011.gada 6.decembra </w:t>
            </w:r>
            <w:r w:rsidRPr="00426F0B">
              <w:rPr>
                <w:szCs w:val="24"/>
              </w:rPr>
              <w:lastRenderedPageBreak/>
              <w:t>noteikumos Nr.</w:t>
            </w:r>
            <w:r w:rsidRPr="00426F0B">
              <w:t xml:space="preserve">937 “Noteikumi par līgumcenu </w:t>
            </w:r>
            <w:r w:rsidRPr="00426F0B">
              <w:rPr>
                <w:szCs w:val="24"/>
              </w:rPr>
              <w:t>robežvērtīb</w:t>
            </w:r>
            <w:r w:rsidRPr="00426F0B">
              <w:t xml:space="preserve">ām </w:t>
            </w:r>
            <w:r w:rsidRPr="00C27FB3">
              <w:t>iepirkumiem aizsardzības un drošības jomā”</w:t>
            </w:r>
            <w:r w:rsidRPr="00C27FB3">
              <w:rPr>
                <w:szCs w:val="24"/>
              </w:rPr>
              <w:t>.</w:t>
            </w:r>
          </w:p>
          <w:p w:rsidR="00B27B8B" w:rsidRPr="00426F0B" w:rsidRDefault="00B27B8B" w:rsidP="00B27B8B">
            <w:pPr>
              <w:spacing w:line="240" w:lineRule="auto"/>
              <w:jc w:val="both"/>
              <w:rPr>
                <w:bCs/>
                <w:szCs w:val="24"/>
              </w:rPr>
            </w:pPr>
            <w:r w:rsidRPr="00C27FB3">
              <w:rPr>
                <w:szCs w:val="24"/>
              </w:rPr>
              <w:t xml:space="preserve">2017.gada </w:t>
            </w:r>
            <w:r w:rsidR="00C27FB3" w:rsidRPr="00C27FB3">
              <w:rPr>
                <w:szCs w:val="24"/>
              </w:rPr>
              <w:t>19</w:t>
            </w:r>
            <w:r w:rsidRPr="00C27FB3">
              <w:rPr>
                <w:szCs w:val="24"/>
              </w:rPr>
              <w:t>.decembrī Eiropas Savienības Oficiālajā Vēstnesī L daļā (33</w:t>
            </w:r>
            <w:r w:rsidR="00C27FB3" w:rsidRPr="00C27FB3">
              <w:rPr>
                <w:szCs w:val="24"/>
              </w:rPr>
              <w:t>7</w:t>
            </w:r>
            <w:r w:rsidRPr="00C27FB3">
              <w:rPr>
                <w:szCs w:val="24"/>
              </w:rPr>
              <w:t>.numurā) publicēta Komisijas 201</w:t>
            </w:r>
            <w:r w:rsidR="00C27FB3" w:rsidRPr="00C27FB3">
              <w:rPr>
                <w:szCs w:val="24"/>
              </w:rPr>
              <w:t>7</w:t>
            </w:r>
            <w:r w:rsidRPr="00C27FB3">
              <w:rPr>
                <w:szCs w:val="24"/>
              </w:rPr>
              <w:t>.gada 1</w:t>
            </w:r>
            <w:r w:rsidR="00C27FB3" w:rsidRPr="00C27FB3">
              <w:rPr>
                <w:szCs w:val="24"/>
              </w:rPr>
              <w:t>8</w:t>
            </w:r>
            <w:r w:rsidRPr="00C27FB3">
              <w:rPr>
                <w:szCs w:val="24"/>
              </w:rPr>
              <w:t>.decembra regula Nr.</w:t>
            </w:r>
            <w:r w:rsidR="00C27FB3" w:rsidRPr="00C27FB3">
              <w:rPr>
                <w:szCs w:val="24"/>
              </w:rPr>
              <w:t>2017/2367</w:t>
            </w:r>
            <w:r w:rsidRPr="00C27FB3">
              <w:t xml:space="preserve"> ar</w:t>
            </w:r>
            <w:r w:rsidRPr="00EE3615">
              <w:t xml:space="preserve"> ko groza Eiropas Parlamenta un Padomes Direktīvu 2009/81/EK attiecībā uz tās piemērošanas robežvērtībām līgumu slēgšanas tiesību piešķiršanas procedūrās.</w:t>
            </w:r>
            <w:r w:rsidRPr="00426F0B">
              <w:t xml:space="preserve"> </w:t>
            </w:r>
            <w:r w:rsidRPr="00426F0B">
              <w:rPr>
                <w:szCs w:val="24"/>
              </w:rPr>
              <w:t xml:space="preserve">Ņemot vērā, ka </w:t>
            </w:r>
            <w:r w:rsidRPr="00426F0B">
              <w:rPr>
                <w:rStyle w:val="spelle"/>
                <w:szCs w:val="24"/>
              </w:rPr>
              <w:t xml:space="preserve">piemērojamās </w:t>
            </w:r>
            <w:r w:rsidRPr="00426F0B">
              <w:rPr>
                <w:szCs w:val="24"/>
              </w:rPr>
              <w:t>publisko iepirkumu</w:t>
            </w:r>
            <w:r w:rsidRPr="00426F0B">
              <w:rPr>
                <w:rFonts w:eastAsia="EUAlbertina_Bold"/>
                <w:szCs w:val="24"/>
              </w:rPr>
              <w:t xml:space="preserve"> </w:t>
            </w:r>
            <w:r w:rsidRPr="00426F0B">
              <w:rPr>
                <w:szCs w:val="24"/>
              </w:rPr>
              <w:t>līgumcenu robežvērtības ir mainītas, nepieciešams veikt grozījumus arī Ministru kabineta 2011.gada 6.decembra noteikumos Nr.</w:t>
            </w:r>
            <w:r w:rsidRPr="00426F0B">
              <w:t xml:space="preserve">937 “Noteikumi par līgumcenu </w:t>
            </w:r>
            <w:r w:rsidRPr="00426F0B">
              <w:rPr>
                <w:szCs w:val="24"/>
              </w:rPr>
              <w:t>robežvērtīb</w:t>
            </w:r>
            <w:r w:rsidRPr="00426F0B">
              <w:t>ām iepirkumiem aizsardzības un drošības jomā”.</w:t>
            </w:r>
          </w:p>
          <w:p w:rsidR="00B27B8B" w:rsidRPr="00426F0B" w:rsidRDefault="00B27B8B" w:rsidP="00B27B8B">
            <w:pPr>
              <w:spacing w:line="240" w:lineRule="auto"/>
              <w:jc w:val="both"/>
              <w:rPr>
                <w:bCs/>
                <w:szCs w:val="24"/>
              </w:rPr>
            </w:pPr>
            <w:r w:rsidRPr="00426F0B">
              <w:rPr>
                <w:szCs w:val="24"/>
              </w:rPr>
              <w:t xml:space="preserve">Ministru kabineta noteikumu projekta tiesiskais regulējums paredz </w:t>
            </w:r>
            <w:r w:rsidRPr="00426F0B">
              <w:rPr>
                <w:rFonts w:eastAsia="EUAlbertina_Bold"/>
                <w:szCs w:val="24"/>
              </w:rPr>
              <w:t xml:space="preserve">precizēt </w:t>
            </w:r>
            <w:r w:rsidRPr="00426F0B">
              <w:rPr>
                <w:szCs w:val="24"/>
              </w:rPr>
              <w:t>publisko iepirkumu līgumcenu robežvērtības, kas noteiktas Aizsardzības un drošības jomas iepirkumu</w:t>
            </w:r>
            <w:r w:rsidRPr="00426F0B">
              <w:rPr>
                <w:b/>
                <w:bCs/>
                <w:color w:val="414142"/>
                <w:szCs w:val="24"/>
                <w:shd w:val="clear" w:color="auto" w:fill="FFFFFF"/>
              </w:rPr>
              <w:t xml:space="preserve"> </w:t>
            </w:r>
            <w:r w:rsidRPr="00426F0B">
              <w:rPr>
                <w:iCs/>
                <w:szCs w:val="24"/>
              </w:rPr>
              <w:t xml:space="preserve">likuma </w:t>
            </w:r>
            <w:r w:rsidRPr="00426F0B">
              <w:rPr>
                <w:bCs/>
                <w:szCs w:val="24"/>
              </w:rPr>
              <w:t>7</w:t>
            </w:r>
            <w:r w:rsidRPr="00426F0B">
              <w:rPr>
                <w:szCs w:val="24"/>
              </w:rPr>
              <w:t xml:space="preserve">.panta minētajos gadījumos – </w:t>
            </w:r>
            <w:r>
              <w:rPr>
                <w:szCs w:val="24"/>
              </w:rPr>
              <w:t>5</w:t>
            </w:r>
            <w:r w:rsidRPr="00426F0B">
              <w:rPr>
                <w:szCs w:val="24"/>
              </w:rPr>
              <w:t> </w:t>
            </w:r>
            <w:r>
              <w:rPr>
                <w:szCs w:val="24"/>
              </w:rPr>
              <w:t>5480</w:t>
            </w:r>
            <w:r w:rsidRPr="00426F0B">
              <w:rPr>
                <w:szCs w:val="24"/>
              </w:rPr>
              <w:t> 000 </w:t>
            </w:r>
            <w:proofErr w:type="spellStart"/>
            <w:r w:rsidRPr="00426F0B">
              <w:rPr>
                <w:i/>
                <w:szCs w:val="24"/>
              </w:rPr>
              <w:t>euro</w:t>
            </w:r>
            <w:proofErr w:type="spellEnd"/>
            <w:r w:rsidRPr="00426F0B">
              <w:rPr>
                <w:szCs w:val="24"/>
              </w:rPr>
              <w:t xml:space="preserve"> (šobrīd 5 225</w:t>
            </w:r>
            <w:r>
              <w:rPr>
                <w:szCs w:val="24"/>
              </w:rPr>
              <w:t> </w:t>
            </w:r>
            <w:r w:rsidRPr="00426F0B">
              <w:rPr>
                <w:szCs w:val="24"/>
              </w:rPr>
              <w:t>000 </w:t>
            </w:r>
            <w:proofErr w:type="spellStart"/>
            <w:r w:rsidRPr="00426F0B">
              <w:rPr>
                <w:i/>
                <w:szCs w:val="24"/>
              </w:rPr>
              <w:t>euro</w:t>
            </w:r>
            <w:proofErr w:type="spellEnd"/>
            <w:r w:rsidRPr="00426F0B">
              <w:rPr>
                <w:szCs w:val="24"/>
              </w:rPr>
              <w:t>) būvdarbu līgumiem un 4</w:t>
            </w:r>
            <w:r>
              <w:rPr>
                <w:szCs w:val="24"/>
              </w:rPr>
              <w:t>43</w:t>
            </w:r>
            <w:r w:rsidRPr="00426F0B">
              <w:rPr>
                <w:szCs w:val="24"/>
              </w:rPr>
              <w:t> 000 </w:t>
            </w:r>
            <w:proofErr w:type="spellStart"/>
            <w:r w:rsidRPr="00426F0B">
              <w:rPr>
                <w:i/>
                <w:szCs w:val="24"/>
              </w:rPr>
              <w:t>euro</w:t>
            </w:r>
            <w:proofErr w:type="spellEnd"/>
            <w:r w:rsidRPr="00426F0B">
              <w:rPr>
                <w:szCs w:val="24"/>
              </w:rPr>
              <w:t xml:space="preserve"> (šobrīd 418</w:t>
            </w:r>
            <w:r>
              <w:rPr>
                <w:szCs w:val="24"/>
              </w:rPr>
              <w:t> </w:t>
            </w:r>
            <w:r w:rsidRPr="00426F0B">
              <w:rPr>
                <w:szCs w:val="24"/>
              </w:rPr>
              <w:t>000 </w:t>
            </w:r>
            <w:proofErr w:type="spellStart"/>
            <w:r w:rsidRPr="00426F0B">
              <w:rPr>
                <w:i/>
                <w:szCs w:val="24"/>
              </w:rPr>
              <w:t>euro</w:t>
            </w:r>
            <w:proofErr w:type="spellEnd"/>
            <w:r w:rsidRPr="00426F0B">
              <w:rPr>
                <w:szCs w:val="24"/>
              </w:rPr>
              <w:t>) piegādes un pakalpojumu līgumiem.</w:t>
            </w:r>
            <w:r>
              <w:rPr>
                <w:szCs w:val="24"/>
              </w:rPr>
              <w:t xml:space="preserve"> </w:t>
            </w:r>
          </w:p>
        </w:tc>
      </w:tr>
      <w:tr w:rsidR="00B27B8B" w:rsidRPr="007360EC" w:rsidTr="00F45A4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27B8B" w:rsidRPr="007360EC" w:rsidRDefault="00B27B8B" w:rsidP="00B27B8B">
            <w:pPr>
              <w:spacing w:after="60" w:line="240" w:lineRule="auto"/>
              <w:jc w:val="center"/>
              <w:rPr>
                <w:rFonts w:eastAsia="Times New Roman" w:cs="Times New Roman"/>
                <w:szCs w:val="24"/>
                <w:lang w:eastAsia="lv-LV"/>
              </w:rPr>
            </w:pPr>
            <w:r w:rsidRPr="007360EC">
              <w:rPr>
                <w:rFonts w:eastAsia="Times New Roman" w:cs="Times New Roman"/>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rsidR="00B27B8B" w:rsidRPr="007360EC" w:rsidRDefault="00B27B8B" w:rsidP="00B27B8B">
            <w:pPr>
              <w:spacing w:after="60" w:line="240" w:lineRule="auto"/>
              <w:rPr>
                <w:rFonts w:eastAsia="Times New Roman" w:cs="Times New Roman"/>
                <w:szCs w:val="24"/>
                <w:lang w:eastAsia="lv-LV"/>
              </w:rPr>
            </w:pPr>
            <w:r w:rsidRPr="007360EC">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rsidR="00B27B8B" w:rsidRPr="007360EC" w:rsidRDefault="00B27B8B" w:rsidP="00B27B8B">
            <w:pPr>
              <w:spacing w:after="60" w:line="240" w:lineRule="auto"/>
              <w:rPr>
                <w:rFonts w:eastAsia="Times New Roman" w:cs="Times New Roman"/>
                <w:szCs w:val="24"/>
                <w:lang w:eastAsia="lv-LV"/>
              </w:rPr>
            </w:pPr>
            <w:r w:rsidRPr="007360EC">
              <w:rPr>
                <w:rFonts w:eastAsia="Times New Roman" w:cs="Times New Roman"/>
                <w:szCs w:val="24"/>
                <w:lang w:eastAsia="lv-LV"/>
              </w:rPr>
              <w:t>Finanšu ministrija.</w:t>
            </w:r>
          </w:p>
        </w:tc>
      </w:tr>
      <w:tr w:rsidR="00B27B8B" w:rsidRPr="007360EC" w:rsidTr="00F45A40">
        <w:tc>
          <w:tcPr>
            <w:tcW w:w="250" w:type="pct"/>
            <w:tcBorders>
              <w:top w:val="outset" w:sz="6" w:space="0" w:color="414142"/>
              <w:left w:val="outset" w:sz="6" w:space="0" w:color="414142"/>
              <w:bottom w:val="outset" w:sz="6" w:space="0" w:color="414142"/>
              <w:right w:val="outset" w:sz="6" w:space="0" w:color="414142"/>
            </w:tcBorders>
            <w:hideMark/>
          </w:tcPr>
          <w:p w:rsidR="00B27B8B" w:rsidRPr="007360EC" w:rsidRDefault="00B27B8B" w:rsidP="00B27B8B">
            <w:pPr>
              <w:spacing w:after="60" w:line="240" w:lineRule="auto"/>
              <w:jc w:val="center"/>
              <w:rPr>
                <w:rFonts w:eastAsia="Times New Roman" w:cs="Times New Roman"/>
                <w:szCs w:val="24"/>
                <w:lang w:eastAsia="lv-LV"/>
              </w:rPr>
            </w:pPr>
            <w:r w:rsidRPr="007360EC">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rsidR="00B27B8B" w:rsidRPr="007360EC" w:rsidRDefault="00B27B8B" w:rsidP="00B27B8B">
            <w:pPr>
              <w:spacing w:after="60" w:line="240" w:lineRule="auto"/>
              <w:rPr>
                <w:rFonts w:eastAsia="Times New Roman" w:cs="Times New Roman"/>
                <w:szCs w:val="24"/>
                <w:lang w:eastAsia="lv-LV"/>
              </w:rPr>
            </w:pPr>
            <w:r w:rsidRPr="007360EC">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B27B8B" w:rsidRPr="007360EC" w:rsidRDefault="00B27B8B" w:rsidP="00B27B8B">
            <w:pPr>
              <w:spacing w:after="60" w:line="240" w:lineRule="auto"/>
              <w:rPr>
                <w:rFonts w:eastAsia="Times New Roman" w:cs="Times New Roman"/>
                <w:szCs w:val="24"/>
                <w:lang w:eastAsia="lv-LV"/>
              </w:rPr>
            </w:pPr>
            <w:r w:rsidRPr="007360EC">
              <w:rPr>
                <w:rFonts w:eastAsia="Times New Roman" w:cs="Times New Roman"/>
                <w:szCs w:val="24"/>
                <w:lang w:eastAsia="lv-LV"/>
              </w:rPr>
              <w:t>Nav.</w:t>
            </w:r>
          </w:p>
        </w:tc>
      </w:tr>
    </w:tbl>
    <w:p w:rsidR="000E4C79" w:rsidRPr="00A3752A" w:rsidRDefault="000E4C79" w:rsidP="000E4C79">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0E4C79" w:rsidRPr="00A3752A" w:rsidTr="00F45A4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E4C79" w:rsidRPr="00A3752A" w:rsidRDefault="000E4C79" w:rsidP="00F45A40">
            <w:pPr>
              <w:spacing w:after="0" w:line="240" w:lineRule="auto"/>
              <w:jc w:val="center"/>
              <w:rPr>
                <w:rFonts w:eastAsia="Times New Roman" w:cs="Times New Roman"/>
                <w:b/>
                <w:bCs/>
                <w:szCs w:val="24"/>
                <w:lang w:eastAsia="lv-LV"/>
              </w:rPr>
            </w:pPr>
            <w:r w:rsidRPr="00A3752A">
              <w:rPr>
                <w:rFonts w:eastAsia="Times New Roman" w:cs="Times New Roman"/>
                <w:b/>
                <w:bCs/>
                <w:szCs w:val="24"/>
                <w:lang w:eastAsia="lv-LV"/>
              </w:rPr>
              <w:t>II. Tiesību akta projekta ietekme uz sabiedrību, tautsaimniecības attīstību un administratīvo slogu</w:t>
            </w:r>
          </w:p>
        </w:tc>
      </w:tr>
      <w:tr w:rsidR="000E4C79" w:rsidRPr="00A3752A" w:rsidTr="00F45A40">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0" w:line="240" w:lineRule="auto"/>
              <w:jc w:val="center"/>
              <w:rPr>
                <w:rFonts w:eastAsia="Times New Roman" w:cs="Times New Roman"/>
                <w:szCs w:val="24"/>
                <w:lang w:eastAsia="lv-LV"/>
              </w:rPr>
            </w:pPr>
            <w:r w:rsidRPr="00A3752A">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0" w:line="240" w:lineRule="auto"/>
              <w:rPr>
                <w:rFonts w:eastAsia="Times New Roman" w:cs="Times New Roman"/>
                <w:szCs w:val="24"/>
                <w:lang w:eastAsia="lv-LV"/>
              </w:rPr>
            </w:pPr>
            <w:r w:rsidRPr="00A3752A">
              <w:rPr>
                <w:rFonts w:eastAsia="Times New Roman" w:cs="Times New Roman"/>
                <w:szCs w:val="24"/>
                <w:lang w:eastAsia="lv-LV"/>
              </w:rPr>
              <w:t xml:space="preserve">Sabiedrības </w:t>
            </w:r>
            <w:proofErr w:type="spellStart"/>
            <w:r w:rsidRPr="00A3752A">
              <w:rPr>
                <w:rFonts w:eastAsia="Times New Roman" w:cs="Times New Roman"/>
                <w:szCs w:val="24"/>
                <w:lang w:eastAsia="lv-LV"/>
              </w:rPr>
              <w:t>mērķgrupas</w:t>
            </w:r>
            <w:proofErr w:type="spellEnd"/>
            <w:r w:rsidRPr="00A3752A">
              <w:rPr>
                <w:rFonts w:eastAsia="Times New Roman" w:cs="Times New Roman"/>
                <w:szCs w:val="24"/>
                <w:lang w:eastAsia="lv-LV"/>
              </w:rPr>
              <w:t>,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rsidR="000E4C79" w:rsidRPr="00A3752A" w:rsidRDefault="00B27B8B" w:rsidP="00F45A40">
            <w:pPr>
              <w:spacing w:after="60" w:line="240" w:lineRule="auto"/>
              <w:ind w:right="57"/>
              <w:jc w:val="both"/>
              <w:rPr>
                <w:rFonts w:eastAsia="Times New Roman" w:cs="Times New Roman"/>
                <w:szCs w:val="24"/>
                <w:lang w:eastAsia="lv-LV"/>
              </w:rPr>
            </w:pPr>
            <w:r w:rsidRPr="00426F0B">
              <w:rPr>
                <w:szCs w:val="24"/>
              </w:rPr>
              <w:t xml:space="preserve">2335 pasūtītāji Publisko iepirkumu likuma izpratnē </w:t>
            </w:r>
            <w:r w:rsidRPr="00426F0B">
              <w:rPr>
                <w:rFonts w:eastAsia="EUAlbertina_Bold"/>
                <w:szCs w:val="24"/>
              </w:rPr>
              <w:t>un 219 sabiedrisko pakalpojumu sniedzēji Sabiedrisko pakalpojumu sniedzēju iepirkumu likuma izpratnē, kas veic iepirkumus aizsardzības un drošības jomā.</w:t>
            </w:r>
            <w:r w:rsidRPr="00426F0B">
              <w:rPr>
                <w:szCs w:val="24"/>
              </w:rPr>
              <w:t xml:space="preserve"> </w:t>
            </w:r>
            <w:r w:rsidRPr="00426F0B">
              <w:rPr>
                <w:iCs/>
                <w:szCs w:val="24"/>
              </w:rPr>
              <w:t>Juridiskas un fiziskas personas, kas piedāvā tirgū pakalpojumus, preces un būvdarbus un kas piedalās publiskajos iepirkumos</w:t>
            </w:r>
            <w:r w:rsidRPr="00426F0B">
              <w:rPr>
                <w:szCs w:val="24"/>
              </w:rPr>
              <w:t xml:space="preserve"> (precīzu skaitu nav iespējams noteikt).</w:t>
            </w:r>
          </w:p>
        </w:tc>
      </w:tr>
      <w:tr w:rsidR="000E4C79" w:rsidRPr="00A3752A" w:rsidTr="00F45A40">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60" w:line="240" w:lineRule="auto"/>
              <w:jc w:val="center"/>
              <w:rPr>
                <w:rFonts w:eastAsia="Times New Roman" w:cs="Times New Roman"/>
                <w:szCs w:val="24"/>
                <w:lang w:eastAsia="lv-LV"/>
              </w:rPr>
            </w:pPr>
            <w:r w:rsidRPr="00A3752A">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60" w:line="240" w:lineRule="auto"/>
              <w:rPr>
                <w:rFonts w:eastAsia="Times New Roman" w:cs="Times New Roman"/>
                <w:szCs w:val="24"/>
                <w:lang w:eastAsia="lv-LV"/>
              </w:rPr>
            </w:pPr>
            <w:r w:rsidRPr="00A3752A">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B27B8B">
            <w:pPr>
              <w:spacing w:after="60" w:line="240" w:lineRule="auto"/>
              <w:ind w:right="57"/>
              <w:jc w:val="both"/>
              <w:rPr>
                <w:rFonts w:eastAsia="Times New Roman" w:cs="Times New Roman"/>
                <w:szCs w:val="24"/>
                <w:lang w:eastAsia="lv-LV"/>
              </w:rPr>
            </w:pPr>
            <w:r w:rsidRPr="00E22360">
              <w:rPr>
                <w:szCs w:val="24"/>
              </w:rPr>
              <w:t>Jāievēro nosacījumi par attiecīgo iepirkumu</w:t>
            </w:r>
            <w:r w:rsidRPr="00E22360">
              <w:rPr>
                <w:rFonts w:eastAsia="EUAlbertina_Bold"/>
                <w:szCs w:val="24"/>
              </w:rPr>
              <w:t xml:space="preserve"> procedūras </w:t>
            </w:r>
            <w:r w:rsidRPr="00E22360">
              <w:rPr>
                <w:szCs w:val="24"/>
              </w:rPr>
              <w:t>paziņojumu nosūtīšanu publicēšanai Eiropas Savienības Oficiālajā Vēstnesī, kā arī periodisko informatīvo ziņojumu, statistikas pārskatu sniegšanā Iepirkumu uzraudzības birojam. Administratīvais slogs nemainās.</w:t>
            </w:r>
          </w:p>
        </w:tc>
      </w:tr>
      <w:tr w:rsidR="000E4C79" w:rsidRPr="00A3752A" w:rsidTr="00F45A40">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60" w:line="240" w:lineRule="auto"/>
              <w:rPr>
                <w:rFonts w:eastAsia="Times New Roman" w:cs="Times New Roman"/>
                <w:szCs w:val="24"/>
                <w:lang w:eastAsia="lv-LV"/>
              </w:rPr>
            </w:pPr>
            <w:r w:rsidRPr="00A3752A">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60" w:line="240" w:lineRule="auto"/>
              <w:ind w:right="57"/>
              <w:jc w:val="both"/>
              <w:rPr>
                <w:rFonts w:eastAsia="Times New Roman" w:cs="Times New Roman"/>
                <w:szCs w:val="24"/>
                <w:lang w:eastAsia="lv-LV"/>
              </w:rPr>
            </w:pPr>
            <w:r w:rsidRPr="00A3752A">
              <w:rPr>
                <w:rFonts w:eastAsia="EUAlbertina_Bold"/>
                <w:szCs w:val="24"/>
              </w:rPr>
              <w:t>Projekts šo jomu neskar.</w:t>
            </w:r>
          </w:p>
        </w:tc>
      </w:tr>
      <w:tr w:rsidR="000E4C79" w:rsidRPr="00A3752A" w:rsidTr="00F45A40">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60" w:line="240" w:lineRule="auto"/>
              <w:jc w:val="center"/>
              <w:rPr>
                <w:rFonts w:eastAsia="Times New Roman" w:cs="Times New Roman"/>
                <w:szCs w:val="24"/>
                <w:lang w:eastAsia="lv-LV"/>
              </w:rPr>
            </w:pPr>
            <w:r w:rsidRPr="00A3752A">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rsidR="000E4C79" w:rsidRPr="00A3752A" w:rsidRDefault="000E4C79" w:rsidP="00F45A40">
            <w:pPr>
              <w:spacing w:after="60" w:line="240" w:lineRule="auto"/>
              <w:ind w:right="57"/>
              <w:jc w:val="both"/>
              <w:rPr>
                <w:rFonts w:eastAsia="Times New Roman" w:cs="Times New Roman"/>
                <w:szCs w:val="24"/>
                <w:lang w:eastAsia="lv-LV"/>
              </w:rPr>
            </w:pPr>
            <w:r w:rsidRPr="00A3752A">
              <w:rPr>
                <w:rFonts w:eastAsia="Times New Roman" w:cs="Times New Roman"/>
                <w:szCs w:val="24"/>
                <w:lang w:eastAsia="lv-LV"/>
              </w:rPr>
              <w:t>Nav.</w:t>
            </w:r>
          </w:p>
        </w:tc>
      </w:tr>
    </w:tbl>
    <w:p w:rsidR="000E4C79" w:rsidRDefault="000E4C79" w:rsidP="000E4C79">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E4C79" w:rsidRPr="002B3233" w:rsidTr="00F45A4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E4C79" w:rsidRPr="002B3233" w:rsidRDefault="000E4C79" w:rsidP="00F45A40">
            <w:pPr>
              <w:spacing w:before="100" w:beforeAutospacing="1" w:after="100" w:afterAutospacing="1" w:line="293" w:lineRule="atLeast"/>
              <w:jc w:val="center"/>
              <w:rPr>
                <w:rFonts w:eastAsia="Times New Roman" w:cs="Times New Roman"/>
                <w:b/>
                <w:bCs/>
                <w:szCs w:val="24"/>
                <w:lang w:eastAsia="lv-LV"/>
              </w:rPr>
            </w:pPr>
            <w:r w:rsidRPr="002B3233">
              <w:rPr>
                <w:rFonts w:eastAsia="Times New Roman" w:cs="Times New Roman"/>
                <w:b/>
                <w:bCs/>
                <w:szCs w:val="24"/>
                <w:lang w:eastAsia="lv-LV"/>
              </w:rPr>
              <w:t>III. Tiesību akta projekta ietekme uz valsts budžetu un pašvaldību budžetiem</w:t>
            </w:r>
          </w:p>
        </w:tc>
      </w:tr>
      <w:tr w:rsidR="000E4C79" w:rsidRPr="002B3233" w:rsidTr="00F45A40">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0E4C79" w:rsidRPr="002B3233" w:rsidRDefault="000E4C79" w:rsidP="00F45A40">
            <w:pPr>
              <w:spacing w:before="100" w:beforeAutospacing="1" w:after="100" w:afterAutospacing="1" w:line="293" w:lineRule="atLeast"/>
              <w:jc w:val="center"/>
              <w:rPr>
                <w:rFonts w:eastAsia="Times New Roman" w:cs="Times New Roman"/>
                <w:bCs/>
                <w:szCs w:val="24"/>
                <w:lang w:eastAsia="lv-LV"/>
              </w:rPr>
            </w:pPr>
            <w:r w:rsidRPr="002B3233">
              <w:rPr>
                <w:rFonts w:eastAsia="Times New Roman" w:cs="Times New Roman"/>
                <w:bCs/>
                <w:szCs w:val="24"/>
                <w:lang w:eastAsia="lv-LV"/>
              </w:rPr>
              <w:t>Projekts šo jomu neskar</w:t>
            </w:r>
          </w:p>
        </w:tc>
      </w:tr>
    </w:tbl>
    <w:p w:rsidR="000E4C79" w:rsidRDefault="000E4C79" w:rsidP="000E4C79">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E4C79" w:rsidRPr="002B3233" w:rsidTr="00F45A40">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E4C79" w:rsidRPr="002B3233" w:rsidRDefault="000E4C79" w:rsidP="00F45A40">
            <w:pPr>
              <w:spacing w:before="100" w:beforeAutospacing="1" w:after="100" w:afterAutospacing="1" w:line="293" w:lineRule="atLeast"/>
              <w:jc w:val="center"/>
              <w:rPr>
                <w:rFonts w:eastAsia="Times New Roman" w:cs="Times New Roman"/>
                <w:b/>
                <w:bCs/>
                <w:szCs w:val="24"/>
                <w:lang w:eastAsia="lv-LV"/>
              </w:rPr>
            </w:pPr>
            <w:r w:rsidRPr="002B3233">
              <w:rPr>
                <w:rFonts w:eastAsia="Times New Roman" w:cs="Times New Roman"/>
                <w:b/>
                <w:bCs/>
                <w:szCs w:val="24"/>
                <w:lang w:eastAsia="lv-LV"/>
              </w:rPr>
              <w:t>IV. Tiesību akta projekta ietekme uz spēkā esošo tiesību normu sistēmu</w:t>
            </w:r>
          </w:p>
        </w:tc>
      </w:tr>
      <w:tr w:rsidR="000E4C79" w:rsidRPr="002B3233" w:rsidTr="00F45A40">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E4C79" w:rsidRPr="002B3233" w:rsidRDefault="000E4C79" w:rsidP="00F45A40">
            <w:pPr>
              <w:spacing w:before="100" w:beforeAutospacing="1" w:after="100" w:afterAutospacing="1" w:line="293" w:lineRule="atLeast"/>
              <w:jc w:val="center"/>
              <w:rPr>
                <w:rFonts w:eastAsia="Times New Roman" w:cs="Times New Roman"/>
                <w:bCs/>
                <w:szCs w:val="24"/>
                <w:lang w:eastAsia="lv-LV"/>
              </w:rPr>
            </w:pPr>
            <w:r w:rsidRPr="002B3233">
              <w:rPr>
                <w:rFonts w:eastAsia="Times New Roman" w:cs="Times New Roman"/>
                <w:bCs/>
                <w:szCs w:val="24"/>
                <w:lang w:eastAsia="lv-LV"/>
              </w:rPr>
              <w:t>Projekts šo jomu neskar</w:t>
            </w:r>
          </w:p>
        </w:tc>
      </w:tr>
    </w:tbl>
    <w:p w:rsidR="000E4C79" w:rsidRDefault="000E4C79" w:rsidP="000E4C79">
      <w:pPr>
        <w:shd w:val="clear" w:color="auto" w:fill="FFFFFF"/>
        <w:spacing w:after="0" w:line="240" w:lineRule="auto"/>
        <w:rPr>
          <w:rFonts w:eastAsia="Times New Roman" w:cs="Times New Roman"/>
          <w:szCs w:val="24"/>
          <w:lang w:eastAsia="lv-LV"/>
        </w:rPr>
      </w:pPr>
    </w:p>
    <w:tbl>
      <w:tblPr>
        <w:tblW w:w="4993" w:type="pct"/>
        <w:tblInd w:w="29"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3"/>
        <w:gridCol w:w="2572"/>
        <w:gridCol w:w="5917"/>
      </w:tblGrid>
      <w:tr w:rsidR="000E4C79" w:rsidRPr="00615311" w:rsidTr="00F45A4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E4C79" w:rsidRPr="00B826A9" w:rsidRDefault="000E4C79" w:rsidP="00F45A40">
            <w:pPr>
              <w:spacing w:before="100" w:beforeAutospacing="1" w:after="100" w:afterAutospacing="1" w:line="293" w:lineRule="atLeast"/>
              <w:jc w:val="center"/>
              <w:rPr>
                <w:rFonts w:eastAsia="Times New Roman" w:cs="Times New Roman"/>
                <w:b/>
                <w:bCs/>
                <w:szCs w:val="24"/>
                <w:lang w:eastAsia="lv-LV"/>
              </w:rPr>
            </w:pPr>
            <w:r w:rsidRPr="00B826A9">
              <w:rPr>
                <w:rFonts w:eastAsia="Times New Roman" w:cs="Times New Roman"/>
                <w:b/>
                <w:bCs/>
                <w:szCs w:val="24"/>
                <w:lang w:eastAsia="lv-LV"/>
              </w:rPr>
              <w:t>V. Tiesību akta projekta atbilstība Latvijas Republikas starptautiskajām saistībām</w:t>
            </w:r>
          </w:p>
        </w:tc>
      </w:tr>
      <w:tr w:rsidR="000E4C79" w:rsidRPr="00894C55" w:rsidTr="00F45A40">
        <w:tc>
          <w:tcPr>
            <w:tcW w:w="306" w:type="pct"/>
            <w:tcBorders>
              <w:top w:val="outset" w:sz="6" w:space="0" w:color="414142"/>
              <w:left w:val="outset" w:sz="6" w:space="0" w:color="414142"/>
              <w:bottom w:val="outset" w:sz="6" w:space="0" w:color="414142"/>
              <w:right w:val="outset" w:sz="6" w:space="0" w:color="414142"/>
            </w:tcBorders>
            <w:hideMark/>
          </w:tcPr>
          <w:p w:rsidR="000E4C79" w:rsidRPr="00B826A9" w:rsidRDefault="000E4C79" w:rsidP="00F45A40">
            <w:pPr>
              <w:spacing w:after="0" w:line="240" w:lineRule="auto"/>
              <w:rPr>
                <w:rFonts w:eastAsia="Times New Roman" w:cs="Times New Roman"/>
                <w:szCs w:val="24"/>
                <w:lang w:eastAsia="lv-LV"/>
              </w:rPr>
            </w:pPr>
            <w:r w:rsidRPr="00B826A9">
              <w:rPr>
                <w:rFonts w:eastAsia="Times New Roman" w:cs="Times New Roman"/>
                <w:szCs w:val="24"/>
                <w:lang w:eastAsia="lv-LV"/>
              </w:rPr>
              <w:t>1.</w:t>
            </w:r>
          </w:p>
        </w:tc>
        <w:tc>
          <w:tcPr>
            <w:tcW w:w="1422" w:type="pct"/>
            <w:tcBorders>
              <w:top w:val="outset" w:sz="6" w:space="0" w:color="414142"/>
              <w:left w:val="outset" w:sz="6" w:space="0" w:color="414142"/>
              <w:bottom w:val="outset" w:sz="6" w:space="0" w:color="414142"/>
              <w:right w:val="outset" w:sz="6" w:space="0" w:color="414142"/>
            </w:tcBorders>
            <w:hideMark/>
          </w:tcPr>
          <w:p w:rsidR="000E4C79" w:rsidRPr="00B826A9" w:rsidRDefault="000E4C79" w:rsidP="00F45A40">
            <w:pPr>
              <w:spacing w:after="0" w:line="240" w:lineRule="auto"/>
              <w:rPr>
                <w:rFonts w:eastAsia="Times New Roman" w:cs="Times New Roman"/>
                <w:szCs w:val="24"/>
                <w:lang w:eastAsia="lv-LV"/>
              </w:rPr>
            </w:pPr>
            <w:r w:rsidRPr="00B826A9">
              <w:rPr>
                <w:rFonts w:eastAsia="Times New Roman" w:cs="Times New Roman"/>
                <w:szCs w:val="24"/>
                <w:lang w:eastAsia="lv-LV"/>
              </w:rPr>
              <w:t>Saistības pret Eiropas Savienību</w:t>
            </w:r>
          </w:p>
        </w:tc>
        <w:tc>
          <w:tcPr>
            <w:tcW w:w="3273" w:type="pct"/>
            <w:tcBorders>
              <w:top w:val="outset" w:sz="6" w:space="0" w:color="414142"/>
              <w:left w:val="outset" w:sz="6" w:space="0" w:color="414142"/>
              <w:bottom w:val="outset" w:sz="6" w:space="0" w:color="414142"/>
              <w:right w:val="outset" w:sz="6" w:space="0" w:color="414142"/>
            </w:tcBorders>
            <w:hideMark/>
          </w:tcPr>
          <w:p w:rsidR="00B27B8B" w:rsidRPr="00426F0B" w:rsidRDefault="00B27B8B" w:rsidP="00B27B8B">
            <w:pPr>
              <w:spacing w:after="60" w:line="240" w:lineRule="auto"/>
              <w:jc w:val="both"/>
              <w:rPr>
                <w:szCs w:val="24"/>
              </w:rPr>
            </w:pPr>
            <w:r w:rsidRPr="00426F0B">
              <w:rPr>
                <w:szCs w:val="24"/>
              </w:rPr>
              <w:t>Eiropas Parlamenta un Padomes 2009.gada 13.jūlija direktīva 2009/81/EK, 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r w:rsidRPr="00426F0B">
              <w:rPr>
                <w:szCs w:val="24"/>
                <w:lang w:eastAsia="lo-LA" w:bidi="lo-LA"/>
              </w:rPr>
              <w:t xml:space="preserve"> Minētā Direktīva pārņemta ar Aizsardzības un drošības jomas iepirkumu likumu, Ministru kabineta 2011.gada 6.decembra noteikumiem Nr.927 „Noteikumi par iepirkumos aizsardzības un drošības jomā izmantojamo paziņojumu saturu un sagatavošanas kārtību”, kā arī </w:t>
            </w:r>
            <w:r w:rsidRPr="00426F0B">
              <w:rPr>
                <w:bCs/>
                <w:szCs w:val="24"/>
              </w:rPr>
              <w:t xml:space="preserve">Ministru kabineta </w:t>
            </w:r>
            <w:r w:rsidRPr="00426F0B">
              <w:rPr>
                <w:szCs w:val="24"/>
              </w:rPr>
              <w:t>2011.gada 6.decembra noteikumiem Nr.937 „Noteikumi par līgumcenu robežvērtībām iepirkumiem aizsardzības un drošības jomā</w:t>
            </w:r>
            <w:r w:rsidRPr="00426F0B">
              <w:rPr>
                <w:bCs/>
                <w:szCs w:val="24"/>
              </w:rPr>
              <w:t>”</w:t>
            </w:r>
            <w:r w:rsidRPr="00426F0B">
              <w:rPr>
                <w:szCs w:val="24"/>
                <w:lang w:eastAsia="lo-LA" w:bidi="lo-LA"/>
              </w:rPr>
              <w:t>.</w:t>
            </w:r>
          </w:p>
          <w:p w:rsidR="000E4C79" w:rsidRPr="00B27B8B" w:rsidRDefault="00B27B8B" w:rsidP="00C27FB3">
            <w:pPr>
              <w:spacing w:after="0" w:line="240" w:lineRule="auto"/>
              <w:jc w:val="both"/>
              <w:rPr>
                <w:szCs w:val="24"/>
              </w:rPr>
            </w:pPr>
            <w:r w:rsidRPr="00426F0B">
              <w:rPr>
                <w:szCs w:val="24"/>
              </w:rPr>
              <w:t>Komisijas 201</w:t>
            </w:r>
            <w:r>
              <w:rPr>
                <w:szCs w:val="24"/>
              </w:rPr>
              <w:t>7</w:t>
            </w:r>
            <w:r w:rsidRPr="00426F0B">
              <w:rPr>
                <w:szCs w:val="24"/>
              </w:rPr>
              <w:t>.</w:t>
            </w:r>
            <w:r w:rsidRPr="00C27FB3">
              <w:rPr>
                <w:szCs w:val="24"/>
              </w:rPr>
              <w:t xml:space="preserve">gada </w:t>
            </w:r>
            <w:r w:rsidR="00C27FB3" w:rsidRPr="00C27FB3">
              <w:rPr>
                <w:szCs w:val="24"/>
              </w:rPr>
              <w:t>18</w:t>
            </w:r>
            <w:r w:rsidRPr="00C27FB3">
              <w:rPr>
                <w:szCs w:val="24"/>
              </w:rPr>
              <w:t>.decembra regula Nr.</w:t>
            </w:r>
            <w:r w:rsidR="00C27FB3" w:rsidRPr="00C27FB3">
              <w:rPr>
                <w:szCs w:val="24"/>
              </w:rPr>
              <w:t>2017</w:t>
            </w:r>
            <w:r w:rsidR="00C27FB3">
              <w:rPr>
                <w:szCs w:val="24"/>
              </w:rPr>
              <w:t>/2367</w:t>
            </w:r>
            <w:r w:rsidRPr="00426F0B">
              <w:rPr>
                <w:szCs w:val="24"/>
              </w:rPr>
              <w:t xml:space="preserve"> ar ko groza Eiropas Parlamenta un Padomes Direktīvu 2009/81/EK attiecībā uz tās piemērošanas robežvērtībām līgumu slēgšanas tiesību piešķiršanas procedūrās.</w:t>
            </w:r>
          </w:p>
        </w:tc>
      </w:tr>
      <w:tr w:rsidR="000E4C79" w:rsidRPr="00894C55" w:rsidTr="00F45A40">
        <w:tc>
          <w:tcPr>
            <w:tcW w:w="306" w:type="pct"/>
            <w:tcBorders>
              <w:top w:val="outset" w:sz="6" w:space="0" w:color="414142"/>
              <w:left w:val="outset" w:sz="6" w:space="0" w:color="414142"/>
              <w:bottom w:val="outset" w:sz="6" w:space="0" w:color="414142"/>
              <w:right w:val="outset" w:sz="6" w:space="0" w:color="414142"/>
            </w:tcBorders>
            <w:hideMark/>
          </w:tcPr>
          <w:p w:rsidR="000E4C79" w:rsidRPr="00B826A9" w:rsidRDefault="000E4C79" w:rsidP="00F45A40">
            <w:pPr>
              <w:spacing w:after="0" w:line="240" w:lineRule="auto"/>
              <w:rPr>
                <w:rFonts w:eastAsia="Times New Roman" w:cs="Times New Roman"/>
                <w:szCs w:val="24"/>
                <w:lang w:eastAsia="lv-LV"/>
              </w:rPr>
            </w:pPr>
            <w:r w:rsidRPr="00B826A9">
              <w:rPr>
                <w:rFonts w:eastAsia="Times New Roman" w:cs="Times New Roman"/>
                <w:szCs w:val="24"/>
                <w:lang w:eastAsia="lv-LV"/>
              </w:rPr>
              <w:t>2.</w:t>
            </w:r>
          </w:p>
        </w:tc>
        <w:tc>
          <w:tcPr>
            <w:tcW w:w="1422" w:type="pct"/>
            <w:tcBorders>
              <w:top w:val="outset" w:sz="6" w:space="0" w:color="414142"/>
              <w:left w:val="outset" w:sz="6" w:space="0" w:color="414142"/>
              <w:bottom w:val="outset" w:sz="6" w:space="0" w:color="414142"/>
              <w:right w:val="outset" w:sz="6" w:space="0" w:color="414142"/>
            </w:tcBorders>
            <w:hideMark/>
          </w:tcPr>
          <w:p w:rsidR="000E4C79" w:rsidRPr="00B826A9" w:rsidRDefault="000E4C79" w:rsidP="00F45A40">
            <w:pPr>
              <w:spacing w:after="0" w:line="240" w:lineRule="auto"/>
              <w:rPr>
                <w:rFonts w:eastAsia="Times New Roman" w:cs="Times New Roman"/>
                <w:szCs w:val="24"/>
                <w:lang w:eastAsia="lv-LV"/>
              </w:rPr>
            </w:pPr>
            <w:r w:rsidRPr="00B826A9">
              <w:rPr>
                <w:rFonts w:eastAsia="Times New Roman" w:cs="Times New Roman"/>
                <w:szCs w:val="24"/>
                <w:lang w:eastAsia="lv-LV"/>
              </w:rPr>
              <w:t>Citas starptautiskās saistības</w:t>
            </w:r>
          </w:p>
        </w:tc>
        <w:tc>
          <w:tcPr>
            <w:tcW w:w="3273" w:type="pct"/>
            <w:tcBorders>
              <w:top w:val="outset" w:sz="6" w:space="0" w:color="414142"/>
              <w:left w:val="outset" w:sz="6" w:space="0" w:color="414142"/>
              <w:bottom w:val="outset" w:sz="6" w:space="0" w:color="414142"/>
              <w:right w:val="outset" w:sz="6" w:space="0" w:color="414142"/>
            </w:tcBorders>
            <w:hideMark/>
          </w:tcPr>
          <w:p w:rsidR="000E4C79" w:rsidRPr="00B826A9" w:rsidRDefault="000E4C79" w:rsidP="00F45A40">
            <w:pPr>
              <w:spacing w:after="0" w:line="240" w:lineRule="auto"/>
              <w:rPr>
                <w:rFonts w:eastAsia="Times New Roman" w:cs="Times New Roman"/>
                <w:szCs w:val="24"/>
                <w:lang w:eastAsia="lv-LV"/>
              </w:rPr>
            </w:pPr>
            <w:r w:rsidRPr="00E22360">
              <w:rPr>
                <w:rFonts w:eastAsia="Times New Roman"/>
                <w:color w:val="000000" w:themeColor="text1"/>
                <w:szCs w:val="24"/>
                <w:lang w:eastAsia="lv-LV"/>
              </w:rPr>
              <w:t>Projekts šo jomu neskar.</w:t>
            </w:r>
          </w:p>
        </w:tc>
      </w:tr>
      <w:tr w:rsidR="000E4C79" w:rsidRPr="00894C55" w:rsidTr="00F45A40">
        <w:tc>
          <w:tcPr>
            <w:tcW w:w="306" w:type="pct"/>
            <w:tcBorders>
              <w:top w:val="outset" w:sz="6" w:space="0" w:color="414142"/>
              <w:left w:val="outset" w:sz="6" w:space="0" w:color="414142"/>
              <w:bottom w:val="outset" w:sz="6" w:space="0" w:color="414142"/>
              <w:right w:val="outset" w:sz="6" w:space="0" w:color="414142"/>
            </w:tcBorders>
            <w:hideMark/>
          </w:tcPr>
          <w:p w:rsidR="000E4C79" w:rsidRPr="00B826A9" w:rsidRDefault="000E4C79" w:rsidP="00F45A40">
            <w:pPr>
              <w:spacing w:after="0" w:line="240" w:lineRule="auto"/>
              <w:rPr>
                <w:rFonts w:eastAsia="Times New Roman" w:cs="Times New Roman"/>
                <w:szCs w:val="24"/>
                <w:lang w:eastAsia="lv-LV"/>
              </w:rPr>
            </w:pPr>
            <w:r w:rsidRPr="00B826A9">
              <w:rPr>
                <w:rFonts w:eastAsia="Times New Roman" w:cs="Times New Roman"/>
                <w:szCs w:val="24"/>
                <w:lang w:eastAsia="lv-LV"/>
              </w:rPr>
              <w:t>3.</w:t>
            </w:r>
          </w:p>
        </w:tc>
        <w:tc>
          <w:tcPr>
            <w:tcW w:w="1422" w:type="pct"/>
            <w:tcBorders>
              <w:top w:val="outset" w:sz="6" w:space="0" w:color="414142"/>
              <w:left w:val="outset" w:sz="6" w:space="0" w:color="414142"/>
              <w:bottom w:val="outset" w:sz="6" w:space="0" w:color="414142"/>
              <w:right w:val="outset" w:sz="6" w:space="0" w:color="414142"/>
            </w:tcBorders>
            <w:hideMark/>
          </w:tcPr>
          <w:p w:rsidR="000E4C79" w:rsidRPr="00B826A9" w:rsidRDefault="000E4C79" w:rsidP="00F45A40">
            <w:pPr>
              <w:spacing w:after="0" w:line="240" w:lineRule="auto"/>
              <w:rPr>
                <w:rFonts w:eastAsia="Times New Roman" w:cs="Times New Roman"/>
                <w:szCs w:val="24"/>
                <w:lang w:eastAsia="lv-LV"/>
              </w:rPr>
            </w:pPr>
            <w:r w:rsidRPr="00B826A9">
              <w:rPr>
                <w:rFonts w:eastAsia="Times New Roman" w:cs="Times New Roman"/>
                <w:szCs w:val="24"/>
                <w:lang w:eastAsia="lv-LV"/>
              </w:rPr>
              <w:t>Cita informācija</w:t>
            </w:r>
          </w:p>
        </w:tc>
        <w:tc>
          <w:tcPr>
            <w:tcW w:w="3273" w:type="pct"/>
            <w:tcBorders>
              <w:top w:val="outset" w:sz="6" w:space="0" w:color="414142"/>
              <w:left w:val="outset" w:sz="6" w:space="0" w:color="414142"/>
              <w:bottom w:val="outset" w:sz="6" w:space="0" w:color="414142"/>
              <w:right w:val="outset" w:sz="6" w:space="0" w:color="414142"/>
            </w:tcBorders>
            <w:hideMark/>
          </w:tcPr>
          <w:p w:rsidR="000E4C79" w:rsidRPr="00B826A9" w:rsidRDefault="000E4C79" w:rsidP="00F45A40">
            <w:pPr>
              <w:spacing w:after="0" w:line="240" w:lineRule="auto"/>
              <w:rPr>
                <w:rFonts w:eastAsia="Times New Roman" w:cs="Times New Roman"/>
                <w:szCs w:val="24"/>
                <w:lang w:eastAsia="lv-LV"/>
              </w:rPr>
            </w:pPr>
            <w:r>
              <w:rPr>
                <w:rFonts w:eastAsia="Times New Roman" w:cs="Times New Roman"/>
                <w:szCs w:val="24"/>
                <w:lang w:eastAsia="lv-LV"/>
              </w:rPr>
              <w:t>Nav.</w:t>
            </w:r>
          </w:p>
        </w:tc>
      </w:tr>
    </w:tbl>
    <w:p w:rsidR="000E4C79" w:rsidRDefault="000E4C79" w:rsidP="000E4C79">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28"/>
        <w:gridCol w:w="1849"/>
        <w:gridCol w:w="2398"/>
        <w:gridCol w:w="2380"/>
      </w:tblGrid>
      <w:tr w:rsidR="000E4C79" w:rsidRPr="00894C55" w:rsidTr="00F45A40">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E4C79" w:rsidRPr="002E42DD" w:rsidRDefault="000E4C79" w:rsidP="00F45A40">
            <w:pPr>
              <w:spacing w:before="100" w:beforeAutospacing="1" w:after="100" w:afterAutospacing="1" w:line="293" w:lineRule="atLeast"/>
              <w:jc w:val="center"/>
              <w:rPr>
                <w:rFonts w:eastAsia="Times New Roman" w:cs="Times New Roman"/>
                <w:b/>
                <w:bCs/>
                <w:szCs w:val="24"/>
                <w:lang w:eastAsia="lv-LV"/>
              </w:rPr>
            </w:pPr>
            <w:r w:rsidRPr="002E42DD">
              <w:rPr>
                <w:rFonts w:eastAsia="Times New Roman" w:cs="Times New Roman"/>
                <w:b/>
                <w:bCs/>
                <w:szCs w:val="24"/>
                <w:lang w:eastAsia="lv-LV"/>
              </w:rPr>
              <w:t>1. tabula</w:t>
            </w:r>
            <w:r w:rsidRPr="002E42DD">
              <w:rPr>
                <w:rFonts w:eastAsia="Times New Roman" w:cs="Times New Roman"/>
                <w:b/>
                <w:bCs/>
                <w:szCs w:val="24"/>
                <w:lang w:eastAsia="lv-LV"/>
              </w:rPr>
              <w:br/>
              <w:t>Tiesību akta projekta atbilstība ES tiesību aktiem</w:t>
            </w:r>
          </w:p>
        </w:tc>
      </w:tr>
      <w:tr w:rsidR="000E4C79" w:rsidRPr="00894C55" w:rsidTr="00F45A40">
        <w:trPr>
          <w:jc w:val="center"/>
        </w:trPr>
        <w:tc>
          <w:tcPr>
            <w:tcW w:w="1341" w:type="pct"/>
            <w:tcBorders>
              <w:top w:val="outset" w:sz="6" w:space="0" w:color="414142"/>
              <w:left w:val="outset" w:sz="6" w:space="0" w:color="414142"/>
              <w:bottom w:val="outset" w:sz="6" w:space="0" w:color="414142"/>
              <w:right w:val="outset" w:sz="6" w:space="0" w:color="414142"/>
            </w:tcBorders>
            <w:hideMark/>
          </w:tcPr>
          <w:p w:rsidR="000E4C79" w:rsidRPr="002E42DD" w:rsidRDefault="000E4C79" w:rsidP="00F45A40">
            <w:pPr>
              <w:spacing w:after="0" w:line="240" w:lineRule="auto"/>
              <w:rPr>
                <w:rFonts w:eastAsia="Times New Roman" w:cs="Times New Roman"/>
                <w:szCs w:val="24"/>
                <w:lang w:eastAsia="lv-LV"/>
              </w:rPr>
            </w:pPr>
            <w:r w:rsidRPr="002E42DD">
              <w:rPr>
                <w:rFonts w:eastAsia="Times New Roman" w:cs="Times New Roman"/>
                <w:szCs w:val="24"/>
                <w:lang w:eastAsia="lv-LV"/>
              </w:rPr>
              <w:t>Attiecīgā ES tiesību akta datums, numurs un nosaukums</w:t>
            </w:r>
          </w:p>
        </w:tc>
        <w:tc>
          <w:tcPr>
            <w:tcW w:w="3659" w:type="pct"/>
            <w:gridSpan w:val="3"/>
            <w:tcBorders>
              <w:top w:val="outset" w:sz="6" w:space="0" w:color="414142"/>
              <w:left w:val="outset" w:sz="6" w:space="0" w:color="414142"/>
              <w:bottom w:val="outset" w:sz="6" w:space="0" w:color="414142"/>
              <w:right w:val="outset" w:sz="6" w:space="0" w:color="414142"/>
            </w:tcBorders>
            <w:hideMark/>
          </w:tcPr>
          <w:p w:rsidR="000E4C79" w:rsidRPr="002E42DD" w:rsidRDefault="000E4C79" w:rsidP="00C27FB3">
            <w:pPr>
              <w:spacing w:after="0" w:line="240" w:lineRule="auto"/>
              <w:jc w:val="both"/>
              <w:rPr>
                <w:rFonts w:eastAsia="Times New Roman" w:cs="Times New Roman"/>
                <w:szCs w:val="24"/>
                <w:lang w:eastAsia="lv-LV"/>
              </w:rPr>
            </w:pPr>
            <w:r w:rsidRPr="00E22360">
              <w:rPr>
                <w:szCs w:val="24"/>
              </w:rPr>
              <w:t xml:space="preserve">Komisijas </w:t>
            </w:r>
            <w:r w:rsidRPr="00C27FB3">
              <w:rPr>
                <w:szCs w:val="24"/>
              </w:rPr>
              <w:t xml:space="preserve">2017.gada </w:t>
            </w:r>
            <w:r w:rsidR="00C27FB3" w:rsidRPr="00C27FB3">
              <w:rPr>
                <w:szCs w:val="24"/>
              </w:rPr>
              <w:t>18</w:t>
            </w:r>
            <w:r w:rsidRPr="00C27FB3">
              <w:rPr>
                <w:szCs w:val="24"/>
              </w:rPr>
              <w:t>.decembra regula</w:t>
            </w:r>
            <w:r w:rsidRPr="00E22360">
              <w:rPr>
                <w:szCs w:val="24"/>
              </w:rPr>
              <w:t xml:space="preserve"> Nr.</w:t>
            </w:r>
            <w:r w:rsidR="00C27FB3">
              <w:rPr>
                <w:szCs w:val="24"/>
              </w:rPr>
              <w:t>2017/2367</w:t>
            </w:r>
            <w:r w:rsidRPr="00E22360">
              <w:rPr>
                <w:szCs w:val="24"/>
              </w:rPr>
              <w:t xml:space="preserve"> </w:t>
            </w:r>
            <w:r w:rsidR="00B27B8B" w:rsidRPr="00426F0B">
              <w:t>ar ko groza Eiropas Parlamenta un Padomes Direktīvu 2009/81/EK attiecībā uz tās piemērošanas robežvērtībām līgumu slēgšanas tiesību piešķiršanas procedūrās.</w:t>
            </w:r>
          </w:p>
        </w:tc>
      </w:tr>
      <w:tr w:rsidR="000E4C79" w:rsidRPr="00894C55" w:rsidTr="00F45A40">
        <w:trPr>
          <w:jc w:val="center"/>
        </w:trPr>
        <w:tc>
          <w:tcPr>
            <w:tcW w:w="1341" w:type="pct"/>
            <w:tcBorders>
              <w:top w:val="outset" w:sz="6" w:space="0" w:color="414142"/>
              <w:left w:val="outset" w:sz="6" w:space="0" w:color="414142"/>
              <w:bottom w:val="outset" w:sz="6" w:space="0" w:color="414142"/>
              <w:right w:val="outset" w:sz="6" w:space="0" w:color="414142"/>
            </w:tcBorders>
            <w:vAlign w:val="center"/>
            <w:hideMark/>
          </w:tcPr>
          <w:p w:rsidR="000E4C79" w:rsidRPr="002E42DD" w:rsidRDefault="000E4C79"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A</w:t>
            </w:r>
          </w:p>
        </w:tc>
        <w:tc>
          <w:tcPr>
            <w:tcW w:w="1021" w:type="pct"/>
            <w:tcBorders>
              <w:top w:val="outset" w:sz="6" w:space="0" w:color="414142"/>
              <w:left w:val="outset" w:sz="6" w:space="0" w:color="414142"/>
              <w:bottom w:val="outset" w:sz="6" w:space="0" w:color="414142"/>
              <w:right w:val="outset" w:sz="6" w:space="0" w:color="414142"/>
            </w:tcBorders>
            <w:vAlign w:val="center"/>
            <w:hideMark/>
          </w:tcPr>
          <w:p w:rsidR="000E4C79" w:rsidRPr="002E42DD" w:rsidRDefault="000E4C79"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B</w:t>
            </w:r>
          </w:p>
        </w:tc>
        <w:tc>
          <w:tcPr>
            <w:tcW w:w="1324" w:type="pct"/>
            <w:tcBorders>
              <w:top w:val="outset" w:sz="6" w:space="0" w:color="414142"/>
              <w:left w:val="outset" w:sz="6" w:space="0" w:color="414142"/>
              <w:bottom w:val="outset" w:sz="6" w:space="0" w:color="414142"/>
              <w:right w:val="outset" w:sz="6" w:space="0" w:color="414142"/>
            </w:tcBorders>
            <w:vAlign w:val="center"/>
            <w:hideMark/>
          </w:tcPr>
          <w:p w:rsidR="000E4C79" w:rsidRPr="002E42DD" w:rsidRDefault="000E4C79"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C</w:t>
            </w:r>
          </w:p>
        </w:tc>
        <w:tc>
          <w:tcPr>
            <w:tcW w:w="1314" w:type="pct"/>
            <w:tcBorders>
              <w:top w:val="outset" w:sz="6" w:space="0" w:color="414142"/>
              <w:left w:val="outset" w:sz="6" w:space="0" w:color="414142"/>
              <w:bottom w:val="outset" w:sz="6" w:space="0" w:color="414142"/>
              <w:right w:val="outset" w:sz="6" w:space="0" w:color="414142"/>
            </w:tcBorders>
            <w:vAlign w:val="center"/>
            <w:hideMark/>
          </w:tcPr>
          <w:p w:rsidR="000E4C79" w:rsidRPr="002E42DD" w:rsidRDefault="000E4C79" w:rsidP="00F45A40">
            <w:pPr>
              <w:spacing w:before="100" w:beforeAutospacing="1" w:after="100" w:afterAutospacing="1" w:line="293" w:lineRule="atLeast"/>
              <w:jc w:val="center"/>
              <w:rPr>
                <w:rFonts w:eastAsia="Times New Roman" w:cs="Times New Roman"/>
                <w:szCs w:val="24"/>
                <w:lang w:eastAsia="lv-LV"/>
              </w:rPr>
            </w:pPr>
            <w:r w:rsidRPr="002E42DD">
              <w:rPr>
                <w:rFonts w:eastAsia="Times New Roman" w:cs="Times New Roman"/>
                <w:szCs w:val="24"/>
                <w:lang w:eastAsia="lv-LV"/>
              </w:rPr>
              <w:t>D</w:t>
            </w:r>
          </w:p>
        </w:tc>
      </w:tr>
      <w:tr w:rsidR="000E4C79" w:rsidRPr="00894C55" w:rsidTr="00F45A40">
        <w:trPr>
          <w:jc w:val="center"/>
        </w:trPr>
        <w:tc>
          <w:tcPr>
            <w:tcW w:w="1341" w:type="pct"/>
            <w:tcBorders>
              <w:top w:val="outset" w:sz="6" w:space="0" w:color="414142"/>
              <w:left w:val="outset" w:sz="6" w:space="0" w:color="414142"/>
              <w:bottom w:val="outset" w:sz="6" w:space="0" w:color="414142"/>
              <w:right w:val="outset" w:sz="6" w:space="0" w:color="414142"/>
            </w:tcBorders>
            <w:hideMark/>
          </w:tcPr>
          <w:p w:rsidR="000E4C79" w:rsidRPr="002E42DD" w:rsidRDefault="000E4C79" w:rsidP="00F45A40">
            <w:pPr>
              <w:spacing w:after="0" w:line="240" w:lineRule="auto"/>
              <w:rPr>
                <w:rFonts w:eastAsia="Times New Roman" w:cs="Times New Roman"/>
                <w:szCs w:val="24"/>
                <w:lang w:eastAsia="lv-LV"/>
              </w:rPr>
            </w:pPr>
            <w:r w:rsidRPr="002E42DD">
              <w:rPr>
                <w:rFonts w:eastAsia="Times New Roman" w:cs="Times New Roman"/>
                <w:szCs w:val="24"/>
                <w:lang w:eastAsia="lv-LV"/>
              </w:rPr>
              <w:t>Attiecīgā ES tiesību akta panta numurs (uzskaitot katru tiesību akta vienību – pantu, daļu, punktu, apakšpunktu)</w:t>
            </w:r>
          </w:p>
        </w:tc>
        <w:tc>
          <w:tcPr>
            <w:tcW w:w="1021" w:type="pct"/>
            <w:tcBorders>
              <w:top w:val="outset" w:sz="6" w:space="0" w:color="414142"/>
              <w:left w:val="outset" w:sz="6" w:space="0" w:color="414142"/>
              <w:bottom w:val="outset" w:sz="6" w:space="0" w:color="414142"/>
              <w:right w:val="outset" w:sz="6" w:space="0" w:color="414142"/>
            </w:tcBorders>
            <w:hideMark/>
          </w:tcPr>
          <w:p w:rsidR="000E4C79" w:rsidRPr="002E42DD" w:rsidRDefault="000E4C79" w:rsidP="00F45A40">
            <w:pPr>
              <w:spacing w:after="0" w:line="240" w:lineRule="auto"/>
              <w:rPr>
                <w:rFonts w:eastAsia="Times New Roman" w:cs="Times New Roman"/>
                <w:szCs w:val="24"/>
                <w:lang w:eastAsia="lv-LV"/>
              </w:rPr>
            </w:pPr>
            <w:r w:rsidRPr="002E42DD">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324" w:type="pct"/>
            <w:tcBorders>
              <w:top w:val="outset" w:sz="6" w:space="0" w:color="414142"/>
              <w:left w:val="outset" w:sz="6" w:space="0" w:color="414142"/>
              <w:bottom w:val="outset" w:sz="6" w:space="0" w:color="414142"/>
              <w:right w:val="outset" w:sz="6" w:space="0" w:color="414142"/>
            </w:tcBorders>
            <w:hideMark/>
          </w:tcPr>
          <w:p w:rsidR="000E4C79" w:rsidRPr="002E42DD" w:rsidRDefault="000E4C79" w:rsidP="00F45A40">
            <w:pPr>
              <w:spacing w:after="0" w:line="240" w:lineRule="auto"/>
              <w:rPr>
                <w:rFonts w:eastAsia="Times New Roman" w:cs="Times New Roman"/>
                <w:szCs w:val="24"/>
                <w:lang w:eastAsia="lv-LV"/>
              </w:rPr>
            </w:pPr>
            <w:r w:rsidRPr="002E42DD">
              <w:rPr>
                <w:rFonts w:eastAsia="Times New Roman" w:cs="Times New Roman"/>
                <w:szCs w:val="24"/>
                <w:lang w:eastAsia="lv-LV"/>
              </w:rPr>
              <w:t>Informācija par to, vai šīs tabulas A ailē minētās ES tiesību akta vienības tiek pārņemtas vai ieviestas pilnībā vai daļēji.</w:t>
            </w:r>
          </w:p>
          <w:p w:rsidR="000E4C79" w:rsidRPr="002E42DD" w:rsidRDefault="000E4C79" w:rsidP="00F45A40">
            <w:pPr>
              <w:spacing w:before="100" w:beforeAutospacing="1" w:after="100" w:afterAutospacing="1" w:line="293" w:lineRule="atLeast"/>
              <w:rPr>
                <w:rFonts w:eastAsia="Times New Roman" w:cs="Times New Roman"/>
                <w:szCs w:val="24"/>
                <w:lang w:eastAsia="lv-LV"/>
              </w:rPr>
            </w:pPr>
            <w:r w:rsidRPr="002E42DD">
              <w:rPr>
                <w:rFonts w:eastAsia="Times New Roman" w:cs="Times New Roman"/>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E4C79" w:rsidRPr="002E42DD" w:rsidRDefault="000E4C79" w:rsidP="00F45A40">
            <w:pPr>
              <w:spacing w:before="100" w:beforeAutospacing="1" w:after="100" w:afterAutospacing="1" w:line="293" w:lineRule="atLeast"/>
              <w:rPr>
                <w:rFonts w:eastAsia="Times New Roman" w:cs="Times New Roman"/>
                <w:szCs w:val="24"/>
                <w:lang w:eastAsia="lv-LV"/>
              </w:rPr>
            </w:pPr>
            <w:r w:rsidRPr="002E42DD">
              <w:rPr>
                <w:rFonts w:eastAsia="Times New Roman" w:cs="Times New Roman"/>
                <w:szCs w:val="24"/>
                <w:lang w:eastAsia="lv-LV"/>
              </w:rPr>
              <w:lastRenderedPageBreak/>
              <w:t>Norāda institūciju, kas ir atbildīga par šo saistību izpildi pilnībā</w:t>
            </w:r>
          </w:p>
        </w:tc>
        <w:tc>
          <w:tcPr>
            <w:tcW w:w="1314" w:type="pct"/>
            <w:tcBorders>
              <w:top w:val="outset" w:sz="6" w:space="0" w:color="414142"/>
              <w:left w:val="outset" w:sz="6" w:space="0" w:color="414142"/>
              <w:bottom w:val="outset" w:sz="6" w:space="0" w:color="414142"/>
              <w:right w:val="outset" w:sz="6" w:space="0" w:color="414142"/>
            </w:tcBorders>
            <w:hideMark/>
          </w:tcPr>
          <w:p w:rsidR="000E4C79" w:rsidRPr="002E42DD" w:rsidRDefault="000E4C79" w:rsidP="00F45A40">
            <w:pPr>
              <w:spacing w:after="0" w:line="240" w:lineRule="auto"/>
              <w:rPr>
                <w:rFonts w:eastAsia="Times New Roman" w:cs="Times New Roman"/>
                <w:szCs w:val="24"/>
                <w:lang w:eastAsia="lv-LV"/>
              </w:rPr>
            </w:pPr>
            <w:r w:rsidRPr="002E42DD">
              <w:rPr>
                <w:rFonts w:eastAsia="Times New Roman" w:cs="Times New Roman"/>
                <w:szCs w:val="24"/>
                <w:lang w:eastAsia="lv-LV"/>
              </w:rPr>
              <w:lastRenderedPageBreak/>
              <w:t>Informācija par to, vai šīs tabulas B ailē minētās projekta vienības paredz stingrākas prasības nekā šīs tabulas A ailē minētās ES tiesību akta vienības.</w:t>
            </w:r>
          </w:p>
          <w:p w:rsidR="000E4C79" w:rsidRPr="002E42DD" w:rsidRDefault="000E4C79" w:rsidP="00F45A40">
            <w:pPr>
              <w:spacing w:before="100" w:beforeAutospacing="1" w:after="100" w:afterAutospacing="1" w:line="293" w:lineRule="atLeast"/>
              <w:rPr>
                <w:rFonts w:eastAsia="Times New Roman" w:cs="Times New Roman"/>
                <w:szCs w:val="24"/>
                <w:lang w:eastAsia="lv-LV"/>
              </w:rPr>
            </w:pPr>
            <w:r w:rsidRPr="002E42DD">
              <w:rPr>
                <w:rFonts w:eastAsia="Times New Roman" w:cs="Times New Roman"/>
                <w:szCs w:val="24"/>
                <w:lang w:eastAsia="lv-LV"/>
              </w:rPr>
              <w:t>Ja projekts satur stingrākas prasības nekā attiecīgais ES tiesību akts, norāda pamatojumu un samērīgumu.</w:t>
            </w:r>
          </w:p>
          <w:p w:rsidR="000E4C79" w:rsidRPr="002E42DD" w:rsidRDefault="000E4C79" w:rsidP="00F45A40">
            <w:pPr>
              <w:spacing w:before="100" w:beforeAutospacing="1" w:after="100" w:afterAutospacing="1" w:line="293" w:lineRule="atLeast"/>
              <w:rPr>
                <w:rFonts w:eastAsia="Times New Roman" w:cs="Times New Roman"/>
                <w:szCs w:val="24"/>
                <w:lang w:eastAsia="lv-LV"/>
              </w:rPr>
            </w:pPr>
            <w:r w:rsidRPr="002E42DD">
              <w:rPr>
                <w:rFonts w:eastAsia="Times New Roman" w:cs="Times New Roman"/>
                <w:szCs w:val="24"/>
                <w:lang w:eastAsia="lv-LV"/>
              </w:rPr>
              <w:t xml:space="preserve">Norāda iespējamās alternatīvas (t.sk. </w:t>
            </w:r>
            <w:r w:rsidRPr="002E42DD">
              <w:rPr>
                <w:rFonts w:eastAsia="Times New Roman" w:cs="Times New Roman"/>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0E4C79" w:rsidRPr="00894C55" w:rsidTr="00F45A40">
        <w:trPr>
          <w:jc w:val="center"/>
        </w:trPr>
        <w:tc>
          <w:tcPr>
            <w:tcW w:w="1341" w:type="pct"/>
            <w:tcBorders>
              <w:top w:val="outset" w:sz="6" w:space="0" w:color="414142"/>
              <w:left w:val="outset" w:sz="6" w:space="0" w:color="414142"/>
              <w:bottom w:val="outset" w:sz="6" w:space="0" w:color="414142"/>
              <w:right w:val="outset" w:sz="6" w:space="0" w:color="414142"/>
            </w:tcBorders>
            <w:hideMark/>
          </w:tcPr>
          <w:p w:rsidR="000E4C79" w:rsidRDefault="000E4C79" w:rsidP="00F45A40">
            <w:pPr>
              <w:spacing w:after="0" w:line="240" w:lineRule="auto"/>
              <w:rPr>
                <w:rFonts w:eastAsia="Times New Roman"/>
                <w:color w:val="000000" w:themeColor="text1"/>
                <w:szCs w:val="24"/>
                <w:lang w:eastAsia="lv-LV"/>
              </w:rPr>
            </w:pPr>
            <w:r w:rsidRPr="00E22360">
              <w:rPr>
                <w:rFonts w:eastAsia="Times New Roman"/>
                <w:color w:val="000000" w:themeColor="text1"/>
                <w:szCs w:val="24"/>
                <w:lang w:eastAsia="lv-LV"/>
              </w:rPr>
              <w:lastRenderedPageBreak/>
              <w:t>1.panta</w:t>
            </w:r>
            <w:r>
              <w:rPr>
                <w:rFonts w:eastAsia="Times New Roman"/>
                <w:color w:val="000000" w:themeColor="text1"/>
                <w:szCs w:val="24"/>
                <w:lang w:eastAsia="lv-LV"/>
              </w:rPr>
              <w:t xml:space="preserve"> </w:t>
            </w:r>
          </w:p>
          <w:p w:rsidR="000E4C79" w:rsidRPr="002E42DD" w:rsidRDefault="00B27B8B" w:rsidP="00B27B8B">
            <w:pPr>
              <w:spacing w:after="0" w:line="240" w:lineRule="auto"/>
              <w:rPr>
                <w:rFonts w:eastAsia="Times New Roman" w:cs="Times New Roman"/>
                <w:szCs w:val="24"/>
                <w:lang w:eastAsia="lv-LV"/>
              </w:rPr>
            </w:pPr>
            <w:r>
              <w:rPr>
                <w:rFonts w:eastAsia="Times New Roman"/>
                <w:color w:val="000000" w:themeColor="text1"/>
                <w:szCs w:val="24"/>
                <w:lang w:eastAsia="lv-LV"/>
              </w:rPr>
              <w:t>1.punkt</w:t>
            </w:r>
            <w:r w:rsidR="000E4C79" w:rsidRPr="00E22360">
              <w:rPr>
                <w:rFonts w:eastAsia="Times New Roman"/>
                <w:color w:val="000000" w:themeColor="text1"/>
                <w:szCs w:val="24"/>
                <w:lang w:eastAsia="lv-LV"/>
              </w:rPr>
              <w:t>s</w:t>
            </w:r>
          </w:p>
        </w:tc>
        <w:tc>
          <w:tcPr>
            <w:tcW w:w="1021" w:type="pct"/>
            <w:tcBorders>
              <w:top w:val="outset" w:sz="6" w:space="0" w:color="414142"/>
              <w:left w:val="outset" w:sz="6" w:space="0" w:color="414142"/>
              <w:bottom w:val="outset" w:sz="6" w:space="0" w:color="414142"/>
              <w:right w:val="outset" w:sz="6" w:space="0" w:color="414142"/>
            </w:tcBorders>
            <w:hideMark/>
          </w:tcPr>
          <w:p w:rsidR="000E4C79" w:rsidRPr="002E42DD" w:rsidRDefault="00B27B8B" w:rsidP="007C3DBE">
            <w:pPr>
              <w:spacing w:after="0" w:line="240" w:lineRule="auto"/>
              <w:rPr>
                <w:rFonts w:eastAsia="Times New Roman" w:cs="Times New Roman"/>
                <w:szCs w:val="24"/>
                <w:lang w:eastAsia="lv-LV"/>
              </w:rPr>
            </w:pPr>
            <w:r w:rsidRPr="00426F0B">
              <w:rPr>
                <w:szCs w:val="24"/>
              </w:rPr>
              <w:t xml:space="preserve">Grozījums </w:t>
            </w:r>
            <w:r w:rsidRPr="00426F0B">
              <w:t xml:space="preserve">Ministru kabineta 2011.gada 6.decembra noteikumos Nr.937 „Noteikumi par līgumcenu </w:t>
            </w:r>
            <w:r w:rsidRPr="00426F0B">
              <w:rPr>
                <w:szCs w:val="24"/>
              </w:rPr>
              <w:t>robežvērtīb</w:t>
            </w:r>
            <w:r w:rsidRPr="00426F0B">
              <w:t>ām iepirkumiem aizsardzības un drošības jomā</w:t>
            </w:r>
            <w:r w:rsidRPr="00426F0B">
              <w:rPr>
                <w:szCs w:val="24"/>
              </w:rPr>
              <w:t xml:space="preserve"> “ 2.3.apakšpunkt</w:t>
            </w:r>
            <w:r w:rsidR="007C3DBE">
              <w:rPr>
                <w:szCs w:val="24"/>
              </w:rPr>
              <w:t>s</w:t>
            </w:r>
          </w:p>
        </w:tc>
        <w:tc>
          <w:tcPr>
            <w:tcW w:w="1324" w:type="pct"/>
            <w:tcBorders>
              <w:top w:val="outset" w:sz="6" w:space="0" w:color="414142"/>
              <w:left w:val="outset" w:sz="6" w:space="0" w:color="414142"/>
              <w:bottom w:val="outset" w:sz="6" w:space="0" w:color="414142"/>
              <w:right w:val="outset" w:sz="6" w:space="0" w:color="414142"/>
            </w:tcBorders>
            <w:hideMark/>
          </w:tcPr>
          <w:p w:rsidR="000E4C79" w:rsidRPr="002E42DD" w:rsidRDefault="000E4C79" w:rsidP="00F45A40">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ES tiesību akta vienība tiek pārņemta pilnībā.</w:t>
            </w:r>
          </w:p>
        </w:tc>
        <w:tc>
          <w:tcPr>
            <w:tcW w:w="1314" w:type="pct"/>
            <w:tcBorders>
              <w:top w:val="outset" w:sz="6" w:space="0" w:color="414142"/>
              <w:left w:val="outset" w:sz="6" w:space="0" w:color="414142"/>
              <w:bottom w:val="outset" w:sz="6" w:space="0" w:color="414142"/>
              <w:right w:val="outset" w:sz="6" w:space="0" w:color="414142"/>
            </w:tcBorders>
            <w:hideMark/>
          </w:tcPr>
          <w:p w:rsidR="000E4C79" w:rsidRPr="002E42DD" w:rsidRDefault="000E4C79" w:rsidP="00F45A40">
            <w:pPr>
              <w:spacing w:before="100" w:beforeAutospacing="1" w:after="100" w:afterAutospacing="1" w:line="293" w:lineRule="atLeast"/>
              <w:jc w:val="both"/>
              <w:rPr>
                <w:rFonts w:eastAsia="Times New Roman" w:cs="Times New Roman"/>
                <w:szCs w:val="24"/>
                <w:lang w:eastAsia="lv-LV"/>
              </w:rPr>
            </w:pPr>
            <w:r w:rsidRPr="00E22360">
              <w:rPr>
                <w:color w:val="000000" w:themeColor="text1"/>
                <w:szCs w:val="24"/>
              </w:rPr>
              <w:t>Likumprojekts stingrākas prasības neparedz.</w:t>
            </w:r>
          </w:p>
        </w:tc>
      </w:tr>
      <w:tr w:rsidR="000E4C79" w:rsidRPr="00894C55" w:rsidTr="00F45A40">
        <w:trPr>
          <w:jc w:val="center"/>
        </w:trPr>
        <w:tc>
          <w:tcPr>
            <w:tcW w:w="1341" w:type="pct"/>
            <w:tcBorders>
              <w:top w:val="outset" w:sz="6" w:space="0" w:color="414142"/>
              <w:left w:val="outset" w:sz="6" w:space="0" w:color="414142"/>
              <w:bottom w:val="outset" w:sz="6" w:space="0" w:color="414142"/>
              <w:right w:val="outset" w:sz="6" w:space="0" w:color="414142"/>
            </w:tcBorders>
          </w:tcPr>
          <w:p w:rsidR="000E4C79" w:rsidRPr="002E42DD" w:rsidRDefault="000E4C79" w:rsidP="00F45A40">
            <w:pPr>
              <w:spacing w:after="0" w:line="240" w:lineRule="auto"/>
              <w:rPr>
                <w:rFonts w:eastAsia="Times New Roman" w:cs="Times New Roman"/>
                <w:szCs w:val="24"/>
                <w:lang w:eastAsia="lv-LV"/>
              </w:rPr>
            </w:pPr>
            <w:r w:rsidRPr="00E22360">
              <w:rPr>
                <w:rFonts w:eastAsia="Times New Roman"/>
                <w:color w:val="000000" w:themeColor="text1"/>
                <w:szCs w:val="24"/>
                <w:lang w:eastAsia="lv-LV"/>
              </w:rPr>
              <w:t>1.panta</w:t>
            </w:r>
            <w:r>
              <w:rPr>
                <w:rFonts w:eastAsia="Times New Roman"/>
                <w:color w:val="000000" w:themeColor="text1"/>
                <w:szCs w:val="24"/>
                <w:lang w:eastAsia="lv-LV"/>
              </w:rPr>
              <w:t xml:space="preserve"> </w:t>
            </w:r>
          </w:p>
          <w:p w:rsidR="000E4C79" w:rsidRPr="002E42DD" w:rsidRDefault="007C3DBE" w:rsidP="007C3DBE">
            <w:pPr>
              <w:spacing w:after="0" w:line="240" w:lineRule="auto"/>
              <w:rPr>
                <w:rFonts w:eastAsia="Times New Roman" w:cs="Times New Roman"/>
                <w:szCs w:val="24"/>
                <w:lang w:eastAsia="lv-LV"/>
              </w:rPr>
            </w:pPr>
            <w:r>
              <w:rPr>
                <w:rFonts w:eastAsia="Times New Roman"/>
                <w:color w:val="000000" w:themeColor="text1"/>
                <w:szCs w:val="24"/>
                <w:lang w:eastAsia="lv-LV"/>
              </w:rPr>
              <w:t>2.punkt</w:t>
            </w:r>
            <w:r w:rsidR="000E4C79" w:rsidRPr="00E22360">
              <w:rPr>
                <w:rFonts w:eastAsia="Times New Roman"/>
                <w:color w:val="000000" w:themeColor="text1"/>
                <w:szCs w:val="24"/>
                <w:lang w:eastAsia="lv-LV"/>
              </w:rPr>
              <w:t>s</w:t>
            </w:r>
          </w:p>
        </w:tc>
        <w:tc>
          <w:tcPr>
            <w:tcW w:w="1021" w:type="pct"/>
            <w:tcBorders>
              <w:top w:val="outset" w:sz="6" w:space="0" w:color="414142"/>
              <w:left w:val="outset" w:sz="6" w:space="0" w:color="414142"/>
              <w:bottom w:val="outset" w:sz="6" w:space="0" w:color="414142"/>
              <w:right w:val="outset" w:sz="6" w:space="0" w:color="414142"/>
            </w:tcBorders>
          </w:tcPr>
          <w:p w:rsidR="000E4C79" w:rsidRPr="00E22360" w:rsidRDefault="007C3DBE" w:rsidP="00F45A40">
            <w:pPr>
              <w:spacing w:after="0" w:line="240" w:lineRule="auto"/>
              <w:rPr>
                <w:szCs w:val="24"/>
              </w:rPr>
            </w:pPr>
            <w:r w:rsidRPr="00426F0B">
              <w:rPr>
                <w:szCs w:val="24"/>
              </w:rPr>
              <w:t xml:space="preserve">Grozījums </w:t>
            </w:r>
            <w:r w:rsidRPr="00426F0B">
              <w:t xml:space="preserve">Ministru kabineta 2011.gada 6.decembra noteikumos Nr.937 „Noteikumi par līgumcenu </w:t>
            </w:r>
            <w:r w:rsidRPr="00426F0B">
              <w:rPr>
                <w:szCs w:val="24"/>
              </w:rPr>
              <w:t>robežvērtīb</w:t>
            </w:r>
            <w:r w:rsidRPr="00426F0B">
              <w:t>ām iepirkumiem aizsardzības un drošības jomā</w:t>
            </w:r>
            <w:r w:rsidRPr="00426F0B">
              <w:rPr>
                <w:szCs w:val="24"/>
              </w:rPr>
              <w:t xml:space="preserve"> “ 2.3</w:t>
            </w:r>
            <w:r>
              <w:rPr>
                <w:szCs w:val="24"/>
              </w:rPr>
              <w:t>.apakšpunkts</w:t>
            </w:r>
          </w:p>
        </w:tc>
        <w:tc>
          <w:tcPr>
            <w:tcW w:w="1324" w:type="pct"/>
            <w:tcBorders>
              <w:top w:val="outset" w:sz="6" w:space="0" w:color="414142"/>
              <w:left w:val="outset" w:sz="6" w:space="0" w:color="414142"/>
              <w:bottom w:val="outset" w:sz="6" w:space="0" w:color="414142"/>
              <w:right w:val="outset" w:sz="6" w:space="0" w:color="414142"/>
            </w:tcBorders>
          </w:tcPr>
          <w:p w:rsidR="000E4C79" w:rsidRPr="002E42DD" w:rsidRDefault="007C3DBE" w:rsidP="00F45A40">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ES tiesību akta vienība tiek pārņemta pilnībā.</w:t>
            </w:r>
          </w:p>
        </w:tc>
        <w:tc>
          <w:tcPr>
            <w:tcW w:w="1314" w:type="pct"/>
            <w:tcBorders>
              <w:top w:val="outset" w:sz="6" w:space="0" w:color="414142"/>
              <w:left w:val="outset" w:sz="6" w:space="0" w:color="414142"/>
              <w:bottom w:val="outset" w:sz="6" w:space="0" w:color="414142"/>
              <w:right w:val="outset" w:sz="6" w:space="0" w:color="414142"/>
            </w:tcBorders>
          </w:tcPr>
          <w:p w:rsidR="000E4C79" w:rsidRPr="002E42DD" w:rsidRDefault="007C3DBE" w:rsidP="00F45A40">
            <w:pPr>
              <w:spacing w:before="100" w:beforeAutospacing="1" w:after="100" w:afterAutospacing="1" w:line="293" w:lineRule="atLeast"/>
              <w:rPr>
                <w:rFonts w:eastAsia="Times New Roman" w:cs="Times New Roman"/>
                <w:szCs w:val="24"/>
                <w:lang w:eastAsia="lv-LV"/>
              </w:rPr>
            </w:pPr>
            <w:r w:rsidRPr="00E22360">
              <w:rPr>
                <w:color w:val="000000" w:themeColor="text1"/>
                <w:szCs w:val="24"/>
              </w:rPr>
              <w:t>Likumprojekts stingrākas prasības neparedz.</w:t>
            </w:r>
          </w:p>
        </w:tc>
      </w:tr>
      <w:tr w:rsidR="007C3DBE" w:rsidRPr="00894C55" w:rsidTr="00F45A40">
        <w:trPr>
          <w:jc w:val="center"/>
        </w:trPr>
        <w:tc>
          <w:tcPr>
            <w:tcW w:w="1341" w:type="pct"/>
            <w:tcBorders>
              <w:top w:val="outset" w:sz="6" w:space="0" w:color="414142"/>
              <w:left w:val="outset" w:sz="6" w:space="0" w:color="414142"/>
              <w:bottom w:val="outset" w:sz="6" w:space="0" w:color="414142"/>
              <w:right w:val="outset" w:sz="6" w:space="0" w:color="414142"/>
            </w:tcBorders>
          </w:tcPr>
          <w:p w:rsidR="007C3DBE" w:rsidRPr="00C6581B" w:rsidRDefault="007C3DBE" w:rsidP="007C3DBE">
            <w:r w:rsidRPr="00C6581B">
              <w:t>2.pants</w:t>
            </w:r>
          </w:p>
        </w:tc>
        <w:tc>
          <w:tcPr>
            <w:tcW w:w="1021" w:type="pct"/>
            <w:tcBorders>
              <w:top w:val="outset" w:sz="6" w:space="0" w:color="414142"/>
              <w:left w:val="outset" w:sz="6" w:space="0" w:color="414142"/>
              <w:bottom w:val="outset" w:sz="6" w:space="0" w:color="414142"/>
              <w:right w:val="outset" w:sz="6" w:space="0" w:color="414142"/>
            </w:tcBorders>
          </w:tcPr>
          <w:p w:rsidR="007C3DBE" w:rsidRPr="00C6581B" w:rsidRDefault="007C3DBE" w:rsidP="007C3DBE">
            <w:r w:rsidRPr="00C6581B">
              <w:t>Netiek ieviests.</w:t>
            </w:r>
          </w:p>
        </w:tc>
        <w:tc>
          <w:tcPr>
            <w:tcW w:w="1324" w:type="pct"/>
            <w:tcBorders>
              <w:top w:val="outset" w:sz="6" w:space="0" w:color="414142"/>
              <w:left w:val="outset" w:sz="6" w:space="0" w:color="414142"/>
              <w:bottom w:val="outset" w:sz="6" w:space="0" w:color="414142"/>
              <w:right w:val="outset" w:sz="6" w:space="0" w:color="414142"/>
            </w:tcBorders>
          </w:tcPr>
          <w:p w:rsidR="007C3DBE" w:rsidRPr="00C6581B" w:rsidRDefault="007C3DBE" w:rsidP="007C3DBE"/>
        </w:tc>
        <w:tc>
          <w:tcPr>
            <w:tcW w:w="1314" w:type="pct"/>
            <w:tcBorders>
              <w:top w:val="outset" w:sz="6" w:space="0" w:color="414142"/>
              <w:left w:val="outset" w:sz="6" w:space="0" w:color="414142"/>
              <w:bottom w:val="outset" w:sz="6" w:space="0" w:color="414142"/>
              <w:right w:val="outset" w:sz="6" w:space="0" w:color="414142"/>
            </w:tcBorders>
          </w:tcPr>
          <w:p w:rsidR="007C3DBE" w:rsidRPr="00C6581B" w:rsidRDefault="007C3DBE" w:rsidP="007C3DBE"/>
        </w:tc>
      </w:tr>
      <w:tr w:rsidR="000E4C79" w:rsidRPr="00894C55" w:rsidTr="00F45A40">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E4C79" w:rsidRPr="002E42DD" w:rsidRDefault="000E4C79" w:rsidP="00F45A40">
            <w:pPr>
              <w:spacing w:before="100" w:beforeAutospacing="1" w:after="100" w:afterAutospacing="1" w:line="293" w:lineRule="atLeast"/>
              <w:jc w:val="center"/>
              <w:rPr>
                <w:rFonts w:eastAsia="Times New Roman" w:cs="Times New Roman"/>
                <w:b/>
                <w:bCs/>
                <w:szCs w:val="24"/>
                <w:lang w:eastAsia="lv-LV"/>
              </w:rPr>
            </w:pPr>
            <w:r w:rsidRPr="002E42DD">
              <w:rPr>
                <w:rFonts w:eastAsia="Times New Roman" w:cs="Times New Roman"/>
                <w:b/>
                <w:bCs/>
                <w:szCs w:val="24"/>
                <w:lang w:eastAsia="lv-LV"/>
              </w:rPr>
              <w:t>2. tabula</w:t>
            </w:r>
            <w:r w:rsidRPr="002E42DD">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2E42DD">
              <w:rPr>
                <w:rFonts w:eastAsia="Times New Roman" w:cs="Times New Roman"/>
                <w:b/>
                <w:bCs/>
                <w:szCs w:val="24"/>
                <w:lang w:eastAsia="lv-LV"/>
              </w:rPr>
              <w:br/>
              <w:t>Pasākumi šo saistību izpildei</w:t>
            </w:r>
          </w:p>
        </w:tc>
      </w:tr>
      <w:tr w:rsidR="000E4C79" w:rsidRPr="00C47F10" w:rsidTr="00F45A40">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0E4C79" w:rsidRPr="00385A2C" w:rsidRDefault="000E4C79" w:rsidP="00F45A40">
            <w:pPr>
              <w:spacing w:before="100" w:beforeAutospacing="1" w:after="100" w:afterAutospacing="1" w:line="293" w:lineRule="atLeast"/>
              <w:jc w:val="center"/>
              <w:rPr>
                <w:rFonts w:eastAsia="Times New Roman" w:cs="Times New Roman"/>
                <w:bCs/>
                <w:szCs w:val="24"/>
                <w:lang w:eastAsia="lv-LV"/>
              </w:rPr>
            </w:pPr>
            <w:r w:rsidRPr="00385A2C">
              <w:rPr>
                <w:rFonts w:eastAsia="Times New Roman" w:cs="Times New Roman"/>
                <w:bCs/>
                <w:szCs w:val="24"/>
                <w:lang w:eastAsia="lv-LV"/>
              </w:rPr>
              <w:t>Projekts šo jomu neskar.</w:t>
            </w:r>
          </w:p>
        </w:tc>
      </w:tr>
    </w:tbl>
    <w:p w:rsidR="000E4C79" w:rsidRPr="00B826A9" w:rsidRDefault="000E4C79" w:rsidP="000E4C79">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E4C79" w:rsidRPr="00A3752A" w:rsidTr="00F45A40">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E4C79" w:rsidRPr="00A3752A" w:rsidRDefault="000E4C79" w:rsidP="00F45A40">
            <w:pPr>
              <w:spacing w:before="100" w:beforeAutospacing="1" w:after="100" w:afterAutospacing="1" w:line="293" w:lineRule="atLeast"/>
              <w:jc w:val="center"/>
              <w:rPr>
                <w:rFonts w:eastAsia="Times New Roman" w:cs="Times New Roman"/>
                <w:b/>
                <w:bCs/>
                <w:szCs w:val="24"/>
                <w:lang w:eastAsia="lv-LV"/>
              </w:rPr>
            </w:pPr>
            <w:r w:rsidRPr="00A3752A">
              <w:rPr>
                <w:rFonts w:eastAsia="Times New Roman" w:cs="Times New Roman"/>
                <w:b/>
                <w:bCs/>
                <w:szCs w:val="24"/>
                <w:lang w:eastAsia="lv-LV"/>
              </w:rPr>
              <w:t>VI. Sabiedrības līdzdalība un komunikācijas aktivitātes</w:t>
            </w:r>
          </w:p>
        </w:tc>
      </w:tr>
      <w:tr w:rsidR="000E4C79" w:rsidRPr="002B3233" w:rsidTr="00F45A40">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0E4C79" w:rsidRPr="00B826A9" w:rsidRDefault="000E4C79" w:rsidP="00F45A40">
            <w:pPr>
              <w:spacing w:before="100" w:beforeAutospacing="1" w:after="100" w:afterAutospacing="1" w:line="293" w:lineRule="atLeast"/>
              <w:jc w:val="center"/>
              <w:rPr>
                <w:rFonts w:eastAsia="Times New Roman" w:cs="Times New Roman"/>
                <w:bCs/>
                <w:szCs w:val="24"/>
                <w:lang w:eastAsia="lv-LV"/>
              </w:rPr>
            </w:pPr>
            <w:r w:rsidRPr="00B826A9">
              <w:rPr>
                <w:rFonts w:eastAsia="Times New Roman" w:cs="Times New Roman"/>
                <w:bCs/>
                <w:szCs w:val="24"/>
                <w:lang w:eastAsia="lv-LV"/>
              </w:rPr>
              <w:t>Projekts šo jomu neskar</w:t>
            </w:r>
          </w:p>
        </w:tc>
      </w:tr>
    </w:tbl>
    <w:p w:rsidR="000E4C79" w:rsidRDefault="000E4C79" w:rsidP="000E4C79">
      <w:pPr>
        <w:spacing w:after="0" w:line="240" w:lineRule="auto"/>
        <w:rPr>
          <w:rFonts w:cs="Times New Roman"/>
          <w:sz w:val="28"/>
          <w:szCs w:val="28"/>
        </w:rPr>
      </w:pPr>
    </w:p>
    <w:tbl>
      <w:tblPr>
        <w:tblW w:w="5009" w:type="pct"/>
        <w:tblInd w:w="-8" w:type="dxa"/>
        <w:tblCellMar>
          <w:left w:w="10" w:type="dxa"/>
          <w:right w:w="10" w:type="dxa"/>
        </w:tblCellMar>
        <w:tblLook w:val="0000" w:firstRow="0" w:lastRow="0" w:firstColumn="0" w:lastColumn="0" w:noHBand="0" w:noVBand="0"/>
      </w:tblPr>
      <w:tblGrid>
        <w:gridCol w:w="603"/>
        <w:gridCol w:w="2374"/>
        <w:gridCol w:w="6094"/>
      </w:tblGrid>
      <w:tr w:rsidR="000E4C79" w:rsidRPr="00B909D7" w:rsidTr="00F45A40">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before="100" w:after="100" w:line="240" w:lineRule="auto"/>
              <w:jc w:val="both"/>
              <w:rPr>
                <w:b/>
                <w:bCs/>
                <w:szCs w:val="24"/>
                <w:lang w:eastAsia="lv-LV"/>
              </w:rPr>
            </w:pPr>
            <w:r w:rsidRPr="00B909D7">
              <w:rPr>
                <w:b/>
                <w:bCs/>
                <w:szCs w:val="24"/>
                <w:lang w:eastAsia="lv-LV"/>
              </w:rPr>
              <w:lastRenderedPageBreak/>
              <w:t>VII. Tiesību akta projekta izpildes nodrošināšana un tās ietekme uz institūcijām</w:t>
            </w:r>
          </w:p>
        </w:tc>
      </w:tr>
      <w:tr w:rsidR="000E4C79" w:rsidRPr="00B909D7" w:rsidTr="00F45A40">
        <w:tc>
          <w:tcPr>
            <w:tcW w:w="6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before="100" w:after="100" w:line="240" w:lineRule="auto"/>
              <w:jc w:val="both"/>
              <w:rPr>
                <w:szCs w:val="24"/>
                <w:lang w:eastAsia="lv-LV"/>
              </w:rPr>
            </w:pPr>
            <w:r w:rsidRPr="00B909D7">
              <w:rPr>
                <w:szCs w:val="24"/>
                <w:lang w:eastAsia="lv-LV"/>
              </w:rPr>
              <w:t>1.</w:t>
            </w:r>
          </w:p>
        </w:tc>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before="100" w:after="100" w:line="240" w:lineRule="auto"/>
              <w:jc w:val="both"/>
              <w:rPr>
                <w:szCs w:val="24"/>
                <w:lang w:eastAsia="lv-LV"/>
              </w:rPr>
            </w:pPr>
            <w:r w:rsidRPr="00B909D7">
              <w:rPr>
                <w:szCs w:val="24"/>
                <w:lang w:eastAsia="lv-LV"/>
              </w:rPr>
              <w:t>Projekta izpildē iesaistītās institūcijas</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before="100" w:after="100" w:line="240" w:lineRule="auto"/>
              <w:jc w:val="both"/>
              <w:rPr>
                <w:szCs w:val="24"/>
                <w:lang w:eastAsia="lv-LV"/>
              </w:rPr>
            </w:pPr>
            <w:r>
              <w:rPr>
                <w:rFonts w:eastAsia="Times New Roman" w:cs="Times New Roman"/>
                <w:szCs w:val="24"/>
                <w:lang w:eastAsia="lv-LV"/>
              </w:rPr>
              <w:t>Nav.</w:t>
            </w:r>
          </w:p>
        </w:tc>
      </w:tr>
      <w:tr w:rsidR="000E4C79" w:rsidRPr="00B909D7" w:rsidTr="00F45A40">
        <w:tc>
          <w:tcPr>
            <w:tcW w:w="6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before="100" w:after="100" w:line="240" w:lineRule="auto"/>
              <w:jc w:val="both"/>
              <w:rPr>
                <w:szCs w:val="24"/>
                <w:lang w:eastAsia="lv-LV"/>
              </w:rPr>
            </w:pPr>
            <w:r w:rsidRPr="00B909D7">
              <w:rPr>
                <w:szCs w:val="24"/>
                <w:lang w:eastAsia="lv-LV"/>
              </w:rPr>
              <w:t>2.</w:t>
            </w:r>
          </w:p>
        </w:tc>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before="100" w:after="100" w:line="240" w:lineRule="auto"/>
              <w:ind w:right="112"/>
              <w:jc w:val="both"/>
              <w:rPr>
                <w:szCs w:val="24"/>
                <w:lang w:eastAsia="lv-LV"/>
              </w:rPr>
            </w:pPr>
            <w:r w:rsidRPr="00B909D7">
              <w:rPr>
                <w:szCs w:val="24"/>
                <w:lang w:eastAsia="lv-LV"/>
              </w:rPr>
              <w:t xml:space="preserve">Projekta izpildes ietekme uz pārvaldes funkcijām un institucionālo struktūru. </w:t>
            </w:r>
          </w:p>
          <w:p w:rsidR="000E4C79" w:rsidRPr="00B909D7" w:rsidRDefault="000E4C79" w:rsidP="00F45A40">
            <w:pPr>
              <w:spacing w:before="100" w:after="100" w:line="240" w:lineRule="auto"/>
              <w:ind w:right="112"/>
              <w:jc w:val="both"/>
              <w:rPr>
                <w:szCs w:val="24"/>
                <w:lang w:eastAsia="lv-LV"/>
              </w:rPr>
            </w:pPr>
            <w:r w:rsidRPr="00B909D7">
              <w:rPr>
                <w:szCs w:val="24"/>
                <w:lang w:eastAsia="lv-LV"/>
              </w:rPr>
              <w:t>Jaunu institūciju izveide, esošu institūciju likvidācija vai reorganizācija, to ietekme uz institūcijas cilvēkresursiem</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before="100" w:after="100" w:line="240" w:lineRule="auto"/>
              <w:jc w:val="both"/>
              <w:rPr>
                <w:szCs w:val="24"/>
                <w:lang w:eastAsia="lv-LV"/>
              </w:rPr>
            </w:pPr>
            <w:r w:rsidRPr="00A3752A">
              <w:t>Projekts neietekmē pārvaldes funkcijas un institucionālo struktūru, kā arī cilvēkresursu nodrošinājumu.</w:t>
            </w:r>
          </w:p>
        </w:tc>
      </w:tr>
      <w:tr w:rsidR="000E4C79" w:rsidRPr="00B909D7" w:rsidTr="00F45A40">
        <w:tc>
          <w:tcPr>
            <w:tcW w:w="6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after="0" w:line="240" w:lineRule="auto"/>
              <w:jc w:val="both"/>
              <w:rPr>
                <w:szCs w:val="24"/>
                <w:lang w:eastAsia="lv-LV"/>
              </w:rPr>
            </w:pPr>
            <w:r w:rsidRPr="00B909D7">
              <w:rPr>
                <w:szCs w:val="24"/>
                <w:lang w:eastAsia="lv-LV"/>
              </w:rPr>
              <w:t>3.</w:t>
            </w:r>
          </w:p>
        </w:tc>
        <w:tc>
          <w:tcPr>
            <w:tcW w:w="237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after="0" w:line="240" w:lineRule="auto"/>
              <w:jc w:val="both"/>
              <w:rPr>
                <w:szCs w:val="24"/>
                <w:lang w:eastAsia="lv-LV"/>
              </w:rPr>
            </w:pPr>
            <w:r w:rsidRPr="00B909D7">
              <w:rPr>
                <w:szCs w:val="24"/>
                <w:lang w:eastAsia="lv-LV"/>
              </w:rPr>
              <w:t>Cita informācija</w:t>
            </w:r>
          </w:p>
        </w:tc>
        <w:tc>
          <w:tcPr>
            <w:tcW w:w="609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0E4C79" w:rsidRPr="00B909D7" w:rsidRDefault="000E4C79" w:rsidP="00F45A40">
            <w:pPr>
              <w:spacing w:after="0" w:line="240" w:lineRule="auto"/>
              <w:jc w:val="both"/>
              <w:rPr>
                <w:szCs w:val="24"/>
                <w:lang w:eastAsia="lv-LV"/>
              </w:rPr>
            </w:pPr>
            <w:r w:rsidRPr="00B909D7">
              <w:rPr>
                <w:szCs w:val="24"/>
                <w:lang w:eastAsia="lv-LV"/>
              </w:rPr>
              <w:t>Nav.</w:t>
            </w:r>
          </w:p>
        </w:tc>
      </w:tr>
    </w:tbl>
    <w:p w:rsidR="000E4C79" w:rsidRDefault="000E4C79" w:rsidP="000E4C79">
      <w:pPr>
        <w:spacing w:after="0" w:line="240" w:lineRule="auto"/>
        <w:rPr>
          <w:rFonts w:cs="Times New Roman"/>
          <w:sz w:val="28"/>
          <w:szCs w:val="28"/>
        </w:rPr>
      </w:pPr>
    </w:p>
    <w:p w:rsidR="000E4C79" w:rsidRDefault="000E4C79" w:rsidP="000E4C79">
      <w:pPr>
        <w:spacing w:after="0" w:line="240" w:lineRule="auto"/>
        <w:rPr>
          <w:rFonts w:cs="Times New Roman"/>
          <w:sz w:val="28"/>
          <w:szCs w:val="28"/>
        </w:rPr>
      </w:pPr>
    </w:p>
    <w:p w:rsidR="000E4C79" w:rsidRPr="005E2441" w:rsidRDefault="000E4C79" w:rsidP="000E4C79">
      <w:pPr>
        <w:tabs>
          <w:tab w:val="left" w:pos="6237"/>
        </w:tabs>
        <w:spacing w:after="0" w:line="240" w:lineRule="auto"/>
        <w:rPr>
          <w:rFonts w:cs="Times New Roman"/>
          <w:sz w:val="28"/>
          <w:szCs w:val="28"/>
        </w:rPr>
      </w:pPr>
      <w:r w:rsidRPr="005E2441">
        <w:rPr>
          <w:rFonts w:cs="Times New Roman"/>
          <w:sz w:val="28"/>
          <w:szCs w:val="28"/>
        </w:rPr>
        <w:t>Finanšu ministre</w:t>
      </w:r>
      <w:r w:rsidRPr="005E2441">
        <w:rPr>
          <w:rFonts w:cs="Times New Roman"/>
          <w:sz w:val="28"/>
          <w:szCs w:val="28"/>
        </w:rPr>
        <w:tab/>
        <w:t>D. Reizniece-Ozola</w:t>
      </w:r>
    </w:p>
    <w:p w:rsidR="000E4C79" w:rsidRPr="005E2441" w:rsidRDefault="000E4C79" w:rsidP="000E4C79">
      <w:pPr>
        <w:tabs>
          <w:tab w:val="left" w:pos="6237"/>
        </w:tabs>
        <w:spacing w:after="0" w:line="240" w:lineRule="auto"/>
        <w:rPr>
          <w:rFonts w:cs="Times New Roman"/>
          <w:sz w:val="28"/>
          <w:szCs w:val="28"/>
        </w:rPr>
      </w:pPr>
    </w:p>
    <w:p w:rsidR="000E4C79" w:rsidRPr="005E2441" w:rsidRDefault="000E4C79" w:rsidP="000E4C79">
      <w:pPr>
        <w:tabs>
          <w:tab w:val="left" w:pos="6237"/>
        </w:tabs>
        <w:spacing w:after="0" w:line="240" w:lineRule="auto"/>
        <w:rPr>
          <w:rFonts w:cs="Times New Roman"/>
          <w:sz w:val="28"/>
          <w:szCs w:val="28"/>
        </w:rPr>
      </w:pPr>
    </w:p>
    <w:p w:rsidR="000E4C79" w:rsidRPr="00A3752A" w:rsidRDefault="000E4C79" w:rsidP="000E4C79">
      <w:pPr>
        <w:tabs>
          <w:tab w:val="left" w:pos="6237"/>
        </w:tabs>
        <w:spacing w:after="0" w:line="240" w:lineRule="auto"/>
        <w:rPr>
          <w:rFonts w:cs="Times New Roman"/>
          <w:sz w:val="26"/>
          <w:szCs w:val="26"/>
        </w:rPr>
      </w:pPr>
    </w:p>
    <w:p w:rsidR="000E4C79" w:rsidRPr="00A3752A" w:rsidRDefault="000E4C79" w:rsidP="000E4C79">
      <w:pPr>
        <w:tabs>
          <w:tab w:val="left" w:pos="6237"/>
        </w:tabs>
        <w:spacing w:after="0" w:line="240" w:lineRule="auto"/>
        <w:rPr>
          <w:rFonts w:cs="Times New Roman"/>
          <w:sz w:val="26"/>
          <w:szCs w:val="26"/>
        </w:rPr>
      </w:pPr>
    </w:p>
    <w:p w:rsidR="000E4C79" w:rsidRPr="00E16C7B" w:rsidRDefault="000E4C79" w:rsidP="000E4C79">
      <w:pPr>
        <w:spacing w:after="0" w:line="240" w:lineRule="auto"/>
        <w:rPr>
          <w:rFonts w:cs="Times New Roman"/>
          <w:sz w:val="20"/>
          <w:szCs w:val="24"/>
        </w:rPr>
      </w:pPr>
      <w:r w:rsidRPr="00E16C7B">
        <w:rPr>
          <w:rFonts w:cs="Times New Roman"/>
          <w:sz w:val="20"/>
          <w:szCs w:val="24"/>
        </w:rPr>
        <w:t xml:space="preserve">Senčilo, 67083915 </w:t>
      </w:r>
    </w:p>
    <w:p w:rsidR="000E4C79" w:rsidRPr="00E16C7B" w:rsidRDefault="000E4C79" w:rsidP="000E4C79">
      <w:pPr>
        <w:spacing w:after="0" w:line="240" w:lineRule="auto"/>
        <w:rPr>
          <w:rFonts w:cs="Times New Roman"/>
          <w:sz w:val="20"/>
          <w:szCs w:val="24"/>
        </w:rPr>
      </w:pPr>
      <w:r w:rsidRPr="00E16C7B">
        <w:rPr>
          <w:sz w:val="20"/>
        </w:rPr>
        <w:t>agnese.sencilo@fm.gov.lv</w:t>
      </w:r>
    </w:p>
    <w:p w:rsidR="00AE5C99" w:rsidRPr="00845776" w:rsidRDefault="00AE5C99">
      <w:pPr>
        <w:rPr>
          <w:rFonts w:cs="Times New Roman"/>
        </w:rPr>
      </w:pPr>
    </w:p>
    <w:sectPr w:rsidR="00AE5C99" w:rsidRPr="00845776" w:rsidSect="005722B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92" w:rsidRDefault="006F627D">
      <w:pPr>
        <w:spacing w:after="0" w:line="240" w:lineRule="auto"/>
      </w:pPr>
      <w:r>
        <w:separator/>
      </w:r>
    </w:p>
  </w:endnote>
  <w:endnote w:type="continuationSeparator" w:id="0">
    <w:p w:rsidR="00AE3A92" w:rsidRDefault="006F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EUAlbertina_Bold">
    <w:altName w:val="Times New Roman"/>
    <w:charset w:val="00"/>
    <w:family w:val="roman"/>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6A" w:rsidRPr="00571E41" w:rsidRDefault="00571E41" w:rsidP="00571E41">
    <w:pPr>
      <w:pStyle w:val="Footer"/>
      <w:rPr>
        <w:sz w:val="20"/>
        <w:szCs w:val="20"/>
      </w:rPr>
    </w:pPr>
    <w:r>
      <w:rPr>
        <w:sz w:val="20"/>
        <w:szCs w:val="20"/>
      </w:rPr>
      <w:t>FMAnot</w:t>
    </w:r>
    <w:r w:rsidRPr="00571E41">
      <w:rPr>
        <w:sz w:val="20"/>
        <w:szCs w:val="20"/>
      </w:rPr>
      <w:t>_191217_MK937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66A" w:rsidRPr="00385A2C" w:rsidRDefault="007C3DBE" w:rsidP="00385A2C">
    <w:pPr>
      <w:pStyle w:val="Footer"/>
      <w:rPr>
        <w:sz w:val="20"/>
        <w:szCs w:val="20"/>
      </w:rPr>
    </w:pPr>
    <w:r>
      <w:rPr>
        <w:sz w:val="20"/>
        <w:szCs w:val="20"/>
      </w:rPr>
      <w:t>FMAnot</w:t>
    </w:r>
    <w:r w:rsidR="00571E41" w:rsidRPr="00571E41">
      <w:rPr>
        <w:sz w:val="20"/>
        <w:szCs w:val="20"/>
      </w:rPr>
      <w:t>_191217_MK937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92" w:rsidRDefault="006F627D">
      <w:pPr>
        <w:spacing w:after="0" w:line="240" w:lineRule="auto"/>
      </w:pPr>
      <w:r>
        <w:separator/>
      </w:r>
    </w:p>
  </w:footnote>
  <w:footnote w:type="continuationSeparator" w:id="0">
    <w:p w:rsidR="00AE3A92" w:rsidRDefault="006F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rsidR="00F4266A" w:rsidRPr="00C25B49" w:rsidRDefault="007C3DBE">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77153E">
          <w:rPr>
            <w:rFonts w:cs="Times New Roman"/>
            <w:noProof/>
            <w:szCs w:val="20"/>
          </w:rPr>
          <w:t>2</w:t>
        </w:r>
        <w:r w:rsidRPr="00C25B49">
          <w:rPr>
            <w:rFonts w:cs="Times New Roman"/>
            <w:noProof/>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9"/>
    <w:rsid w:val="000E4C79"/>
    <w:rsid w:val="003E02DE"/>
    <w:rsid w:val="00571E41"/>
    <w:rsid w:val="006F627D"/>
    <w:rsid w:val="0077153E"/>
    <w:rsid w:val="007C3DBE"/>
    <w:rsid w:val="00845776"/>
    <w:rsid w:val="00AE3A92"/>
    <w:rsid w:val="00AE5C99"/>
    <w:rsid w:val="00B27B8B"/>
    <w:rsid w:val="00C27FB3"/>
    <w:rsid w:val="00C53820"/>
    <w:rsid w:val="00CB76BD"/>
    <w:rsid w:val="00EE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AF721A-9E03-4F67-9BCE-21AA28BE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79"/>
    <w:pPr>
      <w:spacing w:after="160" w:line="259" w:lineRule="auto"/>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C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4C79"/>
    <w:rPr>
      <w:rFonts w:ascii="Times New Roman" w:hAnsi="Times New Roman"/>
      <w:sz w:val="24"/>
      <w:lang w:val="lv-LV"/>
    </w:rPr>
  </w:style>
  <w:style w:type="paragraph" w:styleId="Footer">
    <w:name w:val="footer"/>
    <w:basedOn w:val="Normal"/>
    <w:link w:val="FooterChar"/>
    <w:uiPriority w:val="99"/>
    <w:unhideWhenUsed/>
    <w:rsid w:val="000E4C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4C79"/>
    <w:rPr>
      <w:rFonts w:ascii="Times New Roman" w:hAnsi="Times New Roman"/>
      <w:sz w:val="24"/>
      <w:lang w:val="lv-LV"/>
    </w:rPr>
  </w:style>
  <w:style w:type="character" w:customStyle="1" w:styleId="spelle">
    <w:name w:val="spelle"/>
    <w:basedOn w:val="DefaultParagraphFont"/>
    <w:rsid w:val="000E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1124</Words>
  <Characters>7993</Characters>
  <Application>Microsoft Office Word</Application>
  <DocSecurity>0</DocSecurity>
  <Lines>314</Lines>
  <Paragraphs>92</Paragraphs>
  <ScaleCrop>false</ScaleCrop>
  <HeadingPairs>
    <vt:vector size="2" baseType="variant">
      <vt:variant>
        <vt:lpstr>Title</vt:lpstr>
      </vt:variant>
      <vt:variant>
        <vt:i4>1</vt:i4>
      </vt:variant>
    </vt:vector>
  </HeadingPairs>
  <TitlesOfParts>
    <vt:vector size="1" baseType="lpstr">
      <vt:lpstr>“Grozījums Ministru kabineta 2011.gada 6.decembra noteikumos Nr.937 „Noteikumi par līgumcenu robežām iepirkumiem aizsardzības un drošības jomā”</vt:lpstr>
    </vt:vector>
  </TitlesOfParts>
  <Company>Finanšu Ministrija</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6.decembra noteikumos Nr.937 „Noteikumi par līgumcenu robežām iepirkumiem aizsardzības un drošības jomā”</dc:title>
  <dc:subject>Anotācija</dc:subject>
  <dc:creator>Agnese Senčilo</dc:creator>
  <cp:keywords/>
  <dc:description>67083915, agnese.sencilo@fm.gov.lv</dc:description>
  <cp:lastModifiedBy>Agnese Senčilo</cp:lastModifiedBy>
  <cp:revision>9</cp:revision>
  <dcterms:created xsi:type="dcterms:W3CDTF">2017-11-07T14:02:00Z</dcterms:created>
  <dcterms:modified xsi:type="dcterms:W3CDTF">2017-12-20T13:52:00Z</dcterms:modified>
</cp:coreProperties>
</file>