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1523F" w14:textId="77777777" w:rsidR="00E23612" w:rsidRPr="00C65CE7" w:rsidRDefault="00E23612" w:rsidP="00BB222C">
      <w:pPr>
        <w:spacing w:line="240" w:lineRule="auto"/>
        <w:contextualSpacing/>
        <w:jc w:val="center"/>
        <w:rPr>
          <w:rFonts w:ascii="Times New Roman" w:hAnsi="Times New Roman"/>
          <w:b/>
          <w:bCs/>
          <w:sz w:val="28"/>
          <w:szCs w:val="28"/>
        </w:rPr>
      </w:pPr>
      <w:bookmarkStart w:id="0" w:name="372832"/>
      <w:bookmarkStart w:id="1" w:name="_GoBack"/>
      <w:bookmarkEnd w:id="1"/>
      <w:r w:rsidRPr="00C65CE7">
        <w:rPr>
          <w:rFonts w:ascii="Times New Roman" w:hAnsi="Times New Roman"/>
          <w:b/>
          <w:sz w:val="28"/>
          <w:szCs w:val="28"/>
        </w:rPr>
        <w:t>Ministru kabineta noteikumu</w:t>
      </w:r>
      <w:bookmarkEnd w:id="0"/>
      <w:r w:rsidRPr="00C65CE7">
        <w:rPr>
          <w:rFonts w:ascii="Times New Roman" w:hAnsi="Times New Roman"/>
          <w:b/>
          <w:sz w:val="28"/>
          <w:szCs w:val="28"/>
        </w:rPr>
        <w:t xml:space="preserve"> projekta </w:t>
      </w:r>
      <w:r w:rsidR="00BB222C" w:rsidRPr="00C65CE7">
        <w:rPr>
          <w:rFonts w:ascii="Times New Roman" w:hAnsi="Times New Roman"/>
          <w:b/>
          <w:sz w:val="28"/>
          <w:szCs w:val="28"/>
        </w:rPr>
        <w:t>“Darbības programmas "Izaugsme un nodarbinātība" 8.</w:t>
      </w:r>
      <w:r w:rsidR="009A3106" w:rsidRPr="00C65CE7">
        <w:rPr>
          <w:rFonts w:ascii="Times New Roman" w:hAnsi="Times New Roman"/>
          <w:b/>
          <w:sz w:val="28"/>
          <w:szCs w:val="28"/>
        </w:rPr>
        <w:t>2.3.</w:t>
      </w:r>
      <w:r w:rsidR="00BB222C" w:rsidRPr="00C65CE7">
        <w:rPr>
          <w:rFonts w:ascii="Times New Roman" w:hAnsi="Times New Roman"/>
          <w:b/>
          <w:sz w:val="28"/>
          <w:szCs w:val="28"/>
        </w:rPr>
        <w:t> specifiskā atbalsta mērķa "</w:t>
      </w:r>
      <w:hyperlink r:id="rId9" w:tgtFrame="_blank" w:history="1">
        <w:r w:rsidR="00BB222C" w:rsidRPr="00C65CE7">
          <w:rPr>
            <w:rFonts w:ascii="Times New Roman" w:hAnsi="Times New Roman"/>
            <w:b/>
            <w:sz w:val="28"/>
            <w:szCs w:val="28"/>
          </w:rPr>
          <w:t>Nodrošināt labāku pārvaldību augstākās izglītības institūcijās</w:t>
        </w:r>
      </w:hyperlink>
      <w:r w:rsidR="00BB222C" w:rsidRPr="00C65CE7">
        <w:rPr>
          <w:rFonts w:ascii="Times New Roman" w:hAnsi="Times New Roman"/>
          <w:b/>
          <w:sz w:val="28"/>
          <w:szCs w:val="28"/>
        </w:rPr>
        <w:t>" īstenošanas noteikumi</w:t>
      </w:r>
      <w:r w:rsidRPr="00C65CE7">
        <w:rPr>
          <w:rFonts w:ascii="Times New Roman" w:hAnsi="Times New Roman"/>
          <w:b/>
          <w:sz w:val="28"/>
          <w:szCs w:val="28"/>
        </w:rPr>
        <w:t>"</w:t>
      </w:r>
      <w:r w:rsidRPr="00C65CE7">
        <w:rPr>
          <w:rFonts w:ascii="Times New Roman" w:hAnsi="Times New Roman"/>
          <w:b/>
          <w:bCs/>
          <w:sz w:val="28"/>
          <w:szCs w:val="28"/>
        </w:rPr>
        <w:t xml:space="preserve"> sākotnējās ietekmes novērtējuma ziņojums (anotācija)</w:t>
      </w:r>
    </w:p>
    <w:p w14:paraId="1B1D2AC2" w14:textId="77777777" w:rsidR="00E23612" w:rsidRPr="00C65CE7" w:rsidRDefault="00E23612" w:rsidP="00E23612">
      <w:pPr>
        <w:spacing w:after="0" w:line="240" w:lineRule="auto"/>
        <w:jc w:val="center"/>
        <w:rPr>
          <w:rFonts w:ascii="Times New Roman" w:eastAsia="Times New Roman" w:hAnsi="Times New Roman"/>
          <w:b/>
          <w:sz w:val="28"/>
          <w:szCs w:val="28"/>
          <w:lang w:eastAsia="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3"/>
        <w:gridCol w:w="6653"/>
      </w:tblGrid>
      <w:tr w:rsidR="00E23612" w:rsidRPr="00C65CE7" w14:paraId="559DA0A3" w14:textId="77777777" w:rsidTr="00D73F76">
        <w:tc>
          <w:tcPr>
            <w:tcW w:w="9356" w:type="dxa"/>
            <w:gridSpan w:val="2"/>
            <w:vAlign w:val="center"/>
            <w:hideMark/>
          </w:tcPr>
          <w:p w14:paraId="48FE0F4C" w14:textId="77777777" w:rsidR="00E23612" w:rsidRPr="00C65CE7" w:rsidRDefault="00E23612" w:rsidP="00BC292C">
            <w:pPr>
              <w:spacing w:after="0" w:line="240" w:lineRule="auto"/>
              <w:jc w:val="center"/>
              <w:rPr>
                <w:rFonts w:ascii="Times New Roman" w:eastAsia="Times New Roman" w:hAnsi="Times New Roman"/>
                <w:b/>
                <w:sz w:val="28"/>
                <w:szCs w:val="28"/>
                <w:lang w:eastAsia="lv-LV"/>
              </w:rPr>
            </w:pPr>
            <w:r w:rsidRPr="00C65CE7">
              <w:rPr>
                <w:rFonts w:ascii="Times New Roman" w:eastAsia="Times New Roman" w:hAnsi="Times New Roman"/>
                <w:b/>
                <w:bCs/>
                <w:sz w:val="28"/>
                <w:szCs w:val="28"/>
                <w:lang w:eastAsia="lv-LV"/>
              </w:rPr>
              <w:t>I.  Tiesību akta projekta izstrādes nepieciešamība</w:t>
            </w:r>
          </w:p>
        </w:tc>
      </w:tr>
      <w:tr w:rsidR="00E23612" w:rsidRPr="00C65CE7" w14:paraId="7381BCC6" w14:textId="77777777" w:rsidTr="00D73F76">
        <w:tc>
          <w:tcPr>
            <w:tcW w:w="2703" w:type="dxa"/>
            <w:hideMark/>
          </w:tcPr>
          <w:p w14:paraId="1B2878BD" w14:textId="77777777" w:rsidR="00E23612" w:rsidRPr="00C65CE7" w:rsidRDefault="00E23612" w:rsidP="00BC292C">
            <w:pPr>
              <w:spacing w:after="0" w:line="240" w:lineRule="auto"/>
              <w:ind w:left="57"/>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1. Pamatojums</w:t>
            </w:r>
          </w:p>
        </w:tc>
        <w:tc>
          <w:tcPr>
            <w:tcW w:w="6653" w:type="dxa"/>
            <w:hideMark/>
          </w:tcPr>
          <w:p w14:paraId="7AACB73C" w14:textId="77777777" w:rsidR="00433E00" w:rsidRPr="00C65CE7" w:rsidRDefault="00433E00" w:rsidP="00F55EC5">
            <w:pPr>
              <w:tabs>
                <w:tab w:val="left" w:pos="381"/>
              </w:tabs>
              <w:spacing w:after="0" w:line="240" w:lineRule="auto"/>
              <w:ind w:left="97" w:right="177" w:firstLine="319"/>
              <w:jc w:val="both"/>
              <w:rPr>
                <w:rFonts w:ascii="Times New Roman" w:hAnsi="Times New Roman"/>
                <w:sz w:val="28"/>
                <w:szCs w:val="28"/>
              </w:rPr>
            </w:pPr>
            <w:r w:rsidRPr="00C65CE7">
              <w:rPr>
                <w:rFonts w:ascii="Times New Roman" w:hAnsi="Times New Roman"/>
                <w:sz w:val="28"/>
                <w:szCs w:val="28"/>
              </w:rPr>
              <w:t>Ministru kabineta (turpmāk – MK) noteikumu projekts “Darbības programmas "Izaugsme un nodarbinātība" 8.2.3. specifiskā atbalsta mērķa "</w:t>
            </w:r>
            <w:hyperlink r:id="rId10" w:tgtFrame="_blank" w:history="1">
              <w:r w:rsidRPr="00C65CE7">
                <w:rPr>
                  <w:rFonts w:ascii="Times New Roman" w:hAnsi="Times New Roman"/>
                  <w:sz w:val="28"/>
                  <w:szCs w:val="28"/>
                </w:rPr>
                <w:t>Nodrošināt labāku pārvaldību augstākās izglītības institūcijās</w:t>
              </w:r>
            </w:hyperlink>
            <w:r w:rsidRPr="00C65CE7">
              <w:rPr>
                <w:rFonts w:ascii="Times New Roman" w:hAnsi="Times New Roman"/>
                <w:sz w:val="28"/>
                <w:szCs w:val="28"/>
              </w:rPr>
              <w:t>" īstenošanas noteikumi" (turpmāk – noteikumu projekts) izstrādāts atbilstoši:</w:t>
            </w:r>
          </w:p>
          <w:p w14:paraId="4EFE6B10" w14:textId="7BDF82CB" w:rsidR="00433E00" w:rsidRPr="00C65CE7" w:rsidRDefault="00433E00" w:rsidP="0057265C">
            <w:pPr>
              <w:pStyle w:val="ListParagraph"/>
              <w:numPr>
                <w:ilvl w:val="0"/>
                <w:numId w:val="6"/>
              </w:numPr>
              <w:tabs>
                <w:tab w:val="left" w:pos="381"/>
              </w:tabs>
              <w:spacing w:after="0" w:line="240" w:lineRule="auto"/>
              <w:ind w:left="523" w:right="177" w:hanging="284"/>
              <w:jc w:val="both"/>
              <w:rPr>
                <w:rFonts w:ascii="Times New Roman" w:hAnsi="Times New Roman"/>
                <w:sz w:val="28"/>
                <w:szCs w:val="28"/>
              </w:rPr>
            </w:pPr>
            <w:r w:rsidRPr="00C65CE7">
              <w:rPr>
                <w:rFonts w:ascii="Times New Roman" w:hAnsi="Times New Roman"/>
                <w:sz w:val="28"/>
                <w:szCs w:val="28"/>
              </w:rPr>
              <w:t>Eiropas Savienības struktūrfondu un Kohēzijas fonda 2014.</w:t>
            </w:r>
            <w:r w:rsidR="00134773" w:rsidRPr="00C65CE7">
              <w:rPr>
                <w:rFonts w:ascii="Times New Roman" w:hAnsi="Times New Roman"/>
                <w:sz w:val="28"/>
                <w:szCs w:val="28"/>
              </w:rPr>
              <w:t>–</w:t>
            </w:r>
            <w:r w:rsidRPr="00C65CE7">
              <w:rPr>
                <w:rFonts w:ascii="Times New Roman" w:hAnsi="Times New Roman"/>
                <w:sz w:val="28"/>
                <w:szCs w:val="28"/>
              </w:rPr>
              <w:t>2020.</w:t>
            </w:r>
            <w:r w:rsidR="00B0239D" w:rsidRPr="00C65CE7">
              <w:rPr>
                <w:rFonts w:ascii="Times New Roman" w:hAnsi="Times New Roman"/>
                <w:sz w:val="28"/>
                <w:szCs w:val="28"/>
              </w:rPr>
              <w:t> </w:t>
            </w:r>
            <w:r w:rsidRPr="00C65CE7">
              <w:rPr>
                <w:rFonts w:ascii="Times New Roman" w:hAnsi="Times New Roman"/>
                <w:sz w:val="28"/>
                <w:szCs w:val="28"/>
              </w:rPr>
              <w:t>gada plānošanas perioda vadības likuma 20.</w:t>
            </w:r>
            <w:r w:rsidR="00134773" w:rsidRPr="00C65CE7">
              <w:rPr>
                <w:rFonts w:ascii="Times New Roman" w:hAnsi="Times New Roman"/>
                <w:sz w:val="28"/>
                <w:szCs w:val="28"/>
              </w:rPr>
              <w:t> </w:t>
            </w:r>
            <w:r w:rsidRPr="00C65CE7">
              <w:rPr>
                <w:rFonts w:ascii="Times New Roman" w:hAnsi="Times New Roman"/>
                <w:sz w:val="28"/>
                <w:szCs w:val="28"/>
              </w:rPr>
              <w:t>panta 6. un 13.</w:t>
            </w:r>
            <w:r w:rsidR="00134773" w:rsidRPr="00C65CE7">
              <w:rPr>
                <w:rFonts w:ascii="Times New Roman" w:hAnsi="Times New Roman"/>
                <w:sz w:val="28"/>
                <w:szCs w:val="28"/>
              </w:rPr>
              <w:t> </w:t>
            </w:r>
            <w:r w:rsidRPr="00C65CE7">
              <w:rPr>
                <w:rFonts w:ascii="Times New Roman" w:hAnsi="Times New Roman"/>
                <w:sz w:val="28"/>
                <w:szCs w:val="28"/>
              </w:rPr>
              <w:t>punktam;</w:t>
            </w:r>
          </w:p>
          <w:p w14:paraId="62D07E14" w14:textId="29F7B7A5" w:rsidR="00E23612" w:rsidRPr="00C65CE7" w:rsidRDefault="00433E00" w:rsidP="0057265C">
            <w:pPr>
              <w:pStyle w:val="ListParagraph"/>
              <w:numPr>
                <w:ilvl w:val="0"/>
                <w:numId w:val="6"/>
              </w:numPr>
              <w:tabs>
                <w:tab w:val="left" w:pos="381"/>
              </w:tabs>
              <w:spacing w:after="0" w:line="240" w:lineRule="auto"/>
              <w:ind w:left="523" w:right="177" w:hanging="284"/>
              <w:jc w:val="both"/>
              <w:rPr>
                <w:rFonts w:ascii="Times New Roman" w:hAnsi="Times New Roman"/>
                <w:sz w:val="24"/>
                <w:szCs w:val="24"/>
              </w:rPr>
            </w:pPr>
            <w:r w:rsidRPr="00C65CE7">
              <w:rPr>
                <w:rFonts w:ascii="Times New Roman" w:hAnsi="Times New Roman"/>
                <w:sz w:val="28"/>
                <w:szCs w:val="28"/>
              </w:rPr>
              <w:t>Eiropas Savienības (turpmāk – ES) fondu</w:t>
            </w:r>
            <w:r w:rsidR="00184991" w:rsidRPr="00C65CE7">
              <w:rPr>
                <w:rFonts w:ascii="Times New Roman" w:hAnsi="Times New Roman"/>
                <w:sz w:val="28"/>
                <w:szCs w:val="28"/>
              </w:rPr>
              <w:t xml:space="preserve"> un Kohēzijas politikas 2014.–</w:t>
            </w:r>
            <w:r w:rsidRPr="00C65CE7">
              <w:rPr>
                <w:rFonts w:ascii="Times New Roman" w:hAnsi="Times New Roman"/>
                <w:sz w:val="28"/>
                <w:szCs w:val="28"/>
              </w:rPr>
              <w:t>2020. gada plānošanas perioda darbības programmai “Izaugsme un nodarbinātība”, kas apstiprināta Eiropas Komisijā (turpmāk – EK) 2014. gada 11. novembrī</w:t>
            </w:r>
            <w:r w:rsidRPr="00C65CE7">
              <w:rPr>
                <w:rFonts w:ascii="Times New Roman" w:hAnsi="Times New Roman"/>
                <w:sz w:val="24"/>
                <w:szCs w:val="24"/>
              </w:rPr>
              <w:t>.</w:t>
            </w:r>
          </w:p>
        </w:tc>
      </w:tr>
      <w:tr w:rsidR="00E23612" w:rsidRPr="00C65CE7" w14:paraId="24B47045" w14:textId="77777777" w:rsidTr="00D73F76">
        <w:trPr>
          <w:trHeight w:val="360"/>
        </w:trPr>
        <w:tc>
          <w:tcPr>
            <w:tcW w:w="2703" w:type="dxa"/>
            <w:hideMark/>
          </w:tcPr>
          <w:p w14:paraId="5333ED44" w14:textId="77777777" w:rsidR="00E23612" w:rsidRPr="00C65CE7" w:rsidRDefault="00E23612" w:rsidP="00BC292C">
            <w:pPr>
              <w:spacing w:after="0" w:line="240" w:lineRule="auto"/>
              <w:ind w:left="57"/>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2. Pašreizējā situācija un problēmas, kuru risināšanai tiesību akta projekts izstrādāts, tiesiskā regulējuma mērķis un būtība</w:t>
            </w:r>
          </w:p>
        </w:tc>
        <w:tc>
          <w:tcPr>
            <w:tcW w:w="6653" w:type="dxa"/>
            <w:hideMark/>
          </w:tcPr>
          <w:p w14:paraId="08BFEBE8" w14:textId="45C9EAB0" w:rsidR="00472577" w:rsidRPr="00C65CE7" w:rsidRDefault="009768F4" w:rsidP="00F55EC5">
            <w:pPr>
              <w:tabs>
                <w:tab w:val="left" w:pos="381"/>
              </w:tabs>
              <w:spacing w:after="0" w:line="240" w:lineRule="auto"/>
              <w:ind w:left="97" w:right="177" w:firstLine="319"/>
              <w:jc w:val="both"/>
              <w:rPr>
                <w:rFonts w:ascii="Times New Roman" w:hAnsi="Times New Roman"/>
                <w:sz w:val="28"/>
                <w:szCs w:val="28"/>
              </w:rPr>
            </w:pPr>
            <w:r w:rsidRPr="00C65CE7">
              <w:rPr>
                <w:rFonts w:ascii="Times New Roman" w:hAnsi="Times New Roman"/>
                <w:sz w:val="28"/>
                <w:szCs w:val="28"/>
              </w:rPr>
              <w:t>Latvijas Viedās specializācijas stratēģijā kā viena no izaugsmes prioritātēm ir izvirzīta moderna un nākotnes darba tirgus prasībām atbilstoša izglītības sistēma, kas veicina tautsaimniecības transformāciju un Latvijas Viedās specializācijas stratēģijā prioritāšu īstenošanai nepieciešamo kompetenču, uzņēmējspējas un radošuma attīstību visos izglītības līmeņos.</w:t>
            </w:r>
            <w:r w:rsidRPr="00C65CE7" w:rsidDel="00EC446C">
              <w:rPr>
                <w:sz w:val="28"/>
                <w:szCs w:val="28"/>
              </w:rPr>
              <w:t xml:space="preserve"> </w:t>
            </w:r>
            <w:r w:rsidRPr="00C65CE7">
              <w:rPr>
                <w:rFonts w:ascii="Times New Roman" w:hAnsi="Times New Roman"/>
                <w:sz w:val="28"/>
                <w:szCs w:val="28"/>
              </w:rPr>
              <w:t xml:space="preserve">Latvijas </w:t>
            </w:r>
            <w:r w:rsidR="000B4E92" w:rsidRPr="00C65CE7">
              <w:rPr>
                <w:rFonts w:ascii="Times New Roman" w:hAnsi="Times New Roman"/>
                <w:sz w:val="28"/>
                <w:szCs w:val="28"/>
              </w:rPr>
              <w:t>augstskolām un</w:t>
            </w:r>
            <w:r w:rsidR="00A615D9" w:rsidRPr="00C65CE7">
              <w:rPr>
                <w:rFonts w:ascii="Times New Roman" w:hAnsi="Times New Roman"/>
                <w:sz w:val="28"/>
                <w:szCs w:val="28"/>
              </w:rPr>
              <w:t xml:space="preserve"> koledžām (turpmāk  – augstākās izglītības institūcijas)</w:t>
            </w:r>
            <w:r w:rsidRPr="00C65CE7">
              <w:rPr>
                <w:rFonts w:ascii="Times New Roman" w:hAnsi="Times New Roman"/>
                <w:sz w:val="28"/>
                <w:szCs w:val="28"/>
              </w:rPr>
              <w:t xml:space="preserve"> ir nozīmīga loma šīs pri</w:t>
            </w:r>
            <w:r w:rsidR="00A615D9" w:rsidRPr="00C65CE7">
              <w:rPr>
                <w:rFonts w:ascii="Times New Roman" w:hAnsi="Times New Roman"/>
                <w:sz w:val="28"/>
                <w:szCs w:val="28"/>
              </w:rPr>
              <w:t>oritātes attīstības veicināšanā.</w:t>
            </w:r>
            <w:r w:rsidRPr="00C65CE7">
              <w:rPr>
                <w:rFonts w:ascii="Times New Roman" w:hAnsi="Times New Roman"/>
                <w:sz w:val="28"/>
                <w:szCs w:val="28"/>
              </w:rPr>
              <w:t xml:space="preserve"> </w:t>
            </w:r>
            <w:r w:rsidR="00A615D9" w:rsidRPr="00C65CE7">
              <w:rPr>
                <w:rFonts w:ascii="Times New Roman" w:hAnsi="Times New Roman"/>
                <w:sz w:val="28"/>
                <w:szCs w:val="28"/>
              </w:rPr>
              <w:t>Ņ</w:t>
            </w:r>
            <w:r w:rsidRPr="00C65CE7">
              <w:rPr>
                <w:rFonts w:ascii="Times New Roman" w:hAnsi="Times New Roman"/>
                <w:sz w:val="28"/>
                <w:szCs w:val="28"/>
              </w:rPr>
              <w:t>emot vērā demogrāfiskos rādītājus, ģeopolitisko situāciju un ekonomikas struktūru,</w:t>
            </w:r>
            <w:r w:rsidR="00A615D9" w:rsidRPr="00C65CE7">
              <w:rPr>
                <w:rFonts w:ascii="Times New Roman" w:hAnsi="Times New Roman"/>
                <w:sz w:val="28"/>
                <w:szCs w:val="28"/>
              </w:rPr>
              <w:t xml:space="preserve"> Latvijas izaicinājums</w:t>
            </w:r>
            <w:r w:rsidRPr="00C65CE7">
              <w:rPr>
                <w:rFonts w:ascii="Times New Roman" w:hAnsi="Times New Roman"/>
                <w:sz w:val="28"/>
                <w:szCs w:val="28"/>
              </w:rPr>
              <w:t xml:space="preserve"> ir nepieciešamība pēc augstākas pievienotās vērtības radīšanas gan tradicionālajās, gan arī augstas pievienotās vērtības tautsaimniecības nozarēs. </w:t>
            </w:r>
          </w:p>
          <w:p w14:paraId="5D553F2A" w14:textId="40F12DEE" w:rsidR="007B6C07" w:rsidRPr="00C65CE7" w:rsidRDefault="009768F4" w:rsidP="00F55EC5">
            <w:pPr>
              <w:tabs>
                <w:tab w:val="left" w:pos="381"/>
              </w:tabs>
              <w:spacing w:after="0" w:line="240" w:lineRule="auto"/>
              <w:ind w:left="97" w:right="177" w:firstLine="319"/>
              <w:jc w:val="both"/>
              <w:rPr>
                <w:rFonts w:ascii="Times New Roman" w:eastAsia="Times New Roman" w:hAnsi="Times New Roman"/>
                <w:sz w:val="28"/>
                <w:szCs w:val="28"/>
              </w:rPr>
            </w:pPr>
            <w:r w:rsidRPr="00C65CE7">
              <w:rPr>
                <w:rFonts w:ascii="Times New Roman" w:hAnsi="Times New Roman"/>
                <w:sz w:val="28"/>
                <w:szCs w:val="28"/>
              </w:rPr>
              <w:t xml:space="preserve">Ievērojot minēto, </w:t>
            </w:r>
            <w:r w:rsidR="00BC292C" w:rsidRPr="00C65CE7">
              <w:rPr>
                <w:rFonts w:ascii="Times New Roman" w:hAnsi="Times New Roman"/>
                <w:sz w:val="28"/>
                <w:szCs w:val="28"/>
              </w:rPr>
              <w:t>Izglītības un zinātnes ministrija</w:t>
            </w:r>
            <w:r w:rsidR="00CE6E26" w:rsidRPr="00C65CE7">
              <w:rPr>
                <w:rFonts w:ascii="Times New Roman" w:hAnsi="Times New Roman"/>
                <w:sz w:val="28"/>
                <w:szCs w:val="28"/>
              </w:rPr>
              <w:t xml:space="preserve"> (turpmāk – ministrija)</w:t>
            </w:r>
            <w:r w:rsidR="00BC292C" w:rsidRPr="00C65CE7">
              <w:rPr>
                <w:sz w:val="28"/>
                <w:szCs w:val="28"/>
              </w:rPr>
              <w:t xml:space="preserve"> </w:t>
            </w:r>
            <w:r w:rsidR="00BC292C" w:rsidRPr="00C65CE7">
              <w:rPr>
                <w:rFonts w:ascii="Times New Roman" w:eastAsia="Times New Roman" w:hAnsi="Times New Roman"/>
                <w:sz w:val="28"/>
                <w:szCs w:val="28"/>
              </w:rPr>
              <w:t>kopš 2014. gada īsteno būtiskas ref</w:t>
            </w:r>
            <w:r w:rsidRPr="00C65CE7">
              <w:rPr>
                <w:rFonts w:ascii="Times New Roman" w:eastAsia="Times New Roman" w:hAnsi="Times New Roman"/>
                <w:sz w:val="28"/>
                <w:szCs w:val="28"/>
              </w:rPr>
              <w:t xml:space="preserve">ormas augstākās izglītības jomā, kuru </w:t>
            </w:r>
            <w:r w:rsidR="002318C8" w:rsidRPr="00C65CE7">
              <w:rPr>
                <w:rFonts w:ascii="Times New Roman" w:eastAsia="Times New Roman" w:hAnsi="Times New Roman"/>
                <w:sz w:val="28"/>
                <w:szCs w:val="28"/>
              </w:rPr>
              <w:t xml:space="preserve">mērķis ir nodrošināt starptautiski konkurētspējīgu un pētniecībā balstītu augstāko izglītību, ko piedāvā efektīvi pārvaldītas augstākās izglītības institūcijas. </w:t>
            </w:r>
            <w:r w:rsidR="007B6C07" w:rsidRPr="00C65CE7">
              <w:rPr>
                <w:rFonts w:ascii="Times New Roman" w:eastAsia="Times New Roman" w:hAnsi="Times New Roman"/>
                <w:sz w:val="28"/>
                <w:szCs w:val="28"/>
              </w:rPr>
              <w:t xml:space="preserve">Minētās reformas ir vērstas uz augstākās izglītības institūciju lomas pārdefinēšanu, t.i. augstākās izglītības </w:t>
            </w:r>
            <w:r w:rsidR="007B6C07" w:rsidRPr="00C65CE7">
              <w:rPr>
                <w:rFonts w:ascii="Times New Roman" w:eastAsia="Times New Roman" w:hAnsi="Times New Roman"/>
                <w:sz w:val="28"/>
                <w:szCs w:val="28"/>
              </w:rPr>
              <w:lastRenderedPageBreak/>
              <w:t xml:space="preserve">institūcijām kā zināšanu centriem ir jāstimulē valsts ekonomiskā attīstība. </w:t>
            </w:r>
            <w:r w:rsidR="00410BF9" w:rsidRPr="00C65CE7">
              <w:rPr>
                <w:rFonts w:ascii="Times New Roman" w:eastAsia="Times New Roman" w:hAnsi="Times New Roman"/>
                <w:sz w:val="28"/>
                <w:szCs w:val="28"/>
              </w:rPr>
              <w:t>K</w:t>
            </w:r>
            <w:r w:rsidR="007B6C07" w:rsidRPr="00C65CE7">
              <w:rPr>
                <w:rFonts w:ascii="Times New Roman" w:eastAsia="Times New Roman" w:hAnsi="Times New Roman"/>
                <w:sz w:val="28"/>
                <w:szCs w:val="28"/>
              </w:rPr>
              <w:t>ā arī</w:t>
            </w:r>
            <w:r w:rsidR="00CE4AAF" w:rsidRPr="00C65CE7">
              <w:rPr>
                <w:rFonts w:ascii="Times New Roman" w:eastAsia="Times New Roman" w:hAnsi="Times New Roman"/>
                <w:sz w:val="28"/>
                <w:szCs w:val="28"/>
              </w:rPr>
              <w:t>,</w:t>
            </w:r>
            <w:r w:rsidR="007B6C07" w:rsidRPr="00C65CE7">
              <w:rPr>
                <w:rFonts w:ascii="Times New Roman" w:eastAsia="Times New Roman" w:hAnsi="Times New Roman"/>
                <w:sz w:val="28"/>
                <w:szCs w:val="28"/>
              </w:rPr>
              <w:t xml:space="preserve"> p</w:t>
            </w:r>
            <w:r w:rsidR="00BC292C" w:rsidRPr="00C65CE7">
              <w:rPr>
                <w:rFonts w:ascii="Times New Roman" w:eastAsia="Times New Roman" w:hAnsi="Times New Roman"/>
                <w:sz w:val="28"/>
                <w:szCs w:val="28"/>
              </w:rPr>
              <w:t xml:space="preserve">amatojoties uz Starptautiskās Rekonstrukcijas un attīstības bankas (turpmāk – Pasaules Banka) rekomendācijām, </w:t>
            </w:r>
            <w:r w:rsidR="00A615D9" w:rsidRPr="00C65CE7">
              <w:rPr>
                <w:rFonts w:ascii="Times New Roman" w:eastAsia="Times New Roman" w:hAnsi="Times New Roman"/>
                <w:sz w:val="28"/>
                <w:szCs w:val="28"/>
              </w:rPr>
              <w:t xml:space="preserve">2015. gadā </w:t>
            </w:r>
            <w:r w:rsidR="00BC292C" w:rsidRPr="00C65CE7">
              <w:rPr>
                <w:rFonts w:ascii="Times New Roman" w:eastAsia="Times New Roman" w:hAnsi="Times New Roman"/>
                <w:sz w:val="28"/>
                <w:szCs w:val="28"/>
              </w:rPr>
              <w:t xml:space="preserve">tika ieviests jauns, </w:t>
            </w:r>
            <w:r w:rsidR="00BC292C" w:rsidRPr="00C65CE7">
              <w:rPr>
                <w:rFonts w:ascii="Times New Roman" w:eastAsia="Times New Roman" w:hAnsi="Times New Roman"/>
                <w:i/>
                <w:sz w:val="28"/>
                <w:szCs w:val="28"/>
              </w:rPr>
              <w:t>trīs pīlāru</w:t>
            </w:r>
            <w:r w:rsidR="00BC292C" w:rsidRPr="00C65CE7">
              <w:rPr>
                <w:rFonts w:ascii="Times New Roman" w:eastAsia="Times New Roman" w:hAnsi="Times New Roman"/>
                <w:sz w:val="28"/>
                <w:szCs w:val="28"/>
              </w:rPr>
              <w:t xml:space="preserve"> augstākās izglītības finansēšanas modelis, ko nodalīti veido: finansējums pamatdarbībai jeb bāzes finansējums, snieguma finansējums un attīstības finansējums. </w:t>
            </w:r>
          </w:p>
          <w:p w14:paraId="2A650AA5" w14:textId="1B36BDFF" w:rsidR="001A71D7" w:rsidRPr="00C65CE7" w:rsidRDefault="00410BF9" w:rsidP="00F55EC5">
            <w:pPr>
              <w:tabs>
                <w:tab w:val="left" w:pos="381"/>
              </w:tabs>
              <w:spacing w:after="0" w:line="240" w:lineRule="auto"/>
              <w:ind w:left="97" w:right="177" w:firstLine="319"/>
              <w:jc w:val="both"/>
              <w:rPr>
                <w:rFonts w:ascii="Times New Roman" w:eastAsia="Times New Roman" w:hAnsi="Times New Roman"/>
                <w:sz w:val="28"/>
                <w:szCs w:val="28"/>
              </w:rPr>
            </w:pPr>
            <w:r w:rsidRPr="00C65CE7">
              <w:rPr>
                <w:rFonts w:ascii="Times New Roman" w:eastAsia="Times New Roman" w:hAnsi="Times New Roman"/>
                <w:sz w:val="28"/>
                <w:szCs w:val="28"/>
              </w:rPr>
              <w:t>L</w:t>
            </w:r>
            <w:r w:rsidR="001C2290" w:rsidRPr="00C65CE7">
              <w:rPr>
                <w:rFonts w:ascii="Times New Roman" w:eastAsia="Times New Roman" w:hAnsi="Times New Roman"/>
                <w:sz w:val="28"/>
                <w:szCs w:val="28"/>
              </w:rPr>
              <w:t xml:space="preserve">aika posmā no 2016. līdz 2018. gadam sadarbībā ar Pasaules Banku </w:t>
            </w:r>
            <w:r w:rsidR="00840A5D" w:rsidRPr="00C65CE7">
              <w:rPr>
                <w:rFonts w:ascii="Times New Roman" w:eastAsia="Times New Roman" w:hAnsi="Times New Roman"/>
                <w:sz w:val="28"/>
                <w:szCs w:val="28"/>
              </w:rPr>
              <w:t xml:space="preserve">tiek </w:t>
            </w:r>
            <w:r w:rsidR="002318C8" w:rsidRPr="00C65CE7">
              <w:rPr>
                <w:rFonts w:ascii="Times New Roman" w:eastAsia="Times New Roman" w:hAnsi="Times New Roman"/>
                <w:sz w:val="28"/>
                <w:szCs w:val="28"/>
              </w:rPr>
              <w:t>veikts</w:t>
            </w:r>
            <w:r w:rsidR="001C2290" w:rsidRPr="00C65CE7">
              <w:rPr>
                <w:rFonts w:ascii="Times New Roman" w:eastAsia="Times New Roman" w:hAnsi="Times New Roman"/>
                <w:sz w:val="28"/>
                <w:szCs w:val="28"/>
              </w:rPr>
              <w:t xml:space="preserve"> visaptvero</w:t>
            </w:r>
            <w:r w:rsidR="00840A5D" w:rsidRPr="00C65CE7">
              <w:rPr>
                <w:rFonts w:ascii="Times New Roman" w:eastAsia="Times New Roman" w:hAnsi="Times New Roman"/>
                <w:sz w:val="28"/>
                <w:szCs w:val="28"/>
              </w:rPr>
              <w:t>šs</w:t>
            </w:r>
            <w:r w:rsidR="001C2290" w:rsidRPr="00C65CE7">
              <w:rPr>
                <w:rFonts w:ascii="Times New Roman" w:eastAsia="Times New Roman" w:hAnsi="Times New Roman"/>
                <w:sz w:val="28"/>
                <w:szCs w:val="28"/>
              </w:rPr>
              <w:t xml:space="preserve"> Latvijas augstākās izglītības institūciju iekšējās finansēšanas modeļu un pārvaldības procesu ārējs novērtējums</w:t>
            </w:r>
            <w:r w:rsidR="00840A5D" w:rsidRPr="00C65CE7">
              <w:rPr>
                <w:rFonts w:ascii="Times New Roman" w:eastAsia="Times New Roman" w:hAnsi="Times New Roman"/>
                <w:sz w:val="28"/>
                <w:szCs w:val="28"/>
                <w:vertAlign w:val="superscript"/>
              </w:rPr>
              <w:footnoteReference w:id="1"/>
            </w:r>
            <w:r w:rsidR="00A615D9" w:rsidRPr="00C65CE7">
              <w:rPr>
                <w:rFonts w:ascii="Times New Roman" w:eastAsia="Times New Roman" w:hAnsi="Times New Roman"/>
                <w:sz w:val="28"/>
                <w:szCs w:val="28"/>
              </w:rPr>
              <w:t xml:space="preserve">. </w:t>
            </w:r>
            <w:r w:rsidR="007B6C07" w:rsidRPr="00C65CE7">
              <w:rPr>
                <w:rFonts w:ascii="Times New Roman" w:eastAsia="Times New Roman" w:hAnsi="Times New Roman"/>
                <w:sz w:val="28"/>
                <w:szCs w:val="28"/>
              </w:rPr>
              <w:t xml:space="preserve">Pasaules Bankas eksperti </w:t>
            </w:r>
            <w:r w:rsidRPr="00C65CE7">
              <w:rPr>
                <w:rFonts w:ascii="Times New Roman" w:eastAsia="Times New Roman" w:hAnsi="Times New Roman"/>
                <w:sz w:val="28"/>
                <w:szCs w:val="28"/>
              </w:rPr>
              <w:t>augstāk minētā</w:t>
            </w:r>
            <w:r w:rsidR="007B6C07" w:rsidRPr="00C65CE7">
              <w:rPr>
                <w:rFonts w:ascii="Times New Roman" w:eastAsia="Times New Roman" w:hAnsi="Times New Roman"/>
                <w:sz w:val="28"/>
                <w:szCs w:val="28"/>
              </w:rPr>
              <w:t xml:space="preserve"> novērtējuma pirmā posma</w:t>
            </w:r>
            <w:r w:rsidR="009D32B6" w:rsidRPr="00C65CE7">
              <w:rPr>
                <w:rFonts w:ascii="Times New Roman" w:eastAsia="Times New Roman" w:hAnsi="Times New Roman"/>
                <w:sz w:val="28"/>
                <w:szCs w:val="28"/>
              </w:rPr>
              <w:t xml:space="preserve"> </w:t>
            </w:r>
            <w:r w:rsidR="007B6C07" w:rsidRPr="00C65CE7">
              <w:rPr>
                <w:rFonts w:ascii="Times New Roman" w:eastAsia="Times New Roman" w:hAnsi="Times New Roman"/>
                <w:sz w:val="28"/>
                <w:szCs w:val="28"/>
              </w:rPr>
              <w:t xml:space="preserve">ietvaros </w:t>
            </w:r>
            <w:r w:rsidRPr="00C65CE7">
              <w:rPr>
                <w:rFonts w:ascii="Times New Roman" w:eastAsia="Times New Roman" w:hAnsi="Times New Roman"/>
                <w:sz w:val="28"/>
                <w:szCs w:val="28"/>
              </w:rPr>
              <w:t xml:space="preserve">augstākās izglītības institūcijām </w:t>
            </w:r>
            <w:r w:rsidR="001A71D7" w:rsidRPr="00C65CE7">
              <w:rPr>
                <w:rFonts w:ascii="Times New Roman" w:eastAsia="Times New Roman" w:hAnsi="Times New Roman"/>
                <w:sz w:val="28"/>
                <w:szCs w:val="28"/>
              </w:rPr>
              <w:t>iesaka, tostarp:</w:t>
            </w:r>
          </w:p>
          <w:p w14:paraId="0156345C" w14:textId="583F5524" w:rsidR="007B6C07" w:rsidRPr="00C65CE7" w:rsidRDefault="009D32B6" w:rsidP="00C95C0E">
            <w:pPr>
              <w:pStyle w:val="ListParagraph"/>
              <w:numPr>
                <w:ilvl w:val="0"/>
                <w:numId w:val="8"/>
              </w:numPr>
              <w:tabs>
                <w:tab w:val="left" w:pos="381"/>
              </w:tabs>
              <w:spacing w:after="0" w:line="240" w:lineRule="auto"/>
              <w:ind w:right="177"/>
              <w:jc w:val="both"/>
              <w:rPr>
                <w:rFonts w:ascii="Times New Roman" w:eastAsia="Times New Roman" w:hAnsi="Times New Roman"/>
                <w:sz w:val="28"/>
                <w:szCs w:val="28"/>
              </w:rPr>
            </w:pPr>
            <w:r w:rsidRPr="00C65CE7">
              <w:rPr>
                <w:rFonts w:ascii="Times New Roman" w:eastAsia="Times New Roman" w:hAnsi="Times New Roman"/>
                <w:sz w:val="28"/>
                <w:szCs w:val="28"/>
              </w:rPr>
              <w:t xml:space="preserve">turpināt uzsāktās iekšējo finansēšanas modeļu reformas un īstenot pasākumus, </w:t>
            </w:r>
            <w:r w:rsidR="007B6C07" w:rsidRPr="00C65CE7">
              <w:rPr>
                <w:rFonts w:ascii="Times New Roman" w:eastAsia="Times New Roman" w:hAnsi="Times New Roman"/>
                <w:sz w:val="28"/>
                <w:szCs w:val="28"/>
              </w:rPr>
              <w:t>kas</w:t>
            </w:r>
            <w:r w:rsidRPr="00C65CE7">
              <w:rPr>
                <w:rFonts w:ascii="Times New Roman" w:eastAsia="Times New Roman" w:hAnsi="Times New Roman"/>
                <w:sz w:val="28"/>
                <w:szCs w:val="28"/>
              </w:rPr>
              <w:t xml:space="preserve"> palielinātu </w:t>
            </w:r>
            <w:r w:rsidR="00410BF9" w:rsidRPr="00C65CE7">
              <w:rPr>
                <w:rFonts w:ascii="Times New Roman" w:eastAsia="Times New Roman" w:hAnsi="Times New Roman"/>
                <w:sz w:val="28"/>
                <w:szCs w:val="28"/>
              </w:rPr>
              <w:t xml:space="preserve">to </w:t>
            </w:r>
            <w:r w:rsidRPr="00C65CE7">
              <w:rPr>
                <w:rFonts w:ascii="Times New Roman" w:eastAsia="Times New Roman" w:hAnsi="Times New Roman"/>
                <w:sz w:val="28"/>
                <w:szCs w:val="28"/>
              </w:rPr>
              <w:t>pārvaldības procesu efektivitāti un produktivitāti, pārskatāmību un caurspīdīgumu, kā arī ārējo ieinteresēto pušu mērķtiecīgu iesaist</w:t>
            </w:r>
            <w:r w:rsidR="00410BF9" w:rsidRPr="00C65CE7">
              <w:rPr>
                <w:rFonts w:ascii="Times New Roman" w:eastAsia="Times New Roman" w:hAnsi="Times New Roman"/>
                <w:sz w:val="28"/>
                <w:szCs w:val="28"/>
              </w:rPr>
              <w:t>i</w:t>
            </w:r>
            <w:r w:rsidRPr="00C65CE7">
              <w:rPr>
                <w:rFonts w:ascii="Times New Roman" w:eastAsia="Times New Roman" w:hAnsi="Times New Roman"/>
                <w:sz w:val="28"/>
                <w:szCs w:val="28"/>
              </w:rPr>
              <w:t xml:space="preserve"> dažādu i</w:t>
            </w:r>
            <w:r w:rsidR="007B6C07" w:rsidRPr="00C65CE7">
              <w:rPr>
                <w:rFonts w:ascii="Times New Roman" w:eastAsia="Times New Roman" w:hAnsi="Times New Roman"/>
                <w:sz w:val="28"/>
                <w:szCs w:val="28"/>
              </w:rPr>
              <w:t>nstitucionālo līmeņu pārvaldībā;</w:t>
            </w:r>
          </w:p>
          <w:p w14:paraId="63236DC9" w14:textId="10B239EC" w:rsidR="001A71D7" w:rsidRPr="00C65CE7" w:rsidRDefault="009D32B6" w:rsidP="00C95C0E">
            <w:pPr>
              <w:pStyle w:val="ListParagraph"/>
              <w:numPr>
                <w:ilvl w:val="0"/>
                <w:numId w:val="8"/>
              </w:numPr>
              <w:tabs>
                <w:tab w:val="left" w:pos="381"/>
              </w:tabs>
              <w:spacing w:after="0" w:line="240" w:lineRule="auto"/>
              <w:ind w:right="177"/>
              <w:jc w:val="both"/>
              <w:rPr>
                <w:rFonts w:ascii="Times New Roman" w:eastAsia="Times New Roman" w:hAnsi="Times New Roman"/>
                <w:sz w:val="28"/>
                <w:szCs w:val="28"/>
              </w:rPr>
            </w:pPr>
            <w:r w:rsidRPr="00C65CE7">
              <w:rPr>
                <w:rFonts w:ascii="Times New Roman" w:eastAsia="Times New Roman" w:hAnsi="Times New Roman"/>
                <w:sz w:val="28"/>
                <w:szCs w:val="28"/>
              </w:rPr>
              <w:t xml:space="preserve">pilnveidot </w:t>
            </w:r>
            <w:r w:rsidR="00410BF9" w:rsidRPr="00C65CE7">
              <w:rPr>
                <w:rFonts w:ascii="Times New Roman" w:eastAsia="Times New Roman" w:hAnsi="Times New Roman"/>
                <w:sz w:val="28"/>
                <w:szCs w:val="28"/>
              </w:rPr>
              <w:t>attiecīgās</w:t>
            </w:r>
            <w:r w:rsidRPr="00C65CE7">
              <w:rPr>
                <w:rFonts w:ascii="Times New Roman" w:eastAsia="Times New Roman" w:hAnsi="Times New Roman"/>
                <w:sz w:val="28"/>
                <w:szCs w:val="28"/>
              </w:rPr>
              <w:t xml:space="preserve"> institūciju pārvaldības un iekšējās kvalitātes nodrošināšanas procedūras, tajā skaitā radot skaidrus, mērķtiecīgus, nesadrumstalotus un vienlīdzīgus stimulus augstākās izglītības institūciju atalgojuma un motivācijas sistēmā struktūrvienību, grupu un indivīdu līmenī, tādējādi sekmējot katra indivīda orientāciju uz sniegumu un kopējo augstākās izglītības institūciju stratēģisko mērķu sasniegšanu</w:t>
            </w:r>
            <w:r w:rsidR="001A71D7" w:rsidRPr="00C65CE7">
              <w:rPr>
                <w:rFonts w:ascii="Times New Roman" w:eastAsia="Times New Roman" w:hAnsi="Times New Roman"/>
                <w:sz w:val="28"/>
                <w:szCs w:val="28"/>
              </w:rPr>
              <w:t>;</w:t>
            </w:r>
          </w:p>
          <w:p w14:paraId="1B6F2F68" w14:textId="0A9550D6" w:rsidR="009B761F" w:rsidRPr="00C65CE7" w:rsidRDefault="001A71D7" w:rsidP="00D26D38">
            <w:pPr>
              <w:pStyle w:val="ListParagraph"/>
              <w:numPr>
                <w:ilvl w:val="0"/>
                <w:numId w:val="8"/>
              </w:numPr>
              <w:tabs>
                <w:tab w:val="left" w:pos="381"/>
              </w:tabs>
              <w:spacing w:after="0" w:line="240" w:lineRule="auto"/>
              <w:ind w:right="177"/>
              <w:jc w:val="both"/>
              <w:rPr>
                <w:rFonts w:ascii="Times New Roman" w:eastAsia="Times New Roman" w:hAnsi="Times New Roman"/>
                <w:sz w:val="28"/>
                <w:szCs w:val="28"/>
              </w:rPr>
            </w:pPr>
            <w:r w:rsidRPr="00C65CE7">
              <w:rPr>
                <w:rFonts w:ascii="Times New Roman" w:eastAsia="Times New Roman" w:hAnsi="Times New Roman"/>
                <w:sz w:val="28"/>
                <w:szCs w:val="28"/>
              </w:rPr>
              <w:t>izveidot</w:t>
            </w:r>
            <w:r w:rsidR="007B6C07" w:rsidRPr="00C65CE7">
              <w:rPr>
                <w:rFonts w:ascii="Times New Roman" w:eastAsia="Times New Roman" w:hAnsi="Times New Roman"/>
                <w:sz w:val="28"/>
                <w:szCs w:val="28"/>
              </w:rPr>
              <w:t xml:space="preserve"> spēcīgāku pamatu mācīšanas un pētniecības kvalitātei un izcilībai, kā arī atbalstīt programmu inovāciju, izmantojot mācīšanas un mācīšanās bāzes finansējumu, un sabalansēt studiju programmu un pieprasīto studiju vietu skaitu, cik vien tas ir iespējams, esošajā regulējumā, kur nozīmīga loma ir ne tikai </w:t>
            </w:r>
            <w:r w:rsidRPr="00C65CE7">
              <w:rPr>
                <w:rFonts w:ascii="Times New Roman" w:eastAsia="Times New Roman" w:hAnsi="Times New Roman"/>
                <w:sz w:val="28"/>
                <w:szCs w:val="28"/>
              </w:rPr>
              <w:lastRenderedPageBreak/>
              <w:t>augstākās izglītības institūciju</w:t>
            </w:r>
            <w:r w:rsidR="007B6C07" w:rsidRPr="00C65CE7">
              <w:rPr>
                <w:rFonts w:ascii="Times New Roman" w:eastAsia="Times New Roman" w:hAnsi="Times New Roman"/>
                <w:sz w:val="28"/>
                <w:szCs w:val="28"/>
              </w:rPr>
              <w:t xml:space="preserve"> stratēģiskajai orientācijai, bet arī studiju virzienu padomju darbam.</w:t>
            </w:r>
          </w:p>
          <w:p w14:paraId="78D61092" w14:textId="48A99E28" w:rsidR="00410BF9" w:rsidRPr="00C65CE7" w:rsidRDefault="00410BF9" w:rsidP="0019657E">
            <w:pPr>
              <w:tabs>
                <w:tab w:val="left" w:pos="2884"/>
              </w:tabs>
              <w:spacing w:after="0" w:line="240" w:lineRule="auto"/>
              <w:ind w:left="130" w:right="142" w:firstLine="286"/>
              <w:jc w:val="both"/>
              <w:rPr>
                <w:rFonts w:ascii="Times New Roman" w:hAnsi="Times New Roman"/>
                <w:sz w:val="28"/>
                <w:szCs w:val="28"/>
              </w:rPr>
            </w:pPr>
            <w:r w:rsidRPr="00C65CE7">
              <w:rPr>
                <w:rFonts w:ascii="Times New Roman" w:hAnsi="Times New Roman"/>
                <w:sz w:val="28"/>
                <w:szCs w:val="28"/>
              </w:rPr>
              <w:t>Vienlaikus, l</w:t>
            </w:r>
            <w:r w:rsidR="004932E9" w:rsidRPr="00C65CE7">
              <w:rPr>
                <w:rFonts w:ascii="Times New Roman" w:hAnsi="Times New Roman"/>
                <w:sz w:val="28"/>
                <w:szCs w:val="28"/>
              </w:rPr>
              <w:t xml:space="preserve">ai nodrošinātu Latvijas izglītības kvalitātes paaugstināšanos visās izglītības pakāpēs (t.i. pamatizglītībā, vidējā izglītībā un augstākajā izglītībā) un visos izglītības veidos (vispārējā izglītībā, profesionālajā izglītībā un akadēmiskajā izglītībā), nepieciešama pāreja uz kompetencēs balstītu vispārējo izglītību, ko </w:t>
            </w:r>
            <w:r w:rsidRPr="00C65CE7">
              <w:rPr>
                <w:rFonts w:ascii="Times New Roman" w:hAnsi="Times New Roman"/>
                <w:sz w:val="28"/>
                <w:szCs w:val="28"/>
              </w:rPr>
              <w:t>ministrija</w:t>
            </w:r>
            <w:r w:rsidR="004932E9" w:rsidRPr="00C65CE7">
              <w:rPr>
                <w:rFonts w:ascii="Times New Roman" w:hAnsi="Times New Roman"/>
                <w:sz w:val="28"/>
                <w:szCs w:val="28"/>
              </w:rPr>
              <w:t xml:space="preserve"> saskaņā ar Izglītības attīstības pamatnostādnēm  2014.-2020.</w:t>
            </w:r>
            <w:r w:rsidR="00B0239D" w:rsidRPr="00C65CE7">
              <w:rPr>
                <w:rFonts w:ascii="Times New Roman" w:hAnsi="Times New Roman"/>
                <w:sz w:val="28"/>
                <w:szCs w:val="28"/>
              </w:rPr>
              <w:t> </w:t>
            </w:r>
            <w:r w:rsidR="004932E9" w:rsidRPr="00C65CE7">
              <w:rPr>
                <w:rFonts w:ascii="Times New Roman" w:hAnsi="Times New Roman"/>
                <w:sz w:val="28"/>
                <w:szCs w:val="28"/>
              </w:rPr>
              <w:t xml:space="preserve">gadam pašreiz ievieš Latvijas izglītības iestādēs. Kompetencēs balstīta izglītība ir vērsta uz cilvēka rīcībspējai nepieciešamo pamatkompetenču un caurviju kompetenču attīstību. Kompetencēs balstītas izglītības priekšnoteikums ir pedagogu sagatavošana konceptuāli jaunā kvalitātē. </w:t>
            </w:r>
          </w:p>
          <w:p w14:paraId="444DF7CA" w14:textId="75D707B9" w:rsidR="004932E9" w:rsidRPr="00C65CE7" w:rsidRDefault="00127B72" w:rsidP="0019657E">
            <w:pPr>
              <w:tabs>
                <w:tab w:val="left" w:pos="2884"/>
              </w:tabs>
              <w:spacing w:after="0" w:line="240" w:lineRule="auto"/>
              <w:ind w:left="130" w:right="142" w:firstLine="286"/>
              <w:jc w:val="both"/>
              <w:rPr>
                <w:rFonts w:ascii="Times New Roman" w:hAnsi="Times New Roman"/>
                <w:sz w:val="28"/>
                <w:szCs w:val="28"/>
              </w:rPr>
            </w:pPr>
            <w:r w:rsidRPr="00C65CE7">
              <w:rPr>
                <w:rFonts w:ascii="Times New Roman" w:hAnsi="Times New Roman"/>
                <w:sz w:val="28"/>
                <w:szCs w:val="28"/>
              </w:rPr>
              <w:t>L</w:t>
            </w:r>
            <w:r w:rsidR="004932E9" w:rsidRPr="00C65CE7">
              <w:rPr>
                <w:rFonts w:ascii="Times New Roman" w:hAnsi="Times New Roman"/>
                <w:sz w:val="28"/>
                <w:szCs w:val="28"/>
              </w:rPr>
              <w:t>ai nodrošinātu pedagogu sagatavošanai nepieciešamo resursu mobilizāciju un koncentrāciju, studiju programmu sadrumstalotības un dublēšanās mazināšanos, kā arī finansējuma efektīvu izmantošanu, Ministru kabinets 2017. gada 28. martā pieņēma lēmumu, ka ar 2017. gada 1. oktobri tiek likvidēta Rīgas Pedagoģijas un izglītības vadības akadēmija, to pievienojot Latvijas Universitātei. Pamatojoties uz Ministru kabineta 2017. gada 28. marta sēdes protokollēmuma “Rīkojuma projekts “Par Rīgas Pedagoģijas un izglītības vadības akadēmijas likvidāciju, pievienojot Latvijas Universitātei”” (prot. Nr. 16 52. §) 3.punktu</w:t>
            </w:r>
            <w:r w:rsidR="004932E9" w:rsidRPr="00C65CE7">
              <w:rPr>
                <w:rStyle w:val="FootnoteReference"/>
                <w:sz w:val="28"/>
                <w:szCs w:val="28"/>
              </w:rPr>
              <w:footnoteReference w:id="2"/>
            </w:r>
            <w:r w:rsidR="0019657E" w:rsidRPr="00C65CE7">
              <w:rPr>
                <w:rFonts w:ascii="Times New Roman" w:hAnsi="Times New Roman"/>
                <w:sz w:val="28"/>
                <w:szCs w:val="28"/>
              </w:rPr>
              <w:t>, ministrija</w:t>
            </w:r>
            <w:r w:rsidR="004932E9" w:rsidRPr="00C65CE7">
              <w:rPr>
                <w:rFonts w:ascii="Times New Roman" w:hAnsi="Times New Roman"/>
                <w:sz w:val="28"/>
                <w:szCs w:val="28"/>
              </w:rPr>
              <w:t xml:space="preserve"> ir izveidojusi darba grupu (turpmāk – darba grupa), kurai līdz 2017. gada 31. oktobrim ir jāsagatavo priekšlikumi konceptuāli jaunas kompetencēs balstītas izglītības prasībām atbilstošas skolotāju izglītības nodrošināšanai Latvijā, tajā skaitā paredzot Nozares ekspertu padomes vai nozares profesionālās organizācijas izveidi, jauna skolotāja profesijas standarta izstrādi un sistēmu, kas nodrošina kvalitatīvas un modernas izglītības un akadēmisko resursu pieejamību visās augstskolās, kas sagatavo skolotājus. Darba grupas priekšlikumi tiek ņemti vērā arī izstrādājot 8.2.3. specifiskā atbalsta mērķa “Nodrošināt labāku pārvaldību augstākās </w:t>
            </w:r>
            <w:r w:rsidR="004932E9" w:rsidRPr="00C65CE7">
              <w:rPr>
                <w:rFonts w:ascii="Times New Roman" w:hAnsi="Times New Roman"/>
                <w:sz w:val="28"/>
                <w:szCs w:val="28"/>
              </w:rPr>
              <w:lastRenderedPageBreak/>
              <w:t xml:space="preserve">izglītības institūcijās” (turpmāk – 8.2.3. SAM) īstenošanas nosacījumus. </w:t>
            </w:r>
          </w:p>
          <w:p w14:paraId="2218C842" w14:textId="5C343D2F" w:rsidR="0019657E" w:rsidRPr="00C65CE7" w:rsidRDefault="004932E9" w:rsidP="00B0239D">
            <w:pPr>
              <w:spacing w:after="0" w:line="240" w:lineRule="auto"/>
              <w:ind w:left="133" w:right="142" w:firstLine="283"/>
              <w:jc w:val="both"/>
              <w:rPr>
                <w:rFonts w:ascii="Times New Roman" w:hAnsi="Times New Roman"/>
                <w:sz w:val="28"/>
                <w:szCs w:val="28"/>
              </w:rPr>
            </w:pPr>
            <w:r w:rsidRPr="00C65CE7">
              <w:rPr>
                <w:rFonts w:ascii="Times New Roman" w:hAnsi="Times New Roman"/>
                <w:sz w:val="28"/>
                <w:szCs w:val="28"/>
              </w:rPr>
              <w:t>Ministru kabineta rīkojuma projekta “Par Rīgas Pedagoģijas un izglītības vadības akadēmijas likvidāciju, pievienojot Latvijas Universitātei” sākotnējās ietekmes novērtējuma ziņojumā (anotācijā)</w:t>
            </w:r>
            <w:r w:rsidRPr="00C65CE7">
              <w:rPr>
                <w:rStyle w:val="FootnoteReference"/>
                <w:sz w:val="28"/>
                <w:szCs w:val="28"/>
              </w:rPr>
              <w:footnoteReference w:id="3"/>
            </w:r>
            <w:r w:rsidRPr="00C65CE7">
              <w:rPr>
                <w:rFonts w:ascii="Times New Roman" w:hAnsi="Times New Roman"/>
                <w:sz w:val="28"/>
                <w:szCs w:val="28"/>
              </w:rPr>
              <w:t xml:space="preserve"> ir noteikts, ka studiju programmu konsolidācijai un tālākai attīstībai, kā arī pārvaldībai un personāla attīstībai tiks paredzēti līdzekļi  8.2.1. SAM “Samazināt studiju programmu fragmentāciju un stiprināt resursu koplietošanu”,  8.2.2. SAM “Stiprināt augstākās izglītības iestāžu akadēmisko personālu stratēģiskās specializācijas jo</w:t>
            </w:r>
            <w:r w:rsidR="00CB3237" w:rsidRPr="00C65CE7">
              <w:rPr>
                <w:rFonts w:ascii="Times New Roman" w:hAnsi="Times New Roman"/>
                <w:sz w:val="28"/>
                <w:szCs w:val="28"/>
              </w:rPr>
              <w:t>mās” un</w:t>
            </w:r>
            <w:r w:rsidRPr="00C65CE7">
              <w:rPr>
                <w:rFonts w:ascii="Times New Roman" w:hAnsi="Times New Roman"/>
                <w:sz w:val="28"/>
                <w:szCs w:val="28"/>
              </w:rPr>
              <w:t xml:space="preserve"> 8.2.3. SAM ietvaros.</w:t>
            </w:r>
          </w:p>
          <w:p w14:paraId="1F5990B7" w14:textId="77777777" w:rsidR="00381F3F" w:rsidRPr="00C65CE7" w:rsidRDefault="00381F3F" w:rsidP="00B0239D">
            <w:pPr>
              <w:spacing w:after="0" w:line="240" w:lineRule="auto"/>
              <w:ind w:left="133" w:right="142" w:firstLine="283"/>
              <w:jc w:val="both"/>
              <w:rPr>
                <w:rFonts w:ascii="Times New Roman" w:hAnsi="Times New Roman"/>
                <w:sz w:val="28"/>
                <w:szCs w:val="28"/>
              </w:rPr>
            </w:pPr>
          </w:p>
          <w:p w14:paraId="66521EBC" w14:textId="77777777" w:rsidR="00B0239D" w:rsidRPr="00C65CE7" w:rsidRDefault="0019657E" w:rsidP="00127B72">
            <w:pPr>
              <w:spacing w:after="0" w:line="240" w:lineRule="auto"/>
              <w:ind w:left="133" w:right="142" w:firstLine="283"/>
              <w:jc w:val="both"/>
              <w:rPr>
                <w:rFonts w:ascii="Times New Roman" w:hAnsi="Times New Roman"/>
                <w:sz w:val="28"/>
                <w:szCs w:val="28"/>
              </w:rPr>
            </w:pPr>
            <w:r w:rsidRPr="00C65CE7">
              <w:rPr>
                <w:rFonts w:ascii="Times New Roman" w:hAnsi="Times New Roman"/>
                <w:sz w:val="28"/>
                <w:szCs w:val="28"/>
              </w:rPr>
              <w:t xml:space="preserve">Ievērojot augstāk minēto un, lai nodrošinātu Latvijas augstākās izglītības institūciju iekšējās pārvaldības pilnveidi, kuras rezultātā Latvijas sabiedrībai būtu pieejama visaugstākās kvalitātes augstākā izglītība, ar noteikumu projektu tiks noteikts tiesiskais ietvars 8.2.3. SAM īstenošanai. </w:t>
            </w:r>
          </w:p>
          <w:p w14:paraId="3AC48008" w14:textId="7771FE1E" w:rsidR="00410BF9" w:rsidRPr="00C65CE7" w:rsidRDefault="009E6667" w:rsidP="00127B72">
            <w:pPr>
              <w:spacing w:after="0" w:line="240" w:lineRule="auto"/>
              <w:ind w:left="133" w:right="142" w:firstLine="283"/>
              <w:jc w:val="both"/>
              <w:rPr>
                <w:rFonts w:ascii="Times New Roman" w:hAnsi="Times New Roman"/>
                <w:sz w:val="28"/>
                <w:szCs w:val="28"/>
              </w:rPr>
            </w:pPr>
            <w:r w:rsidRPr="00C65CE7">
              <w:rPr>
                <w:rFonts w:ascii="Times New Roman" w:hAnsi="Times New Roman"/>
                <w:sz w:val="28"/>
                <w:szCs w:val="28"/>
              </w:rPr>
              <w:t xml:space="preserve">Noteikumu projekts nosaka kārtību, kādā īsteno 8.2.3. SAM, </w:t>
            </w:r>
            <w:r w:rsidR="00451F4D" w:rsidRPr="00C65CE7">
              <w:rPr>
                <w:rFonts w:ascii="Times New Roman" w:hAnsi="Times New Roman"/>
                <w:sz w:val="28"/>
                <w:szCs w:val="28"/>
              </w:rPr>
              <w:t xml:space="preserve">prasības projektu </w:t>
            </w:r>
            <w:r w:rsidRPr="00C65CE7">
              <w:rPr>
                <w:rFonts w:ascii="Times New Roman" w:hAnsi="Times New Roman"/>
                <w:sz w:val="28"/>
                <w:szCs w:val="28"/>
              </w:rPr>
              <w:t xml:space="preserve">iesniedzējiem un sadarbības partneriem, </w:t>
            </w:r>
            <w:r w:rsidR="00451F4D" w:rsidRPr="00C65CE7">
              <w:rPr>
                <w:rFonts w:ascii="Times New Roman" w:hAnsi="Times New Roman"/>
                <w:sz w:val="28"/>
                <w:szCs w:val="28"/>
              </w:rPr>
              <w:t xml:space="preserve">sasniedzamo mērķi un rādītājus, </w:t>
            </w:r>
            <w:r w:rsidRPr="00C65CE7">
              <w:rPr>
                <w:rFonts w:ascii="Times New Roman" w:hAnsi="Times New Roman"/>
                <w:sz w:val="28"/>
                <w:szCs w:val="28"/>
              </w:rPr>
              <w:t xml:space="preserve">atbalstāmās darbības, izmaksu attiecināmības nosacījumus, vienkāršoto izmaksu piemērošanas nosacījumus, </w:t>
            </w:r>
            <w:r w:rsidR="00451F4D" w:rsidRPr="00C65CE7">
              <w:rPr>
                <w:rFonts w:ascii="Times New Roman" w:hAnsi="Times New Roman"/>
                <w:sz w:val="28"/>
                <w:szCs w:val="28"/>
              </w:rPr>
              <w:t>projekta īstenošanas un vienošanās vai līguma par projekta īstenošanu vienpusēja uzteikuma nosacījumus, kā arī pieejamo finansējuma apmēru.</w:t>
            </w:r>
          </w:p>
          <w:p w14:paraId="4A117B1F" w14:textId="77777777" w:rsidR="00381F3F" w:rsidRPr="00C65CE7" w:rsidRDefault="00381F3F" w:rsidP="00127B72">
            <w:pPr>
              <w:spacing w:after="0" w:line="240" w:lineRule="auto"/>
              <w:ind w:left="133" w:right="142" w:firstLine="283"/>
              <w:jc w:val="both"/>
              <w:rPr>
                <w:rFonts w:ascii="Times New Roman" w:hAnsi="Times New Roman"/>
                <w:sz w:val="28"/>
                <w:szCs w:val="28"/>
              </w:rPr>
            </w:pPr>
          </w:p>
          <w:p w14:paraId="28BA9141" w14:textId="79D450AA" w:rsidR="00997059" w:rsidRPr="00C65CE7" w:rsidRDefault="00127B72" w:rsidP="00127B72">
            <w:pPr>
              <w:spacing w:after="0" w:line="240" w:lineRule="auto"/>
              <w:ind w:left="133" w:right="142" w:firstLine="283"/>
              <w:jc w:val="both"/>
              <w:rPr>
                <w:rFonts w:ascii="Times New Roman" w:hAnsi="Times New Roman"/>
                <w:sz w:val="28"/>
                <w:szCs w:val="28"/>
              </w:rPr>
            </w:pPr>
            <w:r w:rsidRPr="00C65CE7">
              <w:rPr>
                <w:rFonts w:ascii="Times New Roman" w:hAnsi="Times New Roman"/>
                <w:sz w:val="28"/>
                <w:szCs w:val="28"/>
              </w:rPr>
              <w:t xml:space="preserve">8.2.3. SAM tiks īstenot atklātas projektu iesniegumu atlases </w:t>
            </w:r>
            <w:r w:rsidRPr="00EF45FD">
              <w:rPr>
                <w:rFonts w:ascii="Times New Roman" w:hAnsi="Times New Roman"/>
                <w:sz w:val="28"/>
                <w:szCs w:val="28"/>
              </w:rPr>
              <w:t xml:space="preserve">veidā. </w:t>
            </w:r>
            <w:r w:rsidRPr="00AF3B00">
              <w:rPr>
                <w:rFonts w:ascii="Times New Roman" w:hAnsi="Times New Roman"/>
                <w:sz w:val="28"/>
                <w:szCs w:val="28"/>
              </w:rPr>
              <w:t>P</w:t>
            </w:r>
            <w:r w:rsidR="009B761F" w:rsidRPr="00AF3B00">
              <w:rPr>
                <w:rFonts w:ascii="Times New Roman" w:hAnsi="Times New Roman"/>
                <w:sz w:val="28"/>
                <w:szCs w:val="28"/>
              </w:rPr>
              <w:t xml:space="preserve">rojekta iesniedzēji 8.2.3. SAM ietvaros  </w:t>
            </w:r>
            <w:r w:rsidRPr="00AF3B00">
              <w:rPr>
                <w:rFonts w:ascii="Times New Roman" w:hAnsi="Times New Roman"/>
                <w:sz w:val="28"/>
                <w:szCs w:val="28"/>
              </w:rPr>
              <w:t>būs</w:t>
            </w:r>
            <w:r w:rsidR="005A1A7B" w:rsidRPr="00AF3B00">
              <w:rPr>
                <w:rFonts w:ascii="Times New Roman" w:hAnsi="Times New Roman"/>
                <w:sz w:val="28"/>
                <w:szCs w:val="28"/>
              </w:rPr>
              <w:t xml:space="preserve"> </w:t>
            </w:r>
            <w:r w:rsidR="009B761F" w:rsidRPr="00AF3B00">
              <w:rPr>
                <w:rFonts w:ascii="Times New Roman" w:hAnsi="Times New Roman"/>
                <w:sz w:val="28"/>
                <w:szCs w:val="28"/>
              </w:rPr>
              <w:t xml:space="preserve">augstākās izglītības institūcijas, </w:t>
            </w:r>
            <w:r w:rsidR="00266EB1" w:rsidRPr="00AF3B00">
              <w:rPr>
                <w:rFonts w:ascii="Times New Roman" w:hAnsi="Times New Roman"/>
                <w:sz w:val="28"/>
                <w:szCs w:val="28"/>
              </w:rPr>
              <w:t xml:space="preserve">izņemot valsts dibinātas augstskolas aģentūru – koledžu, </w:t>
            </w:r>
            <w:r w:rsidR="009B761F" w:rsidRPr="00AF3B00">
              <w:rPr>
                <w:rFonts w:ascii="Times New Roman" w:hAnsi="Times New Roman"/>
                <w:sz w:val="28"/>
                <w:szCs w:val="28"/>
              </w:rPr>
              <w:t xml:space="preserve">kas projektus </w:t>
            </w:r>
            <w:r w:rsidRPr="00AF3B00">
              <w:rPr>
                <w:rFonts w:ascii="Times New Roman" w:hAnsi="Times New Roman"/>
                <w:sz w:val="28"/>
                <w:szCs w:val="28"/>
              </w:rPr>
              <w:t>varēs īsteno</w:t>
            </w:r>
            <w:r w:rsidR="007710D0" w:rsidRPr="00AF3B00">
              <w:rPr>
                <w:rFonts w:ascii="Times New Roman" w:hAnsi="Times New Roman"/>
                <w:sz w:val="28"/>
                <w:szCs w:val="28"/>
              </w:rPr>
              <w:t>t</w:t>
            </w:r>
            <w:r w:rsidR="009B761F" w:rsidRPr="00AF3B00">
              <w:rPr>
                <w:rFonts w:ascii="Times New Roman" w:hAnsi="Times New Roman"/>
                <w:sz w:val="28"/>
                <w:szCs w:val="28"/>
              </w:rPr>
              <w:t xml:space="preserve"> individuāli vai sadarbībā ar citu augstākās izglītības institūciju vai zinātnisko institūciju.</w:t>
            </w:r>
            <w:r w:rsidR="0088130C" w:rsidRPr="00BE00F6">
              <w:rPr>
                <w:rFonts w:ascii="Times New Roman" w:hAnsi="Times New Roman"/>
                <w:sz w:val="28"/>
                <w:szCs w:val="28"/>
              </w:rPr>
              <w:t xml:space="preserve"> Valsts dibināta augstskola īsteno projektu, paredzot, ka tās aģentūra – koledža (ja attiecināms) ir arī labuma guvējs no projektā īstenotām atbalstāmajām darbībām.</w:t>
            </w:r>
            <w:r w:rsidR="00997059" w:rsidRPr="00266EB1">
              <w:rPr>
                <w:rFonts w:ascii="Times New Roman" w:hAnsi="Times New Roman"/>
                <w:sz w:val="28"/>
                <w:szCs w:val="28"/>
              </w:rPr>
              <w:t xml:space="preserve"> </w:t>
            </w:r>
          </w:p>
          <w:p w14:paraId="32106A23" w14:textId="31DBB81C" w:rsidR="00410BF9" w:rsidRPr="00C65CE7" w:rsidRDefault="00472577" w:rsidP="00127B72">
            <w:pPr>
              <w:spacing w:after="0" w:line="240" w:lineRule="auto"/>
              <w:ind w:left="133" w:right="142" w:firstLine="283"/>
              <w:jc w:val="both"/>
              <w:rPr>
                <w:rFonts w:ascii="Times New Roman" w:hAnsi="Times New Roman"/>
                <w:sz w:val="28"/>
                <w:szCs w:val="28"/>
              </w:rPr>
            </w:pPr>
            <w:r w:rsidRPr="00C65CE7">
              <w:rPr>
                <w:rFonts w:ascii="Times New Roman" w:hAnsi="Times New Roman"/>
                <w:sz w:val="28"/>
                <w:szCs w:val="28"/>
              </w:rPr>
              <w:t xml:space="preserve">8.2.3. SAM mērķa grupa ir augstākās izglītības institūcijas. </w:t>
            </w:r>
          </w:p>
          <w:p w14:paraId="69A32006" w14:textId="0725B501" w:rsidR="00410BF9" w:rsidRPr="00266EB1" w:rsidRDefault="00603765" w:rsidP="003A06F6">
            <w:pPr>
              <w:spacing w:after="0" w:line="240" w:lineRule="auto"/>
              <w:ind w:left="133" w:right="142" w:firstLine="283"/>
              <w:jc w:val="both"/>
              <w:rPr>
                <w:rFonts w:ascii="Times New Roman" w:hAnsi="Times New Roman"/>
                <w:sz w:val="28"/>
                <w:szCs w:val="28"/>
              </w:rPr>
            </w:pPr>
            <w:r w:rsidRPr="00C65CE7">
              <w:rPr>
                <w:rFonts w:ascii="Times New Roman" w:hAnsi="Times New Roman"/>
                <w:sz w:val="28"/>
                <w:szCs w:val="28"/>
              </w:rPr>
              <w:t>Projektu īstenošanai p</w:t>
            </w:r>
            <w:r w:rsidR="009E2CC4" w:rsidRPr="00C65CE7">
              <w:rPr>
                <w:rFonts w:ascii="Times New Roman" w:hAnsi="Times New Roman"/>
                <w:sz w:val="28"/>
                <w:szCs w:val="28"/>
              </w:rPr>
              <w:t xml:space="preserve">lānotais kopējais attiecināmais </w:t>
            </w:r>
            <w:r w:rsidR="009E2CC4" w:rsidRPr="00C65CE7">
              <w:rPr>
                <w:rFonts w:ascii="Times New Roman" w:hAnsi="Times New Roman"/>
                <w:sz w:val="28"/>
                <w:szCs w:val="28"/>
              </w:rPr>
              <w:lastRenderedPageBreak/>
              <w:t xml:space="preserve">finansējums 8.2.3. SAM ietvaros ir 20 000 000 </w:t>
            </w:r>
            <w:r w:rsidR="009E2CC4" w:rsidRPr="00C65CE7">
              <w:rPr>
                <w:rFonts w:ascii="Times New Roman" w:hAnsi="Times New Roman"/>
                <w:i/>
                <w:sz w:val="28"/>
                <w:szCs w:val="28"/>
              </w:rPr>
              <w:t>euro</w:t>
            </w:r>
            <w:r w:rsidR="009E2CC4" w:rsidRPr="00C65CE7">
              <w:rPr>
                <w:rFonts w:ascii="Times New Roman" w:hAnsi="Times New Roman"/>
                <w:sz w:val="28"/>
                <w:szCs w:val="28"/>
              </w:rPr>
              <w:t>, tai skaitā Eiropas Sociālā fonda (turpmāk – ESF) finansējums – 17 000 000 </w:t>
            </w:r>
            <w:r w:rsidR="009E2CC4" w:rsidRPr="00C65CE7">
              <w:rPr>
                <w:rFonts w:ascii="Times New Roman" w:hAnsi="Times New Roman"/>
                <w:i/>
                <w:sz w:val="28"/>
                <w:szCs w:val="28"/>
              </w:rPr>
              <w:t>euro</w:t>
            </w:r>
            <w:r w:rsidR="009E2CC4" w:rsidRPr="00C65CE7">
              <w:rPr>
                <w:rFonts w:ascii="Times New Roman" w:hAnsi="Times New Roman"/>
                <w:sz w:val="28"/>
                <w:szCs w:val="28"/>
              </w:rPr>
              <w:t xml:space="preserve"> un valsts budžeta līdzfinansējums – 3 000 000 </w:t>
            </w:r>
            <w:r w:rsidR="009E2CC4" w:rsidRPr="00C65CE7">
              <w:rPr>
                <w:rFonts w:ascii="Times New Roman" w:hAnsi="Times New Roman"/>
                <w:i/>
                <w:sz w:val="28"/>
                <w:szCs w:val="28"/>
              </w:rPr>
              <w:t>euro</w:t>
            </w:r>
            <w:r w:rsidR="009E2CC4" w:rsidRPr="00C65CE7">
              <w:rPr>
                <w:rFonts w:ascii="Times New Roman" w:hAnsi="Times New Roman"/>
                <w:sz w:val="28"/>
                <w:szCs w:val="28"/>
              </w:rPr>
              <w:t xml:space="preserve">. </w:t>
            </w:r>
            <w:r w:rsidRPr="00C65CE7">
              <w:rPr>
                <w:rFonts w:ascii="Times New Roman" w:hAnsi="Times New Roman"/>
                <w:sz w:val="28"/>
                <w:szCs w:val="28"/>
              </w:rPr>
              <w:t>Savukārt p</w:t>
            </w:r>
            <w:r w:rsidR="009E2CC4" w:rsidRPr="00C65CE7">
              <w:rPr>
                <w:rFonts w:ascii="Times New Roman" w:hAnsi="Times New Roman"/>
                <w:sz w:val="28"/>
                <w:szCs w:val="28"/>
              </w:rPr>
              <w:t xml:space="preserve">ieejamais kopējais attiecināmais finansējums, lai slēgtu vienošanos vai līgumu par projektu īstenošanu, līdz 2018. gada 31. decembrim ir 18 663 </w:t>
            </w:r>
            <w:r w:rsidR="00D40AF3" w:rsidRPr="00C65CE7">
              <w:rPr>
                <w:rFonts w:ascii="Times New Roman" w:hAnsi="Times New Roman"/>
                <w:sz w:val="28"/>
                <w:szCs w:val="28"/>
              </w:rPr>
              <w:t>451 </w:t>
            </w:r>
            <w:r w:rsidR="009E2CC4" w:rsidRPr="00C65CE7">
              <w:rPr>
                <w:rFonts w:ascii="Times New Roman" w:hAnsi="Times New Roman"/>
                <w:i/>
                <w:sz w:val="28"/>
                <w:szCs w:val="28"/>
              </w:rPr>
              <w:t>euro</w:t>
            </w:r>
            <w:r w:rsidR="009E2CC4" w:rsidRPr="00C65CE7">
              <w:rPr>
                <w:rFonts w:ascii="Times New Roman" w:hAnsi="Times New Roman"/>
                <w:sz w:val="28"/>
                <w:szCs w:val="28"/>
              </w:rPr>
              <w:t xml:space="preserve">, tai skaitā ESF </w:t>
            </w:r>
            <w:r w:rsidR="009E2CC4" w:rsidRPr="00266EB1">
              <w:rPr>
                <w:rFonts w:ascii="Times New Roman" w:hAnsi="Times New Roman"/>
                <w:sz w:val="28"/>
                <w:szCs w:val="28"/>
              </w:rPr>
              <w:t xml:space="preserve">finansējums – 15 863 </w:t>
            </w:r>
            <w:r w:rsidR="00D40AF3" w:rsidRPr="00266EB1">
              <w:rPr>
                <w:rFonts w:ascii="Times New Roman" w:hAnsi="Times New Roman"/>
                <w:sz w:val="28"/>
                <w:szCs w:val="28"/>
              </w:rPr>
              <w:t>933 </w:t>
            </w:r>
            <w:r w:rsidR="009E2CC4" w:rsidRPr="00266EB1">
              <w:rPr>
                <w:rFonts w:ascii="Times New Roman" w:hAnsi="Times New Roman"/>
                <w:i/>
                <w:sz w:val="28"/>
                <w:szCs w:val="28"/>
              </w:rPr>
              <w:t>euro</w:t>
            </w:r>
            <w:r w:rsidR="009E2CC4" w:rsidRPr="00266EB1">
              <w:rPr>
                <w:rFonts w:ascii="Times New Roman" w:hAnsi="Times New Roman"/>
                <w:sz w:val="28"/>
                <w:szCs w:val="28"/>
              </w:rPr>
              <w:t xml:space="preserve"> un valsts budžeta līdzfinansējums – 2 799 </w:t>
            </w:r>
            <w:r w:rsidR="00D40AF3" w:rsidRPr="00266EB1">
              <w:rPr>
                <w:rFonts w:ascii="Times New Roman" w:hAnsi="Times New Roman"/>
                <w:sz w:val="28"/>
                <w:szCs w:val="28"/>
              </w:rPr>
              <w:t>518 </w:t>
            </w:r>
            <w:r w:rsidR="009E2CC4" w:rsidRPr="00266EB1">
              <w:rPr>
                <w:rFonts w:ascii="Times New Roman" w:hAnsi="Times New Roman"/>
                <w:i/>
                <w:sz w:val="28"/>
                <w:szCs w:val="28"/>
              </w:rPr>
              <w:t>euro</w:t>
            </w:r>
            <w:r w:rsidR="009E2CC4" w:rsidRPr="00266EB1">
              <w:rPr>
                <w:rFonts w:ascii="Times New Roman" w:hAnsi="Times New Roman"/>
                <w:sz w:val="28"/>
                <w:szCs w:val="28"/>
              </w:rPr>
              <w:t>.  8.2.3. SAM ietvaros tiek plānots snieguma rezerves finansējums 1 336 </w:t>
            </w:r>
            <w:r w:rsidR="00154962" w:rsidRPr="00266EB1">
              <w:rPr>
                <w:rFonts w:ascii="Times New Roman" w:hAnsi="Times New Roman"/>
                <w:sz w:val="28"/>
                <w:szCs w:val="28"/>
              </w:rPr>
              <w:t>549</w:t>
            </w:r>
            <w:r w:rsidR="009E2CC4" w:rsidRPr="00266EB1">
              <w:rPr>
                <w:rFonts w:ascii="Times New Roman" w:hAnsi="Times New Roman"/>
                <w:sz w:val="28"/>
                <w:szCs w:val="28"/>
              </w:rPr>
              <w:t xml:space="preserve"> </w:t>
            </w:r>
            <w:r w:rsidR="009E2CC4" w:rsidRPr="00266EB1">
              <w:rPr>
                <w:rFonts w:ascii="Times New Roman" w:hAnsi="Times New Roman"/>
                <w:i/>
                <w:sz w:val="28"/>
                <w:szCs w:val="28"/>
              </w:rPr>
              <w:t>euro</w:t>
            </w:r>
            <w:r w:rsidR="009E2CC4" w:rsidRPr="00266EB1">
              <w:rPr>
                <w:rFonts w:ascii="Times New Roman" w:hAnsi="Times New Roman"/>
                <w:sz w:val="28"/>
                <w:szCs w:val="28"/>
              </w:rPr>
              <w:t xml:space="preserve"> apmērā, tajā skaitā ESF finansējums 1 136 </w:t>
            </w:r>
            <w:r w:rsidR="00154962" w:rsidRPr="00266EB1">
              <w:rPr>
                <w:rFonts w:ascii="Times New Roman" w:hAnsi="Times New Roman"/>
                <w:sz w:val="28"/>
                <w:szCs w:val="28"/>
              </w:rPr>
              <w:t>067</w:t>
            </w:r>
            <w:r w:rsidR="009E2CC4" w:rsidRPr="00266EB1">
              <w:rPr>
                <w:rFonts w:ascii="Times New Roman" w:hAnsi="Times New Roman"/>
                <w:sz w:val="28"/>
                <w:szCs w:val="28"/>
              </w:rPr>
              <w:t xml:space="preserve"> </w:t>
            </w:r>
            <w:r w:rsidR="009E2CC4" w:rsidRPr="00266EB1">
              <w:rPr>
                <w:rFonts w:ascii="Times New Roman" w:hAnsi="Times New Roman"/>
                <w:i/>
                <w:sz w:val="28"/>
                <w:szCs w:val="28"/>
              </w:rPr>
              <w:t>euro</w:t>
            </w:r>
            <w:r w:rsidR="009E2CC4" w:rsidRPr="00266EB1">
              <w:rPr>
                <w:rFonts w:ascii="Times New Roman" w:hAnsi="Times New Roman"/>
                <w:sz w:val="28"/>
                <w:szCs w:val="28"/>
              </w:rPr>
              <w:t xml:space="preserve"> apmērā.</w:t>
            </w:r>
          </w:p>
          <w:p w14:paraId="53EA9F33" w14:textId="44FF1499" w:rsidR="003A06F6" w:rsidRPr="00266EB1" w:rsidRDefault="003A06F6" w:rsidP="003A06F6">
            <w:pPr>
              <w:tabs>
                <w:tab w:val="left" w:pos="284"/>
                <w:tab w:val="left" w:pos="426"/>
                <w:tab w:val="left" w:pos="709"/>
                <w:tab w:val="left" w:pos="6370"/>
              </w:tabs>
              <w:spacing w:after="0" w:line="240" w:lineRule="auto"/>
              <w:ind w:left="130" w:right="142"/>
              <w:jc w:val="both"/>
              <w:rPr>
                <w:rFonts w:ascii="Times New Roman" w:hAnsi="Times New Roman"/>
                <w:bCs/>
                <w:sz w:val="28"/>
                <w:szCs w:val="28"/>
              </w:rPr>
            </w:pPr>
            <w:bookmarkStart w:id="2" w:name="p19"/>
            <w:bookmarkStart w:id="3" w:name="p-386854"/>
            <w:bookmarkEnd w:id="2"/>
            <w:bookmarkEnd w:id="3"/>
            <w:r w:rsidRPr="00266EB1">
              <w:rPr>
                <w:sz w:val="28"/>
                <w:szCs w:val="28"/>
              </w:rPr>
              <w:tab/>
            </w:r>
            <w:r w:rsidRPr="00266EB1">
              <w:rPr>
                <w:rFonts w:ascii="Times New Roman" w:hAnsi="Times New Roman"/>
                <w:sz w:val="28"/>
                <w:szCs w:val="28"/>
              </w:rPr>
              <w:tab/>
            </w:r>
            <w:r w:rsidRPr="00266EB1">
              <w:rPr>
                <w:rFonts w:ascii="Times New Roman" w:hAnsi="Times New Roman"/>
                <w:bCs/>
                <w:sz w:val="28"/>
                <w:szCs w:val="28"/>
              </w:rPr>
              <w:t xml:space="preserve">Viena projekta minimālais kopējais attiecināmais finansējuma apmērs ir </w:t>
            </w:r>
            <w:r w:rsidR="00227DC3" w:rsidRPr="00266EB1">
              <w:rPr>
                <w:rFonts w:ascii="Times New Roman" w:hAnsi="Times New Roman"/>
                <w:bCs/>
                <w:sz w:val="28"/>
                <w:szCs w:val="28"/>
              </w:rPr>
              <w:t>150 000</w:t>
            </w:r>
            <w:r w:rsidRPr="00266EB1">
              <w:rPr>
                <w:rFonts w:ascii="Times New Roman" w:hAnsi="Times New Roman"/>
                <w:bCs/>
                <w:sz w:val="28"/>
                <w:szCs w:val="28"/>
              </w:rPr>
              <w:t xml:space="preserve"> </w:t>
            </w:r>
            <w:r w:rsidRPr="00266EB1">
              <w:rPr>
                <w:rFonts w:ascii="Times New Roman" w:hAnsi="Times New Roman"/>
                <w:bCs/>
                <w:i/>
                <w:sz w:val="28"/>
                <w:szCs w:val="28"/>
              </w:rPr>
              <w:t>euro</w:t>
            </w:r>
            <w:r w:rsidRPr="00266EB1">
              <w:rPr>
                <w:rFonts w:ascii="Times New Roman" w:hAnsi="Times New Roman"/>
                <w:bCs/>
                <w:sz w:val="28"/>
                <w:szCs w:val="28"/>
              </w:rPr>
              <w:t xml:space="preserve">, maksimālais kopējais attiecināmais finansējuma apmērs ir </w:t>
            </w:r>
            <w:r w:rsidR="00227DC3" w:rsidRPr="00266EB1">
              <w:rPr>
                <w:rFonts w:ascii="Times New Roman" w:hAnsi="Times New Roman"/>
                <w:bCs/>
                <w:sz w:val="28"/>
                <w:szCs w:val="28"/>
              </w:rPr>
              <w:t>3 300 000</w:t>
            </w:r>
            <w:r w:rsidRPr="00266EB1">
              <w:rPr>
                <w:rFonts w:ascii="Times New Roman" w:hAnsi="Times New Roman"/>
                <w:bCs/>
                <w:sz w:val="28"/>
                <w:szCs w:val="28"/>
              </w:rPr>
              <w:t xml:space="preserve"> </w:t>
            </w:r>
            <w:r w:rsidRPr="00266EB1">
              <w:rPr>
                <w:rFonts w:ascii="Times New Roman" w:hAnsi="Times New Roman"/>
                <w:bCs/>
                <w:i/>
                <w:sz w:val="28"/>
                <w:szCs w:val="28"/>
              </w:rPr>
              <w:t>euro</w:t>
            </w:r>
            <w:r w:rsidR="00DA2E22" w:rsidRPr="00266EB1">
              <w:rPr>
                <w:rFonts w:ascii="Times New Roman" w:hAnsi="Times New Roman"/>
                <w:bCs/>
                <w:sz w:val="28"/>
                <w:szCs w:val="28"/>
              </w:rPr>
              <w:t>.</w:t>
            </w:r>
            <w:r w:rsidRPr="00266EB1">
              <w:rPr>
                <w:rFonts w:ascii="Times New Roman" w:hAnsi="Times New Roman"/>
                <w:bCs/>
                <w:sz w:val="28"/>
                <w:szCs w:val="28"/>
              </w:rPr>
              <w:t xml:space="preserve"> Projekta iesniedzējam projekta ietvaros pieejamo </w:t>
            </w:r>
            <w:r w:rsidR="002034D1" w:rsidRPr="00266EB1">
              <w:rPr>
                <w:rFonts w:ascii="Times New Roman" w:hAnsi="Times New Roman"/>
                <w:bCs/>
                <w:sz w:val="28"/>
                <w:szCs w:val="28"/>
              </w:rPr>
              <w:t xml:space="preserve">kopējo attiecināmo </w:t>
            </w:r>
            <w:r w:rsidRPr="00266EB1">
              <w:rPr>
                <w:rFonts w:ascii="Times New Roman" w:hAnsi="Times New Roman"/>
                <w:bCs/>
                <w:sz w:val="28"/>
                <w:szCs w:val="28"/>
              </w:rPr>
              <w:t xml:space="preserve">finansējuma apmēru nosaka, izmantojot šādu formulu: </w:t>
            </w:r>
          </w:p>
          <w:p w14:paraId="4ED9D1CB" w14:textId="77777777" w:rsidR="002034D1" w:rsidRPr="00266EB1" w:rsidRDefault="002034D1" w:rsidP="003A06F6">
            <w:pPr>
              <w:tabs>
                <w:tab w:val="left" w:pos="284"/>
                <w:tab w:val="left" w:pos="426"/>
                <w:tab w:val="left" w:pos="709"/>
                <w:tab w:val="left" w:pos="6370"/>
              </w:tabs>
              <w:spacing w:after="0" w:line="240" w:lineRule="auto"/>
              <w:ind w:left="130" w:right="142"/>
              <w:jc w:val="both"/>
              <w:rPr>
                <w:rFonts w:ascii="Times New Roman" w:hAnsi="Times New Roman"/>
                <w:bCs/>
                <w:sz w:val="28"/>
                <w:szCs w:val="28"/>
              </w:rPr>
            </w:pPr>
          </w:p>
          <w:p w14:paraId="6AEA57C5" w14:textId="77777777" w:rsidR="003A06F6" w:rsidRPr="00266EB1" w:rsidRDefault="003A06F6" w:rsidP="003A06F6">
            <w:pPr>
              <w:tabs>
                <w:tab w:val="left" w:pos="284"/>
                <w:tab w:val="left" w:pos="426"/>
                <w:tab w:val="left" w:pos="709"/>
                <w:tab w:val="left" w:pos="6370"/>
              </w:tabs>
              <w:spacing w:after="0" w:line="240" w:lineRule="auto"/>
              <w:ind w:left="130" w:right="142" w:firstLine="709"/>
              <w:jc w:val="center"/>
              <w:rPr>
                <w:rFonts w:ascii="Times New Roman" w:hAnsi="Times New Roman"/>
                <w:bCs/>
                <w:sz w:val="28"/>
                <w:szCs w:val="28"/>
              </w:rPr>
            </w:pPr>
            <w:r w:rsidRPr="00266EB1">
              <w:rPr>
                <w:rFonts w:ascii="Times New Roman" w:hAnsi="Times New Roman"/>
                <w:bCs/>
                <w:sz w:val="28"/>
                <w:szCs w:val="28"/>
              </w:rPr>
              <w:t>F = S+I*ST+M, kur</w:t>
            </w:r>
          </w:p>
          <w:p w14:paraId="48F342C2" w14:textId="77777777" w:rsidR="00DA2E22" w:rsidRPr="00266EB1" w:rsidRDefault="00DA2E22" w:rsidP="003A06F6">
            <w:pPr>
              <w:tabs>
                <w:tab w:val="left" w:pos="284"/>
                <w:tab w:val="left" w:pos="426"/>
                <w:tab w:val="left" w:pos="709"/>
                <w:tab w:val="left" w:pos="6370"/>
              </w:tabs>
              <w:spacing w:after="0" w:line="240" w:lineRule="auto"/>
              <w:ind w:left="130" w:right="142" w:firstLine="709"/>
              <w:jc w:val="center"/>
              <w:rPr>
                <w:rFonts w:ascii="Times New Roman" w:hAnsi="Times New Roman"/>
                <w:bCs/>
                <w:sz w:val="28"/>
                <w:szCs w:val="28"/>
              </w:rPr>
            </w:pPr>
          </w:p>
          <w:p w14:paraId="005873D1" w14:textId="11F6ED1E" w:rsidR="003A06F6" w:rsidRPr="00266EB1" w:rsidRDefault="00DA2E22" w:rsidP="00DA2E22">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F – pieejamais kopējais attiecināmais finansējums;</w:t>
            </w:r>
          </w:p>
          <w:p w14:paraId="5C5FD6D1" w14:textId="08C5F88B" w:rsidR="003A06F6" w:rsidRPr="00266EB1" w:rsidRDefault="003A06F6" w:rsidP="003A06F6">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S</w:t>
            </w:r>
            <w:r w:rsidR="00D47070" w:rsidRPr="00266EB1">
              <w:rPr>
                <w:rFonts w:ascii="Times New Roman" w:hAnsi="Times New Roman"/>
                <w:bCs/>
                <w:sz w:val="28"/>
                <w:szCs w:val="28"/>
              </w:rPr>
              <w:t xml:space="preserve"> –</w:t>
            </w:r>
            <w:r w:rsidRPr="00266EB1">
              <w:rPr>
                <w:rFonts w:ascii="Times New Roman" w:hAnsi="Times New Roman"/>
                <w:bCs/>
                <w:sz w:val="28"/>
                <w:szCs w:val="28"/>
              </w:rPr>
              <w:t xml:space="preserve"> sākotnējais finansējums </w:t>
            </w:r>
            <w:r w:rsidR="00227DC3" w:rsidRPr="00266EB1">
              <w:rPr>
                <w:rFonts w:ascii="Times New Roman" w:hAnsi="Times New Roman"/>
                <w:bCs/>
                <w:sz w:val="28"/>
                <w:szCs w:val="28"/>
              </w:rPr>
              <w:t xml:space="preserve">projekta iesniedzējam un augstskolas aģentūrai - koledžai (ja attiecināms) katram </w:t>
            </w:r>
            <w:r w:rsidR="008F225F" w:rsidRPr="00266EB1">
              <w:rPr>
                <w:rFonts w:ascii="Times New Roman" w:hAnsi="Times New Roman"/>
                <w:bCs/>
                <w:sz w:val="28"/>
                <w:szCs w:val="28"/>
              </w:rPr>
              <w:t>15</w:t>
            </w:r>
            <w:r w:rsidRPr="00266EB1">
              <w:rPr>
                <w:rFonts w:ascii="Times New Roman" w:hAnsi="Times New Roman"/>
                <w:bCs/>
                <w:sz w:val="28"/>
                <w:szCs w:val="28"/>
              </w:rPr>
              <w:t xml:space="preserve">0 000 </w:t>
            </w:r>
            <w:r w:rsidRPr="00266EB1">
              <w:rPr>
                <w:rFonts w:ascii="Times New Roman" w:hAnsi="Times New Roman"/>
                <w:bCs/>
                <w:i/>
                <w:sz w:val="28"/>
                <w:szCs w:val="28"/>
              </w:rPr>
              <w:t>euro</w:t>
            </w:r>
            <w:r w:rsidRPr="00266EB1">
              <w:rPr>
                <w:rFonts w:ascii="Times New Roman" w:hAnsi="Times New Roman"/>
                <w:bCs/>
                <w:sz w:val="28"/>
                <w:szCs w:val="28"/>
              </w:rPr>
              <w:t xml:space="preserve"> apmērā;</w:t>
            </w:r>
          </w:p>
          <w:p w14:paraId="63C0EB1D" w14:textId="2DDCA07F" w:rsidR="003A06F6" w:rsidRPr="00266EB1" w:rsidRDefault="002034D1" w:rsidP="003A06F6">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I</w:t>
            </w:r>
            <w:r w:rsidR="00D47070" w:rsidRPr="00266EB1">
              <w:rPr>
                <w:rFonts w:ascii="Times New Roman" w:hAnsi="Times New Roman"/>
                <w:bCs/>
                <w:sz w:val="28"/>
                <w:szCs w:val="28"/>
              </w:rPr>
              <w:t xml:space="preserve"> –</w:t>
            </w:r>
            <w:r w:rsidRPr="00266EB1">
              <w:rPr>
                <w:rFonts w:ascii="Times New Roman" w:hAnsi="Times New Roman"/>
                <w:bCs/>
                <w:sz w:val="28"/>
                <w:szCs w:val="28"/>
              </w:rPr>
              <w:t xml:space="preserve"> finansējums</w:t>
            </w:r>
            <w:r w:rsidR="003A06F6" w:rsidRPr="00266EB1">
              <w:rPr>
                <w:rFonts w:ascii="Times New Roman" w:hAnsi="Times New Roman"/>
                <w:bCs/>
                <w:sz w:val="28"/>
                <w:szCs w:val="28"/>
              </w:rPr>
              <w:t xml:space="preserve"> uz vienu augstākās izglītības institūcijā </w:t>
            </w:r>
            <w:r w:rsidR="00227DC3" w:rsidRPr="00266EB1">
              <w:rPr>
                <w:rFonts w:ascii="Times New Roman" w:hAnsi="Times New Roman"/>
                <w:bCs/>
                <w:sz w:val="28"/>
                <w:szCs w:val="28"/>
              </w:rPr>
              <w:t>S</w:t>
            </w:r>
            <w:r w:rsidR="00227DC3" w:rsidRPr="00266EB1">
              <w:rPr>
                <w:rFonts w:ascii="Times New Roman" w:hAnsi="Times New Roman"/>
                <w:sz w:val="28"/>
                <w:szCs w:val="28"/>
              </w:rPr>
              <w:t>TEM studiju programmās</w:t>
            </w:r>
            <w:r w:rsidR="00227DC3" w:rsidRPr="00266EB1">
              <w:rPr>
                <w:rFonts w:ascii="Times New Roman" w:hAnsi="Times New Roman"/>
                <w:bCs/>
                <w:sz w:val="28"/>
                <w:szCs w:val="28"/>
              </w:rPr>
              <w:t xml:space="preserve"> </w:t>
            </w:r>
            <w:r w:rsidR="003A06F6" w:rsidRPr="00266EB1">
              <w:rPr>
                <w:rFonts w:ascii="Times New Roman" w:hAnsi="Times New Roman"/>
                <w:bCs/>
                <w:sz w:val="28"/>
                <w:szCs w:val="28"/>
              </w:rPr>
              <w:t>studējošo, kas nepārsniedz 30</w:t>
            </w:r>
            <w:r w:rsidR="008F225F" w:rsidRPr="00266EB1">
              <w:rPr>
                <w:rFonts w:ascii="Times New Roman" w:hAnsi="Times New Roman"/>
                <w:bCs/>
                <w:sz w:val="28"/>
                <w:szCs w:val="28"/>
              </w:rPr>
              <w:t>0</w:t>
            </w:r>
            <w:r w:rsidR="003A06F6" w:rsidRPr="00266EB1">
              <w:rPr>
                <w:rFonts w:ascii="Times New Roman" w:hAnsi="Times New Roman"/>
                <w:bCs/>
                <w:sz w:val="28"/>
                <w:szCs w:val="28"/>
              </w:rPr>
              <w:t xml:space="preserve"> </w:t>
            </w:r>
            <w:r w:rsidR="003A06F6" w:rsidRPr="00266EB1">
              <w:rPr>
                <w:rFonts w:ascii="Times New Roman" w:hAnsi="Times New Roman"/>
                <w:bCs/>
                <w:i/>
                <w:sz w:val="28"/>
                <w:szCs w:val="28"/>
              </w:rPr>
              <w:t>euro</w:t>
            </w:r>
            <w:r w:rsidR="003A06F6" w:rsidRPr="00266EB1">
              <w:rPr>
                <w:rFonts w:ascii="Times New Roman" w:hAnsi="Times New Roman"/>
                <w:bCs/>
                <w:sz w:val="28"/>
                <w:szCs w:val="28"/>
              </w:rPr>
              <w:t xml:space="preserve"> uz vienu </w:t>
            </w:r>
            <w:r w:rsidR="00227DC3" w:rsidRPr="00266EB1">
              <w:rPr>
                <w:rFonts w:ascii="Times New Roman" w:hAnsi="Times New Roman"/>
                <w:bCs/>
                <w:sz w:val="28"/>
                <w:szCs w:val="28"/>
              </w:rPr>
              <w:t>S</w:t>
            </w:r>
            <w:r w:rsidR="00227DC3" w:rsidRPr="00266EB1">
              <w:rPr>
                <w:rFonts w:ascii="Times New Roman" w:hAnsi="Times New Roman"/>
                <w:sz w:val="28"/>
                <w:szCs w:val="28"/>
              </w:rPr>
              <w:t>TEM studiju programmās</w:t>
            </w:r>
            <w:r w:rsidR="00227DC3" w:rsidRPr="00266EB1">
              <w:rPr>
                <w:rFonts w:ascii="Times New Roman" w:hAnsi="Times New Roman"/>
                <w:bCs/>
                <w:sz w:val="28"/>
                <w:szCs w:val="28"/>
              </w:rPr>
              <w:t xml:space="preserve"> </w:t>
            </w:r>
            <w:r w:rsidR="003A06F6" w:rsidRPr="00266EB1">
              <w:rPr>
                <w:rFonts w:ascii="Times New Roman" w:hAnsi="Times New Roman"/>
                <w:bCs/>
                <w:sz w:val="28"/>
                <w:szCs w:val="28"/>
              </w:rPr>
              <w:t xml:space="preserve">studējošo; </w:t>
            </w:r>
          </w:p>
          <w:p w14:paraId="7B08A1EE" w14:textId="7C752B1C" w:rsidR="003A06F6" w:rsidRPr="00266EB1" w:rsidRDefault="003A06F6" w:rsidP="003A06F6">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 xml:space="preserve">ST – </w:t>
            </w:r>
            <w:r w:rsidR="00227DC3" w:rsidRPr="00266EB1">
              <w:rPr>
                <w:rFonts w:ascii="Times New Roman" w:hAnsi="Times New Roman"/>
                <w:bCs/>
                <w:sz w:val="28"/>
                <w:szCs w:val="28"/>
              </w:rPr>
              <w:t>S</w:t>
            </w:r>
            <w:r w:rsidR="00227DC3" w:rsidRPr="00266EB1">
              <w:rPr>
                <w:rFonts w:ascii="Times New Roman" w:hAnsi="Times New Roman"/>
                <w:sz w:val="28"/>
                <w:szCs w:val="28"/>
              </w:rPr>
              <w:t xml:space="preserve">TEM studiju programmās </w:t>
            </w:r>
            <w:r w:rsidRPr="00266EB1">
              <w:rPr>
                <w:rFonts w:ascii="Times New Roman" w:hAnsi="Times New Roman"/>
                <w:bCs/>
                <w:sz w:val="28"/>
                <w:szCs w:val="28"/>
              </w:rPr>
              <w:t xml:space="preserve">studējošo skaits </w:t>
            </w:r>
            <w:r w:rsidR="002034D1" w:rsidRPr="00266EB1">
              <w:rPr>
                <w:rFonts w:ascii="Times New Roman" w:hAnsi="Times New Roman"/>
                <w:bCs/>
                <w:sz w:val="28"/>
                <w:szCs w:val="28"/>
              </w:rPr>
              <w:t>augstākās izglītības institūcijā</w:t>
            </w:r>
            <w:r w:rsidR="00F57682" w:rsidRPr="00266EB1">
              <w:rPr>
                <w:rFonts w:ascii="Times New Roman" w:hAnsi="Times New Roman"/>
                <w:bCs/>
                <w:sz w:val="28"/>
                <w:szCs w:val="28"/>
              </w:rPr>
              <w:t xml:space="preserve">, tai skaitā augstskolas aģentūrā - </w:t>
            </w:r>
            <w:r w:rsidR="002034D1" w:rsidRPr="00266EB1">
              <w:rPr>
                <w:rFonts w:ascii="Times New Roman" w:hAnsi="Times New Roman"/>
                <w:bCs/>
                <w:sz w:val="28"/>
                <w:szCs w:val="28"/>
              </w:rPr>
              <w:t>koledžā (</w:t>
            </w:r>
            <w:r w:rsidRPr="00266EB1">
              <w:rPr>
                <w:rFonts w:ascii="Times New Roman" w:hAnsi="Times New Roman"/>
                <w:bCs/>
                <w:sz w:val="28"/>
                <w:szCs w:val="28"/>
              </w:rPr>
              <w:t>ja attiecināms</w:t>
            </w:r>
            <w:r w:rsidR="002034D1" w:rsidRPr="00266EB1">
              <w:rPr>
                <w:rFonts w:ascii="Times New Roman" w:hAnsi="Times New Roman"/>
                <w:bCs/>
                <w:sz w:val="28"/>
                <w:szCs w:val="28"/>
              </w:rPr>
              <w:t>)</w:t>
            </w:r>
            <w:r w:rsidR="00D47070" w:rsidRPr="00266EB1">
              <w:rPr>
                <w:rFonts w:ascii="Times New Roman" w:hAnsi="Times New Roman"/>
                <w:bCs/>
                <w:sz w:val="28"/>
                <w:szCs w:val="28"/>
              </w:rPr>
              <w:t xml:space="preserve"> 2017./2018. akadēmiskajā gadā</w:t>
            </w:r>
            <w:r w:rsidR="00051587" w:rsidRPr="00266EB1">
              <w:rPr>
                <w:rStyle w:val="FootnoteReference"/>
                <w:bCs/>
                <w:sz w:val="28"/>
                <w:szCs w:val="28"/>
              </w:rPr>
              <w:footnoteReference w:id="4"/>
            </w:r>
            <w:r w:rsidRPr="00266EB1">
              <w:rPr>
                <w:rFonts w:ascii="Times New Roman" w:hAnsi="Times New Roman"/>
                <w:bCs/>
                <w:sz w:val="28"/>
                <w:szCs w:val="28"/>
              </w:rPr>
              <w:t>;</w:t>
            </w:r>
          </w:p>
          <w:p w14:paraId="66FE0F17" w14:textId="77777777" w:rsidR="00F647D9" w:rsidRPr="00266EB1" w:rsidRDefault="002034D1" w:rsidP="00F647D9">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 xml:space="preserve">M </w:t>
            </w:r>
            <w:r w:rsidR="00D47070" w:rsidRPr="00266EB1">
              <w:rPr>
                <w:rFonts w:ascii="Times New Roman" w:hAnsi="Times New Roman"/>
                <w:bCs/>
                <w:sz w:val="28"/>
                <w:szCs w:val="28"/>
              </w:rPr>
              <w:t>–</w:t>
            </w:r>
            <w:r w:rsidRPr="00266EB1">
              <w:rPr>
                <w:rFonts w:ascii="Times New Roman" w:hAnsi="Times New Roman"/>
                <w:bCs/>
                <w:sz w:val="28"/>
                <w:szCs w:val="28"/>
              </w:rPr>
              <w:t xml:space="preserve"> mērķfinansējums</w:t>
            </w:r>
            <w:r w:rsidR="003A06F6" w:rsidRPr="00266EB1">
              <w:rPr>
                <w:rFonts w:ascii="Times New Roman" w:hAnsi="Times New Roman"/>
                <w:bCs/>
                <w:sz w:val="28"/>
                <w:szCs w:val="28"/>
              </w:rPr>
              <w:t xml:space="preserve"> 500 000 </w:t>
            </w:r>
            <w:r w:rsidR="003A06F6" w:rsidRPr="00266EB1">
              <w:rPr>
                <w:rFonts w:ascii="Times New Roman" w:hAnsi="Times New Roman"/>
                <w:bCs/>
                <w:i/>
                <w:sz w:val="28"/>
                <w:szCs w:val="28"/>
              </w:rPr>
              <w:t>euro</w:t>
            </w:r>
            <w:r w:rsidR="003A06F6" w:rsidRPr="00266EB1">
              <w:rPr>
                <w:rFonts w:ascii="Times New Roman" w:hAnsi="Times New Roman"/>
                <w:bCs/>
                <w:sz w:val="28"/>
                <w:szCs w:val="28"/>
              </w:rPr>
              <w:t xml:space="preserve"> apmērā specifisku pedagogu izglītības pārvaldības uzlabošanas pasākumu īstenošanai (attiecināms tikai tām augstākās izglītības institūcijām, kas īstenos studiju programmas studiju virzienā “Izglītības, pedagoģija un sports”</w:t>
            </w:r>
            <w:r w:rsidR="00D47070" w:rsidRPr="00266EB1">
              <w:rPr>
                <w:rFonts w:ascii="Times New Roman" w:hAnsi="Times New Roman"/>
                <w:bCs/>
                <w:sz w:val="28"/>
                <w:szCs w:val="28"/>
              </w:rPr>
              <w:t>)</w:t>
            </w:r>
            <w:r w:rsidR="003A06F6" w:rsidRPr="00266EB1">
              <w:rPr>
                <w:rFonts w:ascii="Times New Roman" w:hAnsi="Times New Roman"/>
                <w:bCs/>
                <w:sz w:val="28"/>
                <w:szCs w:val="28"/>
              </w:rPr>
              <w:t>.</w:t>
            </w:r>
          </w:p>
          <w:p w14:paraId="6721AC28" w14:textId="3E94AC61" w:rsidR="00F647D9" w:rsidRPr="00266EB1" w:rsidRDefault="00F647D9" w:rsidP="00F647D9">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STEM  (</w:t>
            </w:r>
            <w:proofErr w:type="spellStart"/>
            <w:r w:rsidRPr="00266EB1">
              <w:rPr>
                <w:rFonts w:ascii="Times New Roman" w:hAnsi="Times New Roman"/>
                <w:bCs/>
                <w:i/>
                <w:sz w:val="28"/>
                <w:szCs w:val="28"/>
              </w:rPr>
              <w:t>Science</w:t>
            </w:r>
            <w:proofErr w:type="spellEnd"/>
            <w:r w:rsidRPr="00266EB1">
              <w:rPr>
                <w:rFonts w:ascii="Times New Roman" w:hAnsi="Times New Roman"/>
                <w:bCs/>
                <w:i/>
                <w:sz w:val="28"/>
                <w:szCs w:val="28"/>
              </w:rPr>
              <w:t xml:space="preserve">, </w:t>
            </w:r>
            <w:proofErr w:type="spellStart"/>
            <w:r w:rsidRPr="00266EB1">
              <w:rPr>
                <w:rFonts w:ascii="Times New Roman" w:hAnsi="Times New Roman"/>
                <w:bCs/>
                <w:i/>
                <w:sz w:val="28"/>
                <w:szCs w:val="28"/>
              </w:rPr>
              <w:t>Technology</w:t>
            </w:r>
            <w:proofErr w:type="spellEnd"/>
            <w:r w:rsidRPr="00266EB1">
              <w:rPr>
                <w:rFonts w:ascii="Times New Roman" w:hAnsi="Times New Roman"/>
                <w:bCs/>
                <w:i/>
                <w:sz w:val="28"/>
                <w:szCs w:val="28"/>
              </w:rPr>
              <w:t xml:space="preserve">, </w:t>
            </w:r>
            <w:proofErr w:type="spellStart"/>
            <w:r w:rsidRPr="00266EB1">
              <w:rPr>
                <w:rFonts w:ascii="Times New Roman" w:hAnsi="Times New Roman"/>
                <w:bCs/>
                <w:i/>
                <w:sz w:val="28"/>
                <w:szCs w:val="28"/>
              </w:rPr>
              <w:t>Engineering</w:t>
            </w:r>
            <w:proofErr w:type="spellEnd"/>
            <w:r w:rsidRPr="00266EB1">
              <w:rPr>
                <w:rFonts w:ascii="Times New Roman" w:hAnsi="Times New Roman"/>
                <w:bCs/>
                <w:i/>
                <w:sz w:val="28"/>
                <w:szCs w:val="28"/>
              </w:rPr>
              <w:t xml:space="preserve"> </w:t>
            </w:r>
            <w:proofErr w:type="spellStart"/>
            <w:r w:rsidRPr="00266EB1">
              <w:rPr>
                <w:rFonts w:ascii="Times New Roman" w:hAnsi="Times New Roman"/>
                <w:bCs/>
                <w:i/>
                <w:sz w:val="28"/>
                <w:szCs w:val="28"/>
              </w:rPr>
              <w:t>and</w:t>
            </w:r>
            <w:proofErr w:type="spellEnd"/>
            <w:r w:rsidRPr="00266EB1">
              <w:rPr>
                <w:rFonts w:ascii="Times New Roman" w:hAnsi="Times New Roman"/>
                <w:bCs/>
                <w:i/>
                <w:sz w:val="28"/>
                <w:szCs w:val="28"/>
              </w:rPr>
              <w:t xml:space="preserve"> </w:t>
            </w:r>
            <w:proofErr w:type="spellStart"/>
            <w:r w:rsidRPr="00266EB1">
              <w:rPr>
                <w:rFonts w:ascii="Times New Roman" w:hAnsi="Times New Roman"/>
                <w:bCs/>
                <w:i/>
                <w:sz w:val="28"/>
                <w:szCs w:val="28"/>
              </w:rPr>
              <w:t>Mathematics</w:t>
            </w:r>
            <w:proofErr w:type="spellEnd"/>
            <w:r w:rsidRPr="00266EB1">
              <w:rPr>
                <w:rFonts w:ascii="Times New Roman" w:hAnsi="Times New Roman"/>
                <w:bCs/>
                <w:sz w:val="28"/>
                <w:szCs w:val="28"/>
              </w:rPr>
              <w:t xml:space="preserve"> – zinātne, tehnoloģijas, inženierzinātnes, </w:t>
            </w:r>
            <w:r w:rsidRPr="00266EB1">
              <w:rPr>
                <w:rFonts w:ascii="Times New Roman" w:hAnsi="Times New Roman"/>
                <w:bCs/>
                <w:sz w:val="28"/>
                <w:szCs w:val="28"/>
              </w:rPr>
              <w:lastRenderedPageBreak/>
              <w:t>matemātika, tajā skaitā medicīnas un radošās industrijas) studiju programma MK noteikumu projekta izpratnē ir augstākās izglītības studiju programma, kura saskaņā ar normatīvajiem aktiem par Latvijas izglītības klasifikāciju ietilpst:</w:t>
            </w:r>
          </w:p>
          <w:p w14:paraId="11D674F8" w14:textId="0FA0087C" w:rsidR="00F647D9" w:rsidRPr="00266EB1" w:rsidRDefault="00F647D9" w:rsidP="00F647D9">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1. izglītības tematiskajā grupā:</w:t>
            </w:r>
          </w:p>
          <w:p w14:paraId="6B51F9ED" w14:textId="7CC4F5F6" w:rsidR="00F647D9" w:rsidRPr="00266EB1" w:rsidRDefault="00F647D9" w:rsidP="00F647D9">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1.1. dabaszinātnes, matemātika un informācijas tehnoloģijas;</w:t>
            </w:r>
          </w:p>
          <w:p w14:paraId="42EDDCE7" w14:textId="0BA7CED4" w:rsidR="00F647D9" w:rsidRPr="00266EB1" w:rsidRDefault="00F647D9" w:rsidP="00F647D9">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1.2. inženierzinātnes, ražošana un būvniecība;</w:t>
            </w:r>
          </w:p>
          <w:p w14:paraId="3A4061A9" w14:textId="7776892A" w:rsidR="00F647D9" w:rsidRPr="00266EB1" w:rsidRDefault="00F647D9" w:rsidP="00F647D9">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1.3. lauksaimniecība;</w:t>
            </w:r>
          </w:p>
          <w:p w14:paraId="52EF5EC5" w14:textId="47DEF073" w:rsidR="00F647D9" w:rsidRPr="00266EB1" w:rsidRDefault="00F647D9" w:rsidP="00F647D9">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2. izglītības tematiskajā jomā:</w:t>
            </w:r>
          </w:p>
          <w:p w14:paraId="44138541" w14:textId="4E3C3C74" w:rsidR="00F647D9" w:rsidRPr="00266EB1" w:rsidRDefault="00F647D9" w:rsidP="00F647D9">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2.1. mākslas;</w:t>
            </w:r>
          </w:p>
          <w:p w14:paraId="3BEBF8B6" w14:textId="1C52557B" w:rsidR="00F647D9" w:rsidRPr="00266EB1" w:rsidRDefault="00F647D9" w:rsidP="00F647D9">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2.2. veselības aprūpe (izņemot izglītības programmu kopu kosmetoloģija);</w:t>
            </w:r>
          </w:p>
          <w:p w14:paraId="66B13FBF" w14:textId="770A03AF" w:rsidR="00F647D9" w:rsidRPr="00266EB1" w:rsidRDefault="00F647D9" w:rsidP="00F647D9">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2.3. vides aizsardzība;</w:t>
            </w:r>
          </w:p>
          <w:p w14:paraId="38E7763A" w14:textId="0D27B06E" w:rsidR="00F647D9" w:rsidRPr="00266EB1" w:rsidRDefault="00F647D9" w:rsidP="00F647D9">
            <w:pPr>
              <w:tabs>
                <w:tab w:val="left" w:pos="284"/>
                <w:tab w:val="left" w:pos="426"/>
                <w:tab w:val="left" w:pos="709"/>
                <w:tab w:val="left" w:pos="6370"/>
              </w:tabs>
              <w:spacing w:after="0" w:line="240" w:lineRule="auto"/>
              <w:ind w:left="130" w:right="142" w:firstLine="286"/>
              <w:jc w:val="both"/>
              <w:rPr>
                <w:rFonts w:ascii="Times New Roman" w:hAnsi="Times New Roman"/>
                <w:bCs/>
                <w:sz w:val="28"/>
                <w:szCs w:val="28"/>
              </w:rPr>
            </w:pPr>
            <w:r w:rsidRPr="00266EB1">
              <w:rPr>
                <w:rFonts w:ascii="Times New Roman" w:hAnsi="Times New Roman"/>
                <w:bCs/>
                <w:sz w:val="28"/>
                <w:szCs w:val="28"/>
              </w:rPr>
              <w:t>3. izglītības programmu kopā – restaurācija.</w:t>
            </w:r>
          </w:p>
          <w:p w14:paraId="69CF8FB3" w14:textId="77777777" w:rsidR="00B9137E" w:rsidRPr="00266EB1" w:rsidRDefault="00B9137E" w:rsidP="00F647D9">
            <w:pPr>
              <w:tabs>
                <w:tab w:val="left" w:pos="6370"/>
              </w:tabs>
              <w:spacing w:after="0" w:line="240" w:lineRule="auto"/>
              <w:ind w:right="283"/>
              <w:jc w:val="both"/>
              <w:rPr>
                <w:rFonts w:ascii="Times New Roman" w:hAnsi="Times New Roman"/>
                <w:sz w:val="28"/>
                <w:szCs w:val="28"/>
              </w:rPr>
            </w:pPr>
          </w:p>
          <w:p w14:paraId="2C0EA01F" w14:textId="7DE85994" w:rsidR="00D304D5" w:rsidRPr="00C65CE7" w:rsidRDefault="00410BF9" w:rsidP="00F55EC5">
            <w:pPr>
              <w:spacing w:after="0" w:line="240" w:lineRule="auto"/>
              <w:ind w:left="133" w:right="142" w:firstLine="283"/>
              <w:jc w:val="both"/>
              <w:rPr>
                <w:rFonts w:ascii="Times New Roman" w:hAnsi="Times New Roman"/>
                <w:sz w:val="28"/>
                <w:szCs w:val="28"/>
              </w:rPr>
            </w:pPr>
            <w:r w:rsidRPr="00266EB1">
              <w:rPr>
                <w:rFonts w:ascii="Times New Roman" w:hAnsi="Times New Roman"/>
                <w:sz w:val="28"/>
                <w:szCs w:val="28"/>
              </w:rPr>
              <w:t>Lai veicinātu Latvijas augstākās izglītības institūciju pārvaldības struktūru un iekšējās kvalitātes vadības sistēmu pilnveidi, dažādu e-risinājumu ieviešanu augstākās izglītības institūcijas pārvaldības un studiju efektivitātes un kvalitātes paaugstināšan</w:t>
            </w:r>
            <w:r w:rsidR="007D1418" w:rsidRPr="00266EB1">
              <w:rPr>
                <w:rFonts w:ascii="Times New Roman" w:hAnsi="Times New Roman"/>
                <w:sz w:val="28"/>
                <w:szCs w:val="28"/>
              </w:rPr>
              <w:t>ai, salāgojot esošo studiju programmu saturu ar attiecīgās nozares attīstības vajadzībām</w:t>
            </w:r>
            <w:r w:rsidRPr="00266EB1">
              <w:rPr>
                <w:rFonts w:ascii="Times New Roman" w:hAnsi="Times New Roman"/>
                <w:sz w:val="28"/>
                <w:szCs w:val="28"/>
              </w:rPr>
              <w:t xml:space="preserve">, kā arī </w:t>
            </w:r>
            <w:r w:rsidR="007D1418" w:rsidRPr="00266EB1">
              <w:rPr>
                <w:rFonts w:ascii="Times New Roman" w:hAnsi="Times New Roman"/>
                <w:sz w:val="28"/>
                <w:szCs w:val="28"/>
              </w:rPr>
              <w:t xml:space="preserve">pilnveidotu </w:t>
            </w:r>
            <w:r w:rsidRPr="00266EB1">
              <w:rPr>
                <w:rFonts w:ascii="Times New Roman" w:hAnsi="Times New Roman"/>
                <w:sz w:val="28"/>
                <w:szCs w:val="28"/>
              </w:rPr>
              <w:t>vadības personāla prasm</w:t>
            </w:r>
            <w:r w:rsidR="007D1418" w:rsidRPr="00266EB1">
              <w:rPr>
                <w:rFonts w:ascii="Times New Roman" w:hAnsi="Times New Roman"/>
                <w:sz w:val="28"/>
                <w:szCs w:val="28"/>
              </w:rPr>
              <w:t>es</w:t>
            </w:r>
            <w:r w:rsidRPr="00266EB1">
              <w:rPr>
                <w:rFonts w:ascii="Times New Roman" w:hAnsi="Times New Roman"/>
                <w:sz w:val="28"/>
                <w:szCs w:val="28"/>
              </w:rPr>
              <w:t xml:space="preserve"> un kompeten</w:t>
            </w:r>
            <w:r w:rsidR="007D1418" w:rsidRPr="00266EB1">
              <w:rPr>
                <w:rFonts w:ascii="Times New Roman" w:hAnsi="Times New Roman"/>
                <w:sz w:val="28"/>
                <w:szCs w:val="28"/>
              </w:rPr>
              <w:t>ces</w:t>
            </w:r>
            <w:r w:rsidRPr="00266EB1">
              <w:rPr>
                <w:rFonts w:ascii="Times New Roman" w:hAnsi="Times New Roman"/>
                <w:sz w:val="28"/>
                <w:szCs w:val="28"/>
              </w:rPr>
              <w:t>,</w:t>
            </w:r>
            <w:r w:rsidRPr="00C65CE7">
              <w:rPr>
                <w:rFonts w:ascii="Times New Roman" w:hAnsi="Times New Roman"/>
                <w:sz w:val="28"/>
                <w:szCs w:val="28"/>
              </w:rPr>
              <w:t xml:space="preserve"> tādējādi sekmējot pārmaiņu vadības kultūr</w:t>
            </w:r>
            <w:r w:rsidR="007D1418" w:rsidRPr="00C65CE7">
              <w:rPr>
                <w:rFonts w:ascii="Times New Roman" w:hAnsi="Times New Roman"/>
                <w:sz w:val="28"/>
                <w:szCs w:val="28"/>
              </w:rPr>
              <w:t>as attīstību</w:t>
            </w:r>
            <w:r w:rsidRPr="00C65CE7">
              <w:rPr>
                <w:rFonts w:ascii="Times New Roman" w:hAnsi="Times New Roman"/>
                <w:sz w:val="28"/>
                <w:szCs w:val="28"/>
              </w:rPr>
              <w:t xml:space="preserve">, </w:t>
            </w:r>
            <w:r w:rsidR="00D304D5" w:rsidRPr="00C65CE7">
              <w:rPr>
                <w:rFonts w:ascii="Times New Roman" w:hAnsi="Times New Roman"/>
                <w:sz w:val="28"/>
                <w:szCs w:val="28"/>
              </w:rPr>
              <w:t>8.2.3. SAM</w:t>
            </w:r>
            <w:r w:rsidR="004932E9" w:rsidRPr="00C65CE7">
              <w:rPr>
                <w:rFonts w:ascii="Times New Roman" w:hAnsi="Times New Roman"/>
                <w:sz w:val="28"/>
                <w:szCs w:val="28"/>
              </w:rPr>
              <w:t xml:space="preserve"> </w:t>
            </w:r>
            <w:r w:rsidR="00D304D5" w:rsidRPr="00C65CE7">
              <w:rPr>
                <w:rFonts w:ascii="Times New Roman" w:hAnsi="Times New Roman"/>
                <w:sz w:val="28"/>
                <w:szCs w:val="28"/>
              </w:rPr>
              <w:t xml:space="preserve">ietvaros </w:t>
            </w:r>
            <w:r w:rsidR="001C5B2B" w:rsidRPr="00C65CE7">
              <w:rPr>
                <w:rFonts w:ascii="Times New Roman" w:hAnsi="Times New Roman"/>
                <w:sz w:val="28"/>
                <w:szCs w:val="28"/>
              </w:rPr>
              <w:t xml:space="preserve">projekta iesniedzēji </w:t>
            </w:r>
            <w:r w:rsidR="00062EE9" w:rsidRPr="00C65CE7">
              <w:rPr>
                <w:rFonts w:ascii="Times New Roman" w:hAnsi="Times New Roman"/>
                <w:sz w:val="28"/>
                <w:szCs w:val="28"/>
              </w:rPr>
              <w:t xml:space="preserve">var </w:t>
            </w:r>
            <w:r w:rsidR="001C5B2B" w:rsidRPr="00C65CE7">
              <w:rPr>
                <w:rFonts w:ascii="Times New Roman" w:hAnsi="Times New Roman"/>
                <w:sz w:val="28"/>
                <w:szCs w:val="28"/>
              </w:rPr>
              <w:t>īsteno</w:t>
            </w:r>
            <w:r w:rsidR="004932E9" w:rsidRPr="00C65CE7">
              <w:rPr>
                <w:rFonts w:ascii="Times New Roman" w:hAnsi="Times New Roman"/>
                <w:sz w:val="28"/>
                <w:szCs w:val="28"/>
              </w:rPr>
              <w:t xml:space="preserve"> </w:t>
            </w:r>
            <w:r w:rsidR="001C5B2B" w:rsidRPr="00C65CE7">
              <w:rPr>
                <w:rFonts w:ascii="Times New Roman" w:hAnsi="Times New Roman"/>
                <w:sz w:val="28"/>
                <w:szCs w:val="28"/>
              </w:rPr>
              <w:t>šādas atbalstāmās darbības</w:t>
            </w:r>
            <w:r w:rsidR="00D304D5" w:rsidRPr="00C65CE7">
              <w:rPr>
                <w:rFonts w:ascii="Times New Roman" w:hAnsi="Times New Roman"/>
                <w:sz w:val="28"/>
                <w:szCs w:val="28"/>
              </w:rPr>
              <w:t>:</w:t>
            </w:r>
          </w:p>
          <w:p w14:paraId="1C53E1B4" w14:textId="344D8DCA" w:rsidR="000B0CD7" w:rsidRPr="00C65CE7" w:rsidRDefault="00B20C13" w:rsidP="009559B1">
            <w:pPr>
              <w:pStyle w:val="ListParagraph"/>
              <w:numPr>
                <w:ilvl w:val="0"/>
                <w:numId w:val="24"/>
              </w:numPr>
              <w:spacing w:after="0" w:line="240" w:lineRule="auto"/>
              <w:ind w:left="133" w:right="177" w:firstLine="283"/>
              <w:jc w:val="both"/>
              <w:rPr>
                <w:rFonts w:ascii="Times New Roman" w:hAnsi="Times New Roman"/>
                <w:sz w:val="28"/>
                <w:szCs w:val="28"/>
              </w:rPr>
            </w:pPr>
            <w:r w:rsidRPr="00C65CE7">
              <w:rPr>
                <w:rFonts w:ascii="Times New Roman" w:hAnsi="Times New Roman"/>
                <w:sz w:val="28"/>
                <w:szCs w:val="28"/>
              </w:rPr>
              <w:t xml:space="preserve">augstākās izglītības institūciju </w:t>
            </w:r>
            <w:r w:rsidR="00D304D5" w:rsidRPr="00C65CE7">
              <w:rPr>
                <w:rFonts w:ascii="Times New Roman" w:hAnsi="Times New Roman"/>
                <w:sz w:val="28"/>
                <w:szCs w:val="28"/>
              </w:rPr>
              <w:t xml:space="preserve">esošo studiju programmu satura </w:t>
            </w:r>
            <w:r w:rsidR="003407FF" w:rsidRPr="00C65CE7">
              <w:rPr>
                <w:rFonts w:ascii="Times New Roman" w:hAnsi="Times New Roman"/>
                <w:sz w:val="28"/>
                <w:szCs w:val="28"/>
              </w:rPr>
              <w:t xml:space="preserve">pilnveide un </w:t>
            </w:r>
            <w:r w:rsidR="00D304D5" w:rsidRPr="00C65CE7">
              <w:rPr>
                <w:rFonts w:ascii="Times New Roman" w:hAnsi="Times New Roman"/>
                <w:sz w:val="28"/>
                <w:szCs w:val="28"/>
              </w:rPr>
              <w:t>salāgošana ar nozares attīstības vajadzībām</w:t>
            </w:r>
            <w:r w:rsidR="00D05F12" w:rsidRPr="00C65CE7">
              <w:rPr>
                <w:rFonts w:ascii="Times New Roman" w:hAnsi="Times New Roman"/>
                <w:sz w:val="28"/>
                <w:szCs w:val="28"/>
              </w:rPr>
              <w:t xml:space="preserve">, kas tai skaitā paredz </w:t>
            </w:r>
            <w:r w:rsidR="001C093F" w:rsidRPr="00C65CE7">
              <w:rPr>
                <w:rFonts w:ascii="Times New Roman" w:hAnsi="Times New Roman"/>
                <w:sz w:val="28"/>
                <w:szCs w:val="28"/>
              </w:rPr>
              <w:t xml:space="preserve">šādas </w:t>
            </w:r>
            <w:r w:rsidR="00D05F12" w:rsidRPr="00C65CE7">
              <w:rPr>
                <w:rFonts w:ascii="Times New Roman" w:hAnsi="Times New Roman"/>
                <w:sz w:val="28"/>
                <w:szCs w:val="28"/>
              </w:rPr>
              <w:t xml:space="preserve">atbalstāmās </w:t>
            </w:r>
            <w:r w:rsidR="001C093F" w:rsidRPr="00C65CE7">
              <w:rPr>
                <w:rFonts w:ascii="Times New Roman" w:hAnsi="Times New Roman"/>
                <w:sz w:val="28"/>
                <w:szCs w:val="28"/>
              </w:rPr>
              <w:t>darbības</w:t>
            </w:r>
            <w:r w:rsidR="000B0CD7" w:rsidRPr="00C65CE7">
              <w:rPr>
                <w:rFonts w:ascii="Times New Roman" w:hAnsi="Times New Roman"/>
                <w:sz w:val="28"/>
                <w:szCs w:val="28"/>
              </w:rPr>
              <w:t>:</w:t>
            </w:r>
          </w:p>
          <w:p w14:paraId="13A43356" w14:textId="72EA267D" w:rsidR="000B0CD7" w:rsidRPr="00C65CE7" w:rsidRDefault="000B0CD7"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studiju virzienā ietverto studiju programmu struktūras analīzes un priekšlikumu studiju programmu pārstrukturizācijai un konsolidācijai izstrād</w:t>
            </w:r>
            <w:r w:rsidR="009559B1" w:rsidRPr="00C65CE7">
              <w:rPr>
                <w:rFonts w:ascii="Times New Roman" w:hAnsi="Times New Roman"/>
                <w:sz w:val="28"/>
                <w:szCs w:val="28"/>
              </w:rPr>
              <w:t>i</w:t>
            </w:r>
            <w:r w:rsidRPr="00C65CE7">
              <w:rPr>
                <w:rFonts w:ascii="Times New Roman" w:hAnsi="Times New Roman"/>
                <w:sz w:val="28"/>
                <w:szCs w:val="28"/>
              </w:rPr>
              <w:t>;</w:t>
            </w:r>
          </w:p>
          <w:p w14:paraId="433AEAA4" w14:textId="4B1EF174" w:rsidR="000B0CD7" w:rsidRPr="00C65CE7" w:rsidRDefault="000B0CD7"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studiju virzienā ietverto studiju programmu satura analīzes, atbilstības novērtējuma nozares attīstības vajadzībām, tostarp nozarei nepieciešamajām profesionālajām kompetencēm un priekšlikumu studiju programmu satura pilnveidei</w:t>
            </w:r>
            <w:r w:rsidR="009559B1" w:rsidRPr="00C65CE7">
              <w:rPr>
                <w:rFonts w:ascii="Times New Roman" w:hAnsi="Times New Roman"/>
                <w:sz w:val="28"/>
                <w:szCs w:val="28"/>
              </w:rPr>
              <w:t>, izstrādi</w:t>
            </w:r>
            <w:r w:rsidRPr="00C65CE7">
              <w:rPr>
                <w:rFonts w:ascii="Times New Roman" w:hAnsi="Times New Roman"/>
                <w:sz w:val="28"/>
                <w:szCs w:val="28"/>
              </w:rPr>
              <w:t>;</w:t>
            </w:r>
          </w:p>
          <w:p w14:paraId="7609FE9F" w14:textId="175B5200" w:rsidR="000B0CD7" w:rsidRPr="00C65CE7" w:rsidRDefault="000B0CD7"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inovatīvu mācību metožu, studiju kursu un p</w:t>
            </w:r>
            <w:r w:rsidR="009559B1" w:rsidRPr="00C65CE7">
              <w:rPr>
                <w:rFonts w:ascii="Times New Roman" w:hAnsi="Times New Roman"/>
                <w:sz w:val="28"/>
                <w:szCs w:val="28"/>
              </w:rPr>
              <w:t>rakses ieviešanu</w:t>
            </w:r>
            <w:r w:rsidRPr="00C65CE7">
              <w:rPr>
                <w:rFonts w:ascii="Times New Roman" w:hAnsi="Times New Roman"/>
                <w:sz w:val="28"/>
                <w:szCs w:val="28"/>
              </w:rPr>
              <w:t>;</w:t>
            </w:r>
          </w:p>
          <w:p w14:paraId="43FB38A9" w14:textId="43B36A29" w:rsidR="000B0CD7" w:rsidRPr="00C65CE7" w:rsidRDefault="000B0CD7"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lastRenderedPageBreak/>
              <w:t>starptautisku studiju programmu satura in</w:t>
            </w:r>
            <w:r w:rsidR="009559B1" w:rsidRPr="00C65CE7">
              <w:rPr>
                <w:rFonts w:ascii="Times New Roman" w:hAnsi="Times New Roman"/>
                <w:sz w:val="28"/>
                <w:szCs w:val="28"/>
              </w:rPr>
              <w:t>ovācijas konferenču organizēšanu</w:t>
            </w:r>
            <w:r w:rsidRPr="00C65CE7">
              <w:rPr>
                <w:rFonts w:ascii="Times New Roman" w:hAnsi="Times New Roman"/>
                <w:sz w:val="28"/>
                <w:szCs w:val="28"/>
              </w:rPr>
              <w:t xml:space="preserve"> Latvijā;</w:t>
            </w:r>
          </w:p>
          <w:p w14:paraId="713CB046" w14:textId="77777777" w:rsidR="00D05F12" w:rsidRPr="00C65CE7" w:rsidRDefault="000B0CD7"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nozares cilvēkresursu attīst</w:t>
            </w:r>
            <w:r w:rsidR="009559B1" w:rsidRPr="00C65CE7">
              <w:rPr>
                <w:rFonts w:ascii="Times New Roman" w:hAnsi="Times New Roman"/>
                <w:sz w:val="28"/>
                <w:szCs w:val="28"/>
              </w:rPr>
              <w:t>ības vajadzību un prasmju izpēti</w:t>
            </w:r>
            <w:r w:rsidRPr="00C65CE7">
              <w:rPr>
                <w:rFonts w:ascii="Times New Roman" w:hAnsi="Times New Roman"/>
                <w:sz w:val="28"/>
                <w:szCs w:val="28"/>
              </w:rPr>
              <w:t xml:space="preserve"> un prognozēšan</w:t>
            </w:r>
            <w:r w:rsidR="009559B1" w:rsidRPr="00C65CE7">
              <w:rPr>
                <w:rFonts w:ascii="Times New Roman" w:hAnsi="Times New Roman"/>
                <w:sz w:val="28"/>
                <w:szCs w:val="28"/>
              </w:rPr>
              <w:t>u</w:t>
            </w:r>
            <w:r w:rsidR="00D05F12" w:rsidRPr="00C65CE7">
              <w:rPr>
                <w:rFonts w:ascii="Times New Roman" w:hAnsi="Times New Roman"/>
                <w:sz w:val="28"/>
                <w:szCs w:val="28"/>
              </w:rPr>
              <w:t>;</w:t>
            </w:r>
          </w:p>
          <w:p w14:paraId="70FBD2C0" w14:textId="77777777" w:rsidR="009559B1" w:rsidRPr="00C65CE7" w:rsidRDefault="00D304D5" w:rsidP="009559B1">
            <w:pPr>
              <w:pStyle w:val="ListParagraph"/>
              <w:numPr>
                <w:ilvl w:val="0"/>
                <w:numId w:val="24"/>
              </w:numPr>
              <w:spacing w:after="0" w:line="240" w:lineRule="auto"/>
              <w:ind w:left="133" w:right="177" w:firstLine="283"/>
              <w:jc w:val="both"/>
              <w:rPr>
                <w:rFonts w:ascii="Times New Roman" w:hAnsi="Times New Roman"/>
                <w:sz w:val="28"/>
                <w:szCs w:val="28"/>
              </w:rPr>
            </w:pPr>
            <w:r w:rsidRPr="00C65CE7">
              <w:rPr>
                <w:rFonts w:ascii="Times New Roman" w:hAnsi="Times New Roman"/>
                <w:sz w:val="28"/>
                <w:szCs w:val="28"/>
              </w:rPr>
              <w:t>augstākās izglītības institūciju pārvaldības struktūru racionalizācija un organizatorisko procesu pilnveide</w:t>
            </w:r>
            <w:r w:rsidR="009559B1" w:rsidRPr="00C65CE7">
              <w:rPr>
                <w:rFonts w:ascii="Times New Roman" w:hAnsi="Times New Roman"/>
                <w:sz w:val="28"/>
                <w:szCs w:val="28"/>
              </w:rPr>
              <w:t>, kas tai skaitā paredz:</w:t>
            </w:r>
          </w:p>
          <w:p w14:paraId="5DB0A88C" w14:textId="5D68BC70" w:rsidR="000B0CD7" w:rsidRPr="00C65CE7" w:rsidRDefault="000B0CD7"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 xml:space="preserve">augstākās izglītības institūcijas struktūrvienību un amatu funkciju, kā arī pārvaldības procesu ārējā audita </w:t>
            </w:r>
            <w:r w:rsidR="009559B1" w:rsidRPr="00C65CE7">
              <w:rPr>
                <w:rFonts w:ascii="Times New Roman" w:hAnsi="Times New Roman"/>
                <w:sz w:val="28"/>
                <w:szCs w:val="28"/>
              </w:rPr>
              <w:t>veikšanu</w:t>
            </w:r>
            <w:r w:rsidRPr="00C65CE7">
              <w:rPr>
                <w:rFonts w:ascii="Times New Roman" w:hAnsi="Times New Roman"/>
                <w:sz w:val="28"/>
                <w:szCs w:val="28"/>
              </w:rPr>
              <w:t xml:space="preserve"> un </w:t>
            </w:r>
            <w:r w:rsidR="009559B1" w:rsidRPr="00C65CE7">
              <w:rPr>
                <w:rFonts w:ascii="Times New Roman" w:hAnsi="Times New Roman"/>
                <w:sz w:val="28"/>
                <w:szCs w:val="28"/>
              </w:rPr>
              <w:t>rekomendāciju ieviešanu</w:t>
            </w:r>
            <w:r w:rsidRPr="00C65CE7">
              <w:rPr>
                <w:rFonts w:ascii="Times New Roman" w:hAnsi="Times New Roman"/>
                <w:sz w:val="28"/>
                <w:szCs w:val="28"/>
              </w:rPr>
              <w:t>;</w:t>
            </w:r>
          </w:p>
          <w:p w14:paraId="1E2C5EC8" w14:textId="4689879E" w:rsidR="00421314" w:rsidRPr="00C65CE7" w:rsidRDefault="000B0CD7"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augstākās izglītības institūcijas iekšē</w:t>
            </w:r>
            <w:r w:rsidR="009559B1" w:rsidRPr="00C65CE7">
              <w:rPr>
                <w:rFonts w:ascii="Times New Roman" w:hAnsi="Times New Roman"/>
                <w:sz w:val="28"/>
                <w:szCs w:val="28"/>
              </w:rPr>
              <w:t xml:space="preserve">jā finansēšanas modeļa pilnveidi (tai skaitā </w:t>
            </w:r>
            <w:r w:rsidRPr="00C65CE7">
              <w:rPr>
                <w:rFonts w:ascii="Times New Roman" w:hAnsi="Times New Roman"/>
                <w:sz w:val="28"/>
                <w:szCs w:val="28"/>
              </w:rPr>
              <w:t>atalgojuma un motivācijas sistēmas ārējā audita veikšan</w:t>
            </w:r>
            <w:r w:rsidR="009559B1" w:rsidRPr="00C65CE7">
              <w:rPr>
                <w:rFonts w:ascii="Times New Roman" w:hAnsi="Times New Roman"/>
                <w:sz w:val="28"/>
                <w:szCs w:val="28"/>
              </w:rPr>
              <w:t>u</w:t>
            </w:r>
            <w:r w:rsidRPr="00C65CE7">
              <w:rPr>
                <w:rFonts w:ascii="Times New Roman" w:hAnsi="Times New Roman"/>
                <w:sz w:val="28"/>
                <w:szCs w:val="28"/>
              </w:rPr>
              <w:t xml:space="preserve"> un pilnveid</w:t>
            </w:r>
            <w:r w:rsidR="009559B1" w:rsidRPr="00C65CE7">
              <w:rPr>
                <w:rFonts w:ascii="Times New Roman" w:hAnsi="Times New Roman"/>
                <w:sz w:val="28"/>
                <w:szCs w:val="28"/>
              </w:rPr>
              <w:t>i</w:t>
            </w:r>
            <w:r w:rsidRPr="00C65CE7">
              <w:rPr>
                <w:rFonts w:ascii="Times New Roman" w:hAnsi="Times New Roman"/>
                <w:sz w:val="28"/>
                <w:szCs w:val="28"/>
              </w:rPr>
              <w:t xml:space="preserve"> uz individuālo sniegumu orientētas atalgojuma un motivācijas sistēmas </w:t>
            </w:r>
            <w:r w:rsidR="009559B1" w:rsidRPr="00C65CE7">
              <w:rPr>
                <w:rFonts w:ascii="Times New Roman" w:hAnsi="Times New Roman"/>
                <w:sz w:val="28"/>
                <w:szCs w:val="28"/>
              </w:rPr>
              <w:t xml:space="preserve">ieviešanai, </w:t>
            </w:r>
            <w:r w:rsidRPr="00C65CE7">
              <w:rPr>
                <w:rFonts w:ascii="Times New Roman" w:hAnsi="Times New Roman"/>
                <w:sz w:val="28"/>
                <w:szCs w:val="28"/>
              </w:rPr>
              <w:t>studiju vietu pakalpojumu izmaksu novērtēšana</w:t>
            </w:r>
            <w:r w:rsidR="009559B1" w:rsidRPr="00C65CE7">
              <w:rPr>
                <w:rFonts w:ascii="Times New Roman" w:hAnsi="Times New Roman"/>
                <w:sz w:val="28"/>
                <w:szCs w:val="28"/>
              </w:rPr>
              <w:t>i</w:t>
            </w:r>
            <w:r w:rsidRPr="00C65CE7">
              <w:rPr>
                <w:rFonts w:ascii="Times New Roman" w:hAnsi="Times New Roman"/>
                <w:sz w:val="28"/>
                <w:szCs w:val="28"/>
              </w:rPr>
              <w:t xml:space="preserve"> un izcenojuma noteikšana</w:t>
            </w:r>
            <w:r w:rsidR="009559B1" w:rsidRPr="00C65CE7">
              <w:rPr>
                <w:rFonts w:ascii="Times New Roman" w:hAnsi="Times New Roman"/>
                <w:sz w:val="28"/>
                <w:szCs w:val="28"/>
              </w:rPr>
              <w:t>i</w:t>
            </w:r>
            <w:r w:rsidRPr="00C65CE7">
              <w:rPr>
                <w:rFonts w:ascii="Times New Roman" w:hAnsi="Times New Roman"/>
                <w:sz w:val="28"/>
                <w:szCs w:val="28"/>
              </w:rPr>
              <w:t xml:space="preserve"> citiem augstākās izglītības institūcijas sniegtiem maksas pakalpojumiem</w:t>
            </w:r>
            <w:r w:rsidR="009559B1" w:rsidRPr="00C65CE7">
              <w:rPr>
                <w:rFonts w:ascii="Times New Roman" w:hAnsi="Times New Roman"/>
                <w:sz w:val="28"/>
                <w:szCs w:val="28"/>
              </w:rPr>
              <w:t xml:space="preserve">, kā arī </w:t>
            </w:r>
            <w:r w:rsidRPr="00C65CE7">
              <w:rPr>
                <w:rFonts w:ascii="Times New Roman" w:hAnsi="Times New Roman"/>
                <w:sz w:val="28"/>
                <w:szCs w:val="28"/>
              </w:rPr>
              <w:t> finanšu vadības un grā</w:t>
            </w:r>
            <w:r w:rsidR="009559B1" w:rsidRPr="00C65CE7">
              <w:rPr>
                <w:rFonts w:ascii="Times New Roman" w:hAnsi="Times New Roman"/>
                <w:sz w:val="28"/>
                <w:szCs w:val="28"/>
              </w:rPr>
              <w:t>matvedības politikas sākotnējā</w:t>
            </w:r>
            <w:r w:rsidRPr="00C65CE7">
              <w:rPr>
                <w:rFonts w:ascii="Times New Roman" w:hAnsi="Times New Roman"/>
                <w:sz w:val="28"/>
                <w:szCs w:val="28"/>
              </w:rPr>
              <w:t xml:space="preserve"> (</w:t>
            </w:r>
            <w:proofErr w:type="spellStart"/>
            <w:r w:rsidRPr="00C65CE7">
              <w:rPr>
                <w:rFonts w:ascii="Times New Roman" w:hAnsi="Times New Roman"/>
                <w:i/>
                <w:sz w:val="28"/>
                <w:szCs w:val="28"/>
              </w:rPr>
              <w:t>ex-ante</w:t>
            </w:r>
            <w:r w:rsidRPr="00C65CE7">
              <w:rPr>
                <w:rFonts w:ascii="Times New Roman" w:hAnsi="Times New Roman"/>
                <w:sz w:val="28"/>
                <w:szCs w:val="28"/>
              </w:rPr>
              <w:t>)</w:t>
            </w:r>
            <w:proofErr w:type="spellEnd"/>
            <w:r w:rsidRPr="00C65CE7">
              <w:rPr>
                <w:rFonts w:ascii="Times New Roman" w:hAnsi="Times New Roman"/>
                <w:sz w:val="28"/>
                <w:szCs w:val="28"/>
              </w:rPr>
              <w:t xml:space="preserve"> vai noslēguma (</w:t>
            </w:r>
            <w:proofErr w:type="spellStart"/>
            <w:r w:rsidRPr="00C65CE7">
              <w:rPr>
                <w:rFonts w:ascii="Times New Roman" w:hAnsi="Times New Roman"/>
                <w:i/>
                <w:sz w:val="28"/>
                <w:szCs w:val="28"/>
              </w:rPr>
              <w:t>ex-post</w:t>
            </w:r>
            <w:r w:rsidR="009559B1" w:rsidRPr="00C65CE7">
              <w:rPr>
                <w:rFonts w:ascii="Times New Roman" w:hAnsi="Times New Roman"/>
                <w:sz w:val="28"/>
                <w:szCs w:val="28"/>
              </w:rPr>
              <w:t>)</w:t>
            </w:r>
            <w:proofErr w:type="spellEnd"/>
            <w:r w:rsidR="009559B1" w:rsidRPr="00C65CE7">
              <w:rPr>
                <w:rFonts w:ascii="Times New Roman" w:hAnsi="Times New Roman"/>
                <w:sz w:val="28"/>
                <w:szCs w:val="28"/>
              </w:rPr>
              <w:t xml:space="preserve"> novērtējumam);</w:t>
            </w:r>
          </w:p>
          <w:p w14:paraId="063284F8" w14:textId="77777777" w:rsidR="009559B1" w:rsidRPr="00C65CE7" w:rsidRDefault="00D304D5" w:rsidP="009559B1">
            <w:pPr>
              <w:pStyle w:val="ListParagraph"/>
              <w:numPr>
                <w:ilvl w:val="0"/>
                <w:numId w:val="24"/>
              </w:numPr>
              <w:spacing w:after="0" w:line="240" w:lineRule="auto"/>
              <w:ind w:left="133" w:right="177" w:firstLine="283"/>
              <w:jc w:val="both"/>
              <w:rPr>
                <w:rFonts w:ascii="Times New Roman" w:hAnsi="Times New Roman"/>
                <w:sz w:val="28"/>
                <w:szCs w:val="28"/>
              </w:rPr>
            </w:pPr>
            <w:r w:rsidRPr="00C65CE7">
              <w:rPr>
                <w:rFonts w:ascii="Times New Roman" w:hAnsi="Times New Roman"/>
                <w:sz w:val="28"/>
                <w:szCs w:val="28"/>
              </w:rPr>
              <w:t>augstākās izglītības institūciju kvalitātes vadības sistēmas pilnveide</w:t>
            </w:r>
            <w:r w:rsidR="009559B1" w:rsidRPr="00C65CE7">
              <w:rPr>
                <w:rFonts w:ascii="Times New Roman" w:hAnsi="Times New Roman"/>
                <w:sz w:val="28"/>
                <w:szCs w:val="28"/>
              </w:rPr>
              <w:t>, kas tai skaitā paredz:</w:t>
            </w:r>
          </w:p>
          <w:p w14:paraId="798FC039" w14:textId="21BFD4B1" w:rsidR="009559B1" w:rsidRPr="00C65CE7" w:rsidRDefault="009559B1"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iekšējās kvalitātes vadības sistēmas pilnveidi un snieguma orientācijas stiprināšanu;</w:t>
            </w:r>
          </w:p>
          <w:p w14:paraId="1ACE41B2" w14:textId="62E5E551" w:rsidR="009559B1" w:rsidRPr="00C65CE7" w:rsidRDefault="009559B1"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iekšējās kvalitātes vadības pakalpojumu attīstību vai pilnveidi;</w:t>
            </w:r>
          </w:p>
          <w:p w14:paraId="75BB0E38" w14:textId="00E36EC4" w:rsidR="009559B1" w:rsidRPr="00C65CE7" w:rsidRDefault="009559B1"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pārvaldības un kvalitātes vadības starptautisko analīzes rīku, tai skaitā studiju programmu kvalitātes monitoringam un akadēmiskā personāla pašnovērtējumam abonēšanu un izmantošanu;</w:t>
            </w:r>
          </w:p>
          <w:p w14:paraId="7FEA74DD" w14:textId="3CCF9551" w:rsidR="00D304D5" w:rsidRPr="00C65CE7" w:rsidRDefault="00CB3237"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 xml:space="preserve">akadēmiskā godīguma </w:t>
            </w:r>
            <w:r w:rsidR="009559B1" w:rsidRPr="00C65CE7">
              <w:rPr>
                <w:rFonts w:ascii="Times New Roman" w:hAnsi="Times New Roman"/>
                <w:sz w:val="28"/>
                <w:szCs w:val="28"/>
              </w:rPr>
              <w:t>veidošanu</w:t>
            </w:r>
            <w:r w:rsidRPr="00C65CE7">
              <w:rPr>
                <w:rFonts w:ascii="Times New Roman" w:hAnsi="Times New Roman"/>
                <w:sz w:val="28"/>
                <w:szCs w:val="28"/>
              </w:rPr>
              <w:t>, tai skaitā akadēmiskā</w:t>
            </w:r>
            <w:r w:rsidR="009559B1" w:rsidRPr="00C65CE7">
              <w:rPr>
                <w:rFonts w:ascii="Times New Roman" w:hAnsi="Times New Roman"/>
                <w:sz w:val="28"/>
                <w:szCs w:val="28"/>
              </w:rPr>
              <w:t xml:space="preserve"> </w:t>
            </w:r>
            <w:r w:rsidRPr="00C65CE7">
              <w:rPr>
                <w:rFonts w:ascii="Times New Roman" w:hAnsi="Times New Roman"/>
                <w:sz w:val="28"/>
                <w:szCs w:val="28"/>
              </w:rPr>
              <w:t>godīguma</w:t>
            </w:r>
            <w:r w:rsidR="009559B1" w:rsidRPr="00C65CE7">
              <w:rPr>
                <w:rFonts w:ascii="Times New Roman" w:hAnsi="Times New Roman"/>
                <w:sz w:val="28"/>
                <w:szCs w:val="28"/>
              </w:rPr>
              <w:t xml:space="preserve"> moduļa izstrāde un aprobācija</w:t>
            </w:r>
            <w:r w:rsidR="00D304D5" w:rsidRPr="00C65CE7">
              <w:rPr>
                <w:rFonts w:ascii="Times New Roman" w:hAnsi="Times New Roman"/>
                <w:sz w:val="28"/>
                <w:szCs w:val="28"/>
              </w:rPr>
              <w:t>;</w:t>
            </w:r>
          </w:p>
          <w:p w14:paraId="65AF2444" w14:textId="15BC9464" w:rsidR="009559B1" w:rsidRPr="00C65CE7" w:rsidRDefault="00D304D5" w:rsidP="009559B1">
            <w:pPr>
              <w:pStyle w:val="ListParagraph"/>
              <w:numPr>
                <w:ilvl w:val="0"/>
                <w:numId w:val="24"/>
              </w:numPr>
              <w:spacing w:after="0" w:line="240" w:lineRule="auto"/>
              <w:ind w:left="133" w:right="177" w:firstLine="283"/>
              <w:jc w:val="both"/>
              <w:rPr>
                <w:rFonts w:ascii="Times New Roman" w:hAnsi="Times New Roman"/>
                <w:sz w:val="28"/>
                <w:szCs w:val="28"/>
              </w:rPr>
            </w:pPr>
            <w:r w:rsidRPr="00C65CE7">
              <w:rPr>
                <w:rFonts w:ascii="Times New Roman" w:hAnsi="Times New Roman"/>
                <w:sz w:val="28"/>
                <w:szCs w:val="28"/>
              </w:rPr>
              <w:t xml:space="preserve">e-risinājumu </w:t>
            </w:r>
            <w:r w:rsidR="002B0081" w:rsidRPr="00C65CE7">
              <w:rPr>
                <w:rFonts w:ascii="Times New Roman" w:hAnsi="Times New Roman"/>
                <w:sz w:val="28"/>
                <w:szCs w:val="28"/>
              </w:rPr>
              <w:t xml:space="preserve">izstrāde, </w:t>
            </w:r>
            <w:r w:rsidR="00553715" w:rsidRPr="00C65CE7">
              <w:rPr>
                <w:rFonts w:ascii="Times New Roman" w:hAnsi="Times New Roman"/>
                <w:sz w:val="28"/>
                <w:szCs w:val="28"/>
              </w:rPr>
              <w:t>pilnveide un ieviešana</w:t>
            </w:r>
            <w:r w:rsidR="009559B1" w:rsidRPr="00C65CE7">
              <w:rPr>
                <w:rFonts w:ascii="Times New Roman" w:hAnsi="Times New Roman"/>
                <w:sz w:val="28"/>
                <w:szCs w:val="28"/>
              </w:rPr>
              <w:t>, kas tai skaitā paredz:</w:t>
            </w:r>
          </w:p>
          <w:p w14:paraId="5186173B" w14:textId="20F76FFE" w:rsidR="009559B1" w:rsidRPr="00C65CE7" w:rsidRDefault="009559B1"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augstākās izglītības institūcijas pārvaldības informācijas sistēmas izveidi un pilnveidi;</w:t>
            </w:r>
          </w:p>
          <w:p w14:paraId="203623CD" w14:textId="07C8164C" w:rsidR="009559B1" w:rsidRPr="00C65CE7" w:rsidRDefault="009559B1"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e-koplietošanas risinājumu, e-mācību un digitalizācijas risinājumu, personālvadības e-risinājumu, studentu servisa e-risinājumu un studentu pašnovērtējuma e-risinājumu izstrād</w:t>
            </w:r>
            <w:r w:rsidR="002B0081" w:rsidRPr="00C65CE7">
              <w:rPr>
                <w:rFonts w:ascii="Times New Roman" w:hAnsi="Times New Roman"/>
                <w:sz w:val="28"/>
                <w:szCs w:val="28"/>
              </w:rPr>
              <w:t>i</w:t>
            </w:r>
            <w:r w:rsidRPr="00C65CE7">
              <w:rPr>
                <w:rFonts w:ascii="Times New Roman" w:hAnsi="Times New Roman"/>
                <w:sz w:val="28"/>
                <w:szCs w:val="28"/>
              </w:rPr>
              <w:t xml:space="preserve"> vai pilnveid</w:t>
            </w:r>
            <w:r w:rsidR="002B0081" w:rsidRPr="00C65CE7">
              <w:rPr>
                <w:rFonts w:ascii="Times New Roman" w:hAnsi="Times New Roman"/>
                <w:sz w:val="28"/>
                <w:szCs w:val="28"/>
              </w:rPr>
              <w:t>i</w:t>
            </w:r>
            <w:r w:rsidRPr="00C65CE7">
              <w:rPr>
                <w:rFonts w:ascii="Times New Roman" w:hAnsi="Times New Roman"/>
                <w:sz w:val="28"/>
                <w:szCs w:val="28"/>
              </w:rPr>
              <w:t xml:space="preserve"> studiju efektivitātes un kvalitātes </w:t>
            </w:r>
            <w:r w:rsidRPr="00C65CE7">
              <w:rPr>
                <w:rFonts w:ascii="Times New Roman" w:hAnsi="Times New Roman"/>
                <w:sz w:val="28"/>
                <w:szCs w:val="28"/>
              </w:rPr>
              <w:lastRenderedPageBreak/>
              <w:t>paaugstināšanai, koplietošanas risinājumu attīstību un pārvaldības struktūras stiprināšanu;</w:t>
            </w:r>
          </w:p>
          <w:p w14:paraId="609230BA" w14:textId="275F230F" w:rsidR="00D304D5" w:rsidRPr="00C65CE7" w:rsidRDefault="009559B1" w:rsidP="009559B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finanšu vadības un grāmatvedības programmatūras iegādi, izveidi, funkcionalitātes paplašināšanu vai savietošanu un lietošanas instruktāžu</w:t>
            </w:r>
            <w:r w:rsidR="00D304D5" w:rsidRPr="00C65CE7">
              <w:rPr>
                <w:rFonts w:ascii="Times New Roman" w:hAnsi="Times New Roman"/>
                <w:sz w:val="28"/>
                <w:szCs w:val="28"/>
              </w:rPr>
              <w:t>;</w:t>
            </w:r>
          </w:p>
          <w:p w14:paraId="6B3EC53F" w14:textId="77777777" w:rsidR="00D1377E" w:rsidRPr="00C65CE7" w:rsidRDefault="00D304D5" w:rsidP="009559B1">
            <w:pPr>
              <w:pStyle w:val="ListParagraph"/>
              <w:numPr>
                <w:ilvl w:val="0"/>
                <w:numId w:val="24"/>
              </w:numPr>
              <w:spacing w:after="0" w:line="240" w:lineRule="auto"/>
              <w:ind w:left="133" w:right="177" w:firstLine="283"/>
              <w:jc w:val="both"/>
              <w:rPr>
                <w:rFonts w:ascii="Times New Roman" w:hAnsi="Times New Roman"/>
                <w:sz w:val="28"/>
                <w:szCs w:val="28"/>
              </w:rPr>
            </w:pPr>
            <w:r w:rsidRPr="00C65CE7">
              <w:rPr>
                <w:rFonts w:ascii="Times New Roman" w:hAnsi="Times New Roman"/>
                <w:sz w:val="28"/>
                <w:szCs w:val="28"/>
              </w:rPr>
              <w:t>augstākās izglītības institūciju vadības personāla kompetenču pilnveide</w:t>
            </w:r>
            <w:r w:rsidR="009559B1" w:rsidRPr="00C65CE7">
              <w:rPr>
                <w:rFonts w:ascii="Times New Roman" w:hAnsi="Times New Roman"/>
                <w:sz w:val="28"/>
                <w:szCs w:val="28"/>
              </w:rPr>
              <w:t>, ka</w:t>
            </w:r>
            <w:r w:rsidR="00D1377E" w:rsidRPr="00C65CE7">
              <w:rPr>
                <w:rFonts w:ascii="Times New Roman" w:hAnsi="Times New Roman"/>
                <w:sz w:val="28"/>
                <w:szCs w:val="28"/>
              </w:rPr>
              <w:t>s tai skaitā paredz šādās darbības:</w:t>
            </w:r>
          </w:p>
          <w:p w14:paraId="5D5D7677" w14:textId="7107D55C" w:rsidR="00D1377E" w:rsidRPr="00C65CE7" w:rsidRDefault="00D1377E" w:rsidP="00D1377E">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 xml:space="preserve">savstarpējās mācīšanās pasākumus ar vadošajām ārvalstu </w:t>
            </w:r>
            <w:r w:rsidR="00DA2E22" w:rsidRPr="00C65CE7">
              <w:rPr>
                <w:rFonts w:ascii="Times New Roman" w:hAnsi="Times New Roman"/>
                <w:sz w:val="28"/>
                <w:szCs w:val="28"/>
              </w:rPr>
              <w:t>augstākās izglītības institūcijām</w:t>
            </w:r>
            <w:r w:rsidRPr="00C65CE7">
              <w:rPr>
                <w:rFonts w:ascii="Times New Roman" w:hAnsi="Times New Roman"/>
                <w:sz w:val="28"/>
                <w:szCs w:val="28"/>
              </w:rPr>
              <w:t>;</w:t>
            </w:r>
          </w:p>
          <w:p w14:paraId="2BC4C1E7" w14:textId="36B1DA15" w:rsidR="00D26BE1" w:rsidRPr="00C65CE7" w:rsidRDefault="00D1377E" w:rsidP="00D26BE1">
            <w:pPr>
              <w:pStyle w:val="ListParagraph"/>
              <w:numPr>
                <w:ilvl w:val="0"/>
                <w:numId w:val="28"/>
              </w:numPr>
              <w:spacing w:after="0" w:line="240" w:lineRule="auto"/>
              <w:ind w:right="177"/>
              <w:jc w:val="both"/>
              <w:rPr>
                <w:rFonts w:ascii="Times New Roman" w:hAnsi="Times New Roman"/>
                <w:sz w:val="28"/>
                <w:szCs w:val="28"/>
              </w:rPr>
            </w:pPr>
            <w:r w:rsidRPr="00C65CE7">
              <w:rPr>
                <w:rFonts w:ascii="Times New Roman" w:hAnsi="Times New Roman"/>
                <w:sz w:val="28"/>
                <w:szCs w:val="28"/>
              </w:rPr>
              <w:t xml:space="preserve">mācības augstākās izglītības institūcijas vadības personālam (atbilstoši augstākās izglītības institūcijas izstrādātajam mācību plānam) šādās jomās: izglītības satura inovācijas un salāgošana ar nozares attīstības vajadzībām, tiešsaistes mācību izstrāde un mācību satura digitalizācija; </w:t>
            </w:r>
            <w:r w:rsidR="00410BF9" w:rsidRPr="00C65CE7">
              <w:rPr>
                <w:rFonts w:ascii="Times New Roman" w:hAnsi="Times New Roman"/>
                <w:sz w:val="28"/>
                <w:szCs w:val="28"/>
              </w:rPr>
              <w:t>angļu valodas</w:t>
            </w:r>
            <w:r w:rsidRPr="00C65CE7">
              <w:rPr>
                <w:rFonts w:ascii="Times New Roman" w:hAnsi="Times New Roman"/>
                <w:sz w:val="28"/>
                <w:szCs w:val="28"/>
              </w:rPr>
              <w:t xml:space="preserve"> apguve un pilnveide; </w:t>
            </w:r>
            <w:r w:rsidR="00CB3237" w:rsidRPr="00C65CE7">
              <w:rPr>
                <w:rFonts w:ascii="Times New Roman" w:hAnsi="Times New Roman"/>
                <w:sz w:val="28"/>
                <w:szCs w:val="28"/>
              </w:rPr>
              <w:t xml:space="preserve">akadēmiskais godīgums </w:t>
            </w:r>
            <w:r w:rsidRPr="00C65CE7">
              <w:rPr>
                <w:rFonts w:ascii="Times New Roman" w:hAnsi="Times New Roman"/>
                <w:sz w:val="28"/>
                <w:szCs w:val="28"/>
              </w:rPr>
              <w:t>un administratīvā efektivitāte, kvalitātes vadība un finanšu vadība.</w:t>
            </w:r>
          </w:p>
          <w:p w14:paraId="0E4744C7" w14:textId="1A202750" w:rsidR="00997059" w:rsidRPr="00C65CE7" w:rsidRDefault="001407A9" w:rsidP="00997059">
            <w:pPr>
              <w:shd w:val="clear" w:color="auto" w:fill="FFFFFF"/>
              <w:spacing w:after="0" w:line="240" w:lineRule="auto"/>
              <w:ind w:left="131" w:right="113" w:firstLine="285"/>
              <w:jc w:val="both"/>
              <w:rPr>
                <w:rFonts w:ascii="Times New Roman" w:hAnsi="Times New Roman"/>
                <w:sz w:val="28"/>
                <w:szCs w:val="28"/>
              </w:rPr>
            </w:pPr>
            <w:r w:rsidRPr="00C65CE7">
              <w:rPr>
                <w:rFonts w:ascii="Times New Roman" w:hAnsi="Times New Roman"/>
                <w:sz w:val="28"/>
                <w:szCs w:val="28"/>
              </w:rPr>
              <w:t>8.2.3. SAM ietvaros, augstākās izglītības institūcijas var paredzēt veikt to finanšu vadības un grāmatvedības politikas sākotnējo (</w:t>
            </w:r>
            <w:proofErr w:type="spellStart"/>
            <w:r w:rsidRPr="00C65CE7">
              <w:rPr>
                <w:rFonts w:ascii="Times New Roman" w:hAnsi="Times New Roman"/>
                <w:i/>
                <w:sz w:val="28"/>
                <w:szCs w:val="28"/>
              </w:rPr>
              <w:t>ex-ante</w:t>
            </w:r>
            <w:r w:rsidRPr="00C65CE7">
              <w:rPr>
                <w:rFonts w:ascii="Times New Roman" w:hAnsi="Times New Roman"/>
                <w:sz w:val="28"/>
                <w:szCs w:val="28"/>
              </w:rPr>
              <w:t>)</w:t>
            </w:r>
            <w:proofErr w:type="spellEnd"/>
            <w:r w:rsidRPr="00C65CE7">
              <w:rPr>
                <w:rFonts w:ascii="Times New Roman" w:hAnsi="Times New Roman"/>
                <w:sz w:val="28"/>
                <w:szCs w:val="28"/>
              </w:rPr>
              <w:t xml:space="preserve"> novērtējumu, t.i. veikt attiecīgās institūcijas esošās finanšu vadības un grāmatvedības politikas novērtējumu, pirms tiek veiktas investīcijas minētās politikas pilnveidei 8.2.3.SAM ietvaros. Savukārt, lai novērtētu 8.2.3. SAM ietvaros veikto darbību rezultātā pilnveidoto finanšu vadības un grāmatvedības politiku un gūtu rekomendācijas turpmākajiem pilnveidojumiem, projekta iesniedzējs var paredzēt iepriekš minētās politikas noslēguma (</w:t>
            </w:r>
            <w:proofErr w:type="spellStart"/>
            <w:r w:rsidRPr="00C65CE7">
              <w:rPr>
                <w:rFonts w:ascii="Times New Roman" w:hAnsi="Times New Roman"/>
                <w:i/>
                <w:sz w:val="28"/>
                <w:szCs w:val="28"/>
              </w:rPr>
              <w:t>ex-post</w:t>
            </w:r>
            <w:r w:rsidRPr="00C65CE7">
              <w:rPr>
                <w:rFonts w:ascii="Times New Roman" w:hAnsi="Times New Roman"/>
                <w:sz w:val="28"/>
                <w:szCs w:val="28"/>
              </w:rPr>
              <w:t>)</w:t>
            </w:r>
            <w:proofErr w:type="spellEnd"/>
            <w:r w:rsidRPr="00C65CE7">
              <w:rPr>
                <w:rFonts w:ascii="Times New Roman" w:hAnsi="Times New Roman"/>
                <w:sz w:val="28"/>
                <w:szCs w:val="28"/>
              </w:rPr>
              <w:t xml:space="preserve"> novērtējumu. </w:t>
            </w:r>
          </w:p>
          <w:p w14:paraId="5F264DD9" w14:textId="3349326C" w:rsidR="00997059" w:rsidRPr="00C65CE7" w:rsidRDefault="00997059" w:rsidP="00997059">
            <w:pPr>
              <w:shd w:val="clear" w:color="auto" w:fill="FFFFFF"/>
              <w:spacing w:after="0" w:line="240" w:lineRule="auto"/>
              <w:ind w:left="131" w:right="113" w:firstLine="285"/>
              <w:jc w:val="both"/>
              <w:rPr>
                <w:rFonts w:ascii="Times New Roman" w:hAnsi="Times New Roman"/>
                <w:sz w:val="28"/>
                <w:szCs w:val="28"/>
              </w:rPr>
            </w:pPr>
            <w:r w:rsidRPr="00C65CE7">
              <w:rPr>
                <w:rFonts w:ascii="Times New Roman" w:hAnsi="Times New Roman"/>
                <w:sz w:val="28"/>
                <w:szCs w:val="28"/>
              </w:rPr>
              <w:t>Augstākās izglītības institūcijas nodrošina, ka projektu ietvaros veikto darbību rezultātā pilnveidotajām organizatoriskajām un pārvaldības struktūrām, iekšējās kvalitātes vadības sistēmām, kā arī izstrādātajiem un ieviestajiem e-risinājumiem tiek veikts starptautiskais salīdzinošais izvērtējums (</w:t>
            </w:r>
            <w:r w:rsidRPr="00C65CE7">
              <w:rPr>
                <w:rFonts w:ascii="Times New Roman" w:hAnsi="Times New Roman"/>
                <w:i/>
                <w:sz w:val="28"/>
                <w:szCs w:val="28"/>
              </w:rPr>
              <w:t>peer-review</w:t>
            </w:r>
            <w:r w:rsidRPr="00C65CE7">
              <w:rPr>
                <w:rFonts w:ascii="Times New Roman" w:hAnsi="Times New Roman"/>
                <w:sz w:val="28"/>
                <w:szCs w:val="28"/>
              </w:rPr>
              <w:t>), ko veic neatkarīgi ārvalstu eksperti, kas nepārstāv attiecīgo augstāko izglītības institūciju un šo ekspertu darbībā nepastāv tādi apstākļi, kas izraisa interešu konfliktu.</w:t>
            </w:r>
          </w:p>
          <w:p w14:paraId="40462CDD" w14:textId="77777777" w:rsidR="00EA5E8D" w:rsidRPr="00C65CE7" w:rsidRDefault="00EA5E8D" w:rsidP="009907EA">
            <w:pPr>
              <w:shd w:val="clear" w:color="auto" w:fill="FFFFFF"/>
              <w:spacing w:after="0" w:line="240" w:lineRule="auto"/>
              <w:ind w:left="133" w:right="113" w:firstLine="283"/>
              <w:jc w:val="both"/>
              <w:rPr>
                <w:rFonts w:ascii="Times New Roman" w:hAnsi="Times New Roman"/>
                <w:sz w:val="28"/>
                <w:szCs w:val="28"/>
              </w:rPr>
            </w:pPr>
          </w:p>
          <w:p w14:paraId="067C0758" w14:textId="7B7ABCD9" w:rsidR="009907EA" w:rsidRPr="00C65CE7" w:rsidRDefault="00E8714C" w:rsidP="009907EA">
            <w:pPr>
              <w:shd w:val="clear" w:color="auto" w:fill="FFFFFF"/>
              <w:spacing w:after="0" w:line="240" w:lineRule="auto"/>
              <w:ind w:left="133" w:right="113" w:firstLine="283"/>
              <w:jc w:val="both"/>
              <w:rPr>
                <w:rFonts w:ascii="Times New Roman" w:hAnsi="Times New Roman"/>
                <w:sz w:val="28"/>
                <w:szCs w:val="28"/>
              </w:rPr>
            </w:pPr>
            <w:r w:rsidRPr="00C65CE7">
              <w:rPr>
                <w:rFonts w:ascii="Times New Roman" w:hAnsi="Times New Roman"/>
                <w:sz w:val="28"/>
                <w:szCs w:val="28"/>
              </w:rPr>
              <w:t xml:space="preserve">Vienlaikus ievērojot ministrijas uzsākto pasākumu īstenošanu izglītības politikas jomā, kas paredz </w:t>
            </w:r>
            <w:r w:rsidRPr="00C65CE7">
              <w:rPr>
                <w:rFonts w:ascii="Times New Roman" w:hAnsi="Times New Roman"/>
                <w:sz w:val="28"/>
                <w:szCs w:val="28"/>
              </w:rPr>
              <w:lastRenderedPageBreak/>
              <w:t xml:space="preserve">mērķtiecīgus pasākumus konceptuāli jaunas kompetencēs balstītas izglītības prasībām atbilstošas pedagogu izglītības nodrošināšanai Latvijā, </w:t>
            </w:r>
            <w:r w:rsidR="002A1BED" w:rsidRPr="00C65CE7">
              <w:rPr>
                <w:rFonts w:ascii="Times New Roman" w:hAnsi="Times New Roman"/>
                <w:sz w:val="28"/>
                <w:szCs w:val="28"/>
              </w:rPr>
              <w:t xml:space="preserve">8.2.3. SAM ietvaros </w:t>
            </w:r>
            <w:r w:rsidR="00CB67F4" w:rsidRPr="00C65CE7">
              <w:rPr>
                <w:rFonts w:ascii="Times New Roman" w:hAnsi="Times New Roman"/>
                <w:sz w:val="28"/>
                <w:szCs w:val="28"/>
              </w:rPr>
              <w:t xml:space="preserve">specifisku pedagogu izglītības pārvaldības uzlabošanas pasākumu īstenošanai plānots novirzīt kopējo attiecināmo finansējumu 3 000 000 </w:t>
            </w:r>
            <w:r w:rsidR="00CB67F4" w:rsidRPr="00C65CE7">
              <w:rPr>
                <w:rFonts w:ascii="Times New Roman" w:hAnsi="Times New Roman"/>
                <w:i/>
                <w:sz w:val="28"/>
                <w:szCs w:val="28"/>
              </w:rPr>
              <w:t>euro</w:t>
            </w:r>
            <w:r w:rsidR="00CB67F4" w:rsidRPr="00C65CE7">
              <w:rPr>
                <w:rFonts w:ascii="Times New Roman" w:hAnsi="Times New Roman"/>
                <w:sz w:val="28"/>
                <w:szCs w:val="28"/>
              </w:rPr>
              <w:t xml:space="preserve"> apmēr</w:t>
            </w:r>
            <w:r w:rsidR="00D30200" w:rsidRPr="00C65CE7">
              <w:rPr>
                <w:rFonts w:ascii="Times New Roman" w:hAnsi="Times New Roman"/>
                <w:sz w:val="28"/>
                <w:szCs w:val="28"/>
              </w:rPr>
              <w:t>ā. Tādējādi</w:t>
            </w:r>
            <w:r w:rsidR="00CB67F4" w:rsidRPr="00C65CE7">
              <w:rPr>
                <w:rFonts w:ascii="Times New Roman" w:hAnsi="Times New Roman"/>
                <w:sz w:val="28"/>
                <w:szCs w:val="28"/>
              </w:rPr>
              <w:t xml:space="preserve"> </w:t>
            </w:r>
            <w:r w:rsidRPr="00C65CE7">
              <w:rPr>
                <w:rFonts w:ascii="Times New Roman" w:hAnsi="Times New Roman"/>
                <w:sz w:val="28"/>
                <w:szCs w:val="28"/>
              </w:rPr>
              <w:t xml:space="preserve">katrai augstākās izglītības institūcijai, kas īsteno studiju programmas </w:t>
            </w:r>
            <w:r w:rsidR="00B0239D" w:rsidRPr="00C65CE7">
              <w:rPr>
                <w:rFonts w:ascii="Times New Roman" w:hAnsi="Times New Roman"/>
                <w:sz w:val="28"/>
                <w:szCs w:val="28"/>
              </w:rPr>
              <w:t>studiju virzienā</w:t>
            </w:r>
            <w:r w:rsidRPr="00C65CE7">
              <w:rPr>
                <w:rFonts w:ascii="Times New Roman" w:hAnsi="Times New Roman"/>
                <w:sz w:val="28"/>
                <w:szCs w:val="28"/>
              </w:rPr>
              <w:t xml:space="preserve"> “Izglītība</w:t>
            </w:r>
            <w:r w:rsidR="00B0239D" w:rsidRPr="00C65CE7">
              <w:rPr>
                <w:rFonts w:ascii="Times New Roman" w:hAnsi="Times New Roman"/>
                <w:sz w:val="28"/>
                <w:szCs w:val="28"/>
              </w:rPr>
              <w:t>, pedagoģija un sports</w:t>
            </w:r>
            <w:r w:rsidRPr="00C65CE7">
              <w:rPr>
                <w:rFonts w:ascii="Times New Roman" w:hAnsi="Times New Roman"/>
                <w:sz w:val="28"/>
                <w:szCs w:val="28"/>
              </w:rPr>
              <w:t>”,</w:t>
            </w:r>
            <w:r w:rsidR="000F6045" w:rsidRPr="00C65CE7">
              <w:rPr>
                <w:rFonts w:ascii="Times New Roman" w:hAnsi="Times New Roman"/>
                <w:sz w:val="28"/>
                <w:szCs w:val="28"/>
              </w:rPr>
              <w:t xml:space="preserve"> papildus maksimālajam kopējam attiecināmajam finansēj</w:t>
            </w:r>
            <w:r w:rsidR="00127B72" w:rsidRPr="00C65CE7">
              <w:rPr>
                <w:rFonts w:ascii="Times New Roman" w:hAnsi="Times New Roman"/>
                <w:sz w:val="28"/>
                <w:szCs w:val="28"/>
              </w:rPr>
              <w:t>umam</w:t>
            </w:r>
            <w:r w:rsidR="000F6045" w:rsidRPr="00C65CE7">
              <w:rPr>
                <w:rFonts w:ascii="Times New Roman" w:hAnsi="Times New Roman"/>
                <w:sz w:val="28"/>
                <w:szCs w:val="28"/>
              </w:rPr>
              <w:t>,</w:t>
            </w:r>
            <w:r w:rsidRPr="00C65CE7">
              <w:rPr>
                <w:rFonts w:ascii="Times New Roman" w:hAnsi="Times New Roman"/>
                <w:sz w:val="28"/>
                <w:szCs w:val="28"/>
              </w:rPr>
              <w:t xml:space="preserve"> </w:t>
            </w:r>
            <w:r w:rsidR="00EA5E8D" w:rsidRPr="00C65CE7">
              <w:rPr>
                <w:rFonts w:ascii="Times New Roman" w:hAnsi="Times New Roman"/>
                <w:sz w:val="28"/>
                <w:szCs w:val="28"/>
              </w:rPr>
              <w:t xml:space="preserve">būs </w:t>
            </w:r>
            <w:r w:rsidR="00D30200" w:rsidRPr="00C65CE7">
              <w:rPr>
                <w:rFonts w:ascii="Times New Roman" w:hAnsi="Times New Roman"/>
                <w:sz w:val="28"/>
                <w:szCs w:val="28"/>
              </w:rPr>
              <w:t>pieejams</w:t>
            </w:r>
            <w:r w:rsidRPr="00C65CE7">
              <w:rPr>
                <w:rFonts w:ascii="Times New Roman" w:hAnsi="Times New Roman"/>
                <w:sz w:val="28"/>
                <w:szCs w:val="28"/>
              </w:rPr>
              <w:t xml:space="preserve"> fiksēt</w:t>
            </w:r>
            <w:r w:rsidR="00D30200" w:rsidRPr="00C65CE7">
              <w:rPr>
                <w:rFonts w:ascii="Times New Roman" w:hAnsi="Times New Roman"/>
                <w:sz w:val="28"/>
                <w:szCs w:val="28"/>
              </w:rPr>
              <w:t>s</w:t>
            </w:r>
            <w:r w:rsidRPr="00C65CE7">
              <w:rPr>
                <w:rFonts w:ascii="Times New Roman" w:hAnsi="Times New Roman"/>
                <w:sz w:val="28"/>
                <w:szCs w:val="28"/>
              </w:rPr>
              <w:t xml:space="preserve"> mērķfinansējum</w:t>
            </w:r>
            <w:r w:rsidR="00D30200" w:rsidRPr="00C65CE7">
              <w:rPr>
                <w:rFonts w:ascii="Times New Roman" w:hAnsi="Times New Roman"/>
                <w:sz w:val="28"/>
                <w:szCs w:val="28"/>
              </w:rPr>
              <w:t>s</w:t>
            </w:r>
            <w:r w:rsidRPr="00C65CE7">
              <w:rPr>
                <w:rFonts w:ascii="Times New Roman" w:hAnsi="Times New Roman"/>
                <w:sz w:val="28"/>
                <w:szCs w:val="28"/>
              </w:rPr>
              <w:t xml:space="preserve"> indikatīvi 500 000 </w:t>
            </w:r>
            <w:r w:rsidRPr="00C65CE7">
              <w:rPr>
                <w:rFonts w:ascii="Times New Roman" w:hAnsi="Times New Roman"/>
                <w:i/>
                <w:sz w:val="28"/>
                <w:szCs w:val="28"/>
              </w:rPr>
              <w:t>euro</w:t>
            </w:r>
            <w:r w:rsidRPr="00C65CE7">
              <w:rPr>
                <w:rFonts w:ascii="Times New Roman" w:hAnsi="Times New Roman"/>
                <w:sz w:val="28"/>
                <w:szCs w:val="28"/>
              </w:rPr>
              <w:t xml:space="preserve"> apmērā specifisku pedagogu izglītības pārvaldības uzlabošanas pasākumu īstenošanai.</w:t>
            </w:r>
            <w:r w:rsidR="000F6045" w:rsidRPr="00C65CE7">
              <w:rPr>
                <w:rFonts w:ascii="Times New Roman" w:hAnsi="Times New Roman"/>
                <w:sz w:val="28"/>
                <w:szCs w:val="28"/>
              </w:rPr>
              <w:t xml:space="preserve"> </w:t>
            </w:r>
            <w:r w:rsidR="00D30200" w:rsidRPr="00C65CE7">
              <w:rPr>
                <w:rFonts w:ascii="Times New Roman" w:hAnsi="Times New Roman"/>
                <w:sz w:val="28"/>
                <w:szCs w:val="28"/>
              </w:rPr>
              <w:t>Ņemot vērā to, ka 8.2.3. SAM tiks ieviesta atklātas projektu iesniegumu atlases veidā, fiksētais mērķfinansējums specifisku pedagogu izglītības pārvaldības uzlabošanas pasākumu īstenošanai augstākās izglītības institūcijām būs pieejams pie ar nosacījuma, ka</w:t>
            </w:r>
            <w:r w:rsidR="00B9484A" w:rsidRPr="00C65CE7">
              <w:rPr>
                <w:rFonts w:ascii="Times New Roman" w:hAnsi="Times New Roman"/>
                <w:sz w:val="28"/>
                <w:szCs w:val="28"/>
              </w:rPr>
              <w:t xml:space="preserve"> sadarbības iestāde ir apstiprinājusi</w:t>
            </w:r>
            <w:r w:rsidR="00D30200" w:rsidRPr="00C65CE7">
              <w:rPr>
                <w:rFonts w:ascii="Times New Roman" w:hAnsi="Times New Roman"/>
                <w:sz w:val="28"/>
                <w:szCs w:val="28"/>
              </w:rPr>
              <w:t xml:space="preserve"> </w:t>
            </w:r>
            <w:r w:rsidR="00B9484A" w:rsidRPr="00C65CE7">
              <w:rPr>
                <w:rFonts w:ascii="Times New Roman" w:hAnsi="Times New Roman"/>
                <w:sz w:val="28"/>
                <w:szCs w:val="28"/>
              </w:rPr>
              <w:t>attiecīgās augstākās izglītības institūcijas iesniegto</w:t>
            </w:r>
            <w:r w:rsidR="00D30200" w:rsidRPr="00C65CE7">
              <w:rPr>
                <w:rFonts w:ascii="Times New Roman" w:hAnsi="Times New Roman"/>
                <w:sz w:val="28"/>
                <w:szCs w:val="28"/>
              </w:rPr>
              <w:t xml:space="preserve"> projekta iesniegum</w:t>
            </w:r>
            <w:r w:rsidR="00B9484A" w:rsidRPr="00C65CE7">
              <w:rPr>
                <w:rFonts w:ascii="Times New Roman" w:hAnsi="Times New Roman"/>
                <w:sz w:val="28"/>
                <w:szCs w:val="28"/>
              </w:rPr>
              <w:t>u un piešķīrusi finansējumu tā īstenošanai.</w:t>
            </w:r>
            <w:r w:rsidR="00D30200" w:rsidRPr="00C65CE7">
              <w:rPr>
                <w:rFonts w:ascii="Times New Roman" w:hAnsi="Times New Roman"/>
                <w:sz w:val="28"/>
                <w:szCs w:val="28"/>
              </w:rPr>
              <w:t xml:space="preserve">  </w:t>
            </w:r>
          </w:p>
          <w:p w14:paraId="18A92DB1" w14:textId="3BF01AC7" w:rsidR="00127B72" w:rsidRPr="00C65CE7" w:rsidRDefault="009907EA" w:rsidP="009907EA">
            <w:pPr>
              <w:shd w:val="clear" w:color="auto" w:fill="FFFFFF"/>
              <w:spacing w:after="0" w:line="240" w:lineRule="auto"/>
              <w:ind w:left="133" w:right="113" w:firstLine="283"/>
              <w:jc w:val="both"/>
              <w:rPr>
                <w:rFonts w:ascii="Times New Roman" w:hAnsi="Times New Roman"/>
                <w:sz w:val="28"/>
                <w:szCs w:val="28"/>
              </w:rPr>
            </w:pPr>
            <w:r w:rsidRPr="00C65CE7">
              <w:rPr>
                <w:rFonts w:ascii="Times New Roman" w:hAnsi="Times New Roman"/>
                <w:sz w:val="28"/>
                <w:szCs w:val="28"/>
              </w:rPr>
              <w:t>Lai pretendētu uz atbalstu 8.2.3. SAM ietvaros specifisku pedagogu izglītības pārvaldības uzlabošanas pasākumu īstenošanai, a</w:t>
            </w:r>
            <w:r w:rsidR="002D093B" w:rsidRPr="00C65CE7">
              <w:rPr>
                <w:rFonts w:ascii="Times New Roman" w:hAnsi="Times New Roman"/>
                <w:sz w:val="28"/>
                <w:szCs w:val="28"/>
              </w:rPr>
              <w:t>ugstākā izglītības institūcij</w:t>
            </w:r>
            <w:r w:rsidR="00127B72" w:rsidRPr="00C65CE7">
              <w:rPr>
                <w:rFonts w:ascii="Times New Roman" w:hAnsi="Times New Roman"/>
                <w:sz w:val="28"/>
                <w:szCs w:val="28"/>
              </w:rPr>
              <w:t>ām</w:t>
            </w:r>
            <w:r w:rsidR="002D093B" w:rsidRPr="00C65CE7">
              <w:rPr>
                <w:rFonts w:ascii="Times New Roman" w:hAnsi="Times New Roman"/>
                <w:sz w:val="28"/>
                <w:szCs w:val="28"/>
              </w:rPr>
              <w:t>, kas īsteno</w:t>
            </w:r>
            <w:r w:rsidR="00F55EC5" w:rsidRPr="00C65CE7">
              <w:rPr>
                <w:rFonts w:ascii="Times New Roman" w:hAnsi="Times New Roman"/>
                <w:sz w:val="28"/>
                <w:szCs w:val="28"/>
              </w:rPr>
              <w:t>s</w:t>
            </w:r>
            <w:r w:rsidR="002D093B" w:rsidRPr="00C65CE7">
              <w:rPr>
                <w:rFonts w:ascii="Times New Roman" w:hAnsi="Times New Roman"/>
                <w:sz w:val="28"/>
                <w:szCs w:val="28"/>
              </w:rPr>
              <w:t xml:space="preserve"> studiju programmas </w:t>
            </w:r>
            <w:r w:rsidR="00B0239D" w:rsidRPr="00C65CE7">
              <w:rPr>
                <w:rFonts w:ascii="Times New Roman" w:hAnsi="Times New Roman"/>
                <w:sz w:val="28"/>
                <w:szCs w:val="28"/>
              </w:rPr>
              <w:t>studiju virzienā</w:t>
            </w:r>
            <w:r w:rsidR="002D093B" w:rsidRPr="00C65CE7">
              <w:rPr>
                <w:rFonts w:ascii="Times New Roman" w:hAnsi="Times New Roman"/>
                <w:sz w:val="28"/>
                <w:szCs w:val="28"/>
              </w:rPr>
              <w:t xml:space="preserve"> “Izglītība</w:t>
            </w:r>
            <w:r w:rsidR="00B0239D" w:rsidRPr="00C65CE7">
              <w:rPr>
                <w:rFonts w:ascii="Times New Roman" w:hAnsi="Times New Roman"/>
                <w:sz w:val="28"/>
                <w:szCs w:val="28"/>
              </w:rPr>
              <w:t>, pedagoģija un sports</w:t>
            </w:r>
            <w:r w:rsidR="002D093B" w:rsidRPr="00C65CE7">
              <w:rPr>
                <w:rFonts w:ascii="Times New Roman" w:hAnsi="Times New Roman"/>
                <w:sz w:val="28"/>
                <w:szCs w:val="28"/>
              </w:rPr>
              <w:t>”</w:t>
            </w:r>
            <w:r w:rsidR="007276CD" w:rsidRPr="00C65CE7">
              <w:rPr>
                <w:rFonts w:ascii="Times New Roman" w:hAnsi="Times New Roman"/>
                <w:sz w:val="28"/>
                <w:szCs w:val="28"/>
              </w:rPr>
              <w:t>,</w:t>
            </w:r>
            <w:r w:rsidR="002D093B" w:rsidRPr="00C65CE7">
              <w:rPr>
                <w:rFonts w:ascii="Times New Roman" w:hAnsi="Times New Roman"/>
                <w:sz w:val="28"/>
                <w:szCs w:val="28"/>
              </w:rPr>
              <w:t xml:space="preserve"> </w:t>
            </w:r>
            <w:r w:rsidR="00127B72" w:rsidRPr="00C65CE7">
              <w:rPr>
                <w:rFonts w:ascii="Times New Roman" w:hAnsi="Times New Roman"/>
                <w:sz w:val="28"/>
                <w:szCs w:val="28"/>
              </w:rPr>
              <w:t>jā</w:t>
            </w:r>
            <w:r w:rsidR="002D093B" w:rsidRPr="00C65CE7">
              <w:rPr>
                <w:rFonts w:ascii="Times New Roman" w:hAnsi="Times New Roman"/>
                <w:sz w:val="28"/>
                <w:szCs w:val="28"/>
              </w:rPr>
              <w:t xml:space="preserve">izstrādā </w:t>
            </w:r>
            <w:r w:rsidRPr="00C65CE7">
              <w:rPr>
                <w:rFonts w:ascii="Times New Roman" w:hAnsi="Times New Roman"/>
                <w:sz w:val="28"/>
                <w:szCs w:val="28"/>
              </w:rPr>
              <w:t xml:space="preserve">un ar Pedagoģijas izglītības jaunveides konsultatīvo padomi jāsaskaņo </w:t>
            </w:r>
            <w:r w:rsidR="002D093B" w:rsidRPr="00C65CE7">
              <w:rPr>
                <w:rFonts w:ascii="Times New Roman" w:hAnsi="Times New Roman"/>
                <w:sz w:val="28"/>
                <w:szCs w:val="28"/>
              </w:rPr>
              <w:t>pedagoģijas izglītības attīstības plān</w:t>
            </w:r>
            <w:r w:rsidRPr="00C65CE7">
              <w:rPr>
                <w:rFonts w:ascii="Times New Roman" w:hAnsi="Times New Roman"/>
                <w:sz w:val="28"/>
                <w:szCs w:val="28"/>
              </w:rPr>
              <w:t xml:space="preserve">s, kas ietver pasākumus, to īstenošanas kārtību, nosacījumus un atbildīgos augstākās izglītības institūcijas pedagoģijas studiju programmu izstrādei, aprobācijai un akreditācijai un pedagogu izglītības pārvaldības pilnveidei. Noteikumu projekts paredz, ka Pedagoģijas izglītības jaunveides konsultatīvo padomi izveido ministrija un tās sastāvā ir iekļauti ministrija, Latvijas Nacionālā kultūras centra, Latvijas Studentu apvienības, nodibinājuma „Iespējamā misija” pārstāvji, darbības programmas „Izaugsme un nodarbinātība” 8.3.1. specifiskā atbalsta mērķa „Attīstīt kompetenču pieejā balstītu vispārējās izglītības saturu” 8.3.1.1. pasākuma „Kompetenču pieejā balstīta vispārējās izglītības satura aprobācija un </w:t>
            </w:r>
            <w:r w:rsidRPr="00181B74">
              <w:rPr>
                <w:rFonts w:ascii="Times New Roman" w:hAnsi="Times New Roman"/>
                <w:sz w:val="28"/>
                <w:szCs w:val="28"/>
              </w:rPr>
              <w:t>ieviešana” ietvaros Valsts izglītības satura centra īstenotā projekta „Kompetenču pieeja mācību saturā” eksperti.</w:t>
            </w:r>
            <w:r w:rsidR="005210F8" w:rsidRPr="005210F8">
              <w:rPr>
                <w:rFonts w:ascii="Times New Roman" w:hAnsi="Times New Roman"/>
                <w:sz w:val="28"/>
                <w:szCs w:val="28"/>
              </w:rPr>
              <w:t xml:space="preserve"> Pedagoģijas izglītības jaunveides </w:t>
            </w:r>
            <w:r w:rsidR="005210F8" w:rsidRPr="005210F8">
              <w:rPr>
                <w:rFonts w:ascii="Times New Roman" w:hAnsi="Times New Roman"/>
                <w:sz w:val="28"/>
                <w:szCs w:val="28"/>
              </w:rPr>
              <w:lastRenderedPageBreak/>
              <w:t>konsultatīvās padomes darbības nodrošināšanai finansējums nav nepieciešams</w:t>
            </w:r>
            <w:r w:rsidR="006D5424" w:rsidRPr="00181B74">
              <w:rPr>
                <w:rFonts w:ascii="Times New Roman" w:hAnsi="Times New Roman"/>
                <w:sz w:val="28"/>
                <w:szCs w:val="28"/>
              </w:rPr>
              <w:t>.</w:t>
            </w:r>
          </w:p>
          <w:p w14:paraId="18D9C1AD" w14:textId="42A84FF6" w:rsidR="00E8714C" w:rsidRPr="00C65CE7" w:rsidRDefault="00EA5E8D" w:rsidP="00F55EC5">
            <w:pPr>
              <w:shd w:val="clear" w:color="auto" w:fill="FFFFFF"/>
              <w:spacing w:after="0" w:line="240" w:lineRule="auto"/>
              <w:ind w:left="131" w:right="113" w:firstLine="285"/>
              <w:jc w:val="both"/>
              <w:rPr>
                <w:rFonts w:ascii="Times New Roman" w:hAnsi="Times New Roman"/>
                <w:sz w:val="28"/>
                <w:szCs w:val="28"/>
              </w:rPr>
            </w:pPr>
            <w:r w:rsidRPr="00C65CE7">
              <w:rPr>
                <w:rFonts w:ascii="Times New Roman" w:hAnsi="Times New Roman"/>
                <w:sz w:val="28"/>
                <w:szCs w:val="28"/>
              </w:rPr>
              <w:t>I</w:t>
            </w:r>
            <w:r w:rsidR="002A1BED" w:rsidRPr="00C65CE7">
              <w:rPr>
                <w:rFonts w:ascii="Times New Roman" w:hAnsi="Times New Roman"/>
                <w:sz w:val="28"/>
                <w:szCs w:val="28"/>
              </w:rPr>
              <w:t>evērojot augstāk minēto,</w:t>
            </w:r>
            <w:r w:rsidR="00E77D4E" w:rsidRPr="00C65CE7">
              <w:rPr>
                <w:rFonts w:ascii="Times New Roman" w:hAnsi="Times New Roman"/>
                <w:sz w:val="28"/>
                <w:szCs w:val="28"/>
              </w:rPr>
              <w:t xml:space="preserve"> </w:t>
            </w:r>
            <w:r w:rsidR="007276CD" w:rsidRPr="00C65CE7">
              <w:rPr>
                <w:rFonts w:ascii="Times New Roman" w:hAnsi="Times New Roman"/>
                <w:sz w:val="28"/>
                <w:szCs w:val="28"/>
              </w:rPr>
              <w:t>8.2.3. SAM ietvaros tiks nodrošināta</w:t>
            </w:r>
            <w:r w:rsidR="00E8714C" w:rsidRPr="00C65CE7">
              <w:rPr>
                <w:rFonts w:ascii="Times New Roman" w:hAnsi="Times New Roman"/>
                <w:sz w:val="28"/>
                <w:szCs w:val="28"/>
              </w:rPr>
              <w:t xml:space="preserve"> </w:t>
            </w:r>
            <w:r w:rsidR="008577A6" w:rsidRPr="00C65CE7">
              <w:rPr>
                <w:rFonts w:ascii="Times New Roman" w:hAnsi="Times New Roman"/>
                <w:sz w:val="28"/>
                <w:szCs w:val="28"/>
              </w:rPr>
              <w:t xml:space="preserve">specifisku pedagogu izglītības pārvaldības uzlabošanas pasākumu īstenošana </w:t>
            </w:r>
            <w:r w:rsidR="007276CD" w:rsidRPr="00C65CE7">
              <w:rPr>
                <w:rFonts w:ascii="Times New Roman" w:hAnsi="Times New Roman"/>
                <w:sz w:val="28"/>
                <w:szCs w:val="28"/>
              </w:rPr>
              <w:t>atbilstoši augstāko izglītības institūciju pedagoģijas izglītības attīstības plāniem</w:t>
            </w:r>
            <w:r w:rsidR="002A1BED" w:rsidRPr="00C65CE7">
              <w:rPr>
                <w:rFonts w:ascii="Times New Roman" w:hAnsi="Times New Roman"/>
                <w:sz w:val="28"/>
                <w:szCs w:val="28"/>
              </w:rPr>
              <w:t xml:space="preserve">. Plānots, ka specifiskos pedagogu izglītības pārvaldības uzlabošanas pasākumus augstākās izglītības institūcijas īsteno </w:t>
            </w:r>
            <w:r w:rsidR="00E8714C" w:rsidRPr="00C65CE7">
              <w:rPr>
                <w:rFonts w:ascii="Times New Roman" w:hAnsi="Times New Roman"/>
                <w:sz w:val="28"/>
                <w:szCs w:val="28"/>
              </w:rPr>
              <w:t xml:space="preserve">ciešā </w:t>
            </w:r>
            <w:r w:rsidR="008577A6" w:rsidRPr="00C65CE7">
              <w:rPr>
                <w:rFonts w:ascii="Times New Roman" w:hAnsi="Times New Roman"/>
                <w:sz w:val="28"/>
                <w:szCs w:val="28"/>
              </w:rPr>
              <w:t xml:space="preserve">savstarpējā </w:t>
            </w:r>
            <w:r w:rsidR="00E8714C" w:rsidRPr="00C65CE7">
              <w:rPr>
                <w:rFonts w:ascii="Times New Roman" w:hAnsi="Times New Roman"/>
                <w:sz w:val="28"/>
                <w:szCs w:val="28"/>
              </w:rPr>
              <w:t xml:space="preserve">sadarbībā ar </w:t>
            </w:r>
            <w:r w:rsidR="00B0307A" w:rsidRPr="00C65CE7">
              <w:rPr>
                <w:rFonts w:ascii="Times New Roman" w:hAnsi="Times New Roman"/>
                <w:sz w:val="28"/>
                <w:szCs w:val="28"/>
              </w:rPr>
              <w:t xml:space="preserve">visām </w:t>
            </w:r>
            <w:r w:rsidR="00E8714C" w:rsidRPr="00C65CE7">
              <w:rPr>
                <w:rFonts w:ascii="Times New Roman" w:hAnsi="Times New Roman"/>
                <w:sz w:val="28"/>
                <w:szCs w:val="28"/>
              </w:rPr>
              <w:t xml:space="preserve">augstākās izglītības institūcijām, kas īsteno studiju programmas </w:t>
            </w:r>
            <w:r w:rsidR="009907EA" w:rsidRPr="00C65CE7">
              <w:rPr>
                <w:rFonts w:ascii="Times New Roman" w:hAnsi="Times New Roman"/>
                <w:sz w:val="28"/>
                <w:szCs w:val="28"/>
              </w:rPr>
              <w:t>studiju virzienā</w:t>
            </w:r>
            <w:r w:rsidR="00E8714C" w:rsidRPr="00C65CE7">
              <w:rPr>
                <w:rFonts w:ascii="Times New Roman" w:hAnsi="Times New Roman"/>
                <w:sz w:val="28"/>
                <w:szCs w:val="28"/>
              </w:rPr>
              <w:t xml:space="preserve"> “Izglītība</w:t>
            </w:r>
            <w:r w:rsidR="009907EA" w:rsidRPr="00C65CE7">
              <w:rPr>
                <w:rFonts w:ascii="Times New Roman" w:hAnsi="Times New Roman"/>
                <w:sz w:val="28"/>
                <w:szCs w:val="28"/>
              </w:rPr>
              <w:t>, pedagoģija un sports</w:t>
            </w:r>
            <w:r w:rsidR="00E8714C" w:rsidRPr="00C65CE7">
              <w:rPr>
                <w:rFonts w:ascii="Times New Roman" w:hAnsi="Times New Roman"/>
                <w:sz w:val="28"/>
                <w:szCs w:val="28"/>
              </w:rPr>
              <w:t>”</w:t>
            </w:r>
            <w:r w:rsidR="00B0307A" w:rsidRPr="00C65CE7">
              <w:rPr>
                <w:rFonts w:ascii="Times New Roman" w:hAnsi="Times New Roman"/>
                <w:bCs/>
                <w:spacing w:val="-2"/>
                <w:sz w:val="28"/>
                <w:szCs w:val="28"/>
              </w:rPr>
              <w:t xml:space="preserve"> atbilstoši </w:t>
            </w:r>
            <w:r w:rsidR="00E77D4E" w:rsidRPr="00C65CE7">
              <w:rPr>
                <w:rFonts w:ascii="Times New Roman" w:hAnsi="Times New Roman"/>
                <w:bCs/>
                <w:spacing w:val="-2"/>
                <w:sz w:val="28"/>
                <w:szCs w:val="28"/>
              </w:rPr>
              <w:t>to</w:t>
            </w:r>
            <w:r w:rsidR="00B0307A" w:rsidRPr="00C65CE7">
              <w:rPr>
                <w:rFonts w:ascii="Times New Roman" w:hAnsi="Times New Roman"/>
                <w:bCs/>
                <w:spacing w:val="-2"/>
                <w:sz w:val="28"/>
                <w:szCs w:val="28"/>
              </w:rPr>
              <w:t xml:space="preserve"> pedagoģi</w:t>
            </w:r>
            <w:r w:rsidR="00E77D4E" w:rsidRPr="00C65CE7">
              <w:rPr>
                <w:rFonts w:ascii="Times New Roman" w:hAnsi="Times New Roman"/>
                <w:bCs/>
                <w:spacing w:val="-2"/>
                <w:sz w:val="28"/>
                <w:szCs w:val="28"/>
              </w:rPr>
              <w:t>jas izglītības attīstības plāniem</w:t>
            </w:r>
            <w:r w:rsidR="007276CD" w:rsidRPr="00C65CE7">
              <w:rPr>
                <w:rFonts w:ascii="Times New Roman" w:hAnsi="Times New Roman"/>
                <w:sz w:val="28"/>
                <w:szCs w:val="28"/>
              </w:rPr>
              <w:t>.</w:t>
            </w:r>
            <w:r w:rsidR="00E8714C" w:rsidRPr="00C65CE7">
              <w:rPr>
                <w:rFonts w:ascii="Times New Roman" w:hAnsi="Times New Roman"/>
                <w:sz w:val="28"/>
                <w:szCs w:val="28"/>
              </w:rPr>
              <w:t xml:space="preserve"> </w:t>
            </w:r>
            <w:r w:rsidR="007276CD" w:rsidRPr="00C65CE7">
              <w:rPr>
                <w:rFonts w:ascii="Times New Roman" w:hAnsi="Times New Roman"/>
                <w:sz w:val="28"/>
                <w:szCs w:val="28"/>
              </w:rPr>
              <w:t xml:space="preserve">Ievērojot iepriekš minēto, 8.2.3. SAM ietvaros </w:t>
            </w:r>
            <w:r w:rsidR="00E8714C" w:rsidRPr="00C65CE7">
              <w:rPr>
                <w:rFonts w:ascii="Times New Roman" w:hAnsi="Times New Roman"/>
                <w:sz w:val="28"/>
                <w:szCs w:val="28"/>
              </w:rPr>
              <w:t>tiks veikta:</w:t>
            </w:r>
          </w:p>
          <w:p w14:paraId="74E7C3C4" w14:textId="0C6D3340" w:rsidR="00E8714C" w:rsidRPr="00C65CE7" w:rsidRDefault="00E8714C" w:rsidP="004932E9">
            <w:pPr>
              <w:pStyle w:val="ListParagraph"/>
              <w:numPr>
                <w:ilvl w:val="0"/>
                <w:numId w:val="25"/>
              </w:numPr>
              <w:shd w:val="clear" w:color="auto" w:fill="FFFFFF"/>
              <w:spacing w:after="0" w:line="240" w:lineRule="auto"/>
              <w:ind w:left="1125" w:right="113" w:hanging="425"/>
              <w:jc w:val="both"/>
              <w:rPr>
                <w:rFonts w:ascii="Times New Roman" w:hAnsi="Times New Roman"/>
                <w:sz w:val="28"/>
                <w:szCs w:val="28"/>
              </w:rPr>
            </w:pPr>
            <w:r w:rsidRPr="00C65CE7">
              <w:rPr>
                <w:rFonts w:ascii="Times New Roman" w:hAnsi="Times New Roman"/>
                <w:sz w:val="28"/>
                <w:szCs w:val="28"/>
              </w:rPr>
              <w:t>izglītības un zinātnes nozares kvalifikāciju struktūras izpēte</w:t>
            </w:r>
            <w:r w:rsidR="007276CD" w:rsidRPr="00C65CE7">
              <w:rPr>
                <w:rFonts w:ascii="Times New Roman" w:hAnsi="Times New Roman"/>
                <w:sz w:val="28"/>
                <w:szCs w:val="28"/>
              </w:rPr>
              <w:t xml:space="preserve"> un izstrāde, </w:t>
            </w:r>
            <w:r w:rsidR="00E43018" w:rsidRPr="00C65CE7">
              <w:rPr>
                <w:rFonts w:ascii="Times New Roman" w:hAnsi="Times New Roman"/>
                <w:sz w:val="28"/>
                <w:szCs w:val="28"/>
              </w:rPr>
              <w:t>un</w:t>
            </w:r>
            <w:r w:rsidR="007276CD" w:rsidRPr="00C65CE7">
              <w:rPr>
                <w:rFonts w:ascii="Times New Roman" w:hAnsi="Times New Roman"/>
                <w:sz w:val="28"/>
                <w:szCs w:val="28"/>
              </w:rPr>
              <w:t xml:space="preserve"> veikta</w:t>
            </w:r>
            <w:r w:rsidR="00E43018" w:rsidRPr="00C65CE7">
              <w:rPr>
                <w:rFonts w:ascii="Times New Roman" w:hAnsi="Times New Roman"/>
                <w:sz w:val="28"/>
                <w:szCs w:val="28"/>
              </w:rPr>
              <w:t xml:space="preserve"> </w:t>
            </w:r>
            <w:r w:rsidRPr="00C65CE7">
              <w:rPr>
                <w:rFonts w:ascii="Times New Roman" w:hAnsi="Times New Roman"/>
                <w:sz w:val="28"/>
                <w:szCs w:val="28"/>
              </w:rPr>
              <w:t xml:space="preserve">prognoze par nepieciešamo speciālistu pieprasījumu vidējā termiņā; </w:t>
            </w:r>
          </w:p>
          <w:p w14:paraId="7A4E1FB3" w14:textId="664F2D6D" w:rsidR="00E8714C" w:rsidRPr="00C65CE7" w:rsidRDefault="00E8714C" w:rsidP="004932E9">
            <w:pPr>
              <w:pStyle w:val="ListParagraph"/>
              <w:numPr>
                <w:ilvl w:val="0"/>
                <w:numId w:val="25"/>
              </w:numPr>
              <w:shd w:val="clear" w:color="auto" w:fill="FFFFFF"/>
              <w:spacing w:after="0" w:line="240" w:lineRule="auto"/>
              <w:ind w:left="1125" w:right="113" w:hanging="425"/>
              <w:jc w:val="both"/>
              <w:rPr>
                <w:rFonts w:ascii="Times New Roman" w:hAnsi="Times New Roman"/>
                <w:sz w:val="28"/>
                <w:szCs w:val="28"/>
              </w:rPr>
            </w:pPr>
            <w:r w:rsidRPr="00C65CE7">
              <w:rPr>
                <w:rFonts w:ascii="Times New Roman" w:hAnsi="Times New Roman"/>
                <w:sz w:val="28"/>
                <w:szCs w:val="28"/>
              </w:rPr>
              <w:t xml:space="preserve">nozares cilvēkresursu attīstības vajadzību un prasmju izpēte un prognozēšana </w:t>
            </w:r>
            <w:r w:rsidR="000B4E92" w:rsidRPr="00C65CE7">
              <w:rPr>
                <w:rFonts w:ascii="Times New Roman" w:hAnsi="Times New Roman"/>
                <w:sz w:val="28"/>
                <w:szCs w:val="28"/>
              </w:rPr>
              <w:t xml:space="preserve">(piemēram, </w:t>
            </w:r>
            <w:r w:rsidRPr="00C65CE7">
              <w:rPr>
                <w:rFonts w:ascii="Times New Roman" w:hAnsi="Times New Roman"/>
                <w:sz w:val="28"/>
                <w:szCs w:val="28"/>
              </w:rPr>
              <w:t>sadarbībā ar nozares organizācijām, pilsētu un novadu izglītības pārvaldēm</w:t>
            </w:r>
            <w:r w:rsidR="000B4E92" w:rsidRPr="00C65CE7">
              <w:rPr>
                <w:rFonts w:ascii="Times New Roman" w:hAnsi="Times New Roman"/>
                <w:sz w:val="28"/>
                <w:szCs w:val="28"/>
              </w:rPr>
              <w:t>)</w:t>
            </w:r>
            <w:r w:rsidRPr="00C65CE7">
              <w:rPr>
                <w:rFonts w:ascii="Times New Roman" w:hAnsi="Times New Roman"/>
                <w:sz w:val="28"/>
                <w:szCs w:val="28"/>
              </w:rPr>
              <w:t>;</w:t>
            </w:r>
          </w:p>
          <w:p w14:paraId="22230CA4" w14:textId="46FD3C8B" w:rsidR="00E8714C" w:rsidRPr="00266EB1" w:rsidRDefault="00E8714C" w:rsidP="004932E9">
            <w:pPr>
              <w:pStyle w:val="ListParagraph"/>
              <w:numPr>
                <w:ilvl w:val="0"/>
                <w:numId w:val="25"/>
              </w:numPr>
              <w:shd w:val="clear" w:color="auto" w:fill="FFFFFF"/>
              <w:spacing w:after="0" w:line="240" w:lineRule="auto"/>
              <w:ind w:left="1125" w:right="113" w:hanging="425"/>
              <w:jc w:val="both"/>
              <w:rPr>
                <w:rFonts w:ascii="Times New Roman" w:hAnsi="Times New Roman"/>
                <w:sz w:val="28"/>
                <w:szCs w:val="28"/>
              </w:rPr>
            </w:pPr>
            <w:r w:rsidRPr="00266EB1">
              <w:rPr>
                <w:rFonts w:ascii="Times New Roman" w:hAnsi="Times New Roman"/>
                <w:sz w:val="28"/>
                <w:szCs w:val="28"/>
              </w:rPr>
              <w:t xml:space="preserve">pedagogu profesijas standarta un profesionālās kvalifikācijas prasību </w:t>
            </w:r>
            <w:r w:rsidR="003D0CFB" w:rsidRPr="00266EB1">
              <w:rPr>
                <w:rFonts w:ascii="Times New Roman" w:hAnsi="Times New Roman"/>
                <w:sz w:val="28"/>
                <w:szCs w:val="28"/>
              </w:rPr>
              <w:t>(</w:t>
            </w:r>
            <w:r w:rsidR="00F42E42" w:rsidRPr="00266EB1">
              <w:rPr>
                <w:rFonts w:ascii="Times New Roman" w:hAnsi="Times New Roman"/>
                <w:bCs/>
                <w:spacing w:val="-2"/>
                <w:sz w:val="28"/>
                <w:szCs w:val="28"/>
              </w:rPr>
              <w:t>ja profesijai nav nepieciešams izstrādāt profesijas standartu</w:t>
            </w:r>
            <w:r w:rsidR="003D0CFB" w:rsidRPr="00266EB1">
              <w:rPr>
                <w:rFonts w:ascii="Times New Roman" w:hAnsi="Times New Roman"/>
                <w:sz w:val="28"/>
                <w:szCs w:val="28"/>
              </w:rPr>
              <w:t xml:space="preserve">) </w:t>
            </w:r>
            <w:r w:rsidR="00CC4481" w:rsidRPr="00266EB1">
              <w:rPr>
                <w:rFonts w:ascii="Times New Roman" w:hAnsi="Times New Roman"/>
                <w:sz w:val="28"/>
                <w:szCs w:val="28"/>
              </w:rPr>
              <w:t>projekta</w:t>
            </w:r>
            <w:r w:rsidR="003D0CFB" w:rsidRPr="00266EB1">
              <w:rPr>
                <w:rFonts w:ascii="Times New Roman" w:hAnsi="Times New Roman"/>
                <w:sz w:val="28"/>
                <w:szCs w:val="28"/>
              </w:rPr>
              <w:t xml:space="preserve"> </w:t>
            </w:r>
            <w:r w:rsidRPr="00266EB1">
              <w:rPr>
                <w:rFonts w:ascii="Times New Roman" w:hAnsi="Times New Roman"/>
                <w:sz w:val="28"/>
                <w:szCs w:val="28"/>
              </w:rPr>
              <w:t xml:space="preserve">izstrāde </w:t>
            </w:r>
            <w:r w:rsidR="00CC4481" w:rsidRPr="00266EB1">
              <w:rPr>
                <w:rFonts w:ascii="Times New Roman" w:hAnsi="Times New Roman"/>
                <w:sz w:val="28"/>
                <w:szCs w:val="28"/>
              </w:rPr>
              <w:t>vai aktualizācija</w:t>
            </w:r>
            <w:r w:rsidRPr="00266EB1">
              <w:rPr>
                <w:rFonts w:ascii="Times New Roman" w:hAnsi="Times New Roman"/>
                <w:sz w:val="28"/>
                <w:szCs w:val="28"/>
              </w:rPr>
              <w:t xml:space="preserve"> atbilstoši izglītības nozares kvalifikācijas struktūrai;</w:t>
            </w:r>
          </w:p>
          <w:p w14:paraId="35A8B7BC" w14:textId="77777777" w:rsidR="00E8714C" w:rsidRPr="00266EB1" w:rsidRDefault="00E8714C" w:rsidP="004932E9">
            <w:pPr>
              <w:pStyle w:val="ListParagraph"/>
              <w:numPr>
                <w:ilvl w:val="0"/>
                <w:numId w:val="25"/>
              </w:numPr>
              <w:shd w:val="clear" w:color="auto" w:fill="FFFFFF"/>
              <w:spacing w:after="0" w:line="240" w:lineRule="auto"/>
              <w:ind w:left="1125" w:right="113" w:hanging="425"/>
              <w:jc w:val="both"/>
              <w:rPr>
                <w:rFonts w:ascii="Times New Roman" w:hAnsi="Times New Roman"/>
                <w:sz w:val="28"/>
                <w:szCs w:val="28"/>
              </w:rPr>
            </w:pPr>
            <w:r w:rsidRPr="00266EB1">
              <w:rPr>
                <w:rFonts w:ascii="Times New Roman" w:hAnsi="Times New Roman"/>
                <w:sz w:val="28"/>
                <w:szCs w:val="28"/>
              </w:rPr>
              <w:t>dalība starptautiskos pedagogu izcilības tīklos;</w:t>
            </w:r>
          </w:p>
          <w:p w14:paraId="7090178F" w14:textId="6C8419D3" w:rsidR="00D47070" w:rsidRPr="00266EB1" w:rsidRDefault="00E8714C" w:rsidP="00D47070">
            <w:pPr>
              <w:pStyle w:val="ListParagraph"/>
              <w:numPr>
                <w:ilvl w:val="0"/>
                <w:numId w:val="25"/>
              </w:numPr>
              <w:shd w:val="clear" w:color="auto" w:fill="FFFFFF"/>
              <w:spacing w:after="0" w:line="240" w:lineRule="auto"/>
              <w:ind w:left="1125" w:right="113" w:hanging="425"/>
              <w:jc w:val="both"/>
              <w:rPr>
                <w:rFonts w:ascii="Times New Roman" w:hAnsi="Times New Roman"/>
                <w:sz w:val="28"/>
                <w:szCs w:val="28"/>
              </w:rPr>
            </w:pPr>
            <w:r w:rsidRPr="00266EB1">
              <w:rPr>
                <w:rFonts w:ascii="Times New Roman" w:hAnsi="Times New Roman"/>
                <w:sz w:val="28"/>
                <w:szCs w:val="28"/>
              </w:rPr>
              <w:t>starptautisku inovatīvas izglītības konferenču organizēšana Latvijā.</w:t>
            </w:r>
          </w:p>
          <w:p w14:paraId="083AA5D6" w14:textId="1670016D" w:rsidR="002B2CC8" w:rsidRPr="00266EB1" w:rsidRDefault="00997059" w:rsidP="000104A9">
            <w:pPr>
              <w:spacing w:after="0" w:line="240" w:lineRule="auto"/>
              <w:ind w:left="133" w:right="142" w:firstLine="414"/>
              <w:jc w:val="both"/>
              <w:rPr>
                <w:rFonts w:ascii="Times New Roman" w:hAnsi="Times New Roman"/>
                <w:sz w:val="28"/>
                <w:szCs w:val="28"/>
              </w:rPr>
            </w:pPr>
            <w:r w:rsidRPr="00266EB1">
              <w:rPr>
                <w:rFonts w:ascii="Times New Roman" w:hAnsi="Times New Roman"/>
                <w:sz w:val="28"/>
                <w:szCs w:val="28"/>
              </w:rPr>
              <w:t>Projekta iesniedzējs,</w:t>
            </w:r>
            <w:r w:rsidR="002B2CC8" w:rsidRPr="00266EB1">
              <w:rPr>
                <w:rFonts w:ascii="Times New Roman" w:hAnsi="Times New Roman"/>
                <w:sz w:val="28"/>
                <w:szCs w:val="28"/>
              </w:rPr>
              <w:t xml:space="preserve"> kas saskaņā ar ministrijas izstrādāto informatīvā ziņojuma projektu par priekšlikumiem konceptuāli jaunas kompetencēs balstītas izglītības prasībām atbilstošas skolotāju izglītības nodrošināšanai Latvijā</w:t>
            </w:r>
            <w:r w:rsidR="002B2CC8" w:rsidRPr="00266EB1">
              <w:rPr>
                <w:rFonts w:ascii="Times New Roman" w:hAnsi="Times New Roman"/>
                <w:sz w:val="28"/>
                <w:szCs w:val="28"/>
                <w:vertAlign w:val="superscript"/>
              </w:rPr>
              <w:footnoteReference w:id="5"/>
            </w:r>
            <w:r w:rsidR="002B2CC8" w:rsidRPr="00266EB1">
              <w:rPr>
                <w:rFonts w:ascii="Times New Roman" w:hAnsi="Times New Roman"/>
                <w:sz w:val="28"/>
                <w:szCs w:val="28"/>
              </w:rPr>
              <w:t xml:space="preserve"> (turpmāk – informatīvā ziņojuma projekts)</w:t>
            </w:r>
            <w:r w:rsidR="002B2CC8" w:rsidRPr="00266EB1">
              <w:rPr>
                <w:rFonts w:ascii="Times New Roman" w:hAnsi="Times New Roman"/>
                <w:sz w:val="28"/>
                <w:szCs w:val="28"/>
                <w:vertAlign w:val="superscript"/>
              </w:rPr>
              <w:t xml:space="preserve"> </w:t>
            </w:r>
            <w:r w:rsidR="002B2CC8" w:rsidRPr="00266EB1">
              <w:rPr>
                <w:rFonts w:ascii="Times New Roman" w:hAnsi="Times New Roman"/>
                <w:sz w:val="28"/>
                <w:szCs w:val="28"/>
              </w:rPr>
              <w:t xml:space="preserve">noteikts kā vadošais partneris </w:t>
            </w:r>
            <w:r w:rsidR="00FB305E" w:rsidRPr="00266EB1">
              <w:rPr>
                <w:rFonts w:ascii="Times New Roman" w:hAnsi="Times New Roman"/>
                <w:sz w:val="28"/>
                <w:szCs w:val="28"/>
              </w:rPr>
              <w:t>izglītības un zinātnes nozares kvalifikāciju struktūras projekta izstrāde</w:t>
            </w:r>
            <w:r w:rsidR="000104A9" w:rsidRPr="00266EB1">
              <w:rPr>
                <w:rFonts w:ascii="Times New Roman" w:hAnsi="Times New Roman"/>
                <w:sz w:val="28"/>
                <w:szCs w:val="28"/>
              </w:rPr>
              <w:t>s</w:t>
            </w:r>
            <w:r w:rsidR="00FB305E" w:rsidRPr="00266EB1">
              <w:rPr>
                <w:rFonts w:ascii="Times New Roman" w:hAnsi="Times New Roman"/>
                <w:sz w:val="28"/>
                <w:szCs w:val="28"/>
              </w:rPr>
              <w:t xml:space="preserve"> un pedagogu profesijas standarta un profesionālās kvalifikācijas prasību (ja profesijai neapstiprina profesijas standartu) projekta </w:t>
            </w:r>
            <w:r w:rsidR="00FB305E" w:rsidRPr="00266EB1">
              <w:rPr>
                <w:rFonts w:ascii="Times New Roman" w:hAnsi="Times New Roman"/>
                <w:sz w:val="28"/>
                <w:szCs w:val="28"/>
              </w:rPr>
              <w:lastRenderedPageBreak/>
              <w:t>izstrāde</w:t>
            </w:r>
            <w:r w:rsidR="000104A9" w:rsidRPr="00266EB1">
              <w:rPr>
                <w:rFonts w:ascii="Times New Roman" w:hAnsi="Times New Roman"/>
                <w:sz w:val="28"/>
                <w:szCs w:val="28"/>
              </w:rPr>
              <w:t>s</w:t>
            </w:r>
            <w:r w:rsidR="00FB305E" w:rsidRPr="00266EB1">
              <w:rPr>
                <w:rFonts w:ascii="Times New Roman" w:hAnsi="Times New Roman"/>
                <w:sz w:val="28"/>
                <w:szCs w:val="28"/>
              </w:rPr>
              <w:t xml:space="preserve"> </w:t>
            </w:r>
            <w:r w:rsidR="002B2CC8" w:rsidRPr="00266EB1">
              <w:rPr>
                <w:rFonts w:ascii="Times New Roman" w:hAnsi="Times New Roman"/>
                <w:sz w:val="28"/>
                <w:szCs w:val="28"/>
              </w:rPr>
              <w:t xml:space="preserve">īstenošanai, projekta </w:t>
            </w:r>
            <w:r w:rsidR="00F23D30" w:rsidRPr="00266EB1">
              <w:rPr>
                <w:rFonts w:ascii="Times New Roman" w:hAnsi="Times New Roman"/>
                <w:sz w:val="28"/>
                <w:szCs w:val="28"/>
              </w:rPr>
              <w:t xml:space="preserve">iesnieguma </w:t>
            </w:r>
            <w:r w:rsidR="002B2CC8" w:rsidRPr="00266EB1">
              <w:rPr>
                <w:rFonts w:ascii="Times New Roman" w:hAnsi="Times New Roman"/>
                <w:sz w:val="28"/>
                <w:szCs w:val="28"/>
              </w:rPr>
              <w:t xml:space="preserve">ietvaros plānotās darbības </w:t>
            </w:r>
            <w:r w:rsidR="00FB305E" w:rsidRPr="00266EB1">
              <w:rPr>
                <w:rFonts w:ascii="Times New Roman" w:hAnsi="Times New Roman"/>
                <w:sz w:val="28"/>
                <w:szCs w:val="28"/>
              </w:rPr>
              <w:t xml:space="preserve">īsteno sadarbībā ar augstākās izglītības institūcijām, kas </w:t>
            </w:r>
            <w:r w:rsidR="000104A9" w:rsidRPr="00266EB1">
              <w:rPr>
                <w:rFonts w:ascii="Times New Roman" w:hAnsi="Times New Roman"/>
                <w:sz w:val="28"/>
                <w:szCs w:val="28"/>
              </w:rPr>
              <w:t xml:space="preserve">atbilstoši to pedagoģijas izglītības attīstības plāniem </w:t>
            </w:r>
            <w:r w:rsidR="00FB305E" w:rsidRPr="00266EB1">
              <w:rPr>
                <w:rFonts w:ascii="Times New Roman" w:hAnsi="Times New Roman"/>
                <w:sz w:val="28"/>
                <w:szCs w:val="28"/>
              </w:rPr>
              <w:t>īsteno</w:t>
            </w:r>
            <w:r w:rsidRPr="00266EB1">
              <w:rPr>
                <w:rFonts w:ascii="Times New Roman" w:hAnsi="Times New Roman"/>
                <w:sz w:val="28"/>
                <w:szCs w:val="28"/>
              </w:rPr>
              <w:t>s</w:t>
            </w:r>
            <w:r w:rsidR="00FB305E" w:rsidRPr="00266EB1">
              <w:rPr>
                <w:rFonts w:ascii="Times New Roman" w:hAnsi="Times New Roman"/>
                <w:sz w:val="28"/>
                <w:szCs w:val="28"/>
              </w:rPr>
              <w:t xml:space="preserve"> studiju programmas studiju virzienā “Izglītība, pedagoģija un sports”</w:t>
            </w:r>
            <w:r w:rsidR="00EF4BAA" w:rsidRPr="00266EB1">
              <w:rPr>
                <w:rFonts w:ascii="Times New Roman" w:hAnsi="Times New Roman"/>
                <w:sz w:val="28"/>
                <w:szCs w:val="28"/>
              </w:rPr>
              <w:t xml:space="preserve">, vienlaikus </w:t>
            </w:r>
            <w:r w:rsidR="002B2CC8" w:rsidRPr="00266EB1">
              <w:rPr>
                <w:rFonts w:ascii="Times New Roman" w:hAnsi="Times New Roman"/>
                <w:bCs/>
                <w:spacing w:val="-2"/>
                <w:sz w:val="28"/>
                <w:szCs w:val="28"/>
              </w:rPr>
              <w:t>nodrošinot regulāru informācijas un datu apmaiņu, lai sekmētu vienotu principu un labās prakses piemērošanu, savstarpēji papildinošu darbību īstenošanu.</w:t>
            </w:r>
          </w:p>
          <w:p w14:paraId="19475381" w14:textId="60995E39" w:rsidR="00E40B96" w:rsidRPr="00266EB1" w:rsidRDefault="00997059" w:rsidP="002B2CC8">
            <w:pPr>
              <w:spacing w:after="0" w:line="240" w:lineRule="auto"/>
              <w:ind w:left="133" w:right="142" w:firstLine="414"/>
              <w:jc w:val="both"/>
              <w:rPr>
                <w:rFonts w:ascii="Times New Roman" w:hAnsi="Times New Roman"/>
                <w:sz w:val="28"/>
                <w:szCs w:val="28"/>
              </w:rPr>
            </w:pPr>
            <w:r w:rsidRPr="00266EB1">
              <w:rPr>
                <w:rFonts w:ascii="Times New Roman" w:hAnsi="Times New Roman"/>
                <w:sz w:val="28"/>
                <w:szCs w:val="28"/>
              </w:rPr>
              <w:t>Plānots, ka augstākās izglītības institūcijas, kas īstenos studiju programmas studiju virzienā “Izglītība, pedagoģija un sports” izstrādās to pedagoģijas izglītības attīstības plānus atbilstoši ministrijas izstrādātajam</w:t>
            </w:r>
            <w:r w:rsidR="00FB305E" w:rsidRPr="00266EB1">
              <w:rPr>
                <w:rFonts w:ascii="Times New Roman" w:hAnsi="Times New Roman"/>
                <w:sz w:val="28"/>
                <w:szCs w:val="28"/>
              </w:rPr>
              <w:t xml:space="preserve"> </w:t>
            </w:r>
            <w:r w:rsidRPr="00266EB1">
              <w:rPr>
                <w:rFonts w:ascii="Times New Roman" w:hAnsi="Times New Roman"/>
                <w:sz w:val="28"/>
                <w:szCs w:val="28"/>
              </w:rPr>
              <w:t>informatīvā ziņojuma projekt</w:t>
            </w:r>
            <w:r w:rsidR="002B2CC8" w:rsidRPr="00266EB1">
              <w:rPr>
                <w:rFonts w:ascii="Times New Roman" w:hAnsi="Times New Roman"/>
                <w:sz w:val="28"/>
                <w:szCs w:val="28"/>
              </w:rPr>
              <w:t>am</w:t>
            </w:r>
            <w:r w:rsidR="00FB305E" w:rsidRPr="00266EB1">
              <w:rPr>
                <w:rFonts w:ascii="Times New Roman" w:hAnsi="Times New Roman"/>
                <w:sz w:val="28"/>
                <w:szCs w:val="28"/>
              </w:rPr>
              <w:t>, kura ietvaros tai skaitā tiks noteikts, kāda informācija jāiekļauj pedagoģijas izglītības attīstības plānā.</w:t>
            </w:r>
            <w:r w:rsidRPr="00266EB1">
              <w:rPr>
                <w:rFonts w:ascii="Times New Roman" w:hAnsi="Times New Roman"/>
                <w:sz w:val="28"/>
                <w:szCs w:val="28"/>
              </w:rPr>
              <w:t xml:space="preserve"> Ministrija informatīvā ziņojuma projektu plāno iesniegt apstiprināšanai Ministru kabinetā 2017. gada nogalē.</w:t>
            </w:r>
          </w:p>
          <w:p w14:paraId="08301195" w14:textId="77777777" w:rsidR="00FB305E" w:rsidRPr="00266EB1" w:rsidRDefault="00FB305E" w:rsidP="00FB305E">
            <w:pPr>
              <w:shd w:val="clear" w:color="auto" w:fill="FFFFFF"/>
              <w:spacing w:after="0" w:line="240" w:lineRule="auto"/>
              <w:ind w:left="131" w:right="113" w:firstLine="285"/>
              <w:jc w:val="both"/>
              <w:rPr>
                <w:rFonts w:ascii="Times New Roman" w:hAnsi="Times New Roman"/>
                <w:sz w:val="28"/>
                <w:szCs w:val="28"/>
              </w:rPr>
            </w:pPr>
          </w:p>
          <w:p w14:paraId="4C8EF1F8" w14:textId="3CA27065" w:rsidR="00905FB1" w:rsidRPr="00C65CE7" w:rsidRDefault="00997059" w:rsidP="00905FB1">
            <w:pPr>
              <w:shd w:val="clear" w:color="auto" w:fill="FFFFFF"/>
              <w:spacing w:after="0" w:line="240" w:lineRule="auto"/>
              <w:ind w:left="131" w:right="113" w:firstLine="285"/>
              <w:jc w:val="both"/>
              <w:rPr>
                <w:rFonts w:ascii="Times New Roman" w:hAnsi="Times New Roman"/>
                <w:sz w:val="28"/>
                <w:szCs w:val="28"/>
              </w:rPr>
            </w:pPr>
            <w:r w:rsidRPr="00266EB1">
              <w:rPr>
                <w:rFonts w:ascii="Times New Roman" w:hAnsi="Times New Roman"/>
                <w:sz w:val="28"/>
                <w:szCs w:val="28"/>
              </w:rPr>
              <w:t xml:space="preserve">8.2.3.SAM </w:t>
            </w:r>
            <w:r w:rsidR="00FB305E" w:rsidRPr="00266EB1">
              <w:rPr>
                <w:rFonts w:ascii="Times New Roman" w:hAnsi="Times New Roman"/>
                <w:sz w:val="28"/>
                <w:szCs w:val="28"/>
              </w:rPr>
              <w:t>a</w:t>
            </w:r>
            <w:r w:rsidR="009962D3" w:rsidRPr="00266EB1">
              <w:rPr>
                <w:rFonts w:ascii="Times New Roman" w:hAnsi="Times New Roman"/>
                <w:sz w:val="28"/>
                <w:szCs w:val="28"/>
              </w:rPr>
              <w:t xml:space="preserve">tbalstāmās darbības projektu </w:t>
            </w:r>
            <w:r w:rsidR="00FB305E" w:rsidRPr="00266EB1">
              <w:rPr>
                <w:rFonts w:ascii="Times New Roman" w:hAnsi="Times New Roman"/>
                <w:sz w:val="28"/>
                <w:szCs w:val="28"/>
              </w:rPr>
              <w:t xml:space="preserve">iesniegumu </w:t>
            </w:r>
            <w:r w:rsidR="009962D3" w:rsidRPr="00266EB1">
              <w:rPr>
                <w:rFonts w:ascii="Times New Roman" w:hAnsi="Times New Roman"/>
                <w:sz w:val="28"/>
                <w:szCs w:val="28"/>
              </w:rPr>
              <w:t>ietvaros</w:t>
            </w:r>
            <w:r w:rsidR="00E40B96" w:rsidRPr="00266EB1">
              <w:rPr>
                <w:rFonts w:ascii="Times New Roman" w:hAnsi="Times New Roman"/>
                <w:sz w:val="28"/>
                <w:szCs w:val="28"/>
              </w:rPr>
              <w:t xml:space="preserve"> tiek veiktas pārmaiņu aģentu vadībā. Pārmaiņu aģents var būt augstākās izglītības institūcijā nodarbinātais vadības vai akadēmiskais personāls, zinātnieks, komersanta pārstāvis</w:t>
            </w:r>
            <w:r w:rsidR="00E40B96" w:rsidRPr="00C65CE7">
              <w:rPr>
                <w:rFonts w:ascii="Times New Roman" w:hAnsi="Times New Roman"/>
                <w:sz w:val="28"/>
                <w:szCs w:val="28"/>
              </w:rPr>
              <w:t>, students vai ārvalstu eksperts.</w:t>
            </w:r>
            <w:r w:rsidR="000070AF" w:rsidRPr="00C65CE7">
              <w:rPr>
                <w:rFonts w:ascii="Times New Roman" w:hAnsi="Times New Roman"/>
                <w:sz w:val="28"/>
                <w:szCs w:val="28"/>
              </w:rPr>
              <w:t xml:space="preserve"> </w:t>
            </w:r>
          </w:p>
          <w:p w14:paraId="7212A0D5" w14:textId="1747E82B" w:rsidR="005A1A7B" w:rsidRPr="00C65CE7" w:rsidRDefault="00905FB1" w:rsidP="0073125F">
            <w:pPr>
              <w:shd w:val="clear" w:color="auto" w:fill="FFFFFF"/>
              <w:spacing w:after="0" w:line="240" w:lineRule="auto"/>
              <w:ind w:left="131" w:right="113" w:firstLine="285"/>
              <w:jc w:val="both"/>
              <w:rPr>
                <w:rFonts w:ascii="Times New Roman" w:hAnsi="Times New Roman"/>
                <w:sz w:val="28"/>
                <w:szCs w:val="28"/>
              </w:rPr>
            </w:pPr>
            <w:r w:rsidRPr="00C65CE7">
              <w:rPr>
                <w:rFonts w:ascii="Times New Roman" w:hAnsi="Times New Roman"/>
                <w:sz w:val="28"/>
                <w:szCs w:val="28"/>
              </w:rPr>
              <w:t>MK noteikumu</w:t>
            </w:r>
            <w:r w:rsidR="00997059" w:rsidRPr="00C65CE7">
              <w:rPr>
                <w:rFonts w:ascii="Times New Roman" w:hAnsi="Times New Roman"/>
                <w:sz w:val="28"/>
                <w:szCs w:val="28"/>
              </w:rPr>
              <w:t xml:space="preserve"> projekt</w:t>
            </w:r>
            <w:r w:rsidRPr="00C65CE7">
              <w:rPr>
                <w:rFonts w:ascii="Times New Roman" w:hAnsi="Times New Roman"/>
                <w:sz w:val="28"/>
                <w:szCs w:val="28"/>
              </w:rPr>
              <w:t>s paredz, ka projekta ietvaros</w:t>
            </w:r>
            <w:r w:rsidR="00997059" w:rsidRPr="00C65CE7">
              <w:rPr>
                <w:rFonts w:ascii="Times New Roman" w:hAnsi="Times New Roman"/>
                <w:sz w:val="28"/>
                <w:szCs w:val="28"/>
              </w:rPr>
              <w:t xml:space="preserve"> plānoto darbību</w:t>
            </w:r>
            <w:r w:rsidR="00E40B96" w:rsidRPr="00C65CE7">
              <w:rPr>
                <w:rFonts w:ascii="Times New Roman" w:hAnsi="Times New Roman"/>
                <w:sz w:val="28"/>
                <w:szCs w:val="28"/>
              </w:rPr>
              <w:t xml:space="preserve"> īstenošanai</w:t>
            </w:r>
            <w:r w:rsidR="00997059" w:rsidRPr="00C65CE7">
              <w:rPr>
                <w:rFonts w:ascii="Times New Roman" w:hAnsi="Times New Roman"/>
                <w:sz w:val="28"/>
                <w:szCs w:val="28"/>
              </w:rPr>
              <w:t>, projekta iesniedzējs</w:t>
            </w:r>
            <w:r w:rsidR="00E40B96" w:rsidRPr="00C65CE7">
              <w:rPr>
                <w:rFonts w:ascii="Times New Roman" w:hAnsi="Times New Roman"/>
                <w:sz w:val="28"/>
                <w:szCs w:val="28"/>
              </w:rPr>
              <w:t xml:space="preserve"> </w:t>
            </w:r>
            <w:r w:rsidR="009962D3" w:rsidRPr="00C65CE7">
              <w:rPr>
                <w:rFonts w:ascii="Times New Roman" w:hAnsi="Times New Roman"/>
                <w:sz w:val="28"/>
                <w:szCs w:val="28"/>
              </w:rPr>
              <w:t>var</w:t>
            </w:r>
            <w:r w:rsidR="00E40B96" w:rsidRPr="00C65CE7">
              <w:rPr>
                <w:rFonts w:ascii="Times New Roman" w:hAnsi="Times New Roman"/>
                <w:sz w:val="28"/>
                <w:szCs w:val="28"/>
              </w:rPr>
              <w:t xml:space="preserve"> piesaistīt atbilstošu un daudzveidīgu ekspertu</w:t>
            </w:r>
            <w:r w:rsidR="009962D3" w:rsidRPr="00C65CE7">
              <w:rPr>
                <w:rFonts w:ascii="Times New Roman" w:hAnsi="Times New Roman"/>
                <w:sz w:val="28"/>
                <w:szCs w:val="28"/>
              </w:rPr>
              <w:t xml:space="preserve"> un speciālistu</w:t>
            </w:r>
            <w:r w:rsidR="00E40B96" w:rsidRPr="00C65CE7">
              <w:rPr>
                <w:rFonts w:ascii="Times New Roman" w:hAnsi="Times New Roman"/>
                <w:sz w:val="28"/>
                <w:szCs w:val="28"/>
              </w:rPr>
              <w:t xml:space="preserve"> klāst</w:t>
            </w:r>
            <w:r w:rsidR="00EF52F7" w:rsidRPr="00C65CE7">
              <w:rPr>
                <w:rFonts w:ascii="Times New Roman" w:hAnsi="Times New Roman"/>
                <w:sz w:val="28"/>
                <w:szCs w:val="28"/>
              </w:rPr>
              <w:t>u, lai varētu izmantot to dažādās zināšanas,</w:t>
            </w:r>
            <w:r w:rsidR="00E40B96" w:rsidRPr="00C65CE7">
              <w:rPr>
                <w:rFonts w:ascii="Times New Roman" w:hAnsi="Times New Roman"/>
                <w:sz w:val="28"/>
                <w:szCs w:val="28"/>
              </w:rPr>
              <w:t xml:space="preserve"> pier</w:t>
            </w:r>
            <w:r w:rsidR="009962D3" w:rsidRPr="00C65CE7">
              <w:rPr>
                <w:rFonts w:ascii="Times New Roman" w:hAnsi="Times New Roman"/>
                <w:sz w:val="28"/>
                <w:szCs w:val="28"/>
              </w:rPr>
              <w:t>edzi un</w:t>
            </w:r>
            <w:r w:rsidR="00E40B96" w:rsidRPr="00C65CE7">
              <w:rPr>
                <w:rFonts w:ascii="Times New Roman" w:hAnsi="Times New Roman"/>
                <w:sz w:val="28"/>
                <w:szCs w:val="28"/>
              </w:rPr>
              <w:t xml:space="preserve"> specializāciju (</w:t>
            </w:r>
            <w:r w:rsidR="009962D3" w:rsidRPr="00C65CE7">
              <w:rPr>
                <w:rFonts w:ascii="Times New Roman" w:hAnsi="Times New Roman"/>
                <w:sz w:val="28"/>
                <w:szCs w:val="28"/>
              </w:rPr>
              <w:t xml:space="preserve">piemēram, </w:t>
            </w:r>
            <w:r w:rsidR="00E40B96" w:rsidRPr="00C65CE7">
              <w:rPr>
                <w:rFonts w:ascii="Times New Roman" w:hAnsi="Times New Roman"/>
                <w:sz w:val="28"/>
                <w:szCs w:val="28"/>
              </w:rPr>
              <w:t xml:space="preserve">ārvalstu eksperti, tehnoloģiju eksperti, </w:t>
            </w:r>
            <w:r w:rsidR="009962D3" w:rsidRPr="00C65CE7">
              <w:rPr>
                <w:rFonts w:ascii="Times New Roman" w:hAnsi="Times New Roman"/>
                <w:sz w:val="28"/>
                <w:szCs w:val="28"/>
              </w:rPr>
              <w:t xml:space="preserve">tautsaimniecības eksperti, nozaru asociāciju eksperti, </w:t>
            </w:r>
            <w:r w:rsidR="00C866CE" w:rsidRPr="00C65CE7">
              <w:rPr>
                <w:rFonts w:ascii="Times New Roman" w:hAnsi="Times New Roman"/>
                <w:sz w:val="28"/>
                <w:szCs w:val="28"/>
              </w:rPr>
              <w:t>skolotāju metodisko</w:t>
            </w:r>
            <w:r w:rsidR="00E40B96" w:rsidRPr="00C65CE7">
              <w:rPr>
                <w:rFonts w:ascii="Times New Roman" w:hAnsi="Times New Roman"/>
                <w:sz w:val="28"/>
                <w:szCs w:val="28"/>
              </w:rPr>
              <w:t xml:space="preserve"> apvienību eksperti, kompetenču pieejas eksperti, nodibināju</w:t>
            </w:r>
            <w:r w:rsidR="00997059" w:rsidRPr="00C65CE7">
              <w:rPr>
                <w:rFonts w:ascii="Times New Roman" w:hAnsi="Times New Roman"/>
                <w:sz w:val="28"/>
                <w:szCs w:val="28"/>
              </w:rPr>
              <w:t xml:space="preserve">ma „Iespējamā misija” eksperti), lai </w:t>
            </w:r>
            <w:r w:rsidR="0073125F" w:rsidRPr="00C65CE7">
              <w:rPr>
                <w:rFonts w:ascii="Times New Roman" w:hAnsi="Times New Roman"/>
                <w:sz w:val="28"/>
                <w:szCs w:val="28"/>
              </w:rPr>
              <w:t>salāgotu esošo studiju programmu saturu ar nozares attīstības vajadzībā, pilnveidotu augstākās izglītības institūcijas organizatorisko un pārvaldības struktūru, kā arī iekšējās kvalitātes vadības sistēmu, izstrādātu, ieviestu un pilnveidotu e-risinājumus studiju efektivitātes un kvalitātes paaugstināšanai, kā arī pilnveidotu augstākās izglītības institūcijas vadības personāla prasmes un kompetences, lai izveidotu vadītāju un līderu loku, kas ir kompetenti un profesionāli darbam starptautiskā līmenī, un veicinātu pārmaiņu vadības kultūru institūcijā.</w:t>
            </w:r>
          </w:p>
          <w:p w14:paraId="417B2749" w14:textId="4243F3BD" w:rsidR="004C53C2" w:rsidRPr="00C65CE7" w:rsidRDefault="004C53C2" w:rsidP="004C53C2">
            <w:pPr>
              <w:shd w:val="clear" w:color="auto" w:fill="FFFFFF"/>
              <w:spacing w:after="0" w:line="240" w:lineRule="auto"/>
              <w:ind w:left="133" w:right="113" w:firstLine="283"/>
              <w:jc w:val="both"/>
              <w:rPr>
                <w:rFonts w:ascii="Times New Roman" w:hAnsi="Times New Roman"/>
                <w:sz w:val="28"/>
                <w:szCs w:val="28"/>
              </w:rPr>
            </w:pPr>
            <w:r w:rsidRPr="00C65CE7">
              <w:rPr>
                <w:rFonts w:ascii="Times New Roman" w:hAnsi="Times New Roman"/>
                <w:sz w:val="28"/>
                <w:szCs w:val="28"/>
              </w:rPr>
              <w:lastRenderedPageBreak/>
              <w:t>Finansējuma saņēmējs un sadarbības partneris (ja attiecināms) projekta ietvaros plānoto darbību īstenošanai var piesaistīt projekta vadības un īstenošanas personālu:</w:t>
            </w:r>
          </w:p>
          <w:p w14:paraId="5F14F354" w14:textId="77777777" w:rsidR="004C53C2" w:rsidRPr="00C65CE7" w:rsidRDefault="004C53C2" w:rsidP="004C53C2">
            <w:pPr>
              <w:shd w:val="clear" w:color="auto" w:fill="FFFFFF"/>
              <w:spacing w:after="0" w:line="240" w:lineRule="auto"/>
              <w:ind w:left="133" w:right="113" w:firstLine="283"/>
              <w:jc w:val="both"/>
              <w:rPr>
                <w:rFonts w:ascii="Times New Roman" w:hAnsi="Times New Roman"/>
                <w:sz w:val="28"/>
                <w:szCs w:val="28"/>
              </w:rPr>
            </w:pPr>
            <w:r w:rsidRPr="00C65CE7">
              <w:rPr>
                <w:rFonts w:ascii="Times New Roman" w:hAnsi="Times New Roman"/>
                <w:sz w:val="28"/>
                <w:szCs w:val="28"/>
              </w:rPr>
              <w:t>- uz normālo vai nepilnu darba laiku vai daļlaiku ne mazāk kā 30 procentu apmērā no normālā darba laika, tiešajās attiecināmajās personāla izmaksās iekļaujot darba algu, valsts sociālās apdrošināšanas obligātās iemaksas no apliekamajām attiecināmajām izmaksām, normatīvajos aktos darba tiesību un atlīdzības jomā noteiktās piemaksas un sociālo garantiju izmaksas;</w:t>
            </w:r>
          </w:p>
          <w:p w14:paraId="59A78867" w14:textId="28F10BC8" w:rsidR="004C53C2" w:rsidRPr="00C65CE7" w:rsidRDefault="004C53C2" w:rsidP="004C53C2">
            <w:pPr>
              <w:shd w:val="clear" w:color="auto" w:fill="FFFFFF"/>
              <w:spacing w:after="0" w:line="240" w:lineRule="auto"/>
              <w:ind w:left="133" w:right="113" w:firstLine="283"/>
              <w:jc w:val="both"/>
              <w:rPr>
                <w:rFonts w:ascii="Times New Roman" w:hAnsi="Times New Roman"/>
                <w:sz w:val="28"/>
                <w:szCs w:val="28"/>
              </w:rPr>
            </w:pPr>
            <w:r w:rsidRPr="00C65CE7">
              <w:rPr>
                <w:rFonts w:ascii="Times New Roman" w:hAnsi="Times New Roman"/>
                <w:sz w:val="28"/>
                <w:szCs w:val="28"/>
              </w:rPr>
              <w:t>- uz daļlaiku mazāk nekā 30 procentu apmēra no normālā darba laika, atlīdzības izmaksas veicot saskaņā ar sadarbības partnera atalgojuma politikā noteikto stundas atlīdzības likmi, ņemot vērā projektā nostrādāto stundu skaitu, tiešajās attiecināmajās izmaksās iekļaujot darba algu un valsts sociālās apdrošināšanas obligātās iemaksas no apliekamajām attiecināmajām izmaksām, bez normatīvajos aktos darba tiesību un atlīdzības jomā noteiktajām piemaksām un sociālo garantiju izmaksām. Minētās piemaksas un sociālo garantiju izmaksas, ja tādas ir paredzētas, sedzamas no projekta netiešajām izmaksām vai sadarbība partnera līdzekļiem.</w:t>
            </w:r>
          </w:p>
          <w:p w14:paraId="58BE33E3" w14:textId="4D2484F2" w:rsidR="004C53C2" w:rsidRPr="00C65CE7" w:rsidRDefault="004C53C2" w:rsidP="004C53C2">
            <w:pPr>
              <w:shd w:val="clear" w:color="auto" w:fill="FFFFFF"/>
              <w:spacing w:after="0" w:line="240" w:lineRule="auto"/>
              <w:ind w:left="133" w:right="113" w:firstLine="283"/>
              <w:jc w:val="both"/>
              <w:rPr>
                <w:rFonts w:ascii="Times New Roman" w:hAnsi="Times New Roman"/>
                <w:sz w:val="28"/>
                <w:szCs w:val="28"/>
              </w:rPr>
            </w:pPr>
            <w:r w:rsidRPr="00C65CE7">
              <w:rPr>
                <w:rFonts w:ascii="Times New Roman" w:hAnsi="Times New Roman"/>
                <w:sz w:val="28"/>
                <w:szCs w:val="28"/>
              </w:rPr>
              <w:t>Finansējuma saņēmējs un sadarbības partneris (ja attiecināms) veic darba laika uzskaiti par projekta ietvaros piesaistītā personāla veiktajām funkcijām un nostrādāto laiku.</w:t>
            </w:r>
          </w:p>
          <w:p w14:paraId="64A70004" w14:textId="77777777" w:rsidR="0073125F" w:rsidRPr="00C65CE7" w:rsidRDefault="0073125F" w:rsidP="0073125F">
            <w:pPr>
              <w:shd w:val="clear" w:color="auto" w:fill="FFFFFF"/>
              <w:spacing w:after="0" w:line="240" w:lineRule="auto"/>
              <w:ind w:left="131" w:right="113" w:firstLine="285"/>
              <w:jc w:val="both"/>
              <w:rPr>
                <w:rFonts w:ascii="Times New Roman" w:hAnsi="Times New Roman"/>
                <w:sz w:val="28"/>
                <w:szCs w:val="28"/>
              </w:rPr>
            </w:pPr>
          </w:p>
          <w:p w14:paraId="26C440F9" w14:textId="525D2795" w:rsidR="00461D6D" w:rsidRPr="00C65CE7" w:rsidRDefault="00F96F75" w:rsidP="005A1A7B">
            <w:pPr>
              <w:shd w:val="clear" w:color="auto" w:fill="FFFFFF"/>
              <w:spacing w:after="0" w:line="240" w:lineRule="auto"/>
              <w:ind w:left="131" w:right="113" w:firstLine="285"/>
              <w:jc w:val="both"/>
              <w:rPr>
                <w:rFonts w:ascii="Times New Roman" w:hAnsi="Times New Roman"/>
                <w:sz w:val="28"/>
                <w:szCs w:val="28"/>
              </w:rPr>
            </w:pPr>
            <w:r w:rsidRPr="00C65CE7">
              <w:rPr>
                <w:rFonts w:ascii="Times New Roman" w:hAnsi="Times New Roman"/>
                <w:sz w:val="28"/>
                <w:szCs w:val="28"/>
              </w:rPr>
              <w:t xml:space="preserve">Plānotais </w:t>
            </w:r>
            <w:r w:rsidR="002A1BED" w:rsidRPr="00C65CE7">
              <w:rPr>
                <w:rFonts w:ascii="Times New Roman" w:hAnsi="Times New Roman"/>
                <w:sz w:val="28"/>
                <w:szCs w:val="28"/>
              </w:rPr>
              <w:t xml:space="preserve">8.2.3. SAM </w:t>
            </w:r>
            <w:r w:rsidRPr="00C65CE7">
              <w:rPr>
                <w:rFonts w:ascii="Times New Roman" w:hAnsi="Times New Roman"/>
                <w:sz w:val="28"/>
                <w:szCs w:val="28"/>
              </w:rPr>
              <w:t>projektu ilgums aptuveni 3 – 5 gadi. Projektus plānots īstenot ne ilgāk kā līdz 2023. gada 30. novembrim.</w:t>
            </w:r>
          </w:p>
          <w:p w14:paraId="51FD5324" w14:textId="4B0AF525" w:rsidR="00E8714C" w:rsidRPr="00C65CE7" w:rsidRDefault="00E8714C" w:rsidP="00F55EC5">
            <w:pPr>
              <w:shd w:val="clear" w:color="auto" w:fill="FFFFFF"/>
              <w:tabs>
                <w:tab w:val="left" w:pos="529"/>
              </w:tabs>
              <w:spacing w:after="0" w:line="240" w:lineRule="auto"/>
              <w:ind w:left="131" w:right="113" w:firstLine="285"/>
              <w:jc w:val="both"/>
              <w:rPr>
                <w:rFonts w:ascii="Times New Roman" w:hAnsi="Times New Roman"/>
                <w:sz w:val="28"/>
                <w:szCs w:val="28"/>
              </w:rPr>
            </w:pPr>
            <w:r w:rsidRPr="00C65CE7">
              <w:rPr>
                <w:rFonts w:ascii="Times New Roman" w:hAnsi="Times New Roman"/>
                <w:sz w:val="28"/>
                <w:szCs w:val="28"/>
              </w:rPr>
              <w:t>8.2.3. SAM ietvaros sasniedzami šādi uzraudzības rādītāji:</w:t>
            </w:r>
          </w:p>
          <w:p w14:paraId="7E6B7F3D" w14:textId="3EEA8ED3" w:rsidR="00E8714C" w:rsidRPr="00C65CE7" w:rsidRDefault="00E8714C" w:rsidP="00907ED1">
            <w:pPr>
              <w:pStyle w:val="ListParagraph"/>
              <w:numPr>
                <w:ilvl w:val="1"/>
                <w:numId w:val="31"/>
              </w:numPr>
              <w:shd w:val="clear" w:color="auto" w:fill="FFFFFF"/>
              <w:spacing w:after="0" w:line="240" w:lineRule="auto"/>
              <w:ind w:left="700" w:right="113"/>
              <w:jc w:val="both"/>
              <w:rPr>
                <w:rFonts w:ascii="Times New Roman" w:hAnsi="Times New Roman"/>
                <w:sz w:val="28"/>
                <w:szCs w:val="28"/>
              </w:rPr>
            </w:pPr>
            <w:r w:rsidRPr="00C65CE7">
              <w:rPr>
                <w:rFonts w:ascii="Times New Roman" w:hAnsi="Times New Roman"/>
                <w:sz w:val="28"/>
                <w:szCs w:val="28"/>
              </w:rPr>
              <w:t xml:space="preserve">iznākuma rādītājs – </w:t>
            </w:r>
            <w:r w:rsidR="006225E9" w:rsidRPr="00C65CE7">
              <w:rPr>
                <w:rFonts w:ascii="Times New Roman" w:hAnsi="Times New Roman"/>
                <w:sz w:val="28"/>
                <w:szCs w:val="28"/>
              </w:rPr>
              <w:t xml:space="preserve">līdz 2023. gada 31. decembrim </w:t>
            </w:r>
            <w:r w:rsidR="007C63FA" w:rsidRPr="00C65CE7">
              <w:rPr>
                <w:rFonts w:ascii="Times New Roman" w:hAnsi="Times New Roman"/>
                <w:sz w:val="28"/>
                <w:szCs w:val="28"/>
              </w:rPr>
              <w:t xml:space="preserve">augstākās izglītības institūciju </w:t>
            </w:r>
            <w:r w:rsidRPr="00C65CE7">
              <w:rPr>
                <w:rFonts w:ascii="Times New Roman" w:hAnsi="Times New Roman"/>
                <w:sz w:val="28"/>
                <w:szCs w:val="28"/>
              </w:rPr>
              <w:t>skaits, kurām piešķirts ESF atbalsts attīstības stratēģiju un rezultātu pārvaldības ieviešanai, – 20</w:t>
            </w:r>
            <w:r w:rsidR="00F6627D" w:rsidRPr="00C65CE7">
              <w:rPr>
                <w:rFonts w:ascii="Times New Roman" w:hAnsi="Times New Roman"/>
                <w:bCs/>
                <w:sz w:val="28"/>
                <w:szCs w:val="28"/>
              </w:rPr>
              <w:t>, tai skaitā līdz 2018. gada 31. decembrim – 10</w:t>
            </w:r>
            <w:r w:rsidRPr="00C65CE7">
              <w:rPr>
                <w:rFonts w:ascii="Times New Roman" w:hAnsi="Times New Roman"/>
                <w:sz w:val="28"/>
                <w:szCs w:val="28"/>
              </w:rPr>
              <w:t>;</w:t>
            </w:r>
          </w:p>
          <w:p w14:paraId="7CFD4E54" w14:textId="158CFB2A" w:rsidR="00E8714C" w:rsidRPr="00C65CE7" w:rsidRDefault="00E8714C" w:rsidP="00907ED1">
            <w:pPr>
              <w:pStyle w:val="ListParagraph"/>
              <w:numPr>
                <w:ilvl w:val="1"/>
                <w:numId w:val="31"/>
              </w:numPr>
              <w:shd w:val="clear" w:color="auto" w:fill="FFFFFF"/>
              <w:spacing w:after="0" w:line="240" w:lineRule="auto"/>
              <w:ind w:left="700" w:right="113"/>
              <w:jc w:val="both"/>
              <w:rPr>
                <w:rFonts w:ascii="Times New Roman" w:hAnsi="Times New Roman"/>
                <w:sz w:val="28"/>
                <w:szCs w:val="28"/>
              </w:rPr>
            </w:pPr>
            <w:r w:rsidRPr="00C65CE7">
              <w:rPr>
                <w:rFonts w:ascii="Times New Roman" w:hAnsi="Times New Roman"/>
                <w:sz w:val="28"/>
                <w:szCs w:val="28"/>
              </w:rPr>
              <w:t xml:space="preserve">rezultāta rādītājs – </w:t>
            </w:r>
            <w:r w:rsidR="006225E9" w:rsidRPr="00C65CE7">
              <w:rPr>
                <w:rFonts w:ascii="Times New Roman" w:hAnsi="Times New Roman"/>
                <w:sz w:val="28"/>
                <w:szCs w:val="28"/>
              </w:rPr>
              <w:t xml:space="preserve">līdz 2023. gada 31. decembrim </w:t>
            </w:r>
            <w:r w:rsidRPr="00C65CE7">
              <w:rPr>
                <w:rFonts w:ascii="Times New Roman" w:hAnsi="Times New Roman"/>
                <w:sz w:val="28"/>
                <w:szCs w:val="28"/>
              </w:rPr>
              <w:t>augstākās izglītības institūciju skaits, kuras ir ieviesušas attīstības stratēģijas un rezultātu pārvaldību, – 20;</w:t>
            </w:r>
          </w:p>
          <w:p w14:paraId="48C70E73" w14:textId="3EBEA410" w:rsidR="00062EE9" w:rsidRPr="00C65CE7" w:rsidRDefault="00E8714C" w:rsidP="00F55EC5">
            <w:pPr>
              <w:pStyle w:val="ListParagraph"/>
              <w:numPr>
                <w:ilvl w:val="1"/>
                <w:numId w:val="31"/>
              </w:numPr>
              <w:shd w:val="clear" w:color="auto" w:fill="FFFFFF"/>
              <w:spacing w:after="0" w:line="240" w:lineRule="auto"/>
              <w:ind w:left="700" w:right="113"/>
              <w:jc w:val="both"/>
              <w:rPr>
                <w:rFonts w:ascii="Times New Roman" w:hAnsi="Times New Roman"/>
                <w:sz w:val="28"/>
                <w:szCs w:val="28"/>
              </w:rPr>
            </w:pPr>
            <w:r w:rsidRPr="00C65CE7">
              <w:rPr>
                <w:rFonts w:ascii="Times New Roman" w:hAnsi="Times New Roman"/>
                <w:sz w:val="28"/>
                <w:szCs w:val="28"/>
              </w:rPr>
              <w:t xml:space="preserve">finanšu rādītājs – līdz 2018. gada 31. decembrim </w:t>
            </w:r>
            <w:r w:rsidR="006225E9" w:rsidRPr="00C65CE7">
              <w:rPr>
                <w:rFonts w:ascii="Times New Roman" w:hAnsi="Times New Roman"/>
                <w:sz w:val="28"/>
                <w:szCs w:val="28"/>
              </w:rPr>
              <w:lastRenderedPageBreak/>
              <w:t xml:space="preserve">sertificēti </w:t>
            </w:r>
            <w:r w:rsidRPr="00C65CE7">
              <w:rPr>
                <w:rFonts w:ascii="Times New Roman" w:hAnsi="Times New Roman"/>
                <w:sz w:val="28"/>
                <w:szCs w:val="28"/>
              </w:rPr>
              <w:t>izdevum</w:t>
            </w:r>
            <w:r w:rsidR="006225E9" w:rsidRPr="00C65CE7">
              <w:rPr>
                <w:rFonts w:ascii="Times New Roman" w:hAnsi="Times New Roman"/>
                <w:sz w:val="28"/>
                <w:szCs w:val="28"/>
              </w:rPr>
              <w:t>i</w:t>
            </w:r>
            <w:r w:rsidRPr="00C65CE7">
              <w:rPr>
                <w:rFonts w:ascii="Times New Roman" w:hAnsi="Times New Roman"/>
                <w:sz w:val="28"/>
                <w:szCs w:val="28"/>
              </w:rPr>
              <w:t xml:space="preserve"> </w:t>
            </w:r>
            <w:r w:rsidR="00381F3F" w:rsidRPr="00C65CE7">
              <w:rPr>
                <w:rFonts w:ascii="Times New Roman" w:hAnsi="Times New Roman"/>
                <w:sz w:val="28"/>
                <w:szCs w:val="28"/>
              </w:rPr>
              <w:t>1</w:t>
            </w:r>
            <w:r w:rsidR="00A66742" w:rsidRPr="00C65CE7">
              <w:rPr>
                <w:rFonts w:ascii="Times New Roman" w:hAnsi="Times New Roman"/>
                <w:sz w:val="28"/>
                <w:szCs w:val="28"/>
              </w:rPr>
              <w:t> </w:t>
            </w:r>
            <w:r w:rsidRPr="00C65CE7">
              <w:rPr>
                <w:rFonts w:ascii="Times New Roman" w:hAnsi="Times New Roman"/>
                <w:sz w:val="28"/>
                <w:szCs w:val="28"/>
              </w:rPr>
              <w:t>000 000 </w:t>
            </w:r>
            <w:r w:rsidRPr="00C65CE7">
              <w:rPr>
                <w:rFonts w:ascii="Times New Roman" w:hAnsi="Times New Roman"/>
                <w:i/>
                <w:sz w:val="28"/>
                <w:szCs w:val="28"/>
              </w:rPr>
              <w:t>euro</w:t>
            </w:r>
            <w:r w:rsidRPr="00C65CE7">
              <w:rPr>
                <w:rFonts w:ascii="Times New Roman" w:hAnsi="Times New Roman"/>
                <w:sz w:val="28"/>
                <w:szCs w:val="28"/>
              </w:rPr>
              <w:t xml:space="preserve"> apmērā.</w:t>
            </w:r>
          </w:p>
          <w:p w14:paraId="66EDE8BA" w14:textId="77777777" w:rsidR="004C7FBB" w:rsidRPr="00C65CE7" w:rsidRDefault="00451F4D" w:rsidP="004C7FBB">
            <w:pPr>
              <w:spacing w:after="0" w:line="240" w:lineRule="auto"/>
              <w:ind w:left="133" w:right="113" w:firstLine="283"/>
              <w:jc w:val="both"/>
              <w:rPr>
                <w:rFonts w:ascii="Times New Roman" w:hAnsi="Times New Roman"/>
                <w:sz w:val="28"/>
                <w:szCs w:val="28"/>
              </w:rPr>
            </w:pPr>
            <w:r w:rsidRPr="00C65CE7">
              <w:rPr>
                <w:rFonts w:ascii="Times New Roman" w:hAnsi="Times New Roman"/>
                <w:sz w:val="28"/>
                <w:szCs w:val="28"/>
              </w:rPr>
              <w:t xml:space="preserve">Papildus 8.2.3. SAM ietekmes izvērtēšanai, paredzēts, ka finansējuma saņēmējs uzkrās datus Kohēzijas politikas fondu vadības informācijas sistēmā 2014.–2020.gadam elektroniskajā vidē par projektu ietvaros izveidoto, funkcionējošo studiju virzienu padomju skaitu (ja attiecināms). </w:t>
            </w:r>
          </w:p>
          <w:p w14:paraId="4E8D5743" w14:textId="01CB19A2" w:rsidR="00381F3F" w:rsidRPr="00C65CE7" w:rsidRDefault="00B21E52" w:rsidP="0040457F">
            <w:pPr>
              <w:spacing w:after="0" w:line="240" w:lineRule="auto"/>
              <w:ind w:left="133" w:right="142" w:firstLine="284"/>
              <w:jc w:val="both"/>
              <w:rPr>
                <w:rFonts w:ascii="Times New Roman" w:hAnsi="Times New Roman"/>
                <w:sz w:val="28"/>
                <w:szCs w:val="28"/>
              </w:rPr>
            </w:pPr>
            <w:r w:rsidRPr="00C65CE7">
              <w:rPr>
                <w:rFonts w:ascii="Times New Roman" w:hAnsi="Times New Roman"/>
                <w:sz w:val="28"/>
                <w:szCs w:val="28"/>
              </w:rPr>
              <w:t xml:space="preserve">Lai novērtētu 8.2.3. SAM projekta ietvaros veikto ieguldījumu ietekmi uz rezultāta rādītāja – līdz 2023. gada 31. decembrim augstākās izglītības institūciju skaits, kuras ir ieviesušas attīstības stratēģijas un rezultātu pārvaldību, sasniegšanu, noteikumu projekts paredz, ka </w:t>
            </w:r>
            <w:r w:rsidR="0040457F" w:rsidRPr="00C65CE7">
              <w:rPr>
                <w:rFonts w:ascii="Times New Roman" w:hAnsi="Times New Roman"/>
                <w:sz w:val="28"/>
                <w:szCs w:val="28"/>
              </w:rPr>
              <w:t>finansējuma saņēmējs projekta īstenošanas noslēgumā, iesniedz ministrijā, tā lēmējinstitūcijas apstiprinātu pašnovērtējuma ziņojumu par augstākās izglītības institūcijas attīstības stratēģijas ieviešanu. Plānots, ka finansējuma saņēmējs pašnovērtējuma ziņojumu par augstākās izglītības institūcijas attīstības stratēģijas ieviešanu sagatavos atbilstoši Izglītības un zinātnes ministrijas noteiktajai pašnovērtējuma ziņojuma formai.</w:t>
            </w:r>
          </w:p>
          <w:p w14:paraId="790F9B8D" w14:textId="77777777" w:rsidR="0040457F" w:rsidRPr="00C65CE7" w:rsidRDefault="0040457F" w:rsidP="0040457F">
            <w:pPr>
              <w:spacing w:after="0" w:line="240" w:lineRule="auto"/>
              <w:ind w:left="133" w:right="142" w:firstLine="284"/>
              <w:jc w:val="both"/>
              <w:rPr>
                <w:rFonts w:ascii="Times New Roman" w:hAnsi="Times New Roman"/>
                <w:sz w:val="28"/>
                <w:szCs w:val="28"/>
                <w:highlight w:val="yellow"/>
              </w:rPr>
            </w:pPr>
          </w:p>
          <w:p w14:paraId="641D6324" w14:textId="4361842E" w:rsidR="009907EA" w:rsidRPr="00C65CE7" w:rsidRDefault="009907EA" w:rsidP="009907EA">
            <w:pPr>
              <w:shd w:val="clear" w:color="auto" w:fill="FFFFFF"/>
              <w:spacing w:after="0" w:line="240" w:lineRule="auto"/>
              <w:ind w:left="133" w:right="113" w:firstLine="283"/>
              <w:jc w:val="both"/>
              <w:rPr>
                <w:rFonts w:ascii="Times New Roman" w:hAnsi="Times New Roman"/>
                <w:sz w:val="28"/>
                <w:szCs w:val="28"/>
              </w:rPr>
            </w:pPr>
            <w:r w:rsidRPr="00C65CE7">
              <w:rPr>
                <w:rFonts w:ascii="Times New Roman" w:hAnsi="Times New Roman"/>
                <w:sz w:val="28"/>
                <w:szCs w:val="28"/>
              </w:rPr>
              <w:t>Noteikumu projekts paredz, ka 8.2.3. SAM ietvaros finansējuma saņēmējam izmaksas ir attiecināmas, ja tās atb</w:t>
            </w:r>
            <w:r w:rsidR="00EE620E" w:rsidRPr="00C65CE7">
              <w:rPr>
                <w:rFonts w:ascii="Times New Roman" w:hAnsi="Times New Roman"/>
                <w:sz w:val="28"/>
                <w:szCs w:val="28"/>
              </w:rPr>
              <w:t>ilst noteikumu projektā</w:t>
            </w:r>
            <w:r w:rsidRPr="00C65CE7">
              <w:rPr>
                <w:rFonts w:ascii="Times New Roman" w:hAnsi="Times New Roman"/>
                <w:sz w:val="28"/>
                <w:szCs w:val="28"/>
              </w:rPr>
              <w:t xml:space="preserve"> minētajām izmaksu pozīcijām, un ir radušās </w:t>
            </w:r>
            <w:r w:rsidR="00DC4463" w:rsidRPr="00C65CE7">
              <w:rPr>
                <w:rFonts w:ascii="Times New Roman" w:hAnsi="Times New Roman"/>
                <w:sz w:val="28"/>
                <w:szCs w:val="28"/>
              </w:rPr>
              <w:t>–</w:t>
            </w:r>
            <w:r w:rsidRPr="00C65CE7">
              <w:rPr>
                <w:rFonts w:ascii="Times New Roman" w:hAnsi="Times New Roman"/>
                <w:sz w:val="28"/>
                <w:szCs w:val="28"/>
              </w:rPr>
              <w:t xml:space="preserve"> valsts koledžām – no dienas, kad noslēgta vienošanās par projekta īstenošanu, pārējiem finansējuma saņēmējiem – no noteikumu spēkā stāšanās dienas, savukārt sadarbības partnerim – pēc sadarbības līgumu noslēgšanas, bet ne agrāk kā no vienošanās vai līguma par projekta īstenošanu noslēgšanas dienas.</w:t>
            </w:r>
          </w:p>
          <w:p w14:paraId="6BE7E0AA" w14:textId="5B72C4BE" w:rsidR="004C53C2" w:rsidRPr="00C65CE7" w:rsidRDefault="009907EA" w:rsidP="004C53C2">
            <w:pPr>
              <w:shd w:val="clear" w:color="auto" w:fill="FFFFFF"/>
              <w:spacing w:after="0" w:line="240" w:lineRule="auto"/>
              <w:ind w:left="133" w:right="113" w:firstLine="283"/>
              <w:jc w:val="both"/>
              <w:rPr>
                <w:rFonts w:ascii="Times New Roman" w:hAnsi="Times New Roman"/>
                <w:sz w:val="28"/>
                <w:szCs w:val="28"/>
              </w:rPr>
            </w:pPr>
            <w:r w:rsidRPr="00C65CE7">
              <w:rPr>
                <w:rFonts w:ascii="Times New Roman" w:hAnsi="Times New Roman"/>
                <w:sz w:val="28"/>
                <w:szCs w:val="28"/>
              </w:rPr>
              <w:t>Izmaksu attiecināmības termiņš no noteikumu</w:t>
            </w:r>
            <w:r w:rsidR="00EE620E" w:rsidRPr="00C65CE7">
              <w:rPr>
                <w:rFonts w:ascii="Times New Roman" w:hAnsi="Times New Roman"/>
                <w:sz w:val="28"/>
                <w:szCs w:val="28"/>
              </w:rPr>
              <w:t xml:space="preserve"> projekta</w:t>
            </w:r>
            <w:r w:rsidRPr="00C65CE7">
              <w:rPr>
                <w:rFonts w:ascii="Times New Roman" w:hAnsi="Times New Roman"/>
                <w:sz w:val="28"/>
                <w:szCs w:val="28"/>
              </w:rPr>
              <w:t xml:space="preserve"> spēkā stāšanās dienas ir noteikts, lai paredzētu iespēju ātrāk uzsākt projekta darbības, tādējādi veicinot finanšu rādītāja sasniegšanu.</w:t>
            </w:r>
          </w:p>
          <w:p w14:paraId="1B81EC4D" w14:textId="4881025C" w:rsidR="00702C32" w:rsidRPr="00DD58BB" w:rsidRDefault="007B07EC" w:rsidP="00CB73C6">
            <w:pPr>
              <w:shd w:val="clear" w:color="auto" w:fill="FFFFFF"/>
              <w:spacing w:after="0" w:line="240" w:lineRule="auto"/>
              <w:ind w:left="130" w:right="113" w:firstLine="283"/>
              <w:jc w:val="both"/>
              <w:rPr>
                <w:bCs/>
                <w:spacing w:val="-2"/>
                <w:sz w:val="28"/>
                <w:szCs w:val="28"/>
              </w:rPr>
            </w:pPr>
            <w:r w:rsidRPr="00C65CE7">
              <w:rPr>
                <w:rFonts w:ascii="Times New Roman" w:hAnsi="Times New Roman"/>
                <w:sz w:val="28"/>
                <w:szCs w:val="28"/>
              </w:rPr>
              <w:t xml:space="preserve">Noteikumu projekts paredz, ka 8.2.3. SAM </w:t>
            </w:r>
            <w:r w:rsidRPr="00266EB1">
              <w:rPr>
                <w:rFonts w:ascii="Times New Roman" w:hAnsi="Times New Roman"/>
                <w:sz w:val="28"/>
                <w:szCs w:val="28"/>
              </w:rPr>
              <w:t>attiecināmajās izmaksās ir iekļautas iekšzemes komandējumu un darba braucienu izmaksas projekta vadības un īstenošanas personālam, kā arī ārvalstu komandējumu izmaksas projekta īstenošanas personālam</w:t>
            </w:r>
            <w:r w:rsidR="005160D1">
              <w:rPr>
                <w:rFonts w:ascii="Times New Roman" w:hAnsi="Times New Roman"/>
                <w:sz w:val="28"/>
                <w:szCs w:val="28"/>
              </w:rPr>
              <w:t xml:space="preserve"> un augstākās izglītības institūcijas vadības personālam.</w:t>
            </w:r>
            <w:r w:rsidRPr="00266EB1">
              <w:rPr>
                <w:rFonts w:ascii="Times New Roman" w:hAnsi="Times New Roman"/>
                <w:sz w:val="28"/>
                <w:szCs w:val="28"/>
              </w:rPr>
              <w:t xml:space="preserve"> </w:t>
            </w:r>
            <w:r w:rsidR="00702C32" w:rsidRPr="00266EB1">
              <w:rPr>
                <w:rFonts w:ascii="Times New Roman" w:hAnsi="Times New Roman"/>
                <w:sz w:val="28"/>
                <w:szCs w:val="28"/>
              </w:rPr>
              <w:t xml:space="preserve">Šāds regulējums attiecībā un iekšzemes komandējumu </w:t>
            </w:r>
            <w:r w:rsidR="00702C32" w:rsidRPr="00266EB1">
              <w:rPr>
                <w:rFonts w:ascii="Times New Roman" w:hAnsi="Times New Roman"/>
                <w:sz w:val="28"/>
                <w:szCs w:val="28"/>
              </w:rPr>
              <w:lastRenderedPageBreak/>
              <w:t>izmaksām noteikts, ņemto vērā to, ka 8.2.3. SAM atbalstāmo darbību īstenošanai, projekta iesniedzējs var paredzēt kā sadarbības partnerus piesaistīt citas augstākās izglītības institūcijas un zinātniskās institūcijas</w:t>
            </w:r>
            <w:r w:rsidR="005E60B4" w:rsidRPr="00266EB1">
              <w:rPr>
                <w:rFonts w:ascii="Times New Roman" w:hAnsi="Times New Roman"/>
                <w:sz w:val="28"/>
                <w:szCs w:val="28"/>
              </w:rPr>
              <w:t xml:space="preserve">, </w:t>
            </w:r>
            <w:r w:rsidR="005968D6" w:rsidRPr="00266EB1">
              <w:rPr>
                <w:rFonts w:ascii="Times New Roman" w:hAnsi="Times New Roman"/>
                <w:sz w:val="28"/>
                <w:szCs w:val="28"/>
              </w:rPr>
              <w:t xml:space="preserve">kā arī augstākās izglītības institūcijām, kas īsteno studiju programmas studiju virzienā “Izglītība, pedagoģija un sports” savstarpējā sadarbībā jānodrošina izglītības un zinātnes nozares kvalifikāciju struktūras projekta izstrāde un pedagogu profesijas standarta un profesionālās kvalifikācijas prasību (ja profesijai neapstiprina profesijas standartu) projekta izstrāde, līdz ar to ir jāparedz iespēja projekta vadības personālam un projekta īstenošanas personālam segt iekšzemes komandējumu un darba braucienu izmaksas uz attiecīgajām partnerinstitūcijām. </w:t>
            </w:r>
            <w:r w:rsidR="005E60B4" w:rsidRPr="00266EB1">
              <w:rPr>
                <w:rFonts w:ascii="Times New Roman" w:hAnsi="Times New Roman"/>
                <w:sz w:val="28"/>
                <w:szCs w:val="28"/>
              </w:rPr>
              <w:t>A</w:t>
            </w:r>
            <w:r w:rsidRPr="00266EB1">
              <w:rPr>
                <w:rFonts w:ascii="Times New Roman" w:hAnsi="Times New Roman"/>
                <w:sz w:val="28"/>
                <w:szCs w:val="28"/>
              </w:rPr>
              <w:t xml:space="preserve">ttiecībā uz ārvalstu komandējumu izmaksām </w:t>
            </w:r>
            <w:r w:rsidR="005E60B4" w:rsidRPr="00266EB1">
              <w:rPr>
                <w:rFonts w:ascii="Times New Roman" w:hAnsi="Times New Roman"/>
                <w:sz w:val="28"/>
                <w:szCs w:val="28"/>
              </w:rPr>
              <w:t xml:space="preserve">šāds regulējums </w:t>
            </w:r>
            <w:r w:rsidRPr="00266EB1">
              <w:rPr>
                <w:rFonts w:ascii="Times New Roman" w:hAnsi="Times New Roman"/>
                <w:sz w:val="28"/>
                <w:szCs w:val="28"/>
              </w:rPr>
              <w:t>noteikts, ņemot vērā, ka 8.2.3. SAM atbalstāmo darbību īstenošanai, projekta iesniedzējs var paredzēt piesaistīt ārvalstu ekspertus, tai skaitā kā “pārmaiņu aģentus”. Vienlaikus projekta īstenošanas personālam var paredzēt ārvalstu komandējumus pieredzes apmaiņas pasākumiem uz citu valstu augstākās izglītības institūcijām, lai pārņemtu to pozitīvo pieredzi studiju programmu aktualizācijai, augstākās izglītības institūciju iekšējās pārvaldības struktūru un organizatorisko procesu pilnveidei, tai skaitā finansēšanas modeļa pilnveidei, augstākās izglītības institūcijas kvalitātes vadības sistēmas pilnveidei, dažādu e-risinājumu ieviešanai</w:t>
            </w:r>
            <w:r w:rsidR="00626F3C">
              <w:rPr>
                <w:rFonts w:ascii="Times New Roman" w:hAnsi="Times New Roman"/>
                <w:sz w:val="28"/>
                <w:szCs w:val="28"/>
              </w:rPr>
              <w:t>.</w:t>
            </w:r>
            <w:r w:rsidRPr="00266EB1">
              <w:rPr>
                <w:rFonts w:ascii="Times New Roman" w:hAnsi="Times New Roman"/>
                <w:sz w:val="28"/>
                <w:szCs w:val="28"/>
              </w:rPr>
              <w:t xml:space="preserve"> </w:t>
            </w:r>
            <w:r w:rsidR="00CB73C6">
              <w:rPr>
                <w:rFonts w:ascii="Times New Roman" w:hAnsi="Times New Roman"/>
                <w:sz w:val="28"/>
                <w:szCs w:val="28"/>
              </w:rPr>
              <w:t xml:space="preserve">Augstākās izglītības institūcijas var paredzēt iekšzemes un ārvalstu komandējumus augstākās izglītības institūciju </w:t>
            </w:r>
            <w:r w:rsidR="00CB73C6" w:rsidRPr="00626F3C">
              <w:rPr>
                <w:rFonts w:ascii="Times New Roman" w:hAnsi="Times New Roman"/>
                <w:sz w:val="28"/>
                <w:szCs w:val="28"/>
              </w:rPr>
              <w:t>vadības personāla</w:t>
            </w:r>
            <w:r w:rsidR="00CB73C6">
              <w:rPr>
                <w:rFonts w:ascii="Times New Roman" w:hAnsi="Times New Roman"/>
                <w:sz w:val="28"/>
                <w:szCs w:val="28"/>
              </w:rPr>
              <w:t xml:space="preserve"> mācību </w:t>
            </w:r>
            <w:r w:rsidR="00CB73C6" w:rsidRPr="00626F3C">
              <w:rPr>
                <w:rFonts w:ascii="Times New Roman" w:hAnsi="Times New Roman"/>
                <w:sz w:val="28"/>
                <w:szCs w:val="28"/>
              </w:rPr>
              <w:t>(</w:t>
            </w:r>
            <w:r w:rsidR="00CB73C6">
              <w:rPr>
                <w:rFonts w:ascii="Times New Roman" w:hAnsi="Times New Roman"/>
                <w:sz w:val="28"/>
                <w:szCs w:val="28"/>
              </w:rPr>
              <w:t xml:space="preserve">atbilstoši augstākās izglītības institūcijas izstrādātam </w:t>
            </w:r>
            <w:r w:rsidR="00CB73C6" w:rsidRPr="00626F3C">
              <w:rPr>
                <w:rFonts w:ascii="Times New Roman" w:hAnsi="Times New Roman"/>
                <w:sz w:val="28"/>
                <w:szCs w:val="28"/>
              </w:rPr>
              <w:t>mācību plānam)</w:t>
            </w:r>
            <w:r w:rsidR="00CB73C6">
              <w:rPr>
                <w:rFonts w:ascii="Times New Roman" w:hAnsi="Times New Roman"/>
                <w:sz w:val="28"/>
                <w:szCs w:val="28"/>
              </w:rPr>
              <w:t xml:space="preserve"> nodrošināšanai, lai pilnveidotu </w:t>
            </w:r>
            <w:r w:rsidR="00CB73C6" w:rsidRPr="00CB73C6">
              <w:rPr>
                <w:rFonts w:ascii="Times New Roman" w:hAnsi="Times New Roman"/>
                <w:sz w:val="28"/>
                <w:szCs w:val="28"/>
              </w:rPr>
              <w:t xml:space="preserve">augstākās izglītības institūcijas vadības personāla kompetences un izveidotu </w:t>
            </w:r>
            <w:r w:rsidR="00CB73C6" w:rsidRPr="000C093B">
              <w:rPr>
                <w:rFonts w:ascii="Times New Roman" w:hAnsi="Times New Roman"/>
                <w:sz w:val="28"/>
                <w:szCs w:val="28"/>
              </w:rPr>
              <w:t>vadītāju un līderu loku, kas ir kompetenti un profesionāli darbam starptautiskā līmenī, un veicinātu pārmaiņu vadības kultūru</w:t>
            </w:r>
            <w:r w:rsidR="005E0569" w:rsidRPr="000C093B">
              <w:rPr>
                <w:rFonts w:ascii="Times New Roman" w:hAnsi="Times New Roman"/>
                <w:sz w:val="28"/>
                <w:szCs w:val="28"/>
              </w:rPr>
              <w:t>, kā arī, lai pilnveidotu augstākās izglītības institūcijas vadības personāla angļu valodas pras</w:t>
            </w:r>
            <w:r w:rsidR="00921F3A" w:rsidRPr="000C093B">
              <w:rPr>
                <w:rFonts w:ascii="Times New Roman" w:hAnsi="Times New Roman"/>
                <w:sz w:val="28"/>
                <w:szCs w:val="28"/>
              </w:rPr>
              <w:t xml:space="preserve">mes, tai skaitā </w:t>
            </w:r>
            <w:r w:rsidR="005E0569" w:rsidRPr="000C093B">
              <w:rPr>
                <w:rFonts w:ascii="Times New Roman" w:hAnsi="Times New Roman"/>
                <w:sz w:val="28"/>
                <w:szCs w:val="28"/>
              </w:rPr>
              <w:t>vidē, kur angļu valoda ir pamatvaloda (</w:t>
            </w:r>
            <w:proofErr w:type="spellStart"/>
            <w:r w:rsidR="005E0569" w:rsidRPr="000C093B">
              <w:rPr>
                <w:rFonts w:ascii="Times New Roman" w:hAnsi="Times New Roman"/>
                <w:i/>
                <w:iCs/>
                <w:sz w:val="28"/>
                <w:szCs w:val="28"/>
              </w:rPr>
              <w:t>native</w:t>
            </w:r>
            <w:proofErr w:type="spellEnd"/>
            <w:r w:rsidR="005E0569" w:rsidRPr="000C093B">
              <w:rPr>
                <w:rFonts w:ascii="Times New Roman" w:hAnsi="Times New Roman"/>
                <w:i/>
                <w:iCs/>
                <w:sz w:val="28"/>
                <w:szCs w:val="28"/>
              </w:rPr>
              <w:t xml:space="preserve"> </w:t>
            </w:r>
            <w:proofErr w:type="spellStart"/>
            <w:r w:rsidR="005E0569" w:rsidRPr="000C093B">
              <w:rPr>
                <w:rFonts w:ascii="Times New Roman" w:hAnsi="Times New Roman"/>
                <w:i/>
                <w:iCs/>
                <w:sz w:val="28"/>
                <w:szCs w:val="28"/>
              </w:rPr>
              <w:t>language</w:t>
            </w:r>
            <w:proofErr w:type="spellEnd"/>
            <w:r w:rsidR="00C126BE" w:rsidRPr="000C093B">
              <w:rPr>
                <w:rFonts w:ascii="Times New Roman" w:hAnsi="Times New Roman"/>
                <w:sz w:val="28"/>
                <w:szCs w:val="28"/>
              </w:rPr>
              <w:t>), ja tas ir atbilstoši pamatots.</w:t>
            </w:r>
            <w:r w:rsidR="00CB73C6" w:rsidRPr="000C093B">
              <w:rPr>
                <w:bCs/>
                <w:spacing w:val="-2"/>
                <w:sz w:val="28"/>
                <w:szCs w:val="28"/>
              </w:rPr>
              <w:t xml:space="preserve"> </w:t>
            </w:r>
            <w:r w:rsidRPr="000C093B">
              <w:rPr>
                <w:rFonts w:ascii="Times New Roman" w:hAnsi="Times New Roman"/>
                <w:sz w:val="28"/>
                <w:szCs w:val="28"/>
              </w:rPr>
              <w:t>Arī savstarpējās mācīšanās pasākumu ar vadošajām ārva</w:t>
            </w:r>
            <w:r w:rsidR="0034061D" w:rsidRPr="000C093B">
              <w:rPr>
                <w:rFonts w:ascii="Times New Roman" w:hAnsi="Times New Roman"/>
                <w:sz w:val="28"/>
                <w:szCs w:val="28"/>
              </w:rPr>
              <w:t>lstu augstskolām nodrošināšanai</w:t>
            </w:r>
            <w:r w:rsidRPr="000C093B">
              <w:rPr>
                <w:rFonts w:ascii="Times New Roman" w:hAnsi="Times New Roman"/>
                <w:sz w:val="28"/>
                <w:szCs w:val="28"/>
              </w:rPr>
              <w:t xml:space="preserve"> ir jāparedz iespēja projekta īstenošanas personālam segt </w:t>
            </w:r>
            <w:r w:rsidRPr="000C093B">
              <w:rPr>
                <w:rFonts w:ascii="Times New Roman" w:hAnsi="Times New Roman"/>
                <w:sz w:val="28"/>
                <w:szCs w:val="28"/>
              </w:rPr>
              <w:lastRenderedPageBreak/>
              <w:t>komandējumu izmaksas uz attiecīgajām institūcijām. Projekta iesniedzējs</w:t>
            </w:r>
            <w:r w:rsidRPr="00266EB1">
              <w:rPr>
                <w:rFonts w:ascii="Times New Roman" w:hAnsi="Times New Roman"/>
                <w:sz w:val="28"/>
                <w:szCs w:val="28"/>
              </w:rPr>
              <w:t>, lai aktualizētu studiju programmu saturu, 8.2.3. SAM ietvaros var paredzēt dalību starptautiskajā studiju programmu satura inovācijas konferencēs, tādējādi ir jāparedz iespēja projekta īstenošanas personālam segt komandējumu izmaks</w:t>
            </w:r>
            <w:r w:rsidR="001407A9" w:rsidRPr="00266EB1">
              <w:rPr>
                <w:rFonts w:ascii="Times New Roman" w:hAnsi="Times New Roman"/>
                <w:sz w:val="28"/>
                <w:szCs w:val="28"/>
              </w:rPr>
              <w:t>as uz attiecīgajām konferencēm.</w:t>
            </w:r>
            <w:r w:rsidR="00702C32" w:rsidRPr="00266EB1">
              <w:rPr>
                <w:rFonts w:ascii="Times New Roman" w:hAnsi="Times New Roman"/>
                <w:sz w:val="28"/>
                <w:szCs w:val="28"/>
              </w:rPr>
              <w:t xml:space="preserve"> </w:t>
            </w:r>
          </w:p>
          <w:p w14:paraId="562ADB4B" w14:textId="77777777" w:rsidR="00337616" w:rsidRPr="00266EB1" w:rsidRDefault="00337616" w:rsidP="00337616">
            <w:pPr>
              <w:spacing w:after="0" w:line="240" w:lineRule="auto"/>
              <w:ind w:left="130" w:right="113" w:firstLine="516"/>
              <w:jc w:val="both"/>
              <w:rPr>
                <w:rFonts w:ascii="Times New Roman" w:hAnsi="Times New Roman"/>
                <w:sz w:val="28"/>
                <w:szCs w:val="28"/>
              </w:rPr>
            </w:pPr>
            <w:r w:rsidRPr="00266EB1">
              <w:rPr>
                <w:rFonts w:ascii="Times New Roman" w:hAnsi="Times New Roman"/>
                <w:sz w:val="28"/>
                <w:szCs w:val="28"/>
              </w:rPr>
              <w:t>MK noteikumu projekts paredz, ka augstākās izglītības institūcijas var paredzēt izmaksas atbilstoši nodibinājuma “Akadēmiskās informācijas centrs” sniegto maksas pakalpojumu cenrādim, izmaiņu studiju virzienā novērtēšanai atbilstoši esošo studiju programmu satura pilnveidei un salāgošanai ar nozares attīstības vajadzībām. Saskaņā ar spēkā esošo nacionālo normatīvo regulējumu studiju virzienu akreditāciju un izmaiņu studiju virzienā novērtēšanu organizē Akadēmiskās informācijas centrs. Plānots, ka 2018. gada nogalē Akadēmiskās informācijas centrs tiks iekļauts Eiropas augstākās izglītības kvalitātes nodrošināšanas reģistrā.</w:t>
            </w:r>
          </w:p>
          <w:p w14:paraId="3AB6FBD0" w14:textId="5B868F46" w:rsidR="00337616" w:rsidRPr="00266EB1" w:rsidRDefault="00337616" w:rsidP="00B816A6">
            <w:pPr>
              <w:spacing w:after="0" w:line="240" w:lineRule="auto"/>
              <w:ind w:left="130" w:right="113" w:firstLine="516"/>
              <w:jc w:val="both"/>
              <w:rPr>
                <w:rFonts w:ascii="Times New Roman" w:hAnsi="Times New Roman"/>
                <w:sz w:val="28"/>
                <w:szCs w:val="28"/>
              </w:rPr>
            </w:pPr>
            <w:r w:rsidRPr="00266EB1">
              <w:rPr>
                <w:rFonts w:ascii="Times New Roman" w:hAnsi="Times New Roman"/>
                <w:sz w:val="28"/>
                <w:szCs w:val="28"/>
              </w:rPr>
              <w:t>Vienlaikus jāatzīmē, ka 2017. gada 9. novembrī ministrija ir sniegusi priekšlikumus likumprojektam “Grozījumi Augstskolu likumā” (Nr: 998/ Lp 12)</w:t>
            </w:r>
            <w:r w:rsidRPr="00266EB1">
              <w:rPr>
                <w:rStyle w:val="FootnoteReference"/>
                <w:sz w:val="28"/>
                <w:szCs w:val="28"/>
              </w:rPr>
              <w:footnoteReference w:id="6"/>
            </w:r>
            <w:r w:rsidRPr="00266EB1">
              <w:rPr>
                <w:rFonts w:ascii="Times New Roman" w:hAnsi="Times New Roman"/>
                <w:sz w:val="28"/>
                <w:szCs w:val="28"/>
              </w:rPr>
              <w:t>, kas paredz izteikt jaunā redakcijā Augstskolu likuma 55.</w:t>
            </w:r>
            <w:r w:rsidRPr="00266EB1">
              <w:rPr>
                <w:rFonts w:ascii="Times New Roman" w:hAnsi="Times New Roman"/>
                <w:sz w:val="28"/>
                <w:szCs w:val="28"/>
                <w:vertAlign w:val="superscript"/>
              </w:rPr>
              <w:t xml:space="preserve">3 </w:t>
            </w:r>
            <w:r w:rsidRPr="00266EB1">
              <w:rPr>
                <w:rFonts w:ascii="Times New Roman" w:hAnsi="Times New Roman"/>
                <w:sz w:val="28"/>
                <w:szCs w:val="28"/>
              </w:rPr>
              <w:t xml:space="preserve">pantu, ar ko plānota atgriešanās pie studiju programmu akreditācijas, kā arī paredzot iespēju studiju programmu novērtēšanu veikt jebkurā Eiropas augstākās izglītības kvalitātes nodrošināšanas reģistrā iekļautā kvalitātes nodrošināšanas aģentūrā. Vienlaikus studiju programmas tiks turpināts grupēt studiju virzienos. Lai studiju virzienu grupēšanu padarītu caurredzamāku un veidotu sasaisti ar citiem studiju programmu iedalīšanas veidiem, tiek paredzēts, ka studiju virzieni tiks grupēti saskaņā ar Latvijas izglītības klasifikācijā paredzētajām izglītības tematiskajām jomām. Paredzēts, ka minētie grozījumi stāsies spēkā 2019. gada 1. janvārī. </w:t>
            </w:r>
          </w:p>
          <w:p w14:paraId="18E73DB2" w14:textId="77777777" w:rsidR="00337616" w:rsidRPr="00266EB1" w:rsidRDefault="00337616" w:rsidP="00337616">
            <w:pPr>
              <w:spacing w:after="0" w:line="240" w:lineRule="auto"/>
              <w:ind w:left="130" w:right="113" w:firstLine="516"/>
              <w:jc w:val="both"/>
              <w:rPr>
                <w:rFonts w:ascii="Times New Roman" w:hAnsi="Times New Roman"/>
                <w:sz w:val="28"/>
                <w:szCs w:val="28"/>
              </w:rPr>
            </w:pPr>
            <w:r w:rsidRPr="00266EB1">
              <w:rPr>
                <w:rFonts w:ascii="Times New Roman" w:hAnsi="Times New Roman"/>
                <w:sz w:val="28"/>
                <w:szCs w:val="28"/>
              </w:rPr>
              <w:t>Plānots, ka arī turpmāk izmaiņu studiju virzienā novērtēšanu organizēs Akadēmiskās informācijas centrs.</w:t>
            </w:r>
          </w:p>
          <w:p w14:paraId="2966572B" w14:textId="77777777" w:rsidR="00337616" w:rsidRPr="00266EB1" w:rsidRDefault="00337616" w:rsidP="001407A9">
            <w:pPr>
              <w:shd w:val="clear" w:color="auto" w:fill="FFFFFF"/>
              <w:spacing w:after="0" w:line="240" w:lineRule="auto"/>
              <w:ind w:left="133" w:right="113" w:firstLine="283"/>
              <w:jc w:val="both"/>
              <w:rPr>
                <w:rFonts w:ascii="Times New Roman" w:hAnsi="Times New Roman"/>
                <w:sz w:val="28"/>
                <w:szCs w:val="28"/>
              </w:rPr>
            </w:pPr>
          </w:p>
          <w:p w14:paraId="2F2CF11F" w14:textId="5D658F30" w:rsidR="00B30937" w:rsidRPr="00266EB1" w:rsidRDefault="00EE620E" w:rsidP="00727333">
            <w:pPr>
              <w:shd w:val="clear" w:color="auto" w:fill="FFFFFF"/>
              <w:spacing w:after="0" w:line="240" w:lineRule="auto"/>
              <w:ind w:left="133" w:right="113" w:firstLine="283"/>
              <w:jc w:val="both"/>
              <w:rPr>
                <w:rFonts w:ascii="Times New Roman" w:hAnsi="Times New Roman"/>
                <w:sz w:val="28"/>
                <w:szCs w:val="28"/>
              </w:rPr>
            </w:pPr>
            <w:r w:rsidRPr="00266EB1">
              <w:rPr>
                <w:rFonts w:ascii="Times New Roman" w:hAnsi="Times New Roman"/>
                <w:sz w:val="28"/>
                <w:szCs w:val="28"/>
              </w:rPr>
              <w:t xml:space="preserve">Noteikumu projekts paredz, ka projekta iesniedzējs var paredzēt arī neattiecināmās izmaksas. Ja izmaksas, </w:t>
            </w:r>
            <w:r w:rsidRPr="00266EB1">
              <w:rPr>
                <w:rFonts w:ascii="Times New Roman" w:hAnsi="Times New Roman"/>
                <w:sz w:val="28"/>
                <w:szCs w:val="28"/>
              </w:rPr>
              <w:lastRenderedPageBreak/>
              <w:t xml:space="preserve">kas īstenojot projektu pārsniedz noteikumu projektā noteikto projekta maksimālo attiecināmo </w:t>
            </w:r>
            <w:r w:rsidR="002A4938">
              <w:rPr>
                <w:rFonts w:ascii="Times New Roman" w:hAnsi="Times New Roman"/>
                <w:sz w:val="28"/>
                <w:szCs w:val="28"/>
              </w:rPr>
              <w:t>kopējo finansējumu un atbilstoši formulai aprēķināto projekta ietvaros pieejamo finansējuma apmēru</w:t>
            </w:r>
            <w:r w:rsidRPr="00266EB1">
              <w:rPr>
                <w:rFonts w:ascii="Times New Roman" w:hAnsi="Times New Roman"/>
                <w:sz w:val="28"/>
                <w:szCs w:val="28"/>
              </w:rPr>
              <w:t>,</w:t>
            </w:r>
            <w:r w:rsidR="002A4938">
              <w:rPr>
                <w:rFonts w:ascii="Times New Roman" w:hAnsi="Times New Roman"/>
                <w:sz w:val="28"/>
                <w:szCs w:val="28"/>
              </w:rPr>
              <w:t xml:space="preserve"> </w:t>
            </w:r>
            <w:r w:rsidRPr="00266EB1">
              <w:rPr>
                <w:rFonts w:ascii="Times New Roman" w:hAnsi="Times New Roman"/>
                <w:sz w:val="28"/>
                <w:szCs w:val="28"/>
              </w:rPr>
              <w:t>tās var iekļaut projekta kopējās izmaksās kā neattiecināmās izmaksas un segt tās no saviem līdzekļiem.</w:t>
            </w:r>
          </w:p>
          <w:p w14:paraId="54A8E1BE" w14:textId="1C3300C0" w:rsidR="00F37664" w:rsidRPr="00EF45FD" w:rsidRDefault="00E63B44" w:rsidP="00B30937">
            <w:pPr>
              <w:tabs>
                <w:tab w:val="left" w:pos="284"/>
                <w:tab w:val="left" w:pos="426"/>
                <w:tab w:val="left" w:pos="709"/>
              </w:tabs>
              <w:spacing w:after="0" w:line="240" w:lineRule="auto"/>
              <w:ind w:left="133" w:right="142" w:firstLine="576"/>
              <w:jc w:val="both"/>
              <w:rPr>
                <w:sz w:val="28"/>
                <w:szCs w:val="28"/>
              </w:rPr>
            </w:pPr>
            <w:r w:rsidRPr="00266EB1">
              <w:rPr>
                <w:rFonts w:ascii="Times New Roman" w:hAnsi="Times New Roman"/>
                <w:bCs/>
                <w:spacing w:val="-2"/>
                <w:sz w:val="28"/>
                <w:szCs w:val="28"/>
              </w:rPr>
              <w:t>Noteikumu projekts nosaka arī avansa piešķiršanas nosacījumus un avansa apmēru.</w:t>
            </w:r>
            <w:r w:rsidR="00F37664" w:rsidRPr="00266EB1">
              <w:rPr>
                <w:rFonts w:ascii="Times New Roman" w:hAnsi="Times New Roman"/>
                <w:bCs/>
                <w:spacing w:val="-2"/>
                <w:sz w:val="28"/>
                <w:szCs w:val="28"/>
              </w:rPr>
              <w:t xml:space="preserve"> Noteikumu projekts paredz, ja projekta īstenošanas laikā finansējuma saņēmējam ir paredzēts avanss, to var izmaksāt pa daļām.</w:t>
            </w:r>
            <w:r w:rsidRPr="00266EB1">
              <w:rPr>
                <w:rFonts w:ascii="Times New Roman" w:hAnsi="Times New Roman"/>
                <w:bCs/>
                <w:spacing w:val="-2"/>
                <w:sz w:val="28"/>
                <w:szCs w:val="28"/>
              </w:rPr>
              <w:t xml:space="preserve"> Saskaņā ar noteikumu projektu, v</w:t>
            </w:r>
            <w:r w:rsidR="00F55837" w:rsidRPr="00266EB1">
              <w:rPr>
                <w:rFonts w:ascii="Times New Roman" w:hAnsi="Times New Roman"/>
                <w:bCs/>
                <w:spacing w:val="-2"/>
                <w:sz w:val="28"/>
                <w:szCs w:val="28"/>
              </w:rPr>
              <w:t xml:space="preserve">iens avansa maksājums nepārsniedz </w:t>
            </w:r>
            <w:r w:rsidR="00F55837" w:rsidRPr="00266EB1">
              <w:rPr>
                <w:rFonts w:ascii="Times New Roman" w:hAnsi="Times New Roman"/>
                <w:sz w:val="28"/>
                <w:szCs w:val="28"/>
              </w:rPr>
              <w:t xml:space="preserve">30 procentus no projektam piešķirtā </w:t>
            </w:r>
            <w:r w:rsidR="00CB5D2C" w:rsidRPr="00266EB1">
              <w:rPr>
                <w:rFonts w:ascii="Times New Roman" w:hAnsi="Times New Roman"/>
                <w:sz w:val="28"/>
                <w:szCs w:val="28"/>
              </w:rPr>
              <w:t>ESF</w:t>
            </w:r>
            <w:r w:rsidR="00F55837" w:rsidRPr="00266EB1">
              <w:rPr>
                <w:rFonts w:ascii="Times New Roman" w:hAnsi="Times New Roman"/>
                <w:sz w:val="28"/>
                <w:szCs w:val="28"/>
              </w:rPr>
              <w:t xml:space="preserve"> finansējuma un valsts budžeta līdzfinansējuma kopsummas. </w:t>
            </w:r>
            <w:r w:rsidR="00F37664" w:rsidRPr="00266EB1">
              <w:rPr>
                <w:rFonts w:ascii="Times New Roman" w:hAnsi="Times New Roman"/>
                <w:sz w:val="28"/>
                <w:szCs w:val="28"/>
              </w:rPr>
              <w:t xml:space="preserve">Šāds avansa apmērs nepieciešams, lai nodrošinātu iespēju finansējuma saņēmējiem īstenot projekta darbības atbilstoši plānotajam laika grafikam. </w:t>
            </w:r>
            <w:r w:rsidR="00F55837" w:rsidRPr="00266EB1">
              <w:rPr>
                <w:rFonts w:ascii="Times New Roman" w:hAnsi="Times New Roman"/>
                <w:sz w:val="28"/>
                <w:szCs w:val="28"/>
              </w:rPr>
              <w:t>Finansējuma saņēmējiem,</w:t>
            </w:r>
            <w:r w:rsidR="00B30937" w:rsidRPr="00B30937">
              <w:rPr>
                <w:rFonts w:ascii="Times New Roman" w:hAnsi="Times New Roman"/>
                <w:sz w:val="28"/>
                <w:szCs w:val="28"/>
              </w:rPr>
              <w:t xml:space="preserve"> kuriem ir valsts budžeta daļēji finansētas atvasinātas publiska personas statuss, kura projektu īsteno tai deleģēto valsts pārvaldes uzdevumu ietvaros</w:t>
            </w:r>
            <w:r w:rsidR="00F55837" w:rsidRPr="00266EB1">
              <w:rPr>
                <w:rFonts w:ascii="Times New Roman" w:hAnsi="Times New Roman"/>
                <w:sz w:val="28"/>
                <w:szCs w:val="28"/>
              </w:rPr>
              <w:t>, avansa un starpposma maksājumu kopsumma var būt 100 procenti no projektam piešķirtā ESF finansējuma un valsts budžeta līdzfinansējuma kopsummas. Finansējuma saņēmējiem, kas ir juridisko personu dibinātas augstākās izglītības institūcijas, avansa un starpposma maksājumu kopsumma var būt 90 procenti no projektā paredzētā ESF finansējuma un valsts budžeta līdzfinansējuma kopsummas.</w:t>
            </w:r>
          </w:p>
          <w:p w14:paraId="480B83EE" w14:textId="2D8B668C" w:rsidR="00E133EA" w:rsidRPr="00266EB1" w:rsidRDefault="00907ED1" w:rsidP="00520A1F">
            <w:pPr>
              <w:shd w:val="clear" w:color="auto" w:fill="FFFFFF"/>
              <w:spacing w:after="0" w:line="240" w:lineRule="auto"/>
              <w:ind w:left="131" w:right="113" w:firstLine="285"/>
              <w:jc w:val="both"/>
              <w:rPr>
                <w:rFonts w:ascii="Times New Roman" w:hAnsi="Times New Roman"/>
                <w:sz w:val="28"/>
                <w:szCs w:val="28"/>
              </w:rPr>
            </w:pPr>
            <w:r w:rsidRPr="00266EB1">
              <w:rPr>
                <w:rFonts w:ascii="Times New Roman" w:hAnsi="Times New Roman"/>
                <w:sz w:val="28"/>
                <w:szCs w:val="28"/>
              </w:rPr>
              <w:t>V</w:t>
            </w:r>
            <w:r w:rsidR="00E133EA" w:rsidRPr="00266EB1">
              <w:rPr>
                <w:rFonts w:ascii="Times New Roman" w:hAnsi="Times New Roman"/>
                <w:sz w:val="28"/>
                <w:szCs w:val="28"/>
              </w:rPr>
              <w:t xml:space="preserve">alsts dibinātām augstskolām </w:t>
            </w:r>
            <w:r w:rsidRPr="00266EB1">
              <w:rPr>
                <w:rFonts w:ascii="Times New Roman" w:hAnsi="Times New Roman"/>
                <w:sz w:val="28"/>
                <w:szCs w:val="28"/>
              </w:rPr>
              <w:t>avansa un starpposma maksājumu kopsumma 100 procentu apmērā noteikta</w:t>
            </w:r>
            <w:r w:rsidR="00E133EA" w:rsidRPr="00266EB1">
              <w:rPr>
                <w:rFonts w:ascii="Times New Roman" w:hAnsi="Times New Roman"/>
                <w:sz w:val="28"/>
                <w:szCs w:val="28"/>
              </w:rPr>
              <w:t>, pamatojoties uz MK 2015. gada 17. marta noteikumu Nr. 130 “Noteikumi par valsts budžeta līdzekļu plānošanu Eiropas Savienības struktūrfondu un Kohēzijas fonda projektu īstenošanai un maksājumu veikšanu 2014.–2020. gada plānošanas periodā” 20. punktā ietverto regulējumu. Saskaņā ar Augstskolu likuma 7. pantu un 78. pantu šie finansējuma saņēmēji ir valsts budžeta daļēji finansētas atvasinātas publiskas personas.</w:t>
            </w:r>
            <w:r w:rsidR="00F37664" w:rsidRPr="00266EB1">
              <w:rPr>
                <w:rFonts w:ascii="Times New Roman" w:hAnsi="Times New Roman"/>
                <w:sz w:val="28"/>
                <w:szCs w:val="28"/>
              </w:rPr>
              <w:t xml:space="preserve"> Šāds regulējums ir noteikts, lai valsts dibinātās</w:t>
            </w:r>
            <w:r w:rsidR="00E133EA" w:rsidRPr="00266EB1">
              <w:rPr>
                <w:rFonts w:ascii="Times New Roman" w:hAnsi="Times New Roman"/>
                <w:sz w:val="28"/>
                <w:szCs w:val="28"/>
              </w:rPr>
              <w:t xml:space="preserve"> </w:t>
            </w:r>
            <w:r w:rsidR="00F37664" w:rsidRPr="00266EB1">
              <w:rPr>
                <w:rFonts w:ascii="Times New Roman" w:hAnsi="Times New Roman"/>
                <w:sz w:val="28"/>
                <w:szCs w:val="28"/>
              </w:rPr>
              <w:t xml:space="preserve">augstskolas varētu nodrošināt nepārtrauktu finanšu plūsmu un mazinātu finanšu riskus, ņemot vērā to, ka laika posmā no 2018. – 2023. gadam tās vienlaikus īstenos vairākus Eiropas Savienības struktūrfondu 2014. – 2020.gada plānošanas perioda projektus. </w:t>
            </w:r>
            <w:r w:rsidR="00E133EA" w:rsidRPr="00266EB1">
              <w:rPr>
                <w:rFonts w:ascii="Times New Roman" w:hAnsi="Times New Roman"/>
                <w:sz w:val="28"/>
                <w:szCs w:val="28"/>
              </w:rPr>
              <w:t xml:space="preserve">Tās </w:t>
            </w:r>
            <w:r w:rsidR="00E133EA" w:rsidRPr="00266EB1">
              <w:rPr>
                <w:rFonts w:ascii="Times New Roman" w:hAnsi="Times New Roman"/>
                <w:sz w:val="28"/>
                <w:szCs w:val="28"/>
              </w:rPr>
              <w:lastRenderedPageBreak/>
              <w:t>īsteno projektu tām deleģēto valsts pārvaldes uzdevumu ietvaros. To darbības tiesiskais pamats ir Augstskolu likums, Zinātniskās darbības likums, augstskolu satversmes vai koledžu nolikumi un citi normatīvie akti. Augstskolu likumā ir noteikti augstskolu uzdevumi, kas tai skaitā paredz, ka augstskolas izstrādā studiju programmas, izraugās akadēmisko personālu, iekārto laboratorijas, darbnīcas, bibliotēkas un citas struktūras tā, lai studējošajiem dotu iespēju iegūt zināšanas, akadēmisko izglītību un profesionālo prasmi atbilstoši zinātnes attīstības līmenim un Latvijas kultūras tradīcijām, turklāt iespējami koncentrētā un didaktiski pilnvērtīgā veidā. Augstskolu mērķi un pamatdarbības virzieni ir noteikti katras augstskolas satversmē, savukārt koledžu - nolikumā.</w:t>
            </w:r>
          </w:p>
          <w:p w14:paraId="53F61A10" w14:textId="77777777" w:rsidR="00C26937" w:rsidRPr="00266EB1" w:rsidRDefault="00C26937" w:rsidP="009E0072">
            <w:pPr>
              <w:shd w:val="clear" w:color="auto" w:fill="FFFFFF"/>
              <w:spacing w:after="0" w:line="240" w:lineRule="auto"/>
              <w:ind w:left="131" w:right="113" w:firstLine="285"/>
              <w:jc w:val="both"/>
              <w:rPr>
                <w:rFonts w:ascii="Times New Roman" w:hAnsi="Times New Roman"/>
                <w:sz w:val="28"/>
                <w:szCs w:val="28"/>
              </w:rPr>
            </w:pPr>
          </w:p>
          <w:p w14:paraId="0C8A0788" w14:textId="1614635C" w:rsidR="00180678" w:rsidRPr="00266EB1" w:rsidRDefault="008C614C" w:rsidP="000C7846">
            <w:pPr>
              <w:pStyle w:val="Default"/>
              <w:ind w:left="133" w:right="142" w:firstLine="283"/>
              <w:jc w:val="both"/>
              <w:rPr>
                <w:rFonts w:ascii="Times New Roman" w:hAnsi="Times New Roman"/>
                <w:color w:val="auto"/>
                <w:sz w:val="28"/>
                <w:szCs w:val="28"/>
              </w:rPr>
            </w:pPr>
            <w:r w:rsidRPr="00266EB1">
              <w:rPr>
                <w:rFonts w:ascii="Times New Roman" w:hAnsi="Times New Roman"/>
                <w:color w:val="auto"/>
                <w:sz w:val="28"/>
                <w:szCs w:val="28"/>
              </w:rPr>
              <w:t xml:space="preserve">8.2.3. SAM ietvaros atbalsts plānots gan valsts, gan juridisku personu dibinātu augstskolu vai koledžu labākas pārvaldības nodrošināšanai, efektīvi izmantojot pieejamos resursus, studiju programmu satura kvalitātes pilnveidei un kā arī vadības personāla kompetenču un prasmju paaugstināšanai. </w:t>
            </w:r>
          </w:p>
          <w:p w14:paraId="52FE2109" w14:textId="2DA1F613" w:rsidR="00D60273" w:rsidRPr="00266EB1" w:rsidRDefault="00D60273" w:rsidP="004E00C4">
            <w:pPr>
              <w:pStyle w:val="Default"/>
              <w:ind w:left="133" w:right="142" w:firstLine="283"/>
              <w:jc w:val="both"/>
              <w:rPr>
                <w:rFonts w:ascii="Times New Roman" w:hAnsi="Times New Roman"/>
                <w:color w:val="auto"/>
                <w:sz w:val="28"/>
                <w:szCs w:val="28"/>
              </w:rPr>
            </w:pPr>
            <w:r w:rsidRPr="00266EB1">
              <w:rPr>
                <w:rFonts w:ascii="Times New Roman" w:hAnsi="Times New Roman" w:cs="Times New Roman"/>
                <w:color w:val="auto"/>
                <w:sz w:val="28"/>
                <w:szCs w:val="28"/>
              </w:rPr>
              <w:t>8</w:t>
            </w:r>
            <w:r w:rsidRPr="00266EB1">
              <w:rPr>
                <w:rFonts w:ascii="Times New Roman" w:hAnsi="Times New Roman"/>
                <w:color w:val="auto"/>
                <w:sz w:val="28"/>
                <w:szCs w:val="28"/>
              </w:rPr>
              <w:t>.2.3.</w:t>
            </w:r>
            <w:r w:rsidR="004E00C4" w:rsidRPr="00266EB1">
              <w:rPr>
                <w:rFonts w:ascii="Times New Roman" w:hAnsi="Times New Roman"/>
                <w:color w:val="auto"/>
                <w:sz w:val="28"/>
                <w:szCs w:val="28"/>
              </w:rPr>
              <w:t> </w:t>
            </w:r>
            <w:r w:rsidRPr="00266EB1">
              <w:rPr>
                <w:rFonts w:ascii="Times New Roman" w:hAnsi="Times New Roman"/>
                <w:color w:val="auto"/>
                <w:sz w:val="28"/>
                <w:szCs w:val="28"/>
              </w:rPr>
              <w:t>SAM ietvaros komercdarbības atbalsta sniegšana nav paredzēta.  Analizējot statistikas datus par augstākās izglītības institūcijām</w:t>
            </w:r>
            <w:r w:rsidRPr="00266EB1">
              <w:rPr>
                <w:rStyle w:val="FootnoteReference"/>
                <w:color w:val="auto"/>
                <w:sz w:val="28"/>
                <w:szCs w:val="28"/>
              </w:rPr>
              <w:footnoteReference w:id="7"/>
            </w:r>
            <w:r w:rsidRPr="00266EB1">
              <w:rPr>
                <w:rFonts w:ascii="Times New Roman" w:hAnsi="Times New Roman"/>
                <w:color w:val="auto"/>
                <w:sz w:val="28"/>
                <w:szCs w:val="28"/>
              </w:rPr>
              <w:t xml:space="preserve"> secināts, ka tajās ārvalsts studējošo skaits pēdējos 3 pārskata gados vidēji ir tikai 8 % (2014. gadā – 6 %, 2015. gadā – 8 %, 2016. gadā – 10 </w:t>
            </w:r>
            <w:r w:rsidR="004E00C4" w:rsidRPr="00266EB1">
              <w:rPr>
                <w:rFonts w:ascii="Times New Roman" w:hAnsi="Times New Roman"/>
                <w:color w:val="auto"/>
                <w:sz w:val="28"/>
                <w:szCs w:val="28"/>
              </w:rPr>
              <w:t>%), kas nepārsniedz 15 </w:t>
            </w:r>
            <w:r w:rsidRPr="00266EB1">
              <w:rPr>
                <w:rFonts w:ascii="Times New Roman" w:hAnsi="Times New Roman"/>
                <w:color w:val="auto"/>
                <w:sz w:val="28"/>
                <w:szCs w:val="28"/>
              </w:rPr>
              <w:t>% robežu un tādējādi uzskatāms, ka atbalstam ir vienīgi vietēja mēroga ietekme saskaņā ar Eiropas Komisijas dokumenta “Komisijas paziņojums par Līguma par Eiropas Savienības darbību 107. panta 1. punktā minēto valsts atbalsta jēdzienu”</w:t>
            </w:r>
            <w:r w:rsidRPr="00266EB1">
              <w:rPr>
                <w:rStyle w:val="FootnoteReference"/>
                <w:color w:val="auto"/>
                <w:sz w:val="28"/>
                <w:szCs w:val="28"/>
              </w:rPr>
              <w:footnoteReference w:id="8"/>
            </w:r>
            <w:r w:rsidRPr="00266EB1">
              <w:rPr>
                <w:rFonts w:ascii="Times New Roman" w:hAnsi="Times New Roman"/>
                <w:color w:val="auto"/>
                <w:sz w:val="28"/>
                <w:szCs w:val="28"/>
              </w:rPr>
              <w:t xml:space="preserve"> 196. un 197. punktu. </w:t>
            </w:r>
          </w:p>
          <w:p w14:paraId="7A464AC8" w14:textId="670A5EF9" w:rsidR="00D60273" w:rsidRPr="00266EB1" w:rsidRDefault="00FA6104" w:rsidP="00FA6104">
            <w:pPr>
              <w:pStyle w:val="Default"/>
              <w:ind w:left="133" w:right="142" w:firstLine="283"/>
              <w:jc w:val="both"/>
              <w:rPr>
                <w:rFonts w:ascii="Times New Roman" w:hAnsi="Times New Roman"/>
                <w:color w:val="auto"/>
                <w:sz w:val="28"/>
                <w:szCs w:val="28"/>
              </w:rPr>
            </w:pPr>
            <w:r w:rsidRPr="00266EB1">
              <w:rPr>
                <w:rFonts w:ascii="Times New Roman" w:hAnsi="Times New Roman"/>
                <w:color w:val="auto"/>
                <w:sz w:val="28"/>
                <w:szCs w:val="28"/>
              </w:rPr>
              <w:t>Zināma veida salīdzinājumu sniedz arī pasaules augstskolu reitingi</w:t>
            </w:r>
            <w:r w:rsidR="00D60273" w:rsidRPr="00266EB1">
              <w:rPr>
                <w:rFonts w:ascii="Times New Roman" w:hAnsi="Times New Roman"/>
                <w:color w:val="auto"/>
                <w:sz w:val="28"/>
                <w:szCs w:val="28"/>
              </w:rPr>
              <w:t>. Šobrīd trīs ietekmīgākie universitāšu reitingi ir “</w:t>
            </w:r>
            <w:r w:rsidR="00D60273" w:rsidRPr="00266EB1">
              <w:rPr>
                <w:rFonts w:ascii="Times New Roman" w:hAnsi="Times New Roman"/>
                <w:i/>
                <w:color w:val="auto"/>
                <w:sz w:val="28"/>
                <w:szCs w:val="28"/>
              </w:rPr>
              <w:t xml:space="preserve">QS </w:t>
            </w:r>
            <w:proofErr w:type="spellStart"/>
            <w:r w:rsidR="00D60273" w:rsidRPr="00266EB1">
              <w:rPr>
                <w:rFonts w:ascii="Times New Roman" w:hAnsi="Times New Roman"/>
                <w:i/>
                <w:color w:val="auto"/>
                <w:sz w:val="28"/>
                <w:szCs w:val="28"/>
              </w:rPr>
              <w:t>World</w:t>
            </w:r>
            <w:proofErr w:type="spellEnd"/>
            <w:r w:rsidR="00D60273" w:rsidRPr="00266EB1">
              <w:rPr>
                <w:rFonts w:ascii="Times New Roman" w:hAnsi="Times New Roman"/>
                <w:i/>
                <w:color w:val="auto"/>
                <w:sz w:val="28"/>
                <w:szCs w:val="28"/>
              </w:rPr>
              <w:t xml:space="preserve"> </w:t>
            </w:r>
            <w:proofErr w:type="spellStart"/>
            <w:r w:rsidR="00D60273" w:rsidRPr="00266EB1">
              <w:rPr>
                <w:rFonts w:ascii="Times New Roman" w:hAnsi="Times New Roman"/>
                <w:i/>
                <w:color w:val="auto"/>
                <w:sz w:val="28"/>
                <w:szCs w:val="28"/>
              </w:rPr>
              <w:t>University</w:t>
            </w:r>
            <w:proofErr w:type="spellEnd"/>
            <w:r w:rsidR="00D60273" w:rsidRPr="00266EB1">
              <w:rPr>
                <w:rFonts w:ascii="Times New Roman" w:hAnsi="Times New Roman"/>
                <w:i/>
                <w:color w:val="auto"/>
                <w:sz w:val="28"/>
                <w:szCs w:val="28"/>
              </w:rPr>
              <w:t xml:space="preserve"> </w:t>
            </w:r>
            <w:proofErr w:type="spellStart"/>
            <w:r w:rsidR="00D60273" w:rsidRPr="00266EB1">
              <w:rPr>
                <w:rFonts w:ascii="Times New Roman" w:hAnsi="Times New Roman"/>
                <w:i/>
                <w:color w:val="auto"/>
                <w:sz w:val="28"/>
                <w:szCs w:val="28"/>
              </w:rPr>
              <w:t>Rankings</w:t>
            </w:r>
            <w:proofErr w:type="spellEnd"/>
            <w:r w:rsidR="00D60273" w:rsidRPr="00266EB1">
              <w:rPr>
                <w:rFonts w:ascii="Times New Roman" w:hAnsi="Times New Roman"/>
                <w:color w:val="auto"/>
                <w:sz w:val="28"/>
                <w:szCs w:val="28"/>
              </w:rPr>
              <w:t>”</w:t>
            </w:r>
            <w:r w:rsidR="00D60273" w:rsidRPr="00266EB1">
              <w:rPr>
                <w:rStyle w:val="FootnoteReference"/>
                <w:color w:val="auto"/>
                <w:sz w:val="28"/>
                <w:szCs w:val="28"/>
              </w:rPr>
              <w:footnoteReference w:id="9"/>
            </w:r>
            <w:r w:rsidR="00D60273" w:rsidRPr="00266EB1">
              <w:rPr>
                <w:rFonts w:ascii="Times New Roman" w:hAnsi="Times New Roman"/>
                <w:color w:val="auto"/>
                <w:sz w:val="28"/>
                <w:szCs w:val="28"/>
              </w:rPr>
              <w:t>, “</w:t>
            </w:r>
            <w:proofErr w:type="spellStart"/>
            <w:r w:rsidR="00D60273" w:rsidRPr="00266EB1">
              <w:rPr>
                <w:rFonts w:ascii="Times New Roman" w:hAnsi="Times New Roman"/>
                <w:color w:val="auto"/>
                <w:sz w:val="28"/>
                <w:szCs w:val="28"/>
              </w:rPr>
              <w:t>Times</w:t>
            </w:r>
            <w:proofErr w:type="spellEnd"/>
            <w:r w:rsidR="00D60273" w:rsidRPr="00266EB1">
              <w:rPr>
                <w:rFonts w:ascii="Times New Roman" w:hAnsi="Times New Roman"/>
                <w:color w:val="auto"/>
                <w:sz w:val="28"/>
                <w:szCs w:val="28"/>
              </w:rPr>
              <w:t xml:space="preserve"> </w:t>
            </w:r>
            <w:proofErr w:type="spellStart"/>
            <w:r w:rsidR="00D60273" w:rsidRPr="00266EB1">
              <w:rPr>
                <w:rFonts w:ascii="Times New Roman" w:hAnsi="Times New Roman"/>
                <w:color w:val="auto"/>
                <w:sz w:val="28"/>
                <w:szCs w:val="28"/>
              </w:rPr>
              <w:t>Higher</w:t>
            </w:r>
            <w:proofErr w:type="spellEnd"/>
            <w:r w:rsidR="00D60273" w:rsidRPr="00266EB1">
              <w:rPr>
                <w:rFonts w:ascii="Times New Roman" w:hAnsi="Times New Roman"/>
                <w:color w:val="auto"/>
                <w:sz w:val="28"/>
                <w:szCs w:val="28"/>
              </w:rPr>
              <w:t xml:space="preserve"> </w:t>
            </w:r>
            <w:proofErr w:type="spellStart"/>
            <w:r w:rsidR="00D60273" w:rsidRPr="00266EB1">
              <w:rPr>
                <w:rFonts w:ascii="Times New Roman" w:hAnsi="Times New Roman"/>
                <w:color w:val="auto"/>
                <w:sz w:val="28"/>
                <w:szCs w:val="28"/>
              </w:rPr>
              <w:t>Education</w:t>
            </w:r>
            <w:proofErr w:type="spellEnd"/>
            <w:r w:rsidR="00D60273" w:rsidRPr="00266EB1">
              <w:rPr>
                <w:rFonts w:ascii="Times New Roman" w:hAnsi="Times New Roman"/>
                <w:color w:val="auto"/>
                <w:sz w:val="28"/>
                <w:szCs w:val="28"/>
              </w:rPr>
              <w:t xml:space="preserve"> </w:t>
            </w:r>
            <w:proofErr w:type="spellStart"/>
            <w:r w:rsidR="00D60273" w:rsidRPr="00266EB1">
              <w:rPr>
                <w:rFonts w:ascii="Times New Roman" w:hAnsi="Times New Roman"/>
                <w:color w:val="auto"/>
                <w:sz w:val="28"/>
                <w:szCs w:val="28"/>
              </w:rPr>
              <w:t>World</w:t>
            </w:r>
            <w:proofErr w:type="spellEnd"/>
            <w:r w:rsidR="00D60273" w:rsidRPr="00266EB1">
              <w:rPr>
                <w:rFonts w:ascii="Times New Roman" w:hAnsi="Times New Roman"/>
                <w:color w:val="auto"/>
                <w:sz w:val="28"/>
                <w:szCs w:val="28"/>
              </w:rPr>
              <w:t xml:space="preserve"> </w:t>
            </w:r>
            <w:proofErr w:type="spellStart"/>
            <w:r w:rsidR="00D60273" w:rsidRPr="00266EB1">
              <w:rPr>
                <w:rFonts w:ascii="Times New Roman" w:hAnsi="Times New Roman"/>
                <w:color w:val="auto"/>
                <w:sz w:val="28"/>
                <w:szCs w:val="28"/>
              </w:rPr>
              <w:t>University</w:t>
            </w:r>
            <w:proofErr w:type="spellEnd"/>
            <w:r w:rsidR="00D60273" w:rsidRPr="00266EB1">
              <w:rPr>
                <w:rFonts w:ascii="Times New Roman" w:hAnsi="Times New Roman"/>
                <w:color w:val="auto"/>
                <w:sz w:val="28"/>
                <w:szCs w:val="28"/>
              </w:rPr>
              <w:t xml:space="preserve"> </w:t>
            </w:r>
            <w:proofErr w:type="spellStart"/>
            <w:r w:rsidR="00D60273" w:rsidRPr="00266EB1">
              <w:rPr>
                <w:rFonts w:ascii="Times New Roman" w:hAnsi="Times New Roman"/>
                <w:color w:val="auto"/>
                <w:sz w:val="28"/>
                <w:szCs w:val="28"/>
              </w:rPr>
              <w:t>Rankings</w:t>
            </w:r>
            <w:proofErr w:type="spellEnd"/>
            <w:r w:rsidR="00D60273" w:rsidRPr="00266EB1">
              <w:rPr>
                <w:rFonts w:ascii="Times New Roman" w:hAnsi="Times New Roman"/>
                <w:color w:val="auto"/>
                <w:sz w:val="28"/>
                <w:szCs w:val="28"/>
              </w:rPr>
              <w:t>”</w:t>
            </w:r>
            <w:r w:rsidR="00D60273" w:rsidRPr="00266EB1">
              <w:rPr>
                <w:rStyle w:val="FootnoteReference"/>
                <w:color w:val="auto"/>
                <w:sz w:val="28"/>
                <w:szCs w:val="28"/>
              </w:rPr>
              <w:footnoteReference w:id="10"/>
            </w:r>
            <w:r w:rsidR="00D60273" w:rsidRPr="00266EB1">
              <w:rPr>
                <w:rFonts w:ascii="Times New Roman" w:hAnsi="Times New Roman"/>
                <w:color w:val="auto"/>
                <w:sz w:val="28"/>
                <w:szCs w:val="28"/>
              </w:rPr>
              <w:t xml:space="preserve">, kā arī </w:t>
            </w:r>
            <w:r w:rsidR="00D60273" w:rsidRPr="00266EB1">
              <w:rPr>
                <w:rFonts w:ascii="Times New Roman" w:hAnsi="Times New Roman"/>
                <w:color w:val="auto"/>
                <w:sz w:val="28"/>
                <w:szCs w:val="28"/>
              </w:rPr>
              <w:lastRenderedPageBreak/>
              <w:t>Šanhajas ARWU (</w:t>
            </w:r>
            <w:proofErr w:type="spellStart"/>
            <w:r w:rsidR="00D60273" w:rsidRPr="00266EB1">
              <w:rPr>
                <w:rFonts w:ascii="Times New Roman" w:hAnsi="Times New Roman"/>
                <w:i/>
                <w:color w:val="auto"/>
                <w:sz w:val="28"/>
                <w:szCs w:val="28"/>
              </w:rPr>
              <w:t>The</w:t>
            </w:r>
            <w:proofErr w:type="spellEnd"/>
            <w:r w:rsidR="00D60273" w:rsidRPr="00266EB1">
              <w:rPr>
                <w:rFonts w:ascii="Times New Roman" w:hAnsi="Times New Roman"/>
                <w:i/>
                <w:color w:val="auto"/>
                <w:sz w:val="28"/>
                <w:szCs w:val="28"/>
              </w:rPr>
              <w:t xml:space="preserve"> </w:t>
            </w:r>
            <w:proofErr w:type="spellStart"/>
            <w:r w:rsidR="00D60273" w:rsidRPr="00266EB1">
              <w:rPr>
                <w:rFonts w:ascii="Times New Roman" w:hAnsi="Times New Roman"/>
                <w:i/>
                <w:color w:val="auto"/>
                <w:sz w:val="28"/>
                <w:szCs w:val="28"/>
              </w:rPr>
              <w:t>Academic</w:t>
            </w:r>
            <w:proofErr w:type="spellEnd"/>
            <w:r w:rsidR="00D60273" w:rsidRPr="00266EB1">
              <w:rPr>
                <w:rFonts w:ascii="Times New Roman" w:hAnsi="Times New Roman"/>
                <w:i/>
                <w:color w:val="auto"/>
                <w:sz w:val="28"/>
                <w:szCs w:val="28"/>
              </w:rPr>
              <w:t xml:space="preserve"> </w:t>
            </w:r>
            <w:proofErr w:type="spellStart"/>
            <w:r w:rsidR="00D60273" w:rsidRPr="00266EB1">
              <w:rPr>
                <w:rFonts w:ascii="Times New Roman" w:hAnsi="Times New Roman"/>
                <w:i/>
                <w:color w:val="auto"/>
                <w:sz w:val="28"/>
                <w:szCs w:val="28"/>
              </w:rPr>
              <w:t>Ranking</w:t>
            </w:r>
            <w:proofErr w:type="spellEnd"/>
            <w:r w:rsidR="00D60273" w:rsidRPr="00266EB1">
              <w:rPr>
                <w:rFonts w:ascii="Times New Roman" w:hAnsi="Times New Roman"/>
                <w:i/>
                <w:color w:val="auto"/>
                <w:sz w:val="28"/>
                <w:szCs w:val="28"/>
              </w:rPr>
              <w:t xml:space="preserve"> </w:t>
            </w:r>
            <w:proofErr w:type="spellStart"/>
            <w:r w:rsidR="00D60273" w:rsidRPr="00266EB1">
              <w:rPr>
                <w:rFonts w:ascii="Times New Roman" w:hAnsi="Times New Roman"/>
                <w:i/>
                <w:color w:val="auto"/>
                <w:sz w:val="28"/>
                <w:szCs w:val="28"/>
              </w:rPr>
              <w:t>of</w:t>
            </w:r>
            <w:proofErr w:type="spellEnd"/>
            <w:r w:rsidR="00D60273" w:rsidRPr="00266EB1">
              <w:rPr>
                <w:rFonts w:ascii="Times New Roman" w:hAnsi="Times New Roman"/>
                <w:i/>
                <w:color w:val="auto"/>
                <w:sz w:val="28"/>
                <w:szCs w:val="28"/>
              </w:rPr>
              <w:t xml:space="preserve"> </w:t>
            </w:r>
            <w:proofErr w:type="spellStart"/>
            <w:r w:rsidR="00D60273" w:rsidRPr="00266EB1">
              <w:rPr>
                <w:rFonts w:ascii="Times New Roman" w:hAnsi="Times New Roman"/>
                <w:i/>
                <w:color w:val="auto"/>
                <w:sz w:val="28"/>
                <w:szCs w:val="28"/>
              </w:rPr>
              <w:t>World</w:t>
            </w:r>
            <w:proofErr w:type="spellEnd"/>
            <w:r w:rsidR="00D60273" w:rsidRPr="00266EB1">
              <w:rPr>
                <w:rFonts w:ascii="Times New Roman" w:hAnsi="Times New Roman"/>
                <w:i/>
                <w:color w:val="auto"/>
                <w:sz w:val="28"/>
                <w:szCs w:val="28"/>
              </w:rPr>
              <w:t xml:space="preserve"> </w:t>
            </w:r>
            <w:proofErr w:type="spellStart"/>
            <w:r w:rsidR="00D60273" w:rsidRPr="00266EB1">
              <w:rPr>
                <w:rFonts w:ascii="Times New Roman" w:hAnsi="Times New Roman"/>
                <w:i/>
                <w:color w:val="auto"/>
                <w:sz w:val="28"/>
                <w:szCs w:val="28"/>
              </w:rPr>
              <w:t>Universities</w:t>
            </w:r>
            <w:proofErr w:type="spellEnd"/>
            <w:r w:rsidR="00D60273" w:rsidRPr="00266EB1">
              <w:rPr>
                <w:rFonts w:ascii="Times New Roman" w:hAnsi="Times New Roman"/>
                <w:color w:val="auto"/>
                <w:sz w:val="28"/>
                <w:szCs w:val="28"/>
              </w:rPr>
              <w:t>)</w:t>
            </w:r>
            <w:r w:rsidR="00D60273" w:rsidRPr="00266EB1">
              <w:rPr>
                <w:rStyle w:val="FootnoteReference"/>
                <w:color w:val="auto"/>
                <w:sz w:val="28"/>
                <w:szCs w:val="28"/>
              </w:rPr>
              <w:footnoteReference w:id="11"/>
            </w:r>
            <w:r w:rsidR="00BA55C5" w:rsidRPr="00266EB1">
              <w:rPr>
                <w:rFonts w:ascii="Times New Roman" w:hAnsi="Times New Roman"/>
                <w:color w:val="auto"/>
                <w:sz w:val="28"/>
                <w:szCs w:val="28"/>
              </w:rPr>
              <w:t xml:space="preserve"> reitings. “</w:t>
            </w:r>
            <w:r w:rsidR="00D60273" w:rsidRPr="00266EB1">
              <w:rPr>
                <w:rFonts w:ascii="Times New Roman" w:hAnsi="Times New Roman"/>
                <w:i/>
                <w:color w:val="auto"/>
                <w:sz w:val="28"/>
                <w:szCs w:val="28"/>
              </w:rPr>
              <w:t xml:space="preserve">QS </w:t>
            </w:r>
            <w:proofErr w:type="spellStart"/>
            <w:r w:rsidR="00D60273" w:rsidRPr="00266EB1">
              <w:rPr>
                <w:rFonts w:ascii="Times New Roman" w:hAnsi="Times New Roman"/>
                <w:i/>
                <w:color w:val="auto"/>
                <w:sz w:val="28"/>
                <w:szCs w:val="28"/>
              </w:rPr>
              <w:t>World</w:t>
            </w:r>
            <w:proofErr w:type="spellEnd"/>
            <w:r w:rsidR="00D60273" w:rsidRPr="00266EB1">
              <w:rPr>
                <w:rFonts w:ascii="Times New Roman" w:hAnsi="Times New Roman"/>
                <w:i/>
                <w:color w:val="auto"/>
                <w:sz w:val="28"/>
                <w:szCs w:val="28"/>
              </w:rPr>
              <w:t xml:space="preserve"> </w:t>
            </w:r>
            <w:proofErr w:type="spellStart"/>
            <w:r w:rsidR="00D60273" w:rsidRPr="00266EB1">
              <w:rPr>
                <w:rFonts w:ascii="Times New Roman" w:hAnsi="Times New Roman"/>
                <w:i/>
                <w:color w:val="auto"/>
                <w:sz w:val="28"/>
                <w:szCs w:val="28"/>
              </w:rPr>
              <w:t>University</w:t>
            </w:r>
            <w:proofErr w:type="spellEnd"/>
            <w:r w:rsidR="00D60273" w:rsidRPr="00266EB1">
              <w:rPr>
                <w:rFonts w:ascii="Times New Roman" w:hAnsi="Times New Roman"/>
                <w:i/>
                <w:color w:val="auto"/>
                <w:sz w:val="28"/>
                <w:szCs w:val="28"/>
              </w:rPr>
              <w:t xml:space="preserve"> </w:t>
            </w:r>
            <w:proofErr w:type="spellStart"/>
            <w:r w:rsidR="00D60273" w:rsidRPr="00266EB1">
              <w:rPr>
                <w:rFonts w:ascii="Times New Roman" w:hAnsi="Times New Roman"/>
                <w:i/>
                <w:color w:val="auto"/>
                <w:sz w:val="28"/>
                <w:szCs w:val="28"/>
              </w:rPr>
              <w:t>Rankings</w:t>
            </w:r>
            <w:proofErr w:type="spellEnd"/>
            <w:r w:rsidR="00BA55C5" w:rsidRPr="00266EB1">
              <w:rPr>
                <w:rFonts w:ascii="Times New Roman" w:hAnsi="Times New Roman"/>
                <w:color w:val="auto"/>
                <w:sz w:val="28"/>
                <w:szCs w:val="28"/>
              </w:rPr>
              <w:t>”</w:t>
            </w:r>
            <w:r w:rsidR="00D60273" w:rsidRPr="00266EB1">
              <w:rPr>
                <w:rFonts w:ascii="Times New Roman" w:hAnsi="Times New Roman"/>
                <w:color w:val="auto"/>
                <w:sz w:val="28"/>
                <w:szCs w:val="28"/>
              </w:rPr>
              <w:t xml:space="preserve"> tiek veidots kopš 2004. gada, vadoties pēc vairākiem indikatoriem: pasaules mēroga reputācijas, augstskolu mācībspēku un darba devēju aptauju rezultātiem, citējamības, pasniedzēju un studentu skaita attiecības, kā arī ārvalstu studentu un mācībspēku īpatsvara.  “</w:t>
            </w:r>
            <w:r w:rsidR="00D60273" w:rsidRPr="00266EB1">
              <w:rPr>
                <w:rFonts w:ascii="Times New Roman" w:hAnsi="Times New Roman"/>
                <w:i/>
                <w:color w:val="auto"/>
                <w:sz w:val="28"/>
                <w:szCs w:val="28"/>
              </w:rPr>
              <w:t xml:space="preserve">QS </w:t>
            </w:r>
            <w:proofErr w:type="spellStart"/>
            <w:r w:rsidR="00D60273" w:rsidRPr="00266EB1">
              <w:rPr>
                <w:rFonts w:ascii="Times New Roman" w:hAnsi="Times New Roman"/>
                <w:i/>
                <w:color w:val="auto"/>
                <w:sz w:val="28"/>
                <w:szCs w:val="28"/>
              </w:rPr>
              <w:t>World</w:t>
            </w:r>
            <w:proofErr w:type="spellEnd"/>
            <w:r w:rsidR="00D60273" w:rsidRPr="00266EB1">
              <w:rPr>
                <w:rFonts w:ascii="Times New Roman" w:hAnsi="Times New Roman"/>
                <w:i/>
                <w:color w:val="auto"/>
                <w:sz w:val="28"/>
                <w:szCs w:val="28"/>
              </w:rPr>
              <w:t xml:space="preserve"> </w:t>
            </w:r>
            <w:proofErr w:type="spellStart"/>
            <w:r w:rsidR="00D60273" w:rsidRPr="00266EB1">
              <w:rPr>
                <w:rFonts w:ascii="Times New Roman" w:hAnsi="Times New Roman"/>
                <w:i/>
                <w:color w:val="auto"/>
                <w:sz w:val="28"/>
                <w:szCs w:val="28"/>
              </w:rPr>
              <w:t>University</w:t>
            </w:r>
            <w:proofErr w:type="spellEnd"/>
            <w:r w:rsidR="00D60273" w:rsidRPr="00266EB1">
              <w:rPr>
                <w:rFonts w:ascii="Times New Roman" w:hAnsi="Times New Roman"/>
                <w:i/>
                <w:color w:val="auto"/>
                <w:sz w:val="28"/>
                <w:szCs w:val="28"/>
              </w:rPr>
              <w:t xml:space="preserve"> </w:t>
            </w:r>
            <w:proofErr w:type="spellStart"/>
            <w:r w:rsidR="00D60273" w:rsidRPr="00266EB1">
              <w:rPr>
                <w:rFonts w:ascii="Times New Roman" w:hAnsi="Times New Roman"/>
                <w:i/>
                <w:color w:val="auto"/>
                <w:sz w:val="28"/>
                <w:szCs w:val="28"/>
              </w:rPr>
              <w:t>Rankings</w:t>
            </w:r>
            <w:proofErr w:type="spellEnd"/>
            <w:r w:rsidR="005342B2" w:rsidRPr="00266EB1">
              <w:rPr>
                <w:rFonts w:ascii="Times New Roman" w:hAnsi="Times New Roman"/>
                <w:color w:val="auto"/>
                <w:sz w:val="28"/>
                <w:szCs w:val="28"/>
              </w:rPr>
              <w:t>” 2017</w:t>
            </w:r>
            <w:r w:rsidR="00D60273" w:rsidRPr="00266EB1">
              <w:rPr>
                <w:rFonts w:ascii="Times New Roman" w:hAnsi="Times New Roman"/>
                <w:color w:val="auto"/>
                <w:sz w:val="28"/>
                <w:szCs w:val="28"/>
              </w:rPr>
              <w:t>. gada reitingā ir iekļuvušas divas valsts universitātes – Rīgas Tehniskā universitāte, kas ierindojas 651. – 700. vietā, un Latvijas Universitāte, kas ierindojas 701. – 750. vietā. Savukārt “</w:t>
            </w:r>
            <w:proofErr w:type="spellStart"/>
            <w:r w:rsidR="00D60273" w:rsidRPr="00266EB1">
              <w:rPr>
                <w:rFonts w:ascii="Times New Roman" w:hAnsi="Times New Roman"/>
                <w:i/>
                <w:color w:val="auto"/>
                <w:sz w:val="28"/>
                <w:szCs w:val="28"/>
              </w:rPr>
              <w:t>Times</w:t>
            </w:r>
            <w:proofErr w:type="spellEnd"/>
            <w:r w:rsidR="00D60273" w:rsidRPr="00266EB1">
              <w:rPr>
                <w:rFonts w:ascii="Times New Roman" w:hAnsi="Times New Roman"/>
                <w:i/>
                <w:color w:val="auto"/>
                <w:sz w:val="28"/>
                <w:szCs w:val="28"/>
              </w:rPr>
              <w:t xml:space="preserve"> </w:t>
            </w:r>
            <w:proofErr w:type="spellStart"/>
            <w:r w:rsidR="00D60273" w:rsidRPr="00266EB1">
              <w:rPr>
                <w:rFonts w:ascii="Times New Roman" w:hAnsi="Times New Roman"/>
                <w:i/>
                <w:color w:val="auto"/>
                <w:sz w:val="28"/>
                <w:szCs w:val="28"/>
              </w:rPr>
              <w:t>Higher</w:t>
            </w:r>
            <w:proofErr w:type="spellEnd"/>
            <w:r w:rsidR="00D60273" w:rsidRPr="00266EB1">
              <w:rPr>
                <w:rFonts w:ascii="Times New Roman" w:hAnsi="Times New Roman"/>
                <w:i/>
                <w:color w:val="auto"/>
                <w:sz w:val="28"/>
                <w:szCs w:val="28"/>
              </w:rPr>
              <w:t xml:space="preserve"> </w:t>
            </w:r>
            <w:proofErr w:type="spellStart"/>
            <w:r w:rsidR="00D60273" w:rsidRPr="00266EB1">
              <w:rPr>
                <w:rFonts w:ascii="Times New Roman" w:hAnsi="Times New Roman"/>
                <w:i/>
                <w:color w:val="auto"/>
                <w:sz w:val="28"/>
                <w:szCs w:val="28"/>
              </w:rPr>
              <w:t>Education</w:t>
            </w:r>
            <w:proofErr w:type="spellEnd"/>
            <w:r w:rsidR="00BA55C5" w:rsidRPr="00266EB1">
              <w:rPr>
                <w:rFonts w:ascii="Times New Roman" w:hAnsi="Times New Roman"/>
                <w:color w:val="auto"/>
                <w:sz w:val="28"/>
                <w:szCs w:val="28"/>
              </w:rPr>
              <w:t>”</w:t>
            </w:r>
            <w:r w:rsidR="00D60273" w:rsidRPr="00266EB1">
              <w:rPr>
                <w:rFonts w:ascii="Times New Roman" w:hAnsi="Times New Roman"/>
                <w:color w:val="auto"/>
                <w:sz w:val="28"/>
                <w:szCs w:val="28"/>
              </w:rPr>
              <w:t xml:space="preserve"> 2018. gada reitingā Latvijas Universitāte un Rīgas Tehniskā universitāte ierindojas 801. – 1000. vietā, bet Šanhajas ARWU reitingā nav atrodama neviena no Latvijas augstskolām. </w:t>
            </w:r>
            <w:r w:rsidRPr="00266EB1">
              <w:rPr>
                <w:rFonts w:ascii="Times New Roman" w:hAnsi="Times New Roman"/>
                <w:color w:val="auto"/>
                <w:sz w:val="28"/>
                <w:szCs w:val="28"/>
              </w:rPr>
              <w:t>Šāds augstskolu salīdzinošais vērtējums</w:t>
            </w:r>
            <w:r w:rsidRPr="00266EB1">
              <w:rPr>
                <w:color w:val="auto"/>
              </w:rPr>
              <w:t xml:space="preserve"> </w:t>
            </w:r>
            <w:r w:rsidR="00D60273" w:rsidRPr="00266EB1">
              <w:rPr>
                <w:rFonts w:ascii="Times New Roman" w:hAnsi="Times New Roman"/>
                <w:color w:val="auto"/>
                <w:sz w:val="28"/>
                <w:szCs w:val="28"/>
              </w:rPr>
              <w:t>liecina</w:t>
            </w:r>
            <w:r w:rsidRPr="00266EB1">
              <w:rPr>
                <w:rFonts w:ascii="Times New Roman" w:hAnsi="Times New Roman"/>
                <w:color w:val="auto"/>
                <w:sz w:val="28"/>
                <w:szCs w:val="28"/>
              </w:rPr>
              <w:t xml:space="preserve"> par</w:t>
            </w:r>
            <w:r w:rsidR="00D60273" w:rsidRPr="00266EB1">
              <w:rPr>
                <w:rFonts w:ascii="Times New Roman" w:hAnsi="Times New Roman"/>
                <w:color w:val="auto"/>
                <w:sz w:val="28"/>
                <w:szCs w:val="28"/>
              </w:rPr>
              <w:t xml:space="preserve"> Latvijas augstākās izglītības institūcij</w:t>
            </w:r>
            <w:r w:rsidRPr="00266EB1">
              <w:rPr>
                <w:rFonts w:ascii="Times New Roman" w:hAnsi="Times New Roman"/>
                <w:color w:val="auto"/>
                <w:sz w:val="28"/>
                <w:szCs w:val="28"/>
              </w:rPr>
              <w:t>u</w:t>
            </w:r>
            <w:r w:rsidR="00D60273" w:rsidRPr="00266EB1">
              <w:rPr>
                <w:rFonts w:ascii="Times New Roman" w:hAnsi="Times New Roman"/>
                <w:color w:val="auto"/>
                <w:sz w:val="28"/>
                <w:szCs w:val="28"/>
              </w:rPr>
              <w:t xml:space="preserve"> </w:t>
            </w:r>
            <w:r w:rsidR="00BD0874" w:rsidRPr="00266EB1">
              <w:rPr>
                <w:rFonts w:ascii="Times New Roman" w:hAnsi="Times New Roman"/>
                <w:color w:val="auto"/>
                <w:sz w:val="28"/>
                <w:szCs w:val="28"/>
              </w:rPr>
              <w:t xml:space="preserve">kopumā </w:t>
            </w:r>
            <w:r w:rsidR="00D60273" w:rsidRPr="00266EB1">
              <w:rPr>
                <w:rFonts w:ascii="Times New Roman" w:hAnsi="Times New Roman"/>
                <w:color w:val="auto"/>
                <w:sz w:val="28"/>
                <w:szCs w:val="28"/>
              </w:rPr>
              <w:t>vietēja mēroga ietekm</w:t>
            </w:r>
            <w:r w:rsidRPr="00266EB1">
              <w:rPr>
                <w:rFonts w:ascii="Times New Roman" w:hAnsi="Times New Roman"/>
                <w:color w:val="auto"/>
                <w:sz w:val="28"/>
                <w:szCs w:val="28"/>
              </w:rPr>
              <w:t>i</w:t>
            </w:r>
            <w:r w:rsidR="00D60273" w:rsidRPr="00266EB1">
              <w:rPr>
                <w:rFonts w:ascii="Times New Roman" w:hAnsi="Times New Roman"/>
                <w:color w:val="auto"/>
                <w:sz w:val="28"/>
                <w:szCs w:val="28"/>
              </w:rPr>
              <w:t>.</w:t>
            </w:r>
          </w:p>
          <w:p w14:paraId="75AFC5CD" w14:textId="77777777" w:rsidR="00D60273" w:rsidRPr="00266EB1" w:rsidRDefault="00D60273" w:rsidP="004E00C4">
            <w:pPr>
              <w:pStyle w:val="Default"/>
              <w:ind w:left="133" w:right="142" w:firstLine="283"/>
              <w:jc w:val="both"/>
              <w:rPr>
                <w:rFonts w:ascii="Times New Roman" w:hAnsi="Times New Roman"/>
                <w:color w:val="auto"/>
                <w:sz w:val="28"/>
                <w:szCs w:val="28"/>
              </w:rPr>
            </w:pPr>
            <w:r w:rsidRPr="00266EB1">
              <w:rPr>
                <w:rFonts w:ascii="Times New Roman" w:hAnsi="Times New Roman"/>
                <w:color w:val="auto"/>
                <w:sz w:val="28"/>
                <w:szCs w:val="28"/>
              </w:rPr>
              <w:t>Sadarbības partneri 8.2.3. SAM ietvaros var būt augstākās izglītības institūcijas un zinātniskās institūcijas. Attiecībā uz sadarbības partneri – augstākās izglītības institūciju attiecināmi tie paši nosacījumi kā uz projekta iesniedzējiem, savukārt sadarbības partneri - zinātnisko institūciju, kas projektos iesaistīsies ar to cilvēkresursiem kā projekta īstenošanas personāls, personālam sedzot faktiskās izmaksas, un tādējādi neradot projektos iesaistītajām zinātniskajām institūcijām ekonomiskās priekšrocības.</w:t>
            </w:r>
          </w:p>
          <w:p w14:paraId="73444015" w14:textId="77777777" w:rsidR="00D60273" w:rsidRPr="00266EB1" w:rsidRDefault="00D60273" w:rsidP="004E00C4">
            <w:pPr>
              <w:pStyle w:val="Default"/>
              <w:ind w:left="133" w:right="142" w:firstLine="283"/>
              <w:jc w:val="both"/>
              <w:rPr>
                <w:rFonts w:ascii="Times New Roman" w:hAnsi="Times New Roman"/>
                <w:color w:val="auto"/>
                <w:sz w:val="28"/>
                <w:szCs w:val="28"/>
              </w:rPr>
            </w:pPr>
            <w:r w:rsidRPr="00266EB1">
              <w:rPr>
                <w:rFonts w:ascii="Times New Roman" w:hAnsi="Times New Roman"/>
                <w:color w:val="auto"/>
                <w:sz w:val="28"/>
                <w:szCs w:val="28"/>
              </w:rPr>
              <w:t>Līdz ar to var secināt, ka 8.2.3. SAM ietvaros sniegtajam atbalstam  augstākās izglītības institūcijām (projektu iesniedzējiem un sadarbības partneriem) nav ietekmes uz  konkurenci un tirdzniecību Eiropas Savienības iekšējā tirgū, bet sadarbības partneriem- zinātniskajām institūcijām netiek radītas ekonomiskās priekšrocības, kā rezultātā neizpildās visas Komercdarbības atbalsta kontroles likuma 5. pantā minētās valsts atbalsta pazīmes un tiks īstenoti ar  saimniecisku darbību nesaistīti projekti.</w:t>
            </w:r>
          </w:p>
          <w:p w14:paraId="13D244E7" w14:textId="77777777" w:rsidR="00727333" w:rsidRPr="00266EB1" w:rsidRDefault="00727333" w:rsidP="004E00C4">
            <w:pPr>
              <w:pStyle w:val="Default"/>
              <w:ind w:left="133" w:right="142" w:firstLine="283"/>
              <w:jc w:val="both"/>
              <w:rPr>
                <w:rFonts w:ascii="Times New Roman" w:eastAsia="Times New Roman" w:hAnsi="Times New Roman"/>
                <w:color w:val="auto"/>
                <w:sz w:val="28"/>
                <w:szCs w:val="28"/>
                <w:lang w:eastAsia="lv-LV"/>
              </w:rPr>
            </w:pPr>
          </w:p>
          <w:p w14:paraId="1558B5CE" w14:textId="77777777" w:rsidR="00C95225" w:rsidRPr="00266EB1" w:rsidRDefault="00C95225" w:rsidP="00F55EC5">
            <w:pPr>
              <w:shd w:val="clear" w:color="auto" w:fill="FFFFFF"/>
              <w:spacing w:after="0" w:line="240" w:lineRule="auto"/>
              <w:ind w:left="131" w:right="113" w:firstLine="285"/>
              <w:jc w:val="both"/>
              <w:rPr>
                <w:rFonts w:ascii="Times New Roman" w:hAnsi="Times New Roman"/>
                <w:sz w:val="28"/>
                <w:szCs w:val="28"/>
              </w:rPr>
            </w:pPr>
            <w:r w:rsidRPr="00266EB1">
              <w:rPr>
                <w:rFonts w:ascii="Times New Roman" w:hAnsi="Times New Roman"/>
                <w:sz w:val="28"/>
                <w:szCs w:val="28"/>
              </w:rPr>
              <w:t>8.2.3. SAM ietvaros plānotās atbalstāmās darbības papildinās līdz šim veiktos ieguldījumus ES struktūrfondu 2007.</w:t>
            </w:r>
            <w:r w:rsidR="009F3AC3" w:rsidRPr="00266EB1">
              <w:rPr>
                <w:rFonts w:ascii="Times New Roman" w:hAnsi="Times New Roman"/>
                <w:sz w:val="28"/>
                <w:szCs w:val="28"/>
              </w:rPr>
              <w:t>–</w:t>
            </w:r>
            <w:r w:rsidRPr="00266EB1">
              <w:rPr>
                <w:rFonts w:ascii="Times New Roman" w:hAnsi="Times New Roman"/>
                <w:sz w:val="28"/>
                <w:szCs w:val="28"/>
              </w:rPr>
              <w:t xml:space="preserve">2013. gada plānošanas perioda </w:t>
            </w:r>
            <w:r w:rsidRPr="00266EB1">
              <w:rPr>
                <w:rFonts w:ascii="Times New Roman" w:hAnsi="Times New Roman"/>
                <w:sz w:val="28"/>
                <w:szCs w:val="28"/>
              </w:rPr>
              <w:lastRenderedPageBreak/>
              <w:t>2.1.1.3.3. apakšaktivitātes “Zinātnisko institūciju institucionālās kapacitātes attīstība” projektu ietvaros. Kā arī 8.2.3. SAM ieviešanā tiks nodrošināta sinerģija un papildinātība ar šādiem ES struktūrfondu 2014.</w:t>
            </w:r>
            <w:r w:rsidR="009F3AC3" w:rsidRPr="00266EB1">
              <w:rPr>
                <w:rFonts w:ascii="Times New Roman" w:hAnsi="Times New Roman"/>
                <w:sz w:val="28"/>
                <w:szCs w:val="28"/>
              </w:rPr>
              <w:t>–</w:t>
            </w:r>
            <w:r w:rsidRPr="00266EB1">
              <w:rPr>
                <w:rFonts w:ascii="Times New Roman" w:hAnsi="Times New Roman"/>
                <w:sz w:val="28"/>
                <w:szCs w:val="28"/>
              </w:rPr>
              <w:t>2020.gada plānošanas perioda atbalsta instrumentiem:</w:t>
            </w:r>
          </w:p>
          <w:p w14:paraId="07434B26" w14:textId="2A42BC70" w:rsidR="00C95225" w:rsidRPr="00266EB1" w:rsidRDefault="00C95225" w:rsidP="001C093F">
            <w:pPr>
              <w:pStyle w:val="ListParagraph"/>
              <w:numPr>
                <w:ilvl w:val="0"/>
                <w:numId w:val="28"/>
              </w:numPr>
              <w:spacing w:after="0" w:line="240" w:lineRule="auto"/>
              <w:ind w:right="177"/>
              <w:jc w:val="both"/>
              <w:rPr>
                <w:rFonts w:ascii="Times New Roman" w:hAnsi="Times New Roman"/>
                <w:sz w:val="28"/>
                <w:szCs w:val="28"/>
              </w:rPr>
            </w:pPr>
            <w:r w:rsidRPr="00266EB1">
              <w:rPr>
                <w:rFonts w:ascii="Times New Roman" w:hAnsi="Times New Roman"/>
                <w:sz w:val="28"/>
                <w:szCs w:val="28"/>
              </w:rPr>
              <w:t>8.2.1. SAM “Samazināt studiju programmu fragmentāciju un stiprināt resursu koplietošanu”;</w:t>
            </w:r>
          </w:p>
          <w:p w14:paraId="3BA6A3D5" w14:textId="0DB8D58B" w:rsidR="00C95225" w:rsidRPr="00266EB1" w:rsidRDefault="00C95225" w:rsidP="001C093F">
            <w:pPr>
              <w:pStyle w:val="ListParagraph"/>
              <w:numPr>
                <w:ilvl w:val="0"/>
                <w:numId w:val="28"/>
              </w:numPr>
              <w:spacing w:after="0" w:line="240" w:lineRule="auto"/>
              <w:ind w:right="177"/>
              <w:jc w:val="both"/>
              <w:rPr>
                <w:rFonts w:ascii="Times New Roman" w:hAnsi="Times New Roman"/>
                <w:sz w:val="28"/>
                <w:szCs w:val="28"/>
              </w:rPr>
            </w:pPr>
            <w:r w:rsidRPr="00266EB1">
              <w:rPr>
                <w:rFonts w:ascii="Times New Roman" w:hAnsi="Times New Roman"/>
                <w:sz w:val="28"/>
                <w:szCs w:val="28"/>
              </w:rPr>
              <w:t>8.2.2. SAM “Stiprināt augstākās izglītības institūciju akadēmisko personālu stratēģiskās specializācijas jomās”;</w:t>
            </w:r>
          </w:p>
          <w:p w14:paraId="02E7F09C" w14:textId="17F83C8D" w:rsidR="00C95225" w:rsidRPr="00266EB1" w:rsidRDefault="00C95225" w:rsidP="001C093F">
            <w:pPr>
              <w:pStyle w:val="ListParagraph"/>
              <w:numPr>
                <w:ilvl w:val="0"/>
                <w:numId w:val="28"/>
              </w:numPr>
              <w:spacing w:after="0" w:line="240" w:lineRule="auto"/>
              <w:ind w:right="177"/>
              <w:jc w:val="both"/>
              <w:rPr>
                <w:rFonts w:ascii="Times New Roman" w:hAnsi="Times New Roman"/>
                <w:sz w:val="28"/>
                <w:szCs w:val="28"/>
              </w:rPr>
            </w:pPr>
            <w:r w:rsidRPr="00266EB1">
              <w:rPr>
                <w:rFonts w:ascii="Times New Roman" w:hAnsi="Times New Roman"/>
                <w:sz w:val="28"/>
                <w:szCs w:val="28"/>
              </w:rPr>
              <w:t>8.1.1. SAM “Palielināt modernizēto STEM, tajā skaitā medicīnas un radošās industrijas, studiju programmu skaitu”</w:t>
            </w:r>
          </w:p>
          <w:p w14:paraId="17063610" w14:textId="2937BBE6" w:rsidR="00C95225" w:rsidRPr="00266EB1" w:rsidRDefault="00C95225" w:rsidP="001C093F">
            <w:pPr>
              <w:pStyle w:val="ListParagraph"/>
              <w:numPr>
                <w:ilvl w:val="0"/>
                <w:numId w:val="28"/>
              </w:numPr>
              <w:spacing w:after="0" w:line="240" w:lineRule="auto"/>
              <w:ind w:right="177"/>
              <w:jc w:val="both"/>
              <w:rPr>
                <w:rFonts w:ascii="Times New Roman" w:hAnsi="Times New Roman"/>
                <w:sz w:val="28"/>
                <w:szCs w:val="28"/>
              </w:rPr>
            </w:pPr>
            <w:r w:rsidRPr="00266EB1">
              <w:rPr>
                <w:rFonts w:ascii="Times New Roman" w:hAnsi="Times New Roman"/>
                <w:sz w:val="28"/>
                <w:szCs w:val="28"/>
              </w:rPr>
              <w:t>8.1.4. SAM “Uzlabot pirmā līmeņa profesionālās augstākās izglītības STEM, tajā skaitā medicīnas un radošās industrijas, studiju mācību vidi koledžās”</w:t>
            </w:r>
          </w:p>
          <w:p w14:paraId="3C61C38E" w14:textId="4C08B026" w:rsidR="009E0072" w:rsidRPr="00266EB1" w:rsidRDefault="00C95225" w:rsidP="009E0072">
            <w:pPr>
              <w:pStyle w:val="ListParagraph"/>
              <w:numPr>
                <w:ilvl w:val="0"/>
                <w:numId w:val="28"/>
              </w:numPr>
              <w:spacing w:after="0" w:line="240" w:lineRule="auto"/>
              <w:ind w:right="177"/>
              <w:jc w:val="both"/>
              <w:rPr>
                <w:rFonts w:ascii="Times New Roman" w:hAnsi="Times New Roman"/>
                <w:sz w:val="28"/>
                <w:szCs w:val="28"/>
              </w:rPr>
            </w:pPr>
            <w:r w:rsidRPr="00266EB1">
              <w:rPr>
                <w:rFonts w:ascii="Times New Roman" w:hAnsi="Times New Roman"/>
                <w:sz w:val="28"/>
                <w:szCs w:val="28"/>
              </w:rPr>
              <w:t>1.1.1.4. pasākumu “P&amp;A infrastruktūras attīstīšana viedās specializācijas jomās un zinātnisko institūciju institucionālās kapacitātes stiprināšana”.</w:t>
            </w:r>
          </w:p>
          <w:p w14:paraId="04AA0A7E" w14:textId="77777777" w:rsidR="00727333" w:rsidRPr="00266EB1" w:rsidRDefault="00727333" w:rsidP="00727333">
            <w:pPr>
              <w:pStyle w:val="ListParagraph"/>
              <w:spacing w:after="0" w:line="240" w:lineRule="auto"/>
              <w:ind w:right="177"/>
              <w:jc w:val="both"/>
              <w:rPr>
                <w:rFonts w:ascii="Times New Roman" w:hAnsi="Times New Roman"/>
                <w:sz w:val="28"/>
                <w:szCs w:val="28"/>
              </w:rPr>
            </w:pPr>
          </w:p>
          <w:p w14:paraId="6454CFCA" w14:textId="79117247" w:rsidR="00E67A2F" w:rsidRPr="00C65CE7" w:rsidRDefault="00E67A2F" w:rsidP="00F55EC5">
            <w:pPr>
              <w:spacing w:after="0" w:line="240" w:lineRule="auto"/>
              <w:ind w:left="133" w:right="177" w:firstLine="283"/>
              <w:jc w:val="both"/>
              <w:rPr>
                <w:rFonts w:ascii="Times New Roman" w:hAnsi="Times New Roman"/>
                <w:sz w:val="28"/>
                <w:szCs w:val="28"/>
              </w:rPr>
            </w:pPr>
            <w:r w:rsidRPr="00266EB1">
              <w:rPr>
                <w:rFonts w:ascii="Times New Roman" w:hAnsi="Times New Roman"/>
                <w:sz w:val="28"/>
                <w:szCs w:val="28"/>
              </w:rPr>
              <w:t>8.2.3. SAM ietvaros plānotās atbalstāmās darbības atbilst darbības programmas „Izaugsme un nodarbinātība” 8. prioritārajam virzienam “Izglītība, prasmes un mūžizglītība” noteiktajai intervences kategorijai – 116 “</w:t>
            </w:r>
            <w:r w:rsidRPr="00266EB1">
              <w:rPr>
                <w:rFonts w:ascii="Times New Roman" w:hAnsi="Times New Roman"/>
                <w:i/>
                <w:sz w:val="28"/>
                <w:szCs w:val="28"/>
              </w:rPr>
              <w:t>Terciārās izglītības vai pielīdzināma līmeņa izglītības kvalitātes, efektivitātes un pieejamības uzlabošana nolūkā palielināt līdzdalības un sasniegumu līmeni, jo īpaši nelabvēlīgā situācijā</w:t>
            </w:r>
            <w:r w:rsidRPr="00266EB1">
              <w:rPr>
                <w:rFonts w:ascii="Times New Roman" w:hAnsi="Times New Roman"/>
                <w:sz w:val="28"/>
                <w:szCs w:val="28"/>
              </w:rPr>
              <w:t>”. Minētajai  intervences kategorijai atbilst sekojošas plānotās atbalstāmās darbības: augstākās izglītības institūciju esošo studiju programmu satura salāgošana ar nozares attīstības vajadzībām; augstākās izglītības institūciju pārvaldības struktūru racionalizācija un organizatorisko procesu pilnveide; augstākās izglītības institūciju kvalitātes vadības sistēmas pilnveide; e-risinājumu pilnveide un ieviešana; augstākās izglītības institūciju vadības personāla kompetenču pilnveide.</w:t>
            </w:r>
            <w:r w:rsidRPr="00C65CE7">
              <w:rPr>
                <w:rFonts w:ascii="Times New Roman" w:hAnsi="Times New Roman"/>
                <w:sz w:val="28"/>
                <w:szCs w:val="28"/>
              </w:rPr>
              <w:t xml:space="preserve"> </w:t>
            </w:r>
          </w:p>
        </w:tc>
      </w:tr>
      <w:tr w:rsidR="00E23612" w:rsidRPr="00C65CE7" w14:paraId="09740007" w14:textId="77777777" w:rsidTr="00D73F76">
        <w:trPr>
          <w:trHeight w:val="360"/>
        </w:trPr>
        <w:tc>
          <w:tcPr>
            <w:tcW w:w="2703" w:type="dxa"/>
            <w:hideMark/>
          </w:tcPr>
          <w:p w14:paraId="3943D285" w14:textId="2E0C459D" w:rsidR="00E23612" w:rsidRPr="00C65CE7" w:rsidRDefault="00E23612" w:rsidP="00BC292C">
            <w:pPr>
              <w:spacing w:after="0" w:line="240" w:lineRule="auto"/>
              <w:ind w:left="57"/>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lastRenderedPageBreak/>
              <w:t>3. Projekta izstrādē iesaistītās institūcijas</w:t>
            </w:r>
          </w:p>
        </w:tc>
        <w:tc>
          <w:tcPr>
            <w:tcW w:w="6653" w:type="dxa"/>
            <w:hideMark/>
          </w:tcPr>
          <w:p w14:paraId="79F00EC8" w14:textId="77777777" w:rsidR="00E23612" w:rsidRPr="00C65CE7" w:rsidRDefault="00714940" w:rsidP="00067A3B">
            <w:pPr>
              <w:spacing w:after="0" w:line="240" w:lineRule="auto"/>
              <w:ind w:left="57" w:right="167" w:firstLine="359"/>
              <w:jc w:val="both"/>
              <w:rPr>
                <w:rFonts w:ascii="Times New Roman" w:hAnsi="Times New Roman"/>
                <w:sz w:val="28"/>
                <w:szCs w:val="28"/>
              </w:rPr>
            </w:pPr>
            <w:r w:rsidRPr="00C65CE7">
              <w:rPr>
                <w:rFonts w:ascii="Times New Roman" w:hAnsi="Times New Roman"/>
                <w:sz w:val="28"/>
                <w:szCs w:val="28"/>
              </w:rPr>
              <w:t>8.2.3. SAM plānošanas un noteikumu projekta izstrādes ietvaros tiek iesaistītas ES fondu vadībā iesaistītās iestādes un sociālie partneri.</w:t>
            </w:r>
          </w:p>
        </w:tc>
      </w:tr>
      <w:tr w:rsidR="00E23612" w:rsidRPr="00C65CE7" w14:paraId="21A1C7A4" w14:textId="77777777" w:rsidTr="00D73F76">
        <w:tc>
          <w:tcPr>
            <w:tcW w:w="2703" w:type="dxa"/>
            <w:hideMark/>
          </w:tcPr>
          <w:p w14:paraId="4231B946" w14:textId="77777777" w:rsidR="00E23612" w:rsidRPr="00C65CE7" w:rsidRDefault="00E23612" w:rsidP="00BC292C">
            <w:pPr>
              <w:spacing w:after="0" w:line="240" w:lineRule="auto"/>
              <w:ind w:left="57"/>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4. Cita informācija</w:t>
            </w:r>
          </w:p>
        </w:tc>
        <w:tc>
          <w:tcPr>
            <w:tcW w:w="6653" w:type="dxa"/>
            <w:hideMark/>
          </w:tcPr>
          <w:p w14:paraId="11D79116" w14:textId="41C3CD35" w:rsidR="00062EE9" w:rsidRPr="00266EB1" w:rsidRDefault="00184991" w:rsidP="00715191">
            <w:pPr>
              <w:spacing w:after="0" w:line="240" w:lineRule="auto"/>
              <w:ind w:left="57" w:right="167" w:firstLine="359"/>
              <w:jc w:val="both"/>
              <w:rPr>
                <w:rFonts w:ascii="Times New Roman" w:hAnsi="Times New Roman"/>
                <w:sz w:val="28"/>
                <w:szCs w:val="28"/>
              </w:rPr>
            </w:pPr>
            <w:r w:rsidRPr="00C65CE7">
              <w:rPr>
                <w:rFonts w:ascii="Times New Roman" w:hAnsi="Times New Roman"/>
                <w:sz w:val="28"/>
                <w:szCs w:val="28"/>
              </w:rPr>
              <w:t xml:space="preserve">8.2.3. SAM </w:t>
            </w:r>
            <w:r w:rsidR="00E23612" w:rsidRPr="00C65CE7">
              <w:rPr>
                <w:rFonts w:ascii="Times New Roman" w:hAnsi="Times New Roman"/>
                <w:sz w:val="28"/>
                <w:szCs w:val="28"/>
              </w:rPr>
              <w:t>projektu iesniegumu vērtēšanas kritērij</w:t>
            </w:r>
            <w:r w:rsidR="001C6459" w:rsidRPr="00C65CE7">
              <w:rPr>
                <w:rFonts w:ascii="Times New Roman" w:hAnsi="Times New Roman"/>
                <w:sz w:val="28"/>
                <w:szCs w:val="28"/>
              </w:rPr>
              <w:t>i</w:t>
            </w:r>
            <w:r w:rsidR="00E23612" w:rsidRPr="00C65CE7">
              <w:rPr>
                <w:rFonts w:ascii="Times New Roman" w:hAnsi="Times New Roman"/>
                <w:sz w:val="28"/>
                <w:szCs w:val="28"/>
              </w:rPr>
              <w:t xml:space="preserve">, kritēriju </w:t>
            </w:r>
            <w:r w:rsidRPr="00C65CE7">
              <w:rPr>
                <w:rFonts w:ascii="Times New Roman" w:hAnsi="Times New Roman"/>
                <w:sz w:val="28"/>
                <w:szCs w:val="28"/>
              </w:rPr>
              <w:t>piemērošanas metodik</w:t>
            </w:r>
            <w:r w:rsidR="001C6459" w:rsidRPr="00C65CE7">
              <w:rPr>
                <w:rFonts w:ascii="Times New Roman" w:hAnsi="Times New Roman"/>
                <w:sz w:val="28"/>
                <w:szCs w:val="28"/>
              </w:rPr>
              <w:t>a</w:t>
            </w:r>
            <w:r w:rsidR="00E23612" w:rsidRPr="00C65CE7">
              <w:rPr>
                <w:rFonts w:ascii="Times New Roman" w:hAnsi="Times New Roman"/>
                <w:sz w:val="28"/>
                <w:szCs w:val="28"/>
              </w:rPr>
              <w:t xml:space="preserve"> un sākotnējais </w:t>
            </w:r>
            <w:r w:rsidR="00E23612" w:rsidRPr="00266EB1">
              <w:rPr>
                <w:rFonts w:ascii="Times New Roman" w:hAnsi="Times New Roman"/>
                <w:sz w:val="28"/>
                <w:szCs w:val="28"/>
              </w:rPr>
              <w:lastRenderedPageBreak/>
              <w:t>novērtējum</w:t>
            </w:r>
            <w:r w:rsidR="001C6459" w:rsidRPr="00266EB1">
              <w:rPr>
                <w:rFonts w:ascii="Times New Roman" w:hAnsi="Times New Roman"/>
                <w:sz w:val="28"/>
                <w:szCs w:val="28"/>
              </w:rPr>
              <w:t>s</w:t>
            </w:r>
            <w:r w:rsidRPr="00266EB1">
              <w:rPr>
                <w:rFonts w:ascii="Times New Roman" w:hAnsi="Times New Roman"/>
                <w:sz w:val="28"/>
                <w:szCs w:val="28"/>
              </w:rPr>
              <w:t xml:space="preserve"> informatīvi izskatīt ES struktūrfondu un Kohēzijas fonda 2014.–2020. gada</w:t>
            </w:r>
            <w:r w:rsidR="00714940" w:rsidRPr="00266EB1">
              <w:rPr>
                <w:rFonts w:ascii="Times New Roman" w:hAnsi="Times New Roman"/>
                <w:sz w:val="28"/>
                <w:szCs w:val="28"/>
              </w:rPr>
              <w:t xml:space="preserve"> plānošanas perioda Izglītības, prasmju un mūžizglītības prioritārā virziena apakškomitejas 2017. gada 28. septembra </w:t>
            </w:r>
            <w:r w:rsidR="001C6459" w:rsidRPr="00266EB1">
              <w:rPr>
                <w:rFonts w:ascii="Times New Roman" w:hAnsi="Times New Roman"/>
                <w:sz w:val="28"/>
                <w:szCs w:val="28"/>
              </w:rPr>
              <w:t>sēdē</w:t>
            </w:r>
            <w:r w:rsidR="001C6459" w:rsidRPr="00266EB1">
              <w:rPr>
                <w:rFonts w:ascii="Times New Roman" w:hAnsi="Times New Roman"/>
                <w:sz w:val="28"/>
                <w:szCs w:val="28"/>
                <w:vertAlign w:val="superscript"/>
              </w:rPr>
              <w:footnoteReference w:id="12"/>
            </w:r>
            <w:r w:rsidR="00320EAB" w:rsidRPr="00266EB1">
              <w:rPr>
                <w:rFonts w:ascii="Times New Roman" w:hAnsi="Times New Roman"/>
                <w:sz w:val="28"/>
                <w:szCs w:val="28"/>
              </w:rPr>
              <w:t xml:space="preserve"> un ES struktūrfondu un Kohēzijas fonda uzraudzības komitejas 2017. gada 28. novembra sēdē virzīti apstiprināšanai.</w:t>
            </w:r>
          </w:p>
          <w:p w14:paraId="7D33396D" w14:textId="0FA43E07" w:rsidR="00E23612" w:rsidRPr="00266EB1" w:rsidRDefault="00715191" w:rsidP="008C614C">
            <w:pPr>
              <w:spacing w:after="0" w:line="240" w:lineRule="auto"/>
              <w:ind w:left="57" w:right="167" w:firstLine="359"/>
              <w:jc w:val="both"/>
              <w:rPr>
                <w:rFonts w:ascii="Times New Roman" w:hAnsi="Times New Roman"/>
                <w:sz w:val="28"/>
                <w:szCs w:val="28"/>
              </w:rPr>
            </w:pPr>
            <w:r w:rsidRPr="00266EB1">
              <w:rPr>
                <w:rFonts w:ascii="Times New Roman" w:hAnsi="Times New Roman"/>
                <w:sz w:val="28"/>
                <w:szCs w:val="28"/>
              </w:rPr>
              <w:t xml:space="preserve">8.2.3. SAM projektu iesniegumu vērtēšanas </w:t>
            </w:r>
            <w:r w:rsidR="008A7EB6" w:rsidRPr="00266EB1">
              <w:rPr>
                <w:rFonts w:ascii="Times New Roman" w:hAnsi="Times New Roman"/>
                <w:sz w:val="28"/>
                <w:szCs w:val="28"/>
              </w:rPr>
              <w:t>kritēriji izstrādāti, ievērojot</w:t>
            </w:r>
            <w:r w:rsidRPr="00266EB1">
              <w:rPr>
                <w:rFonts w:ascii="Times New Roman" w:hAnsi="Times New Roman"/>
                <w:sz w:val="28"/>
                <w:szCs w:val="28"/>
              </w:rPr>
              <w:t xml:space="preserve"> Eiropas Komisijas izstrādātās „</w:t>
            </w:r>
            <w:r w:rsidRPr="00266EB1">
              <w:rPr>
                <w:rFonts w:ascii="Times New Roman" w:hAnsi="Times New Roman"/>
                <w:i/>
                <w:sz w:val="28"/>
                <w:szCs w:val="28"/>
              </w:rPr>
              <w:t>Erasmus+</w:t>
            </w:r>
            <w:r w:rsidRPr="00266EB1">
              <w:rPr>
                <w:rFonts w:ascii="Times New Roman" w:hAnsi="Times New Roman"/>
                <w:sz w:val="28"/>
                <w:szCs w:val="28"/>
              </w:rPr>
              <w:t>” programmas vadlīnijas</w:t>
            </w:r>
            <w:r w:rsidRPr="00266EB1">
              <w:rPr>
                <w:rFonts w:ascii="Times New Roman" w:hAnsi="Times New Roman"/>
                <w:sz w:val="28"/>
                <w:szCs w:val="28"/>
                <w:vertAlign w:val="superscript"/>
              </w:rPr>
              <w:footnoteReference w:id="13"/>
            </w:r>
            <w:r w:rsidRPr="00266EB1">
              <w:rPr>
                <w:rFonts w:ascii="Times New Roman" w:hAnsi="Times New Roman"/>
                <w:sz w:val="28"/>
                <w:szCs w:val="28"/>
              </w:rPr>
              <w:t xml:space="preserve"> par aktivitāti „Kapacitātes sti</w:t>
            </w:r>
            <w:r w:rsidR="008A7EB6" w:rsidRPr="00266EB1">
              <w:rPr>
                <w:rFonts w:ascii="Times New Roman" w:hAnsi="Times New Roman"/>
                <w:sz w:val="28"/>
                <w:szCs w:val="28"/>
              </w:rPr>
              <w:t>prināšana augstākajā izglītībā”, attiecīgi pielāgojot tos atbilstoši 8.2.3. SAM specifikai</w:t>
            </w:r>
            <w:r w:rsidR="008C614C" w:rsidRPr="00266EB1">
              <w:rPr>
                <w:rFonts w:ascii="Times New Roman" w:hAnsi="Times New Roman"/>
                <w:sz w:val="28"/>
                <w:szCs w:val="28"/>
              </w:rPr>
              <w:t xml:space="preserve">. </w:t>
            </w:r>
            <w:r w:rsidRPr="00266EB1">
              <w:rPr>
                <w:rFonts w:ascii="Times New Roman" w:hAnsi="Times New Roman"/>
                <w:sz w:val="28"/>
                <w:szCs w:val="28"/>
              </w:rPr>
              <w:t xml:space="preserve">Plānots, ka </w:t>
            </w:r>
            <w:r w:rsidR="00480704" w:rsidRPr="00266EB1">
              <w:rPr>
                <w:rFonts w:ascii="Times New Roman" w:hAnsi="Times New Roman"/>
                <w:sz w:val="28"/>
                <w:szCs w:val="28"/>
              </w:rPr>
              <w:t xml:space="preserve">sadarbības iestāde 8.2.3. SAM </w:t>
            </w:r>
            <w:r w:rsidRPr="00266EB1">
              <w:rPr>
                <w:rFonts w:ascii="Times New Roman" w:hAnsi="Times New Roman"/>
                <w:sz w:val="28"/>
                <w:szCs w:val="28"/>
              </w:rPr>
              <w:t xml:space="preserve">projektu iesniegumu </w:t>
            </w:r>
            <w:r w:rsidR="00480704" w:rsidRPr="00266EB1">
              <w:rPr>
                <w:rFonts w:ascii="Times New Roman" w:hAnsi="Times New Roman"/>
                <w:sz w:val="28"/>
                <w:szCs w:val="28"/>
              </w:rPr>
              <w:t>atbilstības</w:t>
            </w:r>
            <w:r w:rsidRPr="00266EB1">
              <w:rPr>
                <w:rFonts w:ascii="Times New Roman" w:hAnsi="Times New Roman"/>
                <w:sz w:val="28"/>
                <w:szCs w:val="28"/>
              </w:rPr>
              <w:t xml:space="preserve"> kvalitātes kritērijiem </w:t>
            </w:r>
            <w:r w:rsidR="00480704" w:rsidRPr="00266EB1">
              <w:rPr>
                <w:rFonts w:ascii="Times New Roman" w:hAnsi="Times New Roman"/>
                <w:sz w:val="28"/>
                <w:szCs w:val="28"/>
              </w:rPr>
              <w:t xml:space="preserve">novērtēšanai, </w:t>
            </w:r>
            <w:r w:rsidR="00062EE9" w:rsidRPr="00266EB1">
              <w:rPr>
                <w:rFonts w:ascii="Times New Roman" w:hAnsi="Times New Roman"/>
                <w:sz w:val="28"/>
                <w:szCs w:val="28"/>
              </w:rPr>
              <w:t>piesaistīs atbilstošu Eiropas Komisijas eksper</w:t>
            </w:r>
            <w:r w:rsidR="008A7EB6" w:rsidRPr="00266EB1">
              <w:rPr>
                <w:rFonts w:ascii="Times New Roman" w:hAnsi="Times New Roman"/>
                <w:sz w:val="28"/>
                <w:szCs w:val="28"/>
              </w:rPr>
              <w:t>tu datubāzē iekļautus ekspertus, kam ir pieredze līdzīga satura projektu vērtēšanā Eiropas Savienības mērogā.</w:t>
            </w:r>
            <w:r w:rsidR="007C291A" w:rsidRPr="00266EB1">
              <w:rPr>
                <w:rFonts w:ascii="Times New Roman" w:hAnsi="Times New Roman"/>
                <w:sz w:val="28"/>
                <w:szCs w:val="28"/>
              </w:rPr>
              <w:t xml:space="preserve"> </w:t>
            </w:r>
          </w:p>
          <w:p w14:paraId="2BF5D7A0" w14:textId="2AEC48DE" w:rsidR="008C614C" w:rsidRPr="00266EB1" w:rsidRDefault="008C614C" w:rsidP="008C614C">
            <w:pPr>
              <w:spacing w:after="0" w:line="240" w:lineRule="auto"/>
              <w:ind w:left="57" w:right="167" w:firstLine="359"/>
              <w:jc w:val="both"/>
              <w:rPr>
                <w:rFonts w:ascii="Times New Roman" w:hAnsi="Times New Roman"/>
                <w:sz w:val="28"/>
                <w:szCs w:val="28"/>
              </w:rPr>
            </w:pPr>
            <w:r w:rsidRPr="00266EB1">
              <w:rPr>
                <w:rFonts w:ascii="Times New Roman" w:hAnsi="Times New Roman"/>
                <w:sz w:val="28"/>
                <w:szCs w:val="28"/>
              </w:rPr>
              <w:t>Sadarbības iestāde piesaistīs Eiropas Komisijas ekspertu datubāzē iekļautu ekspertus, izmantojot šādus atlases kritērijus:</w:t>
            </w:r>
          </w:p>
          <w:p w14:paraId="7BD0DB03" w14:textId="77777777" w:rsidR="008C614C" w:rsidRPr="00266EB1" w:rsidRDefault="008C614C" w:rsidP="008C614C">
            <w:pPr>
              <w:pStyle w:val="ListParagraph"/>
              <w:numPr>
                <w:ilvl w:val="0"/>
                <w:numId w:val="32"/>
              </w:numPr>
              <w:spacing w:after="0" w:line="240" w:lineRule="auto"/>
              <w:ind w:right="167"/>
              <w:jc w:val="both"/>
              <w:rPr>
                <w:rFonts w:ascii="Times New Roman" w:hAnsi="Times New Roman"/>
                <w:sz w:val="28"/>
                <w:szCs w:val="28"/>
              </w:rPr>
            </w:pPr>
            <w:r w:rsidRPr="00266EB1">
              <w:rPr>
                <w:rFonts w:ascii="Times New Roman" w:hAnsi="Times New Roman"/>
                <w:sz w:val="28"/>
                <w:szCs w:val="28"/>
              </w:rPr>
              <w:t>ekspertam ir doktora zinātniskais grāds;</w:t>
            </w:r>
          </w:p>
          <w:p w14:paraId="33C8B0E2" w14:textId="6BB09732" w:rsidR="00465194" w:rsidRPr="00266EB1" w:rsidRDefault="008C614C" w:rsidP="00465194">
            <w:pPr>
              <w:pStyle w:val="ListParagraph"/>
              <w:numPr>
                <w:ilvl w:val="0"/>
                <w:numId w:val="32"/>
              </w:numPr>
              <w:spacing w:after="0" w:line="240" w:lineRule="auto"/>
              <w:ind w:right="167"/>
              <w:jc w:val="both"/>
              <w:rPr>
                <w:rFonts w:ascii="Times New Roman" w:hAnsi="Times New Roman"/>
                <w:sz w:val="28"/>
                <w:szCs w:val="28"/>
              </w:rPr>
            </w:pPr>
            <w:r w:rsidRPr="00266EB1">
              <w:rPr>
                <w:rFonts w:ascii="Times New Roman" w:hAnsi="Times New Roman"/>
                <w:sz w:val="28"/>
                <w:szCs w:val="28"/>
              </w:rPr>
              <w:t xml:space="preserve">ekspertam ir </w:t>
            </w:r>
            <w:r w:rsidR="00465194" w:rsidRPr="00266EB1">
              <w:rPr>
                <w:rFonts w:ascii="Times New Roman" w:hAnsi="Times New Roman"/>
                <w:sz w:val="28"/>
                <w:szCs w:val="28"/>
              </w:rPr>
              <w:t>augstākās izglītības pārvaldības, līderības attīstības, vai akadēmiskā</w:t>
            </w:r>
            <w:r w:rsidR="0023237C">
              <w:rPr>
                <w:rFonts w:ascii="Times New Roman" w:hAnsi="Times New Roman"/>
                <w:sz w:val="28"/>
                <w:szCs w:val="28"/>
              </w:rPr>
              <w:t xml:space="preserve"> godīguma </w:t>
            </w:r>
            <w:proofErr w:type="spellStart"/>
            <w:r w:rsidR="00465194" w:rsidRPr="00266EB1">
              <w:rPr>
                <w:rFonts w:ascii="Times New Roman" w:hAnsi="Times New Roman"/>
                <w:sz w:val="28"/>
                <w:szCs w:val="28"/>
              </w:rPr>
              <w:t>institucionalizācijas</w:t>
            </w:r>
            <w:proofErr w:type="spellEnd"/>
            <w:r w:rsidR="00824F46" w:rsidRPr="00266EB1">
              <w:rPr>
                <w:rFonts w:ascii="Times New Roman" w:hAnsi="Times New Roman"/>
                <w:sz w:val="28"/>
                <w:szCs w:val="28"/>
              </w:rPr>
              <w:t xml:space="preserve"> </w:t>
            </w:r>
            <w:r w:rsidR="00465194" w:rsidRPr="00266EB1">
              <w:rPr>
                <w:rFonts w:ascii="Times New Roman" w:hAnsi="Times New Roman"/>
                <w:sz w:val="28"/>
                <w:szCs w:val="28"/>
              </w:rPr>
              <w:t>praktiskā vai pētnieciskā pieredze pēdējo četru gadu laikā;</w:t>
            </w:r>
          </w:p>
          <w:p w14:paraId="3AFF8659" w14:textId="45B43A93" w:rsidR="00757C09" w:rsidRPr="00266EB1" w:rsidRDefault="00465194" w:rsidP="00465194">
            <w:pPr>
              <w:pStyle w:val="ListParagraph"/>
              <w:numPr>
                <w:ilvl w:val="0"/>
                <w:numId w:val="32"/>
              </w:numPr>
              <w:spacing w:after="0" w:line="240" w:lineRule="auto"/>
              <w:ind w:right="167"/>
              <w:jc w:val="both"/>
              <w:rPr>
                <w:rFonts w:ascii="Times New Roman" w:hAnsi="Times New Roman"/>
                <w:sz w:val="28"/>
                <w:szCs w:val="28"/>
              </w:rPr>
            </w:pPr>
            <w:r w:rsidRPr="00266EB1">
              <w:rPr>
                <w:rFonts w:ascii="Times New Roman" w:hAnsi="Times New Roman"/>
                <w:sz w:val="28"/>
                <w:szCs w:val="28"/>
              </w:rPr>
              <w:t>ekspertam ir vēlama pieredze Ekonomiskās sadarbības un attīstības organizācijas vai citu līdzvērtīgu starptautiska līmeņa pētījumos augstākajā izglītībā</w:t>
            </w:r>
            <w:r w:rsidR="007C291A" w:rsidRPr="00266EB1">
              <w:rPr>
                <w:rFonts w:ascii="Times New Roman" w:hAnsi="Times New Roman"/>
                <w:sz w:val="28"/>
                <w:szCs w:val="28"/>
              </w:rPr>
              <w:t>.</w:t>
            </w:r>
          </w:p>
          <w:p w14:paraId="089D9D22" w14:textId="583E2209" w:rsidR="008C614C" w:rsidRPr="00C65CE7" w:rsidRDefault="00757C09" w:rsidP="00757C09">
            <w:pPr>
              <w:pStyle w:val="ListParagraph"/>
              <w:spacing w:after="0" w:line="240" w:lineRule="auto"/>
              <w:ind w:left="130" w:right="142" w:firstLine="284"/>
              <w:jc w:val="both"/>
              <w:rPr>
                <w:b/>
              </w:rPr>
            </w:pPr>
            <w:r w:rsidRPr="00266EB1">
              <w:rPr>
                <w:rFonts w:ascii="Times New Roman" w:hAnsi="Times New Roman"/>
                <w:sz w:val="28"/>
                <w:szCs w:val="28"/>
              </w:rPr>
              <w:t xml:space="preserve">8.2.3. SAM ietvaros paredzēts vērtēt projekta iesnieguma saturisko integritāti un kvalitāti. Tādējādi, ārvalstu ekspertam jābūt spējīgam veikt projektā plānoto darbību sistēmisku analīzi un sniegt savu vērtējumu par projekta iesnieguma saturisko integritāti un kvalitāti, līdzīgi kā </w:t>
            </w:r>
            <w:r w:rsidRPr="00266EB1">
              <w:rPr>
                <w:rFonts w:ascii="Times New Roman" w:hAnsi="Times New Roman"/>
                <w:i/>
                <w:sz w:val="28"/>
                <w:szCs w:val="28"/>
              </w:rPr>
              <w:t>Erasmus +</w:t>
            </w:r>
            <w:r w:rsidRPr="00266EB1">
              <w:rPr>
                <w:rFonts w:ascii="Times New Roman" w:hAnsi="Times New Roman"/>
                <w:sz w:val="28"/>
                <w:szCs w:val="28"/>
              </w:rPr>
              <w:t xml:space="preserve"> ietvaros īstenotiem augstāko izglītības institūciju kapacitātes stiprināšanas projektiem augstākajā izglītībā.</w:t>
            </w:r>
          </w:p>
        </w:tc>
      </w:tr>
    </w:tbl>
    <w:p w14:paraId="5674B173" w14:textId="77777777" w:rsidR="00E23612" w:rsidRPr="00C65CE7" w:rsidRDefault="00E23612" w:rsidP="00286B37">
      <w:pPr>
        <w:spacing w:after="0" w:line="240" w:lineRule="auto"/>
        <w:rPr>
          <w:rFonts w:ascii="Times New Roman" w:eastAsia="Arial Unicode MS" w:hAnsi="Times New Roman"/>
          <w:b/>
          <w:sz w:val="28"/>
          <w:szCs w:val="28"/>
        </w:rPr>
      </w:pPr>
    </w:p>
    <w:tbl>
      <w:tblPr>
        <w:tblpPr w:leftFromText="180" w:rightFromText="180" w:bottomFromText="20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2243"/>
        <w:gridCol w:w="6657"/>
      </w:tblGrid>
      <w:tr w:rsidR="00E23612" w:rsidRPr="00C65CE7" w14:paraId="02E0E00F" w14:textId="77777777" w:rsidTr="00BC292C">
        <w:tc>
          <w:tcPr>
            <w:tcW w:w="9356" w:type="dxa"/>
            <w:gridSpan w:val="3"/>
            <w:vAlign w:val="center"/>
            <w:hideMark/>
          </w:tcPr>
          <w:p w14:paraId="55C85E92" w14:textId="77777777" w:rsidR="00E23612" w:rsidRPr="00C65CE7" w:rsidRDefault="00E23612" w:rsidP="00BC292C">
            <w:pPr>
              <w:spacing w:after="0" w:line="240" w:lineRule="auto"/>
              <w:jc w:val="center"/>
              <w:rPr>
                <w:rFonts w:ascii="Times New Roman" w:eastAsia="Times New Roman" w:hAnsi="Times New Roman"/>
                <w:b/>
                <w:bCs/>
                <w:sz w:val="28"/>
                <w:szCs w:val="28"/>
                <w:lang w:eastAsia="lv-LV"/>
              </w:rPr>
            </w:pPr>
            <w:r w:rsidRPr="00C65CE7">
              <w:rPr>
                <w:rFonts w:ascii="Times New Roman" w:eastAsia="Times New Roman" w:hAnsi="Times New Roman"/>
                <w:b/>
                <w:bCs/>
                <w:sz w:val="28"/>
                <w:szCs w:val="28"/>
                <w:lang w:eastAsia="lv-LV"/>
              </w:rPr>
              <w:t xml:space="preserve">II. Tiesību akta projekta ietekme uz sabiedrību, tautsaimniecības attīstību un </w:t>
            </w:r>
            <w:r w:rsidRPr="00C65CE7">
              <w:rPr>
                <w:rFonts w:ascii="Times New Roman" w:eastAsia="Times New Roman" w:hAnsi="Times New Roman"/>
                <w:b/>
                <w:bCs/>
                <w:sz w:val="28"/>
                <w:szCs w:val="28"/>
                <w:lang w:eastAsia="lv-LV"/>
              </w:rPr>
              <w:lastRenderedPageBreak/>
              <w:t>administratīvo slogu</w:t>
            </w:r>
          </w:p>
        </w:tc>
      </w:tr>
      <w:tr w:rsidR="00E23612" w:rsidRPr="00C65CE7" w14:paraId="538F48A7" w14:textId="77777777" w:rsidTr="00BC292C">
        <w:trPr>
          <w:trHeight w:val="467"/>
        </w:trPr>
        <w:tc>
          <w:tcPr>
            <w:tcW w:w="456" w:type="dxa"/>
            <w:hideMark/>
          </w:tcPr>
          <w:p w14:paraId="08004AD6" w14:textId="77777777" w:rsidR="00E23612" w:rsidRPr="00C65CE7" w:rsidRDefault="00E23612" w:rsidP="00BC292C">
            <w:pPr>
              <w:spacing w:after="0" w:line="240" w:lineRule="auto"/>
              <w:jc w:val="center"/>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lastRenderedPageBreak/>
              <w:t>1.</w:t>
            </w:r>
          </w:p>
        </w:tc>
        <w:tc>
          <w:tcPr>
            <w:tcW w:w="2243" w:type="dxa"/>
            <w:hideMark/>
          </w:tcPr>
          <w:p w14:paraId="0E43ADBE" w14:textId="77777777" w:rsidR="00E23612" w:rsidRPr="00C65CE7" w:rsidRDefault="00E23612" w:rsidP="00BC292C">
            <w:pPr>
              <w:spacing w:after="0" w:line="240" w:lineRule="auto"/>
              <w:ind w:left="57"/>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Sabiedrības mērķgrupas, kuras tiesiskais regulējums ietekmē vai varētu ietekmēt</w:t>
            </w:r>
          </w:p>
        </w:tc>
        <w:tc>
          <w:tcPr>
            <w:tcW w:w="6657" w:type="dxa"/>
            <w:hideMark/>
          </w:tcPr>
          <w:p w14:paraId="556D0CC2" w14:textId="465E8E78" w:rsidR="00E23612" w:rsidRPr="00C65CE7" w:rsidRDefault="0057265C" w:rsidP="00067A3B">
            <w:pPr>
              <w:shd w:val="clear" w:color="auto" w:fill="FFFFFF"/>
              <w:spacing w:after="0" w:line="240" w:lineRule="auto"/>
              <w:ind w:left="57" w:right="113" w:firstLine="358"/>
              <w:jc w:val="both"/>
              <w:rPr>
                <w:rFonts w:ascii="Times New Roman" w:eastAsia="Times New Roman" w:hAnsi="Times New Roman"/>
                <w:iCs/>
                <w:sz w:val="28"/>
                <w:szCs w:val="28"/>
                <w:lang w:eastAsia="lv-LV"/>
              </w:rPr>
            </w:pPr>
            <w:r w:rsidRPr="00C65CE7">
              <w:rPr>
                <w:rFonts w:ascii="Times New Roman" w:hAnsi="Times New Roman"/>
                <w:sz w:val="28"/>
                <w:szCs w:val="28"/>
              </w:rPr>
              <w:t xml:space="preserve">Tiesiskais regulējums ietekmē augstākās izglītības </w:t>
            </w:r>
            <w:r w:rsidR="00D11FF6" w:rsidRPr="00C65CE7">
              <w:rPr>
                <w:rFonts w:ascii="Times New Roman" w:hAnsi="Times New Roman"/>
                <w:sz w:val="28"/>
                <w:szCs w:val="28"/>
              </w:rPr>
              <w:t>institūcijas.</w:t>
            </w:r>
          </w:p>
        </w:tc>
      </w:tr>
      <w:tr w:rsidR="00E23612" w:rsidRPr="00C65CE7" w14:paraId="32B4CB5C" w14:textId="77777777" w:rsidTr="00BC292C">
        <w:trPr>
          <w:trHeight w:val="523"/>
        </w:trPr>
        <w:tc>
          <w:tcPr>
            <w:tcW w:w="456" w:type="dxa"/>
            <w:hideMark/>
          </w:tcPr>
          <w:p w14:paraId="3AE30C7B" w14:textId="77777777" w:rsidR="00E23612" w:rsidRPr="00C65CE7" w:rsidRDefault="00E23612" w:rsidP="00BC292C">
            <w:pPr>
              <w:spacing w:after="0" w:line="240" w:lineRule="auto"/>
              <w:jc w:val="center"/>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2.</w:t>
            </w:r>
          </w:p>
        </w:tc>
        <w:tc>
          <w:tcPr>
            <w:tcW w:w="2243" w:type="dxa"/>
            <w:hideMark/>
          </w:tcPr>
          <w:p w14:paraId="33628E0C" w14:textId="77777777" w:rsidR="00E23612" w:rsidRPr="00C65CE7" w:rsidRDefault="00E23612" w:rsidP="00BC292C">
            <w:pPr>
              <w:shd w:val="clear" w:color="auto" w:fill="FFFFFF"/>
              <w:spacing w:after="0" w:line="240" w:lineRule="auto"/>
              <w:ind w:left="57" w:right="113"/>
              <w:jc w:val="both"/>
              <w:rPr>
                <w:rFonts w:ascii="Times New Roman" w:hAnsi="Times New Roman"/>
                <w:sz w:val="28"/>
                <w:szCs w:val="28"/>
              </w:rPr>
            </w:pPr>
            <w:r w:rsidRPr="00C65CE7">
              <w:rPr>
                <w:rFonts w:ascii="Times New Roman" w:hAnsi="Times New Roman"/>
                <w:sz w:val="28"/>
                <w:szCs w:val="28"/>
              </w:rPr>
              <w:t>Tiesiskā regulējuma ietekme uz tautsaimniecību un administratīvo slogu</w:t>
            </w:r>
          </w:p>
        </w:tc>
        <w:tc>
          <w:tcPr>
            <w:tcW w:w="6657" w:type="dxa"/>
            <w:hideMark/>
          </w:tcPr>
          <w:p w14:paraId="66F02126" w14:textId="77777777" w:rsidR="00714940" w:rsidRPr="00C65CE7" w:rsidRDefault="00714940" w:rsidP="00067A3B">
            <w:pPr>
              <w:shd w:val="clear" w:color="auto" w:fill="FFFFFF"/>
              <w:spacing w:after="0" w:line="240" w:lineRule="auto"/>
              <w:ind w:left="131" w:right="113"/>
              <w:jc w:val="both"/>
              <w:rPr>
                <w:rFonts w:ascii="Times New Roman" w:hAnsi="Times New Roman"/>
                <w:b/>
                <w:sz w:val="28"/>
                <w:szCs w:val="28"/>
              </w:rPr>
            </w:pPr>
            <w:r w:rsidRPr="00C65CE7">
              <w:rPr>
                <w:rFonts w:ascii="Times New Roman" w:hAnsi="Times New Roman"/>
                <w:b/>
                <w:sz w:val="28"/>
                <w:szCs w:val="28"/>
              </w:rPr>
              <w:t>Ietekme uz makroekonomisko vidi un uzņēmējdarbības vidi:</w:t>
            </w:r>
          </w:p>
          <w:p w14:paraId="76AEABD5" w14:textId="348C794C" w:rsidR="00D11FF6" w:rsidRPr="00C65CE7" w:rsidRDefault="00714940" w:rsidP="00067A3B">
            <w:pPr>
              <w:shd w:val="clear" w:color="auto" w:fill="FFFFFF"/>
              <w:spacing w:after="0" w:line="240" w:lineRule="auto"/>
              <w:ind w:left="131" w:right="113" w:firstLine="284"/>
              <w:jc w:val="both"/>
              <w:rPr>
                <w:rFonts w:ascii="Times New Roman" w:hAnsi="Times New Roman"/>
                <w:sz w:val="28"/>
                <w:szCs w:val="28"/>
              </w:rPr>
            </w:pPr>
            <w:r w:rsidRPr="00C65CE7">
              <w:rPr>
                <w:rFonts w:ascii="Times New Roman" w:hAnsi="Times New Roman"/>
                <w:sz w:val="28"/>
                <w:szCs w:val="28"/>
              </w:rPr>
              <w:t xml:space="preserve">8.2.3. SAM īstenošana netiešā veidā pozitīvi ietekmēs makroekonomisko vidi. 8.2.3. SAM īstenošanas mērķis ir pilnveidot </w:t>
            </w:r>
            <w:r w:rsidR="000318F7" w:rsidRPr="00C65CE7">
              <w:rPr>
                <w:rFonts w:ascii="Times New Roman" w:hAnsi="Times New Roman"/>
                <w:sz w:val="28"/>
                <w:szCs w:val="28"/>
              </w:rPr>
              <w:t xml:space="preserve">augstākās izglītības </w:t>
            </w:r>
            <w:r w:rsidR="000B4E92" w:rsidRPr="00C65CE7">
              <w:rPr>
                <w:rFonts w:ascii="Times New Roman" w:hAnsi="Times New Roman"/>
                <w:sz w:val="28"/>
                <w:szCs w:val="28"/>
              </w:rPr>
              <w:t>institūciju</w:t>
            </w:r>
            <w:r w:rsidR="000318F7" w:rsidRPr="00C65CE7">
              <w:rPr>
                <w:rFonts w:ascii="Times New Roman" w:hAnsi="Times New Roman"/>
                <w:sz w:val="28"/>
                <w:szCs w:val="28"/>
              </w:rPr>
              <w:t xml:space="preserve"> </w:t>
            </w:r>
            <w:r w:rsidRPr="00C65CE7">
              <w:rPr>
                <w:rFonts w:ascii="Times New Roman" w:hAnsi="Times New Roman"/>
                <w:sz w:val="28"/>
                <w:szCs w:val="28"/>
              </w:rPr>
              <w:t>studiju programmu satura kvalitāti un efektīvi izmantojot pieejamos resursus, nodrošināt labāku</w:t>
            </w:r>
            <w:r w:rsidR="006C61A9" w:rsidRPr="00C65CE7">
              <w:rPr>
                <w:rFonts w:ascii="Times New Roman" w:hAnsi="Times New Roman"/>
                <w:sz w:val="28"/>
                <w:szCs w:val="28"/>
              </w:rPr>
              <w:t xml:space="preserve"> augstākās izglītības </w:t>
            </w:r>
            <w:r w:rsidR="000B4E92" w:rsidRPr="00C65CE7">
              <w:rPr>
                <w:rFonts w:ascii="Times New Roman" w:hAnsi="Times New Roman"/>
                <w:sz w:val="28"/>
                <w:szCs w:val="28"/>
              </w:rPr>
              <w:t>institūciju</w:t>
            </w:r>
            <w:r w:rsidRPr="00C65CE7">
              <w:rPr>
                <w:rFonts w:ascii="Times New Roman" w:hAnsi="Times New Roman"/>
                <w:sz w:val="28"/>
                <w:szCs w:val="28"/>
              </w:rPr>
              <w:t xml:space="preserve"> pārvaldību un vadības personāla kompetenču un prasmju paaugstināšanu. </w:t>
            </w:r>
          </w:p>
          <w:p w14:paraId="253490E3" w14:textId="5C891595" w:rsidR="00714940" w:rsidRPr="00C65CE7" w:rsidRDefault="00714940" w:rsidP="00067A3B">
            <w:pPr>
              <w:shd w:val="clear" w:color="auto" w:fill="FFFFFF"/>
              <w:spacing w:after="0" w:line="240" w:lineRule="auto"/>
              <w:ind w:left="131" w:right="113" w:firstLine="284"/>
              <w:jc w:val="both"/>
              <w:rPr>
                <w:rFonts w:ascii="Times New Roman" w:hAnsi="Times New Roman"/>
                <w:sz w:val="28"/>
                <w:szCs w:val="28"/>
              </w:rPr>
            </w:pPr>
            <w:r w:rsidRPr="00C65CE7">
              <w:rPr>
                <w:rFonts w:ascii="Times New Roman" w:hAnsi="Times New Roman"/>
                <w:sz w:val="28"/>
                <w:szCs w:val="28"/>
              </w:rPr>
              <w:t xml:space="preserve">8.2.3. SAM atbalstāmās darbības vērstas uz </w:t>
            </w:r>
            <w:r w:rsidR="006C61A9" w:rsidRPr="00C65CE7">
              <w:rPr>
                <w:rFonts w:ascii="Times New Roman" w:hAnsi="Times New Roman"/>
                <w:sz w:val="28"/>
                <w:szCs w:val="28"/>
              </w:rPr>
              <w:t xml:space="preserve"> augstākās izglītības </w:t>
            </w:r>
            <w:r w:rsidR="000B4E92" w:rsidRPr="00C65CE7">
              <w:rPr>
                <w:rFonts w:ascii="Times New Roman" w:hAnsi="Times New Roman"/>
                <w:sz w:val="28"/>
                <w:szCs w:val="28"/>
              </w:rPr>
              <w:t xml:space="preserve">institūciju </w:t>
            </w:r>
            <w:r w:rsidR="0056543C" w:rsidRPr="00C65CE7">
              <w:rPr>
                <w:rFonts w:ascii="Times New Roman" w:hAnsi="Times New Roman"/>
                <w:sz w:val="28"/>
                <w:szCs w:val="28"/>
              </w:rPr>
              <w:t xml:space="preserve">iekšējās pārvaldības un kvalitātes vadības procesu pilnveidi un </w:t>
            </w:r>
            <w:r w:rsidRPr="00C65CE7">
              <w:rPr>
                <w:rFonts w:ascii="Times New Roman" w:hAnsi="Times New Roman"/>
                <w:sz w:val="28"/>
                <w:szCs w:val="28"/>
              </w:rPr>
              <w:t xml:space="preserve">uzlabojumiem augstākajā izglītībā </w:t>
            </w:r>
            <w:r w:rsidR="0056543C" w:rsidRPr="00C65CE7">
              <w:rPr>
                <w:rFonts w:ascii="Times New Roman" w:hAnsi="Times New Roman"/>
                <w:sz w:val="28"/>
                <w:szCs w:val="28"/>
              </w:rPr>
              <w:t>kopumā. Tādējādi veicinot studiju procesa kvalitātes paaugstināšanos,</w:t>
            </w:r>
            <w:r w:rsidR="006C61A9" w:rsidRPr="00C65CE7">
              <w:rPr>
                <w:rFonts w:ascii="Times New Roman" w:hAnsi="Times New Roman"/>
                <w:sz w:val="28"/>
                <w:szCs w:val="28"/>
              </w:rPr>
              <w:t xml:space="preserve"> augstākās izglītības </w:t>
            </w:r>
            <w:r w:rsidR="000B4E92" w:rsidRPr="00C65CE7">
              <w:rPr>
                <w:rFonts w:ascii="Times New Roman" w:hAnsi="Times New Roman"/>
                <w:sz w:val="28"/>
                <w:szCs w:val="28"/>
              </w:rPr>
              <w:t xml:space="preserve">institūciju </w:t>
            </w:r>
            <w:r w:rsidR="0056543C" w:rsidRPr="00C65CE7">
              <w:rPr>
                <w:rFonts w:ascii="Times New Roman" w:hAnsi="Times New Roman"/>
                <w:sz w:val="28"/>
                <w:szCs w:val="28"/>
              </w:rPr>
              <w:t xml:space="preserve">internacionalizāciju, kā arī kvalificētu speciālistu skaita pieaugumu, tiks </w:t>
            </w:r>
            <w:r w:rsidRPr="00C65CE7">
              <w:rPr>
                <w:rFonts w:ascii="Times New Roman" w:hAnsi="Times New Roman"/>
                <w:sz w:val="28"/>
                <w:szCs w:val="28"/>
              </w:rPr>
              <w:t>sekmēta Latvijas augstākās izglītības konkurētspējas palielināšanās un veicināta tautsaimniecības attīstība valstī kopumā</w:t>
            </w:r>
            <w:r w:rsidR="0056543C" w:rsidRPr="00C65CE7">
              <w:rPr>
                <w:rFonts w:ascii="Times New Roman" w:hAnsi="Times New Roman"/>
                <w:sz w:val="28"/>
                <w:szCs w:val="28"/>
              </w:rPr>
              <w:t>.</w:t>
            </w:r>
          </w:p>
          <w:p w14:paraId="6CA72563" w14:textId="77777777" w:rsidR="00714940" w:rsidRPr="00C65CE7" w:rsidRDefault="00714940" w:rsidP="00714940">
            <w:pPr>
              <w:shd w:val="clear" w:color="auto" w:fill="FFFFFF"/>
              <w:spacing w:after="0" w:line="240" w:lineRule="auto"/>
              <w:ind w:left="131" w:right="113"/>
              <w:jc w:val="both"/>
              <w:rPr>
                <w:rFonts w:ascii="Times New Roman" w:hAnsi="Times New Roman"/>
                <w:sz w:val="28"/>
                <w:szCs w:val="28"/>
              </w:rPr>
            </w:pPr>
          </w:p>
          <w:p w14:paraId="63522765" w14:textId="77777777" w:rsidR="00714940" w:rsidRPr="00C65CE7" w:rsidRDefault="0056543C" w:rsidP="0056543C">
            <w:pPr>
              <w:shd w:val="clear" w:color="auto" w:fill="FFFFFF"/>
              <w:spacing w:after="0" w:line="240" w:lineRule="auto"/>
              <w:ind w:left="131" w:right="113"/>
              <w:jc w:val="both"/>
              <w:rPr>
                <w:rFonts w:ascii="Times New Roman" w:hAnsi="Times New Roman"/>
                <w:b/>
                <w:sz w:val="28"/>
                <w:szCs w:val="28"/>
              </w:rPr>
            </w:pPr>
            <w:r w:rsidRPr="00C65CE7">
              <w:rPr>
                <w:rFonts w:ascii="Times New Roman" w:hAnsi="Times New Roman"/>
                <w:b/>
                <w:sz w:val="28"/>
                <w:szCs w:val="28"/>
              </w:rPr>
              <w:t xml:space="preserve">Ietekme uz administratīvajām procedūrām un to izmaksām: </w:t>
            </w:r>
          </w:p>
          <w:p w14:paraId="30443C1B" w14:textId="44C297CC" w:rsidR="001A1CEF" w:rsidRPr="00C65CE7" w:rsidRDefault="0057265C" w:rsidP="00067A3B">
            <w:pPr>
              <w:shd w:val="clear" w:color="auto" w:fill="FFFFFF"/>
              <w:spacing w:after="0" w:line="240" w:lineRule="auto"/>
              <w:ind w:left="131" w:right="113" w:firstLine="284"/>
              <w:jc w:val="both"/>
              <w:rPr>
                <w:rFonts w:ascii="Times New Roman" w:hAnsi="Times New Roman"/>
                <w:sz w:val="28"/>
                <w:szCs w:val="28"/>
              </w:rPr>
            </w:pPr>
            <w:r w:rsidRPr="00C65CE7">
              <w:rPr>
                <w:rFonts w:ascii="Times New Roman" w:hAnsi="Times New Roman"/>
                <w:sz w:val="28"/>
                <w:szCs w:val="28"/>
              </w:rPr>
              <w:t>Sabiedrības grupām un institūcijām tiesiskais regulējums nemaina tiesības, pienākumus un veicamās darbības.</w:t>
            </w:r>
          </w:p>
          <w:p w14:paraId="5B71AADD" w14:textId="77777777" w:rsidR="0056543C" w:rsidRPr="00C65CE7" w:rsidRDefault="0056543C" w:rsidP="00067A3B">
            <w:pPr>
              <w:shd w:val="clear" w:color="auto" w:fill="FFFFFF"/>
              <w:spacing w:after="0" w:line="240" w:lineRule="auto"/>
              <w:ind w:left="131" w:right="113" w:firstLine="284"/>
              <w:jc w:val="both"/>
              <w:rPr>
                <w:rFonts w:ascii="Times New Roman" w:hAnsi="Times New Roman"/>
                <w:sz w:val="28"/>
                <w:szCs w:val="28"/>
              </w:rPr>
            </w:pPr>
            <w:r w:rsidRPr="00C65CE7">
              <w:rPr>
                <w:rFonts w:ascii="Times New Roman" w:hAnsi="Times New Roman"/>
                <w:sz w:val="28"/>
                <w:szCs w:val="28"/>
              </w:rPr>
              <w:t>8.2.3. SAM ietvaros finansējuma saņēmējs nodrošina noteikumu projektā minētos informācijas un publicitātes pasākumus.</w:t>
            </w:r>
          </w:p>
        </w:tc>
      </w:tr>
      <w:tr w:rsidR="00E23612" w:rsidRPr="00C65CE7" w14:paraId="4755480D" w14:textId="77777777" w:rsidTr="00BC292C">
        <w:trPr>
          <w:trHeight w:val="517"/>
        </w:trPr>
        <w:tc>
          <w:tcPr>
            <w:tcW w:w="456" w:type="dxa"/>
            <w:hideMark/>
          </w:tcPr>
          <w:p w14:paraId="5CEA518D" w14:textId="77777777" w:rsidR="00E23612" w:rsidRPr="00C65CE7" w:rsidRDefault="00E23612" w:rsidP="00BC292C">
            <w:pPr>
              <w:spacing w:after="0" w:line="240" w:lineRule="auto"/>
              <w:jc w:val="center"/>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3.</w:t>
            </w:r>
          </w:p>
        </w:tc>
        <w:tc>
          <w:tcPr>
            <w:tcW w:w="2243" w:type="dxa"/>
            <w:hideMark/>
          </w:tcPr>
          <w:p w14:paraId="244772DA" w14:textId="77777777" w:rsidR="00E23612" w:rsidRPr="00C65CE7" w:rsidRDefault="00E23612" w:rsidP="00BC292C">
            <w:pPr>
              <w:spacing w:after="0" w:line="240" w:lineRule="auto"/>
              <w:ind w:left="57"/>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Administratīvo izmaksu monetārs novērtējums</w:t>
            </w:r>
          </w:p>
        </w:tc>
        <w:tc>
          <w:tcPr>
            <w:tcW w:w="6657" w:type="dxa"/>
            <w:hideMark/>
          </w:tcPr>
          <w:p w14:paraId="640DECDC" w14:textId="77777777" w:rsidR="00433E00" w:rsidRPr="00C65CE7" w:rsidRDefault="00433E00" w:rsidP="00433E00">
            <w:pPr>
              <w:tabs>
                <w:tab w:val="left" w:pos="317"/>
              </w:tabs>
              <w:spacing w:after="0" w:line="240" w:lineRule="auto"/>
              <w:ind w:left="131" w:right="147"/>
              <w:jc w:val="both"/>
              <w:rPr>
                <w:rFonts w:ascii="Times New Roman" w:hAnsi="Times New Roman"/>
                <w:bCs/>
                <w:sz w:val="28"/>
                <w:szCs w:val="28"/>
              </w:rPr>
            </w:pPr>
            <w:r w:rsidRPr="00C65CE7">
              <w:rPr>
                <w:rFonts w:ascii="Times New Roman" w:hAnsi="Times New Roman"/>
                <w:bCs/>
                <w:sz w:val="28"/>
                <w:szCs w:val="28"/>
              </w:rPr>
              <w:t xml:space="preserve">Administratīvās izmaksas: </w:t>
            </w:r>
          </w:p>
          <w:p w14:paraId="0544A1B2" w14:textId="77777777" w:rsidR="00433E00" w:rsidRPr="00C65CE7" w:rsidRDefault="00433E00" w:rsidP="00E2652C">
            <w:pPr>
              <w:tabs>
                <w:tab w:val="left" w:pos="317"/>
              </w:tabs>
              <w:spacing w:after="0" w:line="240" w:lineRule="auto"/>
              <w:ind w:left="131" w:right="147" w:firstLine="284"/>
              <w:jc w:val="both"/>
              <w:rPr>
                <w:rFonts w:ascii="Times New Roman" w:hAnsi="Times New Roman"/>
                <w:bCs/>
                <w:sz w:val="28"/>
                <w:szCs w:val="28"/>
              </w:rPr>
            </w:pPr>
            <w:r w:rsidRPr="00C65CE7">
              <w:rPr>
                <w:rFonts w:ascii="Times New Roman" w:hAnsi="Times New Roman"/>
                <w:bCs/>
                <w:sz w:val="28"/>
                <w:szCs w:val="28"/>
              </w:rPr>
              <w:t xml:space="preserve">- ievietojot informāciju tīmekļa vietnē par piešķirto atbalstu: (darbaspēka atlīdzības vidējā likme * laiks, kas nepieciešams informācijas ievietošanai tīmekļvietnē) * (projekta īstenošanas personāla skaits, kas ievieto informāciju * informācijas sniegšanas biežums visā projekta īstenošanas laikā) = (6,12*0,5) * (1*20) = 3,06*20 = 61,20 </w:t>
            </w:r>
            <w:r w:rsidRPr="00C65CE7">
              <w:rPr>
                <w:rFonts w:ascii="Times New Roman" w:hAnsi="Times New Roman"/>
                <w:bCs/>
                <w:i/>
                <w:sz w:val="28"/>
                <w:szCs w:val="28"/>
              </w:rPr>
              <w:t>euro</w:t>
            </w:r>
            <w:r w:rsidRPr="00C65CE7">
              <w:rPr>
                <w:rFonts w:ascii="Times New Roman" w:hAnsi="Times New Roman"/>
                <w:bCs/>
                <w:sz w:val="28"/>
                <w:szCs w:val="28"/>
              </w:rPr>
              <w:t xml:space="preserve">; </w:t>
            </w:r>
          </w:p>
          <w:p w14:paraId="34FBE11D" w14:textId="77777777" w:rsidR="00433E00" w:rsidRPr="00C65CE7" w:rsidRDefault="00433E00" w:rsidP="00E2652C">
            <w:pPr>
              <w:tabs>
                <w:tab w:val="left" w:pos="317"/>
              </w:tabs>
              <w:spacing w:after="0" w:line="240" w:lineRule="auto"/>
              <w:ind w:left="131" w:right="147" w:firstLine="284"/>
              <w:jc w:val="both"/>
              <w:rPr>
                <w:rFonts w:ascii="Times New Roman" w:hAnsi="Times New Roman"/>
                <w:bCs/>
                <w:sz w:val="28"/>
                <w:szCs w:val="28"/>
              </w:rPr>
            </w:pPr>
            <w:r w:rsidRPr="00C65CE7">
              <w:rPr>
                <w:rFonts w:ascii="Times New Roman" w:hAnsi="Times New Roman"/>
                <w:bCs/>
                <w:sz w:val="28"/>
                <w:szCs w:val="28"/>
              </w:rPr>
              <w:t xml:space="preserve">- ievietojot </w:t>
            </w:r>
            <w:r w:rsidR="0057265C" w:rsidRPr="00C65CE7">
              <w:rPr>
                <w:rFonts w:ascii="Times New Roman" w:hAnsi="Times New Roman"/>
                <w:bCs/>
                <w:sz w:val="28"/>
                <w:szCs w:val="28"/>
              </w:rPr>
              <w:t>informāciju tīmekļa vietnē par 8.2.3. SAM</w:t>
            </w:r>
            <w:r w:rsidRPr="00C65CE7">
              <w:rPr>
                <w:rFonts w:ascii="Times New Roman" w:hAnsi="Times New Roman"/>
                <w:bCs/>
                <w:sz w:val="28"/>
                <w:szCs w:val="28"/>
              </w:rPr>
              <w:t xml:space="preserve"> </w:t>
            </w:r>
            <w:r w:rsidRPr="00C65CE7">
              <w:rPr>
                <w:rFonts w:ascii="Times New Roman" w:hAnsi="Times New Roman"/>
                <w:bCs/>
                <w:sz w:val="28"/>
                <w:szCs w:val="28"/>
              </w:rPr>
              <w:lastRenderedPageBreak/>
              <w:t xml:space="preserve">finansējuma saņēmēja projekta īstenošanu: (darbaspēka atlīdzības vidējā likme * laiks, kas nepieciešams informācijas ievietošanai tīmekļvietnē) * (projekta īstenošanas personāla skaits, kas ievieto informāciju * informācijas sniegšanas biežums visā projekta īstenošanas laikā) = (6,12*0,5) * (1*20) = 3,06*20 = 61,20 </w:t>
            </w:r>
            <w:r w:rsidRPr="00C65CE7">
              <w:rPr>
                <w:rFonts w:ascii="Times New Roman" w:hAnsi="Times New Roman"/>
                <w:bCs/>
                <w:i/>
                <w:sz w:val="28"/>
                <w:szCs w:val="28"/>
              </w:rPr>
              <w:t>euro</w:t>
            </w:r>
            <w:r w:rsidRPr="00C65CE7">
              <w:rPr>
                <w:rFonts w:ascii="Times New Roman" w:hAnsi="Times New Roman"/>
                <w:bCs/>
                <w:sz w:val="28"/>
                <w:szCs w:val="28"/>
              </w:rPr>
              <w:t>.</w:t>
            </w:r>
          </w:p>
          <w:p w14:paraId="3DF7D8E5" w14:textId="0C161B13" w:rsidR="00433E00" w:rsidRPr="00C65CE7" w:rsidRDefault="00433E00" w:rsidP="00067A3B">
            <w:pPr>
              <w:tabs>
                <w:tab w:val="left" w:pos="317"/>
              </w:tabs>
              <w:spacing w:after="0" w:line="240" w:lineRule="auto"/>
              <w:ind w:left="131" w:right="147" w:firstLine="284"/>
              <w:jc w:val="both"/>
              <w:rPr>
                <w:rFonts w:ascii="Times New Roman" w:hAnsi="Times New Roman"/>
                <w:bCs/>
                <w:sz w:val="28"/>
                <w:szCs w:val="28"/>
              </w:rPr>
            </w:pPr>
            <w:r w:rsidRPr="00C65CE7">
              <w:rPr>
                <w:rFonts w:ascii="Times New Roman" w:hAnsi="Times New Roman"/>
                <w:bCs/>
                <w:sz w:val="28"/>
                <w:szCs w:val="28"/>
              </w:rPr>
              <w:t xml:space="preserve">Administratīvo izmaksu monetārs novērtējums par </w:t>
            </w:r>
            <w:r w:rsidR="006E424A" w:rsidRPr="00C65CE7">
              <w:rPr>
                <w:rFonts w:ascii="Times New Roman" w:hAnsi="Times New Roman"/>
                <w:bCs/>
                <w:sz w:val="28"/>
                <w:szCs w:val="28"/>
              </w:rPr>
              <w:t xml:space="preserve">izdevumiem, kas saistīti </w:t>
            </w:r>
            <w:r w:rsidRPr="00C65CE7">
              <w:rPr>
                <w:rFonts w:ascii="Times New Roman" w:hAnsi="Times New Roman"/>
                <w:bCs/>
                <w:sz w:val="28"/>
                <w:szCs w:val="28"/>
              </w:rPr>
              <w:t>ar datu uzkrāšanu/ievadīšanu, informācijas sagatavošanu un informācijas ievietošanu tīmekļa vietnē</w:t>
            </w:r>
            <w:r w:rsidR="006E424A" w:rsidRPr="00C65CE7">
              <w:rPr>
                <w:rFonts w:ascii="Times New Roman" w:hAnsi="Times New Roman"/>
                <w:bCs/>
                <w:sz w:val="28"/>
                <w:szCs w:val="28"/>
              </w:rPr>
              <w:t xml:space="preserve">, </w:t>
            </w:r>
            <w:r w:rsidRPr="00C65CE7">
              <w:rPr>
                <w:rFonts w:ascii="Times New Roman" w:hAnsi="Times New Roman"/>
                <w:bCs/>
                <w:sz w:val="28"/>
                <w:szCs w:val="28"/>
              </w:rPr>
              <w:t>ir veikts indikatīvi.</w:t>
            </w:r>
          </w:p>
          <w:p w14:paraId="6848AE58" w14:textId="77777777" w:rsidR="00E23612" w:rsidRPr="00C65CE7" w:rsidRDefault="00433E00" w:rsidP="00E2652C">
            <w:pPr>
              <w:spacing w:after="0" w:line="240" w:lineRule="auto"/>
              <w:ind w:left="131" w:right="147" w:firstLine="284"/>
              <w:jc w:val="both"/>
              <w:rPr>
                <w:rFonts w:ascii="Times New Roman" w:hAnsi="Times New Roman"/>
                <w:sz w:val="28"/>
                <w:szCs w:val="28"/>
              </w:rPr>
            </w:pPr>
            <w:r w:rsidRPr="00C65CE7">
              <w:rPr>
                <w:rFonts w:ascii="Times New Roman" w:hAnsi="Times New Roman"/>
                <w:bCs/>
                <w:sz w:val="28"/>
                <w:szCs w:val="28"/>
              </w:rPr>
              <w:t xml:space="preserve">Aprēķinam izmantots pieņēmums, ka informācijas sniegšanas un datu uzkrāšanas pienākumus veic darbinieki ar vidējo vienas stundas darba samaksu administratīvo un apkalpojošo dienestu darbības sektorā, kas 2017. gada I ceturksnī Latvijā bija 6,12 </w:t>
            </w:r>
            <w:r w:rsidRPr="00C65CE7">
              <w:rPr>
                <w:rFonts w:ascii="Times New Roman" w:hAnsi="Times New Roman"/>
                <w:bCs/>
                <w:i/>
                <w:sz w:val="28"/>
                <w:szCs w:val="28"/>
              </w:rPr>
              <w:t>euro</w:t>
            </w:r>
            <w:r w:rsidRPr="00C65CE7">
              <w:rPr>
                <w:rFonts w:ascii="Times New Roman" w:hAnsi="Times New Roman"/>
                <w:bCs/>
                <w:sz w:val="28"/>
                <w:szCs w:val="28"/>
              </w:rPr>
              <w:t xml:space="preserve"> / stundā.  (</w:t>
            </w:r>
            <w:hyperlink r:id="rId11" w:history="1">
              <w:r w:rsidRPr="00C65CE7">
                <w:rPr>
                  <w:rStyle w:val="Hyperlink"/>
                  <w:rFonts w:ascii="Times New Roman" w:hAnsi="Times New Roman"/>
                  <w:bCs/>
                  <w:color w:val="auto"/>
                  <w:sz w:val="28"/>
                  <w:szCs w:val="28"/>
                </w:rPr>
                <w:t>http://www.csb.gov.lv/statistikas-temas/darba-samaksa-galvenie-raditaji-30270.html</w:t>
              </w:r>
            </w:hyperlink>
            <w:r w:rsidRPr="00C65CE7">
              <w:rPr>
                <w:rFonts w:ascii="Times New Roman" w:hAnsi="Times New Roman"/>
                <w:bCs/>
                <w:sz w:val="28"/>
                <w:szCs w:val="28"/>
              </w:rPr>
              <w:t>) un informācijas sniegšanas biežums visā projekta īstenošanas laikā ir 20 reizes (60 mēn / 3).</w:t>
            </w:r>
            <w:r w:rsidR="00E23612" w:rsidRPr="00C65CE7">
              <w:rPr>
                <w:rFonts w:ascii="Times New Roman" w:hAnsi="Times New Roman"/>
                <w:b/>
                <w:sz w:val="28"/>
                <w:szCs w:val="28"/>
                <w:lang w:eastAsia="lv-LV"/>
              </w:rPr>
              <w:t xml:space="preserve"> </w:t>
            </w:r>
          </w:p>
        </w:tc>
      </w:tr>
      <w:tr w:rsidR="00E23612" w:rsidRPr="00C65CE7" w14:paraId="4C163A48" w14:textId="77777777" w:rsidTr="00BC292C">
        <w:trPr>
          <w:trHeight w:val="390"/>
        </w:trPr>
        <w:tc>
          <w:tcPr>
            <w:tcW w:w="456" w:type="dxa"/>
            <w:hideMark/>
          </w:tcPr>
          <w:p w14:paraId="2DB9EBA6" w14:textId="77777777" w:rsidR="00E23612" w:rsidRPr="00C65CE7" w:rsidRDefault="00E23612" w:rsidP="00BC292C">
            <w:pPr>
              <w:spacing w:after="0" w:line="240" w:lineRule="auto"/>
              <w:jc w:val="center"/>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lastRenderedPageBreak/>
              <w:t>4.</w:t>
            </w:r>
          </w:p>
        </w:tc>
        <w:tc>
          <w:tcPr>
            <w:tcW w:w="2243" w:type="dxa"/>
            <w:hideMark/>
          </w:tcPr>
          <w:p w14:paraId="5091F960" w14:textId="77777777" w:rsidR="00E23612" w:rsidRPr="00C65CE7" w:rsidRDefault="00E23612" w:rsidP="00BC292C">
            <w:pPr>
              <w:spacing w:after="0" w:line="240" w:lineRule="auto"/>
              <w:ind w:left="57"/>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Cita informācija</w:t>
            </w:r>
          </w:p>
        </w:tc>
        <w:tc>
          <w:tcPr>
            <w:tcW w:w="6657" w:type="dxa"/>
            <w:hideMark/>
          </w:tcPr>
          <w:p w14:paraId="0B18A8F3" w14:textId="47195FCC" w:rsidR="00E23612" w:rsidRPr="00C65CE7" w:rsidRDefault="00E2652C" w:rsidP="00E2652C">
            <w:pPr>
              <w:spacing w:after="0" w:line="240" w:lineRule="auto"/>
              <w:ind w:left="57" w:right="147" w:firstLine="358"/>
              <w:jc w:val="both"/>
              <w:rPr>
                <w:rFonts w:ascii="Times New Roman" w:hAnsi="Times New Roman"/>
                <w:b/>
                <w:sz w:val="28"/>
                <w:szCs w:val="28"/>
              </w:rPr>
            </w:pPr>
            <w:r w:rsidRPr="00C65CE7">
              <w:rPr>
                <w:rFonts w:ascii="Times New Roman" w:hAnsi="Times New Roman"/>
                <w:sz w:val="28"/>
                <w:szCs w:val="28"/>
              </w:rPr>
              <w:t xml:space="preserve">8.2.3. SAM </w:t>
            </w:r>
            <w:r w:rsidR="00E23612" w:rsidRPr="00C65CE7">
              <w:rPr>
                <w:rFonts w:ascii="Times New Roman" w:hAnsi="Times New Roman"/>
                <w:sz w:val="28"/>
                <w:szCs w:val="28"/>
              </w:rPr>
              <w:t>ietvaros nav paredzēta koordinācija ar</w:t>
            </w:r>
            <w:r w:rsidR="00E23612" w:rsidRPr="00C65CE7">
              <w:rPr>
                <w:rFonts w:ascii="Times New Roman" w:hAnsi="Times New Roman"/>
                <w:bCs/>
                <w:sz w:val="28"/>
                <w:szCs w:val="28"/>
              </w:rPr>
              <w:t xml:space="preserve"> </w:t>
            </w:r>
            <w:r w:rsidR="00CE6E26" w:rsidRPr="00C65CE7">
              <w:rPr>
                <w:rFonts w:ascii="Times New Roman" w:hAnsi="Times New Roman"/>
                <w:bCs/>
                <w:sz w:val="28"/>
                <w:szCs w:val="28"/>
              </w:rPr>
              <w:t>ES</w:t>
            </w:r>
            <w:r w:rsidR="00E23612" w:rsidRPr="00C65CE7">
              <w:rPr>
                <w:rFonts w:ascii="Times New Roman" w:hAnsi="Times New Roman"/>
                <w:bCs/>
                <w:sz w:val="28"/>
                <w:szCs w:val="28"/>
              </w:rPr>
              <w:t xml:space="preserve"> </w:t>
            </w:r>
            <w:r w:rsidR="00E23612" w:rsidRPr="00C65CE7">
              <w:rPr>
                <w:rFonts w:ascii="Times New Roman" w:hAnsi="Times New Roman"/>
                <w:sz w:val="28"/>
                <w:szCs w:val="28"/>
              </w:rPr>
              <w:t xml:space="preserve"> stratēģijas Baltijas jūras reģionam projektiem.</w:t>
            </w:r>
          </w:p>
        </w:tc>
      </w:tr>
    </w:tbl>
    <w:p w14:paraId="0BC6CB5A" w14:textId="77777777" w:rsidR="00E23612" w:rsidRPr="00C65CE7" w:rsidRDefault="00E23612" w:rsidP="00E23612">
      <w:pPr>
        <w:spacing w:after="0" w:line="240" w:lineRule="auto"/>
        <w:rPr>
          <w:rFonts w:ascii="Times New Roman" w:eastAsia="Times New Roman" w:hAnsi="Times New Roman"/>
          <w:sz w:val="28"/>
          <w:szCs w:val="28"/>
          <w:lang w:eastAsia="lv-LV"/>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00"/>
        <w:gridCol w:w="1193"/>
        <w:gridCol w:w="1363"/>
        <w:gridCol w:w="1338"/>
        <w:gridCol w:w="1421"/>
        <w:gridCol w:w="1562"/>
      </w:tblGrid>
      <w:tr w:rsidR="00E23612" w:rsidRPr="00C65CE7" w14:paraId="51DB97ED" w14:textId="77777777" w:rsidTr="00D73F76">
        <w:trPr>
          <w:trHeight w:val="361"/>
        </w:trPr>
        <w:tc>
          <w:tcPr>
            <w:tcW w:w="9356" w:type="dxa"/>
            <w:gridSpan w:val="6"/>
            <w:tcBorders>
              <w:top w:val="single" w:sz="4" w:space="0" w:color="auto"/>
              <w:left w:val="single" w:sz="4" w:space="0" w:color="auto"/>
              <w:bottom w:val="single" w:sz="4" w:space="0" w:color="auto"/>
              <w:right w:val="single" w:sz="4" w:space="0" w:color="auto"/>
            </w:tcBorders>
            <w:vAlign w:val="center"/>
            <w:hideMark/>
          </w:tcPr>
          <w:p w14:paraId="64740473" w14:textId="77777777" w:rsidR="00E23612" w:rsidRPr="00C65CE7" w:rsidRDefault="00E23612" w:rsidP="00BC292C">
            <w:pPr>
              <w:spacing w:after="0" w:line="240" w:lineRule="auto"/>
              <w:jc w:val="center"/>
              <w:rPr>
                <w:rFonts w:ascii="Times New Roman" w:eastAsia="Times New Roman" w:hAnsi="Times New Roman"/>
                <w:b/>
                <w:i/>
                <w:sz w:val="28"/>
                <w:szCs w:val="28"/>
                <w:lang w:eastAsia="lv-LV" w:bidi="lo-LA"/>
              </w:rPr>
            </w:pPr>
            <w:r w:rsidRPr="00C65CE7">
              <w:rPr>
                <w:rFonts w:ascii="Times New Roman" w:eastAsia="Times New Roman" w:hAnsi="Times New Roman"/>
                <w:sz w:val="28"/>
                <w:szCs w:val="28"/>
                <w:lang w:eastAsia="lv-LV" w:bidi="lo-LA"/>
              </w:rPr>
              <w:br w:type="page"/>
            </w:r>
            <w:r w:rsidRPr="00C65CE7">
              <w:rPr>
                <w:rFonts w:ascii="Times New Roman" w:eastAsia="Times New Roman" w:hAnsi="Times New Roman"/>
                <w:b/>
                <w:sz w:val="28"/>
                <w:szCs w:val="28"/>
                <w:lang w:eastAsia="lv-LV" w:bidi="lo-LA"/>
              </w:rPr>
              <w:t>III. Tiesību akta projekta ietekme uz valsts budžetu un pašvaldību budžetiem</w:t>
            </w:r>
          </w:p>
        </w:tc>
      </w:tr>
      <w:tr w:rsidR="00E23612" w:rsidRPr="00C65CE7" w14:paraId="6E1C3DAD" w14:textId="77777777" w:rsidTr="00D73F76">
        <w:tc>
          <w:tcPr>
            <w:tcW w:w="2494" w:type="dxa"/>
            <w:vMerge w:val="restart"/>
            <w:tcBorders>
              <w:top w:val="single" w:sz="4" w:space="0" w:color="auto"/>
              <w:left w:val="single" w:sz="4" w:space="0" w:color="auto"/>
              <w:bottom w:val="single" w:sz="4" w:space="0" w:color="auto"/>
              <w:right w:val="single" w:sz="4" w:space="0" w:color="auto"/>
            </w:tcBorders>
            <w:vAlign w:val="center"/>
          </w:tcPr>
          <w:p w14:paraId="70604B5E" w14:textId="77777777" w:rsidR="00E23612" w:rsidRPr="00C65CE7" w:rsidRDefault="00E23612" w:rsidP="00BC292C">
            <w:pPr>
              <w:spacing w:after="0" w:line="240" w:lineRule="auto"/>
              <w:jc w:val="center"/>
              <w:rPr>
                <w:rFonts w:ascii="Times New Roman" w:eastAsia="Arial Unicode MS" w:hAnsi="Times New Roman"/>
                <w:b/>
                <w:sz w:val="28"/>
                <w:szCs w:val="28"/>
              </w:rPr>
            </w:pPr>
            <w:r w:rsidRPr="00C65CE7">
              <w:rPr>
                <w:rFonts w:ascii="Times New Roman" w:eastAsia="Arial Unicode MS" w:hAnsi="Times New Roman"/>
                <w:b/>
                <w:sz w:val="28"/>
                <w:szCs w:val="28"/>
              </w:rPr>
              <w:t>Rādītāji</w:t>
            </w:r>
          </w:p>
          <w:p w14:paraId="3938410C" w14:textId="77777777" w:rsidR="00E23612" w:rsidRPr="00C65CE7" w:rsidRDefault="00E23612" w:rsidP="00BC292C">
            <w:pPr>
              <w:spacing w:after="0" w:line="240" w:lineRule="auto"/>
              <w:rPr>
                <w:rFonts w:ascii="Times New Roman" w:eastAsia="Times New Roman" w:hAnsi="Times New Roman"/>
                <w:sz w:val="28"/>
                <w:szCs w:val="28"/>
                <w:lang w:eastAsia="lv-LV"/>
              </w:rPr>
            </w:pPr>
          </w:p>
          <w:p w14:paraId="3E24326A" w14:textId="77777777" w:rsidR="00E23612" w:rsidRPr="00C65CE7" w:rsidRDefault="00E23612" w:rsidP="00BC292C">
            <w:pPr>
              <w:spacing w:after="0" w:line="240" w:lineRule="auto"/>
              <w:rPr>
                <w:rFonts w:ascii="Times New Roman" w:eastAsia="Times New Roman" w:hAnsi="Times New Roman"/>
                <w:sz w:val="28"/>
                <w:szCs w:val="28"/>
                <w:lang w:eastAsia="lv-LV"/>
              </w:rPr>
            </w:pPr>
          </w:p>
          <w:p w14:paraId="0DAEEA2C" w14:textId="77777777" w:rsidR="00E23612" w:rsidRPr="00C65CE7" w:rsidRDefault="00E23612" w:rsidP="00BC292C">
            <w:pPr>
              <w:spacing w:after="0" w:line="240" w:lineRule="auto"/>
              <w:rPr>
                <w:rFonts w:ascii="Times New Roman" w:eastAsia="Times New Roman" w:hAnsi="Times New Roman"/>
                <w:sz w:val="28"/>
                <w:szCs w:val="28"/>
                <w:lang w:eastAsia="lv-LV"/>
              </w:rPr>
            </w:pPr>
          </w:p>
        </w:tc>
        <w:tc>
          <w:tcPr>
            <w:tcW w:w="2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5A4F69" w14:textId="77777777" w:rsidR="00E23612" w:rsidRPr="00C65CE7" w:rsidRDefault="00BB222C" w:rsidP="00BC292C">
            <w:pPr>
              <w:spacing w:after="0" w:line="240" w:lineRule="auto"/>
              <w:jc w:val="center"/>
              <w:rPr>
                <w:rFonts w:ascii="Times New Roman" w:eastAsia="Arial Unicode MS" w:hAnsi="Times New Roman"/>
                <w:b/>
                <w:sz w:val="28"/>
                <w:szCs w:val="28"/>
              </w:rPr>
            </w:pPr>
            <w:r w:rsidRPr="00C65CE7">
              <w:rPr>
                <w:rFonts w:ascii="Times New Roman" w:eastAsia="Arial Unicode MS" w:hAnsi="Times New Roman"/>
                <w:b/>
                <w:sz w:val="28"/>
                <w:szCs w:val="28"/>
              </w:rPr>
              <w:t>2017</w:t>
            </w:r>
            <w:r w:rsidR="00E23612" w:rsidRPr="00C65CE7">
              <w:rPr>
                <w:rFonts w:ascii="Times New Roman" w:eastAsia="Arial Unicode MS" w:hAnsi="Times New Roman"/>
                <w:b/>
                <w:sz w:val="28"/>
                <w:szCs w:val="28"/>
              </w:rPr>
              <w:t>.</w:t>
            </w:r>
            <w:r w:rsidR="00C26CE4" w:rsidRPr="00C65CE7">
              <w:rPr>
                <w:rFonts w:ascii="Times New Roman" w:eastAsia="Arial Unicode MS" w:hAnsi="Times New Roman"/>
                <w:b/>
                <w:sz w:val="28"/>
                <w:szCs w:val="28"/>
              </w:rPr>
              <w:t> </w:t>
            </w:r>
            <w:r w:rsidR="00E23612" w:rsidRPr="00C65CE7">
              <w:rPr>
                <w:rFonts w:ascii="Times New Roman" w:eastAsia="Arial Unicode MS" w:hAnsi="Times New Roman"/>
                <w:b/>
                <w:sz w:val="28"/>
                <w:szCs w:val="28"/>
              </w:rPr>
              <w:t>gads</w:t>
            </w:r>
          </w:p>
        </w:tc>
        <w:tc>
          <w:tcPr>
            <w:tcW w:w="4312" w:type="dxa"/>
            <w:gridSpan w:val="3"/>
            <w:tcBorders>
              <w:top w:val="single" w:sz="4" w:space="0" w:color="auto"/>
              <w:left w:val="single" w:sz="4" w:space="0" w:color="auto"/>
              <w:bottom w:val="single" w:sz="4" w:space="0" w:color="auto"/>
              <w:right w:val="single" w:sz="4" w:space="0" w:color="auto"/>
            </w:tcBorders>
            <w:vAlign w:val="center"/>
            <w:hideMark/>
          </w:tcPr>
          <w:p w14:paraId="45A5362D" w14:textId="77777777" w:rsidR="00E23612" w:rsidRPr="00C65CE7" w:rsidRDefault="00E23612" w:rsidP="00BC292C">
            <w:pPr>
              <w:spacing w:after="0" w:line="240" w:lineRule="auto"/>
              <w:jc w:val="center"/>
              <w:rPr>
                <w:rFonts w:ascii="Times New Roman" w:eastAsia="Arial Unicode MS" w:hAnsi="Times New Roman"/>
                <w:b/>
                <w:i/>
                <w:sz w:val="28"/>
                <w:szCs w:val="28"/>
              </w:rPr>
            </w:pPr>
            <w:r w:rsidRPr="00C65CE7">
              <w:rPr>
                <w:rFonts w:ascii="Times New Roman" w:eastAsia="Arial Unicode MS" w:hAnsi="Times New Roman"/>
                <w:sz w:val="28"/>
                <w:szCs w:val="28"/>
              </w:rPr>
              <w:t>Turpmākie trīs gadi (</w:t>
            </w:r>
            <w:r w:rsidRPr="00C65CE7">
              <w:rPr>
                <w:rFonts w:ascii="Times New Roman" w:eastAsia="Arial Unicode MS" w:hAnsi="Times New Roman"/>
                <w:i/>
                <w:sz w:val="28"/>
                <w:szCs w:val="28"/>
              </w:rPr>
              <w:t>euro</w:t>
            </w:r>
            <w:r w:rsidRPr="00C65CE7">
              <w:rPr>
                <w:rFonts w:ascii="Times New Roman" w:eastAsia="Arial Unicode MS" w:hAnsi="Times New Roman"/>
                <w:sz w:val="28"/>
                <w:szCs w:val="28"/>
              </w:rPr>
              <w:t>)</w:t>
            </w:r>
          </w:p>
        </w:tc>
      </w:tr>
      <w:tr w:rsidR="00E23612" w:rsidRPr="00C65CE7" w14:paraId="60E8111D" w14:textId="77777777" w:rsidTr="00D73F76">
        <w:tc>
          <w:tcPr>
            <w:tcW w:w="2494" w:type="dxa"/>
            <w:vMerge/>
            <w:tcBorders>
              <w:top w:val="single" w:sz="4" w:space="0" w:color="auto"/>
              <w:left w:val="single" w:sz="4" w:space="0" w:color="auto"/>
              <w:bottom w:val="single" w:sz="4" w:space="0" w:color="auto"/>
              <w:right w:val="single" w:sz="4" w:space="0" w:color="auto"/>
            </w:tcBorders>
            <w:vAlign w:val="center"/>
            <w:hideMark/>
          </w:tcPr>
          <w:p w14:paraId="4C77142D" w14:textId="77777777" w:rsidR="00E23612" w:rsidRPr="00C65CE7" w:rsidRDefault="00E23612" w:rsidP="00BC292C">
            <w:pPr>
              <w:spacing w:after="0" w:line="240" w:lineRule="auto"/>
              <w:rPr>
                <w:rFonts w:ascii="Times New Roman" w:eastAsia="Times New Roman" w:hAnsi="Times New Roman"/>
                <w:sz w:val="28"/>
                <w:szCs w:val="28"/>
                <w:lang w:eastAsia="lv-LV"/>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14:paraId="0F4DE5C8" w14:textId="77777777" w:rsidR="00E23612" w:rsidRPr="00C65CE7" w:rsidRDefault="00E23612" w:rsidP="00BC292C">
            <w:pPr>
              <w:spacing w:after="0" w:line="240" w:lineRule="auto"/>
              <w:rPr>
                <w:rFonts w:ascii="Times New Roman" w:eastAsia="Arial Unicode MS" w:hAnsi="Times New Roman"/>
                <w:b/>
                <w:sz w:val="28"/>
                <w:szCs w:val="28"/>
              </w:rPr>
            </w:pPr>
          </w:p>
        </w:tc>
        <w:tc>
          <w:tcPr>
            <w:tcW w:w="1335" w:type="dxa"/>
            <w:tcBorders>
              <w:top w:val="single" w:sz="4" w:space="0" w:color="auto"/>
              <w:left w:val="single" w:sz="4" w:space="0" w:color="auto"/>
              <w:bottom w:val="single" w:sz="4" w:space="0" w:color="auto"/>
              <w:right w:val="single" w:sz="4" w:space="0" w:color="auto"/>
            </w:tcBorders>
            <w:vAlign w:val="center"/>
            <w:hideMark/>
          </w:tcPr>
          <w:p w14:paraId="3A74DE8E" w14:textId="77777777" w:rsidR="00E23612" w:rsidRPr="00C65CE7" w:rsidRDefault="00BB222C" w:rsidP="00BC292C">
            <w:pPr>
              <w:spacing w:after="0" w:line="240" w:lineRule="auto"/>
              <w:jc w:val="center"/>
              <w:rPr>
                <w:rFonts w:ascii="Times New Roman" w:eastAsia="Arial Unicode MS" w:hAnsi="Times New Roman"/>
                <w:b/>
                <w:i/>
                <w:sz w:val="28"/>
                <w:szCs w:val="28"/>
              </w:rPr>
            </w:pPr>
            <w:r w:rsidRPr="00C65CE7">
              <w:rPr>
                <w:rFonts w:ascii="Times New Roman" w:eastAsia="Arial Unicode MS" w:hAnsi="Times New Roman"/>
                <w:b/>
                <w:bCs/>
                <w:sz w:val="28"/>
                <w:szCs w:val="28"/>
              </w:rPr>
              <w:t>2018</w:t>
            </w:r>
            <w:r w:rsidR="00E23612" w:rsidRPr="00C65CE7">
              <w:rPr>
                <w:rFonts w:ascii="Times New Roman" w:eastAsia="Arial Unicode MS" w:hAnsi="Times New Roman"/>
                <w:b/>
                <w:bCs/>
                <w:sz w:val="28"/>
                <w:szCs w:val="28"/>
              </w:rPr>
              <w:t>.</w:t>
            </w:r>
            <w:r w:rsidR="00640E0D" w:rsidRPr="00C65CE7">
              <w:rPr>
                <w:rFonts w:ascii="Times New Roman" w:eastAsia="Arial Unicode MS" w:hAnsi="Times New Roman"/>
                <w:b/>
                <w:bCs/>
                <w:sz w:val="28"/>
                <w:szCs w:val="28"/>
              </w:rPr>
              <w:t> gads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8AD091" w14:textId="77777777" w:rsidR="00E23612" w:rsidRPr="00C65CE7" w:rsidRDefault="00BB222C" w:rsidP="00BC292C">
            <w:pPr>
              <w:spacing w:after="0" w:line="240" w:lineRule="auto"/>
              <w:jc w:val="center"/>
              <w:rPr>
                <w:rFonts w:ascii="Times New Roman" w:eastAsia="Arial Unicode MS" w:hAnsi="Times New Roman"/>
                <w:b/>
                <w:i/>
                <w:sz w:val="28"/>
                <w:szCs w:val="28"/>
              </w:rPr>
            </w:pPr>
            <w:r w:rsidRPr="00C65CE7">
              <w:rPr>
                <w:rFonts w:ascii="Times New Roman" w:eastAsia="Arial Unicode MS" w:hAnsi="Times New Roman"/>
                <w:b/>
                <w:bCs/>
                <w:sz w:val="28"/>
                <w:szCs w:val="28"/>
              </w:rPr>
              <w:t>2019</w:t>
            </w:r>
            <w:r w:rsidR="00E23612" w:rsidRPr="00C65CE7">
              <w:rPr>
                <w:rFonts w:ascii="Times New Roman" w:eastAsia="Arial Unicode MS" w:hAnsi="Times New Roman"/>
                <w:b/>
                <w:bCs/>
                <w:sz w:val="28"/>
                <w:szCs w:val="28"/>
              </w:rPr>
              <w:t>.</w:t>
            </w:r>
            <w:r w:rsidR="00640E0D" w:rsidRPr="00C65CE7">
              <w:rPr>
                <w:rFonts w:ascii="Times New Roman" w:eastAsia="Arial Unicode MS" w:hAnsi="Times New Roman"/>
                <w:b/>
                <w:bCs/>
                <w:sz w:val="28"/>
                <w:szCs w:val="28"/>
              </w:rPr>
              <w:t> gads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70227E" w14:textId="77777777" w:rsidR="00E23612" w:rsidRPr="00C65CE7" w:rsidRDefault="00E23612" w:rsidP="009A3106">
            <w:pPr>
              <w:spacing w:after="0" w:line="240" w:lineRule="auto"/>
              <w:jc w:val="center"/>
              <w:rPr>
                <w:rFonts w:ascii="Times New Roman" w:eastAsia="Arial Unicode MS" w:hAnsi="Times New Roman"/>
                <w:b/>
                <w:i/>
                <w:sz w:val="28"/>
                <w:szCs w:val="28"/>
              </w:rPr>
            </w:pPr>
            <w:r w:rsidRPr="00C65CE7">
              <w:rPr>
                <w:rFonts w:ascii="Times New Roman" w:eastAsia="Arial Unicode MS" w:hAnsi="Times New Roman"/>
                <w:b/>
                <w:bCs/>
                <w:sz w:val="28"/>
                <w:szCs w:val="28"/>
              </w:rPr>
              <w:t>20</w:t>
            </w:r>
            <w:r w:rsidR="00BB222C" w:rsidRPr="00C65CE7">
              <w:rPr>
                <w:rFonts w:ascii="Times New Roman" w:eastAsia="Arial Unicode MS" w:hAnsi="Times New Roman"/>
                <w:b/>
                <w:bCs/>
                <w:sz w:val="28"/>
                <w:szCs w:val="28"/>
              </w:rPr>
              <w:t>20</w:t>
            </w:r>
            <w:r w:rsidR="00640E0D" w:rsidRPr="00C65CE7">
              <w:rPr>
                <w:rFonts w:ascii="Times New Roman" w:eastAsia="Arial Unicode MS" w:hAnsi="Times New Roman"/>
                <w:b/>
                <w:bCs/>
                <w:sz w:val="28"/>
                <w:szCs w:val="28"/>
              </w:rPr>
              <w:t>. gads</w:t>
            </w:r>
          </w:p>
        </w:tc>
      </w:tr>
      <w:tr w:rsidR="00E23612" w:rsidRPr="00C65CE7" w14:paraId="35BF48CA" w14:textId="77777777" w:rsidTr="00D73F76">
        <w:tc>
          <w:tcPr>
            <w:tcW w:w="2494" w:type="dxa"/>
            <w:vMerge/>
            <w:tcBorders>
              <w:top w:val="single" w:sz="4" w:space="0" w:color="auto"/>
              <w:left w:val="single" w:sz="4" w:space="0" w:color="auto"/>
              <w:bottom w:val="single" w:sz="4" w:space="0" w:color="auto"/>
              <w:right w:val="single" w:sz="4" w:space="0" w:color="auto"/>
            </w:tcBorders>
            <w:vAlign w:val="center"/>
            <w:hideMark/>
          </w:tcPr>
          <w:p w14:paraId="41E58177" w14:textId="77777777" w:rsidR="00E23612" w:rsidRPr="00C65CE7" w:rsidRDefault="00E23612" w:rsidP="00BC292C">
            <w:pPr>
              <w:spacing w:after="0" w:line="240" w:lineRule="auto"/>
              <w:rPr>
                <w:rFonts w:ascii="Times New Roman" w:eastAsia="Times New Roman" w:hAnsi="Times New Roman"/>
                <w:sz w:val="28"/>
                <w:szCs w:val="28"/>
                <w:lang w:eastAsia="lv-LV"/>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1CA49CB5" w14:textId="77777777" w:rsidR="00E23612" w:rsidRPr="00C65CE7" w:rsidRDefault="00E23612" w:rsidP="00BC292C">
            <w:pPr>
              <w:spacing w:after="0" w:line="240" w:lineRule="auto"/>
              <w:jc w:val="center"/>
              <w:rPr>
                <w:rFonts w:ascii="Times New Roman" w:eastAsia="Arial Unicode MS" w:hAnsi="Times New Roman"/>
                <w:b/>
                <w:i/>
                <w:sz w:val="28"/>
                <w:szCs w:val="28"/>
              </w:rPr>
            </w:pPr>
            <w:r w:rsidRPr="00C65CE7">
              <w:rPr>
                <w:rFonts w:ascii="Times New Roman" w:eastAsia="Arial Unicode MS" w:hAnsi="Times New Roman"/>
                <w:sz w:val="28"/>
                <w:szCs w:val="28"/>
              </w:rPr>
              <w:t>saskaņā ar valsts budžetu kārtējam gadam</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21C837F" w14:textId="77777777" w:rsidR="00E23612" w:rsidRPr="00C65CE7" w:rsidRDefault="00E23612" w:rsidP="00BC292C">
            <w:pPr>
              <w:spacing w:after="0" w:line="240" w:lineRule="auto"/>
              <w:jc w:val="center"/>
              <w:rPr>
                <w:rFonts w:ascii="Times New Roman" w:eastAsia="Arial Unicode MS" w:hAnsi="Times New Roman"/>
                <w:b/>
                <w:i/>
                <w:sz w:val="28"/>
                <w:szCs w:val="28"/>
              </w:rPr>
            </w:pPr>
            <w:r w:rsidRPr="00C65CE7">
              <w:rPr>
                <w:rFonts w:ascii="Times New Roman" w:eastAsia="Arial Unicode MS" w:hAnsi="Times New Roman"/>
                <w:sz w:val="28"/>
                <w:szCs w:val="28"/>
              </w:rPr>
              <w:t>izmaiņas kārtējā gadā, salīdzinot ar valsts budžetu kārtējam gadam</w:t>
            </w:r>
          </w:p>
        </w:tc>
        <w:tc>
          <w:tcPr>
            <w:tcW w:w="1335" w:type="dxa"/>
            <w:tcBorders>
              <w:top w:val="single" w:sz="4" w:space="0" w:color="auto"/>
              <w:left w:val="single" w:sz="4" w:space="0" w:color="auto"/>
              <w:bottom w:val="single" w:sz="4" w:space="0" w:color="auto"/>
              <w:right w:val="single" w:sz="4" w:space="0" w:color="auto"/>
            </w:tcBorders>
            <w:vAlign w:val="center"/>
            <w:hideMark/>
          </w:tcPr>
          <w:p w14:paraId="4AEDA4BC" w14:textId="77777777" w:rsidR="00E23612" w:rsidRPr="00C65CE7" w:rsidRDefault="00E23612" w:rsidP="00BC292C">
            <w:pPr>
              <w:spacing w:after="0" w:line="240" w:lineRule="auto"/>
              <w:jc w:val="center"/>
              <w:rPr>
                <w:rFonts w:ascii="Times New Roman" w:eastAsia="Arial Unicode MS" w:hAnsi="Times New Roman"/>
                <w:b/>
                <w:i/>
                <w:sz w:val="28"/>
                <w:szCs w:val="28"/>
              </w:rPr>
            </w:pPr>
            <w:r w:rsidRPr="00C65CE7">
              <w:rPr>
                <w:rFonts w:ascii="Times New Roman" w:eastAsia="Arial Unicode MS" w:hAnsi="Times New Roman"/>
                <w:sz w:val="28"/>
                <w:szCs w:val="28"/>
              </w:rPr>
              <w:t>izmaiņas, salīdzinot ar kārtējo (n) gadu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D5950B" w14:textId="77777777" w:rsidR="00E23612" w:rsidRPr="00C65CE7" w:rsidRDefault="00E23612" w:rsidP="00BC292C">
            <w:pPr>
              <w:spacing w:after="0" w:line="240" w:lineRule="auto"/>
              <w:jc w:val="center"/>
              <w:rPr>
                <w:rFonts w:ascii="Times New Roman" w:eastAsia="Arial Unicode MS" w:hAnsi="Times New Roman"/>
                <w:b/>
                <w:i/>
                <w:sz w:val="28"/>
                <w:szCs w:val="28"/>
              </w:rPr>
            </w:pPr>
            <w:r w:rsidRPr="00C65CE7">
              <w:rPr>
                <w:rFonts w:ascii="Times New Roman" w:eastAsia="Arial Unicode MS" w:hAnsi="Times New Roman"/>
                <w:sz w:val="28"/>
                <w:szCs w:val="28"/>
              </w:rPr>
              <w:t>izmaiņas, salīdzinot ar kārtējo (n) gadu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C38B2F" w14:textId="77777777" w:rsidR="00E23612" w:rsidRPr="00C65CE7" w:rsidRDefault="00E23612" w:rsidP="00BC292C">
            <w:pPr>
              <w:spacing w:after="0" w:line="240" w:lineRule="auto"/>
              <w:jc w:val="center"/>
              <w:rPr>
                <w:rFonts w:ascii="Times New Roman" w:eastAsia="Arial Unicode MS" w:hAnsi="Times New Roman"/>
                <w:b/>
                <w:i/>
                <w:sz w:val="28"/>
                <w:szCs w:val="28"/>
              </w:rPr>
            </w:pPr>
            <w:r w:rsidRPr="00C65CE7">
              <w:rPr>
                <w:rFonts w:ascii="Times New Roman" w:eastAsia="Arial Unicode MS" w:hAnsi="Times New Roman"/>
                <w:sz w:val="28"/>
                <w:szCs w:val="28"/>
              </w:rPr>
              <w:t>izmaiņas, salīdzinot ar kārtējo (n) gadu</w:t>
            </w:r>
          </w:p>
        </w:tc>
      </w:tr>
      <w:tr w:rsidR="00E23612" w:rsidRPr="00C65CE7" w14:paraId="1D4E0F71"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06584880" w14:textId="77777777" w:rsidR="00E23612" w:rsidRPr="00C65CE7" w:rsidRDefault="00E23612" w:rsidP="00BC292C">
            <w:pPr>
              <w:spacing w:after="0" w:line="240" w:lineRule="auto"/>
              <w:jc w:val="center"/>
              <w:rPr>
                <w:rFonts w:ascii="Times New Roman" w:eastAsia="Arial Unicode MS" w:hAnsi="Times New Roman"/>
                <w:bCs/>
                <w:sz w:val="28"/>
                <w:szCs w:val="28"/>
              </w:rPr>
            </w:pPr>
            <w:r w:rsidRPr="00C65CE7">
              <w:rPr>
                <w:rFonts w:ascii="Times New Roman" w:eastAsia="Arial Unicode MS" w:hAnsi="Times New Roman"/>
                <w:bCs/>
                <w:sz w:val="28"/>
                <w:szCs w:val="28"/>
              </w:rPr>
              <w:t>1</w:t>
            </w:r>
          </w:p>
        </w:tc>
        <w:tc>
          <w:tcPr>
            <w:tcW w:w="1190" w:type="dxa"/>
            <w:tcBorders>
              <w:top w:val="single" w:sz="4" w:space="0" w:color="auto"/>
              <w:left w:val="single" w:sz="4" w:space="0" w:color="auto"/>
              <w:bottom w:val="single" w:sz="4" w:space="0" w:color="auto"/>
              <w:right w:val="single" w:sz="4" w:space="0" w:color="auto"/>
            </w:tcBorders>
            <w:vAlign w:val="center"/>
            <w:hideMark/>
          </w:tcPr>
          <w:p w14:paraId="03E2052F" w14:textId="77777777" w:rsidR="00E23612" w:rsidRPr="00C65CE7" w:rsidRDefault="00E23612" w:rsidP="00BC292C">
            <w:pPr>
              <w:spacing w:after="0" w:line="240" w:lineRule="auto"/>
              <w:jc w:val="center"/>
              <w:rPr>
                <w:rFonts w:ascii="Times New Roman" w:eastAsia="Arial Unicode MS" w:hAnsi="Times New Roman"/>
                <w:bCs/>
                <w:sz w:val="28"/>
                <w:szCs w:val="28"/>
              </w:rPr>
            </w:pPr>
            <w:r w:rsidRPr="00C65CE7">
              <w:rPr>
                <w:rFonts w:ascii="Times New Roman" w:eastAsia="Arial Unicode MS" w:hAnsi="Times New Roman"/>
                <w:bCs/>
                <w:sz w:val="28"/>
                <w:szCs w:val="28"/>
              </w:rPr>
              <w:t>2</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0ED95C6" w14:textId="77777777" w:rsidR="00E23612" w:rsidRPr="00C65CE7" w:rsidRDefault="00E23612" w:rsidP="00BC292C">
            <w:pPr>
              <w:spacing w:after="0" w:line="240" w:lineRule="auto"/>
              <w:jc w:val="center"/>
              <w:rPr>
                <w:rFonts w:ascii="Times New Roman" w:eastAsia="Arial Unicode MS" w:hAnsi="Times New Roman"/>
                <w:bCs/>
                <w:sz w:val="28"/>
                <w:szCs w:val="28"/>
              </w:rPr>
            </w:pPr>
            <w:r w:rsidRPr="00C65CE7">
              <w:rPr>
                <w:rFonts w:ascii="Times New Roman" w:eastAsia="Arial Unicode MS" w:hAnsi="Times New Roman"/>
                <w:bCs/>
                <w:sz w:val="28"/>
                <w:szCs w:val="28"/>
              </w:rPr>
              <w:t>3</w:t>
            </w:r>
          </w:p>
        </w:tc>
        <w:tc>
          <w:tcPr>
            <w:tcW w:w="1335" w:type="dxa"/>
            <w:tcBorders>
              <w:top w:val="single" w:sz="4" w:space="0" w:color="auto"/>
              <w:left w:val="single" w:sz="4" w:space="0" w:color="auto"/>
              <w:bottom w:val="single" w:sz="4" w:space="0" w:color="auto"/>
              <w:right w:val="single" w:sz="4" w:space="0" w:color="auto"/>
            </w:tcBorders>
            <w:vAlign w:val="center"/>
            <w:hideMark/>
          </w:tcPr>
          <w:p w14:paraId="05977B2A" w14:textId="77777777" w:rsidR="00E23612" w:rsidRPr="00C65CE7" w:rsidRDefault="00E23612" w:rsidP="00BC292C">
            <w:pPr>
              <w:spacing w:after="0" w:line="240" w:lineRule="auto"/>
              <w:jc w:val="center"/>
              <w:rPr>
                <w:rFonts w:ascii="Times New Roman" w:eastAsia="Arial Unicode MS" w:hAnsi="Times New Roman"/>
                <w:bCs/>
                <w:sz w:val="28"/>
                <w:szCs w:val="28"/>
              </w:rPr>
            </w:pPr>
            <w:r w:rsidRPr="00C65CE7">
              <w:rPr>
                <w:rFonts w:ascii="Times New Roman" w:eastAsia="Arial Unicode MS" w:hAnsi="Times New Roman"/>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5CB082" w14:textId="77777777" w:rsidR="00E23612" w:rsidRPr="00C65CE7" w:rsidRDefault="00E23612" w:rsidP="00BC292C">
            <w:pPr>
              <w:spacing w:after="0" w:line="240" w:lineRule="auto"/>
              <w:jc w:val="center"/>
              <w:rPr>
                <w:rFonts w:ascii="Times New Roman" w:eastAsia="Arial Unicode MS" w:hAnsi="Times New Roman"/>
                <w:bCs/>
                <w:sz w:val="28"/>
                <w:szCs w:val="28"/>
              </w:rPr>
            </w:pPr>
            <w:r w:rsidRPr="00C65CE7">
              <w:rPr>
                <w:rFonts w:ascii="Times New Roman" w:eastAsia="Arial Unicode MS" w:hAnsi="Times New Roman"/>
                <w:bCs/>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EC322F" w14:textId="77777777" w:rsidR="00E23612" w:rsidRPr="00C65CE7" w:rsidRDefault="00E23612" w:rsidP="00BC292C">
            <w:pPr>
              <w:spacing w:after="0" w:line="240" w:lineRule="auto"/>
              <w:jc w:val="center"/>
              <w:rPr>
                <w:rFonts w:ascii="Times New Roman" w:eastAsia="Arial Unicode MS" w:hAnsi="Times New Roman"/>
                <w:bCs/>
                <w:sz w:val="28"/>
                <w:szCs w:val="28"/>
              </w:rPr>
            </w:pPr>
            <w:r w:rsidRPr="00C65CE7">
              <w:rPr>
                <w:rFonts w:ascii="Times New Roman" w:eastAsia="Arial Unicode MS" w:hAnsi="Times New Roman"/>
                <w:bCs/>
                <w:sz w:val="28"/>
                <w:szCs w:val="28"/>
              </w:rPr>
              <w:t>6</w:t>
            </w:r>
          </w:p>
        </w:tc>
      </w:tr>
      <w:tr w:rsidR="00640E0D" w:rsidRPr="00C65CE7" w14:paraId="545F5710"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56B317C6" w14:textId="77777777" w:rsidR="00640E0D" w:rsidRPr="00C65CE7" w:rsidRDefault="00640E0D" w:rsidP="00640E0D">
            <w:pPr>
              <w:tabs>
                <w:tab w:val="left" w:pos="431"/>
              </w:tabs>
              <w:spacing w:after="0" w:line="240" w:lineRule="auto"/>
              <w:rPr>
                <w:rFonts w:ascii="Times New Roman" w:eastAsia="Arial Unicode MS" w:hAnsi="Times New Roman"/>
                <w:i/>
                <w:sz w:val="28"/>
                <w:szCs w:val="28"/>
              </w:rPr>
            </w:pPr>
            <w:r w:rsidRPr="00C65CE7">
              <w:rPr>
                <w:rFonts w:ascii="Times New Roman" w:eastAsia="Arial Unicode MS" w:hAnsi="Times New Roman"/>
                <w:sz w:val="28"/>
                <w:szCs w:val="28"/>
              </w:rPr>
              <w:t>1.</w:t>
            </w:r>
            <w:r w:rsidRPr="00C65CE7">
              <w:rPr>
                <w:rFonts w:ascii="Times New Roman" w:eastAsia="Arial Unicode MS" w:hAnsi="Times New Roman"/>
                <w:sz w:val="28"/>
                <w:szCs w:val="28"/>
              </w:rPr>
              <w:tab/>
              <w:t>Budžeta ieņēmumi:</w:t>
            </w:r>
          </w:p>
        </w:tc>
        <w:tc>
          <w:tcPr>
            <w:tcW w:w="1190" w:type="dxa"/>
            <w:tcBorders>
              <w:top w:val="single" w:sz="4" w:space="0" w:color="auto"/>
              <w:left w:val="single" w:sz="4" w:space="0" w:color="auto"/>
              <w:bottom w:val="single" w:sz="4" w:space="0" w:color="auto"/>
              <w:right w:val="single" w:sz="4" w:space="0" w:color="auto"/>
            </w:tcBorders>
            <w:vAlign w:val="center"/>
          </w:tcPr>
          <w:p w14:paraId="2FA3E9D6"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vAlign w:val="center"/>
          </w:tcPr>
          <w:p w14:paraId="3E4E8797"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vAlign w:val="center"/>
          </w:tcPr>
          <w:p w14:paraId="65B48551"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1 700 000</w:t>
            </w:r>
          </w:p>
        </w:tc>
        <w:tc>
          <w:tcPr>
            <w:tcW w:w="1418" w:type="dxa"/>
            <w:tcBorders>
              <w:top w:val="single" w:sz="4" w:space="0" w:color="auto"/>
              <w:left w:val="single" w:sz="4" w:space="0" w:color="auto"/>
              <w:bottom w:val="single" w:sz="4" w:space="0" w:color="auto"/>
              <w:right w:val="single" w:sz="4" w:space="0" w:color="auto"/>
            </w:tcBorders>
            <w:vAlign w:val="center"/>
          </w:tcPr>
          <w:p w14:paraId="596B6FFB"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3 400 000</w:t>
            </w:r>
          </w:p>
        </w:tc>
        <w:tc>
          <w:tcPr>
            <w:tcW w:w="1559" w:type="dxa"/>
            <w:tcBorders>
              <w:top w:val="single" w:sz="4" w:space="0" w:color="auto"/>
              <w:left w:val="single" w:sz="4" w:space="0" w:color="auto"/>
              <w:bottom w:val="single" w:sz="4" w:space="0" w:color="auto"/>
              <w:right w:val="single" w:sz="4" w:space="0" w:color="auto"/>
            </w:tcBorders>
            <w:vAlign w:val="center"/>
          </w:tcPr>
          <w:p w14:paraId="09B3DE2F"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3 400 000</w:t>
            </w:r>
          </w:p>
        </w:tc>
      </w:tr>
      <w:tr w:rsidR="00640E0D" w:rsidRPr="00C65CE7" w14:paraId="4A4559D0"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689BDE2C" w14:textId="77777777" w:rsidR="00640E0D" w:rsidRPr="00C65CE7" w:rsidRDefault="00640E0D" w:rsidP="00640E0D">
            <w:pPr>
              <w:tabs>
                <w:tab w:val="left" w:pos="566"/>
              </w:tabs>
              <w:spacing w:after="0" w:line="240" w:lineRule="auto"/>
              <w:rPr>
                <w:rFonts w:ascii="Times New Roman" w:eastAsia="Arial Unicode MS" w:hAnsi="Times New Roman"/>
                <w:sz w:val="28"/>
                <w:szCs w:val="28"/>
              </w:rPr>
            </w:pPr>
            <w:r w:rsidRPr="00C65CE7">
              <w:rPr>
                <w:rFonts w:ascii="Times New Roman" w:eastAsia="Arial Unicode MS" w:hAnsi="Times New Roman"/>
                <w:sz w:val="28"/>
                <w:szCs w:val="28"/>
              </w:rPr>
              <w:t>1.1.</w:t>
            </w:r>
            <w:r w:rsidRPr="00C65CE7">
              <w:rPr>
                <w:rFonts w:ascii="Times New Roman" w:eastAsia="Arial Unicode MS" w:hAnsi="Times New Roman"/>
                <w:sz w:val="28"/>
                <w:szCs w:val="28"/>
              </w:rPr>
              <w:tab/>
              <w:t>valsts pamatbudžets</w:t>
            </w:r>
          </w:p>
        </w:tc>
        <w:tc>
          <w:tcPr>
            <w:tcW w:w="1190" w:type="dxa"/>
            <w:tcBorders>
              <w:top w:val="single" w:sz="4" w:space="0" w:color="auto"/>
              <w:left w:val="single" w:sz="4" w:space="0" w:color="auto"/>
              <w:bottom w:val="single" w:sz="4" w:space="0" w:color="auto"/>
              <w:right w:val="single" w:sz="4" w:space="0" w:color="auto"/>
            </w:tcBorders>
            <w:vAlign w:val="center"/>
          </w:tcPr>
          <w:p w14:paraId="3EA72443"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vAlign w:val="center"/>
          </w:tcPr>
          <w:p w14:paraId="2D26F5DC"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vAlign w:val="center"/>
          </w:tcPr>
          <w:p w14:paraId="4AB2B264"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1 700 000</w:t>
            </w:r>
          </w:p>
        </w:tc>
        <w:tc>
          <w:tcPr>
            <w:tcW w:w="1418" w:type="dxa"/>
            <w:tcBorders>
              <w:top w:val="single" w:sz="4" w:space="0" w:color="auto"/>
              <w:left w:val="single" w:sz="4" w:space="0" w:color="auto"/>
              <w:bottom w:val="single" w:sz="4" w:space="0" w:color="auto"/>
              <w:right w:val="single" w:sz="4" w:space="0" w:color="auto"/>
            </w:tcBorders>
            <w:vAlign w:val="center"/>
          </w:tcPr>
          <w:p w14:paraId="44728C61"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3 400 000</w:t>
            </w:r>
          </w:p>
        </w:tc>
        <w:tc>
          <w:tcPr>
            <w:tcW w:w="1559" w:type="dxa"/>
            <w:tcBorders>
              <w:top w:val="single" w:sz="4" w:space="0" w:color="auto"/>
              <w:left w:val="single" w:sz="4" w:space="0" w:color="auto"/>
              <w:bottom w:val="single" w:sz="4" w:space="0" w:color="auto"/>
              <w:right w:val="single" w:sz="4" w:space="0" w:color="auto"/>
            </w:tcBorders>
            <w:vAlign w:val="center"/>
          </w:tcPr>
          <w:p w14:paraId="79804E36"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3 400 000</w:t>
            </w:r>
          </w:p>
        </w:tc>
      </w:tr>
      <w:tr w:rsidR="00640E0D" w:rsidRPr="00C65CE7" w14:paraId="11BF5D43"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6193657D" w14:textId="77777777" w:rsidR="00640E0D" w:rsidRPr="00C65CE7" w:rsidRDefault="00640E0D" w:rsidP="00640E0D">
            <w:pPr>
              <w:tabs>
                <w:tab w:val="left" w:pos="573"/>
              </w:tabs>
              <w:spacing w:after="0" w:line="240" w:lineRule="auto"/>
              <w:rPr>
                <w:rFonts w:ascii="Times New Roman" w:eastAsia="Arial Unicode MS" w:hAnsi="Times New Roman"/>
                <w:sz w:val="28"/>
                <w:szCs w:val="28"/>
              </w:rPr>
            </w:pPr>
            <w:r w:rsidRPr="00C65CE7">
              <w:rPr>
                <w:rFonts w:ascii="Times New Roman" w:eastAsia="Arial Unicode MS" w:hAnsi="Times New Roman"/>
                <w:sz w:val="28"/>
                <w:szCs w:val="28"/>
              </w:rPr>
              <w:t>1.2.</w:t>
            </w:r>
            <w:r w:rsidRPr="00C65CE7">
              <w:rPr>
                <w:rFonts w:ascii="Times New Roman" w:eastAsia="Arial Unicode MS" w:hAnsi="Times New Roman"/>
                <w:sz w:val="28"/>
                <w:szCs w:val="28"/>
              </w:rPr>
              <w:tab/>
              <w:t>valsts speciālais budžets</w:t>
            </w:r>
          </w:p>
        </w:tc>
        <w:tc>
          <w:tcPr>
            <w:tcW w:w="1190" w:type="dxa"/>
            <w:tcBorders>
              <w:top w:val="single" w:sz="4" w:space="0" w:color="auto"/>
              <w:left w:val="single" w:sz="4" w:space="0" w:color="auto"/>
              <w:bottom w:val="single" w:sz="4" w:space="0" w:color="auto"/>
              <w:right w:val="single" w:sz="4" w:space="0" w:color="auto"/>
            </w:tcBorders>
            <w:vAlign w:val="center"/>
          </w:tcPr>
          <w:p w14:paraId="6EA95FF2"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vAlign w:val="center"/>
          </w:tcPr>
          <w:p w14:paraId="72D2CA8F"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vAlign w:val="center"/>
          </w:tcPr>
          <w:p w14:paraId="1BB1D5B3"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14:paraId="105FF059"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14:paraId="4B944246"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r>
      <w:tr w:rsidR="00640E0D" w:rsidRPr="00C65CE7" w14:paraId="6A38A818"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7569810B" w14:textId="77777777" w:rsidR="00640E0D" w:rsidRPr="00C65CE7" w:rsidRDefault="00640E0D" w:rsidP="00640E0D">
            <w:pPr>
              <w:tabs>
                <w:tab w:val="left" w:pos="573"/>
              </w:tabs>
              <w:spacing w:after="0" w:line="240" w:lineRule="auto"/>
              <w:rPr>
                <w:rFonts w:ascii="Times New Roman" w:eastAsia="Arial Unicode MS" w:hAnsi="Times New Roman"/>
                <w:sz w:val="28"/>
                <w:szCs w:val="28"/>
              </w:rPr>
            </w:pPr>
            <w:r w:rsidRPr="00C65CE7">
              <w:rPr>
                <w:rFonts w:ascii="Times New Roman" w:eastAsia="Arial Unicode MS" w:hAnsi="Times New Roman"/>
                <w:sz w:val="28"/>
                <w:szCs w:val="28"/>
              </w:rPr>
              <w:t>1.3.</w:t>
            </w:r>
            <w:r w:rsidRPr="00C65CE7">
              <w:rPr>
                <w:rFonts w:ascii="Times New Roman" w:eastAsia="Arial Unicode MS" w:hAnsi="Times New Roman"/>
                <w:sz w:val="28"/>
                <w:szCs w:val="28"/>
              </w:rPr>
              <w:tab/>
              <w:t xml:space="preserve">pašvaldību </w:t>
            </w:r>
            <w:r w:rsidRPr="00C65CE7">
              <w:rPr>
                <w:rFonts w:ascii="Times New Roman" w:eastAsia="Arial Unicode MS" w:hAnsi="Times New Roman"/>
                <w:sz w:val="28"/>
                <w:szCs w:val="28"/>
              </w:rPr>
              <w:lastRenderedPageBreak/>
              <w:t>budžets</w:t>
            </w:r>
          </w:p>
        </w:tc>
        <w:tc>
          <w:tcPr>
            <w:tcW w:w="1190" w:type="dxa"/>
            <w:tcBorders>
              <w:top w:val="single" w:sz="4" w:space="0" w:color="auto"/>
              <w:left w:val="single" w:sz="4" w:space="0" w:color="auto"/>
              <w:bottom w:val="single" w:sz="4" w:space="0" w:color="auto"/>
              <w:right w:val="single" w:sz="4" w:space="0" w:color="auto"/>
            </w:tcBorders>
            <w:vAlign w:val="center"/>
          </w:tcPr>
          <w:p w14:paraId="6B887B8E"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lastRenderedPageBreak/>
              <w:t>0</w:t>
            </w:r>
          </w:p>
        </w:tc>
        <w:tc>
          <w:tcPr>
            <w:tcW w:w="1360" w:type="dxa"/>
            <w:tcBorders>
              <w:top w:val="single" w:sz="4" w:space="0" w:color="auto"/>
              <w:left w:val="single" w:sz="4" w:space="0" w:color="auto"/>
              <w:bottom w:val="single" w:sz="4" w:space="0" w:color="auto"/>
              <w:right w:val="single" w:sz="4" w:space="0" w:color="auto"/>
            </w:tcBorders>
            <w:vAlign w:val="center"/>
          </w:tcPr>
          <w:p w14:paraId="6DF8DA76"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vAlign w:val="center"/>
          </w:tcPr>
          <w:p w14:paraId="7EE1E603"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14:paraId="3B41F8C0"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CF0BABC"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r>
      <w:tr w:rsidR="00640E0D" w:rsidRPr="00C65CE7" w14:paraId="2B5EA61A"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1A958CD8"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lastRenderedPageBreak/>
              <w:t>2. Budžeta izdevumi:</w:t>
            </w:r>
          </w:p>
        </w:tc>
        <w:tc>
          <w:tcPr>
            <w:tcW w:w="1190" w:type="dxa"/>
            <w:tcBorders>
              <w:top w:val="single" w:sz="4" w:space="0" w:color="auto"/>
              <w:left w:val="single" w:sz="4" w:space="0" w:color="auto"/>
              <w:bottom w:val="single" w:sz="4" w:space="0" w:color="auto"/>
              <w:right w:val="single" w:sz="4" w:space="0" w:color="auto"/>
            </w:tcBorders>
            <w:vAlign w:val="center"/>
          </w:tcPr>
          <w:p w14:paraId="7648F210"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vAlign w:val="center"/>
          </w:tcPr>
          <w:p w14:paraId="677B4779"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vAlign w:val="center"/>
          </w:tcPr>
          <w:p w14:paraId="7F71C9F1"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2 000 000</w:t>
            </w:r>
          </w:p>
        </w:tc>
        <w:tc>
          <w:tcPr>
            <w:tcW w:w="1418" w:type="dxa"/>
            <w:tcBorders>
              <w:top w:val="single" w:sz="4" w:space="0" w:color="auto"/>
              <w:left w:val="single" w:sz="4" w:space="0" w:color="auto"/>
              <w:bottom w:val="single" w:sz="4" w:space="0" w:color="auto"/>
              <w:right w:val="single" w:sz="4" w:space="0" w:color="auto"/>
            </w:tcBorders>
            <w:vAlign w:val="center"/>
          </w:tcPr>
          <w:p w14:paraId="4B5D0C59"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4 000 000</w:t>
            </w:r>
          </w:p>
        </w:tc>
        <w:tc>
          <w:tcPr>
            <w:tcW w:w="1559" w:type="dxa"/>
            <w:tcBorders>
              <w:top w:val="single" w:sz="4" w:space="0" w:color="auto"/>
              <w:left w:val="single" w:sz="4" w:space="0" w:color="auto"/>
              <w:bottom w:val="single" w:sz="4" w:space="0" w:color="auto"/>
              <w:right w:val="single" w:sz="4" w:space="0" w:color="auto"/>
            </w:tcBorders>
            <w:vAlign w:val="center"/>
          </w:tcPr>
          <w:p w14:paraId="4BAF9E74"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4 000 000</w:t>
            </w:r>
          </w:p>
        </w:tc>
      </w:tr>
      <w:tr w:rsidR="00640E0D" w:rsidRPr="00C65CE7" w14:paraId="6D8E12C4"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691704BE"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2.1. valsts pamatbudžets</w:t>
            </w:r>
          </w:p>
        </w:tc>
        <w:tc>
          <w:tcPr>
            <w:tcW w:w="1190" w:type="dxa"/>
            <w:tcBorders>
              <w:top w:val="single" w:sz="4" w:space="0" w:color="auto"/>
              <w:left w:val="single" w:sz="4" w:space="0" w:color="auto"/>
              <w:bottom w:val="single" w:sz="4" w:space="0" w:color="auto"/>
              <w:right w:val="single" w:sz="4" w:space="0" w:color="auto"/>
            </w:tcBorders>
            <w:vAlign w:val="center"/>
          </w:tcPr>
          <w:p w14:paraId="331DC9F0"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vAlign w:val="center"/>
          </w:tcPr>
          <w:p w14:paraId="18D8B8A8"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vAlign w:val="center"/>
          </w:tcPr>
          <w:p w14:paraId="4D30CEE9"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2 000 000</w:t>
            </w:r>
          </w:p>
        </w:tc>
        <w:tc>
          <w:tcPr>
            <w:tcW w:w="1418" w:type="dxa"/>
            <w:tcBorders>
              <w:top w:val="single" w:sz="4" w:space="0" w:color="auto"/>
              <w:left w:val="single" w:sz="4" w:space="0" w:color="auto"/>
              <w:bottom w:val="single" w:sz="4" w:space="0" w:color="auto"/>
              <w:right w:val="single" w:sz="4" w:space="0" w:color="auto"/>
            </w:tcBorders>
            <w:vAlign w:val="center"/>
          </w:tcPr>
          <w:p w14:paraId="647E9E3A"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4 000 000</w:t>
            </w:r>
          </w:p>
        </w:tc>
        <w:tc>
          <w:tcPr>
            <w:tcW w:w="1559" w:type="dxa"/>
            <w:tcBorders>
              <w:top w:val="single" w:sz="4" w:space="0" w:color="auto"/>
              <w:left w:val="single" w:sz="4" w:space="0" w:color="auto"/>
              <w:bottom w:val="single" w:sz="4" w:space="0" w:color="auto"/>
              <w:right w:val="single" w:sz="4" w:space="0" w:color="auto"/>
            </w:tcBorders>
            <w:vAlign w:val="center"/>
          </w:tcPr>
          <w:p w14:paraId="68891240"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4 000 000</w:t>
            </w:r>
          </w:p>
        </w:tc>
      </w:tr>
      <w:tr w:rsidR="00640E0D" w:rsidRPr="00C65CE7" w14:paraId="22809759"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7E72CA28"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2.2. valsts speciālais budžets</w:t>
            </w:r>
          </w:p>
        </w:tc>
        <w:tc>
          <w:tcPr>
            <w:tcW w:w="1190" w:type="dxa"/>
            <w:tcBorders>
              <w:top w:val="single" w:sz="4" w:space="0" w:color="auto"/>
              <w:left w:val="single" w:sz="4" w:space="0" w:color="auto"/>
              <w:bottom w:val="single" w:sz="4" w:space="0" w:color="auto"/>
              <w:right w:val="single" w:sz="4" w:space="0" w:color="auto"/>
            </w:tcBorders>
            <w:vAlign w:val="center"/>
          </w:tcPr>
          <w:p w14:paraId="14C26289"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vAlign w:val="center"/>
          </w:tcPr>
          <w:p w14:paraId="004ADAF2"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vAlign w:val="center"/>
          </w:tcPr>
          <w:p w14:paraId="52BE19BB"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14:paraId="61EDEE07"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14:paraId="7FD17BA0"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r>
      <w:tr w:rsidR="00640E0D" w:rsidRPr="00C65CE7" w14:paraId="0536E92E"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3A3AEC4D"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2.3. pašvaldību budžets</w:t>
            </w:r>
          </w:p>
        </w:tc>
        <w:tc>
          <w:tcPr>
            <w:tcW w:w="1190" w:type="dxa"/>
            <w:tcBorders>
              <w:top w:val="single" w:sz="4" w:space="0" w:color="auto"/>
              <w:left w:val="single" w:sz="4" w:space="0" w:color="auto"/>
              <w:bottom w:val="single" w:sz="4" w:space="0" w:color="auto"/>
              <w:right w:val="single" w:sz="4" w:space="0" w:color="auto"/>
            </w:tcBorders>
            <w:vAlign w:val="center"/>
          </w:tcPr>
          <w:p w14:paraId="01881DF1"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vAlign w:val="center"/>
          </w:tcPr>
          <w:p w14:paraId="5DF16377"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vAlign w:val="center"/>
          </w:tcPr>
          <w:p w14:paraId="1081BFED"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14:paraId="5CAC910E"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345BB7F"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r>
      <w:tr w:rsidR="00640E0D" w:rsidRPr="00C65CE7" w14:paraId="6DB3A613"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269C4EB9"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3. Finansiālā ietekme:</w:t>
            </w:r>
          </w:p>
        </w:tc>
        <w:tc>
          <w:tcPr>
            <w:tcW w:w="1190" w:type="dxa"/>
            <w:tcBorders>
              <w:top w:val="single" w:sz="4" w:space="0" w:color="auto"/>
              <w:left w:val="single" w:sz="4" w:space="0" w:color="auto"/>
              <w:bottom w:val="single" w:sz="4" w:space="0" w:color="auto"/>
              <w:right w:val="single" w:sz="4" w:space="0" w:color="auto"/>
            </w:tcBorders>
            <w:vAlign w:val="center"/>
          </w:tcPr>
          <w:p w14:paraId="5584CDD9"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vAlign w:val="center"/>
          </w:tcPr>
          <w:p w14:paraId="62D9D1FA"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vAlign w:val="center"/>
          </w:tcPr>
          <w:p w14:paraId="59593CFC" w14:textId="77777777" w:rsidR="00640E0D" w:rsidRPr="00C65CE7" w:rsidRDefault="00640E0D" w:rsidP="00640E0D">
            <w:pPr>
              <w:pStyle w:val="ListParagraph"/>
              <w:numPr>
                <w:ilvl w:val="0"/>
                <w:numId w:val="7"/>
              </w:numPr>
              <w:spacing w:after="0" w:line="240" w:lineRule="auto"/>
              <w:ind w:left="192" w:hanging="142"/>
              <w:jc w:val="center"/>
              <w:rPr>
                <w:rFonts w:ascii="Times New Roman" w:eastAsia="Arial Unicode MS" w:hAnsi="Times New Roman"/>
                <w:sz w:val="28"/>
                <w:szCs w:val="28"/>
              </w:rPr>
            </w:pPr>
            <w:r w:rsidRPr="00C65CE7">
              <w:rPr>
                <w:rFonts w:ascii="Times New Roman" w:eastAsia="Arial Unicode MS" w:hAnsi="Times New Roman"/>
                <w:sz w:val="28"/>
                <w:szCs w:val="28"/>
              </w:rPr>
              <w:t>300 000</w:t>
            </w:r>
          </w:p>
        </w:tc>
        <w:tc>
          <w:tcPr>
            <w:tcW w:w="1418" w:type="dxa"/>
            <w:tcBorders>
              <w:top w:val="single" w:sz="4" w:space="0" w:color="auto"/>
              <w:left w:val="single" w:sz="4" w:space="0" w:color="auto"/>
              <w:bottom w:val="single" w:sz="4" w:space="0" w:color="auto"/>
              <w:right w:val="single" w:sz="4" w:space="0" w:color="auto"/>
            </w:tcBorders>
            <w:vAlign w:val="center"/>
          </w:tcPr>
          <w:p w14:paraId="4F856F3B" w14:textId="77777777" w:rsidR="00640E0D" w:rsidRPr="00C65CE7" w:rsidRDefault="00640E0D" w:rsidP="00640E0D">
            <w:pPr>
              <w:pStyle w:val="ListParagraph"/>
              <w:numPr>
                <w:ilvl w:val="0"/>
                <w:numId w:val="7"/>
              </w:numPr>
              <w:spacing w:after="0" w:line="240" w:lineRule="auto"/>
              <w:ind w:left="141" w:hanging="141"/>
              <w:jc w:val="center"/>
              <w:rPr>
                <w:rFonts w:ascii="Times New Roman" w:eastAsia="Arial Unicode MS" w:hAnsi="Times New Roman"/>
                <w:sz w:val="28"/>
                <w:szCs w:val="28"/>
              </w:rPr>
            </w:pPr>
            <w:r w:rsidRPr="00C65CE7">
              <w:rPr>
                <w:rFonts w:ascii="Times New Roman" w:eastAsia="Arial Unicode MS" w:hAnsi="Times New Roman"/>
                <w:sz w:val="28"/>
                <w:szCs w:val="28"/>
              </w:rPr>
              <w:t>600 000</w:t>
            </w:r>
          </w:p>
        </w:tc>
        <w:tc>
          <w:tcPr>
            <w:tcW w:w="1559" w:type="dxa"/>
            <w:tcBorders>
              <w:top w:val="single" w:sz="4" w:space="0" w:color="auto"/>
              <w:left w:val="single" w:sz="4" w:space="0" w:color="auto"/>
              <w:bottom w:val="single" w:sz="4" w:space="0" w:color="auto"/>
              <w:right w:val="single" w:sz="4" w:space="0" w:color="auto"/>
            </w:tcBorders>
            <w:vAlign w:val="center"/>
          </w:tcPr>
          <w:p w14:paraId="4D09028C" w14:textId="77777777" w:rsidR="00640E0D" w:rsidRPr="00C65CE7" w:rsidRDefault="00640E0D" w:rsidP="00640E0D">
            <w:pPr>
              <w:pStyle w:val="ListParagraph"/>
              <w:numPr>
                <w:ilvl w:val="0"/>
                <w:numId w:val="7"/>
              </w:numPr>
              <w:spacing w:after="0" w:line="240" w:lineRule="auto"/>
              <w:ind w:left="142" w:hanging="283"/>
              <w:jc w:val="center"/>
              <w:rPr>
                <w:rFonts w:ascii="Times New Roman" w:eastAsia="Arial Unicode MS" w:hAnsi="Times New Roman"/>
                <w:sz w:val="28"/>
                <w:szCs w:val="28"/>
              </w:rPr>
            </w:pPr>
            <w:r w:rsidRPr="00C65CE7">
              <w:rPr>
                <w:rFonts w:ascii="Times New Roman" w:eastAsia="Arial Unicode MS" w:hAnsi="Times New Roman"/>
                <w:sz w:val="28"/>
                <w:szCs w:val="28"/>
              </w:rPr>
              <w:t>600 000</w:t>
            </w:r>
          </w:p>
        </w:tc>
      </w:tr>
      <w:tr w:rsidR="00640E0D" w:rsidRPr="00C65CE7" w14:paraId="531B64FC"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1FF7125A"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3.1. valsts pamatbudžets</w:t>
            </w:r>
          </w:p>
        </w:tc>
        <w:tc>
          <w:tcPr>
            <w:tcW w:w="1190" w:type="dxa"/>
            <w:tcBorders>
              <w:top w:val="single" w:sz="4" w:space="0" w:color="auto"/>
              <w:left w:val="single" w:sz="4" w:space="0" w:color="auto"/>
              <w:bottom w:val="single" w:sz="4" w:space="0" w:color="auto"/>
              <w:right w:val="single" w:sz="4" w:space="0" w:color="auto"/>
            </w:tcBorders>
            <w:vAlign w:val="center"/>
          </w:tcPr>
          <w:p w14:paraId="6487CC74"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vAlign w:val="center"/>
          </w:tcPr>
          <w:p w14:paraId="48BB5C1A"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vAlign w:val="center"/>
          </w:tcPr>
          <w:p w14:paraId="56C922BE" w14:textId="77777777" w:rsidR="00640E0D" w:rsidRPr="00C65CE7" w:rsidRDefault="00640E0D" w:rsidP="00640E0D">
            <w:pPr>
              <w:pStyle w:val="ListParagraph"/>
              <w:numPr>
                <w:ilvl w:val="0"/>
                <w:numId w:val="7"/>
              </w:numPr>
              <w:spacing w:after="0" w:line="240" w:lineRule="auto"/>
              <w:ind w:left="192" w:hanging="142"/>
              <w:jc w:val="center"/>
              <w:rPr>
                <w:rFonts w:ascii="Times New Roman" w:eastAsia="Arial Unicode MS" w:hAnsi="Times New Roman"/>
                <w:sz w:val="28"/>
                <w:szCs w:val="28"/>
              </w:rPr>
            </w:pPr>
            <w:r w:rsidRPr="00C65CE7">
              <w:rPr>
                <w:rFonts w:ascii="Times New Roman" w:eastAsia="Arial Unicode MS" w:hAnsi="Times New Roman"/>
                <w:sz w:val="28"/>
                <w:szCs w:val="28"/>
              </w:rPr>
              <w:t>300 000</w:t>
            </w:r>
          </w:p>
        </w:tc>
        <w:tc>
          <w:tcPr>
            <w:tcW w:w="1418" w:type="dxa"/>
            <w:tcBorders>
              <w:top w:val="single" w:sz="4" w:space="0" w:color="auto"/>
              <w:left w:val="single" w:sz="4" w:space="0" w:color="auto"/>
              <w:bottom w:val="single" w:sz="4" w:space="0" w:color="auto"/>
              <w:right w:val="single" w:sz="4" w:space="0" w:color="auto"/>
            </w:tcBorders>
            <w:vAlign w:val="center"/>
          </w:tcPr>
          <w:p w14:paraId="7D46AFEE" w14:textId="77777777" w:rsidR="00640E0D" w:rsidRPr="00C65CE7" w:rsidRDefault="00640E0D" w:rsidP="00640E0D">
            <w:pPr>
              <w:pStyle w:val="ListParagraph"/>
              <w:numPr>
                <w:ilvl w:val="0"/>
                <w:numId w:val="7"/>
              </w:numPr>
              <w:spacing w:after="0" w:line="240" w:lineRule="auto"/>
              <w:ind w:left="141" w:hanging="141"/>
              <w:jc w:val="center"/>
              <w:rPr>
                <w:rFonts w:ascii="Times New Roman" w:eastAsia="Arial Unicode MS" w:hAnsi="Times New Roman"/>
                <w:sz w:val="28"/>
                <w:szCs w:val="28"/>
              </w:rPr>
            </w:pPr>
            <w:r w:rsidRPr="00C65CE7">
              <w:rPr>
                <w:rFonts w:ascii="Times New Roman" w:eastAsia="Arial Unicode MS" w:hAnsi="Times New Roman"/>
                <w:sz w:val="28"/>
                <w:szCs w:val="28"/>
              </w:rPr>
              <w:t>600 000</w:t>
            </w:r>
          </w:p>
        </w:tc>
        <w:tc>
          <w:tcPr>
            <w:tcW w:w="1559" w:type="dxa"/>
            <w:tcBorders>
              <w:top w:val="single" w:sz="4" w:space="0" w:color="auto"/>
              <w:left w:val="single" w:sz="4" w:space="0" w:color="auto"/>
              <w:bottom w:val="single" w:sz="4" w:space="0" w:color="auto"/>
              <w:right w:val="single" w:sz="4" w:space="0" w:color="auto"/>
            </w:tcBorders>
            <w:vAlign w:val="center"/>
          </w:tcPr>
          <w:p w14:paraId="1BD846A8" w14:textId="77777777" w:rsidR="00640E0D" w:rsidRPr="00C65CE7" w:rsidRDefault="00640E0D" w:rsidP="00640E0D">
            <w:pPr>
              <w:pStyle w:val="ListParagraph"/>
              <w:numPr>
                <w:ilvl w:val="0"/>
                <w:numId w:val="7"/>
              </w:numPr>
              <w:spacing w:after="0" w:line="240" w:lineRule="auto"/>
              <w:ind w:left="142" w:hanging="283"/>
              <w:jc w:val="center"/>
              <w:rPr>
                <w:rFonts w:ascii="Times New Roman" w:eastAsia="Arial Unicode MS" w:hAnsi="Times New Roman"/>
                <w:sz w:val="28"/>
                <w:szCs w:val="28"/>
              </w:rPr>
            </w:pPr>
            <w:r w:rsidRPr="00C65CE7">
              <w:rPr>
                <w:rFonts w:ascii="Times New Roman" w:eastAsia="Arial Unicode MS" w:hAnsi="Times New Roman"/>
                <w:sz w:val="28"/>
                <w:szCs w:val="28"/>
              </w:rPr>
              <w:t>600 000</w:t>
            </w:r>
          </w:p>
        </w:tc>
      </w:tr>
      <w:tr w:rsidR="00640E0D" w:rsidRPr="00C65CE7" w14:paraId="100FAAC4"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5CFDFC19"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3.2. speciālais budžets</w:t>
            </w:r>
          </w:p>
        </w:tc>
        <w:tc>
          <w:tcPr>
            <w:tcW w:w="1190" w:type="dxa"/>
            <w:tcBorders>
              <w:top w:val="single" w:sz="4" w:space="0" w:color="auto"/>
              <w:left w:val="single" w:sz="4" w:space="0" w:color="auto"/>
              <w:bottom w:val="single" w:sz="4" w:space="0" w:color="auto"/>
              <w:right w:val="single" w:sz="4" w:space="0" w:color="auto"/>
            </w:tcBorders>
            <w:vAlign w:val="center"/>
          </w:tcPr>
          <w:p w14:paraId="16BD4225"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vAlign w:val="center"/>
          </w:tcPr>
          <w:p w14:paraId="759F50F7"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vAlign w:val="center"/>
          </w:tcPr>
          <w:p w14:paraId="7BF21787"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14:paraId="117D835E"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725613A"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r>
      <w:tr w:rsidR="00640E0D" w:rsidRPr="00C65CE7" w14:paraId="409AB76F"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4416D9A0"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3.3. pašvaldību budžets</w:t>
            </w:r>
          </w:p>
        </w:tc>
        <w:tc>
          <w:tcPr>
            <w:tcW w:w="1190" w:type="dxa"/>
            <w:tcBorders>
              <w:top w:val="single" w:sz="4" w:space="0" w:color="auto"/>
              <w:left w:val="single" w:sz="4" w:space="0" w:color="auto"/>
              <w:bottom w:val="single" w:sz="4" w:space="0" w:color="auto"/>
              <w:right w:val="single" w:sz="4" w:space="0" w:color="auto"/>
            </w:tcBorders>
            <w:vAlign w:val="center"/>
          </w:tcPr>
          <w:p w14:paraId="3BA7A059"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vAlign w:val="center"/>
          </w:tcPr>
          <w:p w14:paraId="28BF4C47"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vAlign w:val="center"/>
          </w:tcPr>
          <w:p w14:paraId="4DDE0061"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14:paraId="58C1791B"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14FE1EB"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r>
      <w:tr w:rsidR="00640E0D" w:rsidRPr="00C65CE7" w14:paraId="0AA86937" w14:textId="77777777" w:rsidTr="00D73F76">
        <w:trPr>
          <w:trHeight w:val="1380"/>
        </w:trPr>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BE69C"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4. Finanšu līdzekļi papildu izdevumu finansēšanai (kompensējošu izdevumu samazinājumu norāda ar "+" zīmi)</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9483"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03504"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EA29C" w14:textId="77777777" w:rsidR="00640E0D" w:rsidRPr="00C65CE7" w:rsidRDefault="00640E0D" w:rsidP="00640E0D">
            <w:pPr>
              <w:pStyle w:val="ListParagraph"/>
              <w:spacing w:after="0" w:line="240" w:lineRule="auto"/>
              <w:ind w:left="192"/>
              <w:jc w:val="center"/>
              <w:rPr>
                <w:rFonts w:ascii="Times New Roman" w:eastAsia="Arial Unicode MS" w:hAnsi="Times New Roman"/>
                <w:sz w:val="28"/>
                <w:szCs w:val="28"/>
              </w:rPr>
            </w:pPr>
            <w:r w:rsidRPr="00C65CE7">
              <w:rPr>
                <w:rFonts w:ascii="Times New Roman" w:eastAsia="Arial Unicode MS" w:hAnsi="Times New Roman"/>
                <w:sz w:val="28"/>
                <w:szCs w:val="28"/>
              </w:rPr>
              <w:t>300 000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11170" w14:textId="77777777" w:rsidR="00640E0D" w:rsidRPr="00C65CE7" w:rsidRDefault="00640E0D" w:rsidP="00640E0D">
            <w:pPr>
              <w:pStyle w:val="ListParagraph"/>
              <w:spacing w:after="0" w:line="240" w:lineRule="auto"/>
              <w:ind w:left="141"/>
              <w:jc w:val="center"/>
              <w:rPr>
                <w:rFonts w:ascii="Times New Roman" w:eastAsia="Arial Unicode MS" w:hAnsi="Times New Roman"/>
                <w:sz w:val="28"/>
                <w:szCs w:val="28"/>
              </w:rPr>
            </w:pPr>
            <w:r w:rsidRPr="00C65CE7">
              <w:rPr>
                <w:rFonts w:ascii="Times New Roman" w:eastAsia="Arial Unicode MS" w:hAnsi="Times New Roman"/>
                <w:sz w:val="28"/>
                <w:szCs w:val="28"/>
              </w:rPr>
              <w:t>600 000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6DC90" w14:textId="77777777" w:rsidR="00640E0D" w:rsidRPr="00C65CE7" w:rsidRDefault="00640E0D" w:rsidP="00640E0D">
            <w:pPr>
              <w:pStyle w:val="ListParagraph"/>
              <w:spacing w:after="0" w:line="240" w:lineRule="auto"/>
              <w:ind w:left="142"/>
              <w:jc w:val="center"/>
              <w:rPr>
                <w:rFonts w:ascii="Times New Roman" w:eastAsia="Arial Unicode MS" w:hAnsi="Times New Roman"/>
                <w:sz w:val="28"/>
                <w:szCs w:val="28"/>
              </w:rPr>
            </w:pPr>
            <w:r w:rsidRPr="00C65CE7">
              <w:rPr>
                <w:rFonts w:ascii="Times New Roman" w:eastAsia="Arial Unicode MS" w:hAnsi="Times New Roman"/>
                <w:sz w:val="28"/>
                <w:szCs w:val="28"/>
              </w:rPr>
              <w:t>600 000</w:t>
            </w:r>
          </w:p>
        </w:tc>
      </w:tr>
      <w:tr w:rsidR="00640E0D" w:rsidRPr="00C65CE7" w14:paraId="7CA20FE2" w14:textId="77777777" w:rsidTr="00D73F76">
        <w:trPr>
          <w:trHeight w:val="692"/>
        </w:trPr>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D921D8"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5. Precizēta finansiālā ietekme:</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44485"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56F44"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A7272" w14:textId="77777777" w:rsidR="00640E0D" w:rsidRPr="00C65CE7" w:rsidRDefault="00640E0D" w:rsidP="00640E0D">
            <w:pPr>
              <w:spacing w:after="0" w:line="240" w:lineRule="auto"/>
              <w:jc w:val="center"/>
              <w:rPr>
                <w:rFonts w:ascii="Times New Roman" w:eastAsia="Times New Roman" w:hAnsi="Times New Roman"/>
                <w:sz w:val="28"/>
                <w:szCs w:val="28"/>
              </w:rPr>
            </w:pPr>
            <w:r w:rsidRPr="00C65CE7">
              <w:rPr>
                <w:rFonts w:ascii="Times New Roman" w:eastAsia="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56B16" w14:textId="77777777" w:rsidR="00640E0D" w:rsidRPr="00C65CE7" w:rsidRDefault="00640E0D" w:rsidP="00640E0D">
            <w:pPr>
              <w:spacing w:after="0" w:line="240" w:lineRule="auto"/>
              <w:jc w:val="center"/>
              <w:rPr>
                <w:rFonts w:ascii="Times New Roman" w:eastAsia="Times New Roman" w:hAnsi="Times New Roman"/>
                <w:sz w:val="28"/>
                <w:szCs w:val="28"/>
              </w:rPr>
            </w:pPr>
            <w:r w:rsidRPr="00C65CE7">
              <w:rPr>
                <w:rFonts w:ascii="Times New Roman" w:eastAsia="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A0582" w14:textId="77777777" w:rsidR="00640E0D" w:rsidRPr="00C65CE7" w:rsidRDefault="00640E0D" w:rsidP="00640E0D">
            <w:pPr>
              <w:spacing w:after="0" w:line="240" w:lineRule="auto"/>
              <w:jc w:val="center"/>
              <w:rPr>
                <w:rFonts w:ascii="Times New Roman" w:eastAsia="Times New Roman" w:hAnsi="Times New Roman"/>
                <w:sz w:val="28"/>
                <w:szCs w:val="28"/>
              </w:rPr>
            </w:pPr>
            <w:r w:rsidRPr="00C65CE7">
              <w:rPr>
                <w:rFonts w:ascii="Times New Roman" w:eastAsia="Times New Roman" w:hAnsi="Times New Roman"/>
                <w:sz w:val="28"/>
                <w:szCs w:val="28"/>
              </w:rPr>
              <w:t>0</w:t>
            </w:r>
          </w:p>
        </w:tc>
      </w:tr>
      <w:tr w:rsidR="00640E0D" w:rsidRPr="00C65CE7" w14:paraId="2BC9F7BF" w14:textId="77777777" w:rsidTr="00D73F76">
        <w:trPr>
          <w:trHeight w:val="259"/>
        </w:trPr>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485220"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5.1. valsts pamatbudžets</w:t>
            </w:r>
          </w:p>
        </w:tc>
        <w:tc>
          <w:tcPr>
            <w:tcW w:w="1190"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1838DBD"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145BB"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CE802" w14:textId="77777777" w:rsidR="00640E0D" w:rsidRPr="00C65CE7" w:rsidRDefault="00640E0D" w:rsidP="00640E0D">
            <w:pPr>
              <w:spacing w:after="0" w:line="240" w:lineRule="auto"/>
              <w:jc w:val="center"/>
              <w:rPr>
                <w:rFonts w:ascii="Times New Roman" w:eastAsia="Times New Roman" w:hAnsi="Times New Roman"/>
                <w:sz w:val="28"/>
                <w:szCs w:val="28"/>
              </w:rPr>
            </w:pPr>
            <w:r w:rsidRPr="00C65CE7">
              <w:rPr>
                <w:rFonts w:ascii="Times New Roman" w:eastAsia="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D5CBC" w14:textId="77777777" w:rsidR="00640E0D" w:rsidRPr="00C65CE7" w:rsidRDefault="00640E0D" w:rsidP="00640E0D">
            <w:pPr>
              <w:spacing w:after="0" w:line="240" w:lineRule="auto"/>
              <w:jc w:val="center"/>
              <w:rPr>
                <w:rFonts w:ascii="Times New Roman" w:eastAsia="Times New Roman" w:hAnsi="Times New Roman"/>
                <w:sz w:val="28"/>
                <w:szCs w:val="28"/>
              </w:rPr>
            </w:pPr>
            <w:r w:rsidRPr="00C65CE7">
              <w:rPr>
                <w:rFonts w:ascii="Times New Roman" w:eastAsia="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B6121" w14:textId="77777777" w:rsidR="00640E0D" w:rsidRPr="00C65CE7" w:rsidRDefault="00640E0D" w:rsidP="00640E0D">
            <w:pPr>
              <w:spacing w:after="0" w:line="240" w:lineRule="auto"/>
              <w:jc w:val="center"/>
              <w:rPr>
                <w:rFonts w:ascii="Times New Roman" w:eastAsia="Times New Roman" w:hAnsi="Times New Roman"/>
                <w:sz w:val="28"/>
                <w:szCs w:val="28"/>
              </w:rPr>
            </w:pPr>
            <w:r w:rsidRPr="00C65CE7">
              <w:rPr>
                <w:rFonts w:ascii="Times New Roman" w:eastAsia="Times New Roman" w:hAnsi="Times New Roman"/>
                <w:sz w:val="28"/>
                <w:szCs w:val="28"/>
              </w:rPr>
              <w:t>0</w:t>
            </w:r>
          </w:p>
        </w:tc>
      </w:tr>
      <w:tr w:rsidR="00640E0D" w:rsidRPr="00C65CE7" w14:paraId="54E727B2" w14:textId="77777777" w:rsidTr="00D73F76">
        <w:trPr>
          <w:trHeight w:val="279"/>
        </w:trPr>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321C2C"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5.2. speciālais budžets</w:t>
            </w:r>
          </w:p>
        </w:tc>
        <w:tc>
          <w:tcPr>
            <w:tcW w:w="1190" w:type="dxa"/>
            <w:vMerge/>
            <w:tcBorders>
              <w:left w:val="single" w:sz="4" w:space="0" w:color="auto"/>
              <w:right w:val="single" w:sz="4" w:space="0" w:color="auto"/>
            </w:tcBorders>
            <w:shd w:val="clear" w:color="auto" w:fill="FFFFFF" w:themeFill="background1"/>
            <w:vAlign w:val="center"/>
            <w:hideMark/>
          </w:tcPr>
          <w:p w14:paraId="636FB041" w14:textId="77777777" w:rsidR="00640E0D" w:rsidRPr="00C65CE7" w:rsidRDefault="00640E0D" w:rsidP="00640E0D">
            <w:pPr>
              <w:spacing w:after="0" w:line="240" w:lineRule="auto"/>
              <w:jc w:val="center"/>
              <w:rPr>
                <w:rFonts w:ascii="Times New Roman" w:eastAsia="Arial Unicode MS" w:hAnsi="Times New Roman"/>
                <w:sz w:val="28"/>
                <w:szCs w:val="28"/>
              </w:rPr>
            </w:pP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99996"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5DF84" w14:textId="77777777" w:rsidR="00640E0D" w:rsidRPr="00C65CE7" w:rsidRDefault="00640E0D" w:rsidP="00640E0D">
            <w:pPr>
              <w:spacing w:after="0" w:line="240" w:lineRule="auto"/>
              <w:jc w:val="center"/>
              <w:rPr>
                <w:rFonts w:ascii="Times New Roman" w:eastAsia="Times New Roman" w:hAnsi="Times New Roman"/>
                <w:sz w:val="28"/>
                <w:szCs w:val="28"/>
              </w:rPr>
            </w:pPr>
            <w:r w:rsidRPr="00C65CE7">
              <w:rPr>
                <w:rFonts w:ascii="Times New Roman" w:eastAsia="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CA47F" w14:textId="77777777" w:rsidR="00640E0D" w:rsidRPr="00C65CE7" w:rsidRDefault="00640E0D" w:rsidP="00640E0D">
            <w:pPr>
              <w:spacing w:after="0" w:line="240" w:lineRule="auto"/>
              <w:jc w:val="center"/>
              <w:rPr>
                <w:rFonts w:ascii="Times New Roman" w:eastAsia="Times New Roman" w:hAnsi="Times New Roman"/>
                <w:sz w:val="28"/>
                <w:szCs w:val="28"/>
              </w:rPr>
            </w:pPr>
            <w:r w:rsidRPr="00C65CE7">
              <w:rPr>
                <w:rFonts w:ascii="Times New Roman" w:eastAsia="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F51F0" w14:textId="77777777" w:rsidR="00640E0D" w:rsidRPr="00C65CE7" w:rsidRDefault="00640E0D" w:rsidP="00640E0D">
            <w:pPr>
              <w:spacing w:after="0" w:line="240" w:lineRule="auto"/>
              <w:jc w:val="center"/>
              <w:rPr>
                <w:rFonts w:ascii="Times New Roman" w:eastAsia="Times New Roman" w:hAnsi="Times New Roman"/>
                <w:sz w:val="28"/>
                <w:szCs w:val="28"/>
              </w:rPr>
            </w:pPr>
            <w:r w:rsidRPr="00C65CE7">
              <w:rPr>
                <w:rFonts w:ascii="Times New Roman" w:eastAsia="Times New Roman" w:hAnsi="Times New Roman"/>
                <w:sz w:val="28"/>
                <w:szCs w:val="28"/>
              </w:rPr>
              <w:t>0</w:t>
            </w:r>
          </w:p>
        </w:tc>
      </w:tr>
      <w:tr w:rsidR="00640E0D" w:rsidRPr="00C65CE7" w14:paraId="6F4D21F8" w14:textId="77777777" w:rsidTr="00D73F76">
        <w:trPr>
          <w:trHeight w:val="281"/>
        </w:trPr>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ACAC1"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5.3. pašvaldību budžets</w:t>
            </w:r>
          </w:p>
        </w:tc>
        <w:tc>
          <w:tcPr>
            <w:tcW w:w="1190" w:type="dxa"/>
            <w:vMerge/>
            <w:tcBorders>
              <w:left w:val="single" w:sz="4" w:space="0" w:color="auto"/>
              <w:bottom w:val="single" w:sz="4" w:space="0" w:color="auto"/>
              <w:right w:val="single" w:sz="4" w:space="0" w:color="auto"/>
            </w:tcBorders>
            <w:shd w:val="clear" w:color="auto" w:fill="FFFFFF" w:themeFill="background1"/>
            <w:vAlign w:val="center"/>
            <w:hideMark/>
          </w:tcPr>
          <w:p w14:paraId="447127F4" w14:textId="77777777" w:rsidR="00640E0D" w:rsidRPr="00C65CE7" w:rsidRDefault="00640E0D" w:rsidP="00640E0D">
            <w:pPr>
              <w:spacing w:after="0" w:line="240" w:lineRule="auto"/>
              <w:jc w:val="center"/>
              <w:rPr>
                <w:rFonts w:ascii="Times New Roman" w:eastAsia="Arial Unicode MS" w:hAnsi="Times New Roman"/>
                <w:sz w:val="28"/>
                <w:szCs w:val="28"/>
              </w:rPr>
            </w:pP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68D50" w14:textId="77777777" w:rsidR="00640E0D" w:rsidRPr="00C65CE7" w:rsidRDefault="00640E0D" w:rsidP="00640E0D">
            <w:pPr>
              <w:spacing w:after="0" w:line="240" w:lineRule="auto"/>
              <w:jc w:val="center"/>
              <w:rPr>
                <w:rFonts w:ascii="Times New Roman" w:eastAsia="Arial Unicode MS" w:hAnsi="Times New Roman"/>
                <w:sz w:val="28"/>
                <w:szCs w:val="28"/>
              </w:rPr>
            </w:pPr>
            <w:r w:rsidRPr="00C65CE7">
              <w:rPr>
                <w:rFonts w:ascii="Times New Roman" w:eastAsia="Arial Unicode MS" w:hAnsi="Times New Roman"/>
                <w:sz w:val="28"/>
                <w:szCs w:val="28"/>
              </w:rPr>
              <w:t>0</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80F74" w14:textId="77777777" w:rsidR="00640E0D" w:rsidRPr="00C65CE7" w:rsidRDefault="00F045C7" w:rsidP="00640E0D">
            <w:pPr>
              <w:spacing w:after="0" w:line="240" w:lineRule="auto"/>
              <w:jc w:val="center"/>
              <w:rPr>
                <w:rFonts w:ascii="Times New Roman" w:eastAsia="Times New Roman" w:hAnsi="Times New Roman"/>
                <w:sz w:val="28"/>
                <w:szCs w:val="28"/>
              </w:rPr>
            </w:pPr>
            <w:r w:rsidRPr="00C65CE7">
              <w:rPr>
                <w:rFonts w:ascii="Times New Roman" w:eastAsia="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B5A35D" w14:textId="77777777" w:rsidR="00640E0D" w:rsidRPr="00C65CE7" w:rsidRDefault="00F045C7" w:rsidP="00640E0D">
            <w:pPr>
              <w:spacing w:after="0" w:line="240" w:lineRule="auto"/>
              <w:jc w:val="center"/>
              <w:rPr>
                <w:rFonts w:ascii="Times New Roman" w:eastAsia="Times New Roman" w:hAnsi="Times New Roman"/>
                <w:sz w:val="28"/>
                <w:szCs w:val="28"/>
              </w:rPr>
            </w:pPr>
            <w:r w:rsidRPr="00C65CE7">
              <w:rPr>
                <w:rFonts w:ascii="Times New Roman" w:eastAsia="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4918E6" w14:textId="77777777" w:rsidR="00640E0D" w:rsidRPr="00C65CE7" w:rsidRDefault="00F045C7" w:rsidP="00640E0D">
            <w:pPr>
              <w:spacing w:after="0" w:line="240" w:lineRule="auto"/>
              <w:jc w:val="center"/>
              <w:rPr>
                <w:rFonts w:ascii="Times New Roman" w:eastAsia="Times New Roman" w:hAnsi="Times New Roman"/>
                <w:sz w:val="28"/>
                <w:szCs w:val="28"/>
              </w:rPr>
            </w:pPr>
            <w:r w:rsidRPr="00C65CE7">
              <w:rPr>
                <w:rFonts w:ascii="Times New Roman" w:eastAsia="Times New Roman" w:hAnsi="Times New Roman"/>
                <w:sz w:val="28"/>
                <w:szCs w:val="28"/>
              </w:rPr>
              <w:t>0</w:t>
            </w:r>
          </w:p>
        </w:tc>
      </w:tr>
      <w:tr w:rsidR="00640E0D" w:rsidRPr="00C65CE7" w14:paraId="57D771A9" w14:textId="77777777" w:rsidTr="00D73F76">
        <w:tc>
          <w:tcPr>
            <w:tcW w:w="2494" w:type="dxa"/>
            <w:tcBorders>
              <w:top w:val="single" w:sz="4" w:space="0" w:color="auto"/>
              <w:left w:val="single" w:sz="4" w:space="0" w:color="auto"/>
              <w:bottom w:val="single" w:sz="4" w:space="0" w:color="auto"/>
              <w:right w:val="single" w:sz="4" w:space="0" w:color="auto"/>
            </w:tcBorders>
            <w:vAlign w:val="center"/>
            <w:hideMark/>
          </w:tcPr>
          <w:p w14:paraId="7D1D0EF1"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6. Detalizēts ieņēmumu un izdevumu aprēķins (ja nepie</w:t>
            </w:r>
            <w:r w:rsidRPr="00C65CE7">
              <w:rPr>
                <w:rFonts w:ascii="Times New Roman" w:eastAsia="Times New Roman" w:hAnsi="Times New Roman"/>
                <w:sz w:val="28"/>
                <w:szCs w:val="28"/>
              </w:rPr>
              <w:softHyphen/>
              <w:t>ciešams, detalizētu ieņēmumu un izdevumu aprēķinu var pie</w:t>
            </w:r>
            <w:r w:rsidRPr="00C65CE7">
              <w:rPr>
                <w:rFonts w:ascii="Times New Roman" w:eastAsia="Times New Roman" w:hAnsi="Times New Roman"/>
                <w:sz w:val="28"/>
                <w:szCs w:val="28"/>
              </w:rPr>
              <w:softHyphen/>
              <w:t>vienot anotācijas pielikumā):</w:t>
            </w:r>
          </w:p>
        </w:tc>
        <w:tc>
          <w:tcPr>
            <w:tcW w:w="6862" w:type="dxa"/>
            <w:gridSpan w:val="5"/>
            <w:vMerge w:val="restart"/>
            <w:tcBorders>
              <w:top w:val="single" w:sz="4" w:space="0" w:color="auto"/>
              <w:left w:val="single" w:sz="4" w:space="0" w:color="auto"/>
              <w:bottom w:val="single" w:sz="4" w:space="0" w:color="auto"/>
              <w:right w:val="single" w:sz="4" w:space="0" w:color="auto"/>
            </w:tcBorders>
            <w:vAlign w:val="center"/>
          </w:tcPr>
          <w:p w14:paraId="5ED32A76" w14:textId="77777777" w:rsidR="00640E0D" w:rsidRPr="00C65CE7" w:rsidRDefault="00640E0D" w:rsidP="00E2652C">
            <w:pPr>
              <w:spacing w:after="0" w:line="240" w:lineRule="auto"/>
              <w:ind w:left="119" w:right="147" w:firstLine="364"/>
              <w:jc w:val="both"/>
              <w:rPr>
                <w:rFonts w:ascii="Times New Roman" w:hAnsi="Times New Roman"/>
                <w:sz w:val="28"/>
                <w:szCs w:val="28"/>
                <w:lang w:bidi="lo-LA"/>
              </w:rPr>
            </w:pPr>
            <w:r w:rsidRPr="00C65CE7">
              <w:rPr>
                <w:rFonts w:ascii="Times New Roman" w:hAnsi="Times New Roman"/>
                <w:sz w:val="28"/>
                <w:szCs w:val="28"/>
                <w:lang w:bidi="lo-LA"/>
              </w:rPr>
              <w:t>8.2.3. SAM plānotais kopējais finansējums (kopējās attiecināmās izmaksas) ir</w:t>
            </w:r>
            <w:r w:rsidRPr="00C65CE7">
              <w:rPr>
                <w:rFonts w:ascii="Times New Roman" w:hAnsi="Times New Roman"/>
                <w:sz w:val="28"/>
                <w:szCs w:val="28"/>
              </w:rPr>
              <w:t xml:space="preserve"> </w:t>
            </w:r>
            <w:r w:rsidRPr="00C65CE7">
              <w:rPr>
                <w:rFonts w:ascii="Times New Roman" w:hAnsi="Times New Roman"/>
                <w:sz w:val="28"/>
                <w:szCs w:val="28"/>
                <w:lang w:bidi="lo-LA"/>
              </w:rPr>
              <w:t xml:space="preserve">20 000 000 </w:t>
            </w:r>
            <w:r w:rsidRPr="00C65CE7">
              <w:rPr>
                <w:rFonts w:ascii="Times New Roman" w:hAnsi="Times New Roman"/>
                <w:i/>
                <w:sz w:val="28"/>
                <w:szCs w:val="28"/>
                <w:lang w:bidi="lo-LA"/>
              </w:rPr>
              <w:t>euro</w:t>
            </w:r>
            <w:r w:rsidRPr="00C65CE7">
              <w:rPr>
                <w:rFonts w:ascii="Times New Roman" w:hAnsi="Times New Roman"/>
                <w:sz w:val="28"/>
                <w:szCs w:val="28"/>
                <w:lang w:bidi="lo-LA"/>
              </w:rPr>
              <w:t xml:space="preserve">, tai skaitā ESF finansējums </w:t>
            </w:r>
            <w:r w:rsidR="002318C8" w:rsidRPr="00C65CE7">
              <w:rPr>
                <w:rFonts w:ascii="Times New Roman" w:hAnsi="Times New Roman"/>
                <w:sz w:val="28"/>
                <w:szCs w:val="28"/>
                <w:lang w:bidi="lo-LA"/>
              </w:rPr>
              <w:t xml:space="preserve">17 000 </w:t>
            </w:r>
            <w:r w:rsidRPr="00C65CE7">
              <w:rPr>
                <w:rFonts w:ascii="Times New Roman" w:hAnsi="Times New Roman"/>
                <w:sz w:val="28"/>
                <w:szCs w:val="28"/>
                <w:lang w:bidi="lo-LA"/>
              </w:rPr>
              <w:t xml:space="preserve">000 </w:t>
            </w:r>
            <w:r w:rsidRPr="00C65CE7">
              <w:rPr>
                <w:rFonts w:ascii="Times New Roman" w:hAnsi="Times New Roman"/>
                <w:i/>
                <w:sz w:val="28"/>
                <w:szCs w:val="28"/>
                <w:lang w:bidi="lo-LA"/>
              </w:rPr>
              <w:t>euro</w:t>
            </w:r>
            <w:r w:rsidRPr="00C65CE7">
              <w:rPr>
                <w:rFonts w:ascii="Times New Roman" w:hAnsi="Times New Roman"/>
                <w:sz w:val="28"/>
                <w:szCs w:val="28"/>
                <w:lang w:bidi="lo-LA"/>
              </w:rPr>
              <w:t xml:space="preserve"> un valsts budžeta finansējums 3 000 000 </w:t>
            </w:r>
            <w:r w:rsidRPr="00C65CE7">
              <w:rPr>
                <w:rFonts w:ascii="Times New Roman" w:hAnsi="Times New Roman"/>
                <w:i/>
                <w:sz w:val="28"/>
                <w:szCs w:val="28"/>
                <w:lang w:bidi="lo-LA"/>
              </w:rPr>
              <w:t>euro</w:t>
            </w:r>
            <w:r w:rsidRPr="00C65CE7">
              <w:rPr>
                <w:rFonts w:ascii="Times New Roman" w:hAnsi="Times New Roman"/>
                <w:sz w:val="28"/>
                <w:szCs w:val="28"/>
                <w:lang w:bidi="lo-LA"/>
              </w:rPr>
              <w:t>.</w:t>
            </w:r>
          </w:p>
          <w:p w14:paraId="6610D4E5" w14:textId="77777777" w:rsidR="00640E0D" w:rsidRPr="00C65CE7" w:rsidRDefault="00640E0D" w:rsidP="00E2652C">
            <w:pPr>
              <w:spacing w:after="0" w:line="240" w:lineRule="auto"/>
              <w:ind w:left="119" w:right="147" w:firstLine="364"/>
              <w:jc w:val="both"/>
              <w:rPr>
                <w:rFonts w:ascii="Times New Roman" w:hAnsi="Times New Roman"/>
                <w:sz w:val="28"/>
                <w:szCs w:val="28"/>
                <w:lang w:bidi="lo-LA"/>
              </w:rPr>
            </w:pPr>
            <w:r w:rsidRPr="00C65CE7">
              <w:rPr>
                <w:rFonts w:ascii="Times New Roman" w:hAnsi="Times New Roman"/>
                <w:sz w:val="28"/>
                <w:szCs w:val="28"/>
                <w:lang w:bidi="lo-LA"/>
              </w:rPr>
              <w:t xml:space="preserve">Budžeta ieņēmumi ir finansējuma ESF daļa 85 procentu apmērā no projektu attiecināmām izmaksām. Budžeta izdevumi ir kopējie projektu ieviešanai nepieciešamie publiskā finansējuma (ESF un valsts budžeta) līdzekļi 100 procentu apmērā no projektu attiecināmām izmaksām. Projektus plānots indikatīvi ieviest no 2018. gada III ceturkšņa līdz 2023. gada IV ceturksnim (projektu īstenošanas laiks indikatīvi 3–5 gadi). </w:t>
            </w:r>
          </w:p>
          <w:p w14:paraId="2C46D5BC" w14:textId="77777777" w:rsidR="00E2652C" w:rsidRPr="00C65CE7" w:rsidRDefault="00640E0D" w:rsidP="00E2652C">
            <w:pPr>
              <w:spacing w:after="0" w:line="240" w:lineRule="auto"/>
              <w:ind w:left="117" w:right="146" w:firstLine="366"/>
              <w:jc w:val="both"/>
              <w:rPr>
                <w:rFonts w:ascii="Times New Roman" w:hAnsi="Times New Roman"/>
                <w:sz w:val="28"/>
                <w:szCs w:val="28"/>
                <w:lang w:bidi="lo-LA"/>
              </w:rPr>
            </w:pPr>
            <w:r w:rsidRPr="00C65CE7">
              <w:rPr>
                <w:rFonts w:ascii="Times New Roman" w:hAnsi="Times New Roman"/>
                <w:sz w:val="28"/>
                <w:szCs w:val="28"/>
                <w:lang w:bidi="lo-LA"/>
              </w:rPr>
              <w:lastRenderedPageBreak/>
              <w:t>8.2.3. SAM projektu iesniegumu atlases plānots izsludināt par visu 8.2.3. SAM pieejamo finansējumu.</w:t>
            </w:r>
          </w:p>
          <w:p w14:paraId="2EC441D7" w14:textId="067FA0A3" w:rsidR="00640E0D" w:rsidRPr="00C65CE7" w:rsidRDefault="00640E0D" w:rsidP="00E2652C">
            <w:pPr>
              <w:spacing w:after="0" w:line="240" w:lineRule="auto"/>
              <w:ind w:left="117" w:right="146" w:firstLine="366"/>
              <w:jc w:val="both"/>
              <w:rPr>
                <w:rFonts w:ascii="Times New Roman" w:hAnsi="Times New Roman"/>
                <w:sz w:val="28"/>
                <w:szCs w:val="28"/>
                <w:lang w:bidi="lo-LA"/>
              </w:rPr>
            </w:pPr>
            <w:r w:rsidRPr="00C65CE7">
              <w:rPr>
                <w:rFonts w:ascii="Times New Roman" w:hAnsi="Times New Roman"/>
                <w:sz w:val="28"/>
                <w:szCs w:val="28"/>
                <w:lang w:bidi="lo-LA"/>
              </w:rPr>
              <w:t>Indikatīvi tiek plānots šāds finansējuma apjoma izlietojums katru gadu, taču tas var mainīties atkarībā no faktiskās situācijas:</w:t>
            </w:r>
          </w:p>
          <w:p w14:paraId="3A1E971E" w14:textId="77777777" w:rsidR="00640E0D" w:rsidRPr="00C65CE7" w:rsidRDefault="00640E0D" w:rsidP="00640E0D">
            <w:pPr>
              <w:spacing w:after="0" w:line="240" w:lineRule="auto"/>
              <w:ind w:left="401" w:right="147" w:hanging="142"/>
              <w:jc w:val="both"/>
              <w:rPr>
                <w:rFonts w:ascii="Times New Roman" w:hAnsi="Times New Roman"/>
                <w:sz w:val="28"/>
                <w:szCs w:val="28"/>
              </w:rPr>
            </w:pPr>
            <w:r w:rsidRPr="00C65CE7">
              <w:rPr>
                <w:rFonts w:ascii="Times New Roman" w:hAnsi="Times New Roman"/>
                <w:sz w:val="28"/>
                <w:szCs w:val="28"/>
                <w:lang w:bidi="lo-LA"/>
              </w:rPr>
              <w:t xml:space="preserve">- </w:t>
            </w:r>
            <w:r w:rsidRPr="00C65CE7">
              <w:rPr>
                <w:rFonts w:ascii="Times New Roman" w:hAnsi="Times New Roman"/>
                <w:b/>
                <w:sz w:val="28"/>
                <w:szCs w:val="28"/>
                <w:lang w:bidi="lo-LA"/>
              </w:rPr>
              <w:t>2</w:t>
            </w:r>
            <w:r w:rsidRPr="00C65CE7">
              <w:rPr>
                <w:rFonts w:ascii="Times New Roman" w:hAnsi="Times New Roman"/>
                <w:b/>
                <w:sz w:val="28"/>
                <w:szCs w:val="28"/>
              </w:rPr>
              <w:t>018. gadā</w:t>
            </w:r>
            <w:r w:rsidRPr="00C65CE7">
              <w:rPr>
                <w:rFonts w:ascii="Times New Roman" w:hAnsi="Times New Roman"/>
                <w:sz w:val="28"/>
                <w:szCs w:val="28"/>
              </w:rPr>
              <w:t xml:space="preserve"> tiek plānots finansējums 10 procentu apmērā no kopējā plānotā finansējuma, t.i., 2 000 000 </w:t>
            </w:r>
            <w:r w:rsidRPr="00C65CE7">
              <w:rPr>
                <w:rFonts w:ascii="Times New Roman" w:hAnsi="Times New Roman"/>
                <w:i/>
                <w:sz w:val="28"/>
                <w:szCs w:val="28"/>
              </w:rPr>
              <w:t>euro</w:t>
            </w:r>
            <w:r w:rsidRPr="00C65CE7">
              <w:rPr>
                <w:rFonts w:ascii="Times New Roman" w:hAnsi="Times New Roman"/>
                <w:sz w:val="28"/>
                <w:szCs w:val="28"/>
              </w:rPr>
              <w:t xml:space="preserve"> gadā</w:t>
            </w:r>
            <w:r w:rsidRPr="00C65CE7">
              <w:rPr>
                <w:rFonts w:ascii="Times New Roman" w:hAnsi="Times New Roman"/>
                <w:i/>
                <w:sz w:val="28"/>
                <w:szCs w:val="28"/>
              </w:rPr>
              <w:t xml:space="preserve"> </w:t>
            </w:r>
            <w:r w:rsidRPr="00C65CE7">
              <w:rPr>
                <w:rFonts w:ascii="Times New Roman" w:hAnsi="Times New Roman"/>
                <w:sz w:val="28"/>
                <w:szCs w:val="28"/>
              </w:rPr>
              <w:t xml:space="preserve">(t.sk. ESF 1 700 000 </w:t>
            </w:r>
            <w:r w:rsidRPr="00C65CE7">
              <w:rPr>
                <w:rFonts w:ascii="Times New Roman" w:hAnsi="Times New Roman"/>
                <w:i/>
                <w:sz w:val="28"/>
                <w:szCs w:val="28"/>
              </w:rPr>
              <w:t>euro</w:t>
            </w:r>
            <w:r w:rsidRPr="00C65CE7">
              <w:rPr>
                <w:rFonts w:ascii="Times New Roman" w:hAnsi="Times New Roman"/>
                <w:sz w:val="28"/>
                <w:szCs w:val="28"/>
              </w:rPr>
              <w:t xml:space="preserve">, valsts budžets 300 000 </w:t>
            </w:r>
            <w:r w:rsidRPr="00C65CE7">
              <w:rPr>
                <w:rFonts w:ascii="Times New Roman" w:hAnsi="Times New Roman"/>
                <w:i/>
                <w:sz w:val="28"/>
                <w:szCs w:val="28"/>
              </w:rPr>
              <w:t>euro</w:t>
            </w:r>
            <w:r w:rsidRPr="00C65CE7">
              <w:rPr>
                <w:rFonts w:ascii="Times New Roman" w:hAnsi="Times New Roman"/>
                <w:sz w:val="28"/>
                <w:szCs w:val="28"/>
              </w:rPr>
              <w:t xml:space="preserve">); </w:t>
            </w:r>
          </w:p>
          <w:p w14:paraId="429834B6" w14:textId="77777777" w:rsidR="00640E0D" w:rsidRPr="00C65CE7" w:rsidRDefault="00640E0D" w:rsidP="00640E0D">
            <w:pPr>
              <w:spacing w:after="0" w:line="240" w:lineRule="auto"/>
              <w:ind w:left="401" w:right="147" w:hanging="142"/>
              <w:jc w:val="both"/>
              <w:rPr>
                <w:rFonts w:ascii="Times New Roman" w:hAnsi="Times New Roman"/>
                <w:sz w:val="28"/>
                <w:szCs w:val="28"/>
              </w:rPr>
            </w:pPr>
            <w:r w:rsidRPr="00C65CE7">
              <w:rPr>
                <w:rFonts w:ascii="Times New Roman" w:hAnsi="Times New Roman"/>
                <w:b/>
                <w:sz w:val="28"/>
                <w:szCs w:val="28"/>
              </w:rPr>
              <w:t>- 2019. gadā</w:t>
            </w:r>
            <w:r w:rsidRPr="00C65CE7">
              <w:rPr>
                <w:rFonts w:ascii="Times New Roman" w:hAnsi="Times New Roman"/>
                <w:sz w:val="28"/>
                <w:szCs w:val="28"/>
              </w:rPr>
              <w:t xml:space="preserve"> - 20 procenti, t.i., 4 000 000 </w:t>
            </w:r>
            <w:r w:rsidRPr="00C65CE7">
              <w:rPr>
                <w:rFonts w:ascii="Times New Roman" w:hAnsi="Times New Roman"/>
                <w:i/>
                <w:sz w:val="28"/>
                <w:szCs w:val="28"/>
              </w:rPr>
              <w:t>euro</w:t>
            </w:r>
            <w:r w:rsidRPr="00C65CE7">
              <w:rPr>
                <w:rFonts w:ascii="Times New Roman" w:hAnsi="Times New Roman"/>
                <w:sz w:val="28"/>
                <w:szCs w:val="28"/>
              </w:rPr>
              <w:t xml:space="preserve"> (t.sk. ESF 3 400 000 </w:t>
            </w:r>
            <w:r w:rsidRPr="00C65CE7">
              <w:rPr>
                <w:rFonts w:ascii="Times New Roman" w:hAnsi="Times New Roman"/>
                <w:i/>
                <w:sz w:val="28"/>
                <w:szCs w:val="28"/>
              </w:rPr>
              <w:t>euro</w:t>
            </w:r>
            <w:r w:rsidRPr="00C65CE7">
              <w:rPr>
                <w:rFonts w:ascii="Times New Roman" w:hAnsi="Times New Roman"/>
                <w:sz w:val="28"/>
                <w:szCs w:val="28"/>
              </w:rPr>
              <w:t xml:space="preserve">, valsts budžets 600 000 </w:t>
            </w:r>
            <w:r w:rsidRPr="00C65CE7">
              <w:rPr>
                <w:rFonts w:ascii="Times New Roman" w:hAnsi="Times New Roman"/>
                <w:i/>
                <w:sz w:val="28"/>
                <w:szCs w:val="28"/>
              </w:rPr>
              <w:t>euro</w:t>
            </w:r>
            <w:r w:rsidRPr="00C65CE7">
              <w:rPr>
                <w:rFonts w:ascii="Times New Roman" w:hAnsi="Times New Roman"/>
                <w:sz w:val="28"/>
                <w:szCs w:val="28"/>
              </w:rPr>
              <w:t xml:space="preserve">); </w:t>
            </w:r>
          </w:p>
          <w:p w14:paraId="642B09A6" w14:textId="77777777" w:rsidR="00640E0D" w:rsidRPr="00C65CE7" w:rsidRDefault="00640E0D" w:rsidP="00640E0D">
            <w:pPr>
              <w:spacing w:after="0" w:line="240" w:lineRule="auto"/>
              <w:ind w:left="401" w:right="147" w:hanging="142"/>
              <w:jc w:val="both"/>
              <w:rPr>
                <w:rFonts w:ascii="Times New Roman" w:hAnsi="Times New Roman"/>
                <w:sz w:val="28"/>
                <w:szCs w:val="28"/>
              </w:rPr>
            </w:pPr>
            <w:r w:rsidRPr="00C65CE7">
              <w:rPr>
                <w:rFonts w:ascii="Times New Roman" w:hAnsi="Times New Roman"/>
                <w:b/>
                <w:sz w:val="28"/>
                <w:szCs w:val="28"/>
              </w:rPr>
              <w:t>- 2020. gadā</w:t>
            </w:r>
            <w:r w:rsidRPr="00C65CE7">
              <w:rPr>
                <w:rFonts w:ascii="Times New Roman" w:hAnsi="Times New Roman"/>
                <w:sz w:val="28"/>
                <w:szCs w:val="28"/>
              </w:rPr>
              <w:t xml:space="preserve"> - 20 procenti, t.i., 4 000 000 </w:t>
            </w:r>
            <w:r w:rsidRPr="00C65CE7">
              <w:rPr>
                <w:rFonts w:ascii="Times New Roman" w:hAnsi="Times New Roman"/>
                <w:i/>
                <w:sz w:val="28"/>
                <w:szCs w:val="28"/>
              </w:rPr>
              <w:t>euro</w:t>
            </w:r>
            <w:r w:rsidRPr="00C65CE7">
              <w:rPr>
                <w:rFonts w:ascii="Times New Roman" w:hAnsi="Times New Roman"/>
                <w:sz w:val="28"/>
                <w:szCs w:val="28"/>
              </w:rPr>
              <w:t xml:space="preserve"> (t.sk. ESF 3 400 000 </w:t>
            </w:r>
            <w:r w:rsidRPr="00C65CE7">
              <w:rPr>
                <w:rFonts w:ascii="Times New Roman" w:hAnsi="Times New Roman"/>
                <w:i/>
                <w:sz w:val="28"/>
                <w:szCs w:val="28"/>
              </w:rPr>
              <w:t>euro</w:t>
            </w:r>
            <w:r w:rsidRPr="00C65CE7">
              <w:rPr>
                <w:rFonts w:ascii="Times New Roman" w:hAnsi="Times New Roman"/>
                <w:sz w:val="28"/>
                <w:szCs w:val="28"/>
              </w:rPr>
              <w:t xml:space="preserve">, valsts budžets 600 000 </w:t>
            </w:r>
            <w:r w:rsidRPr="00C65CE7">
              <w:rPr>
                <w:rFonts w:ascii="Times New Roman" w:hAnsi="Times New Roman"/>
                <w:i/>
                <w:sz w:val="28"/>
                <w:szCs w:val="28"/>
              </w:rPr>
              <w:t>euro</w:t>
            </w:r>
            <w:r w:rsidRPr="00C65CE7">
              <w:rPr>
                <w:rFonts w:ascii="Times New Roman" w:hAnsi="Times New Roman"/>
                <w:sz w:val="28"/>
                <w:szCs w:val="28"/>
              </w:rPr>
              <w:t xml:space="preserve">); </w:t>
            </w:r>
          </w:p>
          <w:p w14:paraId="621E15D8" w14:textId="77777777" w:rsidR="00640E0D" w:rsidRPr="00C65CE7" w:rsidRDefault="00640E0D" w:rsidP="00640E0D">
            <w:pPr>
              <w:spacing w:after="0" w:line="240" w:lineRule="auto"/>
              <w:ind w:left="401" w:right="147" w:hanging="142"/>
              <w:jc w:val="both"/>
              <w:rPr>
                <w:rFonts w:ascii="Times New Roman" w:hAnsi="Times New Roman"/>
                <w:sz w:val="28"/>
                <w:szCs w:val="28"/>
              </w:rPr>
            </w:pPr>
            <w:r w:rsidRPr="00C65CE7">
              <w:rPr>
                <w:rFonts w:ascii="Times New Roman" w:hAnsi="Times New Roman"/>
                <w:b/>
                <w:sz w:val="28"/>
                <w:szCs w:val="28"/>
              </w:rPr>
              <w:t>- 2021. gadā</w:t>
            </w:r>
            <w:r w:rsidRPr="00C65CE7">
              <w:rPr>
                <w:rFonts w:ascii="Times New Roman" w:hAnsi="Times New Roman"/>
                <w:sz w:val="28"/>
                <w:szCs w:val="28"/>
              </w:rPr>
              <w:t xml:space="preserve"> – 20 procenti, t.i., 4 000 000 </w:t>
            </w:r>
            <w:r w:rsidRPr="00C65CE7">
              <w:rPr>
                <w:rFonts w:ascii="Times New Roman" w:hAnsi="Times New Roman"/>
                <w:i/>
                <w:sz w:val="28"/>
                <w:szCs w:val="28"/>
              </w:rPr>
              <w:t>euro</w:t>
            </w:r>
            <w:r w:rsidRPr="00C65CE7">
              <w:rPr>
                <w:rFonts w:ascii="Times New Roman" w:hAnsi="Times New Roman"/>
                <w:sz w:val="28"/>
                <w:szCs w:val="28"/>
              </w:rPr>
              <w:t xml:space="preserve"> (t.sk. ESF 3 400 000 </w:t>
            </w:r>
            <w:r w:rsidRPr="00C65CE7">
              <w:rPr>
                <w:rFonts w:ascii="Times New Roman" w:hAnsi="Times New Roman"/>
                <w:i/>
                <w:sz w:val="28"/>
                <w:szCs w:val="28"/>
              </w:rPr>
              <w:t>euro</w:t>
            </w:r>
            <w:r w:rsidRPr="00C65CE7">
              <w:rPr>
                <w:rFonts w:ascii="Times New Roman" w:hAnsi="Times New Roman"/>
                <w:sz w:val="28"/>
                <w:szCs w:val="28"/>
              </w:rPr>
              <w:t xml:space="preserve">, valsts budžets 600 000 </w:t>
            </w:r>
            <w:r w:rsidRPr="00C65CE7">
              <w:rPr>
                <w:rFonts w:ascii="Times New Roman" w:hAnsi="Times New Roman"/>
                <w:i/>
                <w:sz w:val="28"/>
                <w:szCs w:val="28"/>
              </w:rPr>
              <w:t>euro</w:t>
            </w:r>
            <w:r w:rsidRPr="00C65CE7">
              <w:rPr>
                <w:rFonts w:ascii="Times New Roman" w:hAnsi="Times New Roman"/>
                <w:sz w:val="28"/>
                <w:szCs w:val="28"/>
              </w:rPr>
              <w:t xml:space="preserve">); </w:t>
            </w:r>
          </w:p>
          <w:p w14:paraId="3738F8EE" w14:textId="77777777" w:rsidR="00640E0D" w:rsidRPr="00C65CE7" w:rsidRDefault="00640E0D" w:rsidP="00640E0D">
            <w:pPr>
              <w:spacing w:after="0" w:line="240" w:lineRule="auto"/>
              <w:ind w:left="401" w:right="147" w:hanging="142"/>
              <w:jc w:val="both"/>
              <w:rPr>
                <w:rFonts w:ascii="Times New Roman" w:hAnsi="Times New Roman"/>
                <w:sz w:val="28"/>
                <w:szCs w:val="28"/>
              </w:rPr>
            </w:pPr>
            <w:r w:rsidRPr="00C65CE7">
              <w:rPr>
                <w:rFonts w:ascii="Times New Roman" w:hAnsi="Times New Roman"/>
                <w:b/>
                <w:sz w:val="28"/>
                <w:szCs w:val="28"/>
              </w:rPr>
              <w:t>- 2022. gadā</w:t>
            </w:r>
            <w:r w:rsidRPr="00C65CE7">
              <w:rPr>
                <w:rFonts w:ascii="Times New Roman" w:hAnsi="Times New Roman"/>
                <w:sz w:val="28"/>
                <w:szCs w:val="28"/>
              </w:rPr>
              <w:t xml:space="preserve"> – 20 procenti, t.i., 4 000 000 </w:t>
            </w:r>
            <w:r w:rsidRPr="00C65CE7">
              <w:rPr>
                <w:rFonts w:ascii="Times New Roman" w:hAnsi="Times New Roman"/>
                <w:i/>
                <w:sz w:val="28"/>
                <w:szCs w:val="28"/>
              </w:rPr>
              <w:t>euro</w:t>
            </w:r>
            <w:r w:rsidRPr="00C65CE7">
              <w:rPr>
                <w:rFonts w:ascii="Times New Roman" w:hAnsi="Times New Roman"/>
                <w:sz w:val="28"/>
                <w:szCs w:val="28"/>
              </w:rPr>
              <w:t xml:space="preserve"> (t.sk. ESF 3 400 000 </w:t>
            </w:r>
            <w:r w:rsidRPr="00C65CE7">
              <w:rPr>
                <w:rFonts w:ascii="Times New Roman" w:hAnsi="Times New Roman"/>
                <w:i/>
                <w:sz w:val="28"/>
                <w:szCs w:val="28"/>
              </w:rPr>
              <w:t>euro</w:t>
            </w:r>
            <w:r w:rsidRPr="00C65CE7">
              <w:rPr>
                <w:rFonts w:ascii="Times New Roman" w:hAnsi="Times New Roman"/>
                <w:sz w:val="28"/>
                <w:szCs w:val="28"/>
              </w:rPr>
              <w:t xml:space="preserve">, valsts budžets 600 000 </w:t>
            </w:r>
            <w:r w:rsidRPr="00C65CE7">
              <w:rPr>
                <w:rFonts w:ascii="Times New Roman" w:hAnsi="Times New Roman"/>
                <w:i/>
                <w:sz w:val="28"/>
                <w:szCs w:val="28"/>
              </w:rPr>
              <w:t>euro</w:t>
            </w:r>
            <w:r w:rsidRPr="00C65CE7">
              <w:rPr>
                <w:rFonts w:ascii="Times New Roman" w:hAnsi="Times New Roman"/>
                <w:sz w:val="28"/>
                <w:szCs w:val="28"/>
              </w:rPr>
              <w:t>);</w:t>
            </w:r>
          </w:p>
          <w:p w14:paraId="1FB286CC" w14:textId="77777777" w:rsidR="00640E0D" w:rsidRPr="00C65CE7" w:rsidRDefault="00640E0D" w:rsidP="00640E0D">
            <w:pPr>
              <w:spacing w:after="0" w:line="240" w:lineRule="auto"/>
              <w:ind w:left="401" w:right="147" w:hanging="142"/>
              <w:jc w:val="both"/>
              <w:rPr>
                <w:rFonts w:ascii="Times New Roman" w:hAnsi="Times New Roman"/>
                <w:sz w:val="28"/>
                <w:szCs w:val="28"/>
                <w:lang w:bidi="lo-LA"/>
              </w:rPr>
            </w:pPr>
            <w:r w:rsidRPr="00C65CE7">
              <w:rPr>
                <w:rFonts w:ascii="Times New Roman" w:hAnsi="Times New Roman"/>
                <w:b/>
                <w:sz w:val="28"/>
                <w:szCs w:val="28"/>
              </w:rPr>
              <w:t>- 2023. gadā</w:t>
            </w:r>
            <w:r w:rsidRPr="00C65CE7">
              <w:rPr>
                <w:rFonts w:ascii="Times New Roman" w:hAnsi="Times New Roman"/>
                <w:sz w:val="28"/>
                <w:szCs w:val="28"/>
              </w:rPr>
              <w:t xml:space="preserve"> – 10 procenti, t. i., 2 000 000 </w:t>
            </w:r>
            <w:r w:rsidRPr="00C65CE7">
              <w:rPr>
                <w:rFonts w:ascii="Times New Roman" w:hAnsi="Times New Roman"/>
                <w:i/>
                <w:sz w:val="28"/>
                <w:szCs w:val="28"/>
              </w:rPr>
              <w:t>euro</w:t>
            </w:r>
            <w:r w:rsidRPr="00C65CE7">
              <w:rPr>
                <w:rFonts w:ascii="Times New Roman" w:hAnsi="Times New Roman"/>
                <w:sz w:val="28"/>
                <w:szCs w:val="28"/>
              </w:rPr>
              <w:t xml:space="preserve"> gadā</w:t>
            </w:r>
            <w:r w:rsidRPr="00C65CE7">
              <w:rPr>
                <w:rFonts w:ascii="Times New Roman" w:hAnsi="Times New Roman"/>
                <w:i/>
                <w:sz w:val="28"/>
                <w:szCs w:val="28"/>
              </w:rPr>
              <w:t xml:space="preserve"> </w:t>
            </w:r>
            <w:r w:rsidRPr="00C65CE7">
              <w:rPr>
                <w:rFonts w:ascii="Times New Roman" w:hAnsi="Times New Roman"/>
                <w:sz w:val="28"/>
                <w:szCs w:val="28"/>
              </w:rPr>
              <w:t xml:space="preserve">(t.sk. ESF 1 700 000 </w:t>
            </w:r>
            <w:r w:rsidRPr="00C65CE7">
              <w:rPr>
                <w:rFonts w:ascii="Times New Roman" w:hAnsi="Times New Roman"/>
                <w:i/>
                <w:sz w:val="28"/>
                <w:szCs w:val="28"/>
              </w:rPr>
              <w:t>euro</w:t>
            </w:r>
            <w:r w:rsidRPr="00C65CE7">
              <w:rPr>
                <w:rFonts w:ascii="Times New Roman" w:hAnsi="Times New Roman"/>
                <w:sz w:val="28"/>
                <w:szCs w:val="28"/>
              </w:rPr>
              <w:t xml:space="preserve">, valsts budžets 300 000 </w:t>
            </w:r>
            <w:r w:rsidRPr="00C65CE7">
              <w:rPr>
                <w:rFonts w:ascii="Times New Roman" w:hAnsi="Times New Roman"/>
                <w:i/>
                <w:sz w:val="28"/>
                <w:szCs w:val="28"/>
              </w:rPr>
              <w:t>euro</w:t>
            </w:r>
            <w:r w:rsidR="00C71116" w:rsidRPr="00C65CE7">
              <w:rPr>
                <w:rFonts w:ascii="Times New Roman" w:hAnsi="Times New Roman"/>
                <w:sz w:val="28"/>
                <w:szCs w:val="28"/>
              </w:rPr>
              <w:t>)</w:t>
            </w:r>
            <w:r w:rsidRPr="00C65CE7">
              <w:rPr>
                <w:rFonts w:ascii="Times New Roman" w:hAnsi="Times New Roman"/>
                <w:sz w:val="28"/>
                <w:szCs w:val="28"/>
              </w:rPr>
              <w:t>.</w:t>
            </w:r>
          </w:p>
          <w:p w14:paraId="3BAF86E9" w14:textId="77777777" w:rsidR="00640E0D" w:rsidRPr="00C65CE7" w:rsidRDefault="00640E0D" w:rsidP="00320EAB">
            <w:pPr>
              <w:spacing w:after="0" w:line="240" w:lineRule="auto"/>
              <w:ind w:left="119" w:right="147"/>
              <w:jc w:val="both"/>
              <w:rPr>
                <w:rFonts w:ascii="Times New Roman" w:hAnsi="Times New Roman"/>
                <w:sz w:val="28"/>
                <w:szCs w:val="28"/>
              </w:rPr>
            </w:pPr>
            <w:r w:rsidRPr="00C65CE7">
              <w:rPr>
                <w:rFonts w:ascii="Times New Roman" w:hAnsi="Times New Roman"/>
                <w:sz w:val="28"/>
                <w:szCs w:val="28"/>
                <w:lang w:bidi="lo-LA"/>
              </w:rPr>
              <w:t>Finansējuma sadalījums pa gadiem norādīts indikatīvi un var tikt precizēts, ņemot vērā faktiski izlietoto finansējumu un atlases kārtu ietvaros apstiprināto projektu iesniegumu skaitu.</w:t>
            </w:r>
          </w:p>
        </w:tc>
      </w:tr>
      <w:tr w:rsidR="00640E0D" w:rsidRPr="00C65CE7" w14:paraId="66BFE5F0" w14:textId="77777777" w:rsidTr="00D73F76">
        <w:tc>
          <w:tcPr>
            <w:tcW w:w="2494" w:type="dxa"/>
            <w:tcBorders>
              <w:top w:val="single" w:sz="4" w:space="0" w:color="auto"/>
              <w:left w:val="single" w:sz="4" w:space="0" w:color="auto"/>
              <w:bottom w:val="single" w:sz="4" w:space="0" w:color="auto"/>
              <w:right w:val="single" w:sz="4" w:space="0" w:color="auto"/>
            </w:tcBorders>
            <w:hideMark/>
          </w:tcPr>
          <w:p w14:paraId="7F303223"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6.1. detalizēts ieņēmumu aprēķins</w:t>
            </w:r>
          </w:p>
        </w:tc>
        <w:tc>
          <w:tcPr>
            <w:tcW w:w="6862" w:type="dxa"/>
            <w:gridSpan w:val="5"/>
            <w:vMerge/>
            <w:tcBorders>
              <w:top w:val="single" w:sz="4" w:space="0" w:color="auto"/>
              <w:left w:val="single" w:sz="4" w:space="0" w:color="auto"/>
              <w:bottom w:val="single" w:sz="4" w:space="0" w:color="auto"/>
              <w:right w:val="single" w:sz="4" w:space="0" w:color="auto"/>
            </w:tcBorders>
            <w:vAlign w:val="center"/>
            <w:hideMark/>
          </w:tcPr>
          <w:p w14:paraId="77006F6F" w14:textId="77777777" w:rsidR="00640E0D" w:rsidRPr="00C65CE7" w:rsidRDefault="00640E0D" w:rsidP="00640E0D">
            <w:pPr>
              <w:spacing w:after="0" w:line="240" w:lineRule="auto"/>
              <w:rPr>
                <w:rFonts w:ascii="Times New Roman" w:eastAsia="Times New Roman" w:hAnsi="Times New Roman"/>
                <w:sz w:val="28"/>
                <w:szCs w:val="28"/>
              </w:rPr>
            </w:pPr>
          </w:p>
        </w:tc>
      </w:tr>
      <w:tr w:rsidR="00640E0D" w:rsidRPr="00C65CE7" w14:paraId="4248BF1A" w14:textId="77777777" w:rsidTr="00D73F76">
        <w:tc>
          <w:tcPr>
            <w:tcW w:w="2494" w:type="dxa"/>
            <w:tcBorders>
              <w:top w:val="single" w:sz="4" w:space="0" w:color="auto"/>
              <w:left w:val="single" w:sz="4" w:space="0" w:color="auto"/>
              <w:bottom w:val="single" w:sz="4" w:space="0" w:color="auto"/>
              <w:right w:val="single" w:sz="4" w:space="0" w:color="auto"/>
            </w:tcBorders>
            <w:hideMark/>
          </w:tcPr>
          <w:p w14:paraId="6AE528B0"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t>6.2. detalizēts izdevumu aprēķins</w:t>
            </w:r>
          </w:p>
        </w:tc>
        <w:tc>
          <w:tcPr>
            <w:tcW w:w="6862" w:type="dxa"/>
            <w:gridSpan w:val="5"/>
            <w:vMerge/>
            <w:tcBorders>
              <w:top w:val="single" w:sz="4" w:space="0" w:color="auto"/>
              <w:left w:val="single" w:sz="4" w:space="0" w:color="auto"/>
              <w:bottom w:val="single" w:sz="4" w:space="0" w:color="auto"/>
              <w:right w:val="single" w:sz="4" w:space="0" w:color="auto"/>
            </w:tcBorders>
            <w:vAlign w:val="center"/>
            <w:hideMark/>
          </w:tcPr>
          <w:p w14:paraId="7456D57B" w14:textId="77777777" w:rsidR="00640E0D" w:rsidRPr="00C65CE7" w:rsidRDefault="00640E0D" w:rsidP="00640E0D">
            <w:pPr>
              <w:spacing w:after="0" w:line="240" w:lineRule="auto"/>
              <w:rPr>
                <w:rFonts w:ascii="Times New Roman" w:eastAsia="Times New Roman" w:hAnsi="Times New Roman"/>
                <w:sz w:val="28"/>
                <w:szCs w:val="28"/>
              </w:rPr>
            </w:pPr>
          </w:p>
        </w:tc>
      </w:tr>
      <w:tr w:rsidR="00640E0D" w:rsidRPr="00C65CE7" w14:paraId="0B9BDFA8" w14:textId="77777777" w:rsidTr="00D73F76">
        <w:trPr>
          <w:trHeight w:val="556"/>
        </w:trPr>
        <w:tc>
          <w:tcPr>
            <w:tcW w:w="2494" w:type="dxa"/>
            <w:tcBorders>
              <w:top w:val="single" w:sz="4" w:space="0" w:color="auto"/>
              <w:left w:val="single" w:sz="4" w:space="0" w:color="auto"/>
              <w:bottom w:val="single" w:sz="4" w:space="0" w:color="auto"/>
              <w:right w:val="single" w:sz="4" w:space="0" w:color="auto"/>
            </w:tcBorders>
            <w:hideMark/>
          </w:tcPr>
          <w:p w14:paraId="7BD8262D" w14:textId="77777777" w:rsidR="00640E0D" w:rsidRPr="00C65CE7" w:rsidRDefault="00640E0D" w:rsidP="00640E0D">
            <w:pPr>
              <w:spacing w:after="0" w:line="240" w:lineRule="auto"/>
              <w:rPr>
                <w:rFonts w:ascii="Times New Roman" w:eastAsia="Times New Roman" w:hAnsi="Times New Roman"/>
                <w:sz w:val="28"/>
                <w:szCs w:val="28"/>
              </w:rPr>
            </w:pPr>
            <w:r w:rsidRPr="00C65CE7">
              <w:rPr>
                <w:rFonts w:ascii="Times New Roman" w:eastAsia="Times New Roman" w:hAnsi="Times New Roman"/>
                <w:sz w:val="28"/>
                <w:szCs w:val="28"/>
              </w:rPr>
              <w:lastRenderedPageBreak/>
              <w:t>7. Cita informācija</w:t>
            </w:r>
          </w:p>
        </w:tc>
        <w:tc>
          <w:tcPr>
            <w:tcW w:w="6862" w:type="dxa"/>
            <w:gridSpan w:val="5"/>
            <w:tcBorders>
              <w:top w:val="single" w:sz="4" w:space="0" w:color="auto"/>
              <w:left w:val="single" w:sz="4" w:space="0" w:color="auto"/>
              <w:bottom w:val="single" w:sz="4" w:space="0" w:color="auto"/>
              <w:right w:val="single" w:sz="4" w:space="0" w:color="auto"/>
            </w:tcBorders>
            <w:hideMark/>
          </w:tcPr>
          <w:p w14:paraId="2E3D9578" w14:textId="77777777" w:rsidR="00640E0D" w:rsidRPr="00C65CE7" w:rsidRDefault="00640E0D" w:rsidP="00E2652C">
            <w:pPr>
              <w:spacing w:after="0" w:line="240" w:lineRule="auto"/>
              <w:ind w:left="75" w:right="146" w:firstLine="408"/>
              <w:jc w:val="both"/>
              <w:rPr>
                <w:rFonts w:ascii="Times New Roman" w:eastAsia="Times New Roman" w:hAnsi="Times New Roman"/>
                <w:sz w:val="28"/>
                <w:szCs w:val="28"/>
              </w:rPr>
            </w:pPr>
            <w:r w:rsidRPr="00C65CE7">
              <w:rPr>
                <w:rFonts w:ascii="Times New Roman" w:eastAsia="Times New Roman" w:hAnsi="Times New Roman"/>
                <w:sz w:val="28"/>
                <w:szCs w:val="28"/>
              </w:rPr>
              <w:t>Nepieciešamais finansējums 8.2.3. SAM īstenošanai pēc projektu iesniegumu apstiprināšanas tiks piesaistīts normatīvajos aktos noteiktajā kārtībā no 74. resora “Gadskārtējā valsts budžeta izpildes procesā pārdalāmais finansējums” budžeta programmas 80.00.00 “Nesadalītais finansējums Eiropas Savienības politiku instrumentu un pārējās ārvalstu finanšu palīdzības līdzfinansēto projektu un pasākumu īstenošanai”.</w:t>
            </w:r>
          </w:p>
        </w:tc>
      </w:tr>
    </w:tbl>
    <w:p w14:paraId="75DFF94F" w14:textId="77777777" w:rsidR="00E23612" w:rsidRPr="00C65CE7" w:rsidRDefault="00E23612" w:rsidP="00E23612">
      <w:pPr>
        <w:spacing w:after="0" w:line="240" w:lineRule="auto"/>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E334BB" w:rsidRPr="00C65CE7" w14:paraId="204EE848" w14:textId="77777777" w:rsidTr="00E334BB">
        <w:trPr>
          <w:trHeight w:val="45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DDF6B9" w14:textId="77777777" w:rsidR="00E334BB" w:rsidRPr="00C65CE7" w:rsidRDefault="00E334BB" w:rsidP="00E334BB">
            <w:pPr>
              <w:spacing w:after="0" w:line="240" w:lineRule="auto"/>
              <w:jc w:val="center"/>
              <w:rPr>
                <w:rFonts w:ascii="Arial" w:eastAsia="Times New Roman" w:hAnsi="Arial" w:cs="Arial"/>
                <w:b/>
                <w:bCs/>
                <w:sz w:val="20"/>
                <w:szCs w:val="20"/>
                <w:lang w:eastAsia="lv-LV"/>
              </w:rPr>
            </w:pPr>
            <w:r w:rsidRPr="00C65CE7">
              <w:rPr>
                <w:rFonts w:ascii="Times New Roman" w:hAnsi="Times New Roman"/>
                <w:b/>
                <w:sz w:val="28"/>
                <w:szCs w:val="28"/>
              </w:rPr>
              <w:t>IV. Tiesību akta projekta ietekme uz spēkā esošo tiesību normu sistēmu</w:t>
            </w:r>
          </w:p>
        </w:tc>
      </w:tr>
      <w:tr w:rsidR="00E334BB" w:rsidRPr="00C65CE7" w14:paraId="03C07F54" w14:textId="77777777" w:rsidTr="00E334BB">
        <w:trPr>
          <w:trHeight w:val="425"/>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F0CA91C" w14:textId="4782D6B6" w:rsidR="00E334BB" w:rsidRPr="00C65CE7" w:rsidRDefault="00E334BB" w:rsidP="00E334BB">
            <w:pPr>
              <w:spacing w:after="0" w:line="240" w:lineRule="auto"/>
              <w:jc w:val="center"/>
              <w:rPr>
                <w:rFonts w:ascii="Arial" w:eastAsia="Times New Roman" w:hAnsi="Arial" w:cs="Arial"/>
                <w:b/>
                <w:sz w:val="20"/>
                <w:szCs w:val="20"/>
                <w:lang w:eastAsia="lv-LV"/>
              </w:rPr>
            </w:pPr>
            <w:r w:rsidRPr="00C65CE7">
              <w:rPr>
                <w:rFonts w:ascii="Times New Roman" w:hAnsi="Times New Roman"/>
                <w:b/>
                <w:sz w:val="28"/>
                <w:szCs w:val="28"/>
              </w:rPr>
              <w:t>Noteikumu projekts šo jomu neskar.</w:t>
            </w:r>
          </w:p>
        </w:tc>
      </w:tr>
    </w:tbl>
    <w:p w14:paraId="154DEE46" w14:textId="77777777" w:rsidR="00E334BB" w:rsidRPr="00C65CE7" w:rsidRDefault="00E334BB" w:rsidP="00E23612">
      <w:pPr>
        <w:spacing w:after="0" w:line="240" w:lineRule="auto"/>
        <w:rPr>
          <w:rFonts w:ascii="Times New Roman" w:eastAsia="Times New Roman" w:hAnsi="Times New Roman"/>
          <w:sz w:val="28"/>
          <w:szCs w:val="28"/>
          <w:lang w:eastAsia="lv-LV"/>
        </w:rPr>
      </w:pPr>
    </w:p>
    <w:p w14:paraId="69BAA88D" w14:textId="77777777" w:rsidR="00E334BB" w:rsidRPr="00C65CE7" w:rsidRDefault="00E334BB" w:rsidP="00E23612">
      <w:pPr>
        <w:spacing w:after="0" w:line="240" w:lineRule="auto"/>
        <w:rPr>
          <w:rFonts w:ascii="Times New Roman" w:eastAsia="Times New Roman" w:hAnsi="Times New Roman"/>
          <w:sz w:val="28"/>
          <w:szCs w:val="28"/>
          <w:lang w:eastAsia="lv-LV"/>
        </w:rPr>
      </w:pPr>
    </w:p>
    <w:tbl>
      <w:tblPr>
        <w:tblW w:w="9348"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19"/>
        <w:gridCol w:w="1897"/>
        <w:gridCol w:w="245"/>
        <w:gridCol w:w="90"/>
        <w:gridCol w:w="2203"/>
        <w:gridCol w:w="994"/>
        <w:gridCol w:w="1218"/>
        <w:gridCol w:w="2182"/>
      </w:tblGrid>
      <w:tr w:rsidR="00E23612" w:rsidRPr="00C65CE7" w14:paraId="4F9D8634" w14:textId="77777777" w:rsidTr="00D73F76">
        <w:trPr>
          <w:jc w:val="center"/>
        </w:trPr>
        <w:tc>
          <w:tcPr>
            <w:tcW w:w="9348" w:type="dxa"/>
            <w:gridSpan w:val="8"/>
            <w:tcBorders>
              <w:top w:val="outset" w:sz="6" w:space="0" w:color="auto"/>
              <w:left w:val="outset" w:sz="6" w:space="0" w:color="auto"/>
              <w:bottom w:val="outset" w:sz="6" w:space="0" w:color="auto"/>
              <w:right w:val="outset" w:sz="6" w:space="0" w:color="auto"/>
            </w:tcBorders>
            <w:vAlign w:val="center"/>
          </w:tcPr>
          <w:p w14:paraId="2C6C3E44" w14:textId="77777777" w:rsidR="00E23612" w:rsidRPr="00C65CE7" w:rsidRDefault="00E23612" w:rsidP="00BC292C">
            <w:pPr>
              <w:spacing w:after="0" w:line="240" w:lineRule="auto"/>
              <w:jc w:val="center"/>
              <w:rPr>
                <w:rFonts w:ascii="Times New Roman" w:hAnsi="Times New Roman"/>
                <w:b/>
                <w:sz w:val="28"/>
                <w:szCs w:val="28"/>
              </w:rPr>
            </w:pPr>
            <w:r w:rsidRPr="00C65CE7">
              <w:rPr>
                <w:rFonts w:ascii="Times New Roman" w:hAnsi="Times New Roman"/>
                <w:b/>
                <w:sz w:val="28"/>
                <w:szCs w:val="28"/>
              </w:rPr>
              <w:t>V. Tiesību akta projekta atbilstība Latvijas Republikas starptautiskajām saistībām</w:t>
            </w:r>
          </w:p>
        </w:tc>
      </w:tr>
      <w:tr w:rsidR="00E23612" w:rsidRPr="00C65CE7" w14:paraId="514B2442" w14:textId="77777777" w:rsidTr="00D73F76">
        <w:trPr>
          <w:jc w:val="center"/>
        </w:trPr>
        <w:tc>
          <w:tcPr>
            <w:tcW w:w="519" w:type="dxa"/>
            <w:tcBorders>
              <w:top w:val="outset" w:sz="6" w:space="0" w:color="auto"/>
              <w:left w:val="outset" w:sz="6" w:space="0" w:color="auto"/>
              <w:bottom w:val="outset" w:sz="6" w:space="0" w:color="auto"/>
              <w:right w:val="outset" w:sz="6" w:space="0" w:color="auto"/>
            </w:tcBorders>
          </w:tcPr>
          <w:p w14:paraId="69324803" w14:textId="77777777" w:rsidR="00E23612" w:rsidRPr="00C65CE7" w:rsidRDefault="00E23612" w:rsidP="00BC292C">
            <w:pPr>
              <w:spacing w:after="0" w:line="240" w:lineRule="auto"/>
              <w:jc w:val="center"/>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1.</w:t>
            </w:r>
          </w:p>
        </w:tc>
        <w:tc>
          <w:tcPr>
            <w:tcW w:w="2232" w:type="dxa"/>
            <w:gridSpan w:val="3"/>
            <w:tcBorders>
              <w:top w:val="outset" w:sz="6" w:space="0" w:color="auto"/>
              <w:left w:val="outset" w:sz="6" w:space="0" w:color="auto"/>
              <w:bottom w:val="outset" w:sz="6" w:space="0" w:color="auto"/>
              <w:right w:val="outset" w:sz="6" w:space="0" w:color="auto"/>
            </w:tcBorders>
          </w:tcPr>
          <w:p w14:paraId="49019419" w14:textId="77777777" w:rsidR="00E23612" w:rsidRPr="00C65CE7" w:rsidRDefault="00E23612" w:rsidP="00BC292C">
            <w:pPr>
              <w:spacing w:after="0" w:line="240" w:lineRule="auto"/>
              <w:ind w:left="57"/>
              <w:rPr>
                <w:rFonts w:ascii="Times New Roman" w:hAnsi="Times New Roman"/>
                <w:sz w:val="28"/>
                <w:szCs w:val="28"/>
              </w:rPr>
            </w:pPr>
            <w:r w:rsidRPr="00C65CE7">
              <w:rPr>
                <w:rFonts w:ascii="Times New Roman" w:hAnsi="Times New Roman"/>
                <w:sz w:val="28"/>
                <w:szCs w:val="28"/>
              </w:rPr>
              <w:t>Saistības pret Eiropas Savienību</w:t>
            </w:r>
          </w:p>
        </w:tc>
        <w:tc>
          <w:tcPr>
            <w:tcW w:w="6597" w:type="dxa"/>
            <w:gridSpan w:val="4"/>
            <w:tcBorders>
              <w:top w:val="outset" w:sz="6" w:space="0" w:color="auto"/>
              <w:left w:val="outset" w:sz="6" w:space="0" w:color="auto"/>
              <w:bottom w:val="outset" w:sz="6" w:space="0" w:color="auto"/>
              <w:right w:val="outset" w:sz="6" w:space="0" w:color="auto"/>
            </w:tcBorders>
          </w:tcPr>
          <w:p w14:paraId="5C9B6A55" w14:textId="7A945BBC" w:rsidR="00E23612" w:rsidRPr="00C65CE7" w:rsidRDefault="001D2D24" w:rsidP="00824F46">
            <w:pPr>
              <w:pStyle w:val="Default"/>
              <w:ind w:left="57" w:right="169"/>
              <w:jc w:val="both"/>
              <w:rPr>
                <w:rFonts w:ascii="Times New Roman" w:hAnsi="Times New Roman" w:cs="Times New Roman"/>
                <w:bCs/>
                <w:noProof/>
                <w:snapToGrid w:val="0"/>
                <w:color w:val="auto"/>
                <w:sz w:val="28"/>
                <w:szCs w:val="28"/>
              </w:rPr>
            </w:pPr>
            <w:r w:rsidRPr="00C65CE7">
              <w:rPr>
                <w:rFonts w:ascii="Times New Roman" w:hAnsi="Times New Roman"/>
                <w:color w:val="auto"/>
                <w:sz w:val="28"/>
                <w:szCs w:val="28"/>
              </w:rPr>
              <w:t>Eiropas Parlamenta un Padomes 2013.</w:t>
            </w:r>
            <w:r w:rsidR="00134773" w:rsidRPr="00C65CE7">
              <w:rPr>
                <w:rFonts w:ascii="Times New Roman" w:hAnsi="Times New Roman"/>
                <w:color w:val="auto"/>
                <w:sz w:val="28"/>
                <w:szCs w:val="28"/>
              </w:rPr>
              <w:t> </w:t>
            </w:r>
            <w:r w:rsidRPr="00C65CE7">
              <w:rPr>
                <w:rFonts w:ascii="Times New Roman" w:hAnsi="Times New Roman"/>
                <w:color w:val="auto"/>
                <w:sz w:val="28"/>
                <w:szCs w:val="28"/>
              </w:rPr>
              <w:t>gada 17.</w:t>
            </w:r>
            <w:r w:rsidR="00134773" w:rsidRPr="00C65CE7">
              <w:rPr>
                <w:rFonts w:ascii="Times New Roman" w:hAnsi="Times New Roman"/>
                <w:color w:val="auto"/>
                <w:sz w:val="28"/>
                <w:szCs w:val="28"/>
              </w:rPr>
              <w:t> </w:t>
            </w:r>
            <w:r w:rsidRPr="00C65CE7">
              <w:rPr>
                <w:rFonts w:ascii="Times New Roman" w:hAnsi="Times New Roman"/>
                <w:color w:val="auto"/>
                <w:sz w:val="28"/>
                <w:szCs w:val="28"/>
              </w:rPr>
              <w:t xml:space="preserve">decembra regula (ES) Nr.1303/2013, </w:t>
            </w:r>
            <w:r w:rsidRPr="00C65CE7">
              <w:rPr>
                <w:rFonts w:ascii="Times New Roman" w:hAnsi="Times New Roman"/>
                <w:noProof/>
                <w:snapToGrid w:val="0"/>
                <w:color w:val="auto"/>
                <w:sz w:val="28"/>
                <w:szCs w:val="28"/>
              </w:rPr>
              <w:t xml:space="preserve">ar ko paredz kopīgus noteikumus par Eiropas Reģionālās attīstības fondu, </w:t>
            </w:r>
            <w:r w:rsidRPr="00C65CE7">
              <w:rPr>
                <w:rFonts w:ascii="Times New Roman" w:hAnsi="Times New Roman"/>
                <w:color w:val="auto"/>
                <w:sz w:val="28"/>
                <w:szCs w:val="28"/>
                <w:lang w:eastAsia="lv-LV"/>
              </w:rPr>
              <w:t>Eiropas Sociālo fondu</w:t>
            </w:r>
            <w:r w:rsidRPr="00C65CE7">
              <w:rPr>
                <w:rFonts w:ascii="Times New Roman" w:hAnsi="Times New Roman"/>
                <w:noProof/>
                <w:snapToGrid w:val="0"/>
                <w:color w:val="auto"/>
                <w:sz w:val="28"/>
                <w:szCs w:val="28"/>
              </w:rPr>
              <w:t xml:space="preserve">, Kohēzijas fondu, Eiropas </w:t>
            </w:r>
            <w:r w:rsidRPr="00C65CE7">
              <w:rPr>
                <w:rFonts w:ascii="Times New Roman" w:hAnsi="Times New Roman"/>
                <w:noProof/>
                <w:snapToGrid w:val="0"/>
                <w:color w:val="auto"/>
                <w:sz w:val="28"/>
                <w:szCs w:val="28"/>
              </w:rPr>
              <w:lastRenderedPageBreak/>
              <w:t xml:space="preserve">Lauksaimniecības fondu lauku attīstībai un Eiropas Jūrlietu un zivsaimniecības fondu un vispārīgus noteikumus par Eiropas Reģionālās attīstības fondu, </w:t>
            </w:r>
            <w:r w:rsidRPr="00C65CE7">
              <w:rPr>
                <w:rFonts w:ascii="Times New Roman" w:hAnsi="Times New Roman"/>
                <w:color w:val="auto"/>
                <w:sz w:val="28"/>
                <w:szCs w:val="28"/>
                <w:lang w:eastAsia="lv-LV"/>
              </w:rPr>
              <w:t>Eiropas Sociālo fondu</w:t>
            </w:r>
            <w:r w:rsidRPr="00C65CE7">
              <w:rPr>
                <w:rFonts w:ascii="Times New Roman" w:hAnsi="Times New Roman"/>
                <w:noProof/>
                <w:snapToGrid w:val="0"/>
                <w:color w:val="auto"/>
                <w:sz w:val="28"/>
                <w:szCs w:val="28"/>
              </w:rPr>
              <w:t xml:space="preserve">,  Kohēzijas fondu un Eiropas Jūrlietu un zivsaimniecības fondu un atceļ Padomes Regulu (EK) Nr. 1083/2006 (turpmāk - </w:t>
            </w:r>
            <w:r w:rsidRPr="00C65CE7">
              <w:rPr>
                <w:rFonts w:ascii="Times New Roman" w:hAnsi="Times New Roman"/>
                <w:color w:val="auto"/>
                <w:spacing w:val="-3"/>
                <w:sz w:val="28"/>
                <w:szCs w:val="28"/>
              </w:rPr>
              <w:t>Regula Nr. 1303/2013)</w:t>
            </w:r>
            <w:r w:rsidR="009B566D" w:rsidRPr="00C65CE7">
              <w:rPr>
                <w:rFonts w:ascii="Times New Roman" w:hAnsi="Times New Roman"/>
                <w:color w:val="auto"/>
                <w:spacing w:val="-3"/>
                <w:sz w:val="28"/>
                <w:szCs w:val="28"/>
              </w:rPr>
              <w:t>.</w:t>
            </w:r>
          </w:p>
        </w:tc>
      </w:tr>
      <w:tr w:rsidR="00E23612" w:rsidRPr="00C65CE7" w14:paraId="655713E4" w14:textId="77777777" w:rsidTr="00D73F76">
        <w:trPr>
          <w:jc w:val="center"/>
        </w:trPr>
        <w:tc>
          <w:tcPr>
            <w:tcW w:w="519" w:type="dxa"/>
            <w:tcBorders>
              <w:top w:val="outset" w:sz="6" w:space="0" w:color="auto"/>
              <w:left w:val="outset" w:sz="6" w:space="0" w:color="auto"/>
              <w:bottom w:val="outset" w:sz="6" w:space="0" w:color="auto"/>
              <w:right w:val="outset" w:sz="6" w:space="0" w:color="auto"/>
            </w:tcBorders>
          </w:tcPr>
          <w:p w14:paraId="4ABAC899" w14:textId="5FD146C2" w:rsidR="00E23612" w:rsidRPr="00C65CE7" w:rsidRDefault="00E23612" w:rsidP="00BC292C">
            <w:pPr>
              <w:spacing w:after="0" w:line="240" w:lineRule="auto"/>
              <w:jc w:val="center"/>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lastRenderedPageBreak/>
              <w:t>2.</w:t>
            </w:r>
          </w:p>
        </w:tc>
        <w:tc>
          <w:tcPr>
            <w:tcW w:w="2232" w:type="dxa"/>
            <w:gridSpan w:val="3"/>
            <w:tcBorders>
              <w:top w:val="outset" w:sz="6" w:space="0" w:color="auto"/>
              <w:left w:val="outset" w:sz="6" w:space="0" w:color="auto"/>
              <w:bottom w:val="outset" w:sz="6" w:space="0" w:color="auto"/>
              <w:right w:val="outset" w:sz="6" w:space="0" w:color="auto"/>
            </w:tcBorders>
          </w:tcPr>
          <w:p w14:paraId="7AAE8080" w14:textId="77777777" w:rsidR="00E23612" w:rsidRPr="00C65CE7" w:rsidRDefault="00E23612" w:rsidP="00BC292C">
            <w:pPr>
              <w:spacing w:after="0" w:line="240" w:lineRule="auto"/>
              <w:ind w:left="57"/>
              <w:rPr>
                <w:rFonts w:ascii="Times New Roman" w:hAnsi="Times New Roman"/>
                <w:sz w:val="28"/>
                <w:szCs w:val="28"/>
              </w:rPr>
            </w:pPr>
            <w:r w:rsidRPr="00C65CE7">
              <w:rPr>
                <w:rFonts w:ascii="Times New Roman" w:hAnsi="Times New Roman"/>
                <w:sz w:val="28"/>
                <w:szCs w:val="28"/>
              </w:rPr>
              <w:t>Citas starptautiskās saistības</w:t>
            </w:r>
          </w:p>
        </w:tc>
        <w:tc>
          <w:tcPr>
            <w:tcW w:w="6597" w:type="dxa"/>
            <w:gridSpan w:val="4"/>
            <w:tcBorders>
              <w:top w:val="outset" w:sz="6" w:space="0" w:color="auto"/>
              <w:left w:val="outset" w:sz="6" w:space="0" w:color="auto"/>
              <w:bottom w:val="outset" w:sz="6" w:space="0" w:color="auto"/>
              <w:right w:val="outset" w:sz="6" w:space="0" w:color="auto"/>
            </w:tcBorders>
          </w:tcPr>
          <w:p w14:paraId="1384B66C" w14:textId="77777777" w:rsidR="00E23612" w:rsidRPr="00C65CE7" w:rsidRDefault="001D2D24" w:rsidP="001D2D24">
            <w:pPr>
              <w:spacing w:after="0" w:line="240" w:lineRule="auto"/>
              <w:ind w:firstLine="65"/>
              <w:jc w:val="both"/>
              <w:rPr>
                <w:rFonts w:ascii="Times New Roman" w:hAnsi="Times New Roman"/>
                <w:sz w:val="28"/>
                <w:szCs w:val="28"/>
              </w:rPr>
            </w:pPr>
            <w:r w:rsidRPr="00C65CE7">
              <w:rPr>
                <w:rFonts w:ascii="Times New Roman" w:hAnsi="Times New Roman"/>
                <w:sz w:val="28"/>
                <w:szCs w:val="28"/>
              </w:rPr>
              <w:t>N</w:t>
            </w:r>
            <w:r w:rsidR="00E23612" w:rsidRPr="00C65CE7">
              <w:rPr>
                <w:rFonts w:ascii="Times New Roman" w:hAnsi="Times New Roman"/>
                <w:sz w:val="28"/>
                <w:szCs w:val="28"/>
              </w:rPr>
              <w:t>oteikumu projekts šo jomu neskar.</w:t>
            </w:r>
          </w:p>
        </w:tc>
      </w:tr>
      <w:tr w:rsidR="00E23612" w:rsidRPr="00C65CE7" w14:paraId="003C7BC0" w14:textId="77777777" w:rsidTr="00D73F76">
        <w:trPr>
          <w:jc w:val="center"/>
        </w:trPr>
        <w:tc>
          <w:tcPr>
            <w:tcW w:w="519" w:type="dxa"/>
            <w:tcBorders>
              <w:top w:val="outset" w:sz="6" w:space="0" w:color="auto"/>
              <w:left w:val="outset" w:sz="6" w:space="0" w:color="auto"/>
              <w:bottom w:val="outset" w:sz="6" w:space="0" w:color="auto"/>
              <w:right w:val="outset" w:sz="6" w:space="0" w:color="auto"/>
            </w:tcBorders>
          </w:tcPr>
          <w:p w14:paraId="58A2F6AE" w14:textId="77777777" w:rsidR="00E23612" w:rsidRPr="00C65CE7" w:rsidRDefault="00E23612" w:rsidP="00BC292C">
            <w:pPr>
              <w:spacing w:after="0" w:line="240" w:lineRule="auto"/>
              <w:jc w:val="center"/>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3.</w:t>
            </w:r>
          </w:p>
        </w:tc>
        <w:tc>
          <w:tcPr>
            <w:tcW w:w="2232" w:type="dxa"/>
            <w:gridSpan w:val="3"/>
            <w:tcBorders>
              <w:top w:val="outset" w:sz="6" w:space="0" w:color="auto"/>
              <w:left w:val="outset" w:sz="6" w:space="0" w:color="auto"/>
              <w:bottom w:val="outset" w:sz="6" w:space="0" w:color="auto"/>
              <w:right w:val="outset" w:sz="6" w:space="0" w:color="auto"/>
            </w:tcBorders>
          </w:tcPr>
          <w:p w14:paraId="7EDE5DC7" w14:textId="77777777" w:rsidR="00E23612" w:rsidRPr="00C65CE7" w:rsidRDefault="00E23612" w:rsidP="00BC292C">
            <w:pPr>
              <w:spacing w:after="0" w:line="240" w:lineRule="auto"/>
              <w:ind w:left="57"/>
              <w:rPr>
                <w:rFonts w:ascii="Times New Roman" w:hAnsi="Times New Roman"/>
                <w:sz w:val="28"/>
                <w:szCs w:val="28"/>
              </w:rPr>
            </w:pPr>
            <w:r w:rsidRPr="00C65CE7">
              <w:rPr>
                <w:rFonts w:ascii="Times New Roman" w:hAnsi="Times New Roman"/>
                <w:sz w:val="28"/>
                <w:szCs w:val="28"/>
              </w:rPr>
              <w:t>Cita informācija</w:t>
            </w:r>
          </w:p>
        </w:tc>
        <w:tc>
          <w:tcPr>
            <w:tcW w:w="6597" w:type="dxa"/>
            <w:gridSpan w:val="4"/>
            <w:tcBorders>
              <w:top w:val="outset" w:sz="6" w:space="0" w:color="auto"/>
              <w:left w:val="outset" w:sz="6" w:space="0" w:color="auto"/>
              <w:bottom w:val="outset" w:sz="6" w:space="0" w:color="auto"/>
              <w:right w:val="outset" w:sz="6" w:space="0" w:color="auto"/>
            </w:tcBorders>
          </w:tcPr>
          <w:p w14:paraId="33C0A310" w14:textId="2D22FED0" w:rsidR="00E23612" w:rsidRPr="00951EB8" w:rsidRDefault="00951EB8" w:rsidP="002A4938">
            <w:pPr>
              <w:spacing w:after="0" w:line="240" w:lineRule="auto"/>
              <w:ind w:right="114"/>
              <w:jc w:val="both"/>
              <w:rPr>
                <w:rFonts w:ascii="Times New Roman" w:eastAsiaTheme="minorHAnsi" w:hAnsi="Times New Roman"/>
                <w:sz w:val="24"/>
                <w:szCs w:val="24"/>
                <w:lang w:eastAsia="lv-LV"/>
              </w:rPr>
            </w:pPr>
            <w:r>
              <w:rPr>
                <w:rFonts w:ascii="Times New Roman" w:hAnsi="Times New Roman"/>
                <w:sz w:val="28"/>
                <w:szCs w:val="28"/>
              </w:rPr>
              <w:t xml:space="preserve">Ievērojot to, ka atbalstam 8.2.3. SAM ietvaros ir vienīgi vietēja mēroga </w:t>
            </w:r>
            <w:r w:rsidRPr="00DD58BB">
              <w:rPr>
                <w:rFonts w:ascii="Times New Roman" w:hAnsi="Times New Roman"/>
                <w:sz w:val="28"/>
                <w:szCs w:val="28"/>
              </w:rPr>
              <w:t>ietekme saskaņā ar Eiropas Komisijas dokumenta “Komisijas paziņojums par Līguma par Eiropas Savienības darbību 107. panta 1. punktā minēto valsts atbalsta jēdzienu”</w:t>
            </w:r>
            <w:r w:rsidRPr="00DD58BB">
              <w:rPr>
                <w:rStyle w:val="FootnoteReference"/>
                <w:sz w:val="28"/>
                <w:szCs w:val="28"/>
              </w:rPr>
              <w:footnoteReference w:id="14"/>
            </w:r>
            <w:r w:rsidRPr="00DD58BB">
              <w:rPr>
                <w:rFonts w:ascii="Times New Roman" w:hAnsi="Times New Roman"/>
                <w:sz w:val="28"/>
                <w:szCs w:val="28"/>
              </w:rPr>
              <w:t xml:space="preserve"> 196. un 197. punktu, </w:t>
            </w:r>
            <w:r w:rsidR="00DD58BB" w:rsidRPr="00DD58BB">
              <w:rPr>
                <w:rFonts w:ascii="Times New Roman" w:hAnsi="Times New Roman"/>
                <w:sz w:val="28"/>
                <w:szCs w:val="28"/>
              </w:rPr>
              <w:t xml:space="preserve">finansējuma saņēmēji </w:t>
            </w:r>
            <w:r w:rsidR="00DD58BB" w:rsidRPr="00DD58BB">
              <w:rPr>
                <w:rFonts w:ascii="Times New Roman" w:hAnsi="Times New Roman"/>
                <w:bCs/>
                <w:sz w:val="28"/>
                <w:szCs w:val="28"/>
              </w:rPr>
              <w:t>specifiskā atbalsta mērķa ietvaros īstenos projektus, kas nav saistīti ar saimnieciskās darbības veikšanu vai nekvalificējas kā komercdarbības atbalsts.</w:t>
            </w:r>
          </w:p>
        </w:tc>
      </w:tr>
      <w:tr w:rsidR="00E23612" w:rsidRPr="00C65CE7" w14:paraId="13F8610A" w14:textId="77777777" w:rsidTr="00D73F76">
        <w:trPr>
          <w:jc w:val="center"/>
        </w:trPr>
        <w:tc>
          <w:tcPr>
            <w:tcW w:w="9348" w:type="dxa"/>
            <w:gridSpan w:val="8"/>
            <w:tcBorders>
              <w:top w:val="outset" w:sz="6" w:space="0" w:color="auto"/>
              <w:left w:val="outset" w:sz="6" w:space="0" w:color="auto"/>
              <w:bottom w:val="outset" w:sz="6" w:space="0" w:color="auto"/>
              <w:right w:val="outset" w:sz="6" w:space="0" w:color="auto"/>
            </w:tcBorders>
            <w:vAlign w:val="center"/>
          </w:tcPr>
          <w:p w14:paraId="2B642D8C" w14:textId="495491AB" w:rsidR="00E23612" w:rsidRPr="00C65CE7" w:rsidRDefault="00E23612" w:rsidP="00BC292C">
            <w:pPr>
              <w:spacing w:after="0" w:line="240" w:lineRule="auto"/>
              <w:ind w:left="57"/>
              <w:jc w:val="center"/>
              <w:rPr>
                <w:rFonts w:ascii="Times New Roman" w:hAnsi="Times New Roman"/>
                <w:b/>
                <w:sz w:val="28"/>
                <w:szCs w:val="28"/>
              </w:rPr>
            </w:pPr>
            <w:r w:rsidRPr="00C65CE7">
              <w:br w:type="page"/>
            </w:r>
            <w:r w:rsidRPr="00C65CE7">
              <w:rPr>
                <w:rFonts w:ascii="Times New Roman" w:hAnsi="Times New Roman"/>
                <w:b/>
                <w:sz w:val="28"/>
                <w:szCs w:val="28"/>
              </w:rPr>
              <w:t>1.tabula</w:t>
            </w:r>
          </w:p>
          <w:p w14:paraId="3D342190" w14:textId="77777777" w:rsidR="00E23612" w:rsidRPr="00C65CE7" w:rsidRDefault="00E23612" w:rsidP="00BC292C">
            <w:pPr>
              <w:spacing w:after="0" w:line="240" w:lineRule="auto"/>
              <w:ind w:left="57"/>
              <w:jc w:val="center"/>
              <w:rPr>
                <w:rFonts w:ascii="Times New Roman" w:hAnsi="Times New Roman"/>
                <w:sz w:val="28"/>
                <w:szCs w:val="28"/>
              </w:rPr>
            </w:pPr>
            <w:r w:rsidRPr="00C65CE7">
              <w:rPr>
                <w:rFonts w:ascii="Times New Roman" w:hAnsi="Times New Roman"/>
                <w:b/>
                <w:sz w:val="28"/>
                <w:szCs w:val="28"/>
              </w:rPr>
              <w:t>Tiesību akta projekta atbilstība ES tiesību aktiem</w:t>
            </w:r>
          </w:p>
        </w:tc>
      </w:tr>
      <w:tr w:rsidR="00E23612" w:rsidRPr="00C65CE7" w14:paraId="35A47FFD" w14:textId="77777777" w:rsidTr="00D73F76">
        <w:trPr>
          <w:jc w:val="center"/>
        </w:trPr>
        <w:tc>
          <w:tcPr>
            <w:tcW w:w="2661" w:type="dxa"/>
            <w:gridSpan w:val="3"/>
            <w:tcBorders>
              <w:top w:val="outset" w:sz="6" w:space="0" w:color="auto"/>
              <w:left w:val="outset" w:sz="6" w:space="0" w:color="auto"/>
              <w:bottom w:val="outset" w:sz="6" w:space="0" w:color="auto"/>
              <w:right w:val="outset" w:sz="6" w:space="0" w:color="auto"/>
            </w:tcBorders>
          </w:tcPr>
          <w:p w14:paraId="3AAF7A4D" w14:textId="77777777" w:rsidR="00E23612" w:rsidRPr="00C65CE7" w:rsidRDefault="00E23612" w:rsidP="00BC292C">
            <w:pPr>
              <w:spacing w:after="0" w:line="240" w:lineRule="auto"/>
              <w:ind w:left="57"/>
              <w:rPr>
                <w:rFonts w:ascii="Times New Roman" w:hAnsi="Times New Roman"/>
                <w:sz w:val="28"/>
                <w:szCs w:val="28"/>
              </w:rPr>
            </w:pPr>
            <w:r w:rsidRPr="00C65CE7">
              <w:rPr>
                <w:rFonts w:ascii="Times New Roman" w:hAnsi="Times New Roman"/>
                <w:sz w:val="28"/>
                <w:szCs w:val="28"/>
              </w:rPr>
              <w:t>Attiecīgā ES tiesību akta datums, numurs un nosaukums</w:t>
            </w:r>
          </w:p>
        </w:tc>
        <w:tc>
          <w:tcPr>
            <w:tcW w:w="6687" w:type="dxa"/>
            <w:gridSpan w:val="5"/>
            <w:tcBorders>
              <w:top w:val="outset" w:sz="6" w:space="0" w:color="auto"/>
              <w:left w:val="outset" w:sz="6" w:space="0" w:color="auto"/>
              <w:bottom w:val="outset" w:sz="6" w:space="0" w:color="auto"/>
              <w:right w:val="outset" w:sz="6" w:space="0" w:color="auto"/>
            </w:tcBorders>
          </w:tcPr>
          <w:p w14:paraId="78F3A241" w14:textId="3796810F" w:rsidR="00E23612" w:rsidRPr="00C65CE7" w:rsidRDefault="001D2D24" w:rsidP="00320EAB">
            <w:pPr>
              <w:spacing w:after="0" w:line="240" w:lineRule="auto"/>
              <w:ind w:left="57"/>
              <w:jc w:val="both"/>
              <w:rPr>
                <w:rFonts w:ascii="Times New Roman" w:hAnsi="Times New Roman"/>
                <w:spacing w:val="-3"/>
                <w:sz w:val="28"/>
                <w:szCs w:val="28"/>
              </w:rPr>
            </w:pPr>
            <w:r w:rsidRPr="00C65CE7">
              <w:rPr>
                <w:rFonts w:ascii="Times New Roman" w:hAnsi="Times New Roman"/>
                <w:spacing w:val="-3"/>
                <w:sz w:val="28"/>
                <w:szCs w:val="28"/>
              </w:rPr>
              <w:t>Regula Nr. 1303/2013</w:t>
            </w:r>
            <w:r w:rsidR="005B3B58" w:rsidRPr="00C65CE7">
              <w:rPr>
                <w:rFonts w:ascii="Times New Roman" w:hAnsi="Times New Roman"/>
                <w:spacing w:val="-3"/>
                <w:sz w:val="28"/>
                <w:szCs w:val="28"/>
              </w:rPr>
              <w:t>.</w:t>
            </w:r>
          </w:p>
        </w:tc>
      </w:tr>
      <w:tr w:rsidR="00E23612" w:rsidRPr="00C65CE7" w14:paraId="425430E9" w14:textId="77777777" w:rsidTr="005B3B58">
        <w:trPr>
          <w:jc w:val="center"/>
        </w:trPr>
        <w:tc>
          <w:tcPr>
            <w:tcW w:w="2661" w:type="dxa"/>
            <w:gridSpan w:val="3"/>
            <w:tcBorders>
              <w:top w:val="outset" w:sz="6" w:space="0" w:color="auto"/>
              <w:left w:val="outset" w:sz="6" w:space="0" w:color="auto"/>
              <w:bottom w:val="outset" w:sz="6" w:space="0" w:color="auto"/>
              <w:right w:val="outset" w:sz="6" w:space="0" w:color="auto"/>
            </w:tcBorders>
            <w:vAlign w:val="center"/>
          </w:tcPr>
          <w:p w14:paraId="02CEE7CD" w14:textId="77777777" w:rsidR="00E23612" w:rsidRPr="00C65CE7" w:rsidRDefault="00E23612" w:rsidP="00BC292C">
            <w:pPr>
              <w:spacing w:after="0" w:line="240" w:lineRule="auto"/>
              <w:ind w:left="57"/>
              <w:jc w:val="center"/>
              <w:rPr>
                <w:rFonts w:ascii="Times New Roman" w:hAnsi="Times New Roman"/>
                <w:sz w:val="28"/>
                <w:szCs w:val="28"/>
              </w:rPr>
            </w:pPr>
            <w:r w:rsidRPr="00C65CE7">
              <w:rPr>
                <w:rFonts w:ascii="Times New Roman" w:hAnsi="Times New Roman"/>
                <w:sz w:val="28"/>
                <w:szCs w:val="28"/>
              </w:rPr>
              <w:t>A</w:t>
            </w:r>
          </w:p>
        </w:tc>
        <w:tc>
          <w:tcPr>
            <w:tcW w:w="2293" w:type="dxa"/>
            <w:gridSpan w:val="2"/>
            <w:tcBorders>
              <w:top w:val="outset" w:sz="6" w:space="0" w:color="auto"/>
              <w:left w:val="outset" w:sz="6" w:space="0" w:color="auto"/>
              <w:bottom w:val="outset" w:sz="6" w:space="0" w:color="auto"/>
              <w:right w:val="outset" w:sz="6" w:space="0" w:color="auto"/>
            </w:tcBorders>
            <w:vAlign w:val="center"/>
          </w:tcPr>
          <w:p w14:paraId="569F639C" w14:textId="77777777" w:rsidR="00E23612" w:rsidRPr="00C65CE7" w:rsidRDefault="00E23612" w:rsidP="00BC292C">
            <w:pPr>
              <w:spacing w:after="0" w:line="240" w:lineRule="auto"/>
              <w:ind w:left="57"/>
              <w:jc w:val="center"/>
              <w:rPr>
                <w:rFonts w:ascii="Times New Roman" w:hAnsi="Times New Roman"/>
                <w:sz w:val="28"/>
                <w:szCs w:val="28"/>
              </w:rPr>
            </w:pPr>
            <w:r w:rsidRPr="00C65CE7">
              <w:rPr>
                <w:rFonts w:ascii="Times New Roman" w:hAnsi="Times New Roman"/>
                <w:sz w:val="28"/>
                <w:szCs w:val="28"/>
              </w:rPr>
              <w:t>B</w:t>
            </w:r>
          </w:p>
        </w:tc>
        <w:tc>
          <w:tcPr>
            <w:tcW w:w="2212" w:type="dxa"/>
            <w:gridSpan w:val="2"/>
            <w:tcBorders>
              <w:top w:val="outset" w:sz="6" w:space="0" w:color="auto"/>
              <w:left w:val="outset" w:sz="6" w:space="0" w:color="auto"/>
              <w:bottom w:val="outset" w:sz="6" w:space="0" w:color="auto"/>
              <w:right w:val="outset" w:sz="6" w:space="0" w:color="auto"/>
            </w:tcBorders>
            <w:vAlign w:val="center"/>
          </w:tcPr>
          <w:p w14:paraId="3BBD4419" w14:textId="77777777" w:rsidR="00E23612" w:rsidRPr="00C65CE7" w:rsidRDefault="00E23612" w:rsidP="00BC292C">
            <w:pPr>
              <w:spacing w:after="0" w:line="240" w:lineRule="auto"/>
              <w:ind w:left="57"/>
              <w:jc w:val="center"/>
              <w:rPr>
                <w:rFonts w:ascii="Times New Roman" w:hAnsi="Times New Roman"/>
                <w:sz w:val="28"/>
                <w:szCs w:val="28"/>
              </w:rPr>
            </w:pPr>
            <w:r w:rsidRPr="00C65CE7">
              <w:rPr>
                <w:rFonts w:ascii="Times New Roman" w:hAnsi="Times New Roman"/>
                <w:sz w:val="28"/>
                <w:szCs w:val="28"/>
              </w:rPr>
              <w:t>C</w:t>
            </w:r>
          </w:p>
        </w:tc>
        <w:tc>
          <w:tcPr>
            <w:tcW w:w="2182" w:type="dxa"/>
            <w:tcBorders>
              <w:top w:val="outset" w:sz="6" w:space="0" w:color="auto"/>
              <w:left w:val="outset" w:sz="6" w:space="0" w:color="auto"/>
              <w:bottom w:val="outset" w:sz="6" w:space="0" w:color="auto"/>
              <w:right w:val="outset" w:sz="6" w:space="0" w:color="auto"/>
            </w:tcBorders>
            <w:vAlign w:val="center"/>
          </w:tcPr>
          <w:p w14:paraId="66EA3731" w14:textId="77777777" w:rsidR="00E23612" w:rsidRPr="00C65CE7" w:rsidRDefault="00E23612" w:rsidP="00BC292C">
            <w:pPr>
              <w:spacing w:after="0" w:line="240" w:lineRule="auto"/>
              <w:ind w:left="57"/>
              <w:jc w:val="center"/>
              <w:rPr>
                <w:rFonts w:ascii="Times New Roman" w:hAnsi="Times New Roman"/>
                <w:sz w:val="28"/>
                <w:szCs w:val="28"/>
              </w:rPr>
            </w:pPr>
            <w:r w:rsidRPr="00C65CE7">
              <w:rPr>
                <w:rFonts w:ascii="Times New Roman" w:hAnsi="Times New Roman"/>
                <w:sz w:val="28"/>
                <w:szCs w:val="28"/>
              </w:rPr>
              <w:t>D</w:t>
            </w:r>
          </w:p>
        </w:tc>
      </w:tr>
      <w:tr w:rsidR="00E23612" w:rsidRPr="00C65CE7" w14:paraId="71B607DA" w14:textId="77777777" w:rsidTr="005B3B58">
        <w:trPr>
          <w:jc w:val="center"/>
        </w:trPr>
        <w:tc>
          <w:tcPr>
            <w:tcW w:w="2661" w:type="dxa"/>
            <w:gridSpan w:val="3"/>
            <w:tcBorders>
              <w:top w:val="outset" w:sz="6" w:space="0" w:color="auto"/>
              <w:left w:val="outset" w:sz="6" w:space="0" w:color="auto"/>
              <w:bottom w:val="outset" w:sz="6" w:space="0" w:color="auto"/>
              <w:right w:val="outset" w:sz="6" w:space="0" w:color="auto"/>
            </w:tcBorders>
          </w:tcPr>
          <w:p w14:paraId="32E539E1" w14:textId="00DD28F9" w:rsidR="002053AB" w:rsidRPr="00C65CE7" w:rsidRDefault="00E23612" w:rsidP="00BC292C">
            <w:pPr>
              <w:spacing w:after="0" w:line="240" w:lineRule="auto"/>
              <w:ind w:left="57"/>
              <w:rPr>
                <w:rFonts w:ascii="Times New Roman" w:hAnsi="Times New Roman"/>
                <w:spacing w:val="-3"/>
                <w:sz w:val="28"/>
                <w:szCs w:val="28"/>
              </w:rPr>
            </w:pPr>
            <w:r w:rsidRPr="00C65CE7">
              <w:rPr>
                <w:rFonts w:ascii="Times New Roman" w:hAnsi="Times New Roman"/>
                <w:spacing w:val="-3"/>
                <w:sz w:val="28"/>
                <w:szCs w:val="28"/>
              </w:rPr>
              <w:t>Attiecīgā ES tiesību akta panta numurs (uzskaitot katru tiesību akta vienību – pantu, daļu, punktu, apakšpunktu)</w:t>
            </w:r>
          </w:p>
          <w:p w14:paraId="45980A8E" w14:textId="77777777" w:rsidR="002053AB" w:rsidRPr="00C65CE7" w:rsidRDefault="002053AB" w:rsidP="002053AB">
            <w:pPr>
              <w:rPr>
                <w:rFonts w:ascii="Times New Roman" w:hAnsi="Times New Roman"/>
                <w:sz w:val="28"/>
                <w:szCs w:val="28"/>
              </w:rPr>
            </w:pPr>
          </w:p>
          <w:p w14:paraId="620B342E" w14:textId="77777777" w:rsidR="002053AB" w:rsidRPr="00C65CE7" w:rsidRDefault="002053AB" w:rsidP="002053AB">
            <w:pPr>
              <w:rPr>
                <w:rFonts w:ascii="Times New Roman" w:hAnsi="Times New Roman"/>
                <w:sz w:val="28"/>
                <w:szCs w:val="28"/>
              </w:rPr>
            </w:pPr>
          </w:p>
          <w:p w14:paraId="6F32A48B" w14:textId="77777777" w:rsidR="002053AB" w:rsidRPr="00C65CE7" w:rsidRDefault="002053AB" w:rsidP="002053AB">
            <w:pPr>
              <w:rPr>
                <w:rFonts w:ascii="Times New Roman" w:hAnsi="Times New Roman"/>
                <w:sz w:val="28"/>
                <w:szCs w:val="28"/>
              </w:rPr>
            </w:pPr>
          </w:p>
          <w:p w14:paraId="06B84FB2" w14:textId="77777777" w:rsidR="002053AB" w:rsidRPr="00C65CE7" w:rsidRDefault="002053AB" w:rsidP="002053AB">
            <w:pPr>
              <w:rPr>
                <w:rFonts w:ascii="Times New Roman" w:hAnsi="Times New Roman"/>
                <w:sz w:val="28"/>
                <w:szCs w:val="28"/>
              </w:rPr>
            </w:pPr>
          </w:p>
          <w:p w14:paraId="1BA8F23E" w14:textId="77777777" w:rsidR="002053AB" w:rsidRPr="00C65CE7" w:rsidRDefault="002053AB" w:rsidP="002053AB">
            <w:pPr>
              <w:rPr>
                <w:rFonts w:ascii="Times New Roman" w:hAnsi="Times New Roman"/>
                <w:sz w:val="28"/>
                <w:szCs w:val="28"/>
              </w:rPr>
            </w:pPr>
          </w:p>
          <w:p w14:paraId="38839D5A" w14:textId="77777777" w:rsidR="002053AB" w:rsidRPr="00C65CE7" w:rsidRDefault="002053AB" w:rsidP="002053AB">
            <w:pPr>
              <w:rPr>
                <w:rFonts w:ascii="Times New Roman" w:hAnsi="Times New Roman"/>
                <w:sz w:val="28"/>
                <w:szCs w:val="28"/>
              </w:rPr>
            </w:pPr>
          </w:p>
          <w:p w14:paraId="069F6003" w14:textId="77777777" w:rsidR="002053AB" w:rsidRPr="00C65CE7" w:rsidRDefault="002053AB" w:rsidP="002053AB">
            <w:pPr>
              <w:rPr>
                <w:rFonts w:ascii="Times New Roman" w:hAnsi="Times New Roman"/>
                <w:sz w:val="28"/>
                <w:szCs w:val="28"/>
              </w:rPr>
            </w:pPr>
          </w:p>
          <w:p w14:paraId="5CDAF984" w14:textId="77777777" w:rsidR="002053AB" w:rsidRPr="00C65CE7" w:rsidRDefault="002053AB" w:rsidP="002053AB">
            <w:pPr>
              <w:rPr>
                <w:rFonts w:ascii="Times New Roman" w:hAnsi="Times New Roman"/>
                <w:sz w:val="28"/>
                <w:szCs w:val="28"/>
              </w:rPr>
            </w:pPr>
          </w:p>
          <w:p w14:paraId="25F92391" w14:textId="77777777" w:rsidR="002053AB" w:rsidRPr="00C65CE7" w:rsidRDefault="002053AB" w:rsidP="002053AB">
            <w:pPr>
              <w:rPr>
                <w:rFonts w:ascii="Times New Roman" w:hAnsi="Times New Roman"/>
                <w:sz w:val="28"/>
                <w:szCs w:val="28"/>
              </w:rPr>
            </w:pPr>
          </w:p>
          <w:p w14:paraId="73B488CA" w14:textId="77777777" w:rsidR="002053AB" w:rsidRPr="00C65CE7" w:rsidRDefault="002053AB" w:rsidP="002053AB">
            <w:pPr>
              <w:rPr>
                <w:rFonts w:ascii="Times New Roman" w:hAnsi="Times New Roman"/>
                <w:sz w:val="28"/>
                <w:szCs w:val="28"/>
              </w:rPr>
            </w:pPr>
          </w:p>
          <w:p w14:paraId="7BE4ABD4" w14:textId="77777777" w:rsidR="002053AB" w:rsidRPr="00C65CE7" w:rsidRDefault="002053AB" w:rsidP="002053AB">
            <w:pPr>
              <w:rPr>
                <w:rFonts w:ascii="Times New Roman" w:hAnsi="Times New Roman"/>
                <w:sz w:val="28"/>
                <w:szCs w:val="28"/>
              </w:rPr>
            </w:pPr>
          </w:p>
          <w:p w14:paraId="4E0102D9" w14:textId="77777777" w:rsidR="002053AB" w:rsidRPr="00C65CE7" w:rsidRDefault="002053AB" w:rsidP="002053AB">
            <w:pPr>
              <w:rPr>
                <w:rFonts w:ascii="Times New Roman" w:hAnsi="Times New Roman"/>
                <w:sz w:val="28"/>
                <w:szCs w:val="28"/>
              </w:rPr>
            </w:pPr>
          </w:p>
          <w:p w14:paraId="32BD65F1" w14:textId="77777777" w:rsidR="002053AB" w:rsidRPr="00C65CE7" w:rsidRDefault="002053AB" w:rsidP="002053AB">
            <w:pPr>
              <w:rPr>
                <w:rFonts w:ascii="Times New Roman" w:hAnsi="Times New Roman"/>
                <w:sz w:val="28"/>
                <w:szCs w:val="28"/>
              </w:rPr>
            </w:pPr>
          </w:p>
          <w:p w14:paraId="3F799107" w14:textId="17D71E98" w:rsidR="00E23612" w:rsidRPr="00C65CE7" w:rsidRDefault="00E23612" w:rsidP="002053AB">
            <w:pPr>
              <w:rPr>
                <w:rFonts w:ascii="Times New Roman" w:hAnsi="Times New Roman"/>
                <w:sz w:val="28"/>
                <w:szCs w:val="28"/>
              </w:rPr>
            </w:pPr>
          </w:p>
        </w:tc>
        <w:tc>
          <w:tcPr>
            <w:tcW w:w="2293" w:type="dxa"/>
            <w:gridSpan w:val="2"/>
            <w:tcBorders>
              <w:top w:val="outset" w:sz="6" w:space="0" w:color="auto"/>
              <w:left w:val="outset" w:sz="6" w:space="0" w:color="auto"/>
              <w:bottom w:val="outset" w:sz="6" w:space="0" w:color="auto"/>
              <w:right w:val="outset" w:sz="6" w:space="0" w:color="auto"/>
            </w:tcBorders>
          </w:tcPr>
          <w:p w14:paraId="1EEA4169" w14:textId="77777777" w:rsidR="00E23612" w:rsidRPr="00C65CE7" w:rsidRDefault="00E23612" w:rsidP="00BC292C">
            <w:pPr>
              <w:spacing w:after="0" w:line="240" w:lineRule="auto"/>
              <w:ind w:left="57"/>
              <w:rPr>
                <w:rFonts w:ascii="Times New Roman" w:hAnsi="Times New Roman"/>
                <w:spacing w:val="-3"/>
                <w:sz w:val="28"/>
                <w:szCs w:val="28"/>
              </w:rPr>
            </w:pPr>
            <w:r w:rsidRPr="00C65CE7">
              <w:rPr>
                <w:rFonts w:ascii="Times New Roman" w:hAnsi="Times New Roman"/>
                <w:spacing w:val="-3"/>
                <w:sz w:val="28"/>
                <w:szCs w:val="28"/>
              </w:rPr>
              <w:lastRenderedPageBreak/>
              <w:t>Projekta vienība, kas pārņem vai ievieš katru šīs tabulas A ailē minēto ES tiesību akta vienību, vai tiesību akts, kur attiecīgā ES tiesību akta vienība pārņemta vai ieviesta</w:t>
            </w:r>
          </w:p>
        </w:tc>
        <w:tc>
          <w:tcPr>
            <w:tcW w:w="2212" w:type="dxa"/>
            <w:gridSpan w:val="2"/>
            <w:tcBorders>
              <w:top w:val="outset" w:sz="6" w:space="0" w:color="auto"/>
              <w:left w:val="outset" w:sz="6" w:space="0" w:color="auto"/>
              <w:bottom w:val="outset" w:sz="6" w:space="0" w:color="auto"/>
              <w:right w:val="outset" w:sz="6" w:space="0" w:color="auto"/>
            </w:tcBorders>
          </w:tcPr>
          <w:p w14:paraId="1BDC165D" w14:textId="77777777" w:rsidR="00E23612" w:rsidRPr="00C65CE7" w:rsidRDefault="00E23612" w:rsidP="00BC292C">
            <w:pPr>
              <w:spacing w:after="0" w:line="240" w:lineRule="auto"/>
              <w:ind w:left="57"/>
              <w:rPr>
                <w:rFonts w:ascii="Times New Roman" w:hAnsi="Times New Roman"/>
                <w:spacing w:val="-3"/>
                <w:sz w:val="28"/>
                <w:szCs w:val="28"/>
              </w:rPr>
            </w:pPr>
            <w:r w:rsidRPr="00C65CE7">
              <w:rPr>
                <w:rFonts w:ascii="Times New Roman" w:hAnsi="Times New Roman"/>
                <w:spacing w:val="-3"/>
                <w:sz w:val="28"/>
                <w:szCs w:val="28"/>
              </w:rPr>
              <w:t>Informācija par to, vai šīs tabulas A ailē minētās ES tiesību akta vienības tiek pārņemtas vai ieviestas pilnībā vai daļēji.</w:t>
            </w:r>
          </w:p>
          <w:p w14:paraId="6552B09F" w14:textId="77777777" w:rsidR="00E23612" w:rsidRPr="00C65CE7" w:rsidRDefault="00E23612" w:rsidP="00BC292C">
            <w:pPr>
              <w:spacing w:after="0" w:line="240" w:lineRule="auto"/>
              <w:ind w:left="57"/>
              <w:rPr>
                <w:rFonts w:ascii="Times New Roman" w:hAnsi="Times New Roman"/>
                <w:spacing w:val="-3"/>
                <w:sz w:val="28"/>
                <w:szCs w:val="28"/>
              </w:rPr>
            </w:pPr>
            <w:r w:rsidRPr="00C65CE7">
              <w:rPr>
                <w:rFonts w:ascii="Times New Roman" w:hAnsi="Times New Roman"/>
                <w:spacing w:val="-3"/>
                <w:sz w:val="28"/>
                <w:szCs w:val="28"/>
              </w:rPr>
              <w:t xml:space="preserve">Ja attiecīgā ES tiesību akta vienība tiek pārņemta vai ieviesta daļēji, sniedz attiecīgu skaidrojumu, kā </w:t>
            </w:r>
            <w:r w:rsidRPr="00C65CE7">
              <w:rPr>
                <w:rFonts w:ascii="Times New Roman" w:hAnsi="Times New Roman"/>
                <w:spacing w:val="-3"/>
                <w:sz w:val="28"/>
                <w:szCs w:val="28"/>
              </w:rPr>
              <w:lastRenderedPageBreak/>
              <w:t>arī precīzi norāda, kad un kādā veidā ES tiesību akta vienība tiks pārņemta vai ieviesta pilnībā.</w:t>
            </w:r>
          </w:p>
          <w:p w14:paraId="304E9E80" w14:textId="77777777" w:rsidR="00E23612" w:rsidRPr="00C65CE7" w:rsidRDefault="00E23612" w:rsidP="00BC292C">
            <w:pPr>
              <w:spacing w:after="0" w:line="240" w:lineRule="auto"/>
              <w:ind w:left="57"/>
              <w:rPr>
                <w:rFonts w:ascii="Times New Roman" w:hAnsi="Times New Roman"/>
                <w:spacing w:val="-3"/>
                <w:sz w:val="28"/>
                <w:szCs w:val="28"/>
              </w:rPr>
            </w:pPr>
            <w:r w:rsidRPr="00C65CE7">
              <w:rPr>
                <w:rFonts w:ascii="Times New Roman" w:hAnsi="Times New Roman"/>
                <w:spacing w:val="-3"/>
                <w:sz w:val="28"/>
                <w:szCs w:val="28"/>
              </w:rPr>
              <w:t>Norāda institūciju, kas ir atbildīga par šo saistību izpildi pilnībā</w:t>
            </w:r>
          </w:p>
        </w:tc>
        <w:tc>
          <w:tcPr>
            <w:tcW w:w="2182" w:type="dxa"/>
            <w:tcBorders>
              <w:top w:val="outset" w:sz="6" w:space="0" w:color="auto"/>
              <w:left w:val="outset" w:sz="6" w:space="0" w:color="auto"/>
              <w:bottom w:val="outset" w:sz="6" w:space="0" w:color="auto"/>
              <w:right w:val="outset" w:sz="6" w:space="0" w:color="auto"/>
            </w:tcBorders>
          </w:tcPr>
          <w:p w14:paraId="53236D10" w14:textId="77777777" w:rsidR="00E23612" w:rsidRPr="00C65CE7" w:rsidRDefault="00E23612" w:rsidP="00BC292C">
            <w:pPr>
              <w:spacing w:after="0" w:line="240" w:lineRule="auto"/>
              <w:ind w:left="57"/>
              <w:rPr>
                <w:rFonts w:ascii="Times New Roman" w:hAnsi="Times New Roman"/>
                <w:sz w:val="28"/>
                <w:szCs w:val="28"/>
              </w:rPr>
            </w:pPr>
            <w:r w:rsidRPr="00C65CE7">
              <w:rPr>
                <w:rFonts w:ascii="Times New Roman" w:hAnsi="Times New Roman"/>
                <w:spacing w:val="-3"/>
                <w:sz w:val="28"/>
                <w:szCs w:val="28"/>
              </w:rPr>
              <w:lastRenderedPageBreak/>
              <w:t xml:space="preserve">Informācija par to, vai šīs </w:t>
            </w:r>
            <w:r w:rsidRPr="00C65CE7">
              <w:rPr>
                <w:rFonts w:ascii="Times New Roman" w:hAnsi="Times New Roman"/>
                <w:sz w:val="28"/>
                <w:szCs w:val="28"/>
              </w:rPr>
              <w:t>tabulas B ailē minētās projekta vienības paredz stingrākas prasības nekā šīs tabulas A ailē minētās ES tiesību akta vienības.</w:t>
            </w:r>
          </w:p>
          <w:p w14:paraId="111BF37B" w14:textId="77777777" w:rsidR="00E23612" w:rsidRPr="00C65CE7" w:rsidRDefault="00E23612" w:rsidP="00BC292C">
            <w:pPr>
              <w:spacing w:after="0" w:line="240" w:lineRule="auto"/>
              <w:ind w:left="57"/>
              <w:rPr>
                <w:rFonts w:ascii="Times New Roman" w:hAnsi="Times New Roman"/>
                <w:sz w:val="28"/>
                <w:szCs w:val="28"/>
              </w:rPr>
            </w:pPr>
            <w:r w:rsidRPr="00C65CE7">
              <w:rPr>
                <w:rFonts w:ascii="Times New Roman" w:hAnsi="Times New Roman"/>
                <w:sz w:val="28"/>
                <w:szCs w:val="28"/>
              </w:rPr>
              <w:t>Ja projekts satur stingrā</w:t>
            </w:r>
            <w:r w:rsidRPr="00C65CE7">
              <w:rPr>
                <w:rFonts w:ascii="Times New Roman" w:hAnsi="Times New Roman"/>
                <w:sz w:val="28"/>
                <w:szCs w:val="28"/>
              </w:rPr>
              <w:softHyphen/>
              <w:t>kas prasības nekā attie</w:t>
            </w:r>
            <w:r w:rsidRPr="00C65CE7">
              <w:rPr>
                <w:rFonts w:ascii="Times New Roman" w:hAnsi="Times New Roman"/>
                <w:sz w:val="28"/>
                <w:szCs w:val="28"/>
              </w:rPr>
              <w:softHyphen/>
              <w:t xml:space="preserve">cīgais ES tiesību akts, </w:t>
            </w:r>
            <w:r w:rsidRPr="00C65CE7">
              <w:rPr>
                <w:rFonts w:ascii="Times New Roman" w:hAnsi="Times New Roman"/>
                <w:sz w:val="28"/>
                <w:szCs w:val="28"/>
              </w:rPr>
              <w:lastRenderedPageBreak/>
              <w:t>norāda pamatojumu un samērīgumu.</w:t>
            </w:r>
          </w:p>
          <w:p w14:paraId="7858620A" w14:textId="77777777" w:rsidR="00E23612" w:rsidRPr="00C65CE7" w:rsidRDefault="00E23612" w:rsidP="00BC292C">
            <w:pPr>
              <w:spacing w:after="0" w:line="240" w:lineRule="auto"/>
              <w:ind w:left="57"/>
              <w:rPr>
                <w:rFonts w:ascii="Times New Roman" w:hAnsi="Times New Roman"/>
                <w:spacing w:val="-3"/>
                <w:sz w:val="28"/>
                <w:szCs w:val="28"/>
              </w:rPr>
            </w:pPr>
            <w:r w:rsidRPr="00C65CE7">
              <w:rPr>
                <w:rFonts w:ascii="Times New Roman" w:hAnsi="Times New Roman"/>
                <w:sz w:val="28"/>
                <w:szCs w:val="28"/>
              </w:rPr>
              <w:t>Norāda iespējamās alternatīvas (t.sk. alternatīvas, kas neparedz tiesiskā regulējuma izstrādi) – kādos gadījumos būtu iespējams izvairīties no stingrāku prasību</w:t>
            </w:r>
            <w:r w:rsidRPr="00C65CE7">
              <w:rPr>
                <w:rFonts w:ascii="Times New Roman" w:hAnsi="Times New Roman"/>
                <w:spacing w:val="-3"/>
                <w:sz w:val="28"/>
                <w:szCs w:val="28"/>
              </w:rPr>
              <w:t xml:space="preserve"> noteikšanas, nekā paredzēts attiecīgajos ES tiesību aktos</w:t>
            </w:r>
          </w:p>
        </w:tc>
      </w:tr>
      <w:tr w:rsidR="00C16F67" w:rsidRPr="00C65CE7" w14:paraId="1EAC734C" w14:textId="77777777" w:rsidTr="005B3B58">
        <w:trPr>
          <w:jc w:val="center"/>
        </w:trPr>
        <w:tc>
          <w:tcPr>
            <w:tcW w:w="2661" w:type="dxa"/>
            <w:gridSpan w:val="3"/>
            <w:tcBorders>
              <w:top w:val="outset" w:sz="6" w:space="0" w:color="auto"/>
              <w:left w:val="outset" w:sz="6" w:space="0" w:color="auto"/>
              <w:bottom w:val="outset" w:sz="6" w:space="0" w:color="auto"/>
              <w:right w:val="outset" w:sz="6" w:space="0" w:color="auto"/>
            </w:tcBorders>
          </w:tcPr>
          <w:p w14:paraId="6F581786" w14:textId="77777777" w:rsidR="00C16F67" w:rsidRPr="00C65CE7" w:rsidRDefault="00C16F67" w:rsidP="00C16F67">
            <w:pPr>
              <w:spacing w:after="0" w:line="240" w:lineRule="auto"/>
              <w:ind w:left="106" w:right="215"/>
              <w:jc w:val="both"/>
              <w:rPr>
                <w:rFonts w:ascii="Times New Roman" w:hAnsi="Times New Roman"/>
                <w:spacing w:val="-3"/>
                <w:sz w:val="28"/>
                <w:szCs w:val="28"/>
              </w:rPr>
            </w:pPr>
            <w:r w:rsidRPr="00C65CE7">
              <w:rPr>
                <w:rFonts w:ascii="Times New Roman" w:hAnsi="Times New Roman"/>
                <w:spacing w:val="-3"/>
                <w:sz w:val="28"/>
                <w:szCs w:val="28"/>
              </w:rPr>
              <w:lastRenderedPageBreak/>
              <w:t>Regula Nr. 1303/2013</w:t>
            </w:r>
          </w:p>
          <w:p w14:paraId="218B6E16" w14:textId="77777777" w:rsidR="00C16F67" w:rsidRPr="00C65CE7" w:rsidRDefault="00C16F67" w:rsidP="00C16F67">
            <w:pPr>
              <w:spacing w:after="0" w:line="240" w:lineRule="auto"/>
              <w:ind w:left="106" w:right="215"/>
              <w:jc w:val="both"/>
              <w:rPr>
                <w:rFonts w:ascii="Times New Roman" w:hAnsi="Times New Roman"/>
                <w:spacing w:val="-3"/>
                <w:sz w:val="28"/>
                <w:szCs w:val="28"/>
              </w:rPr>
            </w:pPr>
            <w:r w:rsidRPr="00C65CE7">
              <w:rPr>
                <w:rFonts w:ascii="Times New Roman" w:hAnsi="Times New Roman"/>
                <w:spacing w:val="-3"/>
                <w:sz w:val="28"/>
                <w:szCs w:val="28"/>
              </w:rPr>
              <w:t>XII pielikuma 2.2. apakšpunkts.</w:t>
            </w:r>
          </w:p>
        </w:tc>
        <w:tc>
          <w:tcPr>
            <w:tcW w:w="2293" w:type="dxa"/>
            <w:gridSpan w:val="2"/>
            <w:tcBorders>
              <w:top w:val="outset" w:sz="6" w:space="0" w:color="auto"/>
              <w:left w:val="outset" w:sz="6" w:space="0" w:color="auto"/>
              <w:bottom w:val="outset" w:sz="6" w:space="0" w:color="auto"/>
              <w:right w:val="outset" w:sz="6" w:space="0" w:color="auto"/>
            </w:tcBorders>
          </w:tcPr>
          <w:p w14:paraId="7D0B05F3" w14:textId="657CBEF0" w:rsidR="00C16F67" w:rsidRPr="00C65CE7" w:rsidRDefault="00C16F67" w:rsidP="00C16F67">
            <w:pPr>
              <w:spacing w:after="0" w:line="240" w:lineRule="auto"/>
              <w:ind w:left="13"/>
              <w:jc w:val="both"/>
              <w:rPr>
                <w:rFonts w:ascii="Times New Roman" w:hAnsi="Times New Roman"/>
                <w:spacing w:val="-3"/>
                <w:sz w:val="28"/>
                <w:szCs w:val="28"/>
              </w:rPr>
            </w:pPr>
            <w:r w:rsidRPr="00C65CE7">
              <w:rPr>
                <w:rFonts w:ascii="Times New Roman" w:hAnsi="Times New Roman"/>
                <w:spacing w:val="-3"/>
                <w:sz w:val="28"/>
                <w:szCs w:val="28"/>
              </w:rPr>
              <w:t xml:space="preserve">Noteikumu projekta </w:t>
            </w:r>
            <w:r w:rsidRPr="00266EB1">
              <w:rPr>
                <w:rFonts w:ascii="Times New Roman" w:hAnsi="Times New Roman"/>
                <w:spacing w:val="-3"/>
                <w:sz w:val="28"/>
                <w:szCs w:val="28"/>
              </w:rPr>
              <w:t>4</w:t>
            </w:r>
            <w:r w:rsidR="00824F46" w:rsidRPr="00266EB1">
              <w:rPr>
                <w:rFonts w:ascii="Times New Roman" w:hAnsi="Times New Roman"/>
                <w:spacing w:val="-3"/>
                <w:sz w:val="28"/>
                <w:szCs w:val="28"/>
              </w:rPr>
              <w:t>6</w:t>
            </w:r>
            <w:r w:rsidR="00A600FD" w:rsidRPr="00266EB1">
              <w:rPr>
                <w:rFonts w:ascii="Times New Roman" w:hAnsi="Times New Roman"/>
                <w:spacing w:val="-3"/>
                <w:sz w:val="28"/>
                <w:szCs w:val="28"/>
              </w:rPr>
              <w:t>.1</w:t>
            </w:r>
            <w:r w:rsidRPr="00C65CE7">
              <w:rPr>
                <w:rFonts w:ascii="Times New Roman" w:hAnsi="Times New Roman"/>
                <w:spacing w:val="-3"/>
                <w:sz w:val="28"/>
                <w:szCs w:val="28"/>
              </w:rPr>
              <w:t>. </w:t>
            </w:r>
            <w:r w:rsidR="00A600FD" w:rsidRPr="00C65CE7">
              <w:rPr>
                <w:rFonts w:ascii="Times New Roman" w:hAnsi="Times New Roman"/>
                <w:spacing w:val="-3"/>
                <w:sz w:val="28"/>
                <w:szCs w:val="28"/>
              </w:rPr>
              <w:t>apakš</w:t>
            </w:r>
            <w:r w:rsidRPr="00C65CE7">
              <w:rPr>
                <w:rFonts w:ascii="Times New Roman" w:hAnsi="Times New Roman"/>
                <w:spacing w:val="-3"/>
                <w:sz w:val="28"/>
                <w:szCs w:val="28"/>
              </w:rPr>
              <w:t>punkts.</w:t>
            </w:r>
          </w:p>
        </w:tc>
        <w:tc>
          <w:tcPr>
            <w:tcW w:w="2212" w:type="dxa"/>
            <w:gridSpan w:val="2"/>
            <w:tcBorders>
              <w:top w:val="outset" w:sz="6" w:space="0" w:color="auto"/>
              <w:left w:val="outset" w:sz="6" w:space="0" w:color="auto"/>
              <w:bottom w:val="outset" w:sz="6" w:space="0" w:color="auto"/>
              <w:right w:val="outset" w:sz="6" w:space="0" w:color="auto"/>
            </w:tcBorders>
            <w:shd w:val="clear" w:color="auto" w:fill="auto"/>
          </w:tcPr>
          <w:p w14:paraId="2AF031D1" w14:textId="77777777" w:rsidR="00C16F67" w:rsidRPr="00C65CE7" w:rsidRDefault="00C16F67" w:rsidP="00C16F67">
            <w:pPr>
              <w:spacing w:before="10"/>
              <w:ind w:left="113" w:right="113"/>
              <w:jc w:val="both"/>
              <w:rPr>
                <w:rFonts w:ascii="Times New Roman" w:hAnsi="Times New Roman"/>
                <w:sz w:val="28"/>
                <w:szCs w:val="28"/>
              </w:rPr>
            </w:pPr>
            <w:r w:rsidRPr="00C65CE7">
              <w:rPr>
                <w:rFonts w:ascii="Times New Roman" w:hAnsi="Times New Roman"/>
                <w:sz w:val="28"/>
                <w:szCs w:val="28"/>
              </w:rPr>
              <w:t>Ieviesta pilnībā.</w:t>
            </w:r>
          </w:p>
        </w:tc>
        <w:tc>
          <w:tcPr>
            <w:tcW w:w="2182" w:type="dxa"/>
            <w:tcBorders>
              <w:top w:val="outset" w:sz="6" w:space="0" w:color="auto"/>
              <w:left w:val="outset" w:sz="6" w:space="0" w:color="auto"/>
              <w:bottom w:val="outset" w:sz="6" w:space="0" w:color="auto"/>
              <w:right w:val="outset" w:sz="6" w:space="0" w:color="auto"/>
            </w:tcBorders>
          </w:tcPr>
          <w:p w14:paraId="5BB3E030" w14:textId="77777777" w:rsidR="00C16F67" w:rsidRPr="00C65CE7" w:rsidRDefault="00C16F67" w:rsidP="00C16F67">
            <w:pPr>
              <w:spacing w:before="10"/>
              <w:ind w:left="113" w:right="113"/>
              <w:jc w:val="both"/>
              <w:rPr>
                <w:rFonts w:ascii="Times New Roman" w:hAnsi="Times New Roman"/>
                <w:sz w:val="28"/>
                <w:szCs w:val="28"/>
              </w:rPr>
            </w:pPr>
            <w:r w:rsidRPr="00C65CE7">
              <w:rPr>
                <w:rFonts w:ascii="Times New Roman" w:hAnsi="Times New Roman"/>
                <w:sz w:val="28"/>
                <w:szCs w:val="28"/>
              </w:rPr>
              <w:t>Neparedz stingrākas prasības.</w:t>
            </w:r>
          </w:p>
        </w:tc>
      </w:tr>
      <w:tr w:rsidR="005E7098" w:rsidRPr="00C65CE7" w14:paraId="03DB7926" w14:textId="77777777" w:rsidTr="00D73F76">
        <w:trPr>
          <w:jc w:val="center"/>
        </w:trPr>
        <w:tc>
          <w:tcPr>
            <w:tcW w:w="2661" w:type="dxa"/>
            <w:gridSpan w:val="3"/>
            <w:tcBorders>
              <w:top w:val="outset" w:sz="6" w:space="0" w:color="auto"/>
              <w:left w:val="outset" w:sz="6" w:space="0" w:color="auto"/>
              <w:bottom w:val="outset" w:sz="6" w:space="0" w:color="auto"/>
              <w:right w:val="outset" w:sz="6" w:space="0" w:color="auto"/>
            </w:tcBorders>
          </w:tcPr>
          <w:p w14:paraId="58CFE6A0" w14:textId="77777777" w:rsidR="005E7098" w:rsidRPr="00C65CE7" w:rsidRDefault="005E7098" w:rsidP="005E7098">
            <w:pPr>
              <w:spacing w:after="0" w:line="240" w:lineRule="auto"/>
              <w:ind w:left="57"/>
              <w:rPr>
                <w:rFonts w:ascii="Times New Roman" w:hAnsi="Times New Roman"/>
                <w:spacing w:val="-3"/>
                <w:sz w:val="28"/>
                <w:szCs w:val="28"/>
              </w:rPr>
            </w:pPr>
            <w:r w:rsidRPr="00C65CE7">
              <w:rPr>
                <w:rFonts w:ascii="Times New Roman" w:hAnsi="Times New Roman"/>
                <w:spacing w:val="-3"/>
                <w:sz w:val="28"/>
                <w:szCs w:val="28"/>
              </w:rPr>
              <w:t>Kā ir izmantota ES tiesību aktā paredzētā rīcības brīvība dalīb</w:t>
            </w:r>
            <w:r w:rsidRPr="00C65CE7">
              <w:rPr>
                <w:rFonts w:ascii="Times New Roman" w:hAnsi="Times New Roman"/>
                <w:spacing w:val="-3"/>
                <w:sz w:val="28"/>
                <w:szCs w:val="28"/>
              </w:rPr>
              <w:softHyphen/>
              <w:t>valstij pārņemt vai ieviest noteiktas ES tiesību akta normas?</w:t>
            </w:r>
          </w:p>
          <w:p w14:paraId="3ACF74EC" w14:textId="77777777" w:rsidR="005E7098" w:rsidRPr="00C65CE7" w:rsidRDefault="005E7098" w:rsidP="005E7098">
            <w:pPr>
              <w:spacing w:after="0" w:line="240" w:lineRule="auto"/>
              <w:ind w:left="57"/>
              <w:rPr>
                <w:rFonts w:ascii="Times New Roman" w:hAnsi="Times New Roman"/>
                <w:spacing w:val="-3"/>
                <w:sz w:val="28"/>
                <w:szCs w:val="28"/>
              </w:rPr>
            </w:pPr>
            <w:r w:rsidRPr="00C65CE7">
              <w:rPr>
                <w:rFonts w:ascii="Times New Roman" w:hAnsi="Times New Roman"/>
                <w:spacing w:val="-3"/>
                <w:sz w:val="28"/>
                <w:szCs w:val="28"/>
              </w:rPr>
              <w:t>Kādēļ?</w:t>
            </w:r>
          </w:p>
        </w:tc>
        <w:tc>
          <w:tcPr>
            <w:tcW w:w="6687" w:type="dxa"/>
            <w:gridSpan w:val="5"/>
            <w:tcBorders>
              <w:top w:val="outset" w:sz="6" w:space="0" w:color="auto"/>
              <w:left w:val="outset" w:sz="6" w:space="0" w:color="auto"/>
              <w:bottom w:val="outset" w:sz="6" w:space="0" w:color="auto"/>
              <w:right w:val="outset" w:sz="6" w:space="0" w:color="auto"/>
            </w:tcBorders>
          </w:tcPr>
          <w:p w14:paraId="43C551AF" w14:textId="77777777" w:rsidR="005E7098" w:rsidRPr="00C65CE7" w:rsidRDefault="005E7098" w:rsidP="005E7098">
            <w:pPr>
              <w:spacing w:after="0" w:line="240" w:lineRule="auto"/>
              <w:rPr>
                <w:rFonts w:ascii="Times New Roman" w:hAnsi="Times New Roman"/>
                <w:sz w:val="28"/>
                <w:szCs w:val="28"/>
              </w:rPr>
            </w:pPr>
            <w:r w:rsidRPr="00C65CE7">
              <w:rPr>
                <w:rFonts w:ascii="Times New Roman" w:hAnsi="Times New Roman"/>
                <w:sz w:val="28"/>
                <w:szCs w:val="28"/>
              </w:rPr>
              <w:t>Noteikumu projekts šo jomu neskar.</w:t>
            </w:r>
          </w:p>
        </w:tc>
      </w:tr>
      <w:tr w:rsidR="005E7098" w:rsidRPr="00C65CE7" w14:paraId="753D2A00" w14:textId="77777777" w:rsidTr="00D73F76">
        <w:trPr>
          <w:jc w:val="center"/>
        </w:trPr>
        <w:tc>
          <w:tcPr>
            <w:tcW w:w="2661" w:type="dxa"/>
            <w:gridSpan w:val="3"/>
            <w:tcBorders>
              <w:top w:val="outset" w:sz="6" w:space="0" w:color="auto"/>
              <w:left w:val="outset" w:sz="6" w:space="0" w:color="auto"/>
              <w:bottom w:val="outset" w:sz="6" w:space="0" w:color="auto"/>
              <w:right w:val="outset" w:sz="6" w:space="0" w:color="auto"/>
            </w:tcBorders>
          </w:tcPr>
          <w:p w14:paraId="15C360BA" w14:textId="77777777" w:rsidR="005E7098" w:rsidRPr="00C65CE7" w:rsidRDefault="005E7098" w:rsidP="005E7098">
            <w:pPr>
              <w:spacing w:after="0" w:line="240" w:lineRule="auto"/>
              <w:ind w:left="57"/>
              <w:rPr>
                <w:rFonts w:ascii="Times New Roman" w:hAnsi="Times New Roman"/>
                <w:spacing w:val="-3"/>
                <w:sz w:val="28"/>
                <w:szCs w:val="28"/>
              </w:rPr>
            </w:pPr>
            <w:r w:rsidRPr="00C65CE7">
              <w:rPr>
                <w:rFonts w:ascii="Times New Roman" w:hAnsi="Times New Roman"/>
                <w:spacing w:val="-4"/>
                <w:sz w:val="28"/>
                <w:szCs w:val="28"/>
              </w:rPr>
              <w:t>Saistības sniegt paziņojumu ES insti</w:t>
            </w:r>
            <w:r w:rsidRPr="00C65CE7">
              <w:rPr>
                <w:rFonts w:ascii="Times New Roman" w:hAnsi="Times New Roman"/>
                <w:spacing w:val="-4"/>
                <w:sz w:val="28"/>
                <w:szCs w:val="28"/>
              </w:rPr>
              <w:softHyphen/>
              <w:t>tūcijām un ES dalīb</w:t>
            </w:r>
            <w:r w:rsidRPr="00C65CE7">
              <w:rPr>
                <w:rFonts w:ascii="Times New Roman" w:hAnsi="Times New Roman"/>
                <w:spacing w:val="-4"/>
                <w:sz w:val="28"/>
                <w:szCs w:val="28"/>
              </w:rPr>
              <w:softHyphen/>
              <w:t>valstīm atbilstoši normatīvajiem aktiem, kas regulē informā</w:t>
            </w:r>
            <w:r w:rsidRPr="00C65CE7">
              <w:rPr>
                <w:rFonts w:ascii="Times New Roman" w:hAnsi="Times New Roman"/>
                <w:spacing w:val="-4"/>
                <w:sz w:val="28"/>
                <w:szCs w:val="28"/>
              </w:rPr>
              <w:softHyphen/>
              <w:t>cijas sniegšanu par tehnisko noteikumu, valsts atbalsta piešķir</w:t>
            </w:r>
            <w:r w:rsidRPr="00C65CE7">
              <w:rPr>
                <w:rFonts w:ascii="Times New Roman" w:hAnsi="Times New Roman"/>
                <w:spacing w:val="-4"/>
                <w:sz w:val="28"/>
                <w:szCs w:val="28"/>
              </w:rPr>
              <w:softHyphen/>
              <w:t>šanas un finanšu noteikumu (attiecībā uz monetāro politiku) projektiem</w:t>
            </w:r>
          </w:p>
        </w:tc>
        <w:tc>
          <w:tcPr>
            <w:tcW w:w="6687" w:type="dxa"/>
            <w:gridSpan w:val="5"/>
            <w:tcBorders>
              <w:top w:val="outset" w:sz="6" w:space="0" w:color="auto"/>
              <w:left w:val="outset" w:sz="6" w:space="0" w:color="auto"/>
              <w:bottom w:val="outset" w:sz="6" w:space="0" w:color="auto"/>
              <w:right w:val="outset" w:sz="6" w:space="0" w:color="auto"/>
            </w:tcBorders>
          </w:tcPr>
          <w:p w14:paraId="036282B6" w14:textId="77777777" w:rsidR="005E7098" w:rsidRPr="00C65CE7" w:rsidRDefault="005E7098" w:rsidP="005E7098">
            <w:pPr>
              <w:spacing w:after="0" w:line="240" w:lineRule="auto"/>
              <w:rPr>
                <w:rFonts w:ascii="Times New Roman" w:hAnsi="Times New Roman"/>
                <w:sz w:val="28"/>
                <w:szCs w:val="28"/>
              </w:rPr>
            </w:pPr>
            <w:r w:rsidRPr="00C65CE7">
              <w:rPr>
                <w:rFonts w:ascii="Times New Roman" w:hAnsi="Times New Roman"/>
                <w:sz w:val="28"/>
                <w:szCs w:val="28"/>
              </w:rPr>
              <w:t>Noteikumu projekts šo jomu neskar.</w:t>
            </w:r>
          </w:p>
        </w:tc>
      </w:tr>
      <w:tr w:rsidR="005E7098" w:rsidRPr="00C65CE7" w14:paraId="70D3A35A" w14:textId="77777777" w:rsidTr="00D73F76">
        <w:trPr>
          <w:jc w:val="center"/>
        </w:trPr>
        <w:tc>
          <w:tcPr>
            <w:tcW w:w="2661" w:type="dxa"/>
            <w:gridSpan w:val="3"/>
            <w:tcBorders>
              <w:top w:val="outset" w:sz="6" w:space="0" w:color="auto"/>
              <w:left w:val="outset" w:sz="6" w:space="0" w:color="auto"/>
              <w:bottom w:val="outset" w:sz="6" w:space="0" w:color="auto"/>
              <w:right w:val="outset" w:sz="6" w:space="0" w:color="auto"/>
            </w:tcBorders>
          </w:tcPr>
          <w:p w14:paraId="46813072" w14:textId="77777777" w:rsidR="005E7098" w:rsidRPr="00C65CE7" w:rsidRDefault="005E7098" w:rsidP="005E7098">
            <w:pPr>
              <w:spacing w:after="0" w:line="240" w:lineRule="auto"/>
              <w:ind w:left="57"/>
              <w:rPr>
                <w:rFonts w:ascii="Times New Roman" w:hAnsi="Times New Roman"/>
                <w:sz w:val="28"/>
                <w:szCs w:val="28"/>
              </w:rPr>
            </w:pPr>
            <w:r w:rsidRPr="00C65CE7">
              <w:rPr>
                <w:rFonts w:ascii="Times New Roman" w:hAnsi="Times New Roman"/>
                <w:sz w:val="28"/>
                <w:szCs w:val="28"/>
              </w:rPr>
              <w:t>Cita informācija</w:t>
            </w:r>
          </w:p>
        </w:tc>
        <w:tc>
          <w:tcPr>
            <w:tcW w:w="6687" w:type="dxa"/>
            <w:gridSpan w:val="5"/>
            <w:tcBorders>
              <w:top w:val="outset" w:sz="6" w:space="0" w:color="auto"/>
              <w:left w:val="outset" w:sz="6" w:space="0" w:color="auto"/>
              <w:bottom w:val="outset" w:sz="6" w:space="0" w:color="auto"/>
              <w:right w:val="outset" w:sz="6" w:space="0" w:color="auto"/>
            </w:tcBorders>
          </w:tcPr>
          <w:p w14:paraId="652C555C" w14:textId="77777777" w:rsidR="005E7098" w:rsidRPr="00C65CE7" w:rsidRDefault="005E7098" w:rsidP="005E7098">
            <w:pPr>
              <w:spacing w:after="0" w:line="240" w:lineRule="auto"/>
              <w:ind w:left="57"/>
              <w:rPr>
                <w:rFonts w:ascii="Times New Roman" w:hAnsi="Times New Roman"/>
                <w:sz w:val="28"/>
                <w:szCs w:val="28"/>
              </w:rPr>
            </w:pPr>
            <w:r w:rsidRPr="00C65CE7">
              <w:rPr>
                <w:rFonts w:ascii="Times New Roman" w:hAnsi="Times New Roman"/>
                <w:sz w:val="28"/>
                <w:szCs w:val="28"/>
              </w:rPr>
              <w:t>Nav.</w:t>
            </w:r>
          </w:p>
        </w:tc>
      </w:tr>
      <w:tr w:rsidR="005E7098" w:rsidRPr="00C65CE7" w14:paraId="55AF852E" w14:textId="77777777" w:rsidTr="00D73F76">
        <w:trPr>
          <w:jc w:val="center"/>
        </w:trPr>
        <w:tc>
          <w:tcPr>
            <w:tcW w:w="9348"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22EBA58" w14:textId="77777777" w:rsidR="005E7098" w:rsidRPr="00C65CE7" w:rsidRDefault="005E7098" w:rsidP="005E7098">
            <w:pPr>
              <w:spacing w:after="0" w:line="240" w:lineRule="auto"/>
              <w:rPr>
                <w:rFonts w:ascii="Times New Roman" w:hAnsi="Times New Roman"/>
                <w:sz w:val="28"/>
                <w:szCs w:val="28"/>
              </w:rPr>
            </w:pPr>
          </w:p>
        </w:tc>
      </w:tr>
      <w:tr w:rsidR="005E7098" w:rsidRPr="00C65CE7" w14:paraId="7275B6C3" w14:textId="77777777" w:rsidTr="00D73F76">
        <w:trPr>
          <w:jc w:val="center"/>
        </w:trPr>
        <w:tc>
          <w:tcPr>
            <w:tcW w:w="9348" w:type="dxa"/>
            <w:gridSpan w:val="8"/>
            <w:tcBorders>
              <w:top w:val="outset" w:sz="6" w:space="0" w:color="auto"/>
              <w:left w:val="outset" w:sz="6" w:space="0" w:color="auto"/>
              <w:bottom w:val="outset" w:sz="6" w:space="0" w:color="auto"/>
              <w:right w:val="outset" w:sz="6" w:space="0" w:color="auto"/>
            </w:tcBorders>
            <w:vAlign w:val="center"/>
          </w:tcPr>
          <w:p w14:paraId="49950CEE" w14:textId="77777777" w:rsidR="005E7098" w:rsidRPr="00C65CE7" w:rsidRDefault="005E7098" w:rsidP="005E7098">
            <w:pPr>
              <w:spacing w:after="0" w:line="240" w:lineRule="auto"/>
              <w:ind w:left="57"/>
              <w:jc w:val="center"/>
              <w:rPr>
                <w:rFonts w:ascii="Times New Roman" w:hAnsi="Times New Roman"/>
                <w:b/>
                <w:sz w:val="28"/>
                <w:szCs w:val="28"/>
              </w:rPr>
            </w:pPr>
            <w:r w:rsidRPr="00C65CE7">
              <w:rPr>
                <w:rFonts w:ascii="Times New Roman" w:hAnsi="Times New Roman"/>
                <w:b/>
                <w:sz w:val="28"/>
                <w:szCs w:val="28"/>
              </w:rPr>
              <w:t>2.tabula</w:t>
            </w:r>
          </w:p>
          <w:p w14:paraId="761DE16C" w14:textId="77777777" w:rsidR="005E7098" w:rsidRPr="00C65CE7" w:rsidRDefault="005E7098" w:rsidP="005E7098">
            <w:pPr>
              <w:spacing w:after="0" w:line="240" w:lineRule="auto"/>
              <w:ind w:left="57"/>
              <w:jc w:val="center"/>
              <w:rPr>
                <w:rFonts w:ascii="Times New Roman" w:hAnsi="Times New Roman"/>
                <w:b/>
                <w:sz w:val="28"/>
                <w:szCs w:val="28"/>
              </w:rPr>
            </w:pPr>
            <w:r w:rsidRPr="00C65CE7">
              <w:rPr>
                <w:rFonts w:ascii="Times New Roman" w:hAnsi="Times New Roman"/>
                <w:b/>
                <w:sz w:val="28"/>
                <w:szCs w:val="28"/>
              </w:rPr>
              <w:t>Ar tiesību akta projektu izpildītās vai uzņemtās saistības, kas izriet no starptautiskajiem tiesību aktiem vai starptautiskas institūcijas vai organizācijas dokumentiem.</w:t>
            </w:r>
          </w:p>
          <w:p w14:paraId="735DD9B4" w14:textId="77777777" w:rsidR="005E7098" w:rsidRPr="00C65CE7" w:rsidRDefault="005E7098" w:rsidP="005E7098">
            <w:pPr>
              <w:spacing w:after="0" w:line="240" w:lineRule="auto"/>
              <w:ind w:left="57"/>
              <w:jc w:val="center"/>
              <w:rPr>
                <w:rFonts w:ascii="Times New Roman" w:hAnsi="Times New Roman"/>
                <w:b/>
                <w:sz w:val="28"/>
                <w:szCs w:val="28"/>
              </w:rPr>
            </w:pPr>
            <w:r w:rsidRPr="00C65CE7">
              <w:rPr>
                <w:rFonts w:ascii="Times New Roman" w:hAnsi="Times New Roman"/>
                <w:b/>
                <w:sz w:val="28"/>
                <w:szCs w:val="28"/>
              </w:rPr>
              <w:t>Pasākumi šo saistību izpildei</w:t>
            </w:r>
          </w:p>
        </w:tc>
      </w:tr>
      <w:tr w:rsidR="005E7098" w:rsidRPr="00C65CE7" w14:paraId="58A6ADD9" w14:textId="77777777" w:rsidTr="00D73F76">
        <w:trPr>
          <w:jc w:val="center"/>
        </w:trPr>
        <w:tc>
          <w:tcPr>
            <w:tcW w:w="2416" w:type="dxa"/>
            <w:gridSpan w:val="2"/>
            <w:tcBorders>
              <w:top w:val="outset" w:sz="6" w:space="0" w:color="auto"/>
              <w:left w:val="outset" w:sz="6" w:space="0" w:color="auto"/>
              <w:bottom w:val="outset" w:sz="6" w:space="0" w:color="auto"/>
              <w:right w:val="outset" w:sz="6" w:space="0" w:color="auto"/>
            </w:tcBorders>
            <w:vAlign w:val="center"/>
          </w:tcPr>
          <w:p w14:paraId="28F15818" w14:textId="77777777" w:rsidR="005E7098" w:rsidRPr="00C65CE7" w:rsidRDefault="005E7098" w:rsidP="005E7098">
            <w:pPr>
              <w:spacing w:after="0" w:line="240" w:lineRule="auto"/>
              <w:ind w:left="57"/>
              <w:rPr>
                <w:rFonts w:ascii="Times New Roman" w:hAnsi="Times New Roman"/>
                <w:sz w:val="28"/>
                <w:szCs w:val="28"/>
              </w:rPr>
            </w:pPr>
            <w:r w:rsidRPr="00C65CE7">
              <w:rPr>
                <w:rFonts w:ascii="Times New Roman" w:hAnsi="Times New Roman"/>
                <w:sz w:val="28"/>
                <w:szCs w:val="28"/>
              </w:rPr>
              <w:t>Attiecīgā starptautiskā tiesību akta vai starptautiskas institūcijas vai organizācijas dokumenta (turpmāk – starptautiskais dokuments) datums, numurs un nosaukums</w:t>
            </w:r>
          </w:p>
        </w:tc>
        <w:tc>
          <w:tcPr>
            <w:tcW w:w="6932" w:type="dxa"/>
            <w:gridSpan w:val="6"/>
            <w:tcBorders>
              <w:top w:val="outset" w:sz="6" w:space="0" w:color="auto"/>
              <w:left w:val="outset" w:sz="6" w:space="0" w:color="auto"/>
              <w:bottom w:val="outset" w:sz="6" w:space="0" w:color="auto"/>
              <w:right w:val="outset" w:sz="6" w:space="0" w:color="auto"/>
            </w:tcBorders>
          </w:tcPr>
          <w:p w14:paraId="4DCD50EF" w14:textId="77777777" w:rsidR="005E7098" w:rsidRPr="00C65CE7" w:rsidRDefault="005E7098" w:rsidP="005E7098">
            <w:pPr>
              <w:spacing w:after="0" w:line="240" w:lineRule="auto"/>
              <w:ind w:left="57"/>
              <w:rPr>
                <w:rFonts w:ascii="Times New Roman" w:hAnsi="Times New Roman"/>
                <w:sz w:val="28"/>
                <w:szCs w:val="28"/>
              </w:rPr>
            </w:pPr>
            <w:r w:rsidRPr="00C65CE7">
              <w:rPr>
                <w:rFonts w:ascii="Times New Roman" w:hAnsi="Times New Roman"/>
                <w:sz w:val="28"/>
                <w:szCs w:val="28"/>
              </w:rPr>
              <w:t>Noteikumu projekts šo jomu neskar.</w:t>
            </w:r>
          </w:p>
        </w:tc>
      </w:tr>
      <w:tr w:rsidR="005E7098" w:rsidRPr="00C65CE7" w14:paraId="425D3D77" w14:textId="77777777" w:rsidTr="00D73F76">
        <w:trPr>
          <w:jc w:val="center"/>
        </w:trPr>
        <w:tc>
          <w:tcPr>
            <w:tcW w:w="2416" w:type="dxa"/>
            <w:gridSpan w:val="2"/>
            <w:tcBorders>
              <w:top w:val="outset" w:sz="6" w:space="0" w:color="auto"/>
              <w:left w:val="outset" w:sz="6" w:space="0" w:color="auto"/>
              <w:bottom w:val="outset" w:sz="6" w:space="0" w:color="auto"/>
              <w:right w:val="outset" w:sz="6" w:space="0" w:color="auto"/>
            </w:tcBorders>
            <w:vAlign w:val="center"/>
          </w:tcPr>
          <w:p w14:paraId="0D68538C" w14:textId="77777777" w:rsidR="005E7098" w:rsidRPr="00C65CE7" w:rsidRDefault="005E7098" w:rsidP="005E7098">
            <w:pPr>
              <w:spacing w:after="0" w:line="240" w:lineRule="auto"/>
              <w:ind w:left="57"/>
              <w:jc w:val="center"/>
              <w:rPr>
                <w:rFonts w:ascii="Times New Roman" w:hAnsi="Times New Roman"/>
                <w:sz w:val="28"/>
                <w:szCs w:val="28"/>
              </w:rPr>
            </w:pPr>
            <w:r w:rsidRPr="00C65CE7">
              <w:rPr>
                <w:rFonts w:ascii="Times New Roman" w:hAnsi="Times New Roman"/>
                <w:sz w:val="28"/>
                <w:szCs w:val="28"/>
              </w:rPr>
              <w:t>A</w:t>
            </w:r>
          </w:p>
        </w:tc>
        <w:tc>
          <w:tcPr>
            <w:tcW w:w="3532" w:type="dxa"/>
            <w:gridSpan w:val="4"/>
            <w:tcBorders>
              <w:top w:val="outset" w:sz="6" w:space="0" w:color="auto"/>
              <w:left w:val="outset" w:sz="6" w:space="0" w:color="auto"/>
              <w:bottom w:val="outset" w:sz="6" w:space="0" w:color="auto"/>
              <w:right w:val="outset" w:sz="6" w:space="0" w:color="auto"/>
            </w:tcBorders>
            <w:vAlign w:val="center"/>
          </w:tcPr>
          <w:p w14:paraId="7659E30B" w14:textId="77777777" w:rsidR="005E7098" w:rsidRPr="00C65CE7" w:rsidRDefault="005E7098" w:rsidP="005E7098">
            <w:pPr>
              <w:spacing w:after="0" w:line="240" w:lineRule="auto"/>
              <w:ind w:left="57"/>
              <w:jc w:val="center"/>
              <w:rPr>
                <w:rFonts w:ascii="Times New Roman" w:hAnsi="Times New Roman"/>
                <w:sz w:val="28"/>
                <w:szCs w:val="28"/>
              </w:rPr>
            </w:pPr>
            <w:r w:rsidRPr="00C65CE7">
              <w:rPr>
                <w:rFonts w:ascii="Times New Roman" w:hAnsi="Times New Roman"/>
                <w:sz w:val="28"/>
                <w:szCs w:val="28"/>
              </w:rPr>
              <w:t>B</w:t>
            </w:r>
          </w:p>
        </w:tc>
        <w:tc>
          <w:tcPr>
            <w:tcW w:w="3400" w:type="dxa"/>
            <w:gridSpan w:val="2"/>
            <w:tcBorders>
              <w:top w:val="outset" w:sz="6" w:space="0" w:color="auto"/>
              <w:left w:val="outset" w:sz="6" w:space="0" w:color="auto"/>
              <w:bottom w:val="outset" w:sz="6" w:space="0" w:color="auto"/>
              <w:right w:val="outset" w:sz="6" w:space="0" w:color="auto"/>
            </w:tcBorders>
            <w:vAlign w:val="center"/>
          </w:tcPr>
          <w:p w14:paraId="71681E3F" w14:textId="77777777" w:rsidR="005E7098" w:rsidRPr="00C65CE7" w:rsidRDefault="005E7098" w:rsidP="005E7098">
            <w:pPr>
              <w:spacing w:after="0" w:line="240" w:lineRule="auto"/>
              <w:ind w:left="57"/>
              <w:jc w:val="center"/>
              <w:rPr>
                <w:rFonts w:ascii="Times New Roman" w:hAnsi="Times New Roman"/>
                <w:sz w:val="28"/>
                <w:szCs w:val="28"/>
              </w:rPr>
            </w:pPr>
            <w:r w:rsidRPr="00C65CE7">
              <w:rPr>
                <w:rFonts w:ascii="Times New Roman" w:hAnsi="Times New Roman"/>
                <w:sz w:val="28"/>
                <w:szCs w:val="28"/>
              </w:rPr>
              <w:t>C</w:t>
            </w:r>
          </w:p>
        </w:tc>
      </w:tr>
      <w:tr w:rsidR="005E7098" w:rsidRPr="00C65CE7" w14:paraId="79AEE1D6" w14:textId="77777777" w:rsidTr="00D73F76">
        <w:trPr>
          <w:jc w:val="center"/>
        </w:trPr>
        <w:tc>
          <w:tcPr>
            <w:tcW w:w="2416" w:type="dxa"/>
            <w:gridSpan w:val="2"/>
            <w:tcBorders>
              <w:top w:val="outset" w:sz="6" w:space="0" w:color="auto"/>
              <w:left w:val="outset" w:sz="6" w:space="0" w:color="auto"/>
              <w:bottom w:val="outset" w:sz="6" w:space="0" w:color="auto"/>
              <w:right w:val="outset" w:sz="6" w:space="0" w:color="auto"/>
            </w:tcBorders>
          </w:tcPr>
          <w:p w14:paraId="0E0BCB56" w14:textId="77777777" w:rsidR="005E7098" w:rsidRPr="00C65CE7" w:rsidRDefault="005E7098" w:rsidP="005E7098">
            <w:pPr>
              <w:spacing w:after="0" w:line="240" w:lineRule="auto"/>
              <w:ind w:left="57"/>
              <w:rPr>
                <w:rFonts w:ascii="Times New Roman" w:hAnsi="Times New Roman"/>
                <w:sz w:val="28"/>
                <w:szCs w:val="28"/>
              </w:rPr>
            </w:pPr>
            <w:r w:rsidRPr="00C65CE7">
              <w:rPr>
                <w:rFonts w:ascii="Times New Roman" w:hAnsi="Times New Roman"/>
                <w:sz w:val="28"/>
                <w:szCs w:val="28"/>
              </w:rPr>
              <w:t>Starptautiskās saistības (pēc būtības), kas izriet no norādītā starptautis</w:t>
            </w:r>
            <w:r w:rsidRPr="00C65CE7">
              <w:rPr>
                <w:rFonts w:ascii="Times New Roman" w:hAnsi="Times New Roman"/>
                <w:sz w:val="28"/>
                <w:szCs w:val="28"/>
              </w:rPr>
              <w:softHyphen/>
              <w:t>kā dokumenta.</w:t>
            </w:r>
          </w:p>
          <w:p w14:paraId="75845231" w14:textId="77777777" w:rsidR="005E7098" w:rsidRPr="00C65CE7" w:rsidRDefault="005E7098" w:rsidP="005E7098">
            <w:pPr>
              <w:spacing w:after="0" w:line="240" w:lineRule="auto"/>
              <w:ind w:left="57"/>
              <w:rPr>
                <w:rFonts w:ascii="Times New Roman" w:hAnsi="Times New Roman"/>
                <w:sz w:val="28"/>
                <w:szCs w:val="28"/>
              </w:rPr>
            </w:pPr>
            <w:r w:rsidRPr="00C65CE7">
              <w:rPr>
                <w:rFonts w:ascii="Times New Roman" w:hAnsi="Times New Roman"/>
                <w:sz w:val="28"/>
                <w:szCs w:val="28"/>
              </w:rPr>
              <w:t>Konkrēti veicamie pasākumi vai uzdevumi, kas nepieciešami šo starptautisko saistību izpildei</w:t>
            </w:r>
          </w:p>
        </w:tc>
        <w:tc>
          <w:tcPr>
            <w:tcW w:w="3532" w:type="dxa"/>
            <w:gridSpan w:val="4"/>
            <w:tcBorders>
              <w:top w:val="outset" w:sz="6" w:space="0" w:color="auto"/>
              <w:left w:val="outset" w:sz="6" w:space="0" w:color="auto"/>
              <w:bottom w:val="outset" w:sz="6" w:space="0" w:color="auto"/>
              <w:right w:val="outset" w:sz="6" w:space="0" w:color="auto"/>
            </w:tcBorders>
          </w:tcPr>
          <w:p w14:paraId="70522B97" w14:textId="77777777" w:rsidR="005E7098" w:rsidRPr="00C65CE7" w:rsidRDefault="005E7098" w:rsidP="005E7098">
            <w:pPr>
              <w:spacing w:after="0" w:line="240" w:lineRule="auto"/>
              <w:ind w:left="57"/>
              <w:rPr>
                <w:rFonts w:ascii="Times New Roman" w:hAnsi="Times New Roman"/>
                <w:sz w:val="28"/>
                <w:szCs w:val="28"/>
              </w:rPr>
            </w:pPr>
            <w:r w:rsidRPr="00C65CE7">
              <w:rPr>
                <w:rFonts w:ascii="Times New Roman" w:hAnsi="Times New Roman"/>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400" w:type="dxa"/>
            <w:gridSpan w:val="2"/>
            <w:tcBorders>
              <w:top w:val="outset" w:sz="6" w:space="0" w:color="auto"/>
              <w:left w:val="outset" w:sz="6" w:space="0" w:color="auto"/>
              <w:bottom w:val="outset" w:sz="6" w:space="0" w:color="auto"/>
              <w:right w:val="outset" w:sz="6" w:space="0" w:color="auto"/>
            </w:tcBorders>
          </w:tcPr>
          <w:p w14:paraId="1B5F418F" w14:textId="77777777" w:rsidR="005E7098" w:rsidRPr="00C65CE7" w:rsidRDefault="005E7098" w:rsidP="005E7098">
            <w:pPr>
              <w:spacing w:after="0" w:line="240" w:lineRule="auto"/>
              <w:ind w:left="57"/>
              <w:rPr>
                <w:rFonts w:ascii="Times New Roman" w:hAnsi="Times New Roman"/>
                <w:sz w:val="28"/>
                <w:szCs w:val="28"/>
              </w:rPr>
            </w:pPr>
            <w:r w:rsidRPr="00C65CE7">
              <w:rPr>
                <w:rFonts w:ascii="Times New Roman" w:hAnsi="Times New Roman"/>
                <w:sz w:val="28"/>
                <w:szCs w:val="28"/>
              </w:rPr>
              <w:t>Informācija par to, vai starptautiskās saistības, kas minētas šīs tabulas A ailē, tiek izpildītas pilnībā vai daļēji.</w:t>
            </w:r>
          </w:p>
          <w:p w14:paraId="3062CE9C" w14:textId="77777777" w:rsidR="005E7098" w:rsidRPr="00C65CE7" w:rsidRDefault="005E7098" w:rsidP="005E7098">
            <w:pPr>
              <w:spacing w:after="0" w:line="240" w:lineRule="auto"/>
              <w:ind w:left="57"/>
              <w:rPr>
                <w:rFonts w:ascii="Times New Roman" w:hAnsi="Times New Roman"/>
                <w:sz w:val="28"/>
                <w:szCs w:val="28"/>
              </w:rPr>
            </w:pPr>
            <w:r w:rsidRPr="00C65CE7">
              <w:rPr>
                <w:rFonts w:ascii="Times New Roman" w:hAnsi="Times New Roman"/>
                <w:sz w:val="28"/>
                <w:szCs w:val="28"/>
              </w:rPr>
              <w:t>Ja attiecīgās starptautiskās saistības tiek izpildītas daļēji, sniedz skaidrojumu, kā arī precīzi norāda, kad un kādā veidā starptautiskās saistības tiks izpildītas pilnībā.</w:t>
            </w:r>
          </w:p>
          <w:p w14:paraId="599D1155" w14:textId="77777777" w:rsidR="005E7098" w:rsidRPr="00C65CE7" w:rsidRDefault="005E7098" w:rsidP="005E7098">
            <w:pPr>
              <w:spacing w:after="0" w:line="240" w:lineRule="auto"/>
              <w:ind w:left="57" w:right="57"/>
              <w:rPr>
                <w:rFonts w:ascii="Times New Roman" w:hAnsi="Times New Roman"/>
                <w:sz w:val="28"/>
                <w:szCs w:val="28"/>
              </w:rPr>
            </w:pPr>
            <w:r w:rsidRPr="00C65CE7">
              <w:rPr>
                <w:rFonts w:ascii="Times New Roman" w:hAnsi="Times New Roman"/>
                <w:sz w:val="28"/>
                <w:szCs w:val="28"/>
              </w:rPr>
              <w:t>Norāda institūciju, kas ir atbildīga par šo saistību izpildi pilnībā</w:t>
            </w:r>
          </w:p>
        </w:tc>
      </w:tr>
      <w:tr w:rsidR="005E7098" w:rsidRPr="00C65CE7" w14:paraId="5DFCBFB4" w14:textId="77777777" w:rsidTr="00D73F76">
        <w:trPr>
          <w:jc w:val="center"/>
        </w:trPr>
        <w:tc>
          <w:tcPr>
            <w:tcW w:w="2416" w:type="dxa"/>
            <w:gridSpan w:val="2"/>
            <w:tcBorders>
              <w:top w:val="outset" w:sz="6" w:space="0" w:color="auto"/>
              <w:left w:val="outset" w:sz="6" w:space="0" w:color="auto"/>
              <w:bottom w:val="outset" w:sz="6" w:space="0" w:color="auto"/>
              <w:right w:val="outset" w:sz="6" w:space="0" w:color="auto"/>
            </w:tcBorders>
          </w:tcPr>
          <w:p w14:paraId="451AC787" w14:textId="77777777" w:rsidR="005E7098" w:rsidRPr="00C65CE7" w:rsidRDefault="005E7098" w:rsidP="005E7098">
            <w:pPr>
              <w:spacing w:after="0" w:line="240" w:lineRule="auto"/>
              <w:ind w:left="57"/>
              <w:rPr>
                <w:rFonts w:ascii="Times New Roman" w:hAnsi="Times New Roman"/>
                <w:sz w:val="28"/>
                <w:szCs w:val="28"/>
              </w:rPr>
            </w:pPr>
            <w:r w:rsidRPr="00C65CE7">
              <w:rPr>
                <w:rFonts w:ascii="Times New Roman" w:hAnsi="Times New Roman"/>
                <w:sz w:val="28"/>
                <w:szCs w:val="28"/>
              </w:rPr>
              <w:t>Vai starptautiskajā dokumentā paredzētās saistības nav pretrunā ar jau esošajām Latvijas Republikas starptautis</w:t>
            </w:r>
            <w:r w:rsidRPr="00C65CE7">
              <w:rPr>
                <w:rFonts w:ascii="Times New Roman" w:hAnsi="Times New Roman"/>
                <w:sz w:val="28"/>
                <w:szCs w:val="28"/>
              </w:rPr>
              <w:softHyphen/>
              <w:t>kajām saistībām</w:t>
            </w:r>
          </w:p>
        </w:tc>
        <w:tc>
          <w:tcPr>
            <w:tcW w:w="6932" w:type="dxa"/>
            <w:gridSpan w:val="6"/>
            <w:tcBorders>
              <w:top w:val="outset" w:sz="6" w:space="0" w:color="auto"/>
              <w:left w:val="outset" w:sz="6" w:space="0" w:color="auto"/>
              <w:bottom w:val="outset" w:sz="6" w:space="0" w:color="auto"/>
              <w:right w:val="outset" w:sz="6" w:space="0" w:color="auto"/>
            </w:tcBorders>
          </w:tcPr>
          <w:p w14:paraId="2F655864" w14:textId="77777777" w:rsidR="005E7098" w:rsidRPr="00C65CE7" w:rsidRDefault="005E7098" w:rsidP="005E7098">
            <w:pPr>
              <w:spacing w:after="0" w:line="240" w:lineRule="auto"/>
              <w:ind w:left="57"/>
              <w:jc w:val="both"/>
              <w:rPr>
                <w:rFonts w:ascii="Times New Roman" w:hAnsi="Times New Roman"/>
                <w:sz w:val="28"/>
                <w:szCs w:val="28"/>
              </w:rPr>
            </w:pPr>
            <w:r w:rsidRPr="00C65CE7">
              <w:rPr>
                <w:rFonts w:ascii="Times New Roman" w:hAnsi="Times New Roman"/>
                <w:sz w:val="28"/>
                <w:szCs w:val="28"/>
              </w:rPr>
              <w:t>Noteikumu projekts šo jomu neskar.</w:t>
            </w:r>
          </w:p>
        </w:tc>
      </w:tr>
      <w:tr w:rsidR="005E7098" w:rsidRPr="00C65CE7" w14:paraId="2217634F" w14:textId="77777777" w:rsidTr="00D73F76">
        <w:trPr>
          <w:jc w:val="center"/>
        </w:trPr>
        <w:tc>
          <w:tcPr>
            <w:tcW w:w="2416" w:type="dxa"/>
            <w:gridSpan w:val="2"/>
            <w:tcBorders>
              <w:top w:val="outset" w:sz="6" w:space="0" w:color="auto"/>
              <w:left w:val="outset" w:sz="6" w:space="0" w:color="auto"/>
              <w:bottom w:val="outset" w:sz="6" w:space="0" w:color="auto"/>
              <w:right w:val="outset" w:sz="6" w:space="0" w:color="auto"/>
            </w:tcBorders>
          </w:tcPr>
          <w:p w14:paraId="44535241" w14:textId="77777777" w:rsidR="005E7098" w:rsidRPr="00C65CE7" w:rsidRDefault="005E7098" w:rsidP="005E7098">
            <w:pPr>
              <w:spacing w:after="0" w:line="240" w:lineRule="auto"/>
              <w:ind w:left="57"/>
              <w:rPr>
                <w:rFonts w:ascii="Times New Roman" w:hAnsi="Times New Roman"/>
                <w:sz w:val="28"/>
                <w:szCs w:val="28"/>
              </w:rPr>
            </w:pPr>
            <w:r w:rsidRPr="00C65CE7">
              <w:rPr>
                <w:rFonts w:ascii="Times New Roman" w:hAnsi="Times New Roman"/>
                <w:sz w:val="28"/>
                <w:szCs w:val="28"/>
              </w:rPr>
              <w:lastRenderedPageBreak/>
              <w:t>Cita informācija</w:t>
            </w:r>
          </w:p>
        </w:tc>
        <w:tc>
          <w:tcPr>
            <w:tcW w:w="6932" w:type="dxa"/>
            <w:gridSpan w:val="6"/>
            <w:tcBorders>
              <w:top w:val="outset" w:sz="6" w:space="0" w:color="auto"/>
              <w:left w:val="outset" w:sz="6" w:space="0" w:color="auto"/>
              <w:bottom w:val="outset" w:sz="6" w:space="0" w:color="auto"/>
              <w:right w:val="outset" w:sz="6" w:space="0" w:color="auto"/>
            </w:tcBorders>
          </w:tcPr>
          <w:p w14:paraId="4B8756BD" w14:textId="77777777" w:rsidR="005E7098" w:rsidRPr="00C65CE7" w:rsidRDefault="005E7098" w:rsidP="005E7098">
            <w:pPr>
              <w:spacing w:after="0" w:line="240" w:lineRule="auto"/>
              <w:ind w:left="57"/>
              <w:jc w:val="both"/>
              <w:rPr>
                <w:rFonts w:ascii="Times New Roman" w:hAnsi="Times New Roman"/>
                <w:sz w:val="28"/>
                <w:szCs w:val="28"/>
              </w:rPr>
            </w:pPr>
            <w:r w:rsidRPr="00C65CE7">
              <w:rPr>
                <w:rFonts w:ascii="Times New Roman" w:hAnsi="Times New Roman"/>
                <w:sz w:val="28"/>
                <w:szCs w:val="28"/>
              </w:rPr>
              <w:t>Nav.</w:t>
            </w:r>
          </w:p>
        </w:tc>
      </w:tr>
      <w:tr w:rsidR="005E7098" w:rsidRPr="00C65CE7" w14:paraId="7EEFF5DE" w14:textId="77777777" w:rsidTr="00D73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20"/>
          <w:jc w:val="center"/>
        </w:trPr>
        <w:tc>
          <w:tcPr>
            <w:tcW w:w="9348" w:type="dxa"/>
            <w:gridSpan w:val="8"/>
            <w:tcBorders>
              <w:left w:val="nil"/>
              <w:right w:val="nil"/>
            </w:tcBorders>
            <w:vAlign w:val="center"/>
          </w:tcPr>
          <w:p w14:paraId="76498E96" w14:textId="77777777" w:rsidR="005E7098" w:rsidRPr="00C65CE7" w:rsidRDefault="005E7098" w:rsidP="005E7098">
            <w:pPr>
              <w:pStyle w:val="naisnod"/>
              <w:spacing w:before="0" w:beforeAutospacing="0" w:after="0" w:afterAutospacing="0"/>
              <w:ind w:left="57" w:right="57"/>
              <w:jc w:val="center"/>
              <w:rPr>
                <w:b/>
                <w:sz w:val="28"/>
                <w:szCs w:val="28"/>
              </w:rPr>
            </w:pPr>
          </w:p>
        </w:tc>
      </w:tr>
      <w:tr w:rsidR="005E7098" w:rsidRPr="00C65CE7" w14:paraId="74FDDDB8" w14:textId="77777777" w:rsidTr="00D73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jc w:val="center"/>
        </w:trPr>
        <w:tc>
          <w:tcPr>
            <w:tcW w:w="9348" w:type="dxa"/>
            <w:gridSpan w:val="8"/>
            <w:vAlign w:val="center"/>
          </w:tcPr>
          <w:p w14:paraId="56B83CB5" w14:textId="77777777" w:rsidR="005E7098" w:rsidRPr="00C65CE7" w:rsidRDefault="005E7098" w:rsidP="005E7098">
            <w:pPr>
              <w:pStyle w:val="naisnod"/>
              <w:spacing w:before="0" w:beforeAutospacing="0" w:after="0" w:afterAutospacing="0"/>
              <w:ind w:left="57" w:right="57"/>
              <w:jc w:val="center"/>
              <w:rPr>
                <w:sz w:val="28"/>
                <w:szCs w:val="28"/>
              </w:rPr>
            </w:pPr>
            <w:r w:rsidRPr="00C65CE7">
              <w:rPr>
                <w:b/>
                <w:sz w:val="28"/>
                <w:szCs w:val="28"/>
              </w:rPr>
              <w:t>VI. Sabiedrības līdzdalība un komunikācijas aktivitātes</w:t>
            </w:r>
          </w:p>
        </w:tc>
      </w:tr>
      <w:tr w:rsidR="005E7098" w:rsidRPr="00C65CE7" w14:paraId="613885D3" w14:textId="77777777" w:rsidTr="00D73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53"/>
          <w:jc w:val="center"/>
        </w:trPr>
        <w:tc>
          <w:tcPr>
            <w:tcW w:w="519" w:type="dxa"/>
          </w:tcPr>
          <w:p w14:paraId="4A2FC03F" w14:textId="77777777" w:rsidR="005E7098" w:rsidRPr="00C65CE7" w:rsidRDefault="005E7098" w:rsidP="005E7098">
            <w:pPr>
              <w:spacing w:after="0" w:line="240" w:lineRule="auto"/>
              <w:ind w:left="57" w:right="57"/>
              <w:jc w:val="both"/>
              <w:rPr>
                <w:rFonts w:ascii="Times New Roman" w:hAnsi="Times New Roman"/>
                <w:bCs/>
                <w:sz w:val="28"/>
                <w:szCs w:val="28"/>
              </w:rPr>
            </w:pPr>
            <w:r w:rsidRPr="00C65CE7">
              <w:rPr>
                <w:rFonts w:ascii="Times New Roman" w:hAnsi="Times New Roman"/>
                <w:bCs/>
                <w:sz w:val="28"/>
                <w:szCs w:val="28"/>
              </w:rPr>
              <w:t>1.</w:t>
            </w:r>
          </w:p>
        </w:tc>
        <w:tc>
          <w:tcPr>
            <w:tcW w:w="2142" w:type="dxa"/>
            <w:gridSpan w:val="2"/>
          </w:tcPr>
          <w:p w14:paraId="24EF1A03" w14:textId="139EE016" w:rsidR="005E7098" w:rsidRPr="00C65CE7" w:rsidRDefault="005E7098" w:rsidP="005E7098">
            <w:pPr>
              <w:tabs>
                <w:tab w:val="left" w:pos="170"/>
              </w:tabs>
              <w:spacing w:after="0" w:line="240" w:lineRule="auto"/>
              <w:ind w:left="57" w:right="57"/>
              <w:rPr>
                <w:rFonts w:ascii="Times New Roman" w:hAnsi="Times New Roman"/>
                <w:sz w:val="28"/>
                <w:szCs w:val="28"/>
              </w:rPr>
            </w:pPr>
            <w:r w:rsidRPr="00C65CE7">
              <w:rPr>
                <w:rFonts w:ascii="Times New Roman" w:hAnsi="Times New Roman"/>
                <w:sz w:val="28"/>
                <w:szCs w:val="28"/>
              </w:rPr>
              <w:t>Plānotās sabiedrības līdzdalības un komunikācijas aktivitātes saistībā ar projektu</w:t>
            </w:r>
          </w:p>
          <w:p w14:paraId="48EBC9BE" w14:textId="77777777" w:rsidR="005E7098" w:rsidRPr="00C65CE7" w:rsidRDefault="005E7098" w:rsidP="005E7098">
            <w:pPr>
              <w:rPr>
                <w:rFonts w:ascii="Times New Roman" w:hAnsi="Times New Roman"/>
                <w:sz w:val="28"/>
                <w:szCs w:val="28"/>
              </w:rPr>
            </w:pPr>
          </w:p>
          <w:p w14:paraId="672D4798" w14:textId="77777777" w:rsidR="005E7098" w:rsidRPr="00C65CE7" w:rsidRDefault="005E7098" w:rsidP="005E7098">
            <w:pPr>
              <w:rPr>
                <w:rFonts w:ascii="Times New Roman" w:hAnsi="Times New Roman"/>
                <w:sz w:val="28"/>
                <w:szCs w:val="28"/>
              </w:rPr>
            </w:pPr>
          </w:p>
          <w:p w14:paraId="51077186" w14:textId="18A759D0" w:rsidR="005E7098" w:rsidRPr="00C65CE7" w:rsidRDefault="005E7098" w:rsidP="005E7098">
            <w:pPr>
              <w:rPr>
                <w:rFonts w:ascii="Times New Roman" w:hAnsi="Times New Roman"/>
                <w:sz w:val="28"/>
                <w:szCs w:val="28"/>
              </w:rPr>
            </w:pPr>
          </w:p>
        </w:tc>
        <w:tc>
          <w:tcPr>
            <w:tcW w:w="6687" w:type="dxa"/>
            <w:gridSpan w:val="5"/>
          </w:tcPr>
          <w:p w14:paraId="644C6A0F" w14:textId="7C63839C" w:rsidR="005E7098" w:rsidRPr="00C65CE7" w:rsidRDefault="005E7098" w:rsidP="00A744B5">
            <w:pPr>
              <w:shd w:val="clear" w:color="auto" w:fill="FFFFFF"/>
              <w:spacing w:after="0" w:line="240" w:lineRule="auto"/>
              <w:ind w:left="41" w:right="207" w:firstLine="409"/>
              <w:jc w:val="both"/>
              <w:rPr>
                <w:rFonts w:ascii="Times New Roman" w:hAnsi="Times New Roman"/>
                <w:bCs/>
                <w:sz w:val="28"/>
                <w:szCs w:val="28"/>
              </w:rPr>
            </w:pPr>
            <w:bookmarkStart w:id="4" w:name="p61"/>
            <w:bookmarkEnd w:id="4"/>
            <w:r w:rsidRPr="00C65CE7">
              <w:rPr>
                <w:rFonts w:ascii="Times New Roman" w:hAnsi="Times New Roman"/>
                <w:bCs/>
                <w:sz w:val="28"/>
                <w:szCs w:val="28"/>
              </w:rPr>
              <w:t>8.2.3. SAM ietvaros plānotās atbalstāmās darbības, kas tajā skaitā veicinās jaunas pedagogu izglītības sistēmas veidošanu, tika apspriestas 2017. gada 6. septembra un 2017. gada 25. oktobra ministrijas izveidotās darba grupas “Par darba grupas izveidi konceptuāli jaunas skolotāju izglītības sistēmas izveidošanai” (izveidota saskaņā ar Ministru kabineta 2017. gada 28. marta sēdes prot. Nr. 16. 52. § 3. punktu) trešās un ceturtās sanāksmes ietvaros, kā arī 2017. gada 13. septembrī publiskajās diskusijās par “Skolotāju izglītības modernizācija viedās specializācijas stratēģijas īstenošanai”.</w:t>
            </w:r>
          </w:p>
          <w:p w14:paraId="7F57AA98" w14:textId="77777777" w:rsidR="005E7098" w:rsidRPr="00C65CE7" w:rsidRDefault="005E7098" w:rsidP="00A744B5">
            <w:pPr>
              <w:shd w:val="clear" w:color="auto" w:fill="FFFFFF"/>
              <w:spacing w:after="0" w:line="240" w:lineRule="auto"/>
              <w:ind w:left="41" w:right="207" w:firstLine="409"/>
              <w:jc w:val="both"/>
              <w:rPr>
                <w:rFonts w:ascii="Times New Roman" w:hAnsi="Times New Roman"/>
                <w:bCs/>
                <w:sz w:val="28"/>
                <w:szCs w:val="28"/>
              </w:rPr>
            </w:pPr>
            <w:r w:rsidRPr="00C65CE7">
              <w:rPr>
                <w:rFonts w:ascii="Times New Roman" w:hAnsi="Times New Roman"/>
                <w:bCs/>
                <w:sz w:val="28"/>
                <w:szCs w:val="28"/>
              </w:rPr>
              <w:t>8.2.3. SAM ietvaros īstenojot projektu, finansējuma saņēmēji nodrošina informācijas un publicitātes pasākumus, atbilstoši normatīvajiem aktiem par kārtību, kādā ES struktūrfondu un Kohēzijas fonda ieviešanā 2014.–2020. gada plānošanas periodā nodrošināma komunikācijas un vizuālās identitātes prasību ievērošana.</w:t>
            </w:r>
          </w:p>
        </w:tc>
      </w:tr>
      <w:tr w:rsidR="005E7098" w:rsidRPr="00C65CE7" w14:paraId="076AE25D" w14:textId="77777777" w:rsidTr="00D73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39"/>
          <w:jc w:val="center"/>
        </w:trPr>
        <w:tc>
          <w:tcPr>
            <w:tcW w:w="519" w:type="dxa"/>
          </w:tcPr>
          <w:p w14:paraId="5072CC30" w14:textId="77777777" w:rsidR="005E7098" w:rsidRPr="00C65CE7" w:rsidRDefault="005E7098" w:rsidP="005E7098">
            <w:pPr>
              <w:spacing w:after="0" w:line="240" w:lineRule="auto"/>
              <w:ind w:left="57" w:right="57"/>
              <w:jc w:val="both"/>
              <w:rPr>
                <w:rFonts w:ascii="Times New Roman" w:hAnsi="Times New Roman"/>
                <w:bCs/>
                <w:sz w:val="28"/>
                <w:szCs w:val="28"/>
              </w:rPr>
            </w:pPr>
            <w:r w:rsidRPr="00C65CE7">
              <w:rPr>
                <w:rFonts w:ascii="Times New Roman" w:hAnsi="Times New Roman"/>
                <w:bCs/>
                <w:sz w:val="28"/>
                <w:szCs w:val="28"/>
              </w:rPr>
              <w:t>2.</w:t>
            </w:r>
          </w:p>
        </w:tc>
        <w:tc>
          <w:tcPr>
            <w:tcW w:w="2142" w:type="dxa"/>
            <w:gridSpan w:val="2"/>
          </w:tcPr>
          <w:p w14:paraId="5F1033CA" w14:textId="77777777" w:rsidR="005E7098" w:rsidRPr="00C65CE7" w:rsidRDefault="005E7098" w:rsidP="005E7098">
            <w:pPr>
              <w:spacing w:after="0" w:line="240" w:lineRule="auto"/>
              <w:ind w:left="57" w:right="57"/>
              <w:rPr>
                <w:rFonts w:ascii="Times New Roman" w:hAnsi="Times New Roman"/>
                <w:sz w:val="28"/>
                <w:szCs w:val="28"/>
              </w:rPr>
            </w:pPr>
            <w:r w:rsidRPr="00C65CE7">
              <w:rPr>
                <w:rFonts w:ascii="Times New Roman" w:hAnsi="Times New Roman"/>
                <w:sz w:val="28"/>
                <w:szCs w:val="28"/>
              </w:rPr>
              <w:t>Sabiedrības līdzdalība projekta izstrādē</w:t>
            </w:r>
          </w:p>
        </w:tc>
        <w:tc>
          <w:tcPr>
            <w:tcW w:w="6687" w:type="dxa"/>
            <w:gridSpan w:val="5"/>
          </w:tcPr>
          <w:p w14:paraId="0B9FAADF" w14:textId="2B390A80" w:rsidR="005E7098" w:rsidRPr="00C65CE7" w:rsidRDefault="005E7098" w:rsidP="00A744B5">
            <w:pPr>
              <w:shd w:val="clear" w:color="auto" w:fill="FFFFFF"/>
              <w:spacing w:after="0" w:line="240" w:lineRule="auto"/>
              <w:ind w:left="41" w:right="207" w:firstLine="409"/>
              <w:jc w:val="both"/>
              <w:rPr>
                <w:rFonts w:ascii="Times New Roman" w:hAnsi="Times New Roman"/>
                <w:bCs/>
                <w:sz w:val="28"/>
                <w:szCs w:val="28"/>
              </w:rPr>
            </w:pPr>
            <w:bookmarkStart w:id="5" w:name="p62"/>
            <w:bookmarkEnd w:id="5"/>
            <w:r w:rsidRPr="00C65CE7">
              <w:rPr>
                <w:rFonts w:ascii="Times New Roman" w:hAnsi="Times New Roman"/>
                <w:bCs/>
                <w:sz w:val="28"/>
                <w:szCs w:val="28"/>
              </w:rPr>
              <w:t>Sabiedrības līdzdalība noteikumu projekta izstrādē nodrošināta,</w:t>
            </w:r>
            <w:r w:rsidRPr="00C65CE7">
              <w:rPr>
                <w:rFonts w:ascii="Times New Roman" w:hAnsi="Times New Roman"/>
                <w:sz w:val="28"/>
                <w:szCs w:val="28"/>
              </w:rPr>
              <w:t xml:space="preserve"> </w:t>
            </w:r>
            <w:r w:rsidRPr="00C65CE7">
              <w:rPr>
                <w:rFonts w:ascii="Times New Roman" w:hAnsi="Times New Roman"/>
                <w:bCs/>
                <w:sz w:val="28"/>
                <w:szCs w:val="28"/>
              </w:rPr>
              <w:t>ievietojot noteikumu projektu ministrijas tīmekļa vietnē</w:t>
            </w:r>
            <w:r w:rsidRPr="00C65CE7">
              <w:rPr>
                <w:rStyle w:val="FootnoteReference"/>
                <w:bCs/>
                <w:sz w:val="28"/>
                <w:szCs w:val="28"/>
              </w:rPr>
              <w:footnoteReference w:id="15"/>
            </w:r>
            <w:r w:rsidRPr="00C65CE7">
              <w:rPr>
                <w:rFonts w:ascii="Times New Roman" w:hAnsi="Times New Roman"/>
                <w:bCs/>
                <w:sz w:val="28"/>
                <w:szCs w:val="28"/>
              </w:rPr>
              <w:t xml:space="preserve"> un aicinot sabiedrības pārstāvjus rakstiski sniegt viedokli par noteikumu projektu tā izstrādes stadijā – nosūtot elektroniski uz e-pastu: </w:t>
            </w:r>
            <w:hyperlink r:id="rId12" w:history="1">
              <w:r w:rsidRPr="00C65CE7">
                <w:rPr>
                  <w:rStyle w:val="Hyperlink"/>
                  <w:rFonts w:ascii="Times New Roman" w:hAnsi="Times New Roman"/>
                  <w:bCs/>
                  <w:color w:val="auto"/>
                  <w:sz w:val="28"/>
                  <w:szCs w:val="28"/>
                </w:rPr>
                <w:t>pasts@izm.gov.lv</w:t>
              </w:r>
            </w:hyperlink>
            <w:r w:rsidRPr="00C65CE7">
              <w:rPr>
                <w:rStyle w:val="Hyperlink"/>
                <w:rFonts w:ascii="Times New Roman" w:hAnsi="Times New Roman"/>
                <w:bCs/>
                <w:color w:val="auto"/>
                <w:sz w:val="28"/>
                <w:szCs w:val="28"/>
              </w:rPr>
              <w:t>, esf@izm.gov.lv</w:t>
            </w:r>
            <w:r w:rsidRPr="00C65CE7">
              <w:rPr>
                <w:rFonts w:ascii="Times New Roman" w:hAnsi="Times New Roman"/>
                <w:bCs/>
                <w:sz w:val="28"/>
                <w:szCs w:val="28"/>
              </w:rPr>
              <w:t xml:space="preserve"> vai sniedzot viedokli klātienē.</w:t>
            </w:r>
          </w:p>
        </w:tc>
      </w:tr>
      <w:tr w:rsidR="005E7098" w:rsidRPr="00C65CE7" w14:paraId="5ABCE7F9" w14:textId="77777777" w:rsidTr="00D73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519" w:type="dxa"/>
          </w:tcPr>
          <w:p w14:paraId="2A7AC9DA" w14:textId="77777777" w:rsidR="005E7098" w:rsidRPr="00C65CE7" w:rsidRDefault="005E7098" w:rsidP="005E7098">
            <w:pPr>
              <w:spacing w:after="0" w:line="240" w:lineRule="auto"/>
              <w:ind w:left="57" w:right="57"/>
              <w:jc w:val="both"/>
              <w:rPr>
                <w:rFonts w:ascii="Times New Roman" w:hAnsi="Times New Roman"/>
                <w:bCs/>
                <w:sz w:val="28"/>
                <w:szCs w:val="28"/>
              </w:rPr>
            </w:pPr>
            <w:r w:rsidRPr="00C65CE7">
              <w:rPr>
                <w:rFonts w:ascii="Times New Roman" w:hAnsi="Times New Roman"/>
                <w:bCs/>
                <w:sz w:val="28"/>
                <w:szCs w:val="28"/>
              </w:rPr>
              <w:t>3.</w:t>
            </w:r>
          </w:p>
        </w:tc>
        <w:tc>
          <w:tcPr>
            <w:tcW w:w="2142" w:type="dxa"/>
            <w:gridSpan w:val="2"/>
          </w:tcPr>
          <w:p w14:paraId="439E6F49" w14:textId="77777777" w:rsidR="005E7098" w:rsidRPr="00C65CE7" w:rsidRDefault="005E7098" w:rsidP="005E7098">
            <w:pPr>
              <w:spacing w:after="0" w:line="240" w:lineRule="auto"/>
              <w:ind w:left="57" w:right="57"/>
              <w:rPr>
                <w:rFonts w:ascii="Times New Roman" w:hAnsi="Times New Roman"/>
                <w:sz w:val="28"/>
                <w:szCs w:val="28"/>
              </w:rPr>
            </w:pPr>
            <w:r w:rsidRPr="00C65CE7">
              <w:rPr>
                <w:rFonts w:ascii="Times New Roman" w:hAnsi="Times New Roman"/>
                <w:sz w:val="28"/>
                <w:szCs w:val="28"/>
              </w:rPr>
              <w:t>Sabiedrības līdzdalības rezultāti</w:t>
            </w:r>
          </w:p>
        </w:tc>
        <w:tc>
          <w:tcPr>
            <w:tcW w:w="6687" w:type="dxa"/>
            <w:gridSpan w:val="5"/>
          </w:tcPr>
          <w:p w14:paraId="30201B1D" w14:textId="77777777" w:rsidR="005E7098" w:rsidRPr="00C65CE7" w:rsidRDefault="005E7098" w:rsidP="00A744B5">
            <w:pPr>
              <w:shd w:val="clear" w:color="auto" w:fill="FFFFFF"/>
              <w:tabs>
                <w:tab w:val="left" w:pos="878"/>
              </w:tabs>
              <w:spacing w:after="0" w:line="240" w:lineRule="auto"/>
              <w:ind w:left="41" w:right="207" w:firstLine="409"/>
              <w:jc w:val="both"/>
              <w:rPr>
                <w:rFonts w:ascii="Times New Roman" w:hAnsi="Times New Roman"/>
                <w:sz w:val="28"/>
                <w:szCs w:val="28"/>
              </w:rPr>
            </w:pPr>
            <w:r w:rsidRPr="00C65CE7">
              <w:rPr>
                <w:rFonts w:ascii="Times New Roman" w:hAnsi="Times New Roman"/>
                <w:sz w:val="28"/>
                <w:szCs w:val="28"/>
              </w:rPr>
              <w:t>Partneru un ieinteresēto organizāciju izteiktie iebildumi un priekšlikumi tiks analizēti un ņemti vērā noteikumu projekta pilnveidē.</w:t>
            </w:r>
          </w:p>
        </w:tc>
      </w:tr>
      <w:tr w:rsidR="005E7098" w:rsidRPr="00C65CE7" w14:paraId="5532DC0F" w14:textId="77777777" w:rsidTr="00D73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519" w:type="dxa"/>
          </w:tcPr>
          <w:p w14:paraId="1C1C1D64" w14:textId="77777777" w:rsidR="005E7098" w:rsidRPr="00C65CE7" w:rsidRDefault="005E7098" w:rsidP="005E7098">
            <w:pPr>
              <w:spacing w:after="0" w:line="240" w:lineRule="auto"/>
              <w:ind w:left="57" w:right="57"/>
              <w:jc w:val="both"/>
              <w:rPr>
                <w:rFonts w:ascii="Times New Roman" w:hAnsi="Times New Roman"/>
                <w:bCs/>
                <w:sz w:val="28"/>
                <w:szCs w:val="28"/>
              </w:rPr>
            </w:pPr>
            <w:r w:rsidRPr="00C65CE7">
              <w:rPr>
                <w:rFonts w:ascii="Times New Roman" w:hAnsi="Times New Roman"/>
                <w:bCs/>
                <w:sz w:val="28"/>
                <w:szCs w:val="28"/>
              </w:rPr>
              <w:t>4.</w:t>
            </w:r>
          </w:p>
        </w:tc>
        <w:tc>
          <w:tcPr>
            <w:tcW w:w="2142" w:type="dxa"/>
            <w:gridSpan w:val="2"/>
          </w:tcPr>
          <w:p w14:paraId="7DA04850" w14:textId="77777777" w:rsidR="005E7098" w:rsidRPr="00C65CE7" w:rsidRDefault="005E7098" w:rsidP="005E7098">
            <w:pPr>
              <w:spacing w:after="0" w:line="240" w:lineRule="auto"/>
              <w:ind w:left="57" w:right="57"/>
              <w:rPr>
                <w:rFonts w:ascii="Times New Roman" w:hAnsi="Times New Roman"/>
                <w:sz w:val="28"/>
                <w:szCs w:val="28"/>
              </w:rPr>
            </w:pPr>
            <w:r w:rsidRPr="00C65CE7">
              <w:rPr>
                <w:rFonts w:ascii="Times New Roman" w:hAnsi="Times New Roman"/>
                <w:sz w:val="28"/>
                <w:szCs w:val="28"/>
              </w:rPr>
              <w:t>Cita informācija</w:t>
            </w:r>
          </w:p>
        </w:tc>
        <w:tc>
          <w:tcPr>
            <w:tcW w:w="6687" w:type="dxa"/>
            <w:gridSpan w:val="5"/>
          </w:tcPr>
          <w:p w14:paraId="2D646B20" w14:textId="39345BFC" w:rsidR="005E7098" w:rsidRPr="00266EB1" w:rsidRDefault="005E7098" w:rsidP="00A744B5">
            <w:pPr>
              <w:shd w:val="clear" w:color="auto" w:fill="FFFFFF"/>
              <w:tabs>
                <w:tab w:val="left" w:pos="878"/>
              </w:tabs>
              <w:spacing w:after="0" w:line="240" w:lineRule="auto"/>
              <w:ind w:left="41" w:right="207" w:firstLine="409"/>
              <w:jc w:val="both"/>
              <w:rPr>
                <w:rFonts w:ascii="Times New Roman" w:hAnsi="Times New Roman"/>
                <w:sz w:val="28"/>
                <w:szCs w:val="28"/>
              </w:rPr>
            </w:pPr>
            <w:r w:rsidRPr="00C65CE7">
              <w:rPr>
                <w:rFonts w:ascii="Times New Roman" w:hAnsi="Times New Roman"/>
                <w:sz w:val="28"/>
                <w:szCs w:val="28"/>
              </w:rPr>
              <w:t>Noteikumu projekts izsludināts Valsts sekretāru sanāksmē 2017. gada 28. septembrī (prot. Nr. 38 12. §), VSS–1029.</w:t>
            </w:r>
          </w:p>
          <w:p w14:paraId="09030DBE" w14:textId="35085DFD" w:rsidR="005E7098" w:rsidRPr="00C65CE7" w:rsidRDefault="005E7098" w:rsidP="00A744B5">
            <w:pPr>
              <w:shd w:val="clear" w:color="auto" w:fill="FFFFFF"/>
              <w:tabs>
                <w:tab w:val="left" w:pos="878"/>
              </w:tabs>
              <w:spacing w:after="0" w:line="240" w:lineRule="auto"/>
              <w:ind w:left="41" w:right="207" w:firstLine="409"/>
              <w:jc w:val="both"/>
              <w:rPr>
                <w:rFonts w:ascii="Times New Roman" w:hAnsi="Times New Roman"/>
                <w:sz w:val="28"/>
                <w:szCs w:val="28"/>
              </w:rPr>
            </w:pPr>
            <w:r w:rsidRPr="00266EB1">
              <w:rPr>
                <w:rFonts w:ascii="Times New Roman" w:hAnsi="Times New Roman"/>
                <w:sz w:val="28"/>
                <w:szCs w:val="28"/>
              </w:rPr>
              <w:t>8.2.3. SAM projekta iesniegumu vērtēšanas kritēriji informatīvi izskatīti ES struktūrfondu un Kohēzijas fonda 2014.–2020. gada plānošanas perioda Izglītības, prasmju un mūžizglītības prioritārā virziena apakškomitejas 2017. gada 28. septembra sēdē</w:t>
            </w:r>
            <w:r w:rsidR="00320EAB" w:rsidRPr="00266EB1">
              <w:rPr>
                <w:rFonts w:ascii="Times New Roman" w:hAnsi="Times New Roman"/>
                <w:sz w:val="28"/>
                <w:szCs w:val="28"/>
              </w:rPr>
              <w:t xml:space="preserve"> un </w:t>
            </w:r>
            <w:r w:rsidR="00320EAB" w:rsidRPr="00266EB1">
              <w:rPr>
                <w:rFonts w:ascii="Times New Roman" w:hAnsi="Times New Roman"/>
                <w:sz w:val="28"/>
                <w:szCs w:val="28"/>
              </w:rPr>
              <w:lastRenderedPageBreak/>
              <w:t>Eiropas Savienības struktūrfondu un Kohēzijas fonda uzraudzības komitejas 2017.</w:t>
            </w:r>
            <w:r w:rsidR="00824F46" w:rsidRPr="00266EB1">
              <w:rPr>
                <w:rFonts w:ascii="Times New Roman" w:hAnsi="Times New Roman"/>
                <w:sz w:val="28"/>
                <w:szCs w:val="28"/>
              </w:rPr>
              <w:t> </w:t>
            </w:r>
            <w:r w:rsidR="00320EAB" w:rsidRPr="00266EB1">
              <w:rPr>
                <w:rFonts w:ascii="Times New Roman" w:hAnsi="Times New Roman"/>
                <w:sz w:val="28"/>
                <w:szCs w:val="28"/>
              </w:rPr>
              <w:t>gada 28.</w:t>
            </w:r>
            <w:r w:rsidR="00824F46" w:rsidRPr="00266EB1">
              <w:rPr>
                <w:rFonts w:ascii="Times New Roman" w:hAnsi="Times New Roman"/>
                <w:sz w:val="28"/>
                <w:szCs w:val="28"/>
              </w:rPr>
              <w:t> </w:t>
            </w:r>
            <w:r w:rsidR="00320EAB" w:rsidRPr="00266EB1">
              <w:rPr>
                <w:rFonts w:ascii="Times New Roman" w:hAnsi="Times New Roman"/>
                <w:sz w:val="28"/>
                <w:szCs w:val="28"/>
              </w:rPr>
              <w:t>novembra sēdē virzīti apstiprināšanai.</w:t>
            </w:r>
          </w:p>
        </w:tc>
      </w:tr>
    </w:tbl>
    <w:p w14:paraId="1B310178" w14:textId="77777777" w:rsidR="00E23612" w:rsidRPr="00C65CE7" w:rsidRDefault="00E23612" w:rsidP="00E23612">
      <w:pPr>
        <w:spacing w:after="0" w:line="240" w:lineRule="auto"/>
        <w:rPr>
          <w:rFonts w:ascii="Times New Roman" w:hAnsi="Times New Roman"/>
          <w:sz w:val="28"/>
          <w:szCs w:val="28"/>
        </w:rPr>
      </w:pPr>
    </w:p>
    <w:p w14:paraId="42122027" w14:textId="77777777" w:rsidR="00E23612" w:rsidRPr="00C65CE7" w:rsidRDefault="00E23612" w:rsidP="00E23612">
      <w:pPr>
        <w:spacing w:after="0" w:line="240" w:lineRule="auto"/>
        <w:rPr>
          <w:rFonts w:ascii="Times New Roman" w:eastAsia="Times New Roman" w:hAnsi="Times New Roman"/>
          <w:sz w:val="28"/>
          <w:szCs w:val="28"/>
          <w:lang w:eastAsia="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0"/>
        <w:gridCol w:w="3686"/>
        <w:gridCol w:w="5210"/>
      </w:tblGrid>
      <w:tr w:rsidR="00E23612" w:rsidRPr="00C65CE7" w14:paraId="560E2BB4" w14:textId="77777777" w:rsidTr="00D73F76">
        <w:tc>
          <w:tcPr>
            <w:tcW w:w="9356" w:type="dxa"/>
            <w:gridSpan w:val="3"/>
            <w:hideMark/>
          </w:tcPr>
          <w:p w14:paraId="4C683D8D" w14:textId="77777777" w:rsidR="00E23612" w:rsidRPr="00C65CE7" w:rsidRDefault="00E23612" w:rsidP="00BC292C">
            <w:pPr>
              <w:spacing w:after="0" w:line="240" w:lineRule="auto"/>
              <w:jc w:val="center"/>
              <w:rPr>
                <w:rFonts w:ascii="Times New Roman" w:eastAsia="Times New Roman" w:hAnsi="Times New Roman"/>
                <w:b/>
                <w:sz w:val="28"/>
                <w:szCs w:val="28"/>
                <w:lang w:eastAsia="lv-LV"/>
              </w:rPr>
            </w:pPr>
            <w:r w:rsidRPr="00C65CE7">
              <w:rPr>
                <w:rFonts w:ascii="Times New Roman" w:eastAsia="Times New Roman" w:hAnsi="Times New Roman"/>
                <w:b/>
                <w:sz w:val="28"/>
                <w:szCs w:val="28"/>
                <w:lang w:eastAsia="lv-LV"/>
              </w:rPr>
              <w:t>VII. Tiesību akta projekta izpildes nodrošināšana un tās ietekme uz institūcijām</w:t>
            </w:r>
          </w:p>
        </w:tc>
      </w:tr>
      <w:tr w:rsidR="00E23612" w:rsidRPr="00C65CE7" w14:paraId="44D70A09" w14:textId="77777777" w:rsidTr="00D73F76">
        <w:trPr>
          <w:trHeight w:val="558"/>
        </w:trPr>
        <w:tc>
          <w:tcPr>
            <w:tcW w:w="460" w:type="dxa"/>
            <w:hideMark/>
          </w:tcPr>
          <w:p w14:paraId="78AF7E4A" w14:textId="77777777" w:rsidR="00E23612" w:rsidRPr="00C65CE7" w:rsidRDefault="00E23612" w:rsidP="00BC292C">
            <w:pPr>
              <w:spacing w:after="0" w:line="240" w:lineRule="auto"/>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1.</w:t>
            </w:r>
          </w:p>
        </w:tc>
        <w:tc>
          <w:tcPr>
            <w:tcW w:w="3686" w:type="dxa"/>
            <w:hideMark/>
          </w:tcPr>
          <w:p w14:paraId="7F8CDE48" w14:textId="77777777" w:rsidR="00E23612" w:rsidRPr="00C65CE7" w:rsidRDefault="00E23612" w:rsidP="00BC292C">
            <w:pPr>
              <w:spacing w:after="0" w:line="240" w:lineRule="auto"/>
              <w:ind w:left="57"/>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Projekta izpildē iesaistītās institūcijas</w:t>
            </w:r>
          </w:p>
        </w:tc>
        <w:tc>
          <w:tcPr>
            <w:tcW w:w="5210" w:type="dxa"/>
          </w:tcPr>
          <w:p w14:paraId="5A3864AB" w14:textId="77777777" w:rsidR="00C26CE4" w:rsidRPr="00C65CE7" w:rsidRDefault="00CE6E26" w:rsidP="006237AE">
            <w:pPr>
              <w:spacing w:after="0" w:line="240" w:lineRule="auto"/>
              <w:ind w:left="57" w:right="177"/>
              <w:jc w:val="both"/>
              <w:rPr>
                <w:rFonts w:ascii="Times New Roman" w:hAnsi="Times New Roman"/>
                <w:sz w:val="28"/>
                <w:szCs w:val="28"/>
              </w:rPr>
            </w:pPr>
            <w:r w:rsidRPr="00C65CE7">
              <w:rPr>
                <w:rFonts w:ascii="Times New Roman" w:hAnsi="Times New Roman"/>
                <w:sz w:val="28"/>
                <w:szCs w:val="28"/>
              </w:rPr>
              <w:t>M</w:t>
            </w:r>
            <w:r w:rsidR="00C26CE4" w:rsidRPr="00C65CE7">
              <w:rPr>
                <w:rFonts w:ascii="Times New Roman" w:hAnsi="Times New Roman"/>
                <w:sz w:val="28"/>
                <w:szCs w:val="28"/>
              </w:rPr>
              <w:t xml:space="preserve">inistrija </w:t>
            </w:r>
            <w:r w:rsidR="00E23612" w:rsidRPr="00C65CE7">
              <w:rPr>
                <w:rFonts w:ascii="Times New Roman" w:hAnsi="Times New Roman"/>
                <w:sz w:val="28"/>
                <w:szCs w:val="28"/>
              </w:rPr>
              <w:t xml:space="preserve">kā atbildīgā iestāde, Centrālā finanšu un līgumu </w:t>
            </w:r>
            <w:r w:rsidR="00C26CE4" w:rsidRPr="00C65CE7">
              <w:rPr>
                <w:rFonts w:ascii="Times New Roman" w:hAnsi="Times New Roman"/>
                <w:sz w:val="28"/>
                <w:szCs w:val="28"/>
              </w:rPr>
              <w:t>aģentūra kā sadarbības iestāde.</w:t>
            </w:r>
          </w:p>
          <w:p w14:paraId="407ADF58" w14:textId="28B9A917" w:rsidR="00E23612" w:rsidRPr="00C65CE7" w:rsidRDefault="009A3106" w:rsidP="00134773">
            <w:pPr>
              <w:spacing w:after="0" w:line="240" w:lineRule="auto"/>
              <w:ind w:left="57" w:right="177"/>
              <w:jc w:val="both"/>
              <w:rPr>
                <w:rFonts w:ascii="Times New Roman" w:eastAsia="Times New Roman" w:hAnsi="Times New Roman"/>
                <w:sz w:val="28"/>
                <w:szCs w:val="28"/>
                <w:lang w:eastAsia="lv-LV"/>
              </w:rPr>
            </w:pPr>
            <w:r w:rsidRPr="00C65CE7">
              <w:rPr>
                <w:rFonts w:ascii="Times New Roman" w:hAnsi="Times New Roman"/>
                <w:sz w:val="28"/>
                <w:szCs w:val="28"/>
              </w:rPr>
              <w:t xml:space="preserve">Augstākās izglītības </w:t>
            </w:r>
            <w:r w:rsidR="00C26CE4" w:rsidRPr="00C65CE7">
              <w:rPr>
                <w:rFonts w:ascii="Times New Roman" w:hAnsi="Times New Roman"/>
                <w:sz w:val="28"/>
                <w:szCs w:val="28"/>
              </w:rPr>
              <w:t xml:space="preserve">institūcijas </w:t>
            </w:r>
            <w:r w:rsidR="00E23612" w:rsidRPr="00C65CE7">
              <w:rPr>
                <w:rFonts w:ascii="Times New Roman" w:hAnsi="Times New Roman"/>
                <w:sz w:val="28"/>
                <w:szCs w:val="28"/>
              </w:rPr>
              <w:t xml:space="preserve">kā </w:t>
            </w:r>
            <w:r w:rsidR="00C26CE4" w:rsidRPr="00C65CE7">
              <w:rPr>
                <w:rFonts w:ascii="Times New Roman" w:hAnsi="Times New Roman"/>
                <w:sz w:val="28"/>
                <w:szCs w:val="28"/>
              </w:rPr>
              <w:t>ES</w:t>
            </w:r>
            <w:r w:rsidR="00E23612" w:rsidRPr="00C65CE7">
              <w:rPr>
                <w:rFonts w:ascii="Times New Roman" w:hAnsi="Times New Roman"/>
                <w:sz w:val="28"/>
                <w:szCs w:val="28"/>
              </w:rPr>
              <w:t xml:space="preserve"> fondu finansējuma saņēmējs.</w:t>
            </w:r>
          </w:p>
        </w:tc>
      </w:tr>
      <w:tr w:rsidR="00E23612" w:rsidRPr="00C65CE7" w14:paraId="52C52941" w14:textId="77777777" w:rsidTr="00D73F76">
        <w:tc>
          <w:tcPr>
            <w:tcW w:w="460" w:type="dxa"/>
            <w:hideMark/>
          </w:tcPr>
          <w:p w14:paraId="08A8D7A9" w14:textId="77777777" w:rsidR="00E23612" w:rsidRPr="00C65CE7" w:rsidRDefault="00E23612" w:rsidP="00BC292C">
            <w:pPr>
              <w:spacing w:after="0" w:line="240" w:lineRule="auto"/>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2.</w:t>
            </w:r>
          </w:p>
        </w:tc>
        <w:tc>
          <w:tcPr>
            <w:tcW w:w="3686" w:type="dxa"/>
            <w:hideMark/>
          </w:tcPr>
          <w:p w14:paraId="50662072" w14:textId="77777777" w:rsidR="00E23612" w:rsidRPr="00C65CE7" w:rsidRDefault="00E23612" w:rsidP="00BC292C">
            <w:pPr>
              <w:spacing w:after="0" w:line="240" w:lineRule="auto"/>
              <w:ind w:left="57"/>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Projekta izpildes ietekme uz pārvaldes funkcijām un institucionālo struktūru.</w:t>
            </w:r>
          </w:p>
          <w:p w14:paraId="78F79C23" w14:textId="77777777" w:rsidR="00E23612" w:rsidRPr="00C65CE7" w:rsidRDefault="00E23612" w:rsidP="00BC292C">
            <w:pPr>
              <w:spacing w:after="0" w:line="240" w:lineRule="auto"/>
              <w:ind w:left="57"/>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5210" w:type="dxa"/>
            <w:hideMark/>
          </w:tcPr>
          <w:p w14:paraId="4E2DEC0A" w14:textId="77777777" w:rsidR="00E23612" w:rsidRPr="00C65CE7" w:rsidRDefault="00E23612" w:rsidP="00C26CE4">
            <w:pPr>
              <w:spacing w:after="0" w:line="240" w:lineRule="auto"/>
              <w:ind w:left="57" w:right="177"/>
              <w:jc w:val="both"/>
              <w:rPr>
                <w:rFonts w:ascii="Times New Roman" w:hAnsi="Times New Roman"/>
                <w:sz w:val="28"/>
                <w:szCs w:val="28"/>
              </w:rPr>
            </w:pPr>
            <w:r w:rsidRPr="00C65CE7">
              <w:rPr>
                <w:rFonts w:ascii="Times New Roman" w:hAnsi="Times New Roman"/>
                <w:sz w:val="28"/>
                <w:szCs w:val="28"/>
              </w:rPr>
              <w:t xml:space="preserve">Netiek paplašinātas vai sašaurinātas esošo institūciju funkcijas, kā arī nav </w:t>
            </w:r>
            <w:r w:rsidR="00C26CE4" w:rsidRPr="00C65CE7">
              <w:rPr>
                <w:rFonts w:ascii="Times New Roman" w:hAnsi="Times New Roman"/>
                <w:sz w:val="28"/>
                <w:szCs w:val="28"/>
              </w:rPr>
              <w:t>plānota jaunu institūciju izveide</w:t>
            </w:r>
            <w:r w:rsidRPr="00C65CE7">
              <w:rPr>
                <w:rFonts w:ascii="Times New Roman" w:hAnsi="Times New Roman"/>
                <w:sz w:val="28"/>
                <w:szCs w:val="28"/>
              </w:rPr>
              <w:t xml:space="preserve">, </w:t>
            </w:r>
            <w:r w:rsidR="00C26CE4" w:rsidRPr="00C65CE7">
              <w:rPr>
                <w:rFonts w:ascii="Times New Roman" w:hAnsi="Times New Roman"/>
                <w:sz w:val="28"/>
                <w:szCs w:val="28"/>
              </w:rPr>
              <w:t>esošo institūciju likvidācija vai reorganizācija.</w:t>
            </w:r>
          </w:p>
        </w:tc>
      </w:tr>
      <w:tr w:rsidR="00E23612" w:rsidRPr="00C65CE7" w14:paraId="185F7ED9" w14:textId="77777777" w:rsidTr="00D73F76">
        <w:tc>
          <w:tcPr>
            <w:tcW w:w="460" w:type="dxa"/>
            <w:hideMark/>
          </w:tcPr>
          <w:p w14:paraId="70CC727C" w14:textId="77777777" w:rsidR="00E23612" w:rsidRPr="00C65CE7" w:rsidRDefault="00E23612" w:rsidP="00BC292C">
            <w:pPr>
              <w:spacing w:after="0" w:line="240" w:lineRule="auto"/>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3.</w:t>
            </w:r>
          </w:p>
        </w:tc>
        <w:tc>
          <w:tcPr>
            <w:tcW w:w="3686" w:type="dxa"/>
            <w:hideMark/>
          </w:tcPr>
          <w:p w14:paraId="6E50F103" w14:textId="77777777" w:rsidR="00E23612" w:rsidRPr="00C65CE7" w:rsidRDefault="00E23612" w:rsidP="00BC292C">
            <w:pPr>
              <w:spacing w:after="0" w:line="240" w:lineRule="auto"/>
              <w:ind w:left="57"/>
              <w:jc w:val="both"/>
              <w:rPr>
                <w:rFonts w:ascii="Times New Roman" w:eastAsia="Times New Roman" w:hAnsi="Times New Roman"/>
                <w:sz w:val="28"/>
                <w:szCs w:val="28"/>
                <w:lang w:eastAsia="lv-LV"/>
              </w:rPr>
            </w:pPr>
            <w:r w:rsidRPr="00C65CE7">
              <w:rPr>
                <w:rFonts w:ascii="Times New Roman" w:eastAsia="Times New Roman" w:hAnsi="Times New Roman"/>
                <w:sz w:val="28"/>
                <w:szCs w:val="28"/>
                <w:lang w:eastAsia="lv-LV"/>
              </w:rPr>
              <w:t>Cita informācija</w:t>
            </w:r>
          </w:p>
        </w:tc>
        <w:tc>
          <w:tcPr>
            <w:tcW w:w="5210" w:type="dxa"/>
            <w:hideMark/>
          </w:tcPr>
          <w:p w14:paraId="323AE492" w14:textId="77777777" w:rsidR="00E23612" w:rsidRPr="00C65CE7" w:rsidRDefault="00E23612" w:rsidP="00F42AE9">
            <w:pPr>
              <w:pStyle w:val="PlainText"/>
              <w:ind w:left="107"/>
              <w:jc w:val="both"/>
              <w:rPr>
                <w:rFonts w:ascii="Times New Roman" w:eastAsia="Times New Roman" w:hAnsi="Times New Roman"/>
                <w:sz w:val="28"/>
                <w:szCs w:val="28"/>
                <w:lang w:eastAsia="lv-LV"/>
              </w:rPr>
            </w:pPr>
            <w:r w:rsidRPr="00C65CE7">
              <w:rPr>
                <w:rFonts w:ascii="Times New Roman" w:hAnsi="Times New Roman"/>
                <w:sz w:val="28"/>
                <w:szCs w:val="28"/>
              </w:rPr>
              <w:t>Nav.</w:t>
            </w:r>
          </w:p>
        </w:tc>
      </w:tr>
    </w:tbl>
    <w:p w14:paraId="0552C29B" w14:textId="77777777" w:rsidR="00C26CE4" w:rsidRPr="00C65CE7" w:rsidRDefault="00C26CE4" w:rsidP="00E23612">
      <w:pPr>
        <w:tabs>
          <w:tab w:val="right" w:pos="9071"/>
        </w:tabs>
        <w:spacing w:after="0" w:line="240" w:lineRule="auto"/>
        <w:jc w:val="both"/>
        <w:rPr>
          <w:rFonts w:ascii="Times New Roman" w:eastAsia="Times New Roman" w:hAnsi="Times New Roman"/>
          <w:sz w:val="28"/>
          <w:szCs w:val="28"/>
          <w:lang w:eastAsia="lv-LV"/>
        </w:rPr>
      </w:pPr>
    </w:p>
    <w:p w14:paraId="5300726C" w14:textId="77777777" w:rsidR="00E23612" w:rsidRPr="00C65CE7" w:rsidRDefault="00E23612" w:rsidP="00E23612">
      <w:pPr>
        <w:tabs>
          <w:tab w:val="right" w:pos="9071"/>
        </w:tabs>
        <w:spacing w:after="0" w:line="240" w:lineRule="auto"/>
        <w:jc w:val="both"/>
        <w:rPr>
          <w:rFonts w:ascii="Times New Roman" w:eastAsia="Times New Roman" w:hAnsi="Times New Roman"/>
          <w:sz w:val="28"/>
          <w:szCs w:val="28"/>
          <w:lang w:eastAsia="lv-LV"/>
        </w:rPr>
      </w:pPr>
    </w:p>
    <w:p w14:paraId="53328954" w14:textId="77777777" w:rsidR="00E23612" w:rsidRPr="00C65CE7" w:rsidRDefault="00E23612" w:rsidP="00E23612">
      <w:pPr>
        <w:spacing w:after="0" w:line="240" w:lineRule="auto"/>
        <w:jc w:val="both"/>
        <w:rPr>
          <w:rFonts w:ascii="Times New Roman" w:eastAsia="Times New Roman" w:hAnsi="Times New Roman"/>
          <w:iCs/>
          <w:sz w:val="28"/>
          <w:szCs w:val="28"/>
          <w:lang w:eastAsia="lv-LV"/>
        </w:rPr>
      </w:pPr>
      <w:r w:rsidRPr="00C65CE7">
        <w:rPr>
          <w:rFonts w:ascii="Times New Roman" w:eastAsia="Times New Roman" w:hAnsi="Times New Roman"/>
          <w:iCs/>
          <w:sz w:val="28"/>
          <w:szCs w:val="28"/>
          <w:lang w:eastAsia="lv-LV"/>
        </w:rPr>
        <w:t>Izgl</w:t>
      </w:r>
      <w:r w:rsidR="00C26CE4" w:rsidRPr="00C65CE7">
        <w:rPr>
          <w:rFonts w:ascii="Times New Roman" w:eastAsia="Times New Roman" w:hAnsi="Times New Roman"/>
          <w:iCs/>
          <w:sz w:val="28"/>
          <w:szCs w:val="28"/>
          <w:lang w:eastAsia="lv-LV"/>
        </w:rPr>
        <w:t>ītības un zinātnes ministrs</w:t>
      </w:r>
      <w:r w:rsidR="00C26CE4" w:rsidRPr="00C65CE7">
        <w:rPr>
          <w:rFonts w:ascii="Times New Roman" w:eastAsia="Times New Roman" w:hAnsi="Times New Roman"/>
          <w:iCs/>
          <w:sz w:val="28"/>
          <w:szCs w:val="28"/>
          <w:lang w:eastAsia="lv-LV"/>
        </w:rPr>
        <w:tab/>
      </w:r>
      <w:r w:rsidR="00C26CE4" w:rsidRPr="00C65CE7">
        <w:rPr>
          <w:rFonts w:ascii="Times New Roman" w:eastAsia="Times New Roman" w:hAnsi="Times New Roman"/>
          <w:iCs/>
          <w:sz w:val="28"/>
          <w:szCs w:val="28"/>
          <w:lang w:eastAsia="lv-LV"/>
        </w:rPr>
        <w:tab/>
      </w:r>
      <w:r w:rsidR="00C26CE4" w:rsidRPr="00C65CE7">
        <w:rPr>
          <w:rFonts w:ascii="Times New Roman" w:eastAsia="Times New Roman" w:hAnsi="Times New Roman"/>
          <w:iCs/>
          <w:sz w:val="28"/>
          <w:szCs w:val="28"/>
          <w:lang w:eastAsia="lv-LV"/>
        </w:rPr>
        <w:tab/>
      </w:r>
      <w:r w:rsidR="00C26CE4" w:rsidRPr="00C65CE7">
        <w:rPr>
          <w:rFonts w:ascii="Times New Roman" w:eastAsia="Times New Roman" w:hAnsi="Times New Roman"/>
          <w:iCs/>
          <w:sz w:val="28"/>
          <w:szCs w:val="28"/>
          <w:lang w:eastAsia="lv-LV"/>
        </w:rPr>
        <w:tab/>
      </w:r>
      <w:r w:rsidR="00C26CE4" w:rsidRPr="00C65CE7">
        <w:rPr>
          <w:rFonts w:ascii="Times New Roman" w:eastAsia="Times New Roman" w:hAnsi="Times New Roman"/>
          <w:iCs/>
          <w:sz w:val="28"/>
          <w:szCs w:val="28"/>
          <w:lang w:eastAsia="lv-LV"/>
        </w:rPr>
        <w:tab/>
      </w:r>
      <w:r w:rsidRPr="00C65CE7">
        <w:rPr>
          <w:rFonts w:ascii="Times New Roman" w:eastAsia="Times New Roman" w:hAnsi="Times New Roman"/>
          <w:iCs/>
          <w:sz w:val="28"/>
          <w:szCs w:val="28"/>
          <w:lang w:eastAsia="lv-LV"/>
        </w:rPr>
        <w:t>K. Šadurskis</w:t>
      </w:r>
    </w:p>
    <w:p w14:paraId="54CB2B2A" w14:textId="77777777" w:rsidR="00E23612" w:rsidRPr="00C65CE7" w:rsidRDefault="00E23612" w:rsidP="00E23612">
      <w:pPr>
        <w:tabs>
          <w:tab w:val="left" w:pos="4545"/>
          <w:tab w:val="left" w:pos="6804"/>
        </w:tabs>
        <w:spacing w:after="0" w:line="240" w:lineRule="auto"/>
        <w:jc w:val="both"/>
        <w:rPr>
          <w:rFonts w:ascii="Times New Roman" w:eastAsia="Times New Roman" w:hAnsi="Times New Roman"/>
          <w:iCs/>
          <w:sz w:val="28"/>
          <w:szCs w:val="28"/>
          <w:lang w:eastAsia="lv-LV"/>
        </w:rPr>
      </w:pPr>
    </w:p>
    <w:p w14:paraId="1143C752" w14:textId="77777777" w:rsidR="00E23612" w:rsidRPr="00C65CE7" w:rsidRDefault="00E23612" w:rsidP="00E23612">
      <w:pPr>
        <w:tabs>
          <w:tab w:val="left" w:pos="4545"/>
          <w:tab w:val="left" w:pos="6804"/>
        </w:tabs>
        <w:spacing w:after="0" w:line="240" w:lineRule="auto"/>
        <w:jc w:val="both"/>
        <w:rPr>
          <w:rFonts w:ascii="Times New Roman" w:eastAsia="Times New Roman" w:hAnsi="Times New Roman"/>
          <w:iCs/>
          <w:sz w:val="28"/>
          <w:szCs w:val="28"/>
          <w:lang w:eastAsia="lv-LV"/>
        </w:rPr>
      </w:pPr>
    </w:p>
    <w:p w14:paraId="70425F31" w14:textId="77777777" w:rsidR="00E23612" w:rsidRPr="00C65CE7" w:rsidRDefault="00C26CE4" w:rsidP="00C26CE4">
      <w:pPr>
        <w:spacing w:after="0" w:line="240" w:lineRule="auto"/>
        <w:jc w:val="both"/>
        <w:rPr>
          <w:rFonts w:ascii="Times New Roman" w:hAnsi="Times New Roman"/>
          <w:sz w:val="28"/>
          <w:szCs w:val="28"/>
        </w:rPr>
      </w:pPr>
      <w:r w:rsidRPr="00C65CE7">
        <w:rPr>
          <w:rFonts w:ascii="Times New Roman" w:hAnsi="Times New Roman"/>
          <w:sz w:val="28"/>
          <w:szCs w:val="28"/>
        </w:rPr>
        <w:t>Vizē: valsts sekretāre</w:t>
      </w:r>
      <w:r w:rsidRPr="00C65CE7">
        <w:rPr>
          <w:rFonts w:ascii="Times New Roman" w:hAnsi="Times New Roman"/>
          <w:sz w:val="28"/>
          <w:szCs w:val="28"/>
        </w:rPr>
        <w:tab/>
      </w:r>
      <w:r w:rsidRPr="00C65CE7">
        <w:rPr>
          <w:rFonts w:ascii="Times New Roman" w:hAnsi="Times New Roman"/>
          <w:sz w:val="28"/>
          <w:szCs w:val="28"/>
        </w:rPr>
        <w:tab/>
      </w:r>
      <w:r w:rsidRPr="00C65CE7">
        <w:rPr>
          <w:rFonts w:ascii="Times New Roman" w:hAnsi="Times New Roman"/>
          <w:sz w:val="28"/>
          <w:szCs w:val="28"/>
        </w:rPr>
        <w:tab/>
      </w:r>
      <w:r w:rsidRPr="00C65CE7">
        <w:rPr>
          <w:rFonts w:ascii="Times New Roman" w:hAnsi="Times New Roman"/>
          <w:sz w:val="28"/>
          <w:szCs w:val="28"/>
        </w:rPr>
        <w:tab/>
      </w:r>
      <w:r w:rsidRPr="00C65CE7">
        <w:rPr>
          <w:rFonts w:ascii="Times New Roman" w:hAnsi="Times New Roman"/>
          <w:sz w:val="28"/>
          <w:szCs w:val="28"/>
        </w:rPr>
        <w:tab/>
      </w:r>
      <w:r w:rsidRPr="00C65CE7">
        <w:rPr>
          <w:rFonts w:ascii="Times New Roman" w:hAnsi="Times New Roman"/>
          <w:sz w:val="28"/>
          <w:szCs w:val="28"/>
        </w:rPr>
        <w:tab/>
      </w:r>
      <w:r w:rsidR="00E23612" w:rsidRPr="00C65CE7">
        <w:rPr>
          <w:rFonts w:ascii="Times New Roman" w:hAnsi="Times New Roman"/>
          <w:sz w:val="28"/>
          <w:szCs w:val="28"/>
        </w:rPr>
        <w:t>L.</w:t>
      </w:r>
      <w:r w:rsidRPr="00C65CE7">
        <w:rPr>
          <w:rFonts w:ascii="Times New Roman" w:hAnsi="Times New Roman"/>
          <w:sz w:val="28"/>
          <w:szCs w:val="28"/>
        </w:rPr>
        <w:t> </w:t>
      </w:r>
      <w:r w:rsidR="00E23612" w:rsidRPr="00C65CE7">
        <w:rPr>
          <w:rFonts w:ascii="Times New Roman" w:hAnsi="Times New Roman"/>
          <w:sz w:val="28"/>
          <w:szCs w:val="28"/>
        </w:rPr>
        <w:t>Lejiņa</w:t>
      </w:r>
    </w:p>
    <w:p w14:paraId="3D4AC2CD" w14:textId="77777777" w:rsidR="00E23612" w:rsidRPr="00C65CE7" w:rsidRDefault="00E23612" w:rsidP="00E23612">
      <w:pPr>
        <w:spacing w:after="0" w:line="240" w:lineRule="auto"/>
        <w:rPr>
          <w:rFonts w:ascii="Times New Roman" w:hAnsi="Times New Roman"/>
          <w:sz w:val="28"/>
          <w:szCs w:val="28"/>
        </w:rPr>
      </w:pPr>
    </w:p>
    <w:p w14:paraId="4B246321" w14:textId="0D063EB1" w:rsidR="006B16FA" w:rsidRPr="00C65CE7" w:rsidRDefault="00320EAB" w:rsidP="00E23612">
      <w:pPr>
        <w:tabs>
          <w:tab w:val="left" w:pos="3390"/>
        </w:tabs>
        <w:spacing w:after="0" w:line="240" w:lineRule="auto"/>
        <w:ind w:right="26"/>
        <w:rPr>
          <w:rFonts w:ascii="Times New Roman" w:hAnsi="Times New Roman"/>
          <w:sz w:val="20"/>
          <w:szCs w:val="20"/>
        </w:rPr>
      </w:pPr>
      <w:r w:rsidRPr="00C65CE7">
        <w:rPr>
          <w:rFonts w:ascii="Times New Roman" w:hAnsi="Times New Roman"/>
          <w:sz w:val="20"/>
          <w:szCs w:val="20"/>
        </w:rPr>
        <w:t>1</w:t>
      </w:r>
      <w:r w:rsidR="00C22E72">
        <w:rPr>
          <w:rFonts w:ascii="Times New Roman" w:hAnsi="Times New Roman"/>
          <w:sz w:val="20"/>
          <w:szCs w:val="20"/>
        </w:rPr>
        <w:t>3</w:t>
      </w:r>
      <w:r w:rsidR="00CE4AAF" w:rsidRPr="00C65CE7">
        <w:rPr>
          <w:rFonts w:ascii="Times New Roman" w:hAnsi="Times New Roman"/>
          <w:sz w:val="20"/>
          <w:szCs w:val="20"/>
        </w:rPr>
        <w:t>.1</w:t>
      </w:r>
      <w:r w:rsidRPr="00C65CE7">
        <w:rPr>
          <w:rFonts w:ascii="Times New Roman" w:hAnsi="Times New Roman"/>
          <w:sz w:val="20"/>
          <w:szCs w:val="20"/>
        </w:rPr>
        <w:t>2</w:t>
      </w:r>
      <w:r w:rsidR="006B16FA" w:rsidRPr="00C65CE7">
        <w:rPr>
          <w:rFonts w:ascii="Times New Roman" w:hAnsi="Times New Roman"/>
          <w:sz w:val="20"/>
          <w:szCs w:val="20"/>
        </w:rPr>
        <w:t xml:space="preserve">.2017. </w:t>
      </w:r>
      <w:r w:rsidR="000C093B">
        <w:rPr>
          <w:rFonts w:ascii="Times New Roman" w:hAnsi="Times New Roman"/>
          <w:sz w:val="20"/>
          <w:szCs w:val="20"/>
        </w:rPr>
        <w:t>17:</w:t>
      </w:r>
      <w:r w:rsidR="007F73E9">
        <w:rPr>
          <w:rFonts w:ascii="Times New Roman" w:hAnsi="Times New Roman"/>
          <w:sz w:val="20"/>
          <w:szCs w:val="20"/>
        </w:rPr>
        <w:t>53</w:t>
      </w:r>
    </w:p>
    <w:p w14:paraId="0131A2FB" w14:textId="78BE362A" w:rsidR="00E23612" w:rsidRPr="00C65CE7" w:rsidRDefault="000C093B" w:rsidP="00E23612">
      <w:pPr>
        <w:tabs>
          <w:tab w:val="left" w:pos="3390"/>
        </w:tabs>
        <w:spacing w:after="0" w:line="240" w:lineRule="auto"/>
        <w:ind w:right="26"/>
        <w:rPr>
          <w:rFonts w:ascii="Times New Roman" w:hAnsi="Times New Roman"/>
          <w:sz w:val="20"/>
          <w:szCs w:val="20"/>
        </w:rPr>
      </w:pPr>
      <w:r>
        <w:rPr>
          <w:rFonts w:ascii="Times New Roman" w:hAnsi="Times New Roman"/>
          <w:sz w:val="20"/>
          <w:szCs w:val="20"/>
        </w:rPr>
        <w:t>6</w:t>
      </w:r>
      <w:r w:rsidR="007F73E9">
        <w:rPr>
          <w:rFonts w:ascii="Times New Roman" w:hAnsi="Times New Roman"/>
          <w:sz w:val="20"/>
          <w:szCs w:val="20"/>
        </w:rPr>
        <w:t>697</w:t>
      </w:r>
    </w:p>
    <w:p w14:paraId="68461946" w14:textId="77777777" w:rsidR="00C26CE4" w:rsidRPr="00C65CE7" w:rsidRDefault="00C26CE4" w:rsidP="00C26CE4">
      <w:pPr>
        <w:spacing w:after="0" w:line="240" w:lineRule="auto"/>
        <w:jc w:val="both"/>
        <w:rPr>
          <w:rFonts w:ascii="Times New Roman" w:hAnsi="Times New Roman"/>
          <w:sz w:val="20"/>
          <w:szCs w:val="20"/>
        </w:rPr>
      </w:pPr>
      <w:r w:rsidRPr="00C65CE7">
        <w:rPr>
          <w:rFonts w:ascii="Times New Roman" w:hAnsi="Times New Roman"/>
          <w:sz w:val="20"/>
          <w:szCs w:val="20"/>
        </w:rPr>
        <w:t>A.Žilinska</w:t>
      </w:r>
    </w:p>
    <w:p w14:paraId="64448512" w14:textId="77777777" w:rsidR="00C26CE4" w:rsidRPr="00C65CE7" w:rsidRDefault="00C26CE4" w:rsidP="00C26CE4">
      <w:pPr>
        <w:spacing w:after="0" w:line="240" w:lineRule="auto"/>
        <w:jc w:val="both"/>
        <w:rPr>
          <w:rFonts w:ascii="Times New Roman" w:hAnsi="Times New Roman"/>
          <w:sz w:val="20"/>
          <w:szCs w:val="20"/>
        </w:rPr>
      </w:pPr>
      <w:r w:rsidRPr="00C65CE7">
        <w:rPr>
          <w:rFonts w:ascii="Times New Roman" w:hAnsi="Times New Roman"/>
          <w:sz w:val="20"/>
          <w:szCs w:val="20"/>
        </w:rPr>
        <w:t>Izglītības un zinātnes ministrijas</w:t>
      </w:r>
    </w:p>
    <w:p w14:paraId="33B1E566" w14:textId="77777777" w:rsidR="00C26CE4" w:rsidRPr="00C65CE7" w:rsidRDefault="00C26CE4" w:rsidP="00C26CE4">
      <w:pPr>
        <w:spacing w:after="0" w:line="240" w:lineRule="auto"/>
        <w:jc w:val="both"/>
        <w:rPr>
          <w:rFonts w:ascii="Times New Roman" w:hAnsi="Times New Roman"/>
          <w:sz w:val="20"/>
          <w:szCs w:val="20"/>
        </w:rPr>
      </w:pPr>
      <w:r w:rsidRPr="00C65CE7">
        <w:rPr>
          <w:rFonts w:ascii="Times New Roman" w:hAnsi="Times New Roman"/>
          <w:sz w:val="20"/>
          <w:szCs w:val="20"/>
        </w:rPr>
        <w:t>Struktūrfondu departamenta</w:t>
      </w:r>
    </w:p>
    <w:p w14:paraId="4ABA3612" w14:textId="77777777" w:rsidR="00C26CE4" w:rsidRPr="00C65CE7" w:rsidRDefault="00C26CE4" w:rsidP="00C26CE4">
      <w:pPr>
        <w:spacing w:after="0" w:line="240" w:lineRule="auto"/>
        <w:jc w:val="both"/>
        <w:rPr>
          <w:rFonts w:ascii="Times New Roman" w:hAnsi="Times New Roman"/>
          <w:sz w:val="20"/>
          <w:szCs w:val="20"/>
        </w:rPr>
      </w:pPr>
      <w:r w:rsidRPr="00C65CE7">
        <w:rPr>
          <w:rFonts w:ascii="Times New Roman" w:hAnsi="Times New Roman"/>
          <w:sz w:val="20"/>
          <w:szCs w:val="20"/>
        </w:rPr>
        <w:t>vecākā eksperte</w:t>
      </w:r>
    </w:p>
    <w:p w14:paraId="64B93D55" w14:textId="77777777" w:rsidR="00E20097" w:rsidRPr="00C65CE7" w:rsidRDefault="00C26CE4" w:rsidP="00C26CE4">
      <w:pPr>
        <w:spacing w:after="0" w:line="240" w:lineRule="auto"/>
        <w:contextualSpacing/>
        <w:jc w:val="both"/>
        <w:rPr>
          <w:rFonts w:ascii="Times New Roman" w:hAnsi="Times New Roman"/>
          <w:sz w:val="20"/>
          <w:szCs w:val="20"/>
        </w:rPr>
      </w:pPr>
      <w:r w:rsidRPr="00C65CE7">
        <w:rPr>
          <w:rFonts w:ascii="Times New Roman" w:hAnsi="Times New Roman"/>
          <w:sz w:val="20"/>
          <w:szCs w:val="20"/>
        </w:rPr>
        <w:t xml:space="preserve">67047897, </w:t>
      </w:r>
      <w:hyperlink r:id="rId13" w:history="1">
        <w:r w:rsidRPr="00C65CE7">
          <w:rPr>
            <w:rStyle w:val="Hyperlink"/>
            <w:rFonts w:ascii="Times New Roman" w:hAnsi="Times New Roman"/>
            <w:color w:val="auto"/>
            <w:sz w:val="20"/>
            <w:szCs w:val="20"/>
          </w:rPr>
          <w:t>Antra.Zilinska@izm.gov.lv</w:t>
        </w:r>
      </w:hyperlink>
    </w:p>
    <w:sectPr w:rsidR="00E20097" w:rsidRPr="00C65CE7" w:rsidSect="00716A0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E5901" w14:textId="77777777" w:rsidR="00C24F63" w:rsidRDefault="00C24F63" w:rsidP="00E23612">
      <w:pPr>
        <w:spacing w:after="0" w:line="240" w:lineRule="auto"/>
      </w:pPr>
      <w:r>
        <w:separator/>
      </w:r>
    </w:p>
  </w:endnote>
  <w:endnote w:type="continuationSeparator" w:id="0">
    <w:p w14:paraId="25BA8C1B" w14:textId="77777777" w:rsidR="00C24F63" w:rsidRDefault="00C24F63" w:rsidP="00E2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10ACF" w14:textId="0AA7403A" w:rsidR="005E0569" w:rsidRDefault="005E0569" w:rsidP="00A64C34">
    <w:pPr>
      <w:spacing w:after="0" w:line="240" w:lineRule="auto"/>
      <w:contextualSpacing/>
      <w:jc w:val="both"/>
    </w:pPr>
    <w:r w:rsidRPr="00840849">
      <w:rPr>
        <w:rFonts w:ascii="Times New Roman" w:eastAsia="Times New Roman" w:hAnsi="Times New Roman"/>
        <w:bCs/>
        <w:sz w:val="16"/>
        <w:szCs w:val="16"/>
      </w:rPr>
      <w:t>IZMAnot_</w:t>
    </w:r>
    <w:r>
      <w:rPr>
        <w:rFonts w:ascii="Times New Roman" w:eastAsia="Times New Roman" w:hAnsi="Times New Roman"/>
        <w:bCs/>
        <w:sz w:val="16"/>
        <w:szCs w:val="16"/>
      </w:rPr>
      <w:t>131217</w:t>
    </w:r>
    <w:r w:rsidRPr="00840849">
      <w:rPr>
        <w:rFonts w:ascii="Times New Roman" w:eastAsia="Times New Roman" w:hAnsi="Times New Roman"/>
        <w:bCs/>
        <w:sz w:val="16"/>
        <w:szCs w:val="16"/>
      </w:rPr>
      <w:t>_</w:t>
    </w:r>
    <w:r>
      <w:rPr>
        <w:rFonts w:ascii="Times New Roman" w:eastAsia="Times New Roman" w:hAnsi="Times New Roman"/>
        <w:bCs/>
        <w:sz w:val="16"/>
        <w:szCs w:val="16"/>
      </w:rPr>
      <w:t>823</w:t>
    </w:r>
    <w:r w:rsidRPr="00840849">
      <w:rPr>
        <w:rFonts w:ascii="Times New Roman" w:eastAsia="Times New Roman" w:hAnsi="Times New Roman"/>
        <w:bCs/>
        <w:sz w:val="16"/>
        <w:szCs w:val="16"/>
      </w:rPr>
      <w:t>SAM</w:t>
    </w:r>
    <w:r>
      <w:rPr>
        <w:rFonts w:ascii="Times New Roman" w:eastAsia="Times New Roman" w:hAnsi="Times New Roman"/>
        <w:bCs/>
        <w:sz w:val="16"/>
        <w:szCs w:val="16"/>
      </w:rPr>
      <w:t xml:space="preserve">; </w:t>
    </w:r>
    <w:r w:rsidRPr="009A3106">
      <w:rPr>
        <w:rFonts w:ascii="Times New Roman" w:eastAsia="Times New Roman" w:hAnsi="Times New Roman"/>
        <w:bCs/>
        <w:sz w:val="16"/>
        <w:szCs w:val="16"/>
      </w:rPr>
      <w:t xml:space="preserve">Ministru kabineta noteikumu projekta “Darbības programmas </w:t>
    </w:r>
    <w:r>
      <w:rPr>
        <w:rFonts w:ascii="Times New Roman" w:eastAsia="Times New Roman" w:hAnsi="Times New Roman"/>
        <w:bCs/>
        <w:sz w:val="16"/>
        <w:szCs w:val="16"/>
      </w:rPr>
      <w:t>“</w:t>
    </w:r>
    <w:r w:rsidRPr="009A3106">
      <w:rPr>
        <w:rFonts w:ascii="Times New Roman" w:eastAsia="Times New Roman" w:hAnsi="Times New Roman"/>
        <w:bCs/>
        <w:sz w:val="16"/>
        <w:szCs w:val="16"/>
      </w:rPr>
      <w:t>Izaugsme un nodarbinātība</w:t>
    </w:r>
    <w:r>
      <w:rPr>
        <w:rFonts w:ascii="Times New Roman" w:eastAsia="Times New Roman" w:hAnsi="Times New Roman"/>
        <w:bCs/>
        <w:sz w:val="16"/>
        <w:szCs w:val="16"/>
      </w:rPr>
      <w:t>”</w:t>
    </w:r>
    <w:r w:rsidRPr="009A3106">
      <w:rPr>
        <w:rFonts w:ascii="Times New Roman" w:eastAsia="Times New Roman" w:hAnsi="Times New Roman"/>
        <w:bCs/>
        <w:sz w:val="16"/>
        <w:szCs w:val="16"/>
      </w:rPr>
      <w:t xml:space="preserve"> 8.2.3. specifiskā atbalsta mērķa </w:t>
    </w:r>
    <w:r>
      <w:rPr>
        <w:rFonts w:ascii="Times New Roman" w:eastAsia="Times New Roman" w:hAnsi="Times New Roman"/>
        <w:bCs/>
        <w:sz w:val="16"/>
        <w:szCs w:val="16"/>
      </w:rPr>
      <w:t>“</w:t>
    </w:r>
    <w:hyperlink r:id="rId1" w:tgtFrame="_blank" w:history="1">
      <w:r w:rsidRPr="009A3106">
        <w:rPr>
          <w:rFonts w:ascii="Times New Roman" w:eastAsia="Times New Roman" w:hAnsi="Times New Roman"/>
          <w:bCs/>
          <w:sz w:val="16"/>
          <w:szCs w:val="16"/>
        </w:rPr>
        <w:t>Nodrošināt labāku pārvaldību augstākās izglītības institūcijās</w:t>
      </w:r>
    </w:hyperlink>
    <w:r w:rsidR="00637E23">
      <w:rPr>
        <w:rFonts w:ascii="Times New Roman" w:eastAsia="Times New Roman" w:hAnsi="Times New Roman"/>
        <w:bCs/>
        <w:sz w:val="16"/>
        <w:szCs w:val="16"/>
      </w:rPr>
      <w:t>”</w:t>
    </w:r>
    <w:r w:rsidRPr="009A3106">
      <w:rPr>
        <w:rFonts w:ascii="Times New Roman" w:eastAsia="Times New Roman" w:hAnsi="Times New Roman"/>
        <w:bCs/>
        <w:sz w:val="16"/>
        <w:szCs w:val="16"/>
      </w:rPr>
      <w:t xml:space="preserve"> īstenošanas noteikumi</w:t>
    </w:r>
    <w:r>
      <w:rPr>
        <w:rFonts w:ascii="Times New Roman" w:eastAsia="Times New Roman" w:hAnsi="Times New Roman"/>
        <w:bCs/>
        <w:sz w:val="16"/>
        <w:szCs w:val="16"/>
      </w:rPr>
      <w:t>”</w:t>
    </w:r>
    <w:r w:rsidRPr="009A3106">
      <w:rPr>
        <w:rFonts w:ascii="Times New Roman" w:eastAsia="Times New Roman" w:hAnsi="Times New Roman"/>
        <w:bCs/>
        <w:sz w:val="16"/>
        <w:szCs w:val="16"/>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C67C9" w14:textId="2E2B3844" w:rsidR="005E0569" w:rsidRDefault="005E0569" w:rsidP="00BC292C">
    <w:pPr>
      <w:spacing w:after="0" w:line="240" w:lineRule="auto"/>
      <w:contextualSpacing/>
      <w:jc w:val="both"/>
    </w:pPr>
    <w:r w:rsidRPr="00840849">
      <w:rPr>
        <w:rFonts w:ascii="Times New Roman" w:eastAsia="Times New Roman" w:hAnsi="Times New Roman"/>
        <w:bCs/>
        <w:sz w:val="16"/>
        <w:szCs w:val="16"/>
      </w:rPr>
      <w:t>IZMAnot_</w:t>
    </w:r>
    <w:r>
      <w:rPr>
        <w:rFonts w:ascii="Times New Roman" w:eastAsia="Times New Roman" w:hAnsi="Times New Roman"/>
        <w:bCs/>
        <w:sz w:val="16"/>
        <w:szCs w:val="16"/>
      </w:rPr>
      <w:t>131217_</w:t>
    </w:r>
    <w:r w:rsidRPr="00840849">
      <w:rPr>
        <w:rFonts w:ascii="Times New Roman" w:eastAsia="Times New Roman" w:hAnsi="Times New Roman"/>
        <w:bCs/>
        <w:sz w:val="16"/>
        <w:szCs w:val="16"/>
      </w:rPr>
      <w:t>8</w:t>
    </w:r>
    <w:r>
      <w:rPr>
        <w:rFonts w:ascii="Times New Roman" w:eastAsia="Times New Roman" w:hAnsi="Times New Roman"/>
        <w:bCs/>
        <w:sz w:val="16"/>
        <w:szCs w:val="16"/>
      </w:rPr>
      <w:t>23</w:t>
    </w:r>
    <w:r w:rsidRPr="00840849">
      <w:rPr>
        <w:rFonts w:ascii="Times New Roman" w:eastAsia="Times New Roman" w:hAnsi="Times New Roman"/>
        <w:bCs/>
        <w:sz w:val="16"/>
        <w:szCs w:val="16"/>
      </w:rPr>
      <w:t>SAM</w:t>
    </w:r>
    <w:r>
      <w:rPr>
        <w:rFonts w:ascii="Times New Roman" w:eastAsia="Times New Roman" w:hAnsi="Times New Roman"/>
        <w:bCs/>
        <w:sz w:val="16"/>
        <w:szCs w:val="16"/>
      </w:rPr>
      <w:t xml:space="preserve">; </w:t>
    </w:r>
    <w:r w:rsidRPr="009A3106">
      <w:rPr>
        <w:rFonts w:ascii="Times New Roman" w:eastAsia="Times New Roman" w:hAnsi="Times New Roman"/>
        <w:bCs/>
        <w:sz w:val="16"/>
        <w:szCs w:val="16"/>
      </w:rPr>
      <w:t xml:space="preserve">Ministru kabineta noteikumu projekta “Darbības programmas </w:t>
    </w:r>
    <w:r>
      <w:rPr>
        <w:rFonts w:ascii="Times New Roman" w:eastAsia="Times New Roman" w:hAnsi="Times New Roman"/>
        <w:bCs/>
        <w:sz w:val="16"/>
        <w:szCs w:val="16"/>
      </w:rPr>
      <w:t>“</w:t>
    </w:r>
    <w:r w:rsidRPr="009A3106">
      <w:rPr>
        <w:rFonts w:ascii="Times New Roman" w:eastAsia="Times New Roman" w:hAnsi="Times New Roman"/>
        <w:bCs/>
        <w:sz w:val="16"/>
        <w:szCs w:val="16"/>
      </w:rPr>
      <w:t>Izaugsme un nodarbinātība</w:t>
    </w:r>
    <w:r>
      <w:rPr>
        <w:rFonts w:ascii="Times New Roman" w:eastAsia="Times New Roman" w:hAnsi="Times New Roman"/>
        <w:bCs/>
        <w:sz w:val="16"/>
        <w:szCs w:val="16"/>
      </w:rPr>
      <w:t>”</w:t>
    </w:r>
    <w:r w:rsidRPr="009A3106">
      <w:rPr>
        <w:rFonts w:ascii="Times New Roman" w:eastAsia="Times New Roman" w:hAnsi="Times New Roman"/>
        <w:bCs/>
        <w:sz w:val="16"/>
        <w:szCs w:val="16"/>
      </w:rPr>
      <w:t xml:space="preserve"> 8.2.3. specifiskā atbalsta mērķa </w:t>
    </w:r>
    <w:r>
      <w:rPr>
        <w:rFonts w:ascii="Times New Roman" w:eastAsia="Times New Roman" w:hAnsi="Times New Roman"/>
        <w:bCs/>
        <w:sz w:val="16"/>
        <w:szCs w:val="16"/>
      </w:rPr>
      <w:t>“</w:t>
    </w:r>
    <w:hyperlink r:id="rId1" w:tgtFrame="_blank" w:history="1">
      <w:r w:rsidRPr="009A3106">
        <w:rPr>
          <w:rFonts w:ascii="Times New Roman" w:eastAsia="Times New Roman" w:hAnsi="Times New Roman"/>
          <w:bCs/>
          <w:sz w:val="16"/>
          <w:szCs w:val="16"/>
        </w:rPr>
        <w:t>Nodrošināt labāku pārvaldību augstākās izglītības institūcijās</w:t>
      </w:r>
    </w:hyperlink>
    <w:r>
      <w:rPr>
        <w:rFonts w:ascii="Times New Roman" w:eastAsia="Times New Roman" w:hAnsi="Times New Roman"/>
        <w:bCs/>
        <w:sz w:val="16"/>
        <w:szCs w:val="16"/>
      </w:rPr>
      <w:t>”</w:t>
    </w:r>
    <w:r w:rsidRPr="009A3106">
      <w:rPr>
        <w:rFonts w:ascii="Times New Roman" w:eastAsia="Times New Roman" w:hAnsi="Times New Roman"/>
        <w:bCs/>
        <w:sz w:val="16"/>
        <w:szCs w:val="16"/>
      </w:rPr>
      <w:t xml:space="preserve"> īstenošanas noteikumi</w:t>
    </w:r>
    <w:r>
      <w:rPr>
        <w:rFonts w:ascii="Times New Roman" w:eastAsia="Times New Roman" w:hAnsi="Times New Roman"/>
        <w:bCs/>
        <w:sz w:val="16"/>
        <w:szCs w:val="16"/>
      </w:rPr>
      <w:t>”</w:t>
    </w:r>
    <w:r w:rsidRPr="009A3106">
      <w:rPr>
        <w:rFonts w:ascii="Times New Roman" w:eastAsia="Times New Roman" w:hAnsi="Times New Roman"/>
        <w:bCs/>
        <w:sz w:val="16"/>
        <w:szCs w:val="16"/>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AB9AC" w14:textId="77777777" w:rsidR="00C24F63" w:rsidRDefault="00C24F63" w:rsidP="00E23612">
      <w:pPr>
        <w:spacing w:after="0" w:line="240" w:lineRule="auto"/>
      </w:pPr>
      <w:r>
        <w:separator/>
      </w:r>
    </w:p>
  </w:footnote>
  <w:footnote w:type="continuationSeparator" w:id="0">
    <w:p w14:paraId="73102789" w14:textId="77777777" w:rsidR="00C24F63" w:rsidRDefault="00C24F63" w:rsidP="00E23612">
      <w:pPr>
        <w:spacing w:after="0" w:line="240" w:lineRule="auto"/>
      </w:pPr>
      <w:r>
        <w:continuationSeparator/>
      </w:r>
    </w:p>
  </w:footnote>
  <w:footnote w:id="1">
    <w:p w14:paraId="34A1FB83" w14:textId="77777777" w:rsidR="005E0569" w:rsidRDefault="005E0569" w:rsidP="009768F4">
      <w:pPr>
        <w:pStyle w:val="FootnoteText"/>
        <w:spacing w:after="0"/>
        <w:ind w:left="142" w:hanging="142"/>
        <w:rPr>
          <w:color w:val="000000" w:themeColor="text1"/>
        </w:rPr>
      </w:pPr>
      <w:r>
        <w:rPr>
          <w:rStyle w:val="FootnoteReference"/>
        </w:rPr>
        <w:footnoteRef/>
      </w:r>
      <w:r>
        <w:t xml:space="preserve"> </w:t>
      </w:r>
      <w:r>
        <w:tab/>
      </w:r>
      <w:r w:rsidRPr="00C75BF1">
        <w:rPr>
          <w:color w:val="000000" w:themeColor="text1"/>
        </w:rPr>
        <w:t>Pētījums tiek veikts ar Eiropas Sociālā fonda finansējuma atbalstu IZM īstenotās darbības programmas “Izaugsme un nodarbinātība” 8.3.6. specifiskā atbalsta mērķa “Ieviest izglītības kvalitātes monitoringa sistēmu” 8.3.6.1. pasākuma “Dalība starptautiskos pētījumos” projektā.</w:t>
      </w:r>
    </w:p>
    <w:p w14:paraId="453A8DF5" w14:textId="77777777" w:rsidR="005E0569" w:rsidRPr="009768F4" w:rsidRDefault="005E0569" w:rsidP="009768F4">
      <w:pPr>
        <w:pStyle w:val="FootnoteText"/>
        <w:spacing w:after="0"/>
        <w:ind w:left="142" w:firstLine="0"/>
        <w:rPr>
          <w:color w:val="000000" w:themeColor="text1"/>
        </w:rPr>
      </w:pPr>
      <w:r w:rsidRPr="00C75BF1">
        <w:rPr>
          <w:color w:val="000000" w:themeColor="text1"/>
        </w:rPr>
        <w:t xml:space="preserve">Visi </w:t>
      </w:r>
      <w:r>
        <w:rPr>
          <w:color w:val="000000" w:themeColor="text1"/>
        </w:rPr>
        <w:t>Pasaules Bankas visaptverošā novērtējuma</w:t>
      </w:r>
      <w:r w:rsidRPr="00C75BF1">
        <w:rPr>
          <w:color w:val="000000" w:themeColor="text1"/>
        </w:rPr>
        <w:t xml:space="preserve"> pirmā posma rezultātā tapušie ziņojumi angļu valodā un to tulkojumi latviešu valodā ir publiskoti ministrijas mājaslapā: </w:t>
      </w:r>
      <w:hyperlink r:id="rId1" w:history="1">
        <w:r w:rsidRPr="00C75BF1">
          <w:rPr>
            <w:rStyle w:val="Hyperlink"/>
            <w:rFonts w:eastAsiaTheme="majorEastAsia"/>
            <w:color w:val="000000" w:themeColor="text1"/>
          </w:rPr>
          <w:t>http://www.izm.gov.lv/lv/izglitiba/augstaka-izglitiba/petijums-augstakas-izglitibas-parvaldibas-efektivizacijai</w:t>
        </w:r>
      </w:hyperlink>
      <w:r w:rsidRPr="00C75BF1">
        <w:rPr>
          <w:color w:val="000000" w:themeColor="text1"/>
        </w:rPr>
        <w:t>.</w:t>
      </w:r>
    </w:p>
  </w:footnote>
  <w:footnote w:id="2">
    <w:p w14:paraId="484A6E31" w14:textId="77777777" w:rsidR="005E0569" w:rsidRDefault="005E0569" w:rsidP="00F57682">
      <w:pPr>
        <w:pStyle w:val="FootnoteText"/>
        <w:ind w:firstLine="0"/>
      </w:pPr>
      <w:r>
        <w:rPr>
          <w:rStyle w:val="FootnoteReference"/>
        </w:rPr>
        <w:footnoteRef/>
      </w:r>
      <w:r>
        <w:t xml:space="preserve"> </w:t>
      </w:r>
      <w:hyperlink r:id="rId2" w:history="1">
        <w:r w:rsidRPr="00780E6B">
          <w:rPr>
            <w:rStyle w:val="Hyperlink"/>
          </w:rPr>
          <w:t>http://tap.mk.gov.lv/mk/mksedes/saraksts/protokols/?protokols=2017-03-28</w:t>
        </w:r>
      </w:hyperlink>
    </w:p>
  </w:footnote>
  <w:footnote w:id="3">
    <w:p w14:paraId="6A723533" w14:textId="77777777" w:rsidR="005E0569" w:rsidRDefault="005E0569" w:rsidP="00F57682">
      <w:pPr>
        <w:pStyle w:val="FootnoteText"/>
        <w:ind w:firstLine="0"/>
      </w:pPr>
      <w:r>
        <w:rPr>
          <w:rStyle w:val="FootnoteReference"/>
        </w:rPr>
        <w:footnoteRef/>
      </w:r>
      <w:r>
        <w:t xml:space="preserve"> </w:t>
      </w:r>
      <w:r w:rsidRPr="00DF6FED">
        <w:t>Pieejam</w:t>
      </w:r>
      <w:r>
        <w:t>a</w:t>
      </w:r>
      <w:r w:rsidRPr="00DF6FED">
        <w:t xml:space="preserve">: </w:t>
      </w:r>
      <w:hyperlink r:id="rId3" w:history="1">
        <w:r w:rsidRPr="002B21E5">
          <w:rPr>
            <w:rStyle w:val="Hyperlink"/>
          </w:rPr>
          <w:t>http://tap.mk.gov.lv/lv/mk/tap/?pid=40409969&amp;mode=mk&amp;date=2017-03-28</w:t>
        </w:r>
      </w:hyperlink>
    </w:p>
  </w:footnote>
  <w:footnote w:id="4">
    <w:p w14:paraId="5153E0D3" w14:textId="20B0237F" w:rsidR="005E0569" w:rsidRPr="00320EAB" w:rsidRDefault="005E0569" w:rsidP="00051587">
      <w:pPr>
        <w:pStyle w:val="FootnoteText"/>
        <w:ind w:firstLine="0"/>
      </w:pPr>
      <w:r w:rsidRPr="00D8148E">
        <w:rPr>
          <w:rStyle w:val="FootnoteReference"/>
        </w:rPr>
        <w:footnoteRef/>
      </w:r>
      <w:r w:rsidRPr="00D8148E">
        <w:t xml:space="preserve"> Atbilstoši </w:t>
      </w:r>
      <w:r>
        <w:t>statistikas datiem par</w:t>
      </w:r>
      <w:r w:rsidRPr="00D8148E">
        <w:t xml:space="preserve"> Latvijas augstāko izglītību 2017. gadā</w:t>
      </w:r>
      <w:r>
        <w:t xml:space="preserve">, kas </w:t>
      </w:r>
      <w:r w:rsidRPr="00D8148E">
        <w:t>2018. gada pirmajā ceturksnī tiks publicēts ministrijas tīmek</w:t>
      </w:r>
      <w:r w:rsidRPr="00523336">
        <w:t xml:space="preserve">ļa vietnē </w:t>
      </w:r>
      <w:hyperlink r:id="rId4" w:history="1">
        <w:r w:rsidRPr="00320EAB">
          <w:rPr>
            <w:rStyle w:val="Hyperlink"/>
          </w:rPr>
          <w:t>http://www.izm.gov.lv/lv/publikacijas-un-statistika/statistika-par-izglitibu/statistika-par-augstako-izglitibu</w:t>
        </w:r>
      </w:hyperlink>
      <w:r w:rsidRPr="00320EAB">
        <w:t xml:space="preserve">). </w:t>
      </w:r>
    </w:p>
  </w:footnote>
  <w:footnote w:id="5">
    <w:p w14:paraId="2E37D0D0" w14:textId="77777777" w:rsidR="005E0569" w:rsidRPr="001170D1" w:rsidRDefault="005E0569" w:rsidP="002B2CC8">
      <w:pPr>
        <w:spacing w:after="0" w:line="240" w:lineRule="auto"/>
        <w:rPr>
          <w:rFonts w:ascii="Times New Roman" w:eastAsiaTheme="minorHAnsi" w:hAnsi="Times New Roman"/>
          <w:sz w:val="20"/>
          <w:szCs w:val="20"/>
        </w:rPr>
      </w:pPr>
      <w:r w:rsidRPr="001170D1">
        <w:rPr>
          <w:rStyle w:val="FootnoteReference"/>
          <w:sz w:val="20"/>
          <w:szCs w:val="20"/>
        </w:rPr>
        <w:footnoteRef/>
      </w:r>
      <w:r w:rsidRPr="001170D1">
        <w:rPr>
          <w:rFonts w:ascii="Times New Roman" w:hAnsi="Times New Roman"/>
          <w:sz w:val="20"/>
          <w:szCs w:val="20"/>
        </w:rPr>
        <w:t xml:space="preserve"> </w:t>
      </w:r>
      <w:hyperlink r:id="rId5" w:history="1">
        <w:r w:rsidRPr="001170D1">
          <w:rPr>
            <w:rStyle w:val="Hyperlink"/>
            <w:rFonts w:ascii="Times New Roman" w:hAnsi="Times New Roman"/>
            <w:sz w:val="20"/>
            <w:szCs w:val="20"/>
          </w:rPr>
          <w:t>http://izm.gov.lv/lv/sabiedribas-lidzdaliba/sabiedriskajai-apspriesanai-nodotie-normativo-aktu-projekti/2682-informativais-zinojums-priekslikumi-konceptuali-jaunas-kompetences-balstitas-izglitibas-prasibam-atbilstosas-skolotaju-izglitibas-nodrosinasanai-latvija</w:t>
        </w:r>
      </w:hyperlink>
    </w:p>
  </w:footnote>
  <w:footnote w:id="6">
    <w:p w14:paraId="7A36950D" w14:textId="4EA846B5" w:rsidR="005E0569" w:rsidRDefault="005E0569" w:rsidP="00702C32">
      <w:pPr>
        <w:pStyle w:val="FootnoteText"/>
        <w:ind w:firstLine="0"/>
      </w:pPr>
      <w:r>
        <w:rPr>
          <w:rStyle w:val="FootnoteReference"/>
        </w:rPr>
        <w:footnoteRef/>
      </w:r>
      <w:r>
        <w:t> </w:t>
      </w:r>
      <w:hyperlink r:id="rId6" w:history="1">
        <w:r>
          <w:rPr>
            <w:rStyle w:val="Hyperlink"/>
            <w:rFonts w:eastAsiaTheme="majorEastAsia"/>
          </w:rPr>
          <w:t>http://titania.saeima.lv/LIVS12/saeimalivs12.nsf/0/AB0FFECE373AC32CC22581D3004B77E6?OpenDocument</w:t>
        </w:r>
      </w:hyperlink>
    </w:p>
  </w:footnote>
  <w:footnote w:id="7">
    <w:p w14:paraId="45D0A8B8" w14:textId="4B2EB988" w:rsidR="005E0569" w:rsidRDefault="005E0569" w:rsidP="005160D1">
      <w:pPr>
        <w:pStyle w:val="FootnoteText"/>
        <w:spacing w:after="0"/>
        <w:ind w:firstLine="0"/>
      </w:pPr>
      <w:r>
        <w:rPr>
          <w:rStyle w:val="FootnoteReference"/>
        </w:rPr>
        <w:footnoteRef/>
      </w:r>
      <w:r>
        <w:t xml:space="preserve"> Pārskati par Latvijas augstāko izglītību, pieejami: </w:t>
      </w:r>
      <w:hyperlink r:id="rId7" w:history="1">
        <w:r w:rsidRPr="00176060">
          <w:rPr>
            <w:rStyle w:val="Hyperlink"/>
          </w:rPr>
          <w:t>http://izm.gov.lv/lv/publikacijas-un-statistika/statistika-par-izglitibu/statistika-par-augstako-izglitibu</w:t>
        </w:r>
      </w:hyperlink>
      <w:r>
        <w:t>.</w:t>
      </w:r>
    </w:p>
  </w:footnote>
  <w:footnote w:id="8">
    <w:p w14:paraId="7DB5FA64" w14:textId="21078294" w:rsidR="005E0569" w:rsidRDefault="005E0569" w:rsidP="005160D1">
      <w:pPr>
        <w:pStyle w:val="FootnoteText"/>
        <w:spacing w:after="0"/>
        <w:ind w:firstLine="0"/>
      </w:pPr>
      <w:r>
        <w:rPr>
          <w:rStyle w:val="FootnoteReference"/>
        </w:rPr>
        <w:footnoteRef/>
      </w:r>
      <w:r>
        <w:t xml:space="preserve"> </w:t>
      </w:r>
      <w:hyperlink r:id="rId8" w:history="1">
        <w:r w:rsidRPr="00FB575E">
          <w:rPr>
            <w:rStyle w:val="Hyperlink"/>
          </w:rPr>
          <w:t>http://eur-lex.europa.eu/legal-content/LV/TXT/PDF/?uri=CELEX:52016XC0719(05)&amp;from=EN</w:t>
        </w:r>
      </w:hyperlink>
    </w:p>
  </w:footnote>
  <w:footnote w:id="9">
    <w:p w14:paraId="5BBDA2E8" w14:textId="321FBC97" w:rsidR="005E0569" w:rsidRDefault="005E0569" w:rsidP="005160D1">
      <w:pPr>
        <w:pStyle w:val="FootnoteText"/>
        <w:spacing w:after="0"/>
        <w:ind w:firstLine="0"/>
      </w:pPr>
      <w:r>
        <w:rPr>
          <w:rStyle w:val="FootnoteReference"/>
        </w:rPr>
        <w:footnoteRef/>
      </w:r>
      <w:r>
        <w:t xml:space="preserve"> </w:t>
      </w:r>
      <w:hyperlink r:id="rId9" w:history="1">
        <w:r>
          <w:rPr>
            <w:rStyle w:val="Hyperlink"/>
          </w:rPr>
          <w:t>https://www.topuniversities.com/university-rankings</w:t>
        </w:r>
      </w:hyperlink>
    </w:p>
  </w:footnote>
  <w:footnote w:id="10">
    <w:p w14:paraId="3E1EE782" w14:textId="382931DF" w:rsidR="005E0569" w:rsidRDefault="005E0569" w:rsidP="005160D1">
      <w:pPr>
        <w:pStyle w:val="FootnoteText"/>
        <w:spacing w:after="0"/>
        <w:ind w:firstLine="0"/>
      </w:pPr>
      <w:r>
        <w:rPr>
          <w:rStyle w:val="FootnoteReference"/>
        </w:rPr>
        <w:footnoteRef/>
      </w:r>
      <w:r>
        <w:t xml:space="preserve"> </w:t>
      </w:r>
      <w:hyperlink r:id="rId10" w:history="1">
        <w:r w:rsidRPr="00FB575E">
          <w:rPr>
            <w:rStyle w:val="Hyperlink"/>
          </w:rPr>
          <w:t>https://www.timeshighereducation.com/world-university-rankings</w:t>
        </w:r>
      </w:hyperlink>
    </w:p>
  </w:footnote>
  <w:footnote w:id="11">
    <w:p w14:paraId="498CAEB5" w14:textId="1F6B0424" w:rsidR="005E0569" w:rsidRDefault="005E0569" w:rsidP="005160D1">
      <w:pPr>
        <w:pStyle w:val="FootnoteText"/>
        <w:spacing w:after="0"/>
        <w:ind w:firstLine="0"/>
      </w:pPr>
      <w:r>
        <w:rPr>
          <w:rStyle w:val="FootnoteReference"/>
        </w:rPr>
        <w:footnoteRef/>
      </w:r>
      <w:r>
        <w:t xml:space="preserve"> </w:t>
      </w:r>
      <w:hyperlink r:id="rId11" w:history="1">
        <w:r w:rsidRPr="00FB575E">
          <w:rPr>
            <w:rStyle w:val="Hyperlink"/>
          </w:rPr>
          <w:t>http://www.shanghairanking.com/</w:t>
        </w:r>
      </w:hyperlink>
    </w:p>
  </w:footnote>
  <w:footnote w:id="12">
    <w:p w14:paraId="678AA188" w14:textId="2EC91B3D" w:rsidR="005E0569" w:rsidRDefault="005E0569" w:rsidP="000E16F2">
      <w:pPr>
        <w:pStyle w:val="FootnoteText"/>
        <w:ind w:firstLine="0"/>
      </w:pPr>
      <w:r>
        <w:rPr>
          <w:rStyle w:val="FootnoteReference"/>
        </w:rPr>
        <w:footnoteRef/>
      </w:r>
      <w:r>
        <w:t xml:space="preserve">Pieejami: </w:t>
      </w:r>
      <w:hyperlink r:id="rId12" w:history="1">
        <w:r w:rsidRPr="00FB575E">
          <w:rPr>
            <w:rStyle w:val="Hyperlink"/>
          </w:rPr>
          <w:t>https://komitejas.esfondi.lv/Lists/dkartiba/DispForm.aspx?ID=291&amp;Source=https%3A%2F%2Fkomitejas%2Eesfondi%2Elv%2FSitePages%2F8%2Easpx&amp;ContentTypeId=0x0100782499B3A35971418D11E4830B7B3BA3</w:t>
        </w:r>
      </w:hyperlink>
    </w:p>
  </w:footnote>
  <w:footnote w:id="13">
    <w:p w14:paraId="205E5FA0" w14:textId="77777777" w:rsidR="005E0569" w:rsidRDefault="005E0569" w:rsidP="000E16F2">
      <w:pPr>
        <w:pStyle w:val="FootnoteText"/>
        <w:ind w:firstLine="0"/>
      </w:pPr>
      <w:r>
        <w:rPr>
          <w:rStyle w:val="FootnoteReference"/>
        </w:rPr>
        <w:footnoteRef/>
      </w:r>
      <w:r>
        <w:t xml:space="preserve"> </w:t>
      </w:r>
      <w:hyperlink r:id="rId13" w:history="1">
        <w:r w:rsidRPr="00D62965">
          <w:rPr>
            <w:rStyle w:val="Hyperlink"/>
          </w:rPr>
          <w:t>http://ec.europa.eu/programmes/erasmus-plus/sites/erasmusplus/files/files/resources/erasmus-plus-programme-guide_lv.pdf</w:t>
        </w:r>
      </w:hyperlink>
      <w:r>
        <w:t>, sk. 156.-157.lp.</w:t>
      </w:r>
    </w:p>
  </w:footnote>
  <w:footnote w:id="14">
    <w:p w14:paraId="6AEA07F9" w14:textId="77777777" w:rsidR="005E0569" w:rsidRDefault="005E0569" w:rsidP="00951EB8">
      <w:pPr>
        <w:pStyle w:val="FootnoteText"/>
        <w:spacing w:after="0"/>
        <w:ind w:firstLine="0"/>
      </w:pPr>
      <w:r>
        <w:rPr>
          <w:rStyle w:val="FootnoteReference"/>
        </w:rPr>
        <w:footnoteRef/>
      </w:r>
      <w:r>
        <w:t xml:space="preserve"> </w:t>
      </w:r>
      <w:hyperlink r:id="rId14" w:history="1">
        <w:r>
          <w:rPr>
            <w:rStyle w:val="Hyperlink"/>
          </w:rPr>
          <w:t>http://eur-lex.europa.eu/legal-content/LV/TXT/PDF/?uri=CELEX:52016XC0719(05)&amp;from=EN</w:t>
        </w:r>
      </w:hyperlink>
    </w:p>
  </w:footnote>
  <w:footnote w:id="15">
    <w:p w14:paraId="43AF5FE2" w14:textId="72AA67D9" w:rsidR="005E0569" w:rsidRPr="00134773" w:rsidRDefault="005E0569" w:rsidP="00293145">
      <w:pPr>
        <w:pStyle w:val="FootnoteText"/>
        <w:tabs>
          <w:tab w:val="left" w:pos="142"/>
          <w:tab w:val="left" w:pos="284"/>
        </w:tabs>
        <w:ind w:firstLine="0"/>
      </w:pPr>
      <w:r w:rsidRPr="00134773">
        <w:rPr>
          <w:rStyle w:val="FootnoteReference"/>
        </w:rPr>
        <w:footnoteRef/>
      </w:r>
      <w:r w:rsidRPr="00134773">
        <w:t xml:space="preserve"> </w:t>
      </w:r>
      <w:r>
        <w:t>Pieejams</w:t>
      </w:r>
      <w:r w:rsidRPr="00134773">
        <w:t>: http://www.izm.gov.lv/lv/es-strukturfondi/2014-2020/normativo-aktu-un-nosacijumu-projekti/2583-sam823-not-proj-sab-apspiesana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D9B9" w14:textId="77777777" w:rsidR="005E0569" w:rsidRPr="00027EC8" w:rsidRDefault="005E0569">
    <w:pPr>
      <w:pStyle w:val="Header"/>
      <w:jc w:val="center"/>
      <w:rPr>
        <w:rFonts w:ascii="Times New Roman" w:hAnsi="Times New Roman"/>
      </w:rPr>
    </w:pPr>
    <w:r w:rsidRPr="00027EC8">
      <w:rPr>
        <w:rFonts w:ascii="Times New Roman" w:hAnsi="Times New Roman"/>
      </w:rPr>
      <w:fldChar w:fldCharType="begin"/>
    </w:r>
    <w:r w:rsidRPr="00027EC8">
      <w:rPr>
        <w:rFonts w:ascii="Times New Roman" w:hAnsi="Times New Roman"/>
      </w:rPr>
      <w:instrText xml:space="preserve"> PAGE   \* MERGEFORMAT </w:instrText>
    </w:r>
    <w:r w:rsidRPr="00027EC8">
      <w:rPr>
        <w:rFonts w:ascii="Times New Roman" w:hAnsi="Times New Roman"/>
      </w:rPr>
      <w:fldChar w:fldCharType="separate"/>
    </w:r>
    <w:r w:rsidR="00004A7C">
      <w:rPr>
        <w:rFonts w:ascii="Times New Roman" w:hAnsi="Times New Roman"/>
        <w:noProof/>
      </w:rPr>
      <w:t>29</w:t>
    </w:r>
    <w:r w:rsidRPr="00027EC8">
      <w:rPr>
        <w:rFonts w:ascii="Times New Roman" w:hAnsi="Times New Roman"/>
        <w:noProof/>
      </w:rPr>
      <w:fldChar w:fldCharType="end"/>
    </w:r>
  </w:p>
  <w:p w14:paraId="6030450E" w14:textId="77777777" w:rsidR="005E0569" w:rsidRDefault="005E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A63"/>
    <w:multiLevelType w:val="hybridMultilevel"/>
    <w:tmpl w:val="099C19BC"/>
    <w:lvl w:ilvl="0" w:tplc="46349DB8">
      <w:start w:val="4"/>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227818"/>
    <w:multiLevelType w:val="hybridMultilevel"/>
    <w:tmpl w:val="07663390"/>
    <w:lvl w:ilvl="0" w:tplc="E84896E2">
      <w:start w:val="1"/>
      <w:numFmt w:val="bullet"/>
      <w:lvlText w:val="‒"/>
      <w:lvlJc w:val="left"/>
      <w:pPr>
        <w:ind w:left="720" w:hanging="360"/>
      </w:pPr>
      <w:rPr>
        <w:rFonts w:ascii="Times New Roman" w:hAnsi="Times New Roman" w:cs="Times New Roman" w:hint="default"/>
      </w:rPr>
    </w:lvl>
    <w:lvl w:ilvl="1" w:tplc="E84896E2">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68422B"/>
    <w:multiLevelType w:val="hybridMultilevel"/>
    <w:tmpl w:val="3536DCE2"/>
    <w:lvl w:ilvl="0" w:tplc="67CC5F44">
      <w:start w:val="1"/>
      <w:numFmt w:val="bullet"/>
      <w:lvlText w:val="•"/>
      <w:lvlJc w:val="left"/>
      <w:pPr>
        <w:tabs>
          <w:tab w:val="num" w:pos="720"/>
        </w:tabs>
        <w:ind w:left="720" w:hanging="360"/>
      </w:pPr>
      <w:rPr>
        <w:rFonts w:ascii="Arial" w:hAnsi="Arial" w:hint="default"/>
      </w:rPr>
    </w:lvl>
    <w:lvl w:ilvl="1" w:tplc="30B4CFD8" w:tentative="1">
      <w:start w:val="1"/>
      <w:numFmt w:val="bullet"/>
      <w:lvlText w:val="•"/>
      <w:lvlJc w:val="left"/>
      <w:pPr>
        <w:tabs>
          <w:tab w:val="num" w:pos="1440"/>
        </w:tabs>
        <w:ind w:left="1440" w:hanging="360"/>
      </w:pPr>
      <w:rPr>
        <w:rFonts w:ascii="Arial" w:hAnsi="Arial" w:hint="default"/>
      </w:rPr>
    </w:lvl>
    <w:lvl w:ilvl="2" w:tplc="26E6A492" w:tentative="1">
      <w:start w:val="1"/>
      <w:numFmt w:val="bullet"/>
      <w:lvlText w:val="•"/>
      <w:lvlJc w:val="left"/>
      <w:pPr>
        <w:tabs>
          <w:tab w:val="num" w:pos="2160"/>
        </w:tabs>
        <w:ind w:left="2160" w:hanging="360"/>
      </w:pPr>
      <w:rPr>
        <w:rFonts w:ascii="Arial" w:hAnsi="Arial" w:hint="default"/>
      </w:rPr>
    </w:lvl>
    <w:lvl w:ilvl="3" w:tplc="F5BE41AA" w:tentative="1">
      <w:start w:val="1"/>
      <w:numFmt w:val="bullet"/>
      <w:lvlText w:val="•"/>
      <w:lvlJc w:val="left"/>
      <w:pPr>
        <w:tabs>
          <w:tab w:val="num" w:pos="2880"/>
        </w:tabs>
        <w:ind w:left="2880" w:hanging="360"/>
      </w:pPr>
      <w:rPr>
        <w:rFonts w:ascii="Arial" w:hAnsi="Arial" w:hint="default"/>
      </w:rPr>
    </w:lvl>
    <w:lvl w:ilvl="4" w:tplc="6E32FA8A" w:tentative="1">
      <w:start w:val="1"/>
      <w:numFmt w:val="bullet"/>
      <w:lvlText w:val="•"/>
      <w:lvlJc w:val="left"/>
      <w:pPr>
        <w:tabs>
          <w:tab w:val="num" w:pos="3600"/>
        </w:tabs>
        <w:ind w:left="3600" w:hanging="360"/>
      </w:pPr>
      <w:rPr>
        <w:rFonts w:ascii="Arial" w:hAnsi="Arial" w:hint="default"/>
      </w:rPr>
    </w:lvl>
    <w:lvl w:ilvl="5" w:tplc="14FA2AD0" w:tentative="1">
      <w:start w:val="1"/>
      <w:numFmt w:val="bullet"/>
      <w:lvlText w:val="•"/>
      <w:lvlJc w:val="left"/>
      <w:pPr>
        <w:tabs>
          <w:tab w:val="num" w:pos="4320"/>
        </w:tabs>
        <w:ind w:left="4320" w:hanging="360"/>
      </w:pPr>
      <w:rPr>
        <w:rFonts w:ascii="Arial" w:hAnsi="Arial" w:hint="default"/>
      </w:rPr>
    </w:lvl>
    <w:lvl w:ilvl="6" w:tplc="FD148F9A" w:tentative="1">
      <w:start w:val="1"/>
      <w:numFmt w:val="bullet"/>
      <w:lvlText w:val="•"/>
      <w:lvlJc w:val="left"/>
      <w:pPr>
        <w:tabs>
          <w:tab w:val="num" w:pos="5040"/>
        </w:tabs>
        <w:ind w:left="5040" w:hanging="360"/>
      </w:pPr>
      <w:rPr>
        <w:rFonts w:ascii="Arial" w:hAnsi="Arial" w:hint="default"/>
      </w:rPr>
    </w:lvl>
    <w:lvl w:ilvl="7" w:tplc="971EF0B8" w:tentative="1">
      <w:start w:val="1"/>
      <w:numFmt w:val="bullet"/>
      <w:lvlText w:val="•"/>
      <w:lvlJc w:val="left"/>
      <w:pPr>
        <w:tabs>
          <w:tab w:val="num" w:pos="5760"/>
        </w:tabs>
        <w:ind w:left="5760" w:hanging="360"/>
      </w:pPr>
      <w:rPr>
        <w:rFonts w:ascii="Arial" w:hAnsi="Arial" w:hint="default"/>
      </w:rPr>
    </w:lvl>
    <w:lvl w:ilvl="8" w:tplc="54025C8A" w:tentative="1">
      <w:start w:val="1"/>
      <w:numFmt w:val="bullet"/>
      <w:lvlText w:val="•"/>
      <w:lvlJc w:val="left"/>
      <w:pPr>
        <w:tabs>
          <w:tab w:val="num" w:pos="6480"/>
        </w:tabs>
        <w:ind w:left="6480" w:hanging="360"/>
      </w:pPr>
      <w:rPr>
        <w:rFonts w:ascii="Arial" w:hAnsi="Arial" w:hint="default"/>
      </w:rPr>
    </w:lvl>
  </w:abstractNum>
  <w:abstractNum w:abstractNumId="3">
    <w:nsid w:val="0DA35E51"/>
    <w:multiLevelType w:val="hybridMultilevel"/>
    <w:tmpl w:val="3D346EB2"/>
    <w:lvl w:ilvl="0" w:tplc="FFA862F8">
      <w:start w:val="1"/>
      <w:numFmt w:val="bullet"/>
      <w:lvlText w:val="•"/>
      <w:lvlJc w:val="left"/>
      <w:pPr>
        <w:tabs>
          <w:tab w:val="num" w:pos="720"/>
        </w:tabs>
        <w:ind w:left="720" w:hanging="360"/>
      </w:pPr>
      <w:rPr>
        <w:rFonts w:ascii="Arial" w:hAnsi="Arial" w:hint="default"/>
      </w:rPr>
    </w:lvl>
    <w:lvl w:ilvl="1" w:tplc="22125CA6" w:tentative="1">
      <w:start w:val="1"/>
      <w:numFmt w:val="bullet"/>
      <w:lvlText w:val="•"/>
      <w:lvlJc w:val="left"/>
      <w:pPr>
        <w:tabs>
          <w:tab w:val="num" w:pos="1440"/>
        </w:tabs>
        <w:ind w:left="1440" w:hanging="360"/>
      </w:pPr>
      <w:rPr>
        <w:rFonts w:ascii="Arial" w:hAnsi="Arial" w:hint="default"/>
      </w:rPr>
    </w:lvl>
    <w:lvl w:ilvl="2" w:tplc="D2C67FC4" w:tentative="1">
      <w:start w:val="1"/>
      <w:numFmt w:val="bullet"/>
      <w:lvlText w:val="•"/>
      <w:lvlJc w:val="left"/>
      <w:pPr>
        <w:tabs>
          <w:tab w:val="num" w:pos="2160"/>
        </w:tabs>
        <w:ind w:left="2160" w:hanging="360"/>
      </w:pPr>
      <w:rPr>
        <w:rFonts w:ascii="Arial" w:hAnsi="Arial" w:hint="default"/>
      </w:rPr>
    </w:lvl>
    <w:lvl w:ilvl="3" w:tplc="EB581B22" w:tentative="1">
      <w:start w:val="1"/>
      <w:numFmt w:val="bullet"/>
      <w:lvlText w:val="•"/>
      <w:lvlJc w:val="left"/>
      <w:pPr>
        <w:tabs>
          <w:tab w:val="num" w:pos="2880"/>
        </w:tabs>
        <w:ind w:left="2880" w:hanging="360"/>
      </w:pPr>
      <w:rPr>
        <w:rFonts w:ascii="Arial" w:hAnsi="Arial" w:hint="default"/>
      </w:rPr>
    </w:lvl>
    <w:lvl w:ilvl="4" w:tplc="56F2D538" w:tentative="1">
      <w:start w:val="1"/>
      <w:numFmt w:val="bullet"/>
      <w:lvlText w:val="•"/>
      <w:lvlJc w:val="left"/>
      <w:pPr>
        <w:tabs>
          <w:tab w:val="num" w:pos="3600"/>
        </w:tabs>
        <w:ind w:left="3600" w:hanging="360"/>
      </w:pPr>
      <w:rPr>
        <w:rFonts w:ascii="Arial" w:hAnsi="Arial" w:hint="default"/>
      </w:rPr>
    </w:lvl>
    <w:lvl w:ilvl="5" w:tplc="3D24E9BA" w:tentative="1">
      <w:start w:val="1"/>
      <w:numFmt w:val="bullet"/>
      <w:lvlText w:val="•"/>
      <w:lvlJc w:val="left"/>
      <w:pPr>
        <w:tabs>
          <w:tab w:val="num" w:pos="4320"/>
        </w:tabs>
        <w:ind w:left="4320" w:hanging="360"/>
      </w:pPr>
      <w:rPr>
        <w:rFonts w:ascii="Arial" w:hAnsi="Arial" w:hint="default"/>
      </w:rPr>
    </w:lvl>
    <w:lvl w:ilvl="6" w:tplc="10DE6A9C" w:tentative="1">
      <w:start w:val="1"/>
      <w:numFmt w:val="bullet"/>
      <w:lvlText w:val="•"/>
      <w:lvlJc w:val="left"/>
      <w:pPr>
        <w:tabs>
          <w:tab w:val="num" w:pos="5040"/>
        </w:tabs>
        <w:ind w:left="5040" w:hanging="360"/>
      </w:pPr>
      <w:rPr>
        <w:rFonts w:ascii="Arial" w:hAnsi="Arial" w:hint="default"/>
      </w:rPr>
    </w:lvl>
    <w:lvl w:ilvl="7" w:tplc="64BAA6AE" w:tentative="1">
      <w:start w:val="1"/>
      <w:numFmt w:val="bullet"/>
      <w:lvlText w:val="•"/>
      <w:lvlJc w:val="left"/>
      <w:pPr>
        <w:tabs>
          <w:tab w:val="num" w:pos="5760"/>
        </w:tabs>
        <w:ind w:left="5760" w:hanging="360"/>
      </w:pPr>
      <w:rPr>
        <w:rFonts w:ascii="Arial" w:hAnsi="Arial" w:hint="default"/>
      </w:rPr>
    </w:lvl>
    <w:lvl w:ilvl="8" w:tplc="F65A7E4C" w:tentative="1">
      <w:start w:val="1"/>
      <w:numFmt w:val="bullet"/>
      <w:lvlText w:val="•"/>
      <w:lvlJc w:val="left"/>
      <w:pPr>
        <w:tabs>
          <w:tab w:val="num" w:pos="6480"/>
        </w:tabs>
        <w:ind w:left="6480" w:hanging="360"/>
      </w:pPr>
      <w:rPr>
        <w:rFonts w:ascii="Arial" w:hAnsi="Arial" w:hint="default"/>
      </w:rPr>
    </w:lvl>
  </w:abstractNum>
  <w:abstractNum w:abstractNumId="4">
    <w:nsid w:val="10A00EC0"/>
    <w:multiLevelType w:val="hybridMultilevel"/>
    <w:tmpl w:val="FAEA694A"/>
    <w:lvl w:ilvl="0" w:tplc="C7AA3D8A">
      <w:numFmt w:val="bullet"/>
      <w:lvlText w:val="–"/>
      <w:lvlJc w:val="left"/>
      <w:pPr>
        <w:ind w:left="467" w:hanging="360"/>
      </w:pPr>
      <w:rPr>
        <w:rFonts w:ascii="Times New Roman" w:eastAsia="Calibri" w:hAnsi="Times New Roman" w:cs="Times New Roman" w:hint="default"/>
      </w:rPr>
    </w:lvl>
    <w:lvl w:ilvl="1" w:tplc="04260003" w:tentative="1">
      <w:start w:val="1"/>
      <w:numFmt w:val="bullet"/>
      <w:lvlText w:val="o"/>
      <w:lvlJc w:val="left"/>
      <w:pPr>
        <w:ind w:left="1187" w:hanging="360"/>
      </w:pPr>
      <w:rPr>
        <w:rFonts w:ascii="Courier New" w:hAnsi="Courier New" w:cs="Courier New" w:hint="default"/>
      </w:rPr>
    </w:lvl>
    <w:lvl w:ilvl="2" w:tplc="04260005" w:tentative="1">
      <w:start w:val="1"/>
      <w:numFmt w:val="bullet"/>
      <w:lvlText w:val=""/>
      <w:lvlJc w:val="left"/>
      <w:pPr>
        <w:ind w:left="1907" w:hanging="360"/>
      </w:pPr>
      <w:rPr>
        <w:rFonts w:ascii="Wingdings" w:hAnsi="Wingdings" w:hint="default"/>
      </w:rPr>
    </w:lvl>
    <w:lvl w:ilvl="3" w:tplc="04260001" w:tentative="1">
      <w:start w:val="1"/>
      <w:numFmt w:val="bullet"/>
      <w:lvlText w:val=""/>
      <w:lvlJc w:val="left"/>
      <w:pPr>
        <w:ind w:left="2627" w:hanging="360"/>
      </w:pPr>
      <w:rPr>
        <w:rFonts w:ascii="Symbol" w:hAnsi="Symbol" w:hint="default"/>
      </w:rPr>
    </w:lvl>
    <w:lvl w:ilvl="4" w:tplc="04260003" w:tentative="1">
      <w:start w:val="1"/>
      <w:numFmt w:val="bullet"/>
      <w:lvlText w:val="o"/>
      <w:lvlJc w:val="left"/>
      <w:pPr>
        <w:ind w:left="3347" w:hanging="360"/>
      </w:pPr>
      <w:rPr>
        <w:rFonts w:ascii="Courier New" w:hAnsi="Courier New" w:cs="Courier New" w:hint="default"/>
      </w:rPr>
    </w:lvl>
    <w:lvl w:ilvl="5" w:tplc="04260005" w:tentative="1">
      <w:start w:val="1"/>
      <w:numFmt w:val="bullet"/>
      <w:lvlText w:val=""/>
      <w:lvlJc w:val="left"/>
      <w:pPr>
        <w:ind w:left="4067" w:hanging="360"/>
      </w:pPr>
      <w:rPr>
        <w:rFonts w:ascii="Wingdings" w:hAnsi="Wingdings" w:hint="default"/>
      </w:rPr>
    </w:lvl>
    <w:lvl w:ilvl="6" w:tplc="04260001" w:tentative="1">
      <w:start w:val="1"/>
      <w:numFmt w:val="bullet"/>
      <w:lvlText w:val=""/>
      <w:lvlJc w:val="left"/>
      <w:pPr>
        <w:ind w:left="4787" w:hanging="360"/>
      </w:pPr>
      <w:rPr>
        <w:rFonts w:ascii="Symbol" w:hAnsi="Symbol" w:hint="default"/>
      </w:rPr>
    </w:lvl>
    <w:lvl w:ilvl="7" w:tplc="04260003" w:tentative="1">
      <w:start w:val="1"/>
      <w:numFmt w:val="bullet"/>
      <w:lvlText w:val="o"/>
      <w:lvlJc w:val="left"/>
      <w:pPr>
        <w:ind w:left="5507" w:hanging="360"/>
      </w:pPr>
      <w:rPr>
        <w:rFonts w:ascii="Courier New" w:hAnsi="Courier New" w:cs="Courier New" w:hint="default"/>
      </w:rPr>
    </w:lvl>
    <w:lvl w:ilvl="8" w:tplc="04260005" w:tentative="1">
      <w:start w:val="1"/>
      <w:numFmt w:val="bullet"/>
      <w:lvlText w:val=""/>
      <w:lvlJc w:val="left"/>
      <w:pPr>
        <w:ind w:left="6227" w:hanging="360"/>
      </w:pPr>
      <w:rPr>
        <w:rFonts w:ascii="Wingdings" w:hAnsi="Wingdings" w:hint="default"/>
      </w:rPr>
    </w:lvl>
  </w:abstractNum>
  <w:abstractNum w:abstractNumId="5">
    <w:nsid w:val="14966EA0"/>
    <w:multiLevelType w:val="hybridMultilevel"/>
    <w:tmpl w:val="8E7482A2"/>
    <w:lvl w:ilvl="0" w:tplc="F14A2716">
      <w:start w:val="1"/>
      <w:numFmt w:val="decimal"/>
      <w:lvlText w:val="%1)"/>
      <w:lvlJc w:val="left"/>
      <w:pPr>
        <w:ind w:left="927" w:hanging="360"/>
      </w:pPr>
      <w:rPr>
        <w:rFonts w:hint="default"/>
      </w:rPr>
    </w:lvl>
    <w:lvl w:ilvl="1" w:tplc="F4725B28">
      <w:numFmt w:val="bullet"/>
      <w:lvlText w:val="-"/>
      <w:lvlJc w:val="left"/>
      <w:pPr>
        <w:ind w:left="1647" w:hanging="360"/>
      </w:pPr>
      <w:rPr>
        <w:rFonts w:ascii="Calibri" w:eastAsia="Calibri" w:hAnsi="Calibri" w:cs="Times New Roman" w:hint="default"/>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15DB1682"/>
    <w:multiLevelType w:val="hybridMultilevel"/>
    <w:tmpl w:val="5E2E646C"/>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5F93781"/>
    <w:multiLevelType w:val="hybridMultilevel"/>
    <w:tmpl w:val="3DC40A94"/>
    <w:lvl w:ilvl="0" w:tplc="36388F5A">
      <w:start w:val="1"/>
      <w:numFmt w:val="bullet"/>
      <w:lvlText w:val="•"/>
      <w:lvlJc w:val="left"/>
      <w:pPr>
        <w:tabs>
          <w:tab w:val="num" w:pos="720"/>
        </w:tabs>
        <w:ind w:left="720" w:hanging="360"/>
      </w:pPr>
      <w:rPr>
        <w:rFonts w:ascii="Arial" w:hAnsi="Arial" w:hint="default"/>
      </w:rPr>
    </w:lvl>
    <w:lvl w:ilvl="1" w:tplc="D3A84C0E" w:tentative="1">
      <w:start w:val="1"/>
      <w:numFmt w:val="bullet"/>
      <w:lvlText w:val="•"/>
      <w:lvlJc w:val="left"/>
      <w:pPr>
        <w:tabs>
          <w:tab w:val="num" w:pos="1440"/>
        </w:tabs>
        <w:ind w:left="1440" w:hanging="360"/>
      </w:pPr>
      <w:rPr>
        <w:rFonts w:ascii="Arial" w:hAnsi="Arial" w:hint="default"/>
      </w:rPr>
    </w:lvl>
    <w:lvl w:ilvl="2" w:tplc="0AD2997A" w:tentative="1">
      <w:start w:val="1"/>
      <w:numFmt w:val="bullet"/>
      <w:lvlText w:val="•"/>
      <w:lvlJc w:val="left"/>
      <w:pPr>
        <w:tabs>
          <w:tab w:val="num" w:pos="2160"/>
        </w:tabs>
        <w:ind w:left="2160" w:hanging="360"/>
      </w:pPr>
      <w:rPr>
        <w:rFonts w:ascii="Arial" w:hAnsi="Arial" w:hint="default"/>
      </w:rPr>
    </w:lvl>
    <w:lvl w:ilvl="3" w:tplc="631A5660" w:tentative="1">
      <w:start w:val="1"/>
      <w:numFmt w:val="bullet"/>
      <w:lvlText w:val="•"/>
      <w:lvlJc w:val="left"/>
      <w:pPr>
        <w:tabs>
          <w:tab w:val="num" w:pos="2880"/>
        </w:tabs>
        <w:ind w:left="2880" w:hanging="360"/>
      </w:pPr>
      <w:rPr>
        <w:rFonts w:ascii="Arial" w:hAnsi="Arial" w:hint="default"/>
      </w:rPr>
    </w:lvl>
    <w:lvl w:ilvl="4" w:tplc="2670DEBC" w:tentative="1">
      <w:start w:val="1"/>
      <w:numFmt w:val="bullet"/>
      <w:lvlText w:val="•"/>
      <w:lvlJc w:val="left"/>
      <w:pPr>
        <w:tabs>
          <w:tab w:val="num" w:pos="3600"/>
        </w:tabs>
        <w:ind w:left="3600" w:hanging="360"/>
      </w:pPr>
      <w:rPr>
        <w:rFonts w:ascii="Arial" w:hAnsi="Arial" w:hint="default"/>
      </w:rPr>
    </w:lvl>
    <w:lvl w:ilvl="5" w:tplc="6732751C" w:tentative="1">
      <w:start w:val="1"/>
      <w:numFmt w:val="bullet"/>
      <w:lvlText w:val="•"/>
      <w:lvlJc w:val="left"/>
      <w:pPr>
        <w:tabs>
          <w:tab w:val="num" w:pos="4320"/>
        </w:tabs>
        <w:ind w:left="4320" w:hanging="360"/>
      </w:pPr>
      <w:rPr>
        <w:rFonts w:ascii="Arial" w:hAnsi="Arial" w:hint="default"/>
      </w:rPr>
    </w:lvl>
    <w:lvl w:ilvl="6" w:tplc="4F446CCE" w:tentative="1">
      <w:start w:val="1"/>
      <w:numFmt w:val="bullet"/>
      <w:lvlText w:val="•"/>
      <w:lvlJc w:val="left"/>
      <w:pPr>
        <w:tabs>
          <w:tab w:val="num" w:pos="5040"/>
        </w:tabs>
        <w:ind w:left="5040" w:hanging="360"/>
      </w:pPr>
      <w:rPr>
        <w:rFonts w:ascii="Arial" w:hAnsi="Arial" w:hint="default"/>
      </w:rPr>
    </w:lvl>
    <w:lvl w:ilvl="7" w:tplc="777061DE" w:tentative="1">
      <w:start w:val="1"/>
      <w:numFmt w:val="bullet"/>
      <w:lvlText w:val="•"/>
      <w:lvlJc w:val="left"/>
      <w:pPr>
        <w:tabs>
          <w:tab w:val="num" w:pos="5760"/>
        </w:tabs>
        <w:ind w:left="5760" w:hanging="360"/>
      </w:pPr>
      <w:rPr>
        <w:rFonts w:ascii="Arial" w:hAnsi="Arial" w:hint="default"/>
      </w:rPr>
    </w:lvl>
    <w:lvl w:ilvl="8" w:tplc="21B8E28E" w:tentative="1">
      <w:start w:val="1"/>
      <w:numFmt w:val="bullet"/>
      <w:lvlText w:val="•"/>
      <w:lvlJc w:val="left"/>
      <w:pPr>
        <w:tabs>
          <w:tab w:val="num" w:pos="6480"/>
        </w:tabs>
        <w:ind w:left="6480" w:hanging="360"/>
      </w:pPr>
      <w:rPr>
        <w:rFonts w:ascii="Arial" w:hAnsi="Arial" w:hint="default"/>
      </w:rPr>
    </w:lvl>
  </w:abstractNum>
  <w:abstractNum w:abstractNumId="8">
    <w:nsid w:val="1BD31E30"/>
    <w:multiLevelType w:val="hybridMultilevel"/>
    <w:tmpl w:val="C632E1F0"/>
    <w:lvl w:ilvl="0" w:tplc="59CC4B72">
      <w:numFmt w:val="bullet"/>
      <w:lvlText w:val="-"/>
      <w:lvlJc w:val="left"/>
      <w:pPr>
        <w:ind w:left="776" w:hanging="360"/>
      </w:pPr>
      <w:rPr>
        <w:rFonts w:ascii="Times New Roman" w:eastAsia="Calibri" w:hAnsi="Times New Roman" w:cs="Times New Roman"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9">
    <w:nsid w:val="22195569"/>
    <w:multiLevelType w:val="hybridMultilevel"/>
    <w:tmpl w:val="BBB0D4CE"/>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5944EE1"/>
    <w:multiLevelType w:val="hybridMultilevel"/>
    <w:tmpl w:val="A6DA85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6C57FA7"/>
    <w:multiLevelType w:val="hybridMultilevel"/>
    <w:tmpl w:val="DE367B22"/>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A647ADD"/>
    <w:multiLevelType w:val="hybridMultilevel"/>
    <w:tmpl w:val="8DB854A4"/>
    <w:lvl w:ilvl="0" w:tplc="E84896E2">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0D920A1"/>
    <w:multiLevelType w:val="hybridMultilevel"/>
    <w:tmpl w:val="E3887998"/>
    <w:lvl w:ilvl="0" w:tplc="1BCA645A">
      <w:start w:val="1"/>
      <w:numFmt w:val="bullet"/>
      <w:lvlText w:val="•"/>
      <w:lvlJc w:val="left"/>
      <w:pPr>
        <w:tabs>
          <w:tab w:val="num" w:pos="720"/>
        </w:tabs>
        <w:ind w:left="720" w:hanging="360"/>
      </w:pPr>
      <w:rPr>
        <w:rFonts w:ascii="Arial" w:hAnsi="Arial" w:hint="default"/>
      </w:rPr>
    </w:lvl>
    <w:lvl w:ilvl="1" w:tplc="29260230" w:tentative="1">
      <w:start w:val="1"/>
      <w:numFmt w:val="bullet"/>
      <w:lvlText w:val="•"/>
      <w:lvlJc w:val="left"/>
      <w:pPr>
        <w:tabs>
          <w:tab w:val="num" w:pos="1440"/>
        </w:tabs>
        <w:ind w:left="1440" w:hanging="360"/>
      </w:pPr>
      <w:rPr>
        <w:rFonts w:ascii="Arial" w:hAnsi="Arial" w:hint="default"/>
      </w:rPr>
    </w:lvl>
    <w:lvl w:ilvl="2" w:tplc="6B66ADCE" w:tentative="1">
      <w:start w:val="1"/>
      <w:numFmt w:val="bullet"/>
      <w:lvlText w:val="•"/>
      <w:lvlJc w:val="left"/>
      <w:pPr>
        <w:tabs>
          <w:tab w:val="num" w:pos="2160"/>
        </w:tabs>
        <w:ind w:left="2160" w:hanging="360"/>
      </w:pPr>
      <w:rPr>
        <w:rFonts w:ascii="Arial" w:hAnsi="Arial" w:hint="default"/>
      </w:rPr>
    </w:lvl>
    <w:lvl w:ilvl="3" w:tplc="285836AE" w:tentative="1">
      <w:start w:val="1"/>
      <w:numFmt w:val="bullet"/>
      <w:lvlText w:val="•"/>
      <w:lvlJc w:val="left"/>
      <w:pPr>
        <w:tabs>
          <w:tab w:val="num" w:pos="2880"/>
        </w:tabs>
        <w:ind w:left="2880" w:hanging="360"/>
      </w:pPr>
      <w:rPr>
        <w:rFonts w:ascii="Arial" w:hAnsi="Arial" w:hint="default"/>
      </w:rPr>
    </w:lvl>
    <w:lvl w:ilvl="4" w:tplc="128A93D2" w:tentative="1">
      <w:start w:val="1"/>
      <w:numFmt w:val="bullet"/>
      <w:lvlText w:val="•"/>
      <w:lvlJc w:val="left"/>
      <w:pPr>
        <w:tabs>
          <w:tab w:val="num" w:pos="3600"/>
        </w:tabs>
        <w:ind w:left="3600" w:hanging="360"/>
      </w:pPr>
      <w:rPr>
        <w:rFonts w:ascii="Arial" w:hAnsi="Arial" w:hint="default"/>
      </w:rPr>
    </w:lvl>
    <w:lvl w:ilvl="5" w:tplc="4BE03652" w:tentative="1">
      <w:start w:val="1"/>
      <w:numFmt w:val="bullet"/>
      <w:lvlText w:val="•"/>
      <w:lvlJc w:val="left"/>
      <w:pPr>
        <w:tabs>
          <w:tab w:val="num" w:pos="4320"/>
        </w:tabs>
        <w:ind w:left="4320" w:hanging="360"/>
      </w:pPr>
      <w:rPr>
        <w:rFonts w:ascii="Arial" w:hAnsi="Arial" w:hint="default"/>
      </w:rPr>
    </w:lvl>
    <w:lvl w:ilvl="6" w:tplc="6FFEC14E" w:tentative="1">
      <w:start w:val="1"/>
      <w:numFmt w:val="bullet"/>
      <w:lvlText w:val="•"/>
      <w:lvlJc w:val="left"/>
      <w:pPr>
        <w:tabs>
          <w:tab w:val="num" w:pos="5040"/>
        </w:tabs>
        <w:ind w:left="5040" w:hanging="360"/>
      </w:pPr>
      <w:rPr>
        <w:rFonts w:ascii="Arial" w:hAnsi="Arial" w:hint="default"/>
      </w:rPr>
    </w:lvl>
    <w:lvl w:ilvl="7" w:tplc="7E8C32E6" w:tentative="1">
      <w:start w:val="1"/>
      <w:numFmt w:val="bullet"/>
      <w:lvlText w:val="•"/>
      <w:lvlJc w:val="left"/>
      <w:pPr>
        <w:tabs>
          <w:tab w:val="num" w:pos="5760"/>
        </w:tabs>
        <w:ind w:left="5760" w:hanging="360"/>
      </w:pPr>
      <w:rPr>
        <w:rFonts w:ascii="Arial" w:hAnsi="Arial" w:hint="default"/>
      </w:rPr>
    </w:lvl>
    <w:lvl w:ilvl="8" w:tplc="3048BF82" w:tentative="1">
      <w:start w:val="1"/>
      <w:numFmt w:val="bullet"/>
      <w:lvlText w:val="•"/>
      <w:lvlJc w:val="left"/>
      <w:pPr>
        <w:tabs>
          <w:tab w:val="num" w:pos="6480"/>
        </w:tabs>
        <w:ind w:left="6480" w:hanging="360"/>
      </w:pPr>
      <w:rPr>
        <w:rFonts w:ascii="Arial" w:hAnsi="Arial" w:hint="default"/>
      </w:rPr>
    </w:lvl>
  </w:abstractNum>
  <w:abstractNum w:abstractNumId="14">
    <w:nsid w:val="3D121319"/>
    <w:multiLevelType w:val="hybridMultilevel"/>
    <w:tmpl w:val="A3903A0C"/>
    <w:lvl w:ilvl="0" w:tplc="0CDCC6DC">
      <w:start w:val="2017"/>
      <w:numFmt w:val="bullet"/>
      <w:lvlText w:val="-"/>
      <w:lvlJc w:val="left"/>
      <w:pPr>
        <w:ind w:left="457" w:hanging="360"/>
      </w:pPr>
      <w:rPr>
        <w:rFonts w:ascii="Times New Roman" w:eastAsia="Times New Roman" w:hAnsi="Times New Roman" w:cs="Times New Roman" w:hint="default"/>
        <w:color w:val="auto"/>
      </w:rPr>
    </w:lvl>
    <w:lvl w:ilvl="1" w:tplc="04260003" w:tentative="1">
      <w:start w:val="1"/>
      <w:numFmt w:val="bullet"/>
      <w:lvlText w:val="o"/>
      <w:lvlJc w:val="left"/>
      <w:pPr>
        <w:ind w:left="1177" w:hanging="360"/>
      </w:pPr>
      <w:rPr>
        <w:rFonts w:ascii="Courier New" w:hAnsi="Courier New" w:cs="Courier New" w:hint="default"/>
      </w:rPr>
    </w:lvl>
    <w:lvl w:ilvl="2" w:tplc="04260005" w:tentative="1">
      <w:start w:val="1"/>
      <w:numFmt w:val="bullet"/>
      <w:lvlText w:val=""/>
      <w:lvlJc w:val="left"/>
      <w:pPr>
        <w:ind w:left="1897" w:hanging="360"/>
      </w:pPr>
      <w:rPr>
        <w:rFonts w:ascii="Wingdings" w:hAnsi="Wingdings" w:hint="default"/>
      </w:rPr>
    </w:lvl>
    <w:lvl w:ilvl="3" w:tplc="04260001" w:tentative="1">
      <w:start w:val="1"/>
      <w:numFmt w:val="bullet"/>
      <w:lvlText w:val=""/>
      <w:lvlJc w:val="left"/>
      <w:pPr>
        <w:ind w:left="2617" w:hanging="360"/>
      </w:pPr>
      <w:rPr>
        <w:rFonts w:ascii="Symbol" w:hAnsi="Symbol" w:hint="default"/>
      </w:rPr>
    </w:lvl>
    <w:lvl w:ilvl="4" w:tplc="04260003" w:tentative="1">
      <w:start w:val="1"/>
      <w:numFmt w:val="bullet"/>
      <w:lvlText w:val="o"/>
      <w:lvlJc w:val="left"/>
      <w:pPr>
        <w:ind w:left="3337" w:hanging="360"/>
      </w:pPr>
      <w:rPr>
        <w:rFonts w:ascii="Courier New" w:hAnsi="Courier New" w:cs="Courier New" w:hint="default"/>
      </w:rPr>
    </w:lvl>
    <w:lvl w:ilvl="5" w:tplc="04260005" w:tentative="1">
      <w:start w:val="1"/>
      <w:numFmt w:val="bullet"/>
      <w:lvlText w:val=""/>
      <w:lvlJc w:val="left"/>
      <w:pPr>
        <w:ind w:left="4057" w:hanging="360"/>
      </w:pPr>
      <w:rPr>
        <w:rFonts w:ascii="Wingdings" w:hAnsi="Wingdings" w:hint="default"/>
      </w:rPr>
    </w:lvl>
    <w:lvl w:ilvl="6" w:tplc="04260001" w:tentative="1">
      <w:start w:val="1"/>
      <w:numFmt w:val="bullet"/>
      <w:lvlText w:val=""/>
      <w:lvlJc w:val="left"/>
      <w:pPr>
        <w:ind w:left="4777" w:hanging="360"/>
      </w:pPr>
      <w:rPr>
        <w:rFonts w:ascii="Symbol" w:hAnsi="Symbol" w:hint="default"/>
      </w:rPr>
    </w:lvl>
    <w:lvl w:ilvl="7" w:tplc="04260003" w:tentative="1">
      <w:start w:val="1"/>
      <w:numFmt w:val="bullet"/>
      <w:lvlText w:val="o"/>
      <w:lvlJc w:val="left"/>
      <w:pPr>
        <w:ind w:left="5497" w:hanging="360"/>
      </w:pPr>
      <w:rPr>
        <w:rFonts w:ascii="Courier New" w:hAnsi="Courier New" w:cs="Courier New" w:hint="default"/>
      </w:rPr>
    </w:lvl>
    <w:lvl w:ilvl="8" w:tplc="04260005" w:tentative="1">
      <w:start w:val="1"/>
      <w:numFmt w:val="bullet"/>
      <w:lvlText w:val=""/>
      <w:lvlJc w:val="left"/>
      <w:pPr>
        <w:ind w:left="6217" w:hanging="360"/>
      </w:pPr>
      <w:rPr>
        <w:rFonts w:ascii="Wingdings" w:hAnsi="Wingdings" w:hint="default"/>
      </w:rPr>
    </w:lvl>
  </w:abstractNum>
  <w:abstractNum w:abstractNumId="15">
    <w:nsid w:val="4787574E"/>
    <w:multiLevelType w:val="hybridMultilevel"/>
    <w:tmpl w:val="3E607A98"/>
    <w:lvl w:ilvl="0" w:tplc="9A6A780A">
      <w:start w:val="1"/>
      <w:numFmt w:val="bullet"/>
      <w:lvlText w:val="•"/>
      <w:lvlJc w:val="left"/>
      <w:pPr>
        <w:tabs>
          <w:tab w:val="num" w:pos="720"/>
        </w:tabs>
        <w:ind w:left="720" w:hanging="360"/>
      </w:pPr>
      <w:rPr>
        <w:rFonts w:ascii="Arial" w:hAnsi="Arial" w:hint="default"/>
      </w:rPr>
    </w:lvl>
    <w:lvl w:ilvl="1" w:tplc="87F8CDE0" w:tentative="1">
      <w:start w:val="1"/>
      <w:numFmt w:val="bullet"/>
      <w:lvlText w:val="•"/>
      <w:lvlJc w:val="left"/>
      <w:pPr>
        <w:tabs>
          <w:tab w:val="num" w:pos="1440"/>
        </w:tabs>
        <w:ind w:left="1440" w:hanging="360"/>
      </w:pPr>
      <w:rPr>
        <w:rFonts w:ascii="Arial" w:hAnsi="Arial" w:hint="default"/>
      </w:rPr>
    </w:lvl>
    <w:lvl w:ilvl="2" w:tplc="AFA001CC" w:tentative="1">
      <w:start w:val="1"/>
      <w:numFmt w:val="bullet"/>
      <w:lvlText w:val="•"/>
      <w:lvlJc w:val="left"/>
      <w:pPr>
        <w:tabs>
          <w:tab w:val="num" w:pos="2160"/>
        </w:tabs>
        <w:ind w:left="2160" w:hanging="360"/>
      </w:pPr>
      <w:rPr>
        <w:rFonts w:ascii="Arial" w:hAnsi="Arial" w:hint="default"/>
      </w:rPr>
    </w:lvl>
    <w:lvl w:ilvl="3" w:tplc="66068324" w:tentative="1">
      <w:start w:val="1"/>
      <w:numFmt w:val="bullet"/>
      <w:lvlText w:val="•"/>
      <w:lvlJc w:val="left"/>
      <w:pPr>
        <w:tabs>
          <w:tab w:val="num" w:pos="2880"/>
        </w:tabs>
        <w:ind w:left="2880" w:hanging="360"/>
      </w:pPr>
      <w:rPr>
        <w:rFonts w:ascii="Arial" w:hAnsi="Arial" w:hint="default"/>
      </w:rPr>
    </w:lvl>
    <w:lvl w:ilvl="4" w:tplc="75D2759E" w:tentative="1">
      <w:start w:val="1"/>
      <w:numFmt w:val="bullet"/>
      <w:lvlText w:val="•"/>
      <w:lvlJc w:val="left"/>
      <w:pPr>
        <w:tabs>
          <w:tab w:val="num" w:pos="3600"/>
        </w:tabs>
        <w:ind w:left="3600" w:hanging="360"/>
      </w:pPr>
      <w:rPr>
        <w:rFonts w:ascii="Arial" w:hAnsi="Arial" w:hint="default"/>
      </w:rPr>
    </w:lvl>
    <w:lvl w:ilvl="5" w:tplc="8EEA41BE" w:tentative="1">
      <w:start w:val="1"/>
      <w:numFmt w:val="bullet"/>
      <w:lvlText w:val="•"/>
      <w:lvlJc w:val="left"/>
      <w:pPr>
        <w:tabs>
          <w:tab w:val="num" w:pos="4320"/>
        </w:tabs>
        <w:ind w:left="4320" w:hanging="360"/>
      </w:pPr>
      <w:rPr>
        <w:rFonts w:ascii="Arial" w:hAnsi="Arial" w:hint="default"/>
      </w:rPr>
    </w:lvl>
    <w:lvl w:ilvl="6" w:tplc="7F8E0348" w:tentative="1">
      <w:start w:val="1"/>
      <w:numFmt w:val="bullet"/>
      <w:lvlText w:val="•"/>
      <w:lvlJc w:val="left"/>
      <w:pPr>
        <w:tabs>
          <w:tab w:val="num" w:pos="5040"/>
        </w:tabs>
        <w:ind w:left="5040" w:hanging="360"/>
      </w:pPr>
      <w:rPr>
        <w:rFonts w:ascii="Arial" w:hAnsi="Arial" w:hint="default"/>
      </w:rPr>
    </w:lvl>
    <w:lvl w:ilvl="7" w:tplc="4A7CD562" w:tentative="1">
      <w:start w:val="1"/>
      <w:numFmt w:val="bullet"/>
      <w:lvlText w:val="•"/>
      <w:lvlJc w:val="left"/>
      <w:pPr>
        <w:tabs>
          <w:tab w:val="num" w:pos="5760"/>
        </w:tabs>
        <w:ind w:left="5760" w:hanging="360"/>
      </w:pPr>
      <w:rPr>
        <w:rFonts w:ascii="Arial" w:hAnsi="Arial" w:hint="default"/>
      </w:rPr>
    </w:lvl>
    <w:lvl w:ilvl="8" w:tplc="C1F08E26" w:tentative="1">
      <w:start w:val="1"/>
      <w:numFmt w:val="bullet"/>
      <w:lvlText w:val="•"/>
      <w:lvlJc w:val="left"/>
      <w:pPr>
        <w:tabs>
          <w:tab w:val="num" w:pos="6480"/>
        </w:tabs>
        <w:ind w:left="6480" w:hanging="360"/>
      </w:pPr>
      <w:rPr>
        <w:rFonts w:ascii="Arial" w:hAnsi="Arial" w:hint="default"/>
      </w:rPr>
    </w:lvl>
  </w:abstractNum>
  <w:abstractNum w:abstractNumId="16">
    <w:nsid w:val="47DC0F44"/>
    <w:multiLevelType w:val="hybridMultilevel"/>
    <w:tmpl w:val="B302029C"/>
    <w:lvl w:ilvl="0" w:tplc="6FD4B00C">
      <w:start w:val="1"/>
      <w:numFmt w:val="bullet"/>
      <w:lvlText w:val="•"/>
      <w:lvlJc w:val="left"/>
      <w:pPr>
        <w:tabs>
          <w:tab w:val="num" w:pos="720"/>
        </w:tabs>
        <w:ind w:left="720" w:hanging="360"/>
      </w:pPr>
      <w:rPr>
        <w:rFonts w:ascii="Arial" w:hAnsi="Arial" w:hint="default"/>
      </w:rPr>
    </w:lvl>
    <w:lvl w:ilvl="1" w:tplc="61F68DB0" w:tentative="1">
      <w:start w:val="1"/>
      <w:numFmt w:val="bullet"/>
      <w:lvlText w:val="•"/>
      <w:lvlJc w:val="left"/>
      <w:pPr>
        <w:tabs>
          <w:tab w:val="num" w:pos="1440"/>
        </w:tabs>
        <w:ind w:left="1440" w:hanging="360"/>
      </w:pPr>
      <w:rPr>
        <w:rFonts w:ascii="Arial" w:hAnsi="Arial" w:hint="default"/>
      </w:rPr>
    </w:lvl>
    <w:lvl w:ilvl="2" w:tplc="351CD2E0" w:tentative="1">
      <w:start w:val="1"/>
      <w:numFmt w:val="bullet"/>
      <w:lvlText w:val="•"/>
      <w:lvlJc w:val="left"/>
      <w:pPr>
        <w:tabs>
          <w:tab w:val="num" w:pos="2160"/>
        </w:tabs>
        <w:ind w:left="2160" w:hanging="360"/>
      </w:pPr>
      <w:rPr>
        <w:rFonts w:ascii="Arial" w:hAnsi="Arial" w:hint="default"/>
      </w:rPr>
    </w:lvl>
    <w:lvl w:ilvl="3" w:tplc="9B6AD798" w:tentative="1">
      <w:start w:val="1"/>
      <w:numFmt w:val="bullet"/>
      <w:lvlText w:val="•"/>
      <w:lvlJc w:val="left"/>
      <w:pPr>
        <w:tabs>
          <w:tab w:val="num" w:pos="2880"/>
        </w:tabs>
        <w:ind w:left="2880" w:hanging="360"/>
      </w:pPr>
      <w:rPr>
        <w:rFonts w:ascii="Arial" w:hAnsi="Arial" w:hint="default"/>
      </w:rPr>
    </w:lvl>
    <w:lvl w:ilvl="4" w:tplc="5EEC1868" w:tentative="1">
      <w:start w:val="1"/>
      <w:numFmt w:val="bullet"/>
      <w:lvlText w:val="•"/>
      <w:lvlJc w:val="left"/>
      <w:pPr>
        <w:tabs>
          <w:tab w:val="num" w:pos="3600"/>
        </w:tabs>
        <w:ind w:left="3600" w:hanging="360"/>
      </w:pPr>
      <w:rPr>
        <w:rFonts w:ascii="Arial" w:hAnsi="Arial" w:hint="default"/>
      </w:rPr>
    </w:lvl>
    <w:lvl w:ilvl="5" w:tplc="A3CC49BE" w:tentative="1">
      <w:start w:val="1"/>
      <w:numFmt w:val="bullet"/>
      <w:lvlText w:val="•"/>
      <w:lvlJc w:val="left"/>
      <w:pPr>
        <w:tabs>
          <w:tab w:val="num" w:pos="4320"/>
        </w:tabs>
        <w:ind w:left="4320" w:hanging="360"/>
      </w:pPr>
      <w:rPr>
        <w:rFonts w:ascii="Arial" w:hAnsi="Arial" w:hint="default"/>
      </w:rPr>
    </w:lvl>
    <w:lvl w:ilvl="6" w:tplc="8A123F20" w:tentative="1">
      <w:start w:val="1"/>
      <w:numFmt w:val="bullet"/>
      <w:lvlText w:val="•"/>
      <w:lvlJc w:val="left"/>
      <w:pPr>
        <w:tabs>
          <w:tab w:val="num" w:pos="5040"/>
        </w:tabs>
        <w:ind w:left="5040" w:hanging="360"/>
      </w:pPr>
      <w:rPr>
        <w:rFonts w:ascii="Arial" w:hAnsi="Arial" w:hint="default"/>
      </w:rPr>
    </w:lvl>
    <w:lvl w:ilvl="7" w:tplc="02165FD4" w:tentative="1">
      <w:start w:val="1"/>
      <w:numFmt w:val="bullet"/>
      <w:lvlText w:val="•"/>
      <w:lvlJc w:val="left"/>
      <w:pPr>
        <w:tabs>
          <w:tab w:val="num" w:pos="5760"/>
        </w:tabs>
        <w:ind w:left="5760" w:hanging="360"/>
      </w:pPr>
      <w:rPr>
        <w:rFonts w:ascii="Arial" w:hAnsi="Arial" w:hint="default"/>
      </w:rPr>
    </w:lvl>
    <w:lvl w:ilvl="8" w:tplc="C2AA6C76" w:tentative="1">
      <w:start w:val="1"/>
      <w:numFmt w:val="bullet"/>
      <w:lvlText w:val="•"/>
      <w:lvlJc w:val="left"/>
      <w:pPr>
        <w:tabs>
          <w:tab w:val="num" w:pos="6480"/>
        </w:tabs>
        <w:ind w:left="6480" w:hanging="360"/>
      </w:pPr>
      <w:rPr>
        <w:rFonts w:ascii="Arial" w:hAnsi="Arial" w:hint="default"/>
      </w:rPr>
    </w:lvl>
  </w:abstractNum>
  <w:abstractNum w:abstractNumId="17">
    <w:nsid w:val="48036343"/>
    <w:multiLevelType w:val="hybridMultilevel"/>
    <w:tmpl w:val="5CDA7618"/>
    <w:lvl w:ilvl="0" w:tplc="14ECF8F4">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nsid w:val="4805321F"/>
    <w:multiLevelType w:val="hybridMultilevel"/>
    <w:tmpl w:val="F4F605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AED29F0"/>
    <w:multiLevelType w:val="hybridMultilevel"/>
    <w:tmpl w:val="3C76E218"/>
    <w:lvl w:ilvl="0" w:tplc="521C5D4A">
      <w:start w:val="1"/>
      <w:numFmt w:val="bullet"/>
      <w:lvlText w:val="•"/>
      <w:lvlJc w:val="left"/>
      <w:pPr>
        <w:tabs>
          <w:tab w:val="num" w:pos="720"/>
        </w:tabs>
        <w:ind w:left="720" w:hanging="360"/>
      </w:pPr>
      <w:rPr>
        <w:rFonts w:ascii="Arial" w:hAnsi="Arial" w:hint="default"/>
      </w:rPr>
    </w:lvl>
    <w:lvl w:ilvl="1" w:tplc="5B88DD98" w:tentative="1">
      <w:start w:val="1"/>
      <w:numFmt w:val="bullet"/>
      <w:lvlText w:val="•"/>
      <w:lvlJc w:val="left"/>
      <w:pPr>
        <w:tabs>
          <w:tab w:val="num" w:pos="1440"/>
        </w:tabs>
        <w:ind w:left="1440" w:hanging="360"/>
      </w:pPr>
      <w:rPr>
        <w:rFonts w:ascii="Arial" w:hAnsi="Arial" w:hint="default"/>
      </w:rPr>
    </w:lvl>
    <w:lvl w:ilvl="2" w:tplc="A17A60A0" w:tentative="1">
      <w:start w:val="1"/>
      <w:numFmt w:val="bullet"/>
      <w:lvlText w:val="•"/>
      <w:lvlJc w:val="left"/>
      <w:pPr>
        <w:tabs>
          <w:tab w:val="num" w:pos="2160"/>
        </w:tabs>
        <w:ind w:left="2160" w:hanging="360"/>
      </w:pPr>
      <w:rPr>
        <w:rFonts w:ascii="Arial" w:hAnsi="Arial" w:hint="default"/>
      </w:rPr>
    </w:lvl>
    <w:lvl w:ilvl="3" w:tplc="4D6E0690" w:tentative="1">
      <w:start w:val="1"/>
      <w:numFmt w:val="bullet"/>
      <w:lvlText w:val="•"/>
      <w:lvlJc w:val="left"/>
      <w:pPr>
        <w:tabs>
          <w:tab w:val="num" w:pos="2880"/>
        </w:tabs>
        <w:ind w:left="2880" w:hanging="360"/>
      </w:pPr>
      <w:rPr>
        <w:rFonts w:ascii="Arial" w:hAnsi="Arial" w:hint="default"/>
      </w:rPr>
    </w:lvl>
    <w:lvl w:ilvl="4" w:tplc="0A3AB794" w:tentative="1">
      <w:start w:val="1"/>
      <w:numFmt w:val="bullet"/>
      <w:lvlText w:val="•"/>
      <w:lvlJc w:val="left"/>
      <w:pPr>
        <w:tabs>
          <w:tab w:val="num" w:pos="3600"/>
        </w:tabs>
        <w:ind w:left="3600" w:hanging="360"/>
      </w:pPr>
      <w:rPr>
        <w:rFonts w:ascii="Arial" w:hAnsi="Arial" w:hint="default"/>
      </w:rPr>
    </w:lvl>
    <w:lvl w:ilvl="5" w:tplc="38FA1922" w:tentative="1">
      <w:start w:val="1"/>
      <w:numFmt w:val="bullet"/>
      <w:lvlText w:val="•"/>
      <w:lvlJc w:val="left"/>
      <w:pPr>
        <w:tabs>
          <w:tab w:val="num" w:pos="4320"/>
        </w:tabs>
        <w:ind w:left="4320" w:hanging="360"/>
      </w:pPr>
      <w:rPr>
        <w:rFonts w:ascii="Arial" w:hAnsi="Arial" w:hint="default"/>
      </w:rPr>
    </w:lvl>
    <w:lvl w:ilvl="6" w:tplc="839203B6" w:tentative="1">
      <w:start w:val="1"/>
      <w:numFmt w:val="bullet"/>
      <w:lvlText w:val="•"/>
      <w:lvlJc w:val="left"/>
      <w:pPr>
        <w:tabs>
          <w:tab w:val="num" w:pos="5040"/>
        </w:tabs>
        <w:ind w:left="5040" w:hanging="360"/>
      </w:pPr>
      <w:rPr>
        <w:rFonts w:ascii="Arial" w:hAnsi="Arial" w:hint="default"/>
      </w:rPr>
    </w:lvl>
    <w:lvl w:ilvl="7" w:tplc="C2DE3522" w:tentative="1">
      <w:start w:val="1"/>
      <w:numFmt w:val="bullet"/>
      <w:lvlText w:val="•"/>
      <w:lvlJc w:val="left"/>
      <w:pPr>
        <w:tabs>
          <w:tab w:val="num" w:pos="5760"/>
        </w:tabs>
        <w:ind w:left="5760" w:hanging="360"/>
      </w:pPr>
      <w:rPr>
        <w:rFonts w:ascii="Arial" w:hAnsi="Arial" w:hint="default"/>
      </w:rPr>
    </w:lvl>
    <w:lvl w:ilvl="8" w:tplc="BB1A8A88" w:tentative="1">
      <w:start w:val="1"/>
      <w:numFmt w:val="bullet"/>
      <w:lvlText w:val="•"/>
      <w:lvlJc w:val="left"/>
      <w:pPr>
        <w:tabs>
          <w:tab w:val="num" w:pos="6480"/>
        </w:tabs>
        <w:ind w:left="6480" w:hanging="360"/>
      </w:pPr>
      <w:rPr>
        <w:rFonts w:ascii="Arial" w:hAnsi="Arial" w:hint="default"/>
      </w:rPr>
    </w:lvl>
  </w:abstractNum>
  <w:abstractNum w:abstractNumId="20">
    <w:nsid w:val="4EE56A28"/>
    <w:multiLevelType w:val="hybridMultilevel"/>
    <w:tmpl w:val="AB2C62B0"/>
    <w:lvl w:ilvl="0" w:tplc="7FA8CC44">
      <w:start w:val="1"/>
      <w:numFmt w:val="bullet"/>
      <w:lvlText w:val="•"/>
      <w:lvlJc w:val="left"/>
      <w:pPr>
        <w:tabs>
          <w:tab w:val="num" w:pos="720"/>
        </w:tabs>
        <w:ind w:left="720" w:hanging="360"/>
      </w:pPr>
      <w:rPr>
        <w:rFonts w:ascii="Arial" w:hAnsi="Arial" w:hint="default"/>
      </w:rPr>
    </w:lvl>
    <w:lvl w:ilvl="1" w:tplc="F9143F5E">
      <w:start w:val="1"/>
      <w:numFmt w:val="bullet"/>
      <w:lvlText w:val="•"/>
      <w:lvlJc w:val="left"/>
      <w:pPr>
        <w:tabs>
          <w:tab w:val="num" w:pos="1440"/>
        </w:tabs>
        <w:ind w:left="1440" w:hanging="360"/>
      </w:pPr>
      <w:rPr>
        <w:rFonts w:ascii="Arial" w:hAnsi="Arial" w:hint="default"/>
      </w:rPr>
    </w:lvl>
    <w:lvl w:ilvl="2" w:tplc="45B820E8" w:tentative="1">
      <w:start w:val="1"/>
      <w:numFmt w:val="bullet"/>
      <w:lvlText w:val="•"/>
      <w:lvlJc w:val="left"/>
      <w:pPr>
        <w:tabs>
          <w:tab w:val="num" w:pos="2160"/>
        </w:tabs>
        <w:ind w:left="2160" w:hanging="360"/>
      </w:pPr>
      <w:rPr>
        <w:rFonts w:ascii="Arial" w:hAnsi="Arial" w:hint="default"/>
      </w:rPr>
    </w:lvl>
    <w:lvl w:ilvl="3" w:tplc="C4E073A6" w:tentative="1">
      <w:start w:val="1"/>
      <w:numFmt w:val="bullet"/>
      <w:lvlText w:val="•"/>
      <w:lvlJc w:val="left"/>
      <w:pPr>
        <w:tabs>
          <w:tab w:val="num" w:pos="2880"/>
        </w:tabs>
        <w:ind w:left="2880" w:hanging="360"/>
      </w:pPr>
      <w:rPr>
        <w:rFonts w:ascii="Arial" w:hAnsi="Arial" w:hint="default"/>
      </w:rPr>
    </w:lvl>
    <w:lvl w:ilvl="4" w:tplc="018A6112" w:tentative="1">
      <w:start w:val="1"/>
      <w:numFmt w:val="bullet"/>
      <w:lvlText w:val="•"/>
      <w:lvlJc w:val="left"/>
      <w:pPr>
        <w:tabs>
          <w:tab w:val="num" w:pos="3600"/>
        </w:tabs>
        <w:ind w:left="3600" w:hanging="360"/>
      </w:pPr>
      <w:rPr>
        <w:rFonts w:ascii="Arial" w:hAnsi="Arial" w:hint="default"/>
      </w:rPr>
    </w:lvl>
    <w:lvl w:ilvl="5" w:tplc="7F44C676" w:tentative="1">
      <w:start w:val="1"/>
      <w:numFmt w:val="bullet"/>
      <w:lvlText w:val="•"/>
      <w:lvlJc w:val="left"/>
      <w:pPr>
        <w:tabs>
          <w:tab w:val="num" w:pos="4320"/>
        </w:tabs>
        <w:ind w:left="4320" w:hanging="360"/>
      </w:pPr>
      <w:rPr>
        <w:rFonts w:ascii="Arial" w:hAnsi="Arial" w:hint="default"/>
      </w:rPr>
    </w:lvl>
    <w:lvl w:ilvl="6" w:tplc="40489D58" w:tentative="1">
      <w:start w:val="1"/>
      <w:numFmt w:val="bullet"/>
      <w:lvlText w:val="•"/>
      <w:lvlJc w:val="left"/>
      <w:pPr>
        <w:tabs>
          <w:tab w:val="num" w:pos="5040"/>
        </w:tabs>
        <w:ind w:left="5040" w:hanging="360"/>
      </w:pPr>
      <w:rPr>
        <w:rFonts w:ascii="Arial" w:hAnsi="Arial" w:hint="default"/>
      </w:rPr>
    </w:lvl>
    <w:lvl w:ilvl="7" w:tplc="E378F630" w:tentative="1">
      <w:start w:val="1"/>
      <w:numFmt w:val="bullet"/>
      <w:lvlText w:val="•"/>
      <w:lvlJc w:val="left"/>
      <w:pPr>
        <w:tabs>
          <w:tab w:val="num" w:pos="5760"/>
        </w:tabs>
        <w:ind w:left="5760" w:hanging="360"/>
      </w:pPr>
      <w:rPr>
        <w:rFonts w:ascii="Arial" w:hAnsi="Arial" w:hint="default"/>
      </w:rPr>
    </w:lvl>
    <w:lvl w:ilvl="8" w:tplc="1D06CB72" w:tentative="1">
      <w:start w:val="1"/>
      <w:numFmt w:val="bullet"/>
      <w:lvlText w:val="•"/>
      <w:lvlJc w:val="left"/>
      <w:pPr>
        <w:tabs>
          <w:tab w:val="num" w:pos="6480"/>
        </w:tabs>
        <w:ind w:left="6480" w:hanging="360"/>
      </w:pPr>
      <w:rPr>
        <w:rFonts w:ascii="Arial" w:hAnsi="Arial" w:hint="default"/>
      </w:rPr>
    </w:lvl>
  </w:abstractNum>
  <w:abstractNum w:abstractNumId="21">
    <w:nsid w:val="52D17046"/>
    <w:multiLevelType w:val="hybridMultilevel"/>
    <w:tmpl w:val="F93C1B6C"/>
    <w:lvl w:ilvl="0" w:tplc="551EF6AE">
      <w:start w:val="1"/>
      <w:numFmt w:val="bullet"/>
      <w:lvlText w:val="•"/>
      <w:lvlJc w:val="left"/>
      <w:pPr>
        <w:tabs>
          <w:tab w:val="num" w:pos="720"/>
        </w:tabs>
        <w:ind w:left="720" w:hanging="360"/>
      </w:pPr>
      <w:rPr>
        <w:rFonts w:ascii="Arial" w:hAnsi="Arial" w:hint="default"/>
      </w:rPr>
    </w:lvl>
    <w:lvl w:ilvl="1" w:tplc="139A7300" w:tentative="1">
      <w:start w:val="1"/>
      <w:numFmt w:val="bullet"/>
      <w:lvlText w:val="•"/>
      <w:lvlJc w:val="left"/>
      <w:pPr>
        <w:tabs>
          <w:tab w:val="num" w:pos="1440"/>
        </w:tabs>
        <w:ind w:left="1440" w:hanging="360"/>
      </w:pPr>
      <w:rPr>
        <w:rFonts w:ascii="Arial" w:hAnsi="Arial" w:hint="default"/>
      </w:rPr>
    </w:lvl>
    <w:lvl w:ilvl="2" w:tplc="5222331E" w:tentative="1">
      <w:start w:val="1"/>
      <w:numFmt w:val="bullet"/>
      <w:lvlText w:val="•"/>
      <w:lvlJc w:val="left"/>
      <w:pPr>
        <w:tabs>
          <w:tab w:val="num" w:pos="2160"/>
        </w:tabs>
        <w:ind w:left="2160" w:hanging="360"/>
      </w:pPr>
      <w:rPr>
        <w:rFonts w:ascii="Arial" w:hAnsi="Arial" w:hint="default"/>
      </w:rPr>
    </w:lvl>
    <w:lvl w:ilvl="3" w:tplc="5B1011DE" w:tentative="1">
      <w:start w:val="1"/>
      <w:numFmt w:val="bullet"/>
      <w:lvlText w:val="•"/>
      <w:lvlJc w:val="left"/>
      <w:pPr>
        <w:tabs>
          <w:tab w:val="num" w:pos="2880"/>
        </w:tabs>
        <w:ind w:left="2880" w:hanging="360"/>
      </w:pPr>
      <w:rPr>
        <w:rFonts w:ascii="Arial" w:hAnsi="Arial" w:hint="default"/>
      </w:rPr>
    </w:lvl>
    <w:lvl w:ilvl="4" w:tplc="D6E23C8C" w:tentative="1">
      <w:start w:val="1"/>
      <w:numFmt w:val="bullet"/>
      <w:lvlText w:val="•"/>
      <w:lvlJc w:val="left"/>
      <w:pPr>
        <w:tabs>
          <w:tab w:val="num" w:pos="3600"/>
        </w:tabs>
        <w:ind w:left="3600" w:hanging="360"/>
      </w:pPr>
      <w:rPr>
        <w:rFonts w:ascii="Arial" w:hAnsi="Arial" w:hint="default"/>
      </w:rPr>
    </w:lvl>
    <w:lvl w:ilvl="5" w:tplc="43381A70" w:tentative="1">
      <w:start w:val="1"/>
      <w:numFmt w:val="bullet"/>
      <w:lvlText w:val="•"/>
      <w:lvlJc w:val="left"/>
      <w:pPr>
        <w:tabs>
          <w:tab w:val="num" w:pos="4320"/>
        </w:tabs>
        <w:ind w:left="4320" w:hanging="360"/>
      </w:pPr>
      <w:rPr>
        <w:rFonts w:ascii="Arial" w:hAnsi="Arial" w:hint="default"/>
      </w:rPr>
    </w:lvl>
    <w:lvl w:ilvl="6" w:tplc="C278137C" w:tentative="1">
      <w:start w:val="1"/>
      <w:numFmt w:val="bullet"/>
      <w:lvlText w:val="•"/>
      <w:lvlJc w:val="left"/>
      <w:pPr>
        <w:tabs>
          <w:tab w:val="num" w:pos="5040"/>
        </w:tabs>
        <w:ind w:left="5040" w:hanging="360"/>
      </w:pPr>
      <w:rPr>
        <w:rFonts w:ascii="Arial" w:hAnsi="Arial" w:hint="default"/>
      </w:rPr>
    </w:lvl>
    <w:lvl w:ilvl="7" w:tplc="FEA0F64E" w:tentative="1">
      <w:start w:val="1"/>
      <w:numFmt w:val="bullet"/>
      <w:lvlText w:val="•"/>
      <w:lvlJc w:val="left"/>
      <w:pPr>
        <w:tabs>
          <w:tab w:val="num" w:pos="5760"/>
        </w:tabs>
        <w:ind w:left="5760" w:hanging="360"/>
      </w:pPr>
      <w:rPr>
        <w:rFonts w:ascii="Arial" w:hAnsi="Arial" w:hint="default"/>
      </w:rPr>
    </w:lvl>
    <w:lvl w:ilvl="8" w:tplc="C7E2B0CC" w:tentative="1">
      <w:start w:val="1"/>
      <w:numFmt w:val="bullet"/>
      <w:lvlText w:val="•"/>
      <w:lvlJc w:val="left"/>
      <w:pPr>
        <w:tabs>
          <w:tab w:val="num" w:pos="6480"/>
        </w:tabs>
        <w:ind w:left="6480" w:hanging="360"/>
      </w:pPr>
      <w:rPr>
        <w:rFonts w:ascii="Arial" w:hAnsi="Arial" w:hint="default"/>
      </w:rPr>
    </w:lvl>
  </w:abstractNum>
  <w:abstractNum w:abstractNumId="22">
    <w:nsid w:val="5453303F"/>
    <w:multiLevelType w:val="hybridMultilevel"/>
    <w:tmpl w:val="D76C04BE"/>
    <w:lvl w:ilvl="0" w:tplc="E1B8F9D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nsid w:val="5FE402EA"/>
    <w:multiLevelType w:val="hybridMultilevel"/>
    <w:tmpl w:val="9EF6E3C2"/>
    <w:lvl w:ilvl="0" w:tplc="E2904F68">
      <w:start w:val="2017"/>
      <w:numFmt w:val="bullet"/>
      <w:lvlText w:val="-"/>
      <w:lvlJc w:val="left"/>
      <w:pPr>
        <w:ind w:left="456" w:hanging="360"/>
      </w:pPr>
      <w:rPr>
        <w:rFonts w:ascii="Times New Roman" w:eastAsia="Times New Roman" w:hAnsi="Times New Roman" w:cs="Times New Roman" w:hint="default"/>
      </w:rPr>
    </w:lvl>
    <w:lvl w:ilvl="1" w:tplc="04260003" w:tentative="1">
      <w:start w:val="1"/>
      <w:numFmt w:val="bullet"/>
      <w:lvlText w:val="o"/>
      <w:lvlJc w:val="left"/>
      <w:pPr>
        <w:ind w:left="1176" w:hanging="360"/>
      </w:pPr>
      <w:rPr>
        <w:rFonts w:ascii="Courier New" w:hAnsi="Courier New" w:cs="Courier New" w:hint="default"/>
      </w:rPr>
    </w:lvl>
    <w:lvl w:ilvl="2" w:tplc="04260005" w:tentative="1">
      <w:start w:val="1"/>
      <w:numFmt w:val="bullet"/>
      <w:lvlText w:val=""/>
      <w:lvlJc w:val="left"/>
      <w:pPr>
        <w:ind w:left="1896" w:hanging="360"/>
      </w:pPr>
      <w:rPr>
        <w:rFonts w:ascii="Wingdings" w:hAnsi="Wingdings" w:hint="default"/>
      </w:rPr>
    </w:lvl>
    <w:lvl w:ilvl="3" w:tplc="04260001" w:tentative="1">
      <w:start w:val="1"/>
      <w:numFmt w:val="bullet"/>
      <w:lvlText w:val=""/>
      <w:lvlJc w:val="left"/>
      <w:pPr>
        <w:ind w:left="2616" w:hanging="360"/>
      </w:pPr>
      <w:rPr>
        <w:rFonts w:ascii="Symbol" w:hAnsi="Symbol" w:hint="default"/>
      </w:rPr>
    </w:lvl>
    <w:lvl w:ilvl="4" w:tplc="04260003" w:tentative="1">
      <w:start w:val="1"/>
      <w:numFmt w:val="bullet"/>
      <w:lvlText w:val="o"/>
      <w:lvlJc w:val="left"/>
      <w:pPr>
        <w:ind w:left="3336" w:hanging="360"/>
      </w:pPr>
      <w:rPr>
        <w:rFonts w:ascii="Courier New" w:hAnsi="Courier New" w:cs="Courier New" w:hint="default"/>
      </w:rPr>
    </w:lvl>
    <w:lvl w:ilvl="5" w:tplc="04260005" w:tentative="1">
      <w:start w:val="1"/>
      <w:numFmt w:val="bullet"/>
      <w:lvlText w:val=""/>
      <w:lvlJc w:val="left"/>
      <w:pPr>
        <w:ind w:left="4056" w:hanging="360"/>
      </w:pPr>
      <w:rPr>
        <w:rFonts w:ascii="Wingdings" w:hAnsi="Wingdings" w:hint="default"/>
      </w:rPr>
    </w:lvl>
    <w:lvl w:ilvl="6" w:tplc="04260001" w:tentative="1">
      <w:start w:val="1"/>
      <w:numFmt w:val="bullet"/>
      <w:lvlText w:val=""/>
      <w:lvlJc w:val="left"/>
      <w:pPr>
        <w:ind w:left="4776" w:hanging="360"/>
      </w:pPr>
      <w:rPr>
        <w:rFonts w:ascii="Symbol" w:hAnsi="Symbol" w:hint="default"/>
      </w:rPr>
    </w:lvl>
    <w:lvl w:ilvl="7" w:tplc="04260003" w:tentative="1">
      <w:start w:val="1"/>
      <w:numFmt w:val="bullet"/>
      <w:lvlText w:val="o"/>
      <w:lvlJc w:val="left"/>
      <w:pPr>
        <w:ind w:left="5496" w:hanging="360"/>
      </w:pPr>
      <w:rPr>
        <w:rFonts w:ascii="Courier New" w:hAnsi="Courier New" w:cs="Courier New" w:hint="default"/>
      </w:rPr>
    </w:lvl>
    <w:lvl w:ilvl="8" w:tplc="04260005" w:tentative="1">
      <w:start w:val="1"/>
      <w:numFmt w:val="bullet"/>
      <w:lvlText w:val=""/>
      <w:lvlJc w:val="left"/>
      <w:pPr>
        <w:ind w:left="6216" w:hanging="360"/>
      </w:pPr>
      <w:rPr>
        <w:rFonts w:ascii="Wingdings" w:hAnsi="Wingdings" w:hint="default"/>
      </w:rPr>
    </w:lvl>
  </w:abstractNum>
  <w:abstractNum w:abstractNumId="24">
    <w:nsid w:val="62186FD9"/>
    <w:multiLevelType w:val="hybridMultilevel"/>
    <w:tmpl w:val="2CB0A9C2"/>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nsid w:val="631E473D"/>
    <w:multiLevelType w:val="hybridMultilevel"/>
    <w:tmpl w:val="793A12D0"/>
    <w:lvl w:ilvl="0" w:tplc="2484497E">
      <w:start w:val="1"/>
      <w:numFmt w:val="bullet"/>
      <w:lvlText w:val="•"/>
      <w:lvlJc w:val="left"/>
      <w:pPr>
        <w:tabs>
          <w:tab w:val="num" w:pos="720"/>
        </w:tabs>
        <w:ind w:left="720" w:hanging="360"/>
      </w:pPr>
      <w:rPr>
        <w:rFonts w:ascii="Arial" w:hAnsi="Arial" w:hint="default"/>
      </w:rPr>
    </w:lvl>
    <w:lvl w:ilvl="1" w:tplc="E3AA7BD4" w:tentative="1">
      <w:start w:val="1"/>
      <w:numFmt w:val="bullet"/>
      <w:lvlText w:val="•"/>
      <w:lvlJc w:val="left"/>
      <w:pPr>
        <w:tabs>
          <w:tab w:val="num" w:pos="1440"/>
        </w:tabs>
        <w:ind w:left="1440" w:hanging="360"/>
      </w:pPr>
      <w:rPr>
        <w:rFonts w:ascii="Arial" w:hAnsi="Arial" w:hint="default"/>
      </w:rPr>
    </w:lvl>
    <w:lvl w:ilvl="2" w:tplc="EA00BE6C" w:tentative="1">
      <w:start w:val="1"/>
      <w:numFmt w:val="bullet"/>
      <w:lvlText w:val="•"/>
      <w:lvlJc w:val="left"/>
      <w:pPr>
        <w:tabs>
          <w:tab w:val="num" w:pos="2160"/>
        </w:tabs>
        <w:ind w:left="2160" w:hanging="360"/>
      </w:pPr>
      <w:rPr>
        <w:rFonts w:ascii="Arial" w:hAnsi="Arial" w:hint="default"/>
      </w:rPr>
    </w:lvl>
    <w:lvl w:ilvl="3" w:tplc="C1D47868" w:tentative="1">
      <w:start w:val="1"/>
      <w:numFmt w:val="bullet"/>
      <w:lvlText w:val="•"/>
      <w:lvlJc w:val="left"/>
      <w:pPr>
        <w:tabs>
          <w:tab w:val="num" w:pos="2880"/>
        </w:tabs>
        <w:ind w:left="2880" w:hanging="360"/>
      </w:pPr>
      <w:rPr>
        <w:rFonts w:ascii="Arial" w:hAnsi="Arial" w:hint="default"/>
      </w:rPr>
    </w:lvl>
    <w:lvl w:ilvl="4" w:tplc="D35040E0" w:tentative="1">
      <w:start w:val="1"/>
      <w:numFmt w:val="bullet"/>
      <w:lvlText w:val="•"/>
      <w:lvlJc w:val="left"/>
      <w:pPr>
        <w:tabs>
          <w:tab w:val="num" w:pos="3600"/>
        </w:tabs>
        <w:ind w:left="3600" w:hanging="360"/>
      </w:pPr>
      <w:rPr>
        <w:rFonts w:ascii="Arial" w:hAnsi="Arial" w:hint="default"/>
      </w:rPr>
    </w:lvl>
    <w:lvl w:ilvl="5" w:tplc="3BBAB6B0" w:tentative="1">
      <w:start w:val="1"/>
      <w:numFmt w:val="bullet"/>
      <w:lvlText w:val="•"/>
      <w:lvlJc w:val="left"/>
      <w:pPr>
        <w:tabs>
          <w:tab w:val="num" w:pos="4320"/>
        </w:tabs>
        <w:ind w:left="4320" w:hanging="360"/>
      </w:pPr>
      <w:rPr>
        <w:rFonts w:ascii="Arial" w:hAnsi="Arial" w:hint="default"/>
      </w:rPr>
    </w:lvl>
    <w:lvl w:ilvl="6" w:tplc="03229648" w:tentative="1">
      <w:start w:val="1"/>
      <w:numFmt w:val="bullet"/>
      <w:lvlText w:val="•"/>
      <w:lvlJc w:val="left"/>
      <w:pPr>
        <w:tabs>
          <w:tab w:val="num" w:pos="5040"/>
        </w:tabs>
        <w:ind w:left="5040" w:hanging="360"/>
      </w:pPr>
      <w:rPr>
        <w:rFonts w:ascii="Arial" w:hAnsi="Arial" w:hint="default"/>
      </w:rPr>
    </w:lvl>
    <w:lvl w:ilvl="7" w:tplc="E10C22CA" w:tentative="1">
      <w:start w:val="1"/>
      <w:numFmt w:val="bullet"/>
      <w:lvlText w:val="•"/>
      <w:lvlJc w:val="left"/>
      <w:pPr>
        <w:tabs>
          <w:tab w:val="num" w:pos="5760"/>
        </w:tabs>
        <w:ind w:left="5760" w:hanging="360"/>
      </w:pPr>
      <w:rPr>
        <w:rFonts w:ascii="Arial" w:hAnsi="Arial" w:hint="default"/>
      </w:rPr>
    </w:lvl>
    <w:lvl w:ilvl="8" w:tplc="0C24FD3E" w:tentative="1">
      <w:start w:val="1"/>
      <w:numFmt w:val="bullet"/>
      <w:lvlText w:val="•"/>
      <w:lvlJc w:val="left"/>
      <w:pPr>
        <w:tabs>
          <w:tab w:val="num" w:pos="6480"/>
        </w:tabs>
        <w:ind w:left="6480" w:hanging="360"/>
      </w:pPr>
      <w:rPr>
        <w:rFonts w:ascii="Arial" w:hAnsi="Arial" w:hint="default"/>
      </w:rPr>
    </w:lvl>
  </w:abstractNum>
  <w:abstractNum w:abstractNumId="26">
    <w:nsid w:val="644A45DF"/>
    <w:multiLevelType w:val="hybridMultilevel"/>
    <w:tmpl w:val="B93817EE"/>
    <w:lvl w:ilvl="0" w:tplc="91B0BB2A">
      <w:start w:val="2017"/>
      <w:numFmt w:val="bullet"/>
      <w:lvlText w:val="-"/>
      <w:lvlJc w:val="left"/>
      <w:pPr>
        <w:ind w:left="457" w:hanging="360"/>
      </w:pPr>
      <w:rPr>
        <w:rFonts w:ascii="Times New Roman" w:eastAsia="Times New Roman" w:hAnsi="Times New Roman" w:cs="Times New Roman" w:hint="default"/>
      </w:rPr>
    </w:lvl>
    <w:lvl w:ilvl="1" w:tplc="04260003" w:tentative="1">
      <w:start w:val="1"/>
      <w:numFmt w:val="bullet"/>
      <w:lvlText w:val="o"/>
      <w:lvlJc w:val="left"/>
      <w:pPr>
        <w:ind w:left="1177" w:hanging="360"/>
      </w:pPr>
      <w:rPr>
        <w:rFonts w:ascii="Courier New" w:hAnsi="Courier New" w:cs="Courier New" w:hint="default"/>
      </w:rPr>
    </w:lvl>
    <w:lvl w:ilvl="2" w:tplc="04260005" w:tentative="1">
      <w:start w:val="1"/>
      <w:numFmt w:val="bullet"/>
      <w:lvlText w:val=""/>
      <w:lvlJc w:val="left"/>
      <w:pPr>
        <w:ind w:left="1897" w:hanging="360"/>
      </w:pPr>
      <w:rPr>
        <w:rFonts w:ascii="Wingdings" w:hAnsi="Wingdings" w:hint="default"/>
      </w:rPr>
    </w:lvl>
    <w:lvl w:ilvl="3" w:tplc="04260001" w:tentative="1">
      <w:start w:val="1"/>
      <w:numFmt w:val="bullet"/>
      <w:lvlText w:val=""/>
      <w:lvlJc w:val="left"/>
      <w:pPr>
        <w:ind w:left="2617" w:hanging="360"/>
      </w:pPr>
      <w:rPr>
        <w:rFonts w:ascii="Symbol" w:hAnsi="Symbol" w:hint="default"/>
      </w:rPr>
    </w:lvl>
    <w:lvl w:ilvl="4" w:tplc="04260003" w:tentative="1">
      <w:start w:val="1"/>
      <w:numFmt w:val="bullet"/>
      <w:lvlText w:val="o"/>
      <w:lvlJc w:val="left"/>
      <w:pPr>
        <w:ind w:left="3337" w:hanging="360"/>
      </w:pPr>
      <w:rPr>
        <w:rFonts w:ascii="Courier New" w:hAnsi="Courier New" w:cs="Courier New" w:hint="default"/>
      </w:rPr>
    </w:lvl>
    <w:lvl w:ilvl="5" w:tplc="04260005" w:tentative="1">
      <w:start w:val="1"/>
      <w:numFmt w:val="bullet"/>
      <w:lvlText w:val=""/>
      <w:lvlJc w:val="left"/>
      <w:pPr>
        <w:ind w:left="4057" w:hanging="360"/>
      </w:pPr>
      <w:rPr>
        <w:rFonts w:ascii="Wingdings" w:hAnsi="Wingdings" w:hint="default"/>
      </w:rPr>
    </w:lvl>
    <w:lvl w:ilvl="6" w:tplc="04260001" w:tentative="1">
      <w:start w:val="1"/>
      <w:numFmt w:val="bullet"/>
      <w:lvlText w:val=""/>
      <w:lvlJc w:val="left"/>
      <w:pPr>
        <w:ind w:left="4777" w:hanging="360"/>
      </w:pPr>
      <w:rPr>
        <w:rFonts w:ascii="Symbol" w:hAnsi="Symbol" w:hint="default"/>
      </w:rPr>
    </w:lvl>
    <w:lvl w:ilvl="7" w:tplc="04260003" w:tentative="1">
      <w:start w:val="1"/>
      <w:numFmt w:val="bullet"/>
      <w:lvlText w:val="o"/>
      <w:lvlJc w:val="left"/>
      <w:pPr>
        <w:ind w:left="5497" w:hanging="360"/>
      </w:pPr>
      <w:rPr>
        <w:rFonts w:ascii="Courier New" w:hAnsi="Courier New" w:cs="Courier New" w:hint="default"/>
      </w:rPr>
    </w:lvl>
    <w:lvl w:ilvl="8" w:tplc="04260005" w:tentative="1">
      <w:start w:val="1"/>
      <w:numFmt w:val="bullet"/>
      <w:lvlText w:val=""/>
      <w:lvlJc w:val="left"/>
      <w:pPr>
        <w:ind w:left="6217" w:hanging="360"/>
      </w:pPr>
      <w:rPr>
        <w:rFonts w:ascii="Wingdings" w:hAnsi="Wingdings" w:hint="default"/>
      </w:rPr>
    </w:lvl>
  </w:abstractNum>
  <w:abstractNum w:abstractNumId="27">
    <w:nsid w:val="6CDA3B6A"/>
    <w:multiLevelType w:val="hybridMultilevel"/>
    <w:tmpl w:val="DB3628F4"/>
    <w:lvl w:ilvl="0" w:tplc="73504A7C">
      <w:start w:val="8"/>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nsid w:val="6FD20BD0"/>
    <w:multiLevelType w:val="hybridMultilevel"/>
    <w:tmpl w:val="DAE2D068"/>
    <w:lvl w:ilvl="0" w:tplc="0142812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353768D"/>
    <w:multiLevelType w:val="hybridMultilevel"/>
    <w:tmpl w:val="7FC2B158"/>
    <w:lvl w:ilvl="0" w:tplc="E610840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5FE6ED3"/>
    <w:multiLevelType w:val="hybridMultilevel"/>
    <w:tmpl w:val="3F66AB64"/>
    <w:lvl w:ilvl="0" w:tplc="1CC87DCA">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31">
    <w:nsid w:val="764C1A82"/>
    <w:multiLevelType w:val="hybridMultilevel"/>
    <w:tmpl w:val="972628EA"/>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FE64E9D6">
      <w:start w:val="1"/>
      <w:numFmt w:val="bullet"/>
      <w:lvlText w:val=""/>
      <w:lvlJc w:val="left"/>
      <w:pPr>
        <w:ind w:left="2501" w:hanging="360"/>
      </w:pPr>
      <w:rPr>
        <w:rFonts w:ascii="Wingdings" w:hAnsi="Wingdings" w:hint="default"/>
        <w:color w:val="auto"/>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2">
    <w:nsid w:val="7CA178A0"/>
    <w:multiLevelType w:val="hybridMultilevel"/>
    <w:tmpl w:val="504A7FD2"/>
    <w:lvl w:ilvl="0" w:tplc="0C208922">
      <w:start w:val="1"/>
      <w:numFmt w:val="decimal"/>
      <w:lvlText w:val="%1)"/>
      <w:lvlJc w:val="left"/>
      <w:pPr>
        <w:ind w:left="1236" w:hanging="360"/>
      </w:pPr>
      <w:rPr>
        <w:rFonts w:hint="default"/>
        <w:b w:val="0"/>
      </w:rPr>
    </w:lvl>
    <w:lvl w:ilvl="1" w:tplc="04260019" w:tentative="1">
      <w:start w:val="1"/>
      <w:numFmt w:val="lowerLetter"/>
      <w:lvlText w:val="%2."/>
      <w:lvlJc w:val="left"/>
      <w:pPr>
        <w:ind w:left="1956" w:hanging="360"/>
      </w:pPr>
    </w:lvl>
    <w:lvl w:ilvl="2" w:tplc="0426001B" w:tentative="1">
      <w:start w:val="1"/>
      <w:numFmt w:val="lowerRoman"/>
      <w:lvlText w:val="%3."/>
      <w:lvlJc w:val="right"/>
      <w:pPr>
        <w:ind w:left="2676" w:hanging="180"/>
      </w:pPr>
    </w:lvl>
    <w:lvl w:ilvl="3" w:tplc="0426000F" w:tentative="1">
      <w:start w:val="1"/>
      <w:numFmt w:val="decimal"/>
      <w:lvlText w:val="%4."/>
      <w:lvlJc w:val="left"/>
      <w:pPr>
        <w:ind w:left="3396" w:hanging="360"/>
      </w:pPr>
    </w:lvl>
    <w:lvl w:ilvl="4" w:tplc="04260019" w:tentative="1">
      <w:start w:val="1"/>
      <w:numFmt w:val="lowerLetter"/>
      <w:lvlText w:val="%5."/>
      <w:lvlJc w:val="left"/>
      <w:pPr>
        <w:ind w:left="4116" w:hanging="360"/>
      </w:pPr>
    </w:lvl>
    <w:lvl w:ilvl="5" w:tplc="0426001B" w:tentative="1">
      <w:start w:val="1"/>
      <w:numFmt w:val="lowerRoman"/>
      <w:lvlText w:val="%6."/>
      <w:lvlJc w:val="right"/>
      <w:pPr>
        <w:ind w:left="4836" w:hanging="180"/>
      </w:pPr>
    </w:lvl>
    <w:lvl w:ilvl="6" w:tplc="0426000F" w:tentative="1">
      <w:start w:val="1"/>
      <w:numFmt w:val="decimal"/>
      <w:lvlText w:val="%7."/>
      <w:lvlJc w:val="left"/>
      <w:pPr>
        <w:ind w:left="5556" w:hanging="360"/>
      </w:pPr>
    </w:lvl>
    <w:lvl w:ilvl="7" w:tplc="04260019" w:tentative="1">
      <w:start w:val="1"/>
      <w:numFmt w:val="lowerLetter"/>
      <w:lvlText w:val="%8."/>
      <w:lvlJc w:val="left"/>
      <w:pPr>
        <w:ind w:left="6276" w:hanging="360"/>
      </w:pPr>
    </w:lvl>
    <w:lvl w:ilvl="8" w:tplc="0426001B" w:tentative="1">
      <w:start w:val="1"/>
      <w:numFmt w:val="lowerRoman"/>
      <w:lvlText w:val="%9."/>
      <w:lvlJc w:val="right"/>
      <w:pPr>
        <w:ind w:left="6996" w:hanging="180"/>
      </w:pPr>
    </w:lvl>
  </w:abstractNum>
  <w:num w:numId="1">
    <w:abstractNumId w:val="31"/>
  </w:num>
  <w:num w:numId="2">
    <w:abstractNumId w:val="10"/>
  </w:num>
  <w:num w:numId="3">
    <w:abstractNumId w:val="4"/>
  </w:num>
  <w:num w:numId="4">
    <w:abstractNumId w:val="29"/>
  </w:num>
  <w:num w:numId="5">
    <w:abstractNumId w:val="18"/>
  </w:num>
  <w:num w:numId="6">
    <w:abstractNumId w:val="24"/>
  </w:num>
  <w:num w:numId="7">
    <w:abstractNumId w:val="0"/>
  </w:num>
  <w:num w:numId="8">
    <w:abstractNumId w:val="28"/>
  </w:num>
  <w:num w:numId="9">
    <w:abstractNumId w:val="23"/>
  </w:num>
  <w:num w:numId="10">
    <w:abstractNumId w:val="16"/>
  </w:num>
  <w:num w:numId="11">
    <w:abstractNumId w:val="25"/>
  </w:num>
  <w:num w:numId="12">
    <w:abstractNumId w:val="7"/>
  </w:num>
  <w:num w:numId="13">
    <w:abstractNumId w:val="15"/>
  </w:num>
  <w:num w:numId="14">
    <w:abstractNumId w:val="13"/>
  </w:num>
  <w:num w:numId="15">
    <w:abstractNumId w:val="20"/>
  </w:num>
  <w:num w:numId="16">
    <w:abstractNumId w:val="21"/>
  </w:num>
  <w:num w:numId="17">
    <w:abstractNumId w:val="3"/>
  </w:num>
  <w:num w:numId="18">
    <w:abstractNumId w:val="2"/>
  </w:num>
  <w:num w:numId="19">
    <w:abstractNumId w:val="19"/>
  </w:num>
  <w:num w:numId="20">
    <w:abstractNumId w:val="14"/>
  </w:num>
  <w:num w:numId="21">
    <w:abstractNumId w:val="26"/>
  </w:num>
  <w:num w:numId="22">
    <w:abstractNumId w:val="32"/>
  </w:num>
  <w:num w:numId="23">
    <w:abstractNumId w:val="9"/>
  </w:num>
  <w:num w:numId="24">
    <w:abstractNumId w:val="5"/>
  </w:num>
  <w:num w:numId="25">
    <w:abstractNumId w:val="22"/>
  </w:num>
  <w:num w:numId="26">
    <w:abstractNumId w:val="27"/>
  </w:num>
  <w:num w:numId="27">
    <w:abstractNumId w:val="17"/>
  </w:num>
  <w:num w:numId="28">
    <w:abstractNumId w:val="6"/>
  </w:num>
  <w:num w:numId="29">
    <w:abstractNumId w:val="8"/>
  </w:num>
  <w:num w:numId="30">
    <w:abstractNumId w:val="12"/>
  </w:num>
  <w:num w:numId="31">
    <w:abstractNumId w:val="1"/>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12"/>
    <w:rsid w:val="00002F34"/>
    <w:rsid w:val="00004A7C"/>
    <w:rsid w:val="00004FEA"/>
    <w:rsid w:val="000070AF"/>
    <w:rsid w:val="000104A9"/>
    <w:rsid w:val="000318F7"/>
    <w:rsid w:val="00041CF3"/>
    <w:rsid w:val="00051587"/>
    <w:rsid w:val="00062EE9"/>
    <w:rsid w:val="00067A3B"/>
    <w:rsid w:val="00072A34"/>
    <w:rsid w:val="00080F58"/>
    <w:rsid w:val="0008329A"/>
    <w:rsid w:val="0009102B"/>
    <w:rsid w:val="000A5A61"/>
    <w:rsid w:val="000A7AC2"/>
    <w:rsid w:val="000B092B"/>
    <w:rsid w:val="000B0CD7"/>
    <w:rsid w:val="000B4E92"/>
    <w:rsid w:val="000C093B"/>
    <w:rsid w:val="000C7846"/>
    <w:rsid w:val="000E16F2"/>
    <w:rsid w:val="000F0B5A"/>
    <w:rsid w:val="000F28E5"/>
    <w:rsid w:val="000F6045"/>
    <w:rsid w:val="00105B9B"/>
    <w:rsid w:val="001170D1"/>
    <w:rsid w:val="001173E1"/>
    <w:rsid w:val="00125883"/>
    <w:rsid w:val="00127B72"/>
    <w:rsid w:val="00134773"/>
    <w:rsid w:val="0014069C"/>
    <w:rsid w:val="001407A9"/>
    <w:rsid w:val="001418AA"/>
    <w:rsid w:val="00154962"/>
    <w:rsid w:val="00180678"/>
    <w:rsid w:val="00181B74"/>
    <w:rsid w:val="00184991"/>
    <w:rsid w:val="001854CA"/>
    <w:rsid w:val="0019511C"/>
    <w:rsid w:val="0019657E"/>
    <w:rsid w:val="001A1CEF"/>
    <w:rsid w:val="001A49C6"/>
    <w:rsid w:val="001A71D7"/>
    <w:rsid w:val="001B46B1"/>
    <w:rsid w:val="001C093F"/>
    <w:rsid w:val="001C2290"/>
    <w:rsid w:val="001C4B55"/>
    <w:rsid w:val="001C5B2B"/>
    <w:rsid w:val="001C6459"/>
    <w:rsid w:val="001D2D24"/>
    <w:rsid w:val="001F0ADE"/>
    <w:rsid w:val="002002B7"/>
    <w:rsid w:val="002034D1"/>
    <w:rsid w:val="002053AB"/>
    <w:rsid w:val="00213111"/>
    <w:rsid w:val="00226B3F"/>
    <w:rsid w:val="00227DC3"/>
    <w:rsid w:val="002318C8"/>
    <w:rsid w:val="0023237C"/>
    <w:rsid w:val="002344EB"/>
    <w:rsid w:val="00241816"/>
    <w:rsid w:val="00241F1A"/>
    <w:rsid w:val="002544E0"/>
    <w:rsid w:val="0025760A"/>
    <w:rsid w:val="00266EB1"/>
    <w:rsid w:val="00267C66"/>
    <w:rsid w:val="00286B37"/>
    <w:rsid w:val="00293145"/>
    <w:rsid w:val="002A1BED"/>
    <w:rsid w:val="002A2716"/>
    <w:rsid w:val="002A4938"/>
    <w:rsid w:val="002B0081"/>
    <w:rsid w:val="002B1C57"/>
    <w:rsid w:val="002B2CC8"/>
    <w:rsid w:val="002D093B"/>
    <w:rsid w:val="002D540C"/>
    <w:rsid w:val="002E23E6"/>
    <w:rsid w:val="002F05B7"/>
    <w:rsid w:val="00306E68"/>
    <w:rsid w:val="00311477"/>
    <w:rsid w:val="00313E2E"/>
    <w:rsid w:val="00320EAB"/>
    <w:rsid w:val="00324646"/>
    <w:rsid w:val="00337616"/>
    <w:rsid w:val="0034061D"/>
    <w:rsid w:val="003407FF"/>
    <w:rsid w:val="00356809"/>
    <w:rsid w:val="003577EC"/>
    <w:rsid w:val="003661D6"/>
    <w:rsid w:val="00381F3F"/>
    <w:rsid w:val="0038783B"/>
    <w:rsid w:val="00393C49"/>
    <w:rsid w:val="00397126"/>
    <w:rsid w:val="00397E65"/>
    <w:rsid w:val="003A06F6"/>
    <w:rsid w:val="003D05D7"/>
    <w:rsid w:val="003D0CFB"/>
    <w:rsid w:val="003D2F81"/>
    <w:rsid w:val="003F2006"/>
    <w:rsid w:val="0040457F"/>
    <w:rsid w:val="00407B52"/>
    <w:rsid w:val="00410BF9"/>
    <w:rsid w:val="00410DD6"/>
    <w:rsid w:val="00411972"/>
    <w:rsid w:val="004138A3"/>
    <w:rsid w:val="004178A8"/>
    <w:rsid w:val="00421314"/>
    <w:rsid w:val="00431CFA"/>
    <w:rsid w:val="00433E00"/>
    <w:rsid w:val="00434715"/>
    <w:rsid w:val="00451F4D"/>
    <w:rsid w:val="00452AEB"/>
    <w:rsid w:val="00457EC5"/>
    <w:rsid w:val="004612BB"/>
    <w:rsid w:val="00461D6D"/>
    <w:rsid w:val="00465194"/>
    <w:rsid w:val="00472577"/>
    <w:rsid w:val="00480704"/>
    <w:rsid w:val="004932E9"/>
    <w:rsid w:val="004B372D"/>
    <w:rsid w:val="004C53C2"/>
    <w:rsid w:val="004C5B16"/>
    <w:rsid w:val="004C7FBB"/>
    <w:rsid w:val="004E00C4"/>
    <w:rsid w:val="004E3FE6"/>
    <w:rsid w:val="005039C1"/>
    <w:rsid w:val="00505FC2"/>
    <w:rsid w:val="005160D1"/>
    <w:rsid w:val="00516462"/>
    <w:rsid w:val="005207C6"/>
    <w:rsid w:val="0052086F"/>
    <w:rsid w:val="00520A1F"/>
    <w:rsid w:val="005210F8"/>
    <w:rsid w:val="00523336"/>
    <w:rsid w:val="0053288F"/>
    <w:rsid w:val="005342B2"/>
    <w:rsid w:val="005417C6"/>
    <w:rsid w:val="00541C5F"/>
    <w:rsid w:val="00552E4C"/>
    <w:rsid w:val="00553715"/>
    <w:rsid w:val="0056543C"/>
    <w:rsid w:val="005654B2"/>
    <w:rsid w:val="005667AA"/>
    <w:rsid w:val="0057265C"/>
    <w:rsid w:val="005968D6"/>
    <w:rsid w:val="005A1A7B"/>
    <w:rsid w:val="005A453A"/>
    <w:rsid w:val="005A765C"/>
    <w:rsid w:val="005B2D40"/>
    <w:rsid w:val="005B3B58"/>
    <w:rsid w:val="005B6C1A"/>
    <w:rsid w:val="005C7E23"/>
    <w:rsid w:val="005D25A2"/>
    <w:rsid w:val="005D2612"/>
    <w:rsid w:val="005D6274"/>
    <w:rsid w:val="005E0569"/>
    <w:rsid w:val="005E2DA5"/>
    <w:rsid w:val="005E60B4"/>
    <w:rsid w:val="005E7098"/>
    <w:rsid w:val="006019F6"/>
    <w:rsid w:val="00603765"/>
    <w:rsid w:val="006165F7"/>
    <w:rsid w:val="006225E9"/>
    <w:rsid w:val="006237AE"/>
    <w:rsid w:val="00626F3C"/>
    <w:rsid w:val="00631278"/>
    <w:rsid w:val="0063346A"/>
    <w:rsid w:val="00637E23"/>
    <w:rsid w:val="00640E0D"/>
    <w:rsid w:val="006450EA"/>
    <w:rsid w:val="006533B5"/>
    <w:rsid w:val="00654EB1"/>
    <w:rsid w:val="00656E92"/>
    <w:rsid w:val="0069551E"/>
    <w:rsid w:val="006A3C5D"/>
    <w:rsid w:val="006A65A2"/>
    <w:rsid w:val="006A6723"/>
    <w:rsid w:val="006A68E3"/>
    <w:rsid w:val="006B16FA"/>
    <w:rsid w:val="006C61A9"/>
    <w:rsid w:val="006D5424"/>
    <w:rsid w:val="006E424A"/>
    <w:rsid w:val="00702C32"/>
    <w:rsid w:val="0070518D"/>
    <w:rsid w:val="00714940"/>
    <w:rsid w:val="00715191"/>
    <w:rsid w:val="00716A0F"/>
    <w:rsid w:val="007179DA"/>
    <w:rsid w:val="007201EB"/>
    <w:rsid w:val="00721029"/>
    <w:rsid w:val="00727333"/>
    <w:rsid w:val="007276CD"/>
    <w:rsid w:val="00730D9A"/>
    <w:rsid w:val="0073125F"/>
    <w:rsid w:val="00733771"/>
    <w:rsid w:val="00752BFA"/>
    <w:rsid w:val="00756286"/>
    <w:rsid w:val="00757C09"/>
    <w:rsid w:val="007627AB"/>
    <w:rsid w:val="00764717"/>
    <w:rsid w:val="007653D6"/>
    <w:rsid w:val="0076555A"/>
    <w:rsid w:val="007710D0"/>
    <w:rsid w:val="007757CF"/>
    <w:rsid w:val="00780A99"/>
    <w:rsid w:val="00781492"/>
    <w:rsid w:val="0078188A"/>
    <w:rsid w:val="00781C36"/>
    <w:rsid w:val="00792629"/>
    <w:rsid w:val="007B0707"/>
    <w:rsid w:val="007B07EC"/>
    <w:rsid w:val="007B6C07"/>
    <w:rsid w:val="007C0386"/>
    <w:rsid w:val="007C291A"/>
    <w:rsid w:val="007C58ED"/>
    <w:rsid w:val="007C63FA"/>
    <w:rsid w:val="007D1418"/>
    <w:rsid w:val="007E7856"/>
    <w:rsid w:val="007F73E9"/>
    <w:rsid w:val="008060E3"/>
    <w:rsid w:val="0082132B"/>
    <w:rsid w:val="00824F46"/>
    <w:rsid w:val="00827DD8"/>
    <w:rsid w:val="00840A5D"/>
    <w:rsid w:val="008577A6"/>
    <w:rsid w:val="00862D9A"/>
    <w:rsid w:val="00870A95"/>
    <w:rsid w:val="0087339A"/>
    <w:rsid w:val="0088130C"/>
    <w:rsid w:val="00883FCB"/>
    <w:rsid w:val="008847A3"/>
    <w:rsid w:val="008923C5"/>
    <w:rsid w:val="00893355"/>
    <w:rsid w:val="008A493E"/>
    <w:rsid w:val="008A7EB6"/>
    <w:rsid w:val="008C614C"/>
    <w:rsid w:val="008D1B6B"/>
    <w:rsid w:val="008E3397"/>
    <w:rsid w:val="008E65CA"/>
    <w:rsid w:val="008F225F"/>
    <w:rsid w:val="00905FB1"/>
    <w:rsid w:val="00907ED1"/>
    <w:rsid w:val="00912BA8"/>
    <w:rsid w:val="0091497B"/>
    <w:rsid w:val="00921F3A"/>
    <w:rsid w:val="00951EB8"/>
    <w:rsid w:val="009559B1"/>
    <w:rsid w:val="009768F4"/>
    <w:rsid w:val="009834A2"/>
    <w:rsid w:val="009907EA"/>
    <w:rsid w:val="009962D3"/>
    <w:rsid w:val="00997059"/>
    <w:rsid w:val="009A11FD"/>
    <w:rsid w:val="009A3106"/>
    <w:rsid w:val="009B566D"/>
    <w:rsid w:val="009B6E0F"/>
    <w:rsid w:val="009B761F"/>
    <w:rsid w:val="009C4F9A"/>
    <w:rsid w:val="009D25A0"/>
    <w:rsid w:val="009D32B6"/>
    <w:rsid w:val="009E0072"/>
    <w:rsid w:val="009E13B4"/>
    <w:rsid w:val="009E2CC4"/>
    <w:rsid w:val="009E6667"/>
    <w:rsid w:val="009F3AC3"/>
    <w:rsid w:val="00A034EC"/>
    <w:rsid w:val="00A0396A"/>
    <w:rsid w:val="00A47B11"/>
    <w:rsid w:val="00A600FD"/>
    <w:rsid w:val="00A615D9"/>
    <w:rsid w:val="00A64C34"/>
    <w:rsid w:val="00A66742"/>
    <w:rsid w:val="00A730F7"/>
    <w:rsid w:val="00A744B5"/>
    <w:rsid w:val="00A81B08"/>
    <w:rsid w:val="00A83A7A"/>
    <w:rsid w:val="00A966CF"/>
    <w:rsid w:val="00A96A2F"/>
    <w:rsid w:val="00AB5006"/>
    <w:rsid w:val="00AF3B00"/>
    <w:rsid w:val="00B0239D"/>
    <w:rsid w:val="00B0307A"/>
    <w:rsid w:val="00B03D9E"/>
    <w:rsid w:val="00B07B4A"/>
    <w:rsid w:val="00B11047"/>
    <w:rsid w:val="00B20946"/>
    <w:rsid w:val="00B20C13"/>
    <w:rsid w:val="00B21E52"/>
    <w:rsid w:val="00B24DD0"/>
    <w:rsid w:val="00B27952"/>
    <w:rsid w:val="00B30937"/>
    <w:rsid w:val="00B400C3"/>
    <w:rsid w:val="00B44EE5"/>
    <w:rsid w:val="00B45079"/>
    <w:rsid w:val="00B45CBF"/>
    <w:rsid w:val="00B5578E"/>
    <w:rsid w:val="00B76392"/>
    <w:rsid w:val="00B816A6"/>
    <w:rsid w:val="00B9137E"/>
    <w:rsid w:val="00B9484A"/>
    <w:rsid w:val="00BA55C5"/>
    <w:rsid w:val="00BB222C"/>
    <w:rsid w:val="00BB27EB"/>
    <w:rsid w:val="00BC292C"/>
    <w:rsid w:val="00BC53BA"/>
    <w:rsid w:val="00BD0874"/>
    <w:rsid w:val="00BD0C08"/>
    <w:rsid w:val="00BD66C1"/>
    <w:rsid w:val="00BE1BB2"/>
    <w:rsid w:val="00BE41BE"/>
    <w:rsid w:val="00C126BE"/>
    <w:rsid w:val="00C16F67"/>
    <w:rsid w:val="00C17943"/>
    <w:rsid w:val="00C22E72"/>
    <w:rsid w:val="00C23ADC"/>
    <w:rsid w:val="00C24F63"/>
    <w:rsid w:val="00C25EF3"/>
    <w:rsid w:val="00C26937"/>
    <w:rsid w:val="00C26CE4"/>
    <w:rsid w:val="00C518F2"/>
    <w:rsid w:val="00C64966"/>
    <w:rsid w:val="00C65CE7"/>
    <w:rsid w:val="00C71116"/>
    <w:rsid w:val="00C757D5"/>
    <w:rsid w:val="00C80E70"/>
    <w:rsid w:val="00C866CE"/>
    <w:rsid w:val="00C92F66"/>
    <w:rsid w:val="00C95225"/>
    <w:rsid w:val="00C95C0E"/>
    <w:rsid w:val="00CB3237"/>
    <w:rsid w:val="00CB5D2C"/>
    <w:rsid w:val="00CB67F4"/>
    <w:rsid w:val="00CB73C6"/>
    <w:rsid w:val="00CC4481"/>
    <w:rsid w:val="00CE0390"/>
    <w:rsid w:val="00CE4513"/>
    <w:rsid w:val="00CE4AAF"/>
    <w:rsid w:val="00CE6E26"/>
    <w:rsid w:val="00CE74CE"/>
    <w:rsid w:val="00D05F12"/>
    <w:rsid w:val="00D06684"/>
    <w:rsid w:val="00D11FF6"/>
    <w:rsid w:val="00D1377E"/>
    <w:rsid w:val="00D16BB7"/>
    <w:rsid w:val="00D17D9E"/>
    <w:rsid w:val="00D203A3"/>
    <w:rsid w:val="00D26BE1"/>
    <w:rsid w:val="00D26D38"/>
    <w:rsid w:val="00D30200"/>
    <w:rsid w:val="00D304D5"/>
    <w:rsid w:val="00D36DA5"/>
    <w:rsid w:val="00D40AF3"/>
    <w:rsid w:val="00D47070"/>
    <w:rsid w:val="00D60273"/>
    <w:rsid w:val="00D60C41"/>
    <w:rsid w:val="00D659FE"/>
    <w:rsid w:val="00D73F76"/>
    <w:rsid w:val="00D747F0"/>
    <w:rsid w:val="00D8148E"/>
    <w:rsid w:val="00D95DCC"/>
    <w:rsid w:val="00DA2E22"/>
    <w:rsid w:val="00DA531B"/>
    <w:rsid w:val="00DA6110"/>
    <w:rsid w:val="00DB0C86"/>
    <w:rsid w:val="00DB28A7"/>
    <w:rsid w:val="00DB3C7E"/>
    <w:rsid w:val="00DB58FB"/>
    <w:rsid w:val="00DC4463"/>
    <w:rsid w:val="00DD58BB"/>
    <w:rsid w:val="00DE1D97"/>
    <w:rsid w:val="00DF4E99"/>
    <w:rsid w:val="00E125F9"/>
    <w:rsid w:val="00E133EA"/>
    <w:rsid w:val="00E15D6D"/>
    <w:rsid w:val="00E20097"/>
    <w:rsid w:val="00E21CEC"/>
    <w:rsid w:val="00E23612"/>
    <w:rsid w:val="00E2572F"/>
    <w:rsid w:val="00E2652C"/>
    <w:rsid w:val="00E334BB"/>
    <w:rsid w:val="00E37546"/>
    <w:rsid w:val="00E40B96"/>
    <w:rsid w:val="00E43018"/>
    <w:rsid w:val="00E476E2"/>
    <w:rsid w:val="00E630AB"/>
    <w:rsid w:val="00E63B44"/>
    <w:rsid w:val="00E67A2F"/>
    <w:rsid w:val="00E77D4E"/>
    <w:rsid w:val="00E8714C"/>
    <w:rsid w:val="00E94642"/>
    <w:rsid w:val="00E9607F"/>
    <w:rsid w:val="00E966C5"/>
    <w:rsid w:val="00EA5E8D"/>
    <w:rsid w:val="00EC7586"/>
    <w:rsid w:val="00ED75B2"/>
    <w:rsid w:val="00EE620E"/>
    <w:rsid w:val="00EF45FD"/>
    <w:rsid w:val="00EF4BAA"/>
    <w:rsid w:val="00EF52F7"/>
    <w:rsid w:val="00EF554D"/>
    <w:rsid w:val="00F045C7"/>
    <w:rsid w:val="00F156EC"/>
    <w:rsid w:val="00F16774"/>
    <w:rsid w:val="00F17EBF"/>
    <w:rsid w:val="00F22398"/>
    <w:rsid w:val="00F23D30"/>
    <w:rsid w:val="00F31AA2"/>
    <w:rsid w:val="00F37664"/>
    <w:rsid w:val="00F42AE9"/>
    <w:rsid w:val="00F42E42"/>
    <w:rsid w:val="00F55837"/>
    <w:rsid w:val="00F55EC5"/>
    <w:rsid w:val="00F57682"/>
    <w:rsid w:val="00F63E34"/>
    <w:rsid w:val="00F647D9"/>
    <w:rsid w:val="00F6627D"/>
    <w:rsid w:val="00F867EC"/>
    <w:rsid w:val="00F96F75"/>
    <w:rsid w:val="00FA21D2"/>
    <w:rsid w:val="00FA6104"/>
    <w:rsid w:val="00FB305E"/>
    <w:rsid w:val="00FC06C9"/>
    <w:rsid w:val="00FF75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3612"/>
    <w:rPr>
      <w:rFonts w:ascii="Calibri" w:eastAsia="Calibri" w:hAnsi="Calibri" w:cs="Times New Roman"/>
    </w:rPr>
  </w:style>
  <w:style w:type="paragraph" w:styleId="ListParagraph">
    <w:name w:val="List Paragraph"/>
    <w:aliases w:val="H&amp;P List Paragraph,2,Strip,2 heading,Saraksta rindkopa1,Normal bullet 2,Bullet list,List Paragraph1,Akapit z listą BS,Saraksta rindkopa,References,Colorful List - Accent 12,List1,Colorful List - Accent 11"/>
    <w:basedOn w:val="Normal"/>
    <w:link w:val="ListParagraphChar"/>
    <w:uiPriority w:val="34"/>
    <w:qFormat/>
    <w:rsid w:val="00E23612"/>
    <w:pPr>
      <w:ind w:left="720"/>
      <w:contextualSpacing/>
    </w:pPr>
  </w:style>
  <w:style w:type="paragraph" w:styleId="Footer">
    <w:name w:val="footer"/>
    <w:basedOn w:val="Normal"/>
    <w:link w:val="FooterChar"/>
    <w:uiPriority w:val="99"/>
    <w:unhideWhenUsed/>
    <w:rsid w:val="00E236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3612"/>
    <w:rPr>
      <w:rFonts w:ascii="Calibri" w:eastAsia="Calibri" w:hAnsi="Calibri" w:cs="Times New Roman"/>
    </w:rPr>
  </w:style>
  <w:style w:type="character" w:styleId="Hyperlink">
    <w:name w:val="Hyperlink"/>
    <w:rsid w:val="00E23612"/>
    <w:rPr>
      <w:rFonts w:cs="Times New Roman"/>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E23612"/>
    <w:pPr>
      <w:spacing w:after="120" w:line="240" w:lineRule="auto"/>
      <w:ind w:firstLine="357"/>
      <w:jc w:val="both"/>
    </w:pPr>
    <w:rPr>
      <w:rFonts w:ascii="Times New Roman" w:eastAsia="Times New Roman" w:hAnsi="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E23612"/>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E23612"/>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E23612"/>
    <w:pPr>
      <w:spacing w:after="160" w:line="240" w:lineRule="exact"/>
      <w:jc w:val="both"/>
    </w:pPr>
    <w:rPr>
      <w:rFonts w:ascii="Times New Roman" w:eastAsiaTheme="minorHAnsi" w:hAnsi="Times New Roman" w:cstheme="minorBidi"/>
      <w:vertAlign w:val="superscript"/>
    </w:rPr>
  </w:style>
  <w:style w:type="character" w:customStyle="1" w:styleId="ListParagraphChar">
    <w:name w:val="List Paragraph Char"/>
    <w:aliases w:val="H&amp;P List Paragraph Char,2 Char,Strip Char,2 heading Char,Saraksta rindkopa1 Char,Normal bullet 2 Char,Bullet list Char,List Paragraph1 Char,Akapit z listą BS Char,Saraksta rindkopa Char,References Char,Colorful List - Accent 12 Char"/>
    <w:link w:val="ListParagraph"/>
    <w:uiPriority w:val="34"/>
    <w:qFormat/>
    <w:locked/>
    <w:rsid w:val="00E23612"/>
    <w:rPr>
      <w:rFonts w:ascii="Calibri" w:eastAsia="Calibri" w:hAnsi="Calibri" w:cs="Times New Roman"/>
    </w:rPr>
  </w:style>
  <w:style w:type="paragraph" w:customStyle="1" w:styleId="Default">
    <w:name w:val="Default"/>
    <w:rsid w:val="00E23612"/>
    <w:pPr>
      <w:autoSpaceDE w:val="0"/>
      <w:autoSpaceDN w:val="0"/>
      <w:adjustRightInd w:val="0"/>
      <w:spacing w:after="0" w:line="240" w:lineRule="auto"/>
    </w:pPr>
    <w:rPr>
      <w:rFonts w:ascii="EUAlbertina" w:hAnsi="EUAlbertina" w:cs="EUAlbertina"/>
      <w:color w:val="000000"/>
      <w:sz w:val="24"/>
      <w:szCs w:val="24"/>
    </w:rPr>
  </w:style>
  <w:style w:type="paragraph" w:customStyle="1" w:styleId="naisnod">
    <w:name w:val="naisnod"/>
    <w:basedOn w:val="Normal"/>
    <w:rsid w:val="00E23612"/>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E2361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E23612"/>
    <w:pPr>
      <w:spacing w:after="0" w:line="360" w:lineRule="auto"/>
      <w:ind w:firstLine="300"/>
    </w:pPr>
    <w:rPr>
      <w:rFonts w:ascii="Times New Roman" w:eastAsia="Times New Roman" w:hAnsi="Times New Roman"/>
      <w:color w:val="414142"/>
      <w:sz w:val="20"/>
      <w:szCs w:val="20"/>
      <w:lang w:eastAsia="lv-LV"/>
    </w:rPr>
  </w:style>
  <w:style w:type="paragraph" w:styleId="PlainText">
    <w:name w:val="Plain Text"/>
    <w:basedOn w:val="Normal"/>
    <w:link w:val="PlainTextChar"/>
    <w:uiPriority w:val="99"/>
    <w:unhideWhenUsed/>
    <w:rsid w:val="00E23612"/>
    <w:pPr>
      <w:spacing w:after="0" w:line="240" w:lineRule="auto"/>
    </w:pPr>
    <w:rPr>
      <w:szCs w:val="21"/>
    </w:rPr>
  </w:style>
  <w:style w:type="character" w:customStyle="1" w:styleId="PlainTextChar">
    <w:name w:val="Plain Text Char"/>
    <w:basedOn w:val="DefaultParagraphFont"/>
    <w:link w:val="PlainText"/>
    <w:uiPriority w:val="99"/>
    <w:rsid w:val="00E23612"/>
    <w:rPr>
      <w:rFonts w:ascii="Calibri" w:eastAsia="Calibri" w:hAnsi="Calibri" w:cs="Times New Roman"/>
      <w:szCs w:val="21"/>
    </w:rPr>
  </w:style>
  <w:style w:type="paragraph" w:customStyle="1" w:styleId="tv2121">
    <w:name w:val="tv2121"/>
    <w:basedOn w:val="Normal"/>
    <w:rsid w:val="00E23612"/>
    <w:pPr>
      <w:spacing w:before="400" w:after="0" w:line="360" w:lineRule="auto"/>
      <w:jc w:val="center"/>
    </w:pPr>
    <w:rPr>
      <w:rFonts w:ascii="Verdana" w:eastAsia="Times New Roman" w:hAnsi="Verdana"/>
      <w:b/>
      <w:bCs/>
      <w:sz w:val="20"/>
      <w:szCs w:val="20"/>
      <w:lang w:eastAsia="lv-LV"/>
    </w:rPr>
  </w:style>
  <w:style w:type="paragraph" w:styleId="NoSpacing">
    <w:name w:val="No Spacing"/>
    <w:uiPriority w:val="1"/>
    <w:qFormat/>
    <w:rsid w:val="00E23612"/>
    <w:pPr>
      <w:spacing w:after="0" w:line="240" w:lineRule="auto"/>
    </w:pPr>
    <w:rPr>
      <w:rFonts w:ascii="Calibri" w:eastAsia="Calibri" w:hAnsi="Calibri" w:cs="Times New Roman"/>
    </w:rPr>
  </w:style>
  <w:style w:type="paragraph" w:customStyle="1" w:styleId="naisf">
    <w:name w:val="naisf"/>
    <w:basedOn w:val="Normal"/>
    <w:rsid w:val="00286B37"/>
    <w:pPr>
      <w:spacing w:before="75" w:after="75" w:line="240" w:lineRule="auto"/>
      <w:ind w:firstLine="375"/>
      <w:jc w:val="both"/>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4C5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16"/>
    <w:rPr>
      <w:rFonts w:ascii="Segoe UI" w:eastAsia="Calibri" w:hAnsi="Segoe UI" w:cs="Segoe UI"/>
      <w:sz w:val="18"/>
      <w:szCs w:val="18"/>
    </w:rPr>
  </w:style>
  <w:style w:type="character" w:customStyle="1" w:styleId="fontstyle01">
    <w:name w:val="fontstyle01"/>
    <w:basedOn w:val="DefaultParagraphFont"/>
    <w:rsid w:val="00C95225"/>
    <w:rPr>
      <w:rFonts w:ascii="Times New Roman" w:hAnsi="Times New Roman" w:cs="Times New 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7C63FA"/>
    <w:rPr>
      <w:sz w:val="16"/>
      <w:szCs w:val="16"/>
    </w:rPr>
  </w:style>
  <w:style w:type="paragraph" w:styleId="CommentText">
    <w:name w:val="annotation text"/>
    <w:basedOn w:val="Normal"/>
    <w:link w:val="CommentTextChar"/>
    <w:uiPriority w:val="99"/>
    <w:semiHidden/>
    <w:unhideWhenUsed/>
    <w:rsid w:val="007C63FA"/>
    <w:pPr>
      <w:spacing w:line="240" w:lineRule="auto"/>
    </w:pPr>
    <w:rPr>
      <w:sz w:val="20"/>
      <w:szCs w:val="20"/>
    </w:rPr>
  </w:style>
  <w:style w:type="character" w:customStyle="1" w:styleId="CommentTextChar">
    <w:name w:val="Comment Text Char"/>
    <w:basedOn w:val="DefaultParagraphFont"/>
    <w:link w:val="CommentText"/>
    <w:uiPriority w:val="99"/>
    <w:semiHidden/>
    <w:rsid w:val="007C63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63FA"/>
    <w:rPr>
      <w:b/>
      <w:bCs/>
    </w:rPr>
  </w:style>
  <w:style w:type="character" w:customStyle="1" w:styleId="CommentSubjectChar">
    <w:name w:val="Comment Subject Char"/>
    <w:basedOn w:val="CommentTextChar"/>
    <w:link w:val="CommentSubject"/>
    <w:uiPriority w:val="99"/>
    <w:semiHidden/>
    <w:rsid w:val="007C63FA"/>
    <w:rPr>
      <w:rFonts w:ascii="Calibri" w:eastAsia="Calibri" w:hAnsi="Calibri" w:cs="Times New Roman"/>
      <w:b/>
      <w:bCs/>
      <w:sz w:val="20"/>
      <w:szCs w:val="20"/>
    </w:rPr>
  </w:style>
  <w:style w:type="paragraph" w:customStyle="1" w:styleId="tvhtml">
    <w:name w:val="tv_html"/>
    <w:basedOn w:val="Normal"/>
    <w:rsid w:val="00E334BB"/>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4932E9"/>
    <w:rPr>
      <w:color w:val="954F72" w:themeColor="followedHyperlink"/>
      <w:u w:val="single"/>
    </w:rPr>
  </w:style>
  <w:style w:type="paragraph" w:customStyle="1" w:styleId="naiskr">
    <w:name w:val="naiskr"/>
    <w:basedOn w:val="Normal"/>
    <w:rsid w:val="005B3B58"/>
    <w:pPr>
      <w:spacing w:before="75" w:after="75" w:line="240" w:lineRule="auto"/>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893355"/>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C25EF3"/>
    <w:pPr>
      <w:spacing w:after="0" w:line="240" w:lineRule="auto"/>
    </w:pPr>
    <w:rPr>
      <w:rFonts w:ascii="Calibri" w:eastAsia="Calibri" w:hAnsi="Calibri" w:cs="Times New Roman"/>
    </w:rPr>
  </w:style>
  <w:style w:type="paragraph" w:customStyle="1" w:styleId="tv213">
    <w:name w:val="tv213"/>
    <w:basedOn w:val="Normal"/>
    <w:rsid w:val="009907E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itlecol">
    <w:name w:val="titlecol"/>
    <w:basedOn w:val="Normal"/>
    <w:rsid w:val="00FA6104"/>
    <w:pPr>
      <w:spacing w:before="100" w:beforeAutospacing="1" w:after="100" w:afterAutospacing="1" w:line="240" w:lineRule="auto"/>
      <w:jc w:val="right"/>
    </w:pPr>
    <w:rPr>
      <w:rFonts w:ascii="Times New Roman" w:eastAsia="Times New Roman" w:hAnsi="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3612"/>
    <w:rPr>
      <w:rFonts w:ascii="Calibri" w:eastAsia="Calibri" w:hAnsi="Calibri" w:cs="Times New Roman"/>
    </w:rPr>
  </w:style>
  <w:style w:type="paragraph" w:styleId="ListParagraph">
    <w:name w:val="List Paragraph"/>
    <w:aliases w:val="H&amp;P List Paragraph,2,Strip,2 heading,Saraksta rindkopa1,Normal bullet 2,Bullet list,List Paragraph1,Akapit z listą BS,Saraksta rindkopa,References,Colorful List - Accent 12,List1,Colorful List - Accent 11"/>
    <w:basedOn w:val="Normal"/>
    <w:link w:val="ListParagraphChar"/>
    <w:uiPriority w:val="34"/>
    <w:qFormat/>
    <w:rsid w:val="00E23612"/>
    <w:pPr>
      <w:ind w:left="720"/>
      <w:contextualSpacing/>
    </w:pPr>
  </w:style>
  <w:style w:type="paragraph" w:styleId="Footer">
    <w:name w:val="footer"/>
    <w:basedOn w:val="Normal"/>
    <w:link w:val="FooterChar"/>
    <w:uiPriority w:val="99"/>
    <w:unhideWhenUsed/>
    <w:rsid w:val="00E236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3612"/>
    <w:rPr>
      <w:rFonts w:ascii="Calibri" w:eastAsia="Calibri" w:hAnsi="Calibri" w:cs="Times New Roman"/>
    </w:rPr>
  </w:style>
  <w:style w:type="character" w:styleId="Hyperlink">
    <w:name w:val="Hyperlink"/>
    <w:rsid w:val="00E23612"/>
    <w:rPr>
      <w:rFonts w:cs="Times New Roman"/>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E23612"/>
    <w:pPr>
      <w:spacing w:after="120" w:line="240" w:lineRule="auto"/>
      <w:ind w:firstLine="357"/>
      <w:jc w:val="both"/>
    </w:pPr>
    <w:rPr>
      <w:rFonts w:ascii="Times New Roman" w:eastAsia="Times New Roman" w:hAnsi="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E23612"/>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E23612"/>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E23612"/>
    <w:pPr>
      <w:spacing w:after="160" w:line="240" w:lineRule="exact"/>
      <w:jc w:val="both"/>
    </w:pPr>
    <w:rPr>
      <w:rFonts w:ascii="Times New Roman" w:eastAsiaTheme="minorHAnsi" w:hAnsi="Times New Roman" w:cstheme="minorBidi"/>
      <w:vertAlign w:val="superscript"/>
    </w:rPr>
  </w:style>
  <w:style w:type="character" w:customStyle="1" w:styleId="ListParagraphChar">
    <w:name w:val="List Paragraph Char"/>
    <w:aliases w:val="H&amp;P List Paragraph Char,2 Char,Strip Char,2 heading Char,Saraksta rindkopa1 Char,Normal bullet 2 Char,Bullet list Char,List Paragraph1 Char,Akapit z listą BS Char,Saraksta rindkopa Char,References Char,Colorful List - Accent 12 Char"/>
    <w:link w:val="ListParagraph"/>
    <w:uiPriority w:val="34"/>
    <w:qFormat/>
    <w:locked/>
    <w:rsid w:val="00E23612"/>
    <w:rPr>
      <w:rFonts w:ascii="Calibri" w:eastAsia="Calibri" w:hAnsi="Calibri" w:cs="Times New Roman"/>
    </w:rPr>
  </w:style>
  <w:style w:type="paragraph" w:customStyle="1" w:styleId="Default">
    <w:name w:val="Default"/>
    <w:rsid w:val="00E23612"/>
    <w:pPr>
      <w:autoSpaceDE w:val="0"/>
      <w:autoSpaceDN w:val="0"/>
      <w:adjustRightInd w:val="0"/>
      <w:spacing w:after="0" w:line="240" w:lineRule="auto"/>
    </w:pPr>
    <w:rPr>
      <w:rFonts w:ascii="EUAlbertina" w:hAnsi="EUAlbertina" w:cs="EUAlbertina"/>
      <w:color w:val="000000"/>
      <w:sz w:val="24"/>
      <w:szCs w:val="24"/>
    </w:rPr>
  </w:style>
  <w:style w:type="paragraph" w:customStyle="1" w:styleId="naisnod">
    <w:name w:val="naisnod"/>
    <w:basedOn w:val="Normal"/>
    <w:rsid w:val="00E23612"/>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E2361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E23612"/>
    <w:pPr>
      <w:spacing w:after="0" w:line="360" w:lineRule="auto"/>
      <w:ind w:firstLine="300"/>
    </w:pPr>
    <w:rPr>
      <w:rFonts w:ascii="Times New Roman" w:eastAsia="Times New Roman" w:hAnsi="Times New Roman"/>
      <w:color w:val="414142"/>
      <w:sz w:val="20"/>
      <w:szCs w:val="20"/>
      <w:lang w:eastAsia="lv-LV"/>
    </w:rPr>
  </w:style>
  <w:style w:type="paragraph" w:styleId="PlainText">
    <w:name w:val="Plain Text"/>
    <w:basedOn w:val="Normal"/>
    <w:link w:val="PlainTextChar"/>
    <w:uiPriority w:val="99"/>
    <w:unhideWhenUsed/>
    <w:rsid w:val="00E23612"/>
    <w:pPr>
      <w:spacing w:after="0" w:line="240" w:lineRule="auto"/>
    </w:pPr>
    <w:rPr>
      <w:szCs w:val="21"/>
    </w:rPr>
  </w:style>
  <w:style w:type="character" w:customStyle="1" w:styleId="PlainTextChar">
    <w:name w:val="Plain Text Char"/>
    <w:basedOn w:val="DefaultParagraphFont"/>
    <w:link w:val="PlainText"/>
    <w:uiPriority w:val="99"/>
    <w:rsid w:val="00E23612"/>
    <w:rPr>
      <w:rFonts w:ascii="Calibri" w:eastAsia="Calibri" w:hAnsi="Calibri" w:cs="Times New Roman"/>
      <w:szCs w:val="21"/>
    </w:rPr>
  </w:style>
  <w:style w:type="paragraph" w:customStyle="1" w:styleId="tv2121">
    <w:name w:val="tv2121"/>
    <w:basedOn w:val="Normal"/>
    <w:rsid w:val="00E23612"/>
    <w:pPr>
      <w:spacing w:before="400" w:after="0" w:line="360" w:lineRule="auto"/>
      <w:jc w:val="center"/>
    </w:pPr>
    <w:rPr>
      <w:rFonts w:ascii="Verdana" w:eastAsia="Times New Roman" w:hAnsi="Verdana"/>
      <w:b/>
      <w:bCs/>
      <w:sz w:val="20"/>
      <w:szCs w:val="20"/>
      <w:lang w:eastAsia="lv-LV"/>
    </w:rPr>
  </w:style>
  <w:style w:type="paragraph" w:styleId="NoSpacing">
    <w:name w:val="No Spacing"/>
    <w:uiPriority w:val="1"/>
    <w:qFormat/>
    <w:rsid w:val="00E23612"/>
    <w:pPr>
      <w:spacing w:after="0" w:line="240" w:lineRule="auto"/>
    </w:pPr>
    <w:rPr>
      <w:rFonts w:ascii="Calibri" w:eastAsia="Calibri" w:hAnsi="Calibri" w:cs="Times New Roman"/>
    </w:rPr>
  </w:style>
  <w:style w:type="paragraph" w:customStyle="1" w:styleId="naisf">
    <w:name w:val="naisf"/>
    <w:basedOn w:val="Normal"/>
    <w:rsid w:val="00286B37"/>
    <w:pPr>
      <w:spacing w:before="75" w:after="75" w:line="240" w:lineRule="auto"/>
      <w:ind w:firstLine="375"/>
      <w:jc w:val="both"/>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4C5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16"/>
    <w:rPr>
      <w:rFonts w:ascii="Segoe UI" w:eastAsia="Calibri" w:hAnsi="Segoe UI" w:cs="Segoe UI"/>
      <w:sz w:val="18"/>
      <w:szCs w:val="18"/>
    </w:rPr>
  </w:style>
  <w:style w:type="character" w:customStyle="1" w:styleId="fontstyle01">
    <w:name w:val="fontstyle01"/>
    <w:basedOn w:val="DefaultParagraphFont"/>
    <w:rsid w:val="00C95225"/>
    <w:rPr>
      <w:rFonts w:ascii="Times New Roman" w:hAnsi="Times New Roman" w:cs="Times New 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7C63FA"/>
    <w:rPr>
      <w:sz w:val="16"/>
      <w:szCs w:val="16"/>
    </w:rPr>
  </w:style>
  <w:style w:type="paragraph" w:styleId="CommentText">
    <w:name w:val="annotation text"/>
    <w:basedOn w:val="Normal"/>
    <w:link w:val="CommentTextChar"/>
    <w:uiPriority w:val="99"/>
    <w:semiHidden/>
    <w:unhideWhenUsed/>
    <w:rsid w:val="007C63FA"/>
    <w:pPr>
      <w:spacing w:line="240" w:lineRule="auto"/>
    </w:pPr>
    <w:rPr>
      <w:sz w:val="20"/>
      <w:szCs w:val="20"/>
    </w:rPr>
  </w:style>
  <w:style w:type="character" w:customStyle="1" w:styleId="CommentTextChar">
    <w:name w:val="Comment Text Char"/>
    <w:basedOn w:val="DefaultParagraphFont"/>
    <w:link w:val="CommentText"/>
    <w:uiPriority w:val="99"/>
    <w:semiHidden/>
    <w:rsid w:val="007C63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63FA"/>
    <w:rPr>
      <w:b/>
      <w:bCs/>
    </w:rPr>
  </w:style>
  <w:style w:type="character" w:customStyle="1" w:styleId="CommentSubjectChar">
    <w:name w:val="Comment Subject Char"/>
    <w:basedOn w:val="CommentTextChar"/>
    <w:link w:val="CommentSubject"/>
    <w:uiPriority w:val="99"/>
    <w:semiHidden/>
    <w:rsid w:val="007C63FA"/>
    <w:rPr>
      <w:rFonts w:ascii="Calibri" w:eastAsia="Calibri" w:hAnsi="Calibri" w:cs="Times New Roman"/>
      <w:b/>
      <w:bCs/>
      <w:sz w:val="20"/>
      <w:szCs w:val="20"/>
    </w:rPr>
  </w:style>
  <w:style w:type="paragraph" w:customStyle="1" w:styleId="tvhtml">
    <w:name w:val="tv_html"/>
    <w:basedOn w:val="Normal"/>
    <w:rsid w:val="00E334BB"/>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4932E9"/>
    <w:rPr>
      <w:color w:val="954F72" w:themeColor="followedHyperlink"/>
      <w:u w:val="single"/>
    </w:rPr>
  </w:style>
  <w:style w:type="paragraph" w:customStyle="1" w:styleId="naiskr">
    <w:name w:val="naiskr"/>
    <w:basedOn w:val="Normal"/>
    <w:rsid w:val="005B3B58"/>
    <w:pPr>
      <w:spacing w:before="75" w:after="75" w:line="240" w:lineRule="auto"/>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893355"/>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C25EF3"/>
    <w:pPr>
      <w:spacing w:after="0" w:line="240" w:lineRule="auto"/>
    </w:pPr>
    <w:rPr>
      <w:rFonts w:ascii="Calibri" w:eastAsia="Calibri" w:hAnsi="Calibri" w:cs="Times New Roman"/>
    </w:rPr>
  </w:style>
  <w:style w:type="paragraph" w:customStyle="1" w:styleId="tv213">
    <w:name w:val="tv213"/>
    <w:basedOn w:val="Normal"/>
    <w:rsid w:val="009907E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itlecol">
    <w:name w:val="titlecol"/>
    <w:basedOn w:val="Normal"/>
    <w:rsid w:val="00FA6104"/>
    <w:pPr>
      <w:spacing w:before="100" w:beforeAutospacing="1" w:after="100" w:afterAutospacing="1" w:line="240" w:lineRule="auto"/>
      <w:jc w:val="right"/>
    </w:pPr>
    <w:rPr>
      <w:rFonts w:ascii="Times New Roman" w:eastAsia="Times New Roman" w:hAnsi="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7311">
      <w:bodyDiv w:val="1"/>
      <w:marLeft w:val="0"/>
      <w:marRight w:val="0"/>
      <w:marTop w:val="0"/>
      <w:marBottom w:val="0"/>
      <w:divBdr>
        <w:top w:val="none" w:sz="0" w:space="0" w:color="auto"/>
        <w:left w:val="none" w:sz="0" w:space="0" w:color="auto"/>
        <w:bottom w:val="none" w:sz="0" w:space="0" w:color="auto"/>
        <w:right w:val="none" w:sz="0" w:space="0" w:color="auto"/>
      </w:divBdr>
    </w:div>
    <w:div w:id="512230522">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446"/>
          <w:marRight w:val="0"/>
          <w:marTop w:val="0"/>
          <w:marBottom w:val="0"/>
          <w:divBdr>
            <w:top w:val="none" w:sz="0" w:space="0" w:color="auto"/>
            <w:left w:val="none" w:sz="0" w:space="0" w:color="auto"/>
            <w:bottom w:val="none" w:sz="0" w:space="0" w:color="auto"/>
            <w:right w:val="none" w:sz="0" w:space="0" w:color="auto"/>
          </w:divBdr>
        </w:div>
        <w:div w:id="946035933">
          <w:marLeft w:val="446"/>
          <w:marRight w:val="0"/>
          <w:marTop w:val="0"/>
          <w:marBottom w:val="0"/>
          <w:divBdr>
            <w:top w:val="none" w:sz="0" w:space="0" w:color="auto"/>
            <w:left w:val="none" w:sz="0" w:space="0" w:color="auto"/>
            <w:bottom w:val="none" w:sz="0" w:space="0" w:color="auto"/>
            <w:right w:val="none" w:sz="0" w:space="0" w:color="auto"/>
          </w:divBdr>
        </w:div>
      </w:divsChild>
    </w:div>
    <w:div w:id="515927585">
      <w:bodyDiv w:val="1"/>
      <w:marLeft w:val="0"/>
      <w:marRight w:val="0"/>
      <w:marTop w:val="0"/>
      <w:marBottom w:val="0"/>
      <w:divBdr>
        <w:top w:val="none" w:sz="0" w:space="0" w:color="auto"/>
        <w:left w:val="none" w:sz="0" w:space="0" w:color="auto"/>
        <w:bottom w:val="none" w:sz="0" w:space="0" w:color="auto"/>
        <w:right w:val="none" w:sz="0" w:space="0" w:color="auto"/>
      </w:divBdr>
      <w:divsChild>
        <w:div w:id="873542291">
          <w:marLeft w:val="446"/>
          <w:marRight w:val="0"/>
          <w:marTop w:val="0"/>
          <w:marBottom w:val="120"/>
          <w:divBdr>
            <w:top w:val="none" w:sz="0" w:space="0" w:color="auto"/>
            <w:left w:val="none" w:sz="0" w:space="0" w:color="auto"/>
            <w:bottom w:val="none" w:sz="0" w:space="0" w:color="auto"/>
            <w:right w:val="none" w:sz="0" w:space="0" w:color="auto"/>
          </w:divBdr>
        </w:div>
        <w:div w:id="1149058620">
          <w:marLeft w:val="446"/>
          <w:marRight w:val="0"/>
          <w:marTop w:val="0"/>
          <w:marBottom w:val="120"/>
          <w:divBdr>
            <w:top w:val="none" w:sz="0" w:space="0" w:color="auto"/>
            <w:left w:val="none" w:sz="0" w:space="0" w:color="auto"/>
            <w:bottom w:val="none" w:sz="0" w:space="0" w:color="auto"/>
            <w:right w:val="none" w:sz="0" w:space="0" w:color="auto"/>
          </w:divBdr>
        </w:div>
        <w:div w:id="1415975489">
          <w:marLeft w:val="446"/>
          <w:marRight w:val="0"/>
          <w:marTop w:val="0"/>
          <w:marBottom w:val="120"/>
          <w:divBdr>
            <w:top w:val="none" w:sz="0" w:space="0" w:color="auto"/>
            <w:left w:val="none" w:sz="0" w:space="0" w:color="auto"/>
            <w:bottom w:val="none" w:sz="0" w:space="0" w:color="auto"/>
            <w:right w:val="none" w:sz="0" w:space="0" w:color="auto"/>
          </w:divBdr>
        </w:div>
      </w:divsChild>
    </w:div>
    <w:div w:id="590429912">
      <w:bodyDiv w:val="1"/>
      <w:marLeft w:val="0"/>
      <w:marRight w:val="0"/>
      <w:marTop w:val="0"/>
      <w:marBottom w:val="0"/>
      <w:divBdr>
        <w:top w:val="none" w:sz="0" w:space="0" w:color="auto"/>
        <w:left w:val="none" w:sz="0" w:space="0" w:color="auto"/>
        <w:bottom w:val="none" w:sz="0" w:space="0" w:color="auto"/>
        <w:right w:val="none" w:sz="0" w:space="0" w:color="auto"/>
      </w:divBdr>
    </w:div>
    <w:div w:id="672102733">
      <w:bodyDiv w:val="1"/>
      <w:marLeft w:val="0"/>
      <w:marRight w:val="0"/>
      <w:marTop w:val="0"/>
      <w:marBottom w:val="0"/>
      <w:divBdr>
        <w:top w:val="none" w:sz="0" w:space="0" w:color="auto"/>
        <w:left w:val="none" w:sz="0" w:space="0" w:color="auto"/>
        <w:bottom w:val="none" w:sz="0" w:space="0" w:color="auto"/>
        <w:right w:val="none" w:sz="0" w:space="0" w:color="auto"/>
      </w:divBdr>
    </w:div>
    <w:div w:id="753016635">
      <w:bodyDiv w:val="1"/>
      <w:marLeft w:val="0"/>
      <w:marRight w:val="0"/>
      <w:marTop w:val="0"/>
      <w:marBottom w:val="0"/>
      <w:divBdr>
        <w:top w:val="none" w:sz="0" w:space="0" w:color="auto"/>
        <w:left w:val="none" w:sz="0" w:space="0" w:color="auto"/>
        <w:bottom w:val="none" w:sz="0" w:space="0" w:color="auto"/>
        <w:right w:val="none" w:sz="0" w:space="0" w:color="auto"/>
      </w:divBdr>
      <w:divsChild>
        <w:div w:id="757408711">
          <w:marLeft w:val="446"/>
          <w:marRight w:val="0"/>
          <w:marTop w:val="0"/>
          <w:marBottom w:val="0"/>
          <w:divBdr>
            <w:top w:val="none" w:sz="0" w:space="0" w:color="auto"/>
            <w:left w:val="none" w:sz="0" w:space="0" w:color="auto"/>
            <w:bottom w:val="none" w:sz="0" w:space="0" w:color="auto"/>
            <w:right w:val="none" w:sz="0" w:space="0" w:color="auto"/>
          </w:divBdr>
        </w:div>
        <w:div w:id="1233615435">
          <w:marLeft w:val="446"/>
          <w:marRight w:val="0"/>
          <w:marTop w:val="0"/>
          <w:marBottom w:val="0"/>
          <w:divBdr>
            <w:top w:val="none" w:sz="0" w:space="0" w:color="auto"/>
            <w:left w:val="none" w:sz="0" w:space="0" w:color="auto"/>
            <w:bottom w:val="none" w:sz="0" w:space="0" w:color="auto"/>
            <w:right w:val="none" w:sz="0" w:space="0" w:color="auto"/>
          </w:divBdr>
        </w:div>
      </w:divsChild>
    </w:div>
    <w:div w:id="891308348">
      <w:bodyDiv w:val="1"/>
      <w:marLeft w:val="0"/>
      <w:marRight w:val="0"/>
      <w:marTop w:val="0"/>
      <w:marBottom w:val="0"/>
      <w:divBdr>
        <w:top w:val="none" w:sz="0" w:space="0" w:color="auto"/>
        <w:left w:val="none" w:sz="0" w:space="0" w:color="auto"/>
        <w:bottom w:val="none" w:sz="0" w:space="0" w:color="auto"/>
        <w:right w:val="none" w:sz="0" w:space="0" w:color="auto"/>
      </w:divBdr>
    </w:div>
    <w:div w:id="927613593">
      <w:bodyDiv w:val="1"/>
      <w:marLeft w:val="0"/>
      <w:marRight w:val="0"/>
      <w:marTop w:val="0"/>
      <w:marBottom w:val="0"/>
      <w:divBdr>
        <w:top w:val="none" w:sz="0" w:space="0" w:color="auto"/>
        <w:left w:val="none" w:sz="0" w:space="0" w:color="auto"/>
        <w:bottom w:val="none" w:sz="0" w:space="0" w:color="auto"/>
        <w:right w:val="none" w:sz="0" w:space="0" w:color="auto"/>
      </w:divBdr>
    </w:div>
    <w:div w:id="1059985083">
      <w:bodyDiv w:val="1"/>
      <w:marLeft w:val="0"/>
      <w:marRight w:val="0"/>
      <w:marTop w:val="0"/>
      <w:marBottom w:val="0"/>
      <w:divBdr>
        <w:top w:val="none" w:sz="0" w:space="0" w:color="auto"/>
        <w:left w:val="none" w:sz="0" w:space="0" w:color="auto"/>
        <w:bottom w:val="none" w:sz="0" w:space="0" w:color="auto"/>
        <w:right w:val="none" w:sz="0" w:space="0" w:color="auto"/>
      </w:divBdr>
    </w:div>
    <w:div w:id="1081295440">
      <w:bodyDiv w:val="1"/>
      <w:marLeft w:val="0"/>
      <w:marRight w:val="0"/>
      <w:marTop w:val="0"/>
      <w:marBottom w:val="0"/>
      <w:divBdr>
        <w:top w:val="none" w:sz="0" w:space="0" w:color="auto"/>
        <w:left w:val="none" w:sz="0" w:space="0" w:color="auto"/>
        <w:bottom w:val="none" w:sz="0" w:space="0" w:color="auto"/>
        <w:right w:val="none" w:sz="0" w:space="0" w:color="auto"/>
      </w:divBdr>
    </w:div>
    <w:div w:id="1115750526">
      <w:bodyDiv w:val="1"/>
      <w:marLeft w:val="0"/>
      <w:marRight w:val="0"/>
      <w:marTop w:val="0"/>
      <w:marBottom w:val="0"/>
      <w:divBdr>
        <w:top w:val="none" w:sz="0" w:space="0" w:color="auto"/>
        <w:left w:val="none" w:sz="0" w:space="0" w:color="auto"/>
        <w:bottom w:val="none" w:sz="0" w:space="0" w:color="auto"/>
        <w:right w:val="none" w:sz="0" w:space="0" w:color="auto"/>
      </w:divBdr>
      <w:divsChild>
        <w:div w:id="24259336">
          <w:marLeft w:val="446"/>
          <w:marRight w:val="0"/>
          <w:marTop w:val="0"/>
          <w:marBottom w:val="0"/>
          <w:divBdr>
            <w:top w:val="none" w:sz="0" w:space="0" w:color="auto"/>
            <w:left w:val="none" w:sz="0" w:space="0" w:color="auto"/>
            <w:bottom w:val="none" w:sz="0" w:space="0" w:color="auto"/>
            <w:right w:val="none" w:sz="0" w:space="0" w:color="auto"/>
          </w:divBdr>
        </w:div>
        <w:div w:id="1307204800">
          <w:marLeft w:val="446"/>
          <w:marRight w:val="0"/>
          <w:marTop w:val="0"/>
          <w:marBottom w:val="0"/>
          <w:divBdr>
            <w:top w:val="none" w:sz="0" w:space="0" w:color="auto"/>
            <w:left w:val="none" w:sz="0" w:space="0" w:color="auto"/>
            <w:bottom w:val="none" w:sz="0" w:space="0" w:color="auto"/>
            <w:right w:val="none" w:sz="0" w:space="0" w:color="auto"/>
          </w:divBdr>
        </w:div>
        <w:div w:id="1625690058">
          <w:marLeft w:val="446"/>
          <w:marRight w:val="0"/>
          <w:marTop w:val="0"/>
          <w:marBottom w:val="0"/>
          <w:divBdr>
            <w:top w:val="none" w:sz="0" w:space="0" w:color="auto"/>
            <w:left w:val="none" w:sz="0" w:space="0" w:color="auto"/>
            <w:bottom w:val="none" w:sz="0" w:space="0" w:color="auto"/>
            <w:right w:val="none" w:sz="0" w:space="0" w:color="auto"/>
          </w:divBdr>
        </w:div>
      </w:divsChild>
    </w:div>
    <w:div w:id="1169515113">
      <w:bodyDiv w:val="1"/>
      <w:marLeft w:val="0"/>
      <w:marRight w:val="0"/>
      <w:marTop w:val="0"/>
      <w:marBottom w:val="0"/>
      <w:divBdr>
        <w:top w:val="none" w:sz="0" w:space="0" w:color="auto"/>
        <w:left w:val="none" w:sz="0" w:space="0" w:color="auto"/>
        <w:bottom w:val="none" w:sz="0" w:space="0" w:color="auto"/>
        <w:right w:val="none" w:sz="0" w:space="0" w:color="auto"/>
      </w:divBdr>
    </w:div>
    <w:div w:id="1182629213">
      <w:bodyDiv w:val="1"/>
      <w:marLeft w:val="0"/>
      <w:marRight w:val="0"/>
      <w:marTop w:val="0"/>
      <w:marBottom w:val="0"/>
      <w:divBdr>
        <w:top w:val="none" w:sz="0" w:space="0" w:color="auto"/>
        <w:left w:val="none" w:sz="0" w:space="0" w:color="auto"/>
        <w:bottom w:val="none" w:sz="0" w:space="0" w:color="auto"/>
        <w:right w:val="none" w:sz="0" w:space="0" w:color="auto"/>
      </w:divBdr>
      <w:divsChild>
        <w:div w:id="1063914421">
          <w:marLeft w:val="446"/>
          <w:marRight w:val="0"/>
          <w:marTop w:val="0"/>
          <w:marBottom w:val="0"/>
          <w:divBdr>
            <w:top w:val="none" w:sz="0" w:space="0" w:color="auto"/>
            <w:left w:val="none" w:sz="0" w:space="0" w:color="auto"/>
            <w:bottom w:val="none" w:sz="0" w:space="0" w:color="auto"/>
            <w:right w:val="none" w:sz="0" w:space="0" w:color="auto"/>
          </w:divBdr>
        </w:div>
        <w:div w:id="1579365531">
          <w:marLeft w:val="446"/>
          <w:marRight w:val="0"/>
          <w:marTop w:val="0"/>
          <w:marBottom w:val="0"/>
          <w:divBdr>
            <w:top w:val="none" w:sz="0" w:space="0" w:color="auto"/>
            <w:left w:val="none" w:sz="0" w:space="0" w:color="auto"/>
            <w:bottom w:val="none" w:sz="0" w:space="0" w:color="auto"/>
            <w:right w:val="none" w:sz="0" w:space="0" w:color="auto"/>
          </w:divBdr>
        </w:div>
      </w:divsChild>
    </w:div>
    <w:div w:id="1184516287">
      <w:bodyDiv w:val="1"/>
      <w:marLeft w:val="0"/>
      <w:marRight w:val="0"/>
      <w:marTop w:val="0"/>
      <w:marBottom w:val="0"/>
      <w:divBdr>
        <w:top w:val="none" w:sz="0" w:space="0" w:color="auto"/>
        <w:left w:val="none" w:sz="0" w:space="0" w:color="auto"/>
        <w:bottom w:val="none" w:sz="0" w:space="0" w:color="auto"/>
        <w:right w:val="none" w:sz="0" w:space="0" w:color="auto"/>
      </w:divBdr>
    </w:div>
    <w:div w:id="1219247176">
      <w:bodyDiv w:val="1"/>
      <w:marLeft w:val="0"/>
      <w:marRight w:val="0"/>
      <w:marTop w:val="0"/>
      <w:marBottom w:val="0"/>
      <w:divBdr>
        <w:top w:val="none" w:sz="0" w:space="0" w:color="auto"/>
        <w:left w:val="none" w:sz="0" w:space="0" w:color="auto"/>
        <w:bottom w:val="none" w:sz="0" w:space="0" w:color="auto"/>
        <w:right w:val="none" w:sz="0" w:space="0" w:color="auto"/>
      </w:divBdr>
    </w:div>
    <w:div w:id="1222206068">
      <w:bodyDiv w:val="1"/>
      <w:marLeft w:val="0"/>
      <w:marRight w:val="0"/>
      <w:marTop w:val="0"/>
      <w:marBottom w:val="0"/>
      <w:divBdr>
        <w:top w:val="none" w:sz="0" w:space="0" w:color="auto"/>
        <w:left w:val="none" w:sz="0" w:space="0" w:color="auto"/>
        <w:bottom w:val="none" w:sz="0" w:space="0" w:color="auto"/>
        <w:right w:val="none" w:sz="0" w:space="0" w:color="auto"/>
      </w:divBdr>
      <w:divsChild>
        <w:div w:id="1069619597">
          <w:marLeft w:val="446"/>
          <w:marRight w:val="0"/>
          <w:marTop w:val="0"/>
          <w:marBottom w:val="0"/>
          <w:divBdr>
            <w:top w:val="none" w:sz="0" w:space="0" w:color="auto"/>
            <w:left w:val="none" w:sz="0" w:space="0" w:color="auto"/>
            <w:bottom w:val="none" w:sz="0" w:space="0" w:color="auto"/>
            <w:right w:val="none" w:sz="0" w:space="0" w:color="auto"/>
          </w:divBdr>
        </w:div>
      </w:divsChild>
    </w:div>
    <w:div w:id="1234201036">
      <w:bodyDiv w:val="1"/>
      <w:marLeft w:val="0"/>
      <w:marRight w:val="0"/>
      <w:marTop w:val="0"/>
      <w:marBottom w:val="0"/>
      <w:divBdr>
        <w:top w:val="none" w:sz="0" w:space="0" w:color="auto"/>
        <w:left w:val="none" w:sz="0" w:space="0" w:color="auto"/>
        <w:bottom w:val="none" w:sz="0" w:space="0" w:color="auto"/>
        <w:right w:val="none" w:sz="0" w:space="0" w:color="auto"/>
      </w:divBdr>
    </w:div>
    <w:div w:id="1246497766">
      <w:bodyDiv w:val="1"/>
      <w:marLeft w:val="0"/>
      <w:marRight w:val="0"/>
      <w:marTop w:val="0"/>
      <w:marBottom w:val="0"/>
      <w:divBdr>
        <w:top w:val="none" w:sz="0" w:space="0" w:color="auto"/>
        <w:left w:val="none" w:sz="0" w:space="0" w:color="auto"/>
        <w:bottom w:val="none" w:sz="0" w:space="0" w:color="auto"/>
        <w:right w:val="none" w:sz="0" w:space="0" w:color="auto"/>
      </w:divBdr>
    </w:div>
    <w:div w:id="1292899690">
      <w:bodyDiv w:val="1"/>
      <w:marLeft w:val="0"/>
      <w:marRight w:val="0"/>
      <w:marTop w:val="0"/>
      <w:marBottom w:val="0"/>
      <w:divBdr>
        <w:top w:val="none" w:sz="0" w:space="0" w:color="auto"/>
        <w:left w:val="none" w:sz="0" w:space="0" w:color="auto"/>
        <w:bottom w:val="none" w:sz="0" w:space="0" w:color="auto"/>
        <w:right w:val="none" w:sz="0" w:space="0" w:color="auto"/>
      </w:divBdr>
    </w:div>
    <w:div w:id="1344086452">
      <w:bodyDiv w:val="1"/>
      <w:marLeft w:val="0"/>
      <w:marRight w:val="0"/>
      <w:marTop w:val="0"/>
      <w:marBottom w:val="0"/>
      <w:divBdr>
        <w:top w:val="none" w:sz="0" w:space="0" w:color="auto"/>
        <w:left w:val="none" w:sz="0" w:space="0" w:color="auto"/>
        <w:bottom w:val="none" w:sz="0" w:space="0" w:color="auto"/>
        <w:right w:val="none" w:sz="0" w:space="0" w:color="auto"/>
      </w:divBdr>
    </w:div>
    <w:div w:id="1348480735">
      <w:bodyDiv w:val="1"/>
      <w:marLeft w:val="0"/>
      <w:marRight w:val="0"/>
      <w:marTop w:val="0"/>
      <w:marBottom w:val="0"/>
      <w:divBdr>
        <w:top w:val="none" w:sz="0" w:space="0" w:color="auto"/>
        <w:left w:val="none" w:sz="0" w:space="0" w:color="auto"/>
        <w:bottom w:val="none" w:sz="0" w:space="0" w:color="auto"/>
        <w:right w:val="none" w:sz="0" w:space="0" w:color="auto"/>
      </w:divBdr>
      <w:divsChild>
        <w:div w:id="768232622">
          <w:marLeft w:val="446"/>
          <w:marRight w:val="0"/>
          <w:marTop w:val="0"/>
          <w:marBottom w:val="0"/>
          <w:divBdr>
            <w:top w:val="none" w:sz="0" w:space="0" w:color="auto"/>
            <w:left w:val="none" w:sz="0" w:space="0" w:color="auto"/>
            <w:bottom w:val="none" w:sz="0" w:space="0" w:color="auto"/>
            <w:right w:val="none" w:sz="0" w:space="0" w:color="auto"/>
          </w:divBdr>
        </w:div>
        <w:div w:id="1214661843">
          <w:marLeft w:val="446"/>
          <w:marRight w:val="0"/>
          <w:marTop w:val="0"/>
          <w:marBottom w:val="0"/>
          <w:divBdr>
            <w:top w:val="none" w:sz="0" w:space="0" w:color="auto"/>
            <w:left w:val="none" w:sz="0" w:space="0" w:color="auto"/>
            <w:bottom w:val="none" w:sz="0" w:space="0" w:color="auto"/>
            <w:right w:val="none" w:sz="0" w:space="0" w:color="auto"/>
          </w:divBdr>
        </w:div>
      </w:divsChild>
    </w:div>
    <w:div w:id="1509904171">
      <w:bodyDiv w:val="1"/>
      <w:marLeft w:val="0"/>
      <w:marRight w:val="0"/>
      <w:marTop w:val="0"/>
      <w:marBottom w:val="0"/>
      <w:divBdr>
        <w:top w:val="none" w:sz="0" w:space="0" w:color="auto"/>
        <w:left w:val="none" w:sz="0" w:space="0" w:color="auto"/>
        <w:bottom w:val="none" w:sz="0" w:space="0" w:color="auto"/>
        <w:right w:val="none" w:sz="0" w:space="0" w:color="auto"/>
      </w:divBdr>
      <w:divsChild>
        <w:div w:id="1848205398">
          <w:marLeft w:val="446"/>
          <w:marRight w:val="0"/>
          <w:marTop w:val="0"/>
          <w:marBottom w:val="0"/>
          <w:divBdr>
            <w:top w:val="none" w:sz="0" w:space="0" w:color="auto"/>
            <w:left w:val="none" w:sz="0" w:space="0" w:color="auto"/>
            <w:bottom w:val="none" w:sz="0" w:space="0" w:color="auto"/>
            <w:right w:val="none" w:sz="0" w:space="0" w:color="auto"/>
          </w:divBdr>
        </w:div>
      </w:divsChild>
    </w:div>
    <w:div w:id="1618680704">
      <w:bodyDiv w:val="1"/>
      <w:marLeft w:val="0"/>
      <w:marRight w:val="0"/>
      <w:marTop w:val="0"/>
      <w:marBottom w:val="0"/>
      <w:divBdr>
        <w:top w:val="none" w:sz="0" w:space="0" w:color="auto"/>
        <w:left w:val="none" w:sz="0" w:space="0" w:color="auto"/>
        <w:bottom w:val="none" w:sz="0" w:space="0" w:color="auto"/>
        <w:right w:val="none" w:sz="0" w:space="0" w:color="auto"/>
      </w:divBdr>
      <w:divsChild>
        <w:div w:id="154302361">
          <w:marLeft w:val="446"/>
          <w:marRight w:val="0"/>
          <w:marTop w:val="0"/>
          <w:marBottom w:val="0"/>
          <w:divBdr>
            <w:top w:val="none" w:sz="0" w:space="0" w:color="auto"/>
            <w:left w:val="none" w:sz="0" w:space="0" w:color="auto"/>
            <w:bottom w:val="none" w:sz="0" w:space="0" w:color="auto"/>
            <w:right w:val="none" w:sz="0" w:space="0" w:color="auto"/>
          </w:divBdr>
        </w:div>
        <w:div w:id="1977681080">
          <w:marLeft w:val="446"/>
          <w:marRight w:val="0"/>
          <w:marTop w:val="0"/>
          <w:marBottom w:val="0"/>
          <w:divBdr>
            <w:top w:val="none" w:sz="0" w:space="0" w:color="auto"/>
            <w:left w:val="none" w:sz="0" w:space="0" w:color="auto"/>
            <w:bottom w:val="none" w:sz="0" w:space="0" w:color="auto"/>
            <w:right w:val="none" w:sz="0" w:space="0" w:color="auto"/>
          </w:divBdr>
        </w:div>
      </w:divsChild>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66392867">
      <w:bodyDiv w:val="1"/>
      <w:marLeft w:val="0"/>
      <w:marRight w:val="0"/>
      <w:marTop w:val="0"/>
      <w:marBottom w:val="0"/>
      <w:divBdr>
        <w:top w:val="none" w:sz="0" w:space="0" w:color="auto"/>
        <w:left w:val="none" w:sz="0" w:space="0" w:color="auto"/>
        <w:bottom w:val="none" w:sz="0" w:space="0" w:color="auto"/>
        <w:right w:val="none" w:sz="0" w:space="0" w:color="auto"/>
      </w:divBdr>
    </w:div>
    <w:div w:id="1784350146">
      <w:bodyDiv w:val="1"/>
      <w:marLeft w:val="0"/>
      <w:marRight w:val="0"/>
      <w:marTop w:val="0"/>
      <w:marBottom w:val="0"/>
      <w:divBdr>
        <w:top w:val="none" w:sz="0" w:space="0" w:color="auto"/>
        <w:left w:val="none" w:sz="0" w:space="0" w:color="auto"/>
        <w:bottom w:val="none" w:sz="0" w:space="0" w:color="auto"/>
        <w:right w:val="none" w:sz="0" w:space="0" w:color="auto"/>
      </w:divBdr>
    </w:div>
    <w:div w:id="1802921919">
      <w:bodyDiv w:val="1"/>
      <w:marLeft w:val="0"/>
      <w:marRight w:val="0"/>
      <w:marTop w:val="0"/>
      <w:marBottom w:val="0"/>
      <w:divBdr>
        <w:top w:val="none" w:sz="0" w:space="0" w:color="auto"/>
        <w:left w:val="none" w:sz="0" w:space="0" w:color="auto"/>
        <w:bottom w:val="none" w:sz="0" w:space="0" w:color="auto"/>
        <w:right w:val="none" w:sz="0" w:space="0" w:color="auto"/>
      </w:divBdr>
    </w:div>
    <w:div w:id="1823891887">
      <w:bodyDiv w:val="1"/>
      <w:marLeft w:val="0"/>
      <w:marRight w:val="0"/>
      <w:marTop w:val="0"/>
      <w:marBottom w:val="0"/>
      <w:divBdr>
        <w:top w:val="none" w:sz="0" w:space="0" w:color="auto"/>
        <w:left w:val="none" w:sz="0" w:space="0" w:color="auto"/>
        <w:bottom w:val="none" w:sz="0" w:space="0" w:color="auto"/>
        <w:right w:val="none" w:sz="0" w:space="0" w:color="auto"/>
      </w:divBdr>
      <w:divsChild>
        <w:div w:id="508983936">
          <w:marLeft w:val="446"/>
          <w:marRight w:val="0"/>
          <w:marTop w:val="0"/>
          <w:marBottom w:val="120"/>
          <w:divBdr>
            <w:top w:val="none" w:sz="0" w:space="0" w:color="auto"/>
            <w:left w:val="none" w:sz="0" w:space="0" w:color="auto"/>
            <w:bottom w:val="none" w:sz="0" w:space="0" w:color="auto"/>
            <w:right w:val="none" w:sz="0" w:space="0" w:color="auto"/>
          </w:divBdr>
        </w:div>
        <w:div w:id="655764429">
          <w:marLeft w:val="446"/>
          <w:marRight w:val="0"/>
          <w:marTop w:val="0"/>
          <w:marBottom w:val="120"/>
          <w:divBdr>
            <w:top w:val="none" w:sz="0" w:space="0" w:color="auto"/>
            <w:left w:val="none" w:sz="0" w:space="0" w:color="auto"/>
            <w:bottom w:val="none" w:sz="0" w:space="0" w:color="auto"/>
            <w:right w:val="none" w:sz="0" w:space="0" w:color="auto"/>
          </w:divBdr>
        </w:div>
        <w:div w:id="793642170">
          <w:marLeft w:val="446"/>
          <w:marRight w:val="0"/>
          <w:marTop w:val="0"/>
          <w:marBottom w:val="120"/>
          <w:divBdr>
            <w:top w:val="none" w:sz="0" w:space="0" w:color="auto"/>
            <w:left w:val="none" w:sz="0" w:space="0" w:color="auto"/>
            <w:bottom w:val="none" w:sz="0" w:space="0" w:color="auto"/>
            <w:right w:val="none" w:sz="0" w:space="0" w:color="auto"/>
          </w:divBdr>
        </w:div>
      </w:divsChild>
    </w:div>
    <w:div w:id="1839030591">
      <w:bodyDiv w:val="1"/>
      <w:marLeft w:val="0"/>
      <w:marRight w:val="0"/>
      <w:marTop w:val="0"/>
      <w:marBottom w:val="0"/>
      <w:divBdr>
        <w:top w:val="none" w:sz="0" w:space="0" w:color="auto"/>
        <w:left w:val="none" w:sz="0" w:space="0" w:color="auto"/>
        <w:bottom w:val="none" w:sz="0" w:space="0" w:color="auto"/>
        <w:right w:val="none" w:sz="0" w:space="0" w:color="auto"/>
      </w:divBdr>
      <w:divsChild>
        <w:div w:id="1763991928">
          <w:marLeft w:val="446"/>
          <w:marRight w:val="0"/>
          <w:marTop w:val="0"/>
          <w:marBottom w:val="120"/>
          <w:divBdr>
            <w:top w:val="none" w:sz="0" w:space="0" w:color="auto"/>
            <w:left w:val="none" w:sz="0" w:space="0" w:color="auto"/>
            <w:bottom w:val="none" w:sz="0" w:space="0" w:color="auto"/>
            <w:right w:val="none" w:sz="0" w:space="0" w:color="auto"/>
          </w:divBdr>
        </w:div>
        <w:div w:id="1892763757">
          <w:marLeft w:val="446"/>
          <w:marRight w:val="0"/>
          <w:marTop w:val="0"/>
          <w:marBottom w:val="120"/>
          <w:divBdr>
            <w:top w:val="none" w:sz="0" w:space="0" w:color="auto"/>
            <w:left w:val="none" w:sz="0" w:space="0" w:color="auto"/>
            <w:bottom w:val="none" w:sz="0" w:space="0" w:color="auto"/>
            <w:right w:val="none" w:sz="0" w:space="0" w:color="auto"/>
          </w:divBdr>
        </w:div>
      </w:divsChild>
    </w:div>
    <w:div w:id="1882395647">
      <w:bodyDiv w:val="1"/>
      <w:marLeft w:val="0"/>
      <w:marRight w:val="0"/>
      <w:marTop w:val="0"/>
      <w:marBottom w:val="0"/>
      <w:divBdr>
        <w:top w:val="none" w:sz="0" w:space="0" w:color="auto"/>
        <w:left w:val="none" w:sz="0" w:space="0" w:color="auto"/>
        <w:bottom w:val="none" w:sz="0" w:space="0" w:color="auto"/>
        <w:right w:val="none" w:sz="0" w:space="0" w:color="auto"/>
      </w:divBdr>
    </w:div>
    <w:div w:id="2081101657">
      <w:bodyDiv w:val="1"/>
      <w:marLeft w:val="0"/>
      <w:marRight w:val="0"/>
      <w:marTop w:val="0"/>
      <w:marBottom w:val="0"/>
      <w:divBdr>
        <w:top w:val="none" w:sz="0" w:space="0" w:color="auto"/>
        <w:left w:val="none" w:sz="0" w:space="0" w:color="auto"/>
        <w:bottom w:val="none" w:sz="0" w:space="0" w:color="auto"/>
        <w:right w:val="none" w:sz="0" w:space="0" w:color="auto"/>
      </w:divBdr>
      <w:divsChild>
        <w:div w:id="1014310788">
          <w:marLeft w:val="446"/>
          <w:marRight w:val="0"/>
          <w:marTop w:val="0"/>
          <w:marBottom w:val="120"/>
          <w:divBdr>
            <w:top w:val="none" w:sz="0" w:space="0" w:color="auto"/>
            <w:left w:val="none" w:sz="0" w:space="0" w:color="auto"/>
            <w:bottom w:val="none" w:sz="0" w:space="0" w:color="auto"/>
            <w:right w:val="none" w:sz="0" w:space="0" w:color="auto"/>
          </w:divBdr>
        </w:div>
      </w:divsChild>
    </w:div>
    <w:div w:id="2124349498">
      <w:bodyDiv w:val="1"/>
      <w:marLeft w:val="0"/>
      <w:marRight w:val="0"/>
      <w:marTop w:val="0"/>
      <w:marBottom w:val="0"/>
      <w:divBdr>
        <w:top w:val="none" w:sz="0" w:space="0" w:color="auto"/>
        <w:left w:val="none" w:sz="0" w:space="0" w:color="auto"/>
        <w:bottom w:val="none" w:sz="0" w:space="0" w:color="auto"/>
        <w:right w:val="none" w:sz="0" w:space="0" w:color="auto"/>
      </w:divBdr>
    </w:div>
    <w:div w:id="21283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ra.Zilinska@i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sts@i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b.gov.lv/statistikas-temas/darba-samaksa-galvenie-raditaji-30270.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fla.gov.lv/CFLA2/item.php?itemID=92" TargetMode="External"/><Relationship Id="rId4" Type="http://schemas.microsoft.com/office/2007/relationships/stylesWithEffects" Target="stylesWithEffects.xml"/><Relationship Id="rId9" Type="http://schemas.openxmlformats.org/officeDocument/2006/relationships/hyperlink" Target="http://www.cfla.gov.lv/CFLA2/item.php?itemID=9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fla.gov.lv/CFLA2/item.php?itemID=9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fla.gov.lv/CFLA2/item.php?itemID=9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LV/TXT/PDF/?uri=CELEX:52016XC0719(05)&amp;from=EN" TargetMode="External"/><Relationship Id="rId13" Type="http://schemas.openxmlformats.org/officeDocument/2006/relationships/hyperlink" Target="http://ec.europa.eu/programmes/erasmus-plus/sites/erasmusplus/files/files/resources/erasmus-plus-programme-guide_lv.pdf" TargetMode="External"/><Relationship Id="rId3" Type="http://schemas.openxmlformats.org/officeDocument/2006/relationships/hyperlink" Target="http://tap.mk.gov.lv/lv/mk/tap/?pid=40409969&amp;mode=mk&amp;date=2017-03-28" TargetMode="External"/><Relationship Id="rId7" Type="http://schemas.openxmlformats.org/officeDocument/2006/relationships/hyperlink" Target="http://izm.gov.lv/lv/publikacijas-un-statistika/statistika-par-izglitibu/statistika-par-augstako-izglitibu" TargetMode="External"/><Relationship Id="rId12" Type="http://schemas.openxmlformats.org/officeDocument/2006/relationships/hyperlink" Target="https://komitejas.esfondi.lv/Lists/dkartiba/DispForm.aspx?ID=291&amp;Source=https%3A%2F%2Fkomitejas%2Eesfondi%2Elv%2FSitePages%2F8%2Easpx&amp;ContentTypeId=0x0100782499B3A35971418D11E4830B7B3BA3" TargetMode="External"/><Relationship Id="rId2" Type="http://schemas.openxmlformats.org/officeDocument/2006/relationships/hyperlink" Target="http://tap.mk.gov.lv/mk/mksedes/saraksts/protokols/?protokols=2017-03-28" TargetMode="External"/><Relationship Id="rId1" Type="http://schemas.openxmlformats.org/officeDocument/2006/relationships/hyperlink" Target="http://www.izm.gov.lv/lv/izglitiba/augstaka-izglitiba/petijums-augstakas-izglitibas-parvaldibas-efektivizacijai" TargetMode="External"/><Relationship Id="rId6" Type="http://schemas.openxmlformats.org/officeDocument/2006/relationships/hyperlink" Target="http://titania.saeima.lv/LIVS12/saeimalivs12.nsf/0/AB0FFECE373AC32CC22581D3004B77E6?OpenDocument" TargetMode="External"/><Relationship Id="rId11" Type="http://schemas.openxmlformats.org/officeDocument/2006/relationships/hyperlink" Target="http://www.shanghairanking.com/" TargetMode="External"/><Relationship Id="rId5" Type="http://schemas.openxmlformats.org/officeDocument/2006/relationships/hyperlink" Target="http://izm.gov.lv/lv/sabiedribas-lidzdaliba/sabiedriskajai-apspriesanai-nodotie-normativo-aktu-projekti/2682-informativais-zinojums-priekslikumi-konceptuali-jaunas-kompetences-balstitas-izglitibas-prasibam-atbilstosas-skolotaju-izglitibas-nodrosinasanai-latvija" TargetMode="External"/><Relationship Id="rId10" Type="http://schemas.openxmlformats.org/officeDocument/2006/relationships/hyperlink" Target="https://www.timeshighereducation.com/world-university-rankings" TargetMode="External"/><Relationship Id="rId4" Type="http://schemas.openxmlformats.org/officeDocument/2006/relationships/hyperlink" Target="http://www.izm.gov.lv/lv/publikacijas-un-statistika/statistika-par-izglitibu/statistika-par-augstako-izglitibu" TargetMode="External"/><Relationship Id="rId9" Type="http://schemas.openxmlformats.org/officeDocument/2006/relationships/hyperlink" Target="https://www.topuniversities.com/university-rankings" TargetMode="External"/><Relationship Id="rId14" Type="http://schemas.openxmlformats.org/officeDocument/2006/relationships/hyperlink" Target="http://eur-lex.europa.eu/legal-content/LV/TXT/PDF/?uri=CELEX:52016XC0719(0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18376-AE53-47C6-915F-493FC39B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34792</Words>
  <Characters>19832</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8.2.3. specifiskā atbalsta mērķa "Nodrošināt labāku pārvaldību augstākās izglītības institūcijās" īstenošanas noteikumi" sākotnējās ietekmes novērtējuma ziņojums (anotāc</vt:lpstr>
    </vt:vector>
  </TitlesOfParts>
  <Company/>
  <LinksUpToDate>false</LinksUpToDate>
  <CharactersWithSpaces>54515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8.2.3. specifiskā atbalsta mērķa "Nodrošināt labāku pārvaldību augstākās izglītības institūcijās" īstenošanas noteikumi" sākotnējās ietekmes novērtējuma ziņojums (anotāc</dc:title>
  <dc:creator>Antra.Zilinska@izm.gov.lv</dc:creator>
  <cp:keywords>Ministru kabineta noteikumu projekta “Darbības programmas "Izaugsme un nodarbinātība" 8.2.3. specifiskā atbalsta mērķa "Nodrošināt labāku pārvaldību augstākās izglītības institūcijās" īstenošanas noteikumi" sākotnējās ietekmes novērtējuma ziņojums (anotāc</cp:keywords>
  <cp:lastModifiedBy>Laimdota Adlere</cp:lastModifiedBy>
  <cp:revision>4</cp:revision>
  <cp:lastPrinted>2017-12-13T11:09:00Z</cp:lastPrinted>
  <dcterms:created xsi:type="dcterms:W3CDTF">2017-12-14T10:44:00Z</dcterms:created>
  <dcterms:modified xsi:type="dcterms:W3CDTF">2017-12-14T10:44:00Z</dcterms:modified>
</cp:coreProperties>
</file>