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6C2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  <w:bookmarkStart w:id="0" w:name="_GoBack"/>
      <w:bookmarkEnd w:id="0"/>
    </w:p>
    <w:p w14:paraId="25F409B0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1E247B08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26F51C5D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6B3DD1F3" w14:textId="3C7BB8E2" w:rsidR="009B3C34" w:rsidRPr="00C566A9" w:rsidRDefault="00024CB0" w:rsidP="00024CB0">
      <w:pPr>
        <w:shd w:val="clear" w:color="auto" w:fill="FFFFFF"/>
        <w:jc w:val="right"/>
        <w:rPr>
          <w:rFonts w:eastAsia="Times New Roman"/>
          <w:color w:val="auto"/>
          <w:szCs w:val="24"/>
        </w:rPr>
      </w:pPr>
      <w:r>
        <w:rPr>
          <w:color w:val="auto"/>
          <w:szCs w:val="24"/>
        </w:rPr>
        <w:t>2</w:t>
      </w:r>
      <w:r w:rsidR="009B3C34">
        <w:rPr>
          <w:color w:val="auto"/>
          <w:szCs w:val="24"/>
        </w:rPr>
        <w:t>.p</w:t>
      </w:r>
      <w:r w:rsidR="009B3C34" w:rsidRPr="00C566A9">
        <w:rPr>
          <w:color w:val="auto"/>
          <w:szCs w:val="24"/>
        </w:rPr>
        <w:t xml:space="preserve">ielikums </w:t>
      </w:r>
      <w:r w:rsidR="009B3C34" w:rsidRPr="00C566A9">
        <w:rPr>
          <w:color w:val="auto"/>
          <w:szCs w:val="24"/>
        </w:rPr>
        <w:br/>
        <w:t>Ministru kabineta </w:t>
      </w:r>
      <w:r w:rsidR="009B3C34" w:rsidRPr="00C566A9">
        <w:rPr>
          <w:color w:val="auto"/>
          <w:szCs w:val="24"/>
        </w:rPr>
        <w:br/>
        <w:t xml:space="preserve">2018.gada </w:t>
      </w:r>
      <w:r w:rsidR="00D0376E">
        <w:rPr>
          <w:color w:val="auto"/>
          <w:szCs w:val="24"/>
        </w:rPr>
        <w:t xml:space="preserve">                            </w:t>
      </w:r>
      <w:r w:rsidR="009B3C34" w:rsidRPr="00C566A9">
        <w:rPr>
          <w:color w:val="auto"/>
          <w:szCs w:val="24"/>
        </w:rPr>
        <w:t>noteikumiem Nr.</w:t>
      </w:r>
    </w:p>
    <w:p w14:paraId="3DAC3517" w14:textId="77777777" w:rsidR="009B3C34" w:rsidRDefault="009B3C34" w:rsidP="009B3C34">
      <w:pPr>
        <w:shd w:val="clear" w:color="auto" w:fill="FFFFFF"/>
        <w:jc w:val="right"/>
        <w:rPr>
          <w:color w:val="414142"/>
          <w:szCs w:val="24"/>
        </w:rPr>
      </w:pPr>
    </w:p>
    <w:p w14:paraId="5452FB94" w14:textId="77777777" w:rsidR="00F12777" w:rsidRPr="00C566A9" w:rsidRDefault="00F12777" w:rsidP="009B3C34">
      <w:pPr>
        <w:shd w:val="clear" w:color="auto" w:fill="FFFFFF"/>
        <w:jc w:val="right"/>
        <w:rPr>
          <w:color w:val="414142"/>
          <w:szCs w:val="24"/>
        </w:rPr>
      </w:pPr>
    </w:p>
    <w:p w14:paraId="28154CB0" w14:textId="77777777" w:rsidR="00024CB0" w:rsidRPr="00C566A9" w:rsidRDefault="00024CB0" w:rsidP="00024CB0">
      <w:pPr>
        <w:shd w:val="clear" w:color="auto" w:fill="FFFFFF"/>
        <w:jc w:val="right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Izglītības un zinātnes ministrijai</w:t>
      </w:r>
    </w:p>
    <w:p w14:paraId="127D76B8" w14:textId="77777777" w:rsidR="009B3C34" w:rsidRDefault="009B3C34" w:rsidP="009B3C34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</w:p>
    <w:p w14:paraId="72402FA2" w14:textId="77777777" w:rsidR="009B3C34" w:rsidRPr="00C566A9" w:rsidRDefault="009B3C34" w:rsidP="009B3C34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23703BEF" w14:textId="4BD1FFBA" w:rsidR="009B3C34" w:rsidRPr="00C566A9" w:rsidRDefault="00024CB0" w:rsidP="009B3C34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Pieprasījums</w:t>
      </w:r>
      <w:r w:rsidR="009B3C34">
        <w:rPr>
          <w:b/>
          <w:bCs/>
          <w:color w:val="414142"/>
          <w:sz w:val="28"/>
          <w:szCs w:val="28"/>
        </w:rPr>
        <w:t xml:space="preserve"> </w:t>
      </w:r>
      <w:r w:rsidR="009B3C34" w:rsidRPr="00C566A9">
        <w:rPr>
          <w:b/>
          <w:bCs/>
          <w:color w:val="414142"/>
          <w:sz w:val="28"/>
          <w:szCs w:val="28"/>
        </w:rPr>
        <w:t>valsts sociālā atbalsta saņemšanai</w:t>
      </w:r>
      <w:r>
        <w:rPr>
          <w:b/>
          <w:bCs/>
          <w:color w:val="414142"/>
          <w:sz w:val="28"/>
          <w:szCs w:val="28"/>
        </w:rPr>
        <w:t xml:space="preserve"> pedagogiem</w:t>
      </w:r>
    </w:p>
    <w:p w14:paraId="6EB507CF" w14:textId="77777777" w:rsidR="009B3C34" w:rsidRPr="00C566A9" w:rsidRDefault="009B3C34" w:rsidP="00024CB0">
      <w:pPr>
        <w:shd w:val="clear" w:color="auto" w:fill="FFFFFF"/>
        <w:rPr>
          <w:color w:val="414142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1"/>
        <w:gridCol w:w="2441"/>
        <w:gridCol w:w="1134"/>
        <w:gridCol w:w="1842"/>
        <w:gridCol w:w="1560"/>
        <w:gridCol w:w="1701"/>
      </w:tblGrid>
      <w:tr w:rsidR="00F12777" w:rsidRPr="000E0BF2" w14:paraId="7758B106" w14:textId="77777777" w:rsidTr="00F12777">
        <w:tc>
          <w:tcPr>
            <w:tcW w:w="531" w:type="dxa"/>
          </w:tcPr>
          <w:p w14:paraId="17C99523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Nr.</w:t>
            </w:r>
          </w:p>
        </w:tc>
        <w:tc>
          <w:tcPr>
            <w:tcW w:w="2441" w:type="dxa"/>
          </w:tcPr>
          <w:p w14:paraId="2B6B1D75" w14:textId="77777777" w:rsidR="00F12777" w:rsidRPr="000E0BF2" w:rsidRDefault="00F12777" w:rsidP="000E1604">
            <w:pPr>
              <w:shd w:val="clear" w:color="auto" w:fill="FFFFFF"/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At</w:t>
            </w:r>
            <w:r w:rsidRPr="000E0BF2">
              <w:rPr>
                <w:color w:val="414142"/>
                <w:szCs w:val="24"/>
              </w:rPr>
              <w:t>balsta saņēmēja</w:t>
            </w:r>
          </w:p>
          <w:p w14:paraId="4755DEC1" w14:textId="77777777" w:rsidR="00F12777" w:rsidRPr="000E0BF2" w:rsidRDefault="00F12777" w:rsidP="000E1604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vārds, uzvārds</w:t>
            </w:r>
          </w:p>
        </w:tc>
        <w:tc>
          <w:tcPr>
            <w:tcW w:w="1134" w:type="dxa"/>
          </w:tcPr>
          <w:p w14:paraId="444F765E" w14:textId="77777777" w:rsidR="00F12777" w:rsidRPr="000E0BF2" w:rsidRDefault="00F12777" w:rsidP="000E1604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Personas</w:t>
            </w:r>
          </w:p>
          <w:p w14:paraId="377CCF56" w14:textId="77777777" w:rsidR="00F12777" w:rsidRPr="000E0BF2" w:rsidRDefault="00F12777" w:rsidP="000E1604">
            <w:pPr>
              <w:jc w:val="center"/>
              <w:rPr>
                <w:color w:val="414142"/>
                <w:szCs w:val="24"/>
              </w:rPr>
            </w:pPr>
            <w:r w:rsidRPr="000E0BF2">
              <w:rPr>
                <w:color w:val="414142"/>
                <w:szCs w:val="24"/>
              </w:rPr>
              <w:t>kods</w:t>
            </w:r>
          </w:p>
        </w:tc>
        <w:tc>
          <w:tcPr>
            <w:tcW w:w="1842" w:type="dxa"/>
          </w:tcPr>
          <w:p w14:paraId="6C9C838C" w14:textId="6AC6B6BA" w:rsidR="00F12777" w:rsidRPr="000E0BF2" w:rsidRDefault="00F12777" w:rsidP="000E1604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Laika periods, par kuru piešķir atbalstu</w:t>
            </w:r>
          </w:p>
        </w:tc>
        <w:tc>
          <w:tcPr>
            <w:tcW w:w="1560" w:type="dxa"/>
          </w:tcPr>
          <w:p w14:paraId="4B6F8D31" w14:textId="77777777" w:rsidR="00F12777" w:rsidRDefault="00F12777" w:rsidP="000E1604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Sešu mēnešu vidējā izpeļņa</w:t>
            </w:r>
          </w:p>
          <w:p w14:paraId="11886A0B" w14:textId="77777777" w:rsidR="00F12777" w:rsidRPr="000E0BF2" w:rsidRDefault="00F12777" w:rsidP="000E1604">
            <w:pPr>
              <w:jc w:val="center"/>
              <w:rPr>
                <w:color w:val="414142"/>
                <w:szCs w:val="24"/>
              </w:rPr>
            </w:pPr>
            <w:r w:rsidRPr="006D3C32">
              <w:rPr>
                <w:color w:val="414142"/>
                <w:szCs w:val="24"/>
              </w:rPr>
              <w:t>(</w:t>
            </w:r>
            <w:proofErr w:type="spellStart"/>
            <w:r w:rsidRPr="006D3C32">
              <w:rPr>
                <w:i/>
                <w:color w:val="414142"/>
                <w:szCs w:val="24"/>
              </w:rPr>
              <w:t>euro</w:t>
            </w:r>
            <w:proofErr w:type="spellEnd"/>
            <w:r w:rsidRPr="006D3C32">
              <w:rPr>
                <w:color w:val="414142"/>
                <w:szCs w:val="24"/>
              </w:rPr>
              <w:t>)</w:t>
            </w:r>
          </w:p>
        </w:tc>
        <w:tc>
          <w:tcPr>
            <w:tcW w:w="1701" w:type="dxa"/>
          </w:tcPr>
          <w:p w14:paraId="3958E849" w14:textId="1F451B62" w:rsidR="00F12777" w:rsidRDefault="00F12777" w:rsidP="000E1604">
            <w:pPr>
              <w:jc w:val="center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Aprēķinātā atbalsta apmērs, ieskaitot</w:t>
            </w:r>
            <w:r w:rsidRPr="00024CB0">
              <w:rPr>
                <w:szCs w:val="24"/>
              </w:rPr>
              <w:t xml:space="preserve"> </w:t>
            </w:r>
            <w:r>
              <w:rPr>
                <w:szCs w:val="24"/>
              </w:rPr>
              <w:t>v</w:t>
            </w:r>
            <w:r w:rsidRPr="00024CB0">
              <w:rPr>
                <w:szCs w:val="24"/>
              </w:rPr>
              <w:t>alsts</w:t>
            </w:r>
            <w:r>
              <w:rPr>
                <w:szCs w:val="24"/>
              </w:rPr>
              <w:t xml:space="preserve"> sociālās apdrošināšanas iemaksu</w:t>
            </w:r>
          </w:p>
          <w:p w14:paraId="22D40C84" w14:textId="77777777" w:rsidR="00F12777" w:rsidRPr="00024CB0" w:rsidRDefault="00F12777" w:rsidP="000E1604">
            <w:pPr>
              <w:jc w:val="center"/>
              <w:rPr>
                <w:color w:val="414142"/>
                <w:szCs w:val="24"/>
              </w:rPr>
            </w:pPr>
            <w:r w:rsidRPr="006D3C32">
              <w:rPr>
                <w:color w:val="414142"/>
                <w:szCs w:val="24"/>
              </w:rPr>
              <w:t>(</w:t>
            </w:r>
            <w:proofErr w:type="spellStart"/>
            <w:r w:rsidRPr="006D3C32">
              <w:rPr>
                <w:i/>
                <w:color w:val="414142"/>
                <w:szCs w:val="24"/>
              </w:rPr>
              <w:t>euro</w:t>
            </w:r>
            <w:proofErr w:type="spellEnd"/>
            <w:r w:rsidRPr="006D3C32">
              <w:rPr>
                <w:color w:val="414142"/>
                <w:szCs w:val="24"/>
              </w:rPr>
              <w:t>)</w:t>
            </w:r>
          </w:p>
        </w:tc>
      </w:tr>
      <w:tr w:rsidR="00F12777" w:rsidRPr="000E0BF2" w14:paraId="6797B5E7" w14:textId="77777777" w:rsidTr="00F12777">
        <w:tc>
          <w:tcPr>
            <w:tcW w:w="531" w:type="dxa"/>
          </w:tcPr>
          <w:p w14:paraId="208C217A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2441" w:type="dxa"/>
          </w:tcPr>
          <w:p w14:paraId="3AED072F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134" w:type="dxa"/>
          </w:tcPr>
          <w:p w14:paraId="323962F4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842" w:type="dxa"/>
          </w:tcPr>
          <w:p w14:paraId="388D9E84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560" w:type="dxa"/>
          </w:tcPr>
          <w:p w14:paraId="2C070818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  <w:tc>
          <w:tcPr>
            <w:tcW w:w="1701" w:type="dxa"/>
          </w:tcPr>
          <w:p w14:paraId="24CE47E7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</w:tr>
      <w:tr w:rsidR="00F12777" w:rsidRPr="000E0BF2" w14:paraId="48AEC725" w14:textId="77777777" w:rsidTr="00F12777">
        <w:tc>
          <w:tcPr>
            <w:tcW w:w="7508" w:type="dxa"/>
            <w:gridSpan w:val="5"/>
          </w:tcPr>
          <w:p w14:paraId="0FE3AD97" w14:textId="5744029E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  <w:r>
              <w:rPr>
                <w:color w:val="414142"/>
                <w:szCs w:val="24"/>
              </w:rPr>
              <w:t>Kopā:</w:t>
            </w:r>
          </w:p>
        </w:tc>
        <w:tc>
          <w:tcPr>
            <w:tcW w:w="1701" w:type="dxa"/>
          </w:tcPr>
          <w:p w14:paraId="2C87454F" w14:textId="77777777" w:rsidR="00F12777" w:rsidRPr="000E0BF2" w:rsidRDefault="00F12777" w:rsidP="000E1604">
            <w:pPr>
              <w:jc w:val="right"/>
              <w:rPr>
                <w:color w:val="414142"/>
                <w:szCs w:val="24"/>
              </w:rPr>
            </w:pPr>
          </w:p>
        </w:tc>
      </w:tr>
    </w:tbl>
    <w:p w14:paraId="31F978BA" w14:textId="77777777" w:rsidR="009B3C34" w:rsidRPr="00C566A9" w:rsidRDefault="009B3C34" w:rsidP="009B3C34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4A993A08" w14:textId="77777777" w:rsidR="009B3C34" w:rsidRDefault="009B3C34" w:rsidP="009B3C34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 xml:space="preserve">Pašvaldības domes nosaukums un adrese </w:t>
      </w:r>
    </w:p>
    <w:p w14:paraId="6FFA38FB" w14:textId="20AE06CF" w:rsidR="00024CB0" w:rsidRPr="00C566A9" w:rsidRDefault="004F57E4" w:rsidP="009B3C34">
      <w:pPr>
        <w:shd w:val="clear" w:color="auto" w:fill="FFFFFF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Valsts kases norēķinu konta Nr.</w:t>
      </w:r>
    </w:p>
    <w:p w14:paraId="7354232A" w14:textId="685A445D" w:rsidR="009B3C34" w:rsidRDefault="00024CB0" w:rsidP="009B3C34">
      <w:pPr>
        <w:shd w:val="clear" w:color="auto" w:fill="FFFFFF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Atbildīgā par  i</w:t>
      </w:r>
      <w:r w:rsidR="009B3C34" w:rsidRPr="00C566A9">
        <w:rPr>
          <w:color w:val="414142"/>
          <w:sz w:val="28"/>
          <w:szCs w:val="28"/>
        </w:rPr>
        <w:t xml:space="preserve">nformācijas </w:t>
      </w:r>
      <w:r>
        <w:rPr>
          <w:color w:val="414142"/>
          <w:sz w:val="28"/>
          <w:szCs w:val="28"/>
        </w:rPr>
        <w:t xml:space="preserve">atbilstību Izglītības likuma 52.panta otrajai </w:t>
      </w:r>
      <w:r w:rsidR="00F6500B">
        <w:rPr>
          <w:color w:val="414142"/>
          <w:sz w:val="28"/>
          <w:szCs w:val="28"/>
        </w:rPr>
        <w:t xml:space="preserve">un trešajai </w:t>
      </w:r>
      <w:r>
        <w:rPr>
          <w:color w:val="414142"/>
          <w:sz w:val="28"/>
          <w:szCs w:val="28"/>
        </w:rPr>
        <w:t xml:space="preserve">daļai </w:t>
      </w:r>
      <w:r w:rsidR="009B3C34" w:rsidRPr="00C566A9">
        <w:rPr>
          <w:color w:val="414142"/>
          <w:sz w:val="28"/>
          <w:szCs w:val="28"/>
        </w:rPr>
        <w:t>vārds, uzvārds un tālrunis</w:t>
      </w:r>
    </w:p>
    <w:p w14:paraId="6D68DA42" w14:textId="77777777" w:rsidR="00024CB0" w:rsidRPr="00C566A9" w:rsidRDefault="00024CB0" w:rsidP="009B3C34">
      <w:pPr>
        <w:shd w:val="clear" w:color="auto" w:fill="FFFFFF"/>
        <w:jc w:val="both"/>
        <w:rPr>
          <w:color w:val="414142"/>
          <w:sz w:val="28"/>
          <w:szCs w:val="28"/>
        </w:rPr>
      </w:pPr>
    </w:p>
    <w:p w14:paraId="7DD5EF6D" w14:textId="77777777" w:rsidR="009B3C34" w:rsidRPr="00C566A9" w:rsidRDefault="009B3C34" w:rsidP="009B3C34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>Paraksts* _______________________</w:t>
      </w:r>
    </w:p>
    <w:p w14:paraId="134F1B77" w14:textId="77777777" w:rsidR="009B3C34" w:rsidRPr="00C566A9" w:rsidRDefault="009B3C34" w:rsidP="009B3C34">
      <w:pPr>
        <w:shd w:val="clear" w:color="auto" w:fill="FFFFFF"/>
        <w:jc w:val="both"/>
        <w:rPr>
          <w:color w:val="414142"/>
          <w:sz w:val="28"/>
          <w:szCs w:val="28"/>
        </w:rPr>
      </w:pPr>
      <w:r w:rsidRPr="00C566A9">
        <w:rPr>
          <w:color w:val="414142"/>
          <w:sz w:val="28"/>
          <w:szCs w:val="28"/>
        </w:rPr>
        <w:t>Datums*  _______________________</w:t>
      </w:r>
    </w:p>
    <w:p w14:paraId="5CDD693D" w14:textId="77777777" w:rsidR="009B3C34" w:rsidRPr="00C566A9" w:rsidRDefault="009B3C34" w:rsidP="009B3C34">
      <w:pPr>
        <w:shd w:val="clear" w:color="auto" w:fill="FFFFFF"/>
        <w:jc w:val="both"/>
        <w:rPr>
          <w:color w:val="414142"/>
          <w:sz w:val="28"/>
          <w:szCs w:val="28"/>
        </w:rPr>
      </w:pPr>
    </w:p>
    <w:p w14:paraId="351B2E2A" w14:textId="77777777" w:rsidR="009B3C34" w:rsidRPr="00C566A9" w:rsidRDefault="009B3C34" w:rsidP="009B3C34">
      <w:pPr>
        <w:shd w:val="clear" w:color="auto" w:fill="FFFFFF"/>
        <w:jc w:val="both"/>
        <w:rPr>
          <w:color w:val="414142"/>
          <w:szCs w:val="24"/>
        </w:rPr>
      </w:pPr>
      <w:r>
        <w:rPr>
          <w:color w:val="414142"/>
          <w:szCs w:val="24"/>
        </w:rPr>
        <w:t>*</w:t>
      </w:r>
      <w:r w:rsidRPr="00C566A9">
        <w:rPr>
          <w:color w:val="414142"/>
          <w:szCs w:val="24"/>
        </w:rPr>
        <w:t>Dokumenta rekvizītus “Paraksts” un “Datums” neaizpilda, ja dokuments ir sagatavots atbilstoši normatīvajiem aktiem par elektronisko dokumentu noformēšanu</w:t>
      </w:r>
    </w:p>
    <w:p w14:paraId="6EC6D566" w14:textId="77777777" w:rsidR="009B3C34" w:rsidRDefault="009B3C34" w:rsidP="009B3C34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</w:p>
    <w:p w14:paraId="4B79D748" w14:textId="77777777" w:rsidR="008D6369" w:rsidRDefault="008D6369" w:rsidP="00850C74">
      <w:pPr>
        <w:pStyle w:val="naisf"/>
        <w:spacing w:before="0" w:after="0"/>
        <w:ind w:firstLine="720"/>
        <w:rPr>
          <w:sz w:val="20"/>
          <w:szCs w:val="20"/>
        </w:rPr>
      </w:pPr>
    </w:p>
    <w:p w14:paraId="4EB57221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21E83EE5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65C1A809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51586119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4691D147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6316586C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6B4B19F3" w14:textId="3F239D36" w:rsidR="00024CB0" w:rsidRPr="00F12777" w:rsidRDefault="00F12777" w:rsidP="00F12777">
      <w:pPr>
        <w:shd w:val="clear" w:color="auto" w:fill="FFFFFF"/>
        <w:jc w:val="center"/>
        <w:rPr>
          <w:color w:val="auto"/>
          <w:sz w:val="28"/>
          <w:szCs w:val="28"/>
        </w:rPr>
      </w:pPr>
      <w:r w:rsidRPr="00F12777">
        <w:rPr>
          <w:color w:val="auto"/>
          <w:sz w:val="28"/>
          <w:szCs w:val="28"/>
        </w:rPr>
        <w:t>Izgl</w:t>
      </w:r>
      <w:r>
        <w:rPr>
          <w:color w:val="auto"/>
          <w:sz w:val="28"/>
          <w:szCs w:val="28"/>
        </w:rPr>
        <w:t xml:space="preserve">ītības un zinātnes ministrs   </w:t>
      </w:r>
      <w:r w:rsidRPr="00F12777">
        <w:rPr>
          <w:color w:val="auto"/>
          <w:sz w:val="28"/>
          <w:szCs w:val="28"/>
        </w:rPr>
        <w:t xml:space="preserve">                           Kārlis Šadurskis</w:t>
      </w:r>
    </w:p>
    <w:p w14:paraId="3B2F5CA3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2301BFA5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1521DC09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46A46A60" w14:textId="77777777" w:rsidR="00024CB0" w:rsidRDefault="00024CB0" w:rsidP="004F57E4">
      <w:pPr>
        <w:shd w:val="clear" w:color="auto" w:fill="FFFFFF"/>
        <w:rPr>
          <w:color w:val="auto"/>
          <w:szCs w:val="24"/>
        </w:rPr>
      </w:pPr>
    </w:p>
    <w:sectPr w:rsidR="00024CB0" w:rsidSect="00F12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4A31" w14:textId="77777777" w:rsidR="00A627EE" w:rsidRDefault="00A627EE" w:rsidP="002B0E08">
      <w:r>
        <w:separator/>
      </w:r>
    </w:p>
  </w:endnote>
  <w:endnote w:type="continuationSeparator" w:id="0">
    <w:p w14:paraId="493F07E9" w14:textId="77777777" w:rsidR="00A627EE" w:rsidRDefault="00A627EE" w:rsidP="002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819E" w14:textId="77777777" w:rsidR="0067660E" w:rsidRDefault="00676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EF12" w14:textId="77777777" w:rsidR="0087709A" w:rsidRPr="0087709A" w:rsidRDefault="0087709A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ot_</w:t>
    </w:r>
    <w:r>
      <w:rPr>
        <w:sz w:val="20"/>
        <w:szCs w:val="20"/>
      </w:rPr>
      <w:t>2812</w:t>
    </w:r>
    <w:r w:rsidRPr="00675E28">
      <w:rPr>
        <w:sz w:val="20"/>
        <w:szCs w:val="20"/>
      </w:rPr>
      <w:t>1</w:t>
    </w:r>
    <w:r>
      <w:rPr>
        <w:sz w:val="20"/>
        <w:szCs w:val="20"/>
      </w:rPr>
      <w:t>7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CD1DFCC" w14:textId="77777777" w:rsidR="008A777C" w:rsidRDefault="008A7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E2DC" w14:textId="24FD13C2" w:rsidR="008A777C" w:rsidRPr="0087709A" w:rsidRDefault="008A777C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</w:t>
    </w:r>
    <w:r w:rsidR="00F12777">
      <w:rPr>
        <w:sz w:val="20"/>
        <w:szCs w:val="20"/>
      </w:rPr>
      <w:t>p2_0</w:t>
    </w:r>
    <w:r w:rsidR="0067660E">
      <w:rPr>
        <w:sz w:val="20"/>
        <w:szCs w:val="20"/>
      </w:rPr>
      <w:t>5</w:t>
    </w:r>
    <w:r w:rsidR="00F12777">
      <w:rPr>
        <w:sz w:val="20"/>
        <w:szCs w:val="20"/>
      </w:rPr>
      <w:t>0118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87709A"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61DE7C5" w14:textId="77777777" w:rsidR="008A777C" w:rsidRDefault="008A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0604" w14:textId="77777777" w:rsidR="00A627EE" w:rsidRDefault="00A627EE" w:rsidP="002B0E08">
      <w:r>
        <w:separator/>
      </w:r>
    </w:p>
  </w:footnote>
  <w:footnote w:type="continuationSeparator" w:id="0">
    <w:p w14:paraId="155414A9" w14:textId="77777777" w:rsidR="00A627EE" w:rsidRDefault="00A627EE" w:rsidP="002B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5607" w14:textId="77777777" w:rsidR="0067660E" w:rsidRDefault="00676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437C32" w14:textId="77777777" w:rsidR="002B0E08" w:rsidRDefault="002B0E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0614E" w14:textId="77777777" w:rsidR="002B0E08" w:rsidRDefault="002B0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2056" w14:textId="77777777" w:rsidR="0067660E" w:rsidRDefault="00676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DE4"/>
    <w:multiLevelType w:val="hybridMultilevel"/>
    <w:tmpl w:val="91CCE4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06AE6"/>
    <w:multiLevelType w:val="hybridMultilevel"/>
    <w:tmpl w:val="0E88F830"/>
    <w:lvl w:ilvl="0" w:tplc="C4B867D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5AA"/>
    <w:multiLevelType w:val="hybridMultilevel"/>
    <w:tmpl w:val="061A84D6"/>
    <w:lvl w:ilvl="0" w:tplc="9D76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354EC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54422C"/>
    <w:multiLevelType w:val="hybridMultilevel"/>
    <w:tmpl w:val="EFD6ABB8"/>
    <w:lvl w:ilvl="0" w:tplc="3BCA3B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1DC3"/>
    <w:multiLevelType w:val="hybridMultilevel"/>
    <w:tmpl w:val="6C7663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82E2D"/>
    <w:multiLevelType w:val="hybridMultilevel"/>
    <w:tmpl w:val="48821E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5E390F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77BA7"/>
    <w:multiLevelType w:val="hybridMultilevel"/>
    <w:tmpl w:val="11A2DAB8"/>
    <w:lvl w:ilvl="0" w:tplc="042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0792331"/>
    <w:multiLevelType w:val="hybridMultilevel"/>
    <w:tmpl w:val="8988BC1A"/>
    <w:lvl w:ilvl="0" w:tplc="420E6E0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74CF1"/>
    <w:multiLevelType w:val="hybridMultilevel"/>
    <w:tmpl w:val="D6A8A544"/>
    <w:lvl w:ilvl="0" w:tplc="BB727BB8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B"/>
    <w:rsid w:val="00024CB0"/>
    <w:rsid w:val="000306C7"/>
    <w:rsid w:val="000C786F"/>
    <w:rsid w:val="000D4773"/>
    <w:rsid w:val="000E0BF2"/>
    <w:rsid w:val="000F4366"/>
    <w:rsid w:val="000F4D6B"/>
    <w:rsid w:val="00106644"/>
    <w:rsid w:val="00113065"/>
    <w:rsid w:val="00125BB1"/>
    <w:rsid w:val="001A22E6"/>
    <w:rsid w:val="001B024B"/>
    <w:rsid w:val="001B0E8F"/>
    <w:rsid w:val="001B12DB"/>
    <w:rsid w:val="00225492"/>
    <w:rsid w:val="00254B2B"/>
    <w:rsid w:val="00295BF1"/>
    <w:rsid w:val="002B0E08"/>
    <w:rsid w:val="002C7B93"/>
    <w:rsid w:val="00320C16"/>
    <w:rsid w:val="00363013"/>
    <w:rsid w:val="0037412F"/>
    <w:rsid w:val="003E171D"/>
    <w:rsid w:val="00412A71"/>
    <w:rsid w:val="00437B61"/>
    <w:rsid w:val="00457573"/>
    <w:rsid w:val="00467D1A"/>
    <w:rsid w:val="0048466C"/>
    <w:rsid w:val="004E5686"/>
    <w:rsid w:val="004F325D"/>
    <w:rsid w:val="004F57E4"/>
    <w:rsid w:val="005146A6"/>
    <w:rsid w:val="0052177D"/>
    <w:rsid w:val="00572613"/>
    <w:rsid w:val="005C4194"/>
    <w:rsid w:val="00611C57"/>
    <w:rsid w:val="00626846"/>
    <w:rsid w:val="006325EA"/>
    <w:rsid w:val="00647345"/>
    <w:rsid w:val="0067660E"/>
    <w:rsid w:val="006844A6"/>
    <w:rsid w:val="006C0863"/>
    <w:rsid w:val="006C76D0"/>
    <w:rsid w:val="006D3C32"/>
    <w:rsid w:val="006E442A"/>
    <w:rsid w:val="007352DD"/>
    <w:rsid w:val="007961EC"/>
    <w:rsid w:val="007A6171"/>
    <w:rsid w:val="007C0656"/>
    <w:rsid w:val="007D0AFF"/>
    <w:rsid w:val="007E2CFE"/>
    <w:rsid w:val="007E5315"/>
    <w:rsid w:val="007F7FF9"/>
    <w:rsid w:val="008252D9"/>
    <w:rsid w:val="008454E3"/>
    <w:rsid w:val="00850C74"/>
    <w:rsid w:val="0087709A"/>
    <w:rsid w:val="008A033E"/>
    <w:rsid w:val="008A0BD6"/>
    <w:rsid w:val="008A1CD6"/>
    <w:rsid w:val="008A777C"/>
    <w:rsid w:val="008D2F85"/>
    <w:rsid w:val="008D6369"/>
    <w:rsid w:val="009234EF"/>
    <w:rsid w:val="0093205A"/>
    <w:rsid w:val="00946784"/>
    <w:rsid w:val="00946F59"/>
    <w:rsid w:val="009504DC"/>
    <w:rsid w:val="00960747"/>
    <w:rsid w:val="009B3C34"/>
    <w:rsid w:val="009B75D6"/>
    <w:rsid w:val="009F6471"/>
    <w:rsid w:val="00A0196A"/>
    <w:rsid w:val="00A40433"/>
    <w:rsid w:val="00A627EE"/>
    <w:rsid w:val="00A66EA8"/>
    <w:rsid w:val="00AB149F"/>
    <w:rsid w:val="00AC4F56"/>
    <w:rsid w:val="00AD3389"/>
    <w:rsid w:val="00B24B64"/>
    <w:rsid w:val="00B266FD"/>
    <w:rsid w:val="00B27F1B"/>
    <w:rsid w:val="00B32B47"/>
    <w:rsid w:val="00B70565"/>
    <w:rsid w:val="00B92B6D"/>
    <w:rsid w:val="00B94A73"/>
    <w:rsid w:val="00BA0AED"/>
    <w:rsid w:val="00BD3EC4"/>
    <w:rsid w:val="00BF5482"/>
    <w:rsid w:val="00C31DEE"/>
    <w:rsid w:val="00C566A9"/>
    <w:rsid w:val="00C71365"/>
    <w:rsid w:val="00C73B79"/>
    <w:rsid w:val="00C91FF4"/>
    <w:rsid w:val="00CE70A6"/>
    <w:rsid w:val="00D0376E"/>
    <w:rsid w:val="00D443E6"/>
    <w:rsid w:val="00D64ACD"/>
    <w:rsid w:val="00D67A4B"/>
    <w:rsid w:val="00D94080"/>
    <w:rsid w:val="00DC6F74"/>
    <w:rsid w:val="00E457E9"/>
    <w:rsid w:val="00E477FA"/>
    <w:rsid w:val="00EF44A5"/>
    <w:rsid w:val="00F12777"/>
    <w:rsid w:val="00F6500B"/>
    <w:rsid w:val="00F95D4D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776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033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Jekaterina Borovika</cp:lastModifiedBy>
  <cp:revision>2</cp:revision>
  <cp:lastPrinted>2017-12-27T15:16:00Z</cp:lastPrinted>
  <dcterms:created xsi:type="dcterms:W3CDTF">2018-01-09T13:25:00Z</dcterms:created>
  <dcterms:modified xsi:type="dcterms:W3CDTF">2018-01-09T13:25:00Z</dcterms:modified>
</cp:coreProperties>
</file>