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AA6C9A" w:rsidRDefault="00E33B63"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206E08" w:rsidRPr="00AA6C9A">
            <w:rPr>
              <w:rFonts w:ascii="Times New Roman" w:eastAsia="Times New Roman" w:hAnsi="Times New Roman" w:cs="Times New Roman"/>
              <w:b/>
              <w:bCs/>
              <w:sz w:val="28"/>
              <w:szCs w:val="24"/>
              <w:lang w:eastAsia="lv-LV"/>
            </w:rPr>
            <w:t>Ministru kabineta noteikumu</w:t>
          </w:r>
        </w:sdtContent>
      </w:sdt>
      <w:r w:rsidR="00894C55" w:rsidRPr="00AA6C9A">
        <w:rPr>
          <w:rFonts w:ascii="Times New Roman" w:eastAsia="Times New Roman" w:hAnsi="Times New Roman" w:cs="Times New Roman"/>
          <w:b/>
          <w:bCs/>
          <w:sz w:val="28"/>
          <w:szCs w:val="24"/>
          <w:lang w:eastAsia="lv-LV"/>
        </w:rPr>
        <w:t xml:space="preserve"> projekta</w:t>
      </w:r>
      <w:r w:rsidR="00206E08" w:rsidRPr="00AA6C9A">
        <w:rPr>
          <w:rFonts w:ascii="Times New Roman" w:eastAsia="Times New Roman" w:hAnsi="Times New Roman" w:cs="Times New Roman"/>
          <w:b/>
          <w:bCs/>
          <w:sz w:val="28"/>
          <w:szCs w:val="24"/>
          <w:lang w:eastAsia="lv-LV"/>
        </w:rPr>
        <w:t xml:space="preserve"> “Komisijas, kas izvērtē iemeslus Korupcijas novēršanas un apkarošanas biroja priekšnieka atbrīvošanai no amata, izveides, darbības un lēmumu pieņemšanas kārtīb</w:t>
      </w:r>
      <w:r w:rsidR="00AA6C9A" w:rsidRPr="00AA6C9A">
        <w:rPr>
          <w:rFonts w:ascii="Times New Roman" w:eastAsia="Times New Roman" w:hAnsi="Times New Roman" w:cs="Times New Roman"/>
          <w:b/>
          <w:bCs/>
          <w:sz w:val="28"/>
          <w:szCs w:val="24"/>
          <w:lang w:eastAsia="lv-LV"/>
        </w:rPr>
        <w:t>a</w:t>
      </w:r>
      <w:r w:rsidR="00206E08" w:rsidRPr="00AA6C9A">
        <w:rPr>
          <w:rFonts w:ascii="Times New Roman" w:eastAsia="Times New Roman" w:hAnsi="Times New Roman" w:cs="Times New Roman"/>
          <w:b/>
          <w:bCs/>
          <w:sz w:val="28"/>
          <w:szCs w:val="24"/>
          <w:lang w:eastAsia="lv-LV"/>
        </w:rPr>
        <w:t>”</w:t>
      </w:r>
      <w:r w:rsidR="003B0BF9" w:rsidRPr="00AA6C9A">
        <w:rPr>
          <w:rFonts w:ascii="Times New Roman" w:eastAsia="Times New Roman" w:hAnsi="Times New Roman" w:cs="Times New Roman"/>
          <w:b/>
          <w:bCs/>
          <w:sz w:val="28"/>
          <w:szCs w:val="24"/>
          <w:lang w:eastAsia="lv-LV"/>
        </w:rPr>
        <w:br/>
      </w:r>
      <w:r w:rsidR="00894C55" w:rsidRPr="00AA6C9A">
        <w:rPr>
          <w:rFonts w:ascii="Times New Roman" w:eastAsia="Times New Roman" w:hAnsi="Times New Roman" w:cs="Times New Roman"/>
          <w:b/>
          <w:bCs/>
          <w:sz w:val="28"/>
          <w:szCs w:val="24"/>
          <w:lang w:eastAsia="lv-LV"/>
        </w:rPr>
        <w:t>sākotnējās ietekmes novērtējuma ziņojums (anotācija)</w:t>
      </w:r>
    </w:p>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AA6C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A6C9A" w:rsidRDefault="00E5323B" w:rsidP="00AA6C9A">
            <w:pPr>
              <w:spacing w:after="0" w:line="240" w:lineRule="auto"/>
              <w:jc w:val="center"/>
              <w:rPr>
                <w:rFonts w:ascii="Times New Roman" w:eastAsia="Times New Roman" w:hAnsi="Times New Roman" w:cs="Times New Roman"/>
                <w:b/>
                <w:bCs/>
                <w:iCs/>
                <w:sz w:val="24"/>
                <w:szCs w:val="24"/>
                <w:lang w:eastAsia="lv-LV"/>
              </w:rPr>
            </w:pPr>
            <w:r w:rsidRPr="00AA6C9A">
              <w:rPr>
                <w:rFonts w:ascii="Times New Roman" w:eastAsia="Times New Roman" w:hAnsi="Times New Roman" w:cs="Times New Roman"/>
                <w:b/>
                <w:bCs/>
                <w:iCs/>
                <w:sz w:val="24"/>
                <w:szCs w:val="24"/>
                <w:lang w:eastAsia="lv-LV"/>
              </w:rPr>
              <w:t>I. Tiesību akta projekta izstrādes nepieciešamība</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A6C9A" w:rsidRDefault="00E5323B" w:rsidP="00E5323B">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A6C9A" w:rsidRDefault="00E5323B" w:rsidP="00E5323B">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A6C9A" w:rsidRDefault="00206E08" w:rsidP="00176B02">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Korupcijas novēršanas un apkarošanas biroja likuma</w:t>
            </w:r>
            <w:r w:rsidR="00176B02">
              <w:rPr>
                <w:rFonts w:ascii="Times New Roman" w:eastAsia="Times New Roman" w:hAnsi="Times New Roman" w:cs="Times New Roman"/>
                <w:iCs/>
                <w:sz w:val="24"/>
                <w:szCs w:val="24"/>
                <w:lang w:eastAsia="lv-LV"/>
              </w:rPr>
              <w:t xml:space="preserve"> (turpmāk – likums)</w:t>
            </w:r>
            <w:r w:rsidRPr="00AA6C9A">
              <w:rPr>
                <w:rFonts w:ascii="Times New Roman" w:eastAsia="Times New Roman" w:hAnsi="Times New Roman" w:cs="Times New Roman"/>
                <w:iCs/>
                <w:sz w:val="24"/>
                <w:szCs w:val="24"/>
                <w:lang w:eastAsia="lv-LV"/>
              </w:rPr>
              <w:t xml:space="preserve"> 4. panta desmitā daļa</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A6C9A" w:rsidRDefault="00E5323B" w:rsidP="00E5323B">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A6C9A" w:rsidRDefault="00E5323B" w:rsidP="00E5323B">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2B0609" w:rsidRDefault="00206E08" w:rsidP="001358C3">
            <w:pPr>
              <w:spacing w:after="0" w:line="240" w:lineRule="auto"/>
              <w:jc w:val="both"/>
              <w:rPr>
                <w:rFonts w:ascii="Times New Roman" w:eastAsia="Times New Roman" w:hAnsi="Times New Roman" w:cs="Times New Roman"/>
                <w:iCs/>
                <w:sz w:val="24"/>
                <w:szCs w:val="24"/>
                <w:lang w:eastAsia="lv-LV"/>
              </w:rPr>
            </w:pPr>
            <w:r w:rsidRPr="005748EE">
              <w:rPr>
                <w:rFonts w:ascii="Times New Roman" w:eastAsia="Times New Roman" w:hAnsi="Times New Roman" w:cs="Times New Roman"/>
                <w:iCs/>
                <w:sz w:val="24"/>
                <w:szCs w:val="24"/>
                <w:lang w:eastAsia="lv-LV"/>
              </w:rPr>
              <w:t>2016.</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gada 5.</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aprīlī stājās spēkā grozījumi</w:t>
            </w:r>
            <w:r w:rsidR="00012495">
              <w:rPr>
                <w:rFonts w:ascii="Times New Roman" w:eastAsia="Times New Roman" w:hAnsi="Times New Roman" w:cs="Times New Roman"/>
                <w:iCs/>
                <w:sz w:val="24"/>
                <w:szCs w:val="24"/>
                <w:lang w:eastAsia="lv-LV"/>
              </w:rPr>
              <w:t xml:space="preserve"> Korupcijas novēršanas un apkarošanas Biroja </w:t>
            </w:r>
            <w:r w:rsidRPr="005748EE">
              <w:rPr>
                <w:rFonts w:ascii="Times New Roman" w:eastAsia="Times New Roman" w:hAnsi="Times New Roman" w:cs="Times New Roman"/>
                <w:iCs/>
                <w:sz w:val="24"/>
                <w:szCs w:val="24"/>
                <w:lang w:eastAsia="lv-LV"/>
              </w:rPr>
              <w:t>likumā</w:t>
            </w:r>
            <w:r w:rsidR="00012495">
              <w:rPr>
                <w:rFonts w:ascii="Times New Roman" w:eastAsia="Times New Roman" w:hAnsi="Times New Roman" w:cs="Times New Roman"/>
                <w:iCs/>
                <w:sz w:val="24"/>
                <w:szCs w:val="24"/>
                <w:lang w:eastAsia="lv-LV"/>
              </w:rPr>
              <w:t xml:space="preserve"> </w:t>
            </w:r>
            <w:r w:rsidR="00012495" w:rsidRPr="00012495">
              <w:rPr>
                <w:rFonts w:ascii="Times New Roman" w:eastAsia="Times New Roman" w:hAnsi="Times New Roman" w:cs="Times New Roman"/>
                <w:iCs/>
                <w:sz w:val="24"/>
                <w:szCs w:val="24"/>
                <w:lang w:eastAsia="lv-LV"/>
              </w:rPr>
              <w:t>(turpmāk – likums)</w:t>
            </w:r>
            <w:r w:rsidRPr="005748EE">
              <w:rPr>
                <w:rFonts w:ascii="Times New Roman" w:eastAsia="Times New Roman" w:hAnsi="Times New Roman" w:cs="Times New Roman"/>
                <w:iCs/>
                <w:sz w:val="24"/>
                <w:szCs w:val="24"/>
                <w:lang w:eastAsia="lv-LV"/>
              </w:rPr>
              <w:t>, ar kuriem tika grozīta Ministru kabineta 2007. gada 27.</w:t>
            </w:r>
            <w:r w:rsidR="001E4778">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novembra noteikum</w:t>
            </w:r>
            <w:r w:rsidR="00571397">
              <w:rPr>
                <w:rFonts w:ascii="Times New Roman" w:eastAsia="Times New Roman" w:hAnsi="Times New Roman" w:cs="Times New Roman"/>
                <w:iCs/>
                <w:sz w:val="24"/>
                <w:szCs w:val="24"/>
                <w:lang w:eastAsia="lv-LV"/>
              </w:rPr>
              <w:t>u</w:t>
            </w:r>
            <w:r w:rsidRPr="005748EE">
              <w:rPr>
                <w:rFonts w:ascii="Times New Roman" w:eastAsia="Times New Roman" w:hAnsi="Times New Roman" w:cs="Times New Roman"/>
                <w:iCs/>
                <w:sz w:val="24"/>
                <w:szCs w:val="24"/>
                <w:lang w:eastAsia="lv-LV"/>
              </w:rPr>
              <w:t xml:space="preserve"> Nr.</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818 “Kārtība, kādā izveidojama komisija, lai izvērtētu iemeslus Korupcijas novēršanas un apkarošanas biroja priekšnieka atbrīvošanai no amata” izdošanas deleģējuma norma (likuma 5.</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panta septītā daļa).</w:t>
            </w:r>
            <w:r w:rsidRPr="00AA6C9A">
              <w:rPr>
                <w:rFonts w:ascii="Times New Roman" w:eastAsia="Times New Roman" w:hAnsi="Times New Roman" w:cs="Times New Roman"/>
                <w:iCs/>
                <w:color w:val="A6A6A6" w:themeColor="background1" w:themeShade="A6"/>
                <w:sz w:val="24"/>
                <w:szCs w:val="24"/>
                <w:lang w:eastAsia="lv-LV"/>
              </w:rPr>
              <w:t xml:space="preserve"> </w:t>
            </w:r>
            <w:r w:rsidR="005748EE" w:rsidRPr="005748EE">
              <w:rPr>
                <w:rFonts w:ascii="Times New Roman" w:eastAsia="Times New Roman" w:hAnsi="Times New Roman" w:cs="Times New Roman"/>
                <w:iCs/>
                <w:sz w:val="24"/>
                <w:szCs w:val="24"/>
                <w:lang w:eastAsia="lv-LV"/>
              </w:rPr>
              <w:t>L</w:t>
            </w:r>
            <w:r w:rsidRPr="005748EE">
              <w:rPr>
                <w:rFonts w:ascii="Times New Roman" w:eastAsia="Times New Roman" w:hAnsi="Times New Roman" w:cs="Times New Roman"/>
                <w:iCs/>
                <w:sz w:val="24"/>
                <w:szCs w:val="24"/>
                <w:lang w:eastAsia="lv-LV"/>
              </w:rPr>
              <w:t xml:space="preserve">ikuma pārejas noteikumu </w:t>
            </w:r>
            <w:r w:rsidR="005748EE" w:rsidRPr="005748EE">
              <w:rPr>
                <w:rFonts w:ascii="Times New Roman" w:eastAsia="Times New Roman" w:hAnsi="Times New Roman" w:cs="Times New Roman"/>
                <w:iCs/>
                <w:sz w:val="24"/>
                <w:szCs w:val="24"/>
                <w:lang w:eastAsia="lv-LV"/>
              </w:rPr>
              <w:t>14</w:t>
            </w:r>
            <w:r w:rsidRPr="005748EE">
              <w:rPr>
                <w:rFonts w:ascii="Times New Roman" w:eastAsia="Times New Roman" w:hAnsi="Times New Roman" w:cs="Times New Roman"/>
                <w:iCs/>
                <w:sz w:val="24"/>
                <w:szCs w:val="24"/>
                <w:lang w:eastAsia="lv-LV"/>
              </w:rPr>
              <w:t>.</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punkts uzd</w:t>
            </w:r>
            <w:r w:rsidR="005748EE" w:rsidRPr="005748EE">
              <w:rPr>
                <w:rFonts w:ascii="Times New Roman" w:eastAsia="Times New Roman" w:hAnsi="Times New Roman" w:cs="Times New Roman"/>
                <w:iCs/>
                <w:sz w:val="24"/>
                <w:szCs w:val="24"/>
                <w:lang w:eastAsia="lv-LV"/>
              </w:rPr>
              <w:t>eva</w:t>
            </w:r>
            <w:r w:rsidRPr="005748EE">
              <w:rPr>
                <w:rFonts w:ascii="Times New Roman" w:eastAsia="Times New Roman" w:hAnsi="Times New Roman" w:cs="Times New Roman"/>
                <w:iCs/>
                <w:sz w:val="24"/>
                <w:szCs w:val="24"/>
                <w:lang w:eastAsia="lv-LV"/>
              </w:rPr>
              <w:t xml:space="preserve"> Ministru kabinetam</w:t>
            </w:r>
            <w:r w:rsidR="005748EE">
              <w:rPr>
                <w:rFonts w:ascii="Times New Roman" w:eastAsia="Times New Roman" w:hAnsi="Times New Roman" w:cs="Times New Roman"/>
                <w:iCs/>
                <w:sz w:val="24"/>
                <w:szCs w:val="24"/>
                <w:lang w:eastAsia="lv-LV"/>
              </w:rPr>
              <w:t xml:space="preserve"> līdz </w:t>
            </w:r>
            <w:r w:rsidRPr="005748EE">
              <w:rPr>
                <w:rFonts w:ascii="Times New Roman" w:eastAsia="Times New Roman" w:hAnsi="Times New Roman" w:cs="Times New Roman"/>
                <w:iCs/>
                <w:sz w:val="24"/>
                <w:szCs w:val="24"/>
                <w:lang w:eastAsia="lv-LV"/>
              </w:rPr>
              <w:t xml:space="preserve"> </w:t>
            </w:r>
            <w:r w:rsidR="005748EE" w:rsidRPr="005748EE">
              <w:rPr>
                <w:rFonts w:ascii="Times New Roman" w:eastAsia="Times New Roman" w:hAnsi="Times New Roman" w:cs="Times New Roman"/>
                <w:iCs/>
                <w:sz w:val="24"/>
                <w:szCs w:val="24"/>
                <w:lang w:eastAsia="lv-LV"/>
              </w:rPr>
              <w:t>2016.</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gada 31.</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 xml:space="preserve">decembrim izdod </w:t>
            </w:r>
            <w:r w:rsidR="005748EE">
              <w:rPr>
                <w:rFonts w:ascii="Times New Roman" w:eastAsia="Times New Roman" w:hAnsi="Times New Roman" w:cs="Times New Roman"/>
                <w:iCs/>
                <w:sz w:val="24"/>
                <w:szCs w:val="24"/>
                <w:lang w:eastAsia="lv-LV"/>
              </w:rPr>
              <w:t>k</w:t>
            </w:r>
            <w:r w:rsidR="005748EE" w:rsidRPr="005748EE">
              <w:rPr>
                <w:rFonts w:ascii="Times New Roman" w:eastAsia="Times New Roman" w:hAnsi="Times New Roman" w:cs="Times New Roman"/>
                <w:iCs/>
                <w:sz w:val="24"/>
                <w:szCs w:val="24"/>
                <w:lang w:eastAsia="lv-LV"/>
              </w:rPr>
              <w:t>ārtību, kādā izveido komisiju, lai izvērtētu iemeslus Biroja priekšnieka atbrīvošanai no amata.</w:t>
            </w:r>
            <w:r w:rsidR="005748EE">
              <w:rPr>
                <w:rFonts w:ascii="Times New Roman" w:eastAsia="Times New Roman" w:hAnsi="Times New Roman" w:cs="Times New Roman"/>
                <w:iCs/>
                <w:sz w:val="24"/>
                <w:szCs w:val="24"/>
                <w:lang w:eastAsia="lv-LV"/>
              </w:rPr>
              <w:t xml:space="preserve"> Korupcijas novēršanas un apkarošanas birojs (turpmāk </w:t>
            </w:r>
            <w:r w:rsidR="005748EE" w:rsidRPr="005748EE">
              <w:rPr>
                <w:rFonts w:ascii="Times New Roman" w:eastAsia="Times New Roman" w:hAnsi="Times New Roman" w:cs="Times New Roman"/>
                <w:iCs/>
                <w:sz w:val="24"/>
                <w:szCs w:val="24"/>
                <w:lang w:eastAsia="lv-LV"/>
              </w:rPr>
              <w:t xml:space="preserve">– </w:t>
            </w:r>
            <w:r w:rsidR="005748EE">
              <w:rPr>
                <w:rFonts w:ascii="Times New Roman" w:eastAsia="Times New Roman" w:hAnsi="Times New Roman" w:cs="Times New Roman"/>
                <w:iCs/>
                <w:sz w:val="24"/>
                <w:szCs w:val="24"/>
                <w:lang w:eastAsia="lv-LV"/>
              </w:rPr>
              <w:t xml:space="preserve">Birojs) </w:t>
            </w:r>
            <w:r w:rsidR="00F056E1">
              <w:rPr>
                <w:rFonts w:ascii="Times New Roman" w:eastAsia="Times New Roman" w:hAnsi="Times New Roman" w:cs="Times New Roman"/>
                <w:iCs/>
                <w:sz w:val="24"/>
                <w:szCs w:val="24"/>
                <w:lang w:eastAsia="lv-LV"/>
              </w:rPr>
              <w:t>2016. gada 1. decembrī Valsts sekretāru sanāksmē izsludināja Ministru kabineta noteikuma projektu “</w:t>
            </w:r>
            <w:r w:rsidR="00F056E1" w:rsidRPr="00F056E1">
              <w:rPr>
                <w:rFonts w:ascii="Times New Roman" w:eastAsia="Times New Roman" w:hAnsi="Times New Roman" w:cs="Times New Roman"/>
                <w:iCs/>
                <w:sz w:val="24"/>
                <w:szCs w:val="24"/>
                <w:lang w:eastAsia="lv-LV"/>
              </w:rPr>
              <w:t>Kārtība, kādā izveido komisiju, lai izvērtētu iemeslus Korupcijas novēršanas un apkarošanas biroja priekšnieka atbrīvošanai no amata</w:t>
            </w:r>
            <w:r w:rsidR="00F056E1">
              <w:rPr>
                <w:rFonts w:ascii="Times New Roman" w:eastAsia="Times New Roman" w:hAnsi="Times New Roman" w:cs="Times New Roman"/>
                <w:iCs/>
                <w:sz w:val="24"/>
                <w:szCs w:val="24"/>
                <w:lang w:eastAsia="lv-LV"/>
              </w:rPr>
              <w:t xml:space="preserve">” (VSS  – 1167; </w:t>
            </w:r>
            <w:r w:rsidR="00F056E1" w:rsidRPr="00F056E1">
              <w:rPr>
                <w:rFonts w:ascii="Times New Roman" w:eastAsia="Times New Roman" w:hAnsi="Times New Roman" w:cs="Times New Roman"/>
                <w:iCs/>
                <w:sz w:val="24"/>
                <w:szCs w:val="24"/>
                <w:lang w:eastAsia="lv-LV"/>
              </w:rPr>
              <w:t>TA</w:t>
            </w:r>
            <w:r w:rsidR="00F056E1">
              <w:rPr>
                <w:rFonts w:ascii="Times New Roman" w:eastAsia="Times New Roman" w:hAnsi="Times New Roman" w:cs="Times New Roman"/>
                <w:iCs/>
                <w:sz w:val="24"/>
                <w:szCs w:val="24"/>
                <w:lang w:eastAsia="lv-LV"/>
              </w:rPr>
              <w:t> </w:t>
            </w:r>
            <w:r w:rsidR="00F056E1" w:rsidRPr="00F056E1">
              <w:rPr>
                <w:rFonts w:ascii="Times New Roman" w:eastAsia="Times New Roman" w:hAnsi="Times New Roman" w:cs="Times New Roman"/>
                <w:iCs/>
                <w:sz w:val="24"/>
                <w:szCs w:val="24"/>
                <w:lang w:eastAsia="lv-LV"/>
              </w:rPr>
              <w:t>–</w:t>
            </w:r>
            <w:r w:rsidR="00F056E1">
              <w:rPr>
                <w:rFonts w:ascii="Times New Roman" w:eastAsia="Times New Roman" w:hAnsi="Times New Roman" w:cs="Times New Roman"/>
                <w:iCs/>
                <w:sz w:val="24"/>
                <w:szCs w:val="24"/>
                <w:lang w:eastAsia="lv-LV"/>
              </w:rPr>
              <w:t> </w:t>
            </w:r>
            <w:r w:rsidR="00F056E1" w:rsidRPr="00F056E1">
              <w:rPr>
                <w:rFonts w:ascii="Times New Roman" w:eastAsia="Times New Roman" w:hAnsi="Times New Roman" w:cs="Times New Roman"/>
                <w:iCs/>
                <w:sz w:val="24"/>
                <w:szCs w:val="24"/>
                <w:lang w:eastAsia="lv-LV"/>
              </w:rPr>
              <w:t>314</w:t>
            </w:r>
            <w:r w:rsidR="00F056E1">
              <w:rPr>
                <w:rFonts w:ascii="Times New Roman" w:eastAsia="Times New Roman" w:hAnsi="Times New Roman" w:cs="Times New Roman"/>
                <w:iCs/>
                <w:sz w:val="24"/>
                <w:szCs w:val="24"/>
                <w:lang w:eastAsia="lv-LV"/>
              </w:rPr>
              <w:t>)</w:t>
            </w:r>
            <w:r w:rsidR="00A12C9E">
              <w:rPr>
                <w:rFonts w:ascii="Times New Roman" w:eastAsia="Times New Roman" w:hAnsi="Times New Roman" w:cs="Times New Roman"/>
                <w:iCs/>
                <w:sz w:val="24"/>
                <w:szCs w:val="24"/>
                <w:lang w:eastAsia="lv-LV"/>
              </w:rPr>
              <w:t>, kurā</w:t>
            </w:r>
            <w:r w:rsidR="001E4778">
              <w:rPr>
                <w:rFonts w:ascii="Times New Roman" w:eastAsia="Times New Roman" w:hAnsi="Times New Roman" w:cs="Times New Roman"/>
                <w:iCs/>
                <w:sz w:val="24"/>
                <w:szCs w:val="24"/>
                <w:lang w:eastAsia="lv-LV"/>
              </w:rPr>
              <w:t xml:space="preserve">, </w:t>
            </w:r>
            <w:r w:rsidR="00A12C9E">
              <w:rPr>
                <w:rFonts w:ascii="Times New Roman" w:eastAsia="Times New Roman" w:hAnsi="Times New Roman" w:cs="Times New Roman"/>
                <w:iCs/>
                <w:sz w:val="24"/>
                <w:szCs w:val="24"/>
                <w:lang w:eastAsia="lv-LV"/>
              </w:rPr>
              <w:t xml:space="preserve"> </w:t>
            </w:r>
            <w:r w:rsidR="001E4778" w:rsidRPr="00A12C9E">
              <w:rPr>
                <w:rFonts w:ascii="Times New Roman" w:eastAsia="Times New Roman" w:hAnsi="Times New Roman" w:cs="Times New Roman"/>
                <w:iCs/>
                <w:sz w:val="24"/>
                <w:szCs w:val="24"/>
                <w:lang w:eastAsia="lv-LV"/>
              </w:rPr>
              <w:t>nodrošin</w:t>
            </w:r>
            <w:r w:rsidR="001E4778">
              <w:rPr>
                <w:rFonts w:ascii="Times New Roman" w:eastAsia="Times New Roman" w:hAnsi="Times New Roman" w:cs="Times New Roman"/>
                <w:iCs/>
                <w:sz w:val="24"/>
                <w:szCs w:val="24"/>
                <w:lang w:eastAsia="lv-LV"/>
              </w:rPr>
              <w:t>ot</w:t>
            </w:r>
            <w:r w:rsidR="001E4778" w:rsidRPr="00A12C9E">
              <w:rPr>
                <w:rFonts w:ascii="Times New Roman" w:eastAsia="Times New Roman" w:hAnsi="Times New Roman" w:cs="Times New Roman"/>
                <w:iCs/>
                <w:sz w:val="24"/>
                <w:szCs w:val="24"/>
                <w:lang w:eastAsia="lv-LV"/>
              </w:rPr>
              <w:t xml:space="preserve"> tiesisko </w:t>
            </w:r>
            <w:r w:rsidR="001E4778">
              <w:rPr>
                <w:rFonts w:ascii="Times New Roman" w:eastAsia="Times New Roman" w:hAnsi="Times New Roman" w:cs="Times New Roman"/>
                <w:iCs/>
                <w:sz w:val="24"/>
                <w:szCs w:val="24"/>
                <w:lang w:eastAsia="lv-LV"/>
              </w:rPr>
              <w:t>pēctecību</w:t>
            </w:r>
            <w:r w:rsidR="001E4778" w:rsidRPr="00A12C9E">
              <w:rPr>
                <w:rFonts w:ascii="Times New Roman" w:eastAsia="Times New Roman" w:hAnsi="Times New Roman" w:cs="Times New Roman"/>
                <w:iCs/>
                <w:sz w:val="24"/>
                <w:szCs w:val="24"/>
                <w:lang w:eastAsia="lv-LV"/>
              </w:rPr>
              <w:t xml:space="preserve"> normatīvajā regulējumā</w:t>
            </w:r>
            <w:r w:rsidR="001E4778">
              <w:rPr>
                <w:rFonts w:ascii="Times New Roman" w:eastAsia="Times New Roman" w:hAnsi="Times New Roman" w:cs="Times New Roman"/>
                <w:iCs/>
                <w:sz w:val="24"/>
                <w:szCs w:val="24"/>
                <w:lang w:eastAsia="lv-LV"/>
              </w:rPr>
              <w:t xml:space="preserve">, </w:t>
            </w:r>
            <w:r w:rsidR="00A12C9E">
              <w:rPr>
                <w:rFonts w:ascii="Times New Roman" w:eastAsia="Times New Roman" w:hAnsi="Times New Roman" w:cs="Times New Roman"/>
                <w:iCs/>
                <w:sz w:val="24"/>
                <w:szCs w:val="24"/>
                <w:lang w:eastAsia="lv-LV"/>
              </w:rPr>
              <w:t xml:space="preserve">iekļāva ne tikai </w:t>
            </w:r>
            <w:r w:rsidR="001E4778">
              <w:rPr>
                <w:rFonts w:ascii="Times New Roman" w:eastAsia="Times New Roman" w:hAnsi="Times New Roman" w:cs="Times New Roman"/>
                <w:iCs/>
                <w:sz w:val="24"/>
                <w:szCs w:val="24"/>
                <w:lang w:eastAsia="lv-LV"/>
              </w:rPr>
              <w:t xml:space="preserve">procesuālās </w:t>
            </w:r>
            <w:r w:rsidR="00A12C9E">
              <w:rPr>
                <w:rFonts w:ascii="Times New Roman" w:eastAsia="Times New Roman" w:hAnsi="Times New Roman" w:cs="Times New Roman"/>
                <w:iCs/>
                <w:sz w:val="24"/>
                <w:szCs w:val="24"/>
                <w:lang w:eastAsia="lv-LV"/>
              </w:rPr>
              <w:t>tiesību normas</w:t>
            </w:r>
            <w:r w:rsidR="001E4778">
              <w:rPr>
                <w:rFonts w:ascii="Times New Roman" w:eastAsia="Times New Roman" w:hAnsi="Times New Roman" w:cs="Times New Roman"/>
                <w:iCs/>
                <w:sz w:val="24"/>
                <w:szCs w:val="24"/>
                <w:lang w:eastAsia="lv-LV"/>
              </w:rPr>
              <w:t>, kas attiecās uz</w:t>
            </w:r>
            <w:r w:rsidR="00A12C9E">
              <w:rPr>
                <w:rFonts w:ascii="Times New Roman" w:eastAsia="Times New Roman" w:hAnsi="Times New Roman" w:cs="Times New Roman"/>
                <w:iCs/>
                <w:sz w:val="24"/>
                <w:szCs w:val="24"/>
                <w:lang w:eastAsia="lv-LV"/>
              </w:rPr>
              <w:t xml:space="preserve"> komisijas izveidi, bet arī </w:t>
            </w:r>
            <w:r w:rsidR="001E4778">
              <w:rPr>
                <w:rFonts w:ascii="Times New Roman" w:eastAsia="Times New Roman" w:hAnsi="Times New Roman" w:cs="Times New Roman"/>
                <w:iCs/>
                <w:sz w:val="24"/>
                <w:szCs w:val="24"/>
                <w:lang w:eastAsia="lv-LV"/>
              </w:rPr>
              <w:t>procesuālās tiesību normas, kas attiecās uz komisijas darbību un lēmumu pieņemšanu</w:t>
            </w:r>
            <w:r w:rsidR="00F056E1">
              <w:rPr>
                <w:rFonts w:ascii="Times New Roman" w:eastAsia="Times New Roman" w:hAnsi="Times New Roman" w:cs="Times New Roman"/>
                <w:iCs/>
                <w:sz w:val="24"/>
                <w:szCs w:val="24"/>
                <w:lang w:eastAsia="lv-LV"/>
              </w:rPr>
              <w:t>.</w:t>
            </w:r>
            <w:r w:rsidR="001E4778">
              <w:rPr>
                <w:rFonts w:ascii="Times New Roman" w:eastAsia="Times New Roman" w:hAnsi="Times New Roman" w:cs="Times New Roman"/>
                <w:iCs/>
                <w:sz w:val="24"/>
                <w:szCs w:val="24"/>
                <w:lang w:eastAsia="lv-LV"/>
              </w:rPr>
              <w:t xml:space="preserve"> </w:t>
            </w:r>
            <w:r w:rsidR="005748EE" w:rsidRPr="005748EE">
              <w:rPr>
                <w:rFonts w:ascii="Times New Roman" w:eastAsia="Times New Roman" w:hAnsi="Times New Roman" w:cs="Times New Roman"/>
                <w:iCs/>
                <w:sz w:val="24"/>
                <w:szCs w:val="24"/>
                <w:lang w:eastAsia="lv-LV"/>
              </w:rPr>
              <w:t>Ar Ministru prezidenta 2017.</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gada 21.</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februāra rezolūciju Nr.</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18/TA</w:t>
            </w:r>
            <w:r w:rsidR="00F056E1">
              <w:rPr>
                <w:rFonts w:ascii="Times New Roman" w:eastAsia="Times New Roman" w:hAnsi="Times New Roman" w:cs="Times New Roman"/>
                <w:iCs/>
                <w:sz w:val="24"/>
                <w:szCs w:val="24"/>
                <w:lang w:eastAsia="lv-LV"/>
              </w:rPr>
              <w:t> </w:t>
            </w:r>
            <w:r w:rsidR="00F056E1" w:rsidRPr="00F056E1">
              <w:rPr>
                <w:rFonts w:ascii="Times New Roman" w:eastAsia="Times New Roman" w:hAnsi="Times New Roman" w:cs="Times New Roman"/>
                <w:iCs/>
                <w:sz w:val="24"/>
                <w:szCs w:val="24"/>
                <w:lang w:eastAsia="lv-LV"/>
              </w:rPr>
              <w:t>–</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 xml:space="preserve">314, </w:t>
            </w:r>
            <w:r w:rsidR="00F056E1">
              <w:rPr>
                <w:rFonts w:ascii="Times New Roman" w:eastAsia="Times New Roman" w:hAnsi="Times New Roman" w:cs="Times New Roman"/>
                <w:iCs/>
                <w:sz w:val="24"/>
                <w:szCs w:val="24"/>
                <w:lang w:eastAsia="lv-LV"/>
              </w:rPr>
              <w:t xml:space="preserve">Birojam tika </w:t>
            </w:r>
            <w:r w:rsidR="005748EE" w:rsidRPr="005748EE">
              <w:rPr>
                <w:rFonts w:ascii="Times New Roman" w:eastAsia="Times New Roman" w:hAnsi="Times New Roman" w:cs="Times New Roman"/>
                <w:iCs/>
                <w:sz w:val="24"/>
                <w:szCs w:val="24"/>
                <w:lang w:eastAsia="lv-LV"/>
              </w:rPr>
              <w:t xml:space="preserve">uzdots izvērtēt </w:t>
            </w:r>
            <w:r w:rsidR="00A12C9E" w:rsidRPr="005748EE">
              <w:rPr>
                <w:rFonts w:ascii="Times New Roman" w:eastAsia="Times New Roman" w:hAnsi="Times New Roman" w:cs="Times New Roman"/>
                <w:iCs/>
                <w:sz w:val="24"/>
                <w:szCs w:val="24"/>
                <w:lang w:eastAsia="lv-LV"/>
              </w:rPr>
              <w:t>2017.</w:t>
            </w:r>
            <w:r w:rsidR="00A12C9E">
              <w:rPr>
                <w:rFonts w:ascii="Times New Roman" w:eastAsia="Times New Roman" w:hAnsi="Times New Roman" w:cs="Times New Roman"/>
                <w:iCs/>
                <w:sz w:val="24"/>
                <w:szCs w:val="24"/>
                <w:lang w:eastAsia="lv-LV"/>
              </w:rPr>
              <w:t> </w:t>
            </w:r>
            <w:r w:rsidR="00A12C9E" w:rsidRPr="005748EE">
              <w:rPr>
                <w:rFonts w:ascii="Times New Roman" w:eastAsia="Times New Roman" w:hAnsi="Times New Roman" w:cs="Times New Roman"/>
                <w:iCs/>
                <w:sz w:val="24"/>
                <w:szCs w:val="24"/>
                <w:lang w:eastAsia="lv-LV"/>
              </w:rPr>
              <w:t>gada 17.</w:t>
            </w:r>
            <w:r w:rsidR="00A12C9E">
              <w:rPr>
                <w:rFonts w:ascii="Times New Roman" w:eastAsia="Times New Roman" w:hAnsi="Times New Roman" w:cs="Times New Roman"/>
                <w:iCs/>
                <w:sz w:val="24"/>
                <w:szCs w:val="24"/>
                <w:lang w:eastAsia="lv-LV"/>
              </w:rPr>
              <w:t> </w:t>
            </w:r>
            <w:r w:rsidR="00A12C9E" w:rsidRPr="005748EE">
              <w:rPr>
                <w:rFonts w:ascii="Times New Roman" w:eastAsia="Times New Roman" w:hAnsi="Times New Roman" w:cs="Times New Roman"/>
                <w:iCs/>
                <w:sz w:val="24"/>
                <w:szCs w:val="24"/>
                <w:lang w:eastAsia="lv-LV"/>
              </w:rPr>
              <w:t xml:space="preserve">februāra </w:t>
            </w:r>
            <w:r w:rsidR="005748EE" w:rsidRPr="005748EE">
              <w:rPr>
                <w:rFonts w:ascii="Times New Roman" w:eastAsia="Times New Roman" w:hAnsi="Times New Roman" w:cs="Times New Roman"/>
                <w:iCs/>
                <w:sz w:val="24"/>
                <w:szCs w:val="24"/>
                <w:lang w:eastAsia="lv-LV"/>
              </w:rPr>
              <w:t>Valsts kancelejas Juridiskā departamenta atzinumā</w:t>
            </w:r>
            <w:r w:rsidR="00F056E1">
              <w:rPr>
                <w:rFonts w:ascii="Times New Roman" w:eastAsia="Times New Roman" w:hAnsi="Times New Roman" w:cs="Times New Roman"/>
                <w:iCs/>
                <w:sz w:val="24"/>
                <w:szCs w:val="24"/>
                <w:lang w:eastAsia="lv-LV"/>
              </w:rPr>
              <w:t xml:space="preserve"> </w:t>
            </w:r>
            <w:r w:rsidR="00F056E1" w:rsidRPr="005748EE">
              <w:rPr>
                <w:rFonts w:ascii="Times New Roman" w:eastAsia="Times New Roman" w:hAnsi="Times New Roman" w:cs="Times New Roman"/>
                <w:iCs/>
                <w:sz w:val="24"/>
                <w:szCs w:val="24"/>
                <w:lang w:eastAsia="lv-LV"/>
              </w:rPr>
              <w:t>Nr.</w:t>
            </w:r>
            <w:r w:rsidR="00F056E1">
              <w:rPr>
                <w:rFonts w:ascii="Times New Roman" w:eastAsia="Times New Roman" w:hAnsi="Times New Roman" w:cs="Times New Roman"/>
                <w:iCs/>
                <w:sz w:val="24"/>
                <w:szCs w:val="24"/>
                <w:lang w:eastAsia="lv-LV"/>
              </w:rPr>
              <w:t> </w:t>
            </w:r>
            <w:r w:rsidR="00F056E1" w:rsidRPr="005748EE">
              <w:rPr>
                <w:rFonts w:ascii="Times New Roman" w:eastAsia="Times New Roman" w:hAnsi="Times New Roman" w:cs="Times New Roman"/>
                <w:iCs/>
                <w:sz w:val="24"/>
                <w:szCs w:val="24"/>
                <w:lang w:eastAsia="lv-LV"/>
              </w:rPr>
              <w:t>91/TA</w:t>
            </w:r>
            <w:r w:rsidR="00F056E1">
              <w:rPr>
                <w:rFonts w:ascii="Times New Roman" w:eastAsia="Times New Roman" w:hAnsi="Times New Roman" w:cs="Times New Roman"/>
                <w:iCs/>
                <w:sz w:val="24"/>
                <w:szCs w:val="24"/>
                <w:lang w:eastAsia="lv-LV"/>
              </w:rPr>
              <w:t> </w:t>
            </w:r>
            <w:r w:rsidR="00F056E1" w:rsidRPr="00F056E1">
              <w:rPr>
                <w:rFonts w:ascii="Times New Roman" w:eastAsia="Times New Roman" w:hAnsi="Times New Roman" w:cs="Times New Roman"/>
                <w:iCs/>
                <w:sz w:val="24"/>
                <w:szCs w:val="24"/>
                <w:lang w:eastAsia="lv-LV"/>
              </w:rPr>
              <w:t>–</w:t>
            </w:r>
            <w:r w:rsidR="00F056E1">
              <w:rPr>
                <w:rFonts w:ascii="Times New Roman" w:eastAsia="Times New Roman" w:hAnsi="Times New Roman" w:cs="Times New Roman"/>
                <w:iCs/>
                <w:sz w:val="24"/>
                <w:szCs w:val="24"/>
                <w:lang w:eastAsia="lv-LV"/>
              </w:rPr>
              <w:t> </w:t>
            </w:r>
            <w:r w:rsidR="00F056E1" w:rsidRPr="005748EE">
              <w:rPr>
                <w:rFonts w:ascii="Times New Roman" w:eastAsia="Times New Roman" w:hAnsi="Times New Roman" w:cs="Times New Roman"/>
                <w:iCs/>
                <w:sz w:val="24"/>
                <w:szCs w:val="24"/>
                <w:lang w:eastAsia="lv-LV"/>
              </w:rPr>
              <w:t>314</w:t>
            </w:r>
            <w:r w:rsidR="00F056E1">
              <w:rPr>
                <w:rFonts w:ascii="Times New Roman" w:eastAsia="Times New Roman" w:hAnsi="Times New Roman" w:cs="Times New Roman"/>
                <w:iCs/>
                <w:sz w:val="24"/>
                <w:szCs w:val="24"/>
                <w:lang w:eastAsia="lv-LV"/>
              </w:rPr>
              <w:t xml:space="preserve"> </w:t>
            </w:r>
            <w:r w:rsidR="005748EE" w:rsidRPr="005748EE">
              <w:rPr>
                <w:rFonts w:ascii="Times New Roman" w:eastAsia="Times New Roman" w:hAnsi="Times New Roman" w:cs="Times New Roman"/>
                <w:iCs/>
                <w:sz w:val="24"/>
                <w:szCs w:val="24"/>
                <w:lang w:eastAsia="lv-LV"/>
              </w:rPr>
              <w:t>norādīto</w:t>
            </w:r>
            <w:r w:rsidR="00BD4770">
              <w:rPr>
                <w:rFonts w:ascii="Times New Roman" w:eastAsia="Times New Roman" w:hAnsi="Times New Roman" w:cs="Times New Roman"/>
                <w:iCs/>
                <w:sz w:val="24"/>
                <w:szCs w:val="24"/>
                <w:lang w:eastAsia="lv-LV"/>
              </w:rPr>
              <w:t xml:space="preserve">, </w:t>
            </w:r>
            <w:r w:rsidR="00BD4770" w:rsidRPr="00BD4770">
              <w:rPr>
                <w:rFonts w:ascii="Times New Roman" w:eastAsia="Times New Roman" w:hAnsi="Times New Roman" w:cs="Times New Roman"/>
                <w:iCs/>
                <w:sz w:val="24"/>
                <w:szCs w:val="24"/>
                <w:lang w:eastAsia="lv-LV"/>
              </w:rPr>
              <w:t xml:space="preserve">ka noteikumu projektā ietvertais regulējums ir plašāks kā likumā iekļautais deleģējums. </w:t>
            </w:r>
            <w:r w:rsidR="000A6F6C">
              <w:rPr>
                <w:rFonts w:ascii="Times New Roman" w:eastAsia="Times New Roman" w:hAnsi="Times New Roman" w:cs="Times New Roman"/>
                <w:iCs/>
                <w:sz w:val="24"/>
                <w:szCs w:val="24"/>
                <w:lang w:eastAsia="lv-LV"/>
              </w:rPr>
              <w:t xml:space="preserve">Birojs pieņēma lēmumu noteikumu projektā </w:t>
            </w:r>
            <w:r w:rsidR="000A6F6C" w:rsidRPr="000A6F6C">
              <w:rPr>
                <w:rFonts w:ascii="Times New Roman" w:eastAsia="Times New Roman" w:hAnsi="Times New Roman" w:cs="Times New Roman"/>
                <w:iCs/>
                <w:sz w:val="24"/>
                <w:szCs w:val="24"/>
                <w:lang w:eastAsia="lv-LV"/>
              </w:rPr>
              <w:t>“Kārtība, kādā izveido komisiju, lai izvērtētu iemeslus Korupcijas novēršanas un apkarošanas biroja priekšnieka atbrīvošanai no amata”</w:t>
            </w:r>
            <w:r w:rsidR="000A6F6C">
              <w:rPr>
                <w:rFonts w:ascii="Times New Roman" w:eastAsia="Times New Roman" w:hAnsi="Times New Roman" w:cs="Times New Roman"/>
                <w:iCs/>
                <w:sz w:val="24"/>
                <w:szCs w:val="24"/>
                <w:lang w:eastAsia="lv-LV"/>
              </w:rPr>
              <w:t xml:space="preserve"> saglabāt tikai </w:t>
            </w:r>
            <w:r w:rsidR="00571397">
              <w:rPr>
                <w:rFonts w:ascii="Times New Roman" w:eastAsia="Times New Roman" w:hAnsi="Times New Roman" w:cs="Times New Roman"/>
                <w:iCs/>
                <w:sz w:val="24"/>
                <w:szCs w:val="24"/>
                <w:lang w:eastAsia="lv-LV"/>
              </w:rPr>
              <w:t xml:space="preserve">tās </w:t>
            </w:r>
            <w:r w:rsidR="000A6F6C">
              <w:rPr>
                <w:rFonts w:ascii="Times New Roman" w:eastAsia="Times New Roman" w:hAnsi="Times New Roman" w:cs="Times New Roman"/>
                <w:iCs/>
                <w:sz w:val="24"/>
                <w:szCs w:val="24"/>
                <w:lang w:eastAsia="lv-LV"/>
              </w:rPr>
              <w:t>procesuālās tiesību normas, kas attiecās uz komisijas izveides kārtību, kas atbil</w:t>
            </w:r>
            <w:r w:rsidR="00571397">
              <w:rPr>
                <w:rFonts w:ascii="Times New Roman" w:eastAsia="Times New Roman" w:hAnsi="Times New Roman" w:cs="Times New Roman"/>
                <w:iCs/>
                <w:sz w:val="24"/>
                <w:szCs w:val="24"/>
                <w:lang w:eastAsia="lv-LV"/>
              </w:rPr>
              <w:t>da</w:t>
            </w:r>
            <w:r w:rsidR="000A6F6C">
              <w:rPr>
                <w:rFonts w:ascii="Times New Roman" w:eastAsia="Times New Roman" w:hAnsi="Times New Roman" w:cs="Times New Roman"/>
                <w:iCs/>
                <w:sz w:val="24"/>
                <w:szCs w:val="24"/>
                <w:lang w:eastAsia="lv-LV"/>
              </w:rPr>
              <w:t xml:space="preserve"> likumā ietvertajam </w:t>
            </w:r>
            <w:r w:rsidR="000A6F6C" w:rsidRPr="005748EE">
              <w:rPr>
                <w:rFonts w:ascii="Times New Roman" w:eastAsia="Times New Roman" w:hAnsi="Times New Roman" w:cs="Times New Roman"/>
                <w:iCs/>
                <w:sz w:val="24"/>
                <w:szCs w:val="24"/>
                <w:lang w:eastAsia="lv-LV"/>
              </w:rPr>
              <w:t>deleģējumam noteikt tika</w:t>
            </w:r>
            <w:r w:rsidR="00C75905">
              <w:rPr>
                <w:rFonts w:ascii="Times New Roman" w:eastAsia="Times New Roman" w:hAnsi="Times New Roman" w:cs="Times New Roman"/>
                <w:iCs/>
                <w:sz w:val="24"/>
                <w:szCs w:val="24"/>
                <w:lang w:eastAsia="lv-LV"/>
              </w:rPr>
              <w:t>i komisijas izveidošanas kārtību</w:t>
            </w:r>
            <w:r w:rsidR="00571397">
              <w:rPr>
                <w:rFonts w:ascii="Times New Roman" w:eastAsia="Times New Roman" w:hAnsi="Times New Roman" w:cs="Times New Roman"/>
                <w:iCs/>
                <w:sz w:val="24"/>
                <w:szCs w:val="24"/>
                <w:lang w:eastAsia="lv-LV"/>
              </w:rPr>
              <w:t>. V</w:t>
            </w:r>
            <w:r w:rsidR="00C75905">
              <w:rPr>
                <w:rFonts w:ascii="Times New Roman" w:eastAsia="Times New Roman" w:hAnsi="Times New Roman" w:cs="Times New Roman"/>
                <w:iCs/>
                <w:sz w:val="24"/>
                <w:szCs w:val="24"/>
                <w:lang w:eastAsia="lv-LV"/>
              </w:rPr>
              <w:t xml:space="preserve">ienlaikus, </w:t>
            </w:r>
            <w:r w:rsidR="001358C3">
              <w:rPr>
                <w:rFonts w:ascii="Times New Roman" w:eastAsia="Times New Roman" w:hAnsi="Times New Roman" w:cs="Times New Roman"/>
                <w:iCs/>
                <w:sz w:val="24"/>
                <w:szCs w:val="24"/>
                <w:lang w:eastAsia="lv-LV"/>
              </w:rPr>
              <w:t>n</w:t>
            </w:r>
            <w:r w:rsidR="000A6F6C">
              <w:rPr>
                <w:rFonts w:ascii="Times New Roman" w:eastAsia="Times New Roman" w:hAnsi="Times New Roman" w:cs="Times New Roman"/>
                <w:iCs/>
                <w:sz w:val="24"/>
                <w:szCs w:val="24"/>
                <w:lang w:eastAsia="lv-LV"/>
              </w:rPr>
              <w:t>odrošin</w:t>
            </w:r>
            <w:r w:rsidR="001358C3">
              <w:rPr>
                <w:rFonts w:ascii="Times New Roman" w:eastAsia="Times New Roman" w:hAnsi="Times New Roman" w:cs="Times New Roman"/>
                <w:iCs/>
                <w:sz w:val="24"/>
                <w:szCs w:val="24"/>
                <w:lang w:eastAsia="lv-LV"/>
              </w:rPr>
              <w:t>ot</w:t>
            </w:r>
            <w:r w:rsidR="000A6F6C">
              <w:rPr>
                <w:rFonts w:ascii="Times New Roman" w:eastAsia="Times New Roman" w:hAnsi="Times New Roman" w:cs="Times New Roman"/>
                <w:iCs/>
                <w:sz w:val="24"/>
                <w:szCs w:val="24"/>
                <w:lang w:eastAsia="lv-LV"/>
              </w:rPr>
              <w:t xml:space="preserve"> </w:t>
            </w:r>
            <w:r w:rsidR="000A6F6C" w:rsidRPr="000A6F6C">
              <w:rPr>
                <w:rFonts w:ascii="Times New Roman" w:eastAsia="Times New Roman" w:hAnsi="Times New Roman" w:cs="Times New Roman"/>
                <w:iCs/>
                <w:sz w:val="24"/>
                <w:szCs w:val="24"/>
                <w:lang w:eastAsia="lv-LV"/>
              </w:rPr>
              <w:t>tiesisko noteiktību normatīvajā regulējumā</w:t>
            </w:r>
            <w:r w:rsidR="000A6F6C">
              <w:rPr>
                <w:rFonts w:ascii="Times New Roman" w:eastAsia="Times New Roman" w:hAnsi="Times New Roman" w:cs="Times New Roman"/>
                <w:iCs/>
                <w:sz w:val="24"/>
                <w:szCs w:val="24"/>
                <w:lang w:eastAsia="lv-LV"/>
              </w:rPr>
              <w:t>,</w:t>
            </w:r>
            <w:r w:rsidR="000A6F6C" w:rsidRPr="000A6F6C">
              <w:rPr>
                <w:rFonts w:ascii="Times New Roman" w:eastAsia="Times New Roman" w:hAnsi="Times New Roman" w:cs="Times New Roman"/>
                <w:iCs/>
                <w:sz w:val="24"/>
                <w:szCs w:val="24"/>
                <w:lang w:eastAsia="lv-LV"/>
              </w:rPr>
              <w:t xml:space="preserve"> </w:t>
            </w:r>
            <w:r w:rsidR="000A6F6C">
              <w:rPr>
                <w:rFonts w:ascii="Times New Roman" w:eastAsia="Times New Roman" w:hAnsi="Times New Roman" w:cs="Times New Roman"/>
                <w:iCs/>
                <w:sz w:val="24"/>
                <w:szCs w:val="24"/>
                <w:lang w:eastAsia="lv-LV"/>
              </w:rPr>
              <w:t xml:space="preserve">Birojs </w:t>
            </w:r>
            <w:r w:rsidR="00C75905">
              <w:rPr>
                <w:rFonts w:ascii="Times New Roman" w:eastAsia="Times New Roman" w:hAnsi="Times New Roman" w:cs="Times New Roman"/>
                <w:iCs/>
                <w:sz w:val="24"/>
                <w:szCs w:val="24"/>
                <w:lang w:eastAsia="lv-LV"/>
              </w:rPr>
              <w:t xml:space="preserve">izstrādāja </w:t>
            </w:r>
            <w:r w:rsidR="00571397" w:rsidRPr="00571397">
              <w:rPr>
                <w:rFonts w:ascii="Times New Roman" w:eastAsia="Times New Roman" w:hAnsi="Times New Roman" w:cs="Times New Roman"/>
                <w:iCs/>
                <w:sz w:val="24"/>
                <w:szCs w:val="24"/>
                <w:lang w:eastAsia="lv-LV"/>
              </w:rPr>
              <w:t>likumprojekt</w:t>
            </w:r>
            <w:r w:rsidR="00571397">
              <w:rPr>
                <w:rFonts w:ascii="Times New Roman" w:eastAsia="Times New Roman" w:hAnsi="Times New Roman" w:cs="Times New Roman"/>
                <w:iCs/>
                <w:sz w:val="24"/>
                <w:szCs w:val="24"/>
                <w:lang w:eastAsia="lv-LV"/>
              </w:rPr>
              <w:t>u „</w:t>
            </w:r>
            <w:r w:rsidR="00571397" w:rsidRPr="00571397">
              <w:rPr>
                <w:rFonts w:ascii="Times New Roman" w:eastAsia="Times New Roman" w:hAnsi="Times New Roman" w:cs="Times New Roman"/>
                <w:iCs/>
                <w:sz w:val="24"/>
                <w:szCs w:val="24"/>
                <w:lang w:eastAsia="lv-LV"/>
              </w:rPr>
              <w:t>G</w:t>
            </w:r>
            <w:r w:rsidR="00571397">
              <w:rPr>
                <w:rFonts w:ascii="Times New Roman" w:eastAsia="Times New Roman" w:hAnsi="Times New Roman" w:cs="Times New Roman"/>
                <w:iCs/>
                <w:sz w:val="24"/>
                <w:szCs w:val="24"/>
                <w:lang w:eastAsia="lv-LV"/>
              </w:rPr>
              <w:t xml:space="preserve">rozījumi Korupcijas novēršanas </w:t>
            </w:r>
            <w:r w:rsidR="00571397" w:rsidRPr="00571397">
              <w:rPr>
                <w:rFonts w:ascii="Times New Roman" w:eastAsia="Times New Roman" w:hAnsi="Times New Roman" w:cs="Times New Roman"/>
                <w:iCs/>
                <w:sz w:val="24"/>
                <w:szCs w:val="24"/>
                <w:lang w:eastAsia="lv-LV"/>
              </w:rPr>
              <w:t>un apkarošanas biroja likumā” (VSS</w:t>
            </w:r>
            <w:r w:rsidR="00571397">
              <w:rPr>
                <w:rFonts w:ascii="Times New Roman" w:eastAsia="Times New Roman" w:hAnsi="Times New Roman" w:cs="Times New Roman"/>
                <w:iCs/>
                <w:sz w:val="24"/>
                <w:szCs w:val="24"/>
                <w:lang w:eastAsia="lv-LV"/>
              </w:rPr>
              <w:t> – </w:t>
            </w:r>
            <w:r w:rsidR="00571397" w:rsidRPr="00571397">
              <w:rPr>
                <w:rFonts w:ascii="Times New Roman" w:eastAsia="Times New Roman" w:hAnsi="Times New Roman" w:cs="Times New Roman"/>
                <w:iCs/>
                <w:sz w:val="24"/>
                <w:szCs w:val="24"/>
                <w:lang w:eastAsia="lv-LV"/>
              </w:rPr>
              <w:t>371</w:t>
            </w:r>
            <w:r w:rsidR="00571397">
              <w:rPr>
                <w:rFonts w:ascii="Times New Roman" w:eastAsia="Times New Roman" w:hAnsi="Times New Roman" w:cs="Times New Roman"/>
                <w:iCs/>
                <w:sz w:val="24"/>
                <w:szCs w:val="24"/>
                <w:lang w:eastAsia="lv-LV"/>
              </w:rPr>
              <w:t>;</w:t>
            </w:r>
            <w:r w:rsidR="00571397">
              <w:t xml:space="preserve"> </w:t>
            </w:r>
            <w:r w:rsidR="00571397" w:rsidRPr="00571397">
              <w:rPr>
                <w:rFonts w:ascii="Times New Roman" w:eastAsia="Times New Roman" w:hAnsi="Times New Roman" w:cs="Times New Roman"/>
                <w:iCs/>
                <w:sz w:val="24"/>
                <w:szCs w:val="24"/>
                <w:lang w:eastAsia="lv-LV"/>
              </w:rPr>
              <w:t>Nr.</w:t>
            </w:r>
            <w:r w:rsidR="00571397">
              <w:rPr>
                <w:rFonts w:ascii="Times New Roman" w:eastAsia="Times New Roman" w:hAnsi="Times New Roman" w:cs="Times New Roman"/>
                <w:iCs/>
                <w:sz w:val="24"/>
                <w:szCs w:val="24"/>
                <w:lang w:eastAsia="lv-LV"/>
              </w:rPr>
              <w:t> </w:t>
            </w:r>
            <w:r w:rsidR="00571397" w:rsidRPr="00571397">
              <w:rPr>
                <w:rFonts w:ascii="Times New Roman" w:eastAsia="Times New Roman" w:hAnsi="Times New Roman" w:cs="Times New Roman"/>
                <w:iCs/>
                <w:sz w:val="24"/>
                <w:szCs w:val="24"/>
                <w:lang w:eastAsia="lv-LV"/>
              </w:rPr>
              <w:t>1011/Lp12)</w:t>
            </w:r>
            <w:r w:rsidR="00C75905">
              <w:rPr>
                <w:rFonts w:ascii="Times New Roman" w:eastAsia="Times New Roman" w:hAnsi="Times New Roman" w:cs="Times New Roman"/>
                <w:iCs/>
                <w:sz w:val="24"/>
                <w:szCs w:val="24"/>
                <w:lang w:eastAsia="lv-LV"/>
              </w:rPr>
              <w:t xml:space="preserve">, </w:t>
            </w:r>
            <w:r w:rsidR="000A6F6C">
              <w:rPr>
                <w:rFonts w:ascii="Times New Roman" w:eastAsia="Times New Roman" w:hAnsi="Times New Roman" w:cs="Times New Roman"/>
                <w:iCs/>
                <w:sz w:val="24"/>
                <w:szCs w:val="24"/>
                <w:lang w:eastAsia="lv-LV"/>
              </w:rPr>
              <w:t>paplašin</w:t>
            </w:r>
            <w:r w:rsidR="00C75905">
              <w:rPr>
                <w:rFonts w:ascii="Times New Roman" w:eastAsia="Times New Roman" w:hAnsi="Times New Roman" w:cs="Times New Roman"/>
                <w:iCs/>
                <w:sz w:val="24"/>
                <w:szCs w:val="24"/>
                <w:lang w:eastAsia="lv-LV"/>
              </w:rPr>
              <w:t>ot</w:t>
            </w:r>
            <w:r w:rsidR="000A6F6C">
              <w:rPr>
                <w:rFonts w:ascii="Times New Roman" w:eastAsia="Times New Roman" w:hAnsi="Times New Roman" w:cs="Times New Roman"/>
                <w:iCs/>
                <w:sz w:val="24"/>
                <w:szCs w:val="24"/>
                <w:lang w:eastAsia="lv-LV"/>
              </w:rPr>
              <w:t xml:space="preserve"> deleģējumu likuma 4. panta desmitajā daļā</w:t>
            </w:r>
            <w:r w:rsidR="00C75905">
              <w:rPr>
                <w:rFonts w:ascii="Times New Roman" w:eastAsia="Times New Roman" w:hAnsi="Times New Roman" w:cs="Times New Roman"/>
                <w:iCs/>
                <w:sz w:val="24"/>
                <w:szCs w:val="24"/>
                <w:lang w:eastAsia="lv-LV"/>
              </w:rPr>
              <w:t>,</w:t>
            </w:r>
            <w:r w:rsidR="000A6F6C">
              <w:rPr>
                <w:rFonts w:ascii="Times New Roman" w:eastAsia="Times New Roman" w:hAnsi="Times New Roman" w:cs="Times New Roman"/>
                <w:iCs/>
                <w:sz w:val="24"/>
                <w:szCs w:val="24"/>
                <w:lang w:eastAsia="lv-LV"/>
              </w:rPr>
              <w:t xml:space="preserve"> paredzot, ka </w:t>
            </w:r>
            <w:r w:rsidR="001E4778">
              <w:rPr>
                <w:rFonts w:ascii="Times New Roman" w:eastAsia="Times New Roman" w:hAnsi="Times New Roman" w:cs="Times New Roman"/>
                <w:iCs/>
                <w:sz w:val="24"/>
                <w:szCs w:val="24"/>
                <w:lang w:eastAsia="lv-LV"/>
              </w:rPr>
              <w:t>k</w:t>
            </w:r>
            <w:r w:rsidR="001E4778" w:rsidRPr="001E4778">
              <w:rPr>
                <w:rFonts w:ascii="Times New Roman" w:eastAsia="Times New Roman" w:hAnsi="Times New Roman" w:cs="Times New Roman"/>
                <w:iCs/>
                <w:sz w:val="24"/>
                <w:szCs w:val="24"/>
                <w:lang w:eastAsia="lv-LV"/>
              </w:rPr>
              <w:t xml:space="preserve">omisijas izveides, </w:t>
            </w:r>
            <w:r w:rsidR="001E4778" w:rsidRPr="001E4778">
              <w:rPr>
                <w:rFonts w:ascii="Times New Roman" w:eastAsia="Times New Roman" w:hAnsi="Times New Roman" w:cs="Times New Roman"/>
                <w:iCs/>
                <w:sz w:val="24"/>
                <w:szCs w:val="24"/>
                <w:lang w:eastAsia="lv-LV"/>
              </w:rPr>
              <w:lastRenderedPageBreak/>
              <w:t>darbības un lēmumu pieņemšanas kārtību nosaka Ministru kabinets</w:t>
            </w:r>
            <w:r w:rsidR="00571397">
              <w:rPr>
                <w:rFonts w:ascii="Times New Roman" w:eastAsia="Times New Roman" w:hAnsi="Times New Roman" w:cs="Times New Roman"/>
                <w:iCs/>
                <w:sz w:val="24"/>
                <w:szCs w:val="24"/>
                <w:lang w:eastAsia="lv-LV"/>
              </w:rPr>
              <w:t xml:space="preserve"> </w:t>
            </w:r>
            <w:r w:rsidR="000A6F6C">
              <w:rPr>
                <w:rFonts w:ascii="Times New Roman" w:eastAsia="Times New Roman" w:hAnsi="Times New Roman" w:cs="Times New Roman"/>
                <w:iCs/>
                <w:sz w:val="24"/>
                <w:szCs w:val="24"/>
                <w:lang w:eastAsia="lv-LV"/>
              </w:rPr>
              <w:t>(Latvijas Vēstnesis</w:t>
            </w:r>
            <w:r w:rsidR="000A6F6C" w:rsidRPr="000A6F6C">
              <w:rPr>
                <w:rFonts w:ascii="Times New Roman" w:eastAsia="Times New Roman" w:hAnsi="Times New Roman" w:cs="Times New Roman"/>
                <w:iCs/>
                <w:sz w:val="24"/>
                <w:szCs w:val="24"/>
                <w:lang w:eastAsia="lv-LV"/>
              </w:rPr>
              <w:t>,</w:t>
            </w:r>
            <w:r w:rsidR="000A6F6C">
              <w:rPr>
                <w:rFonts w:ascii="Times New Roman" w:eastAsia="Times New Roman" w:hAnsi="Times New Roman" w:cs="Times New Roman"/>
                <w:iCs/>
                <w:sz w:val="24"/>
                <w:szCs w:val="24"/>
                <w:lang w:eastAsia="lv-LV"/>
              </w:rPr>
              <w:t xml:space="preserve"> </w:t>
            </w:r>
            <w:r w:rsidR="0021568F">
              <w:rPr>
                <w:rFonts w:ascii="Times New Roman" w:eastAsia="Times New Roman" w:hAnsi="Times New Roman" w:cs="Times New Roman"/>
                <w:iCs/>
                <w:sz w:val="24"/>
                <w:szCs w:val="24"/>
                <w:lang w:eastAsia="lv-LV"/>
              </w:rPr>
              <w:t xml:space="preserve">2017, </w:t>
            </w:r>
            <w:r w:rsidR="000A6F6C">
              <w:rPr>
                <w:rFonts w:ascii="Times New Roman" w:eastAsia="Times New Roman" w:hAnsi="Times New Roman" w:cs="Times New Roman"/>
                <w:iCs/>
                <w:sz w:val="24"/>
                <w:szCs w:val="24"/>
                <w:lang w:eastAsia="lv-LV"/>
              </w:rPr>
              <w:t>Nr.  253)</w:t>
            </w:r>
            <w:r w:rsidR="00571397">
              <w:rPr>
                <w:rFonts w:ascii="Times New Roman" w:eastAsia="Times New Roman" w:hAnsi="Times New Roman" w:cs="Times New Roman"/>
                <w:iCs/>
                <w:sz w:val="24"/>
                <w:szCs w:val="24"/>
                <w:lang w:eastAsia="lv-LV"/>
              </w:rPr>
              <w:t xml:space="preserve">, tādējādi </w:t>
            </w:r>
            <w:r w:rsidR="001358C3">
              <w:rPr>
                <w:rFonts w:ascii="Times New Roman" w:eastAsia="Times New Roman" w:hAnsi="Times New Roman" w:cs="Times New Roman"/>
                <w:iCs/>
                <w:sz w:val="24"/>
                <w:szCs w:val="24"/>
                <w:lang w:eastAsia="lv-LV"/>
              </w:rPr>
              <w:t xml:space="preserve">nosakot, ka </w:t>
            </w:r>
            <w:r w:rsidR="00571397">
              <w:rPr>
                <w:rFonts w:ascii="Times New Roman" w:eastAsia="Times New Roman" w:hAnsi="Times New Roman" w:cs="Times New Roman"/>
                <w:iCs/>
                <w:sz w:val="24"/>
                <w:szCs w:val="24"/>
                <w:lang w:eastAsia="lv-LV"/>
              </w:rPr>
              <w:t xml:space="preserve">noteikumu projektā </w:t>
            </w:r>
            <w:r w:rsidR="001358C3">
              <w:rPr>
                <w:rFonts w:ascii="Times New Roman" w:eastAsia="Times New Roman" w:hAnsi="Times New Roman" w:cs="Times New Roman"/>
                <w:iCs/>
                <w:sz w:val="24"/>
                <w:szCs w:val="24"/>
                <w:lang w:eastAsia="lv-LV"/>
              </w:rPr>
              <w:t>jāietver</w:t>
            </w:r>
            <w:r w:rsidR="00571397">
              <w:rPr>
                <w:rFonts w:ascii="Times New Roman" w:eastAsia="Times New Roman" w:hAnsi="Times New Roman" w:cs="Times New Roman"/>
                <w:iCs/>
                <w:sz w:val="24"/>
                <w:szCs w:val="24"/>
                <w:lang w:eastAsia="lv-LV"/>
              </w:rPr>
              <w:t xml:space="preserve"> ne vien procesuālās normas, kas nosaka kārtību kādā izveidojama komisija,  </w:t>
            </w:r>
            <w:r w:rsidR="00571397" w:rsidRPr="00571397">
              <w:rPr>
                <w:rFonts w:ascii="Times New Roman" w:eastAsia="Times New Roman" w:hAnsi="Times New Roman" w:cs="Times New Roman"/>
                <w:iCs/>
                <w:sz w:val="24"/>
                <w:szCs w:val="24"/>
                <w:lang w:eastAsia="lv-LV"/>
              </w:rPr>
              <w:t>kas izvērtē iemeslus Korupcijas novēršanas un apkarošanas biroja priekšnieka atbrīvošanai no amata</w:t>
            </w:r>
            <w:r w:rsidR="00571397">
              <w:rPr>
                <w:rFonts w:ascii="Times New Roman" w:eastAsia="Times New Roman" w:hAnsi="Times New Roman" w:cs="Times New Roman"/>
                <w:iCs/>
                <w:sz w:val="24"/>
                <w:szCs w:val="24"/>
                <w:lang w:eastAsia="lv-LV"/>
              </w:rPr>
              <w:t>, bet arī tās darbības principus un lēmumu pieņemšanas kārtību</w:t>
            </w:r>
            <w:r w:rsidR="001358C3">
              <w:rPr>
                <w:rFonts w:ascii="Times New Roman" w:eastAsia="Times New Roman" w:hAnsi="Times New Roman" w:cs="Times New Roman"/>
                <w:iCs/>
                <w:sz w:val="24"/>
                <w:szCs w:val="24"/>
                <w:lang w:eastAsia="lv-LV"/>
              </w:rPr>
              <w:t xml:space="preserve">, kā tas bija noteikts </w:t>
            </w:r>
            <w:r w:rsidR="001358C3" w:rsidRPr="001358C3">
              <w:rPr>
                <w:rFonts w:ascii="Times New Roman" w:eastAsia="Times New Roman" w:hAnsi="Times New Roman" w:cs="Times New Roman"/>
                <w:iCs/>
                <w:sz w:val="24"/>
                <w:szCs w:val="24"/>
                <w:lang w:eastAsia="lv-LV"/>
              </w:rPr>
              <w:t>Ministru kabineta 2007.gada 27.novembra noteikum</w:t>
            </w:r>
            <w:r w:rsidR="001358C3">
              <w:rPr>
                <w:rFonts w:ascii="Times New Roman" w:eastAsia="Times New Roman" w:hAnsi="Times New Roman" w:cs="Times New Roman"/>
                <w:iCs/>
                <w:sz w:val="24"/>
                <w:szCs w:val="24"/>
                <w:lang w:eastAsia="lv-LV"/>
              </w:rPr>
              <w:t>os</w:t>
            </w:r>
            <w:r w:rsidR="001358C3" w:rsidRPr="001358C3">
              <w:rPr>
                <w:rFonts w:ascii="Times New Roman" w:eastAsia="Times New Roman" w:hAnsi="Times New Roman" w:cs="Times New Roman"/>
                <w:iCs/>
                <w:sz w:val="24"/>
                <w:szCs w:val="24"/>
                <w:lang w:eastAsia="lv-LV"/>
              </w:rPr>
              <w:t xml:space="preserve"> Nr.818 “Kārtība, kādā izveidojama komisija, lai izvērtētu iemeslus Korupcijas novēršanas un apkarošanas biroja priekšnieka atbrīvošanai no amata”</w:t>
            </w:r>
            <w:r w:rsidR="00571397">
              <w:rPr>
                <w:rFonts w:ascii="Times New Roman" w:eastAsia="Times New Roman" w:hAnsi="Times New Roman" w:cs="Times New Roman"/>
                <w:iCs/>
                <w:sz w:val="24"/>
                <w:szCs w:val="24"/>
                <w:lang w:eastAsia="lv-LV"/>
              </w:rPr>
              <w:t>.</w:t>
            </w:r>
            <w:r w:rsidR="00DB30BE">
              <w:rPr>
                <w:rFonts w:ascii="Times New Roman" w:eastAsia="Times New Roman" w:hAnsi="Times New Roman" w:cs="Times New Roman"/>
                <w:iCs/>
                <w:sz w:val="24"/>
                <w:szCs w:val="24"/>
                <w:lang w:eastAsia="lv-LV"/>
              </w:rPr>
              <w:t xml:space="preserve"> </w:t>
            </w:r>
          </w:p>
          <w:p w:rsidR="00571397" w:rsidRPr="001E4778" w:rsidRDefault="00176B02" w:rsidP="00975592">
            <w:pPr>
              <w:spacing w:after="0" w:line="240" w:lineRule="auto"/>
              <w:jc w:val="both"/>
              <w:rPr>
                <w:rFonts w:ascii="Times New Roman" w:eastAsia="Times New Roman" w:hAnsi="Times New Roman" w:cs="Times New Roman"/>
                <w:iCs/>
                <w:sz w:val="24"/>
                <w:szCs w:val="24"/>
                <w:lang w:eastAsia="lv-LV"/>
              </w:rPr>
            </w:pPr>
            <w:r w:rsidRPr="00E93B81">
              <w:rPr>
                <w:rFonts w:ascii="Times New Roman" w:eastAsia="Times New Roman" w:hAnsi="Times New Roman" w:cs="Times New Roman"/>
                <w:iCs/>
                <w:sz w:val="24"/>
                <w:szCs w:val="24"/>
                <w:lang w:eastAsia="lv-LV"/>
              </w:rPr>
              <w:t xml:space="preserve">Likuma 4.panta desmitajā daļā noteikts, ka šā panta devītās daļas 1., 2., 3. un 4.punktā minētos iemeslus Biroja priekšnieka atbrīvošanai no amata, kas norādīti, balstoties uz ģenerālprokurora vai Ministru prezidenta sniegto informāciju, izvērtē komisija, kuru vada ģenerālprokurors. Komisijas sastāvā ir Valsts kancelejas direktors, Satversmes aizsardzības biroja direktors un Drošības policijas priekšnieks, kā arī ar padomdevēja tiesībām tās darbā piedalās ne vairāk kā trīs Sabiedriski konsultatīvās padomes pilnvaroti pārstāvji. Ja komisija nekonstatē šā panta devītās daļas 1., 2., 3. un 4.punktā minētos iemeslus Biroja priekšnieka atbrīvošanai no amata, viņa atbrīvošanas procedūru pārtrauc. Ņemot vērā to, ka komisijas izveide un komisijas sastāvs noteikts likumā, noteikumu projektā </w:t>
            </w:r>
            <w:r w:rsidR="006C24FA" w:rsidRPr="00E93B81">
              <w:rPr>
                <w:rFonts w:ascii="Times New Roman" w:eastAsia="Times New Roman" w:hAnsi="Times New Roman" w:cs="Times New Roman"/>
                <w:iCs/>
                <w:sz w:val="24"/>
                <w:szCs w:val="24"/>
                <w:lang w:eastAsia="lv-LV"/>
              </w:rPr>
              <w:t>noteiktas</w:t>
            </w:r>
            <w:r w:rsidRPr="00E93B81">
              <w:rPr>
                <w:rFonts w:ascii="Times New Roman" w:eastAsia="Times New Roman" w:hAnsi="Times New Roman" w:cs="Times New Roman"/>
                <w:iCs/>
                <w:sz w:val="24"/>
                <w:szCs w:val="24"/>
                <w:lang w:eastAsia="lv-LV"/>
              </w:rPr>
              <w:t xml:space="preserve"> procesuālās darbības, kas saistītas ar komisijas darbu. </w:t>
            </w:r>
            <w:r w:rsidR="00E01A0D" w:rsidRPr="00FF682D">
              <w:rPr>
                <w:rFonts w:ascii="Times New Roman" w:eastAsia="Times New Roman" w:hAnsi="Times New Roman" w:cs="Times New Roman"/>
                <w:iCs/>
                <w:sz w:val="24"/>
                <w:szCs w:val="24"/>
                <w:lang w:eastAsia="lv-LV"/>
              </w:rPr>
              <w:t>Noteikumu projekt</w:t>
            </w:r>
            <w:r w:rsidR="00891609" w:rsidRPr="00FF682D">
              <w:rPr>
                <w:rFonts w:ascii="Times New Roman" w:eastAsia="Times New Roman" w:hAnsi="Times New Roman" w:cs="Times New Roman"/>
                <w:iCs/>
                <w:sz w:val="24"/>
                <w:szCs w:val="24"/>
                <w:lang w:eastAsia="lv-LV"/>
              </w:rPr>
              <w:t>ā noteikt</w:t>
            </w:r>
            <w:r w:rsidR="00006AC5" w:rsidRPr="00FF682D">
              <w:rPr>
                <w:rFonts w:ascii="Times New Roman" w:eastAsia="Times New Roman" w:hAnsi="Times New Roman" w:cs="Times New Roman"/>
                <w:iCs/>
                <w:sz w:val="24"/>
                <w:szCs w:val="24"/>
                <w:lang w:eastAsia="lv-LV"/>
              </w:rPr>
              <w:t>a kārtīb</w:t>
            </w:r>
            <w:r w:rsidR="007F7756">
              <w:rPr>
                <w:rFonts w:ascii="Times New Roman" w:eastAsia="Times New Roman" w:hAnsi="Times New Roman" w:cs="Times New Roman"/>
                <w:iCs/>
                <w:sz w:val="24"/>
                <w:szCs w:val="24"/>
                <w:lang w:eastAsia="lv-LV"/>
              </w:rPr>
              <w:t>a,</w:t>
            </w:r>
            <w:r w:rsidR="00006AC5" w:rsidRPr="00FF682D">
              <w:rPr>
                <w:rFonts w:ascii="Times New Roman" w:eastAsia="Times New Roman" w:hAnsi="Times New Roman" w:cs="Times New Roman"/>
                <w:iCs/>
                <w:sz w:val="24"/>
                <w:szCs w:val="24"/>
                <w:lang w:eastAsia="lv-LV"/>
              </w:rPr>
              <w:t xml:space="preserve"> </w:t>
            </w:r>
            <w:r w:rsidR="00891609" w:rsidRPr="00FF682D">
              <w:rPr>
                <w:rFonts w:ascii="Times New Roman" w:eastAsia="Times New Roman" w:hAnsi="Times New Roman" w:cs="Times New Roman"/>
                <w:iCs/>
                <w:sz w:val="24"/>
                <w:szCs w:val="24"/>
                <w:lang w:eastAsia="lv-LV"/>
              </w:rPr>
              <w:t>kā</w:t>
            </w:r>
            <w:r w:rsidR="00006AC5" w:rsidRPr="00FF682D">
              <w:rPr>
                <w:rFonts w:ascii="Times New Roman" w:eastAsia="Times New Roman" w:hAnsi="Times New Roman" w:cs="Times New Roman"/>
                <w:iCs/>
                <w:sz w:val="24"/>
                <w:szCs w:val="24"/>
                <w:lang w:eastAsia="lv-LV"/>
              </w:rPr>
              <w:t>dā</w:t>
            </w:r>
            <w:r w:rsidR="00891609" w:rsidRPr="00FF682D">
              <w:rPr>
                <w:rFonts w:ascii="Times New Roman" w:eastAsia="Times New Roman" w:hAnsi="Times New Roman" w:cs="Times New Roman"/>
                <w:iCs/>
                <w:sz w:val="24"/>
                <w:szCs w:val="24"/>
                <w:lang w:eastAsia="lv-LV"/>
              </w:rPr>
              <w:t xml:space="preserve"> komisija</w:t>
            </w:r>
            <w:r w:rsidR="007F7756">
              <w:rPr>
                <w:rFonts w:ascii="Times New Roman" w:eastAsia="Times New Roman" w:hAnsi="Times New Roman" w:cs="Times New Roman"/>
                <w:iCs/>
                <w:sz w:val="24"/>
                <w:szCs w:val="24"/>
                <w:lang w:eastAsia="lv-LV"/>
              </w:rPr>
              <w:t>s vadītājs</w:t>
            </w:r>
            <w:r w:rsidR="00891609" w:rsidRPr="00FF682D">
              <w:rPr>
                <w:rFonts w:ascii="Times New Roman" w:eastAsia="Times New Roman" w:hAnsi="Times New Roman" w:cs="Times New Roman"/>
                <w:iCs/>
                <w:sz w:val="24"/>
                <w:szCs w:val="24"/>
                <w:lang w:eastAsia="lv-LV"/>
              </w:rPr>
              <w:t xml:space="preserve"> </w:t>
            </w:r>
            <w:r w:rsidR="00006AC5" w:rsidRPr="00FF682D">
              <w:rPr>
                <w:rFonts w:ascii="Times New Roman" w:eastAsia="Times New Roman" w:hAnsi="Times New Roman" w:cs="Times New Roman"/>
                <w:iCs/>
                <w:sz w:val="24"/>
                <w:szCs w:val="24"/>
                <w:lang w:eastAsia="lv-LV"/>
              </w:rPr>
              <w:t xml:space="preserve">paziņo par komisijas sēdēm, </w:t>
            </w:r>
            <w:r w:rsidR="00930DAC" w:rsidRPr="00FF682D">
              <w:rPr>
                <w:rFonts w:ascii="Times New Roman" w:eastAsia="Times New Roman" w:hAnsi="Times New Roman" w:cs="Times New Roman"/>
                <w:iCs/>
                <w:sz w:val="24"/>
                <w:szCs w:val="24"/>
                <w:lang w:eastAsia="lv-LV"/>
              </w:rPr>
              <w:t xml:space="preserve">to </w:t>
            </w:r>
            <w:r w:rsidR="002C18AA" w:rsidRPr="00FF682D">
              <w:rPr>
                <w:rFonts w:ascii="Times New Roman" w:eastAsia="Times New Roman" w:hAnsi="Times New Roman" w:cs="Times New Roman"/>
                <w:iCs/>
                <w:sz w:val="24"/>
                <w:szCs w:val="24"/>
                <w:lang w:eastAsia="lv-LV"/>
              </w:rPr>
              <w:t>norises kārtību</w:t>
            </w:r>
            <w:r w:rsidR="00006AC5" w:rsidRPr="00FF682D">
              <w:rPr>
                <w:rFonts w:ascii="Times New Roman" w:eastAsia="Times New Roman" w:hAnsi="Times New Roman" w:cs="Times New Roman"/>
                <w:iCs/>
                <w:sz w:val="24"/>
                <w:szCs w:val="24"/>
                <w:lang w:eastAsia="lv-LV"/>
              </w:rPr>
              <w:t xml:space="preserve"> un </w:t>
            </w:r>
            <w:r w:rsidR="00930DAC" w:rsidRPr="00FF682D">
              <w:rPr>
                <w:rFonts w:ascii="Times New Roman" w:eastAsia="Times New Roman" w:hAnsi="Times New Roman" w:cs="Times New Roman"/>
                <w:iCs/>
                <w:sz w:val="24"/>
                <w:szCs w:val="24"/>
                <w:lang w:eastAsia="lv-LV"/>
              </w:rPr>
              <w:t>kārtību</w:t>
            </w:r>
            <w:r w:rsidR="00AA196D">
              <w:rPr>
                <w:rFonts w:ascii="Times New Roman" w:eastAsia="Times New Roman" w:hAnsi="Times New Roman" w:cs="Times New Roman"/>
                <w:iCs/>
                <w:sz w:val="24"/>
                <w:szCs w:val="24"/>
                <w:lang w:eastAsia="lv-LV"/>
              </w:rPr>
              <w:t>,</w:t>
            </w:r>
            <w:r w:rsidR="00930DAC" w:rsidRPr="00FF682D">
              <w:rPr>
                <w:rFonts w:ascii="Times New Roman" w:eastAsia="Times New Roman" w:hAnsi="Times New Roman" w:cs="Times New Roman"/>
                <w:iCs/>
                <w:sz w:val="24"/>
                <w:szCs w:val="24"/>
                <w:lang w:eastAsia="lv-LV"/>
              </w:rPr>
              <w:t xml:space="preserve"> kādā tiek pieņemti komisijas </w:t>
            </w:r>
            <w:r w:rsidR="00006AC5" w:rsidRPr="00FF682D">
              <w:rPr>
                <w:rFonts w:ascii="Times New Roman" w:eastAsia="Times New Roman" w:hAnsi="Times New Roman" w:cs="Times New Roman"/>
                <w:iCs/>
                <w:sz w:val="24"/>
                <w:szCs w:val="24"/>
                <w:lang w:eastAsia="lv-LV"/>
              </w:rPr>
              <w:t>lēmum</w:t>
            </w:r>
            <w:r w:rsidR="00930DAC" w:rsidRPr="00FF682D">
              <w:rPr>
                <w:rFonts w:ascii="Times New Roman" w:eastAsia="Times New Roman" w:hAnsi="Times New Roman" w:cs="Times New Roman"/>
                <w:iCs/>
                <w:sz w:val="24"/>
                <w:szCs w:val="24"/>
                <w:lang w:eastAsia="lv-LV"/>
              </w:rPr>
              <w:t>i</w:t>
            </w:r>
            <w:r w:rsidR="00006AC5" w:rsidRPr="00FF682D">
              <w:rPr>
                <w:rFonts w:ascii="Times New Roman" w:eastAsia="Times New Roman" w:hAnsi="Times New Roman" w:cs="Times New Roman"/>
                <w:iCs/>
                <w:sz w:val="24"/>
                <w:szCs w:val="24"/>
                <w:lang w:eastAsia="lv-LV"/>
              </w:rPr>
              <w:t>. Noteikumi nosaka komisijas tiesības pieprasīt informāciju</w:t>
            </w:r>
            <w:r w:rsidR="007F7756">
              <w:rPr>
                <w:rFonts w:ascii="Times New Roman" w:eastAsia="Times New Roman" w:hAnsi="Times New Roman" w:cs="Times New Roman"/>
                <w:iCs/>
                <w:sz w:val="24"/>
                <w:szCs w:val="24"/>
                <w:lang w:eastAsia="lv-LV"/>
              </w:rPr>
              <w:t xml:space="preserve"> no </w:t>
            </w:r>
            <w:r w:rsidR="007F7756" w:rsidRPr="007F7756">
              <w:rPr>
                <w:rFonts w:ascii="Times New Roman" w:eastAsia="Times New Roman" w:hAnsi="Times New Roman" w:cs="Times New Roman"/>
                <w:iCs/>
                <w:sz w:val="24"/>
                <w:szCs w:val="24"/>
                <w:lang w:eastAsia="lv-LV"/>
              </w:rPr>
              <w:t>kompetentajām institūcijām un biroja priekšnieka</w:t>
            </w:r>
            <w:r w:rsidR="007F7756">
              <w:rPr>
                <w:rFonts w:ascii="Times New Roman" w:eastAsia="Times New Roman" w:hAnsi="Times New Roman" w:cs="Times New Roman"/>
                <w:iCs/>
                <w:sz w:val="24"/>
                <w:szCs w:val="24"/>
                <w:lang w:eastAsia="lv-LV"/>
              </w:rPr>
              <w:t>.</w:t>
            </w:r>
            <w:r w:rsidR="00006AC5" w:rsidRPr="00FF682D">
              <w:rPr>
                <w:rFonts w:ascii="Times New Roman" w:eastAsia="Times New Roman" w:hAnsi="Times New Roman" w:cs="Times New Roman"/>
                <w:iCs/>
                <w:sz w:val="24"/>
                <w:szCs w:val="24"/>
                <w:lang w:eastAsia="lv-LV"/>
              </w:rPr>
              <w:t xml:space="preserve"> Noteikumi</w:t>
            </w:r>
            <w:r w:rsidR="00006AC5" w:rsidRPr="00E93B81">
              <w:rPr>
                <w:rFonts w:ascii="Times New Roman" w:eastAsia="Times New Roman" w:hAnsi="Times New Roman" w:cs="Times New Roman"/>
                <w:iCs/>
                <w:sz w:val="24"/>
                <w:szCs w:val="24"/>
                <w:lang w:eastAsia="lv-LV"/>
              </w:rPr>
              <w:t xml:space="preserve"> </w:t>
            </w:r>
            <w:r w:rsidR="007F7756">
              <w:rPr>
                <w:rFonts w:ascii="Times New Roman" w:eastAsia="Times New Roman" w:hAnsi="Times New Roman" w:cs="Times New Roman"/>
                <w:iCs/>
                <w:sz w:val="24"/>
                <w:szCs w:val="24"/>
                <w:lang w:eastAsia="lv-LV"/>
              </w:rPr>
              <w:t>dod iespēju nevalstiskā sektora (</w:t>
            </w:r>
            <w:r w:rsidR="007F7756" w:rsidRPr="007F7756">
              <w:rPr>
                <w:rFonts w:ascii="Times New Roman" w:eastAsia="Times New Roman" w:hAnsi="Times New Roman" w:cs="Times New Roman"/>
                <w:iCs/>
                <w:sz w:val="24"/>
                <w:szCs w:val="24"/>
                <w:lang w:eastAsia="lv-LV"/>
              </w:rPr>
              <w:t>biroja</w:t>
            </w:r>
            <w:r w:rsidR="007F7756">
              <w:rPr>
                <w:rFonts w:ascii="Times New Roman" w:eastAsia="Times New Roman" w:hAnsi="Times New Roman" w:cs="Times New Roman"/>
                <w:iCs/>
                <w:sz w:val="24"/>
                <w:szCs w:val="24"/>
                <w:lang w:eastAsia="lv-LV"/>
              </w:rPr>
              <w:t xml:space="preserve"> sabiedriski konsultatīvās padomes) pārstāvjiem izteikt savu viedokli. Noteikumi nosaka,</w:t>
            </w:r>
            <w:r w:rsidR="00891609" w:rsidRPr="00E93B81">
              <w:rPr>
                <w:rFonts w:ascii="Times New Roman" w:eastAsia="Times New Roman" w:hAnsi="Times New Roman" w:cs="Times New Roman"/>
                <w:iCs/>
                <w:sz w:val="24"/>
                <w:szCs w:val="24"/>
                <w:lang w:eastAsia="lv-LV"/>
              </w:rPr>
              <w:t xml:space="preserve"> </w:t>
            </w:r>
            <w:r w:rsidR="00006AC5" w:rsidRPr="00E93B81">
              <w:rPr>
                <w:rFonts w:ascii="Times New Roman" w:eastAsia="Times New Roman" w:hAnsi="Times New Roman" w:cs="Times New Roman"/>
                <w:iCs/>
                <w:sz w:val="24"/>
                <w:szCs w:val="24"/>
                <w:lang w:eastAsia="lv-LV"/>
              </w:rPr>
              <w:t>kādi</w:t>
            </w:r>
            <w:r w:rsidR="00E01A0D" w:rsidRPr="00E93B81">
              <w:rPr>
                <w:rFonts w:ascii="Times New Roman" w:eastAsia="Times New Roman" w:hAnsi="Times New Roman" w:cs="Times New Roman"/>
                <w:iCs/>
                <w:sz w:val="24"/>
                <w:szCs w:val="24"/>
                <w:lang w:eastAsia="lv-LV"/>
              </w:rPr>
              <w:t xml:space="preserve"> </w:t>
            </w:r>
            <w:r w:rsidR="00006AC5" w:rsidRPr="00E93B81">
              <w:rPr>
                <w:rFonts w:ascii="Times New Roman" w:eastAsia="Times New Roman" w:hAnsi="Times New Roman" w:cs="Times New Roman"/>
                <w:iCs/>
                <w:sz w:val="24"/>
                <w:szCs w:val="24"/>
                <w:lang w:eastAsia="lv-LV"/>
              </w:rPr>
              <w:t xml:space="preserve">pienākumi noteikti Biroja sabiedriski konsultatīvās padomes locekļiem un pieaicinātajiem ekspertiem. </w:t>
            </w:r>
            <w:r w:rsidR="00883F69">
              <w:rPr>
                <w:rFonts w:ascii="Times New Roman" w:eastAsia="Times New Roman" w:hAnsi="Times New Roman" w:cs="Times New Roman"/>
                <w:iCs/>
                <w:sz w:val="24"/>
                <w:szCs w:val="24"/>
                <w:lang w:eastAsia="lv-LV"/>
              </w:rPr>
              <w:t xml:space="preserve">Noteikumos </w:t>
            </w:r>
            <w:r w:rsidR="00883F69" w:rsidRPr="00883F69">
              <w:rPr>
                <w:rFonts w:ascii="Times New Roman" w:eastAsia="Times New Roman" w:hAnsi="Times New Roman" w:cs="Times New Roman"/>
                <w:iCs/>
                <w:sz w:val="24"/>
                <w:szCs w:val="24"/>
                <w:lang w:eastAsia="lv-LV"/>
              </w:rPr>
              <w:t xml:space="preserve"> iekļauts noteikums par to, </w:t>
            </w:r>
            <w:r w:rsidR="00883F69">
              <w:rPr>
                <w:rFonts w:ascii="Times New Roman" w:eastAsia="Times New Roman" w:hAnsi="Times New Roman" w:cs="Times New Roman"/>
                <w:iCs/>
                <w:sz w:val="24"/>
                <w:szCs w:val="24"/>
                <w:lang w:eastAsia="lv-LV"/>
              </w:rPr>
              <w:t>j</w:t>
            </w:r>
            <w:r w:rsidR="00883F69" w:rsidRPr="00883F69">
              <w:rPr>
                <w:rFonts w:ascii="Times New Roman" w:eastAsia="Times New Roman" w:hAnsi="Times New Roman" w:cs="Times New Roman"/>
                <w:iCs/>
                <w:sz w:val="24"/>
                <w:szCs w:val="24"/>
                <w:lang w:eastAsia="lv-LV"/>
              </w:rPr>
              <w:t xml:space="preserve">a komisija nav konstatējusi Biroja priekšnieka atbrīvošanas nepieciešamību, ievērojot Likuma noteiktās prasības, komisija ne tikai izbeidz tālāku darbību, kā tas ir noteikts likumā, bet arī paziņo Biroja priekšniekam un Ministru prezidentam. </w:t>
            </w:r>
            <w:r w:rsidR="00975592" w:rsidRPr="00FF0C1E">
              <w:rPr>
                <w:rFonts w:ascii="Times New Roman" w:eastAsia="Times New Roman" w:hAnsi="Times New Roman" w:cs="Times New Roman"/>
                <w:iCs/>
                <w:sz w:val="24"/>
                <w:szCs w:val="24"/>
                <w:lang w:eastAsia="lv-LV"/>
              </w:rPr>
              <w:t>Ja komisija ir konstatējusi Biroja priekšnieka neatbilstību likumā noteiktajiem kritērijiem, tā savu lēmumu noformē atbilstoši Administratīvā procesa likumā noteiktajam, kā arī lēmumu paziņo saskaņā ar Paziņošanas likumu.</w:t>
            </w:r>
            <w:r w:rsidR="00975592">
              <w:rPr>
                <w:rFonts w:ascii="Times New Roman" w:eastAsia="Times New Roman" w:hAnsi="Times New Roman" w:cs="Times New Roman"/>
                <w:iCs/>
                <w:sz w:val="24"/>
                <w:szCs w:val="24"/>
                <w:lang w:eastAsia="lv-LV"/>
              </w:rPr>
              <w:t xml:space="preserve"> </w:t>
            </w:r>
            <w:r w:rsidR="00DB30BE">
              <w:rPr>
                <w:rFonts w:ascii="Times New Roman" w:eastAsia="Times New Roman" w:hAnsi="Times New Roman" w:cs="Times New Roman"/>
                <w:iCs/>
                <w:sz w:val="24"/>
                <w:szCs w:val="24"/>
                <w:lang w:eastAsia="lv-LV"/>
              </w:rPr>
              <w:t xml:space="preserve">Ar šo noteikumu spēkā stāšanos </w:t>
            </w:r>
            <w:r w:rsidR="00DB30BE" w:rsidRPr="00DB30BE">
              <w:rPr>
                <w:rFonts w:ascii="Times New Roman" w:eastAsia="Times New Roman" w:hAnsi="Times New Roman" w:cs="Times New Roman"/>
                <w:iCs/>
                <w:sz w:val="24"/>
                <w:szCs w:val="24"/>
                <w:lang w:eastAsia="lv-LV"/>
              </w:rPr>
              <w:t>spēku zaudē</w:t>
            </w:r>
            <w:r w:rsidR="000D664C">
              <w:rPr>
                <w:rFonts w:ascii="Times New Roman" w:eastAsia="Times New Roman" w:hAnsi="Times New Roman" w:cs="Times New Roman"/>
                <w:iCs/>
                <w:sz w:val="24"/>
                <w:szCs w:val="24"/>
                <w:lang w:eastAsia="lv-LV"/>
              </w:rPr>
              <w:t>s</w:t>
            </w:r>
            <w:r w:rsidR="00DB30BE" w:rsidRPr="00DB30BE">
              <w:rPr>
                <w:rFonts w:ascii="Times New Roman" w:eastAsia="Times New Roman" w:hAnsi="Times New Roman" w:cs="Times New Roman"/>
                <w:iCs/>
                <w:sz w:val="24"/>
                <w:szCs w:val="24"/>
                <w:lang w:eastAsia="lv-LV"/>
              </w:rPr>
              <w:t xml:space="preserve"> Ministru kabineta 2017. gada 4. jūlija noteikum</w:t>
            </w:r>
            <w:r w:rsidR="000D664C">
              <w:rPr>
                <w:rFonts w:ascii="Times New Roman" w:eastAsia="Times New Roman" w:hAnsi="Times New Roman" w:cs="Times New Roman"/>
                <w:iCs/>
                <w:sz w:val="24"/>
                <w:szCs w:val="24"/>
                <w:lang w:eastAsia="lv-LV"/>
              </w:rPr>
              <w:t>i</w:t>
            </w:r>
            <w:r w:rsidR="00DB30BE" w:rsidRPr="00DB30BE">
              <w:rPr>
                <w:rFonts w:ascii="Times New Roman" w:eastAsia="Times New Roman" w:hAnsi="Times New Roman" w:cs="Times New Roman"/>
                <w:iCs/>
                <w:sz w:val="24"/>
                <w:szCs w:val="24"/>
                <w:lang w:eastAsia="lv-LV"/>
              </w:rPr>
              <w:t xml:space="preserve"> Nr. 386 "Kārtība, kādā izveido komisiju, lai </w:t>
            </w:r>
            <w:r w:rsidR="00DB30BE" w:rsidRPr="00DB30BE">
              <w:rPr>
                <w:rFonts w:ascii="Times New Roman" w:eastAsia="Times New Roman" w:hAnsi="Times New Roman" w:cs="Times New Roman"/>
                <w:iCs/>
                <w:sz w:val="24"/>
                <w:szCs w:val="24"/>
                <w:lang w:eastAsia="lv-LV"/>
              </w:rPr>
              <w:lastRenderedPageBreak/>
              <w:t>izvērtētu iemeslus Korupcijas novēršanas un apkarošanas biroja priekšnieka atbrīvošanai no amata" (Latvijas Vēstnesis, 2017, 133. nr.).</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206E08" w:rsidRPr="007C3A3A" w:rsidRDefault="007C3A3A" w:rsidP="007C3A3A">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Nav</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C3A3A" w:rsidRDefault="00206E08"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Nav</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AA6C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C3A3A" w:rsidRDefault="00E5323B" w:rsidP="007C3A3A">
            <w:pPr>
              <w:spacing w:after="0" w:line="240" w:lineRule="auto"/>
              <w:jc w:val="center"/>
              <w:rPr>
                <w:rFonts w:ascii="Times New Roman" w:eastAsia="Times New Roman" w:hAnsi="Times New Roman" w:cs="Times New Roman"/>
                <w:b/>
                <w:bCs/>
                <w:iCs/>
                <w:sz w:val="24"/>
                <w:szCs w:val="24"/>
                <w:lang w:eastAsia="lv-LV"/>
              </w:rPr>
            </w:pPr>
            <w:r w:rsidRPr="007C3A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 xml:space="preserve">Sabiedrības </w:t>
            </w:r>
            <w:proofErr w:type="spellStart"/>
            <w:r w:rsidRPr="007C3A3A">
              <w:rPr>
                <w:rFonts w:ascii="Times New Roman" w:eastAsia="Times New Roman" w:hAnsi="Times New Roman" w:cs="Times New Roman"/>
                <w:iCs/>
                <w:sz w:val="24"/>
                <w:szCs w:val="24"/>
                <w:lang w:eastAsia="lv-LV"/>
              </w:rPr>
              <w:t>mērķgrupas</w:t>
            </w:r>
            <w:proofErr w:type="spellEnd"/>
            <w:r w:rsidRPr="007C3A3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C3A3A" w:rsidRDefault="007C3A3A" w:rsidP="00274FCF">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Likumprojektā paredzētās izmaiņas attiecas uz Biroja priekšnieku un  Korupcijas novēršanas un apkarošana biroja likuma 4. </w:t>
            </w:r>
            <w:r>
              <w:rPr>
                <w:rFonts w:ascii="Times New Roman" w:eastAsia="Times New Roman" w:hAnsi="Times New Roman" w:cs="Times New Roman"/>
                <w:iCs/>
                <w:sz w:val="24"/>
                <w:szCs w:val="24"/>
                <w:lang w:eastAsia="lv-LV"/>
              </w:rPr>
              <w:t>p</w:t>
            </w:r>
            <w:r w:rsidRPr="007C3A3A">
              <w:rPr>
                <w:rFonts w:ascii="Times New Roman" w:eastAsia="Times New Roman" w:hAnsi="Times New Roman" w:cs="Times New Roman"/>
                <w:iCs/>
                <w:sz w:val="24"/>
                <w:szCs w:val="24"/>
                <w:lang w:eastAsia="lv-LV"/>
              </w:rPr>
              <w:t xml:space="preserve">anta desmitajā daļā </w:t>
            </w:r>
            <w:r w:rsidR="00274FCF">
              <w:rPr>
                <w:rFonts w:ascii="Times New Roman" w:eastAsia="Times New Roman" w:hAnsi="Times New Roman" w:cs="Times New Roman"/>
                <w:iCs/>
                <w:sz w:val="24"/>
                <w:szCs w:val="24"/>
                <w:lang w:eastAsia="lv-LV"/>
              </w:rPr>
              <w:t>minētās</w:t>
            </w:r>
            <w:r w:rsidRPr="007C3A3A">
              <w:rPr>
                <w:rFonts w:ascii="Times New Roman" w:eastAsia="Times New Roman" w:hAnsi="Times New Roman" w:cs="Times New Roman"/>
                <w:iCs/>
                <w:sz w:val="24"/>
                <w:szCs w:val="24"/>
                <w:lang w:eastAsia="lv-LV"/>
              </w:rPr>
              <w:t xml:space="preserve"> komisijas locekļiem</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274FCF" w:rsidRDefault="00AF0374" w:rsidP="00C0126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 nosacījuma, ja tiks izveidota noteikumu projektā minētā komisija, a</w:t>
            </w:r>
            <w:r w:rsidR="007C3A3A" w:rsidRPr="00274FCF">
              <w:rPr>
                <w:rFonts w:ascii="Times New Roman" w:eastAsia="Times New Roman" w:hAnsi="Times New Roman" w:cs="Times New Roman"/>
                <w:iCs/>
                <w:sz w:val="24"/>
                <w:szCs w:val="24"/>
                <w:lang w:eastAsia="lv-LV"/>
              </w:rPr>
              <w:t xml:space="preserve">dministratīvais slogs palielināsies Korupcijas novēršanas un apkarošana biroja likuma 4. panta desmitajā daļā </w:t>
            </w:r>
            <w:r w:rsidR="00274FCF" w:rsidRPr="00274FCF">
              <w:rPr>
                <w:rFonts w:ascii="Times New Roman" w:eastAsia="Times New Roman" w:hAnsi="Times New Roman" w:cs="Times New Roman"/>
                <w:iCs/>
                <w:sz w:val="24"/>
                <w:szCs w:val="24"/>
                <w:lang w:eastAsia="lv-LV"/>
              </w:rPr>
              <w:t>minētās</w:t>
            </w:r>
            <w:r w:rsidR="007C3A3A" w:rsidRPr="00274FCF">
              <w:rPr>
                <w:rFonts w:ascii="Times New Roman" w:eastAsia="Times New Roman" w:hAnsi="Times New Roman" w:cs="Times New Roman"/>
                <w:iCs/>
                <w:sz w:val="24"/>
                <w:szCs w:val="24"/>
                <w:lang w:eastAsia="lv-LV"/>
              </w:rPr>
              <w:t xml:space="preserve"> komisijas locekļiem</w:t>
            </w:r>
            <w:r w:rsidR="00274FCF" w:rsidRPr="00274FCF">
              <w:rPr>
                <w:rFonts w:ascii="Times New Roman" w:eastAsia="Times New Roman" w:hAnsi="Times New Roman" w:cs="Times New Roman"/>
                <w:iCs/>
                <w:sz w:val="24"/>
                <w:szCs w:val="24"/>
                <w:lang w:eastAsia="lv-LV"/>
              </w:rPr>
              <w:t xml:space="preserve">, </w:t>
            </w:r>
            <w:r w:rsidR="00C01263">
              <w:rPr>
                <w:rFonts w:ascii="Times New Roman" w:eastAsia="Times New Roman" w:hAnsi="Times New Roman" w:cs="Times New Roman"/>
                <w:iCs/>
                <w:sz w:val="24"/>
                <w:szCs w:val="24"/>
                <w:lang w:eastAsia="lv-LV"/>
              </w:rPr>
              <w:t>kuriem būs jā</w:t>
            </w:r>
            <w:r w:rsidR="00274FCF" w:rsidRPr="00274FCF">
              <w:rPr>
                <w:rFonts w:ascii="Times New Roman" w:eastAsia="Times New Roman" w:hAnsi="Times New Roman" w:cs="Times New Roman"/>
                <w:iCs/>
                <w:sz w:val="24"/>
                <w:szCs w:val="24"/>
                <w:lang w:eastAsia="lv-LV"/>
              </w:rPr>
              <w:t>piedal</w:t>
            </w:r>
            <w:r w:rsidR="00C01263">
              <w:rPr>
                <w:rFonts w:ascii="Times New Roman" w:eastAsia="Times New Roman" w:hAnsi="Times New Roman" w:cs="Times New Roman"/>
                <w:iCs/>
                <w:sz w:val="24"/>
                <w:szCs w:val="24"/>
                <w:lang w:eastAsia="lv-LV"/>
              </w:rPr>
              <w:t>ās</w:t>
            </w:r>
            <w:r w:rsidR="00274FCF" w:rsidRPr="00274FCF">
              <w:rPr>
                <w:rFonts w:ascii="Times New Roman" w:eastAsia="Times New Roman" w:hAnsi="Times New Roman" w:cs="Times New Roman"/>
                <w:iCs/>
                <w:sz w:val="24"/>
                <w:szCs w:val="24"/>
                <w:lang w:eastAsia="lv-LV"/>
              </w:rPr>
              <w:t xml:space="preserve"> komisijas sēdēs</w:t>
            </w:r>
            <w:r>
              <w:rPr>
                <w:rFonts w:ascii="Times New Roman" w:eastAsia="Times New Roman" w:hAnsi="Times New Roman" w:cs="Times New Roman"/>
                <w:iCs/>
                <w:sz w:val="24"/>
                <w:szCs w:val="24"/>
                <w:lang w:eastAsia="lv-LV"/>
              </w:rPr>
              <w:t>,</w:t>
            </w:r>
            <w:r w:rsidR="00274FCF" w:rsidRPr="00274FCF">
              <w:rPr>
                <w:rFonts w:ascii="Times New Roman" w:eastAsia="Times New Roman" w:hAnsi="Times New Roman" w:cs="Times New Roman"/>
                <w:iCs/>
                <w:sz w:val="24"/>
                <w:szCs w:val="24"/>
                <w:lang w:eastAsia="lv-LV"/>
              </w:rPr>
              <w:t xml:space="preserve"> tās lēmumu sagatavošanā un pieņemšanā</w:t>
            </w:r>
            <w:r w:rsidR="00C0126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274FCF" w:rsidRPr="00274FCF">
              <w:rPr>
                <w:rFonts w:ascii="Times New Roman" w:eastAsia="Times New Roman" w:hAnsi="Times New Roman" w:cs="Times New Roman"/>
                <w:iCs/>
                <w:sz w:val="24"/>
                <w:szCs w:val="24"/>
                <w:lang w:eastAsia="lv-LV"/>
              </w:rPr>
              <w:t xml:space="preserve">Ģenerālprokuratūrai </w:t>
            </w:r>
            <w:r>
              <w:rPr>
                <w:rFonts w:ascii="Times New Roman" w:eastAsia="Times New Roman" w:hAnsi="Times New Roman" w:cs="Times New Roman"/>
                <w:iCs/>
                <w:sz w:val="24"/>
                <w:szCs w:val="24"/>
                <w:lang w:eastAsia="lv-LV"/>
              </w:rPr>
              <w:t xml:space="preserve">būs jānodrošina </w:t>
            </w:r>
            <w:r w:rsidR="00274FCF" w:rsidRPr="00274FCF">
              <w:rPr>
                <w:rFonts w:ascii="Times New Roman" w:eastAsia="Times New Roman" w:hAnsi="Times New Roman" w:cs="Times New Roman"/>
                <w:iCs/>
                <w:sz w:val="24"/>
                <w:szCs w:val="24"/>
                <w:lang w:eastAsia="lv-LV"/>
              </w:rPr>
              <w:t>sekretariāta funkcijas</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F0374" w:rsidRDefault="00E5323B" w:rsidP="00E5323B">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F0374" w:rsidRDefault="00E5323B" w:rsidP="00E5323B">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F0374" w:rsidRDefault="00AF0374" w:rsidP="00DB30BE">
            <w:pPr>
              <w:spacing w:after="0" w:line="240" w:lineRule="auto"/>
              <w:jc w:val="both"/>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Noteikumu projektā paredzētajam regulējumam nav tiešas ietekmes uz administratīvo slogu.</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74FCF" w:rsidRDefault="00274FCF"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Nav</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4FCF" w:rsidRDefault="0029231F" w:rsidP="00C0126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AF0374" w:rsidRPr="00AF0374">
              <w:rPr>
                <w:rFonts w:ascii="Times New Roman" w:eastAsia="Times New Roman" w:hAnsi="Times New Roman" w:cs="Times New Roman"/>
                <w:iCs/>
                <w:sz w:val="24"/>
                <w:szCs w:val="24"/>
                <w:lang w:eastAsia="lv-LV"/>
              </w:rPr>
              <w:t>rojektā paredzētajam regulējumam nav tiešas ietekmes uz administratīvo slogu</w:t>
            </w:r>
            <w:r w:rsidR="00AF0374">
              <w:rPr>
                <w:rFonts w:ascii="Times New Roman" w:eastAsia="Times New Roman" w:hAnsi="Times New Roman" w:cs="Times New Roman"/>
                <w:iCs/>
                <w:sz w:val="24"/>
                <w:szCs w:val="24"/>
                <w:lang w:eastAsia="lv-LV"/>
              </w:rPr>
              <w:t xml:space="preserve">, jo noteikumu projektā komisijas izveide paredzēta tikai pie zināmiem </w:t>
            </w:r>
            <w:r w:rsidR="00C01263">
              <w:rPr>
                <w:rFonts w:ascii="Times New Roman" w:eastAsia="Times New Roman" w:hAnsi="Times New Roman" w:cs="Times New Roman"/>
                <w:iCs/>
                <w:sz w:val="24"/>
                <w:szCs w:val="24"/>
                <w:lang w:eastAsia="lv-LV"/>
              </w:rPr>
              <w:t>apstākļiem.</w:t>
            </w:r>
            <w:r w:rsidR="00AF0374">
              <w:rPr>
                <w:rFonts w:ascii="Times New Roman" w:eastAsia="Times New Roman" w:hAnsi="Times New Roman" w:cs="Times New Roman"/>
                <w:iCs/>
                <w:sz w:val="24"/>
                <w:szCs w:val="24"/>
                <w:lang w:eastAsia="lv-LV"/>
              </w:rPr>
              <w:t xml:space="preserve"> </w:t>
            </w:r>
            <w:r w:rsidR="00C01263">
              <w:rPr>
                <w:rFonts w:ascii="Times New Roman" w:eastAsia="Times New Roman" w:hAnsi="Times New Roman" w:cs="Times New Roman"/>
                <w:iCs/>
                <w:sz w:val="24"/>
                <w:szCs w:val="24"/>
                <w:lang w:eastAsia="lv-LV"/>
              </w:rPr>
              <w:t xml:space="preserve">Administratīvās izmaksas </w:t>
            </w:r>
            <w:r w:rsidR="00DB30BE">
              <w:rPr>
                <w:rFonts w:ascii="Times New Roman" w:eastAsia="Times New Roman" w:hAnsi="Times New Roman" w:cs="Times New Roman"/>
                <w:iCs/>
                <w:sz w:val="24"/>
                <w:szCs w:val="24"/>
                <w:lang w:eastAsia="lv-LV"/>
              </w:rPr>
              <w:t>nav iespējams</w:t>
            </w:r>
            <w:r w:rsidR="00AF0374">
              <w:rPr>
                <w:rFonts w:ascii="Times New Roman" w:eastAsia="Times New Roman" w:hAnsi="Times New Roman" w:cs="Times New Roman"/>
                <w:iCs/>
                <w:sz w:val="24"/>
                <w:szCs w:val="24"/>
                <w:lang w:eastAsia="lv-LV"/>
              </w:rPr>
              <w:t xml:space="preserve"> aprēķināt naudas izteiksmē, jo iztrūkst </w:t>
            </w:r>
            <w:r w:rsidR="00DB30BE">
              <w:rPr>
                <w:rFonts w:ascii="Times New Roman" w:eastAsia="Times New Roman" w:hAnsi="Times New Roman" w:cs="Times New Roman"/>
                <w:iCs/>
                <w:sz w:val="24"/>
                <w:szCs w:val="24"/>
                <w:lang w:eastAsia="lv-LV"/>
              </w:rPr>
              <w:t xml:space="preserve">viena no </w:t>
            </w:r>
            <w:r w:rsidR="00AF0374">
              <w:rPr>
                <w:rFonts w:ascii="Times New Roman" w:eastAsia="Times New Roman" w:hAnsi="Times New Roman" w:cs="Times New Roman"/>
                <w:iCs/>
                <w:sz w:val="24"/>
                <w:szCs w:val="24"/>
                <w:lang w:eastAsia="lv-LV"/>
              </w:rPr>
              <w:t>formul</w:t>
            </w:r>
            <w:r w:rsidR="00DB30BE">
              <w:rPr>
                <w:rFonts w:ascii="Times New Roman" w:eastAsia="Times New Roman" w:hAnsi="Times New Roman" w:cs="Times New Roman"/>
                <w:iCs/>
                <w:sz w:val="24"/>
                <w:szCs w:val="24"/>
                <w:lang w:eastAsia="lv-LV"/>
              </w:rPr>
              <w:t>ā (2009. gada 15. decembra Ministru kabineta instrukcijas Nr.19 24. punkts) minētajām komponentēm</w:t>
            </w:r>
            <w:r>
              <w:rPr>
                <w:rFonts w:ascii="Times New Roman" w:eastAsia="Times New Roman" w:hAnsi="Times New Roman" w:cs="Times New Roman"/>
                <w:iCs/>
                <w:sz w:val="24"/>
                <w:szCs w:val="24"/>
                <w:lang w:eastAsia="lv-LV"/>
              </w:rPr>
              <w:t xml:space="preserve"> “</w:t>
            </w:r>
            <w:r w:rsidR="00DB30BE">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w:t>
            </w:r>
            <w:r w:rsidR="00DB30BE">
              <w:rPr>
                <w:rFonts w:ascii="Times New Roman" w:eastAsia="Times New Roman" w:hAnsi="Times New Roman" w:cs="Times New Roman"/>
                <w:iCs/>
                <w:sz w:val="24"/>
                <w:szCs w:val="24"/>
                <w:lang w:eastAsia="lv-LV"/>
              </w:rPr>
              <w:t> – cik bieži gada laikā projekts paredz informācijas sniegšanu)</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AA6C9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B30BE" w:rsidRDefault="00E5323B" w:rsidP="00E5323B">
            <w:pPr>
              <w:spacing w:after="0" w:line="240" w:lineRule="auto"/>
              <w:rPr>
                <w:rFonts w:ascii="Times New Roman" w:eastAsia="Times New Roman" w:hAnsi="Times New Roman" w:cs="Times New Roman"/>
                <w:b/>
                <w:bCs/>
                <w:iCs/>
                <w:sz w:val="24"/>
                <w:szCs w:val="24"/>
                <w:lang w:eastAsia="lv-LV"/>
              </w:rPr>
            </w:pPr>
            <w:r w:rsidRPr="00DB30BE">
              <w:rPr>
                <w:rFonts w:ascii="Times New Roman" w:eastAsia="Times New Roman" w:hAnsi="Times New Roman" w:cs="Times New Roman"/>
                <w:b/>
                <w:bCs/>
                <w:iCs/>
                <w:sz w:val="24"/>
                <w:szCs w:val="24"/>
                <w:lang w:eastAsia="lv-LV"/>
              </w:rPr>
              <w:t>III. Tiesību akta projekta ietekme uz valsts budžetu un pašvaldību budžetiem</w:t>
            </w:r>
          </w:p>
        </w:tc>
      </w:tr>
      <w:tr w:rsidR="00AF0374" w:rsidRPr="00AA6C9A" w:rsidTr="00AF037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AF0374" w:rsidRPr="00DB30BE" w:rsidRDefault="00AF0374" w:rsidP="00AF0374">
            <w:pPr>
              <w:spacing w:after="0" w:line="240" w:lineRule="auto"/>
              <w:jc w:val="center"/>
              <w:rPr>
                <w:rFonts w:ascii="Times New Roman" w:eastAsia="Times New Roman" w:hAnsi="Times New Roman" w:cs="Times New Roman"/>
                <w:iCs/>
                <w:sz w:val="24"/>
                <w:szCs w:val="24"/>
                <w:lang w:eastAsia="lv-LV"/>
              </w:rPr>
            </w:pPr>
            <w:r w:rsidRPr="00DB30BE">
              <w:rPr>
                <w:rFonts w:ascii="Times New Roman" w:eastAsia="Times New Roman" w:hAnsi="Times New Roman" w:cs="Times New Roman"/>
                <w:iCs/>
                <w:sz w:val="24"/>
                <w:szCs w:val="24"/>
                <w:lang w:eastAsia="lv-LV"/>
              </w:rPr>
              <w:t>Projekts šo jomu neskar</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AA6C9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A0793" w:rsidRDefault="00E5323B" w:rsidP="00DB30BE">
            <w:pPr>
              <w:spacing w:after="0" w:line="240" w:lineRule="auto"/>
              <w:jc w:val="center"/>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IV. Tiesību akta projekta ietekme uz spēkā esošo tiesību normu sistēmu</w:t>
            </w:r>
          </w:p>
        </w:tc>
      </w:tr>
      <w:tr w:rsidR="005A0793" w:rsidRPr="00AA6C9A" w:rsidTr="005A0793">
        <w:trPr>
          <w:trHeight w:val="246"/>
          <w:tblCellSpacing w:w="15" w:type="dxa"/>
        </w:trPr>
        <w:tc>
          <w:tcPr>
            <w:tcW w:w="4967" w:type="pct"/>
            <w:tcBorders>
              <w:top w:val="outset" w:sz="6" w:space="0" w:color="auto"/>
              <w:left w:val="outset" w:sz="6" w:space="0" w:color="auto"/>
              <w:right w:val="outset" w:sz="6" w:space="0" w:color="auto"/>
            </w:tcBorders>
            <w:hideMark/>
          </w:tcPr>
          <w:p w:rsidR="005A0793" w:rsidRPr="005A0793" w:rsidRDefault="005A0793" w:rsidP="005A0793">
            <w:pPr>
              <w:spacing w:after="0" w:line="240" w:lineRule="auto"/>
              <w:jc w:val="center"/>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AA6C9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A0793" w:rsidRDefault="00E5323B" w:rsidP="005A0793">
            <w:pPr>
              <w:spacing w:after="0" w:line="240" w:lineRule="auto"/>
              <w:jc w:val="center"/>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A0793" w:rsidRPr="00AA6C9A" w:rsidTr="00123C7F">
        <w:trPr>
          <w:trHeight w:val="227"/>
          <w:tblCellSpacing w:w="15" w:type="dxa"/>
        </w:trPr>
        <w:tc>
          <w:tcPr>
            <w:tcW w:w="4967" w:type="pct"/>
            <w:tcBorders>
              <w:top w:val="outset" w:sz="6" w:space="0" w:color="auto"/>
              <w:left w:val="outset" w:sz="6" w:space="0" w:color="auto"/>
              <w:right w:val="outset" w:sz="6" w:space="0" w:color="auto"/>
            </w:tcBorders>
            <w:hideMark/>
          </w:tcPr>
          <w:p w:rsidR="005A0793" w:rsidRPr="005A0793" w:rsidRDefault="005A0793" w:rsidP="005A0793">
            <w:pPr>
              <w:spacing w:after="0" w:line="240" w:lineRule="auto"/>
              <w:jc w:val="center"/>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AA6C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A0793" w:rsidRDefault="00E5323B" w:rsidP="005A0793">
            <w:pPr>
              <w:spacing w:after="0" w:line="240" w:lineRule="auto"/>
              <w:jc w:val="center"/>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lastRenderedPageBreak/>
              <w:t>VI. Sabiedrības līdzdalība un komunikācijas aktivitātes</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36A3C" w:rsidRDefault="00E5323B" w:rsidP="00E5323B">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F01019" w:rsidRDefault="00F01019" w:rsidP="00F01019">
            <w:pPr>
              <w:spacing w:after="0" w:line="240" w:lineRule="auto"/>
              <w:jc w:val="both"/>
              <w:rPr>
                <w:rFonts w:ascii="Times New Roman" w:eastAsia="Times New Roman" w:hAnsi="Times New Roman" w:cs="Times New Roman"/>
                <w:iCs/>
                <w:sz w:val="24"/>
                <w:szCs w:val="24"/>
                <w:lang w:eastAsia="lv-LV"/>
              </w:rPr>
            </w:pPr>
            <w:r w:rsidRPr="00F01019">
              <w:rPr>
                <w:rFonts w:ascii="Times New Roman" w:eastAsia="Times New Roman" w:hAnsi="Times New Roman" w:cs="Times New Roman"/>
                <w:iCs/>
                <w:sz w:val="24"/>
                <w:szCs w:val="24"/>
                <w:lang w:eastAsia="lv-LV"/>
              </w:rPr>
              <w:t xml:space="preserve">Sabiedrības līdzdalības un komunikācijas aktivitātes saistībā ar noteikumu projektu nav plānotas, jo noteikumu projekts attiecas uz ierobežotu personu loku  </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AC0A1B" w:rsidRDefault="000F4B45" w:rsidP="000F4B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sekretāru sanāksmē tiks lūgts </w:t>
            </w:r>
            <w:r w:rsidR="00F01019">
              <w:rPr>
                <w:rFonts w:ascii="Times New Roman" w:eastAsia="Times New Roman" w:hAnsi="Times New Roman" w:cs="Times New Roman"/>
                <w:iCs/>
                <w:sz w:val="24"/>
                <w:szCs w:val="24"/>
                <w:lang w:eastAsia="lv-LV"/>
              </w:rPr>
              <w:t>Korupcijas novēršanas un apkarošanas biroja Sabiedriski konsultatīv</w:t>
            </w:r>
            <w:r>
              <w:rPr>
                <w:rFonts w:ascii="Times New Roman" w:eastAsia="Times New Roman" w:hAnsi="Times New Roman" w:cs="Times New Roman"/>
                <w:iCs/>
                <w:sz w:val="24"/>
                <w:szCs w:val="24"/>
                <w:lang w:eastAsia="lv-LV"/>
              </w:rPr>
              <w:t>ās</w:t>
            </w:r>
            <w:r w:rsidR="00F0101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padomes viedoklis</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AC0A1B" w:rsidRDefault="00236A3C" w:rsidP="0029231F">
            <w:pPr>
              <w:spacing w:after="0" w:line="240" w:lineRule="auto"/>
              <w:jc w:val="both"/>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Anotācijas sadaļa tiks precizēta pēc sabiedrības viedokļ</w:t>
            </w:r>
            <w:r w:rsidR="0029231F">
              <w:rPr>
                <w:rFonts w:ascii="Times New Roman" w:eastAsia="Times New Roman" w:hAnsi="Times New Roman" w:cs="Times New Roman"/>
                <w:iCs/>
                <w:sz w:val="24"/>
                <w:szCs w:val="24"/>
                <w:lang w:eastAsia="lv-LV"/>
              </w:rPr>
              <w:t>a</w:t>
            </w:r>
            <w:r w:rsidRPr="00AC0A1B">
              <w:rPr>
                <w:rFonts w:ascii="Times New Roman" w:eastAsia="Times New Roman" w:hAnsi="Times New Roman" w:cs="Times New Roman"/>
                <w:iCs/>
                <w:sz w:val="24"/>
                <w:szCs w:val="24"/>
                <w:lang w:eastAsia="lv-LV"/>
              </w:rPr>
              <w:t xml:space="preserve"> un komentāru saņemšanas</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36A3C" w:rsidRDefault="00E5323B" w:rsidP="00E5323B">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36A3C" w:rsidRDefault="00E5323B" w:rsidP="00E5323B">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36A3C" w:rsidRDefault="00E5323B" w:rsidP="00236A3C">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Nav</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AA6C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C0A1B" w:rsidRDefault="00E5323B" w:rsidP="00AC0A1B">
            <w:pPr>
              <w:spacing w:after="0" w:line="240" w:lineRule="auto"/>
              <w:jc w:val="center"/>
              <w:rPr>
                <w:rFonts w:ascii="Times New Roman" w:eastAsia="Times New Roman" w:hAnsi="Times New Roman" w:cs="Times New Roman"/>
                <w:b/>
                <w:bCs/>
                <w:iCs/>
                <w:sz w:val="24"/>
                <w:szCs w:val="24"/>
                <w:lang w:eastAsia="lv-LV"/>
              </w:rPr>
            </w:pPr>
            <w:r w:rsidRPr="00AC0A1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C3A3A" w:rsidRDefault="007C3A3A" w:rsidP="00354351">
            <w:pPr>
              <w:spacing w:after="0" w:line="240" w:lineRule="auto"/>
              <w:jc w:val="both"/>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 xml:space="preserve">Ministru prezidents, Ģenerālprokuratūra, Valsts kancelejas direktors, Satversmes aizsardzības biroja direktors, </w:t>
            </w:r>
            <w:r w:rsidR="00354351">
              <w:rPr>
                <w:rFonts w:ascii="Times New Roman" w:eastAsia="Times New Roman" w:hAnsi="Times New Roman" w:cs="Times New Roman"/>
                <w:iCs/>
                <w:sz w:val="24"/>
                <w:szCs w:val="24"/>
                <w:lang w:eastAsia="lv-LV"/>
              </w:rPr>
              <w:t xml:space="preserve">Drošības policijas priekšnieks un </w:t>
            </w:r>
            <w:r w:rsidRPr="007C3A3A">
              <w:rPr>
                <w:rFonts w:ascii="Times New Roman" w:eastAsia="Times New Roman" w:hAnsi="Times New Roman" w:cs="Times New Roman"/>
                <w:iCs/>
                <w:sz w:val="24"/>
                <w:szCs w:val="24"/>
                <w:lang w:eastAsia="lv-LV"/>
              </w:rPr>
              <w:t>Biroja Sabiedriski konsultatīvā padome</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3587" w:rsidRDefault="00E5323B" w:rsidP="00E5323B">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C3587" w:rsidRDefault="00E5323B" w:rsidP="00E5323B">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Projekta izpildes ietekme uz pārvaldes funkcijām un institucionālo struktūru.</w:t>
            </w:r>
            <w:r w:rsidRPr="00AC35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AC3587" w:rsidRDefault="00F01019" w:rsidP="00AC3587">
            <w:pPr>
              <w:spacing w:after="0" w:line="240" w:lineRule="auto"/>
              <w:jc w:val="both"/>
              <w:rPr>
                <w:rFonts w:ascii="Times New Roman" w:eastAsia="Times New Roman" w:hAnsi="Times New Roman" w:cs="Times New Roman"/>
                <w:iCs/>
                <w:sz w:val="24"/>
                <w:szCs w:val="24"/>
                <w:lang w:eastAsia="lv-LV"/>
              </w:rPr>
            </w:pPr>
            <w:r w:rsidRPr="00F01019">
              <w:rPr>
                <w:rFonts w:ascii="Times New Roman" w:eastAsia="Times New Roman" w:hAnsi="Times New Roman" w:cs="Times New Roman"/>
                <w:iCs/>
                <w:sz w:val="24"/>
                <w:szCs w:val="24"/>
                <w:lang w:eastAsia="lv-LV"/>
              </w:rPr>
              <w:t xml:space="preserve">Noteikumu projektam nav ietekmes uz pārvaldes funkcijām un institucionālo struktūru, jaunu institūciju izveide, esošu institūciju likvidācija vai </w:t>
            </w:r>
            <w:r>
              <w:rPr>
                <w:rFonts w:ascii="Times New Roman" w:eastAsia="Times New Roman" w:hAnsi="Times New Roman" w:cs="Times New Roman"/>
                <w:iCs/>
                <w:sz w:val="24"/>
                <w:szCs w:val="24"/>
                <w:lang w:eastAsia="lv-LV"/>
              </w:rPr>
              <w:t>reorganizācija nav nepieciešama</w:t>
            </w:r>
          </w:p>
        </w:tc>
      </w:tr>
      <w:tr w:rsidR="00E5323B" w:rsidRPr="00AA6C9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C0A1B" w:rsidRDefault="00E5323B" w:rsidP="00AC0A1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Nav</w:t>
            </w:r>
          </w:p>
        </w:tc>
      </w:tr>
    </w:tbl>
    <w:p w:rsidR="00C25B49" w:rsidRPr="00AA6C9A" w:rsidRDefault="00C25B49" w:rsidP="00894C55">
      <w:pPr>
        <w:spacing w:after="0" w:line="240" w:lineRule="auto"/>
        <w:rPr>
          <w:rFonts w:ascii="Times New Roman" w:hAnsi="Times New Roman" w:cs="Times New Roman"/>
          <w:sz w:val="28"/>
          <w:szCs w:val="28"/>
        </w:rPr>
      </w:pPr>
    </w:p>
    <w:p w:rsidR="00E5323B" w:rsidRPr="00AA6C9A" w:rsidRDefault="00E5323B" w:rsidP="00894C55">
      <w:pPr>
        <w:spacing w:after="0" w:line="240" w:lineRule="auto"/>
        <w:rPr>
          <w:rFonts w:ascii="Times New Roman" w:hAnsi="Times New Roman" w:cs="Times New Roman"/>
          <w:sz w:val="28"/>
          <w:szCs w:val="28"/>
        </w:rPr>
      </w:pPr>
    </w:p>
    <w:p w:rsidR="00AC0A1B" w:rsidRPr="00AC0A1B" w:rsidRDefault="00AC0A1B" w:rsidP="00AC0A1B">
      <w:pPr>
        <w:spacing w:after="0" w:line="240" w:lineRule="auto"/>
        <w:ind w:firstLine="720"/>
        <w:rPr>
          <w:rFonts w:ascii="Times New Roman" w:hAnsi="Times New Roman" w:cs="Times New Roman"/>
          <w:sz w:val="28"/>
          <w:szCs w:val="28"/>
        </w:rPr>
      </w:pPr>
      <w:r w:rsidRPr="00AC0A1B">
        <w:rPr>
          <w:rFonts w:ascii="Times New Roman" w:hAnsi="Times New Roman" w:cs="Times New Roman"/>
          <w:sz w:val="28"/>
          <w:szCs w:val="28"/>
        </w:rPr>
        <w:t xml:space="preserve">Ministru prezidents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A1B">
        <w:rPr>
          <w:rFonts w:ascii="Times New Roman" w:hAnsi="Times New Roman" w:cs="Times New Roman"/>
          <w:sz w:val="28"/>
          <w:szCs w:val="28"/>
        </w:rPr>
        <w:t xml:space="preserve">Māris </w:t>
      </w:r>
      <w:proofErr w:type="spellStart"/>
      <w:r w:rsidRPr="00AC0A1B">
        <w:rPr>
          <w:rFonts w:ascii="Times New Roman" w:hAnsi="Times New Roman" w:cs="Times New Roman"/>
          <w:sz w:val="28"/>
          <w:szCs w:val="28"/>
        </w:rPr>
        <w:t>Kučinskis</w:t>
      </w:r>
      <w:proofErr w:type="spellEnd"/>
    </w:p>
    <w:p w:rsidR="00AC0A1B" w:rsidRPr="00AC0A1B" w:rsidRDefault="00AC0A1B" w:rsidP="00AC0A1B">
      <w:pPr>
        <w:spacing w:after="0" w:line="240" w:lineRule="auto"/>
        <w:ind w:firstLine="720"/>
        <w:rPr>
          <w:rFonts w:ascii="Times New Roman" w:hAnsi="Times New Roman" w:cs="Times New Roman"/>
          <w:sz w:val="28"/>
          <w:szCs w:val="28"/>
        </w:rPr>
      </w:pPr>
    </w:p>
    <w:p w:rsidR="00894C55" w:rsidRPr="00AA6C9A" w:rsidRDefault="00AC0A1B" w:rsidP="00AC0A1B">
      <w:pPr>
        <w:spacing w:after="0" w:line="240" w:lineRule="auto"/>
        <w:ind w:firstLine="720"/>
        <w:rPr>
          <w:rFonts w:ascii="Times New Roman" w:hAnsi="Times New Roman" w:cs="Times New Roman"/>
          <w:sz w:val="28"/>
          <w:szCs w:val="28"/>
        </w:rPr>
      </w:pPr>
      <w:r w:rsidRPr="00AC0A1B">
        <w:rPr>
          <w:rFonts w:ascii="Times New Roman" w:hAnsi="Times New Roman" w:cs="Times New Roman"/>
          <w:sz w:val="28"/>
          <w:szCs w:val="28"/>
        </w:rPr>
        <w:t xml:space="preserve">Tieslietu ministrs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0A1B">
        <w:rPr>
          <w:rFonts w:ascii="Times New Roman" w:hAnsi="Times New Roman" w:cs="Times New Roman"/>
          <w:sz w:val="28"/>
          <w:szCs w:val="28"/>
        </w:rPr>
        <w:t>Dzintars Rasnačs</w:t>
      </w:r>
    </w:p>
    <w:p w:rsidR="00894C55" w:rsidRPr="00AA6C9A" w:rsidRDefault="00894C55" w:rsidP="00894C55">
      <w:pPr>
        <w:spacing w:after="0" w:line="240" w:lineRule="auto"/>
        <w:ind w:firstLine="720"/>
        <w:rPr>
          <w:rFonts w:ascii="Times New Roman" w:hAnsi="Times New Roman" w:cs="Times New Roman"/>
          <w:sz w:val="28"/>
          <w:szCs w:val="28"/>
        </w:rPr>
      </w:pPr>
    </w:p>
    <w:p w:rsidR="00894C55" w:rsidRPr="00AA6C9A" w:rsidRDefault="00894C55" w:rsidP="00894C55">
      <w:pPr>
        <w:tabs>
          <w:tab w:val="left" w:pos="6237"/>
        </w:tabs>
        <w:spacing w:after="0" w:line="240" w:lineRule="auto"/>
        <w:ind w:firstLine="720"/>
        <w:rPr>
          <w:rFonts w:ascii="Times New Roman" w:hAnsi="Times New Roman" w:cs="Times New Roman"/>
          <w:sz w:val="28"/>
          <w:szCs w:val="28"/>
        </w:rPr>
      </w:pPr>
    </w:p>
    <w:p w:rsidR="00894C55" w:rsidRPr="00AA6C9A" w:rsidRDefault="00894C55" w:rsidP="00894C55">
      <w:pPr>
        <w:tabs>
          <w:tab w:val="left" w:pos="6237"/>
        </w:tabs>
        <w:spacing w:after="0" w:line="240" w:lineRule="auto"/>
        <w:ind w:firstLine="720"/>
        <w:rPr>
          <w:rFonts w:ascii="Times New Roman" w:hAnsi="Times New Roman" w:cs="Times New Roman"/>
          <w:sz w:val="28"/>
          <w:szCs w:val="28"/>
        </w:rPr>
      </w:pPr>
    </w:p>
    <w:p w:rsidR="00894C55" w:rsidRPr="00AC0A1B" w:rsidRDefault="00AC0A1B" w:rsidP="00894C55">
      <w:pPr>
        <w:tabs>
          <w:tab w:val="left" w:pos="6237"/>
        </w:tabs>
        <w:spacing w:after="0" w:line="240" w:lineRule="auto"/>
        <w:rPr>
          <w:rFonts w:ascii="Times New Roman" w:hAnsi="Times New Roman" w:cs="Times New Roman"/>
          <w:sz w:val="20"/>
          <w:szCs w:val="20"/>
        </w:rPr>
      </w:pPr>
      <w:r w:rsidRPr="00AC0A1B">
        <w:rPr>
          <w:rFonts w:ascii="Times New Roman" w:hAnsi="Times New Roman" w:cs="Times New Roman"/>
          <w:sz w:val="20"/>
          <w:szCs w:val="20"/>
        </w:rPr>
        <w:t>Stepiņa</w:t>
      </w:r>
      <w:r w:rsidR="00D133F8" w:rsidRPr="00AC0A1B">
        <w:rPr>
          <w:rFonts w:ascii="Times New Roman" w:hAnsi="Times New Roman" w:cs="Times New Roman"/>
          <w:sz w:val="20"/>
          <w:szCs w:val="20"/>
        </w:rPr>
        <w:t xml:space="preserve"> 67</w:t>
      </w:r>
      <w:r w:rsidRPr="00AC0A1B">
        <w:rPr>
          <w:rFonts w:ascii="Times New Roman" w:hAnsi="Times New Roman" w:cs="Times New Roman"/>
          <w:sz w:val="20"/>
          <w:szCs w:val="20"/>
        </w:rPr>
        <w:t>797257</w:t>
      </w:r>
    </w:p>
    <w:p w:rsidR="00894C55" w:rsidRPr="00AC0A1B" w:rsidRDefault="00AC0A1B"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w:t>
      </w:r>
      <w:r w:rsidRPr="00AC0A1B">
        <w:rPr>
          <w:rFonts w:ascii="Times New Roman" w:hAnsi="Times New Roman" w:cs="Times New Roman"/>
          <w:sz w:val="20"/>
          <w:szCs w:val="20"/>
        </w:rPr>
        <w:t>iana.stepina</w:t>
      </w:r>
      <w:r w:rsidR="00894C55" w:rsidRPr="00AC0A1B">
        <w:rPr>
          <w:rFonts w:ascii="Times New Roman" w:hAnsi="Times New Roman" w:cs="Times New Roman"/>
          <w:sz w:val="20"/>
          <w:szCs w:val="20"/>
        </w:rPr>
        <w:t>@</w:t>
      </w:r>
      <w:r w:rsidRPr="00AC0A1B">
        <w:rPr>
          <w:rFonts w:ascii="Times New Roman" w:hAnsi="Times New Roman" w:cs="Times New Roman"/>
          <w:sz w:val="20"/>
          <w:szCs w:val="20"/>
        </w:rPr>
        <w:t>knab</w:t>
      </w:r>
      <w:r w:rsidR="00894C55" w:rsidRPr="00AC0A1B">
        <w:rPr>
          <w:rFonts w:ascii="Times New Roman" w:hAnsi="Times New Roman" w:cs="Times New Roman"/>
          <w:sz w:val="20"/>
          <w:szCs w:val="20"/>
        </w:rPr>
        <w:t>.gov.lv</w:t>
      </w:r>
    </w:p>
    <w:sectPr w:rsidR="00894C55" w:rsidRPr="00AC0A1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63" w:rsidRDefault="00E33B63" w:rsidP="00894C55">
      <w:pPr>
        <w:spacing w:after="0" w:line="240" w:lineRule="auto"/>
      </w:pPr>
      <w:r>
        <w:separator/>
      </w:r>
    </w:p>
  </w:endnote>
  <w:endnote w:type="continuationSeparator" w:id="0">
    <w:p w:rsidR="00E33B63" w:rsidRDefault="00E33B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FA68C5" w:rsidRDefault="00FA68C5" w:rsidP="00FA68C5">
    <w:pPr>
      <w:pStyle w:val="Footer"/>
    </w:pPr>
    <w:r w:rsidRPr="00FA68C5">
      <w:rPr>
        <w:rFonts w:ascii="Times New Roman" w:hAnsi="Times New Roman" w:cs="Times New Roman"/>
        <w:sz w:val="20"/>
        <w:szCs w:val="20"/>
      </w:rPr>
      <w:t>KNABanot_</w:t>
    </w:r>
    <w:r w:rsidR="00F30ACF">
      <w:rPr>
        <w:rFonts w:ascii="Times New Roman" w:hAnsi="Times New Roman" w:cs="Times New Roman"/>
        <w:sz w:val="20"/>
        <w:szCs w:val="20"/>
      </w:rPr>
      <w:t>30</w:t>
    </w:r>
    <w:r w:rsidR="00924160" w:rsidRPr="00FA68C5">
      <w:rPr>
        <w:rFonts w:ascii="Times New Roman" w:hAnsi="Times New Roman" w:cs="Times New Roman"/>
        <w:sz w:val="20"/>
        <w:szCs w:val="20"/>
      </w:rPr>
      <w:t>0118</w:t>
    </w:r>
    <w:r w:rsidRPr="00FA68C5">
      <w:rPr>
        <w:rFonts w:ascii="Times New Roman" w:hAnsi="Times New Roman" w:cs="Times New Roman"/>
        <w:sz w:val="20"/>
        <w:szCs w:val="20"/>
      </w:rPr>
      <w:t>_ Komisijas, kas izvērtē iemeslus Korupcijas novēršanas un apkarošanas biroja priekšnieka atbrīvošanai no amata, izveides, darbības un lēmumu pieņemšanas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FA68C5" w:rsidRDefault="00FA68C5" w:rsidP="00FA68C5">
    <w:pPr>
      <w:pStyle w:val="Footer"/>
    </w:pPr>
    <w:r w:rsidRPr="00FA68C5">
      <w:rPr>
        <w:rFonts w:ascii="Times New Roman" w:hAnsi="Times New Roman" w:cs="Times New Roman"/>
        <w:sz w:val="20"/>
        <w:szCs w:val="20"/>
      </w:rPr>
      <w:t>KNABanot_</w:t>
    </w:r>
    <w:r w:rsidR="00F30ACF">
      <w:rPr>
        <w:rFonts w:ascii="Times New Roman" w:hAnsi="Times New Roman" w:cs="Times New Roman"/>
        <w:sz w:val="20"/>
        <w:szCs w:val="20"/>
      </w:rPr>
      <w:t>30</w:t>
    </w:r>
    <w:r w:rsidRPr="00FA68C5">
      <w:rPr>
        <w:rFonts w:ascii="Times New Roman" w:hAnsi="Times New Roman" w:cs="Times New Roman"/>
        <w:sz w:val="20"/>
        <w:szCs w:val="20"/>
      </w:rPr>
      <w:t>0118_ Komisijas, kas izvērtē iemeslus Korupcijas novēršanas un apkarošanas biroja priekšnieka atbrīvošanai no amata, izveides, darbības un lēmumu pieņemšanas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63" w:rsidRDefault="00E33B63" w:rsidP="00894C55">
      <w:pPr>
        <w:spacing w:after="0" w:line="240" w:lineRule="auto"/>
      </w:pPr>
      <w:r>
        <w:separator/>
      </w:r>
    </w:p>
  </w:footnote>
  <w:footnote w:type="continuationSeparator" w:id="0">
    <w:p w:rsidR="00E33B63" w:rsidRDefault="00E33B6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30AC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06AC5"/>
    <w:rsid w:val="00012495"/>
    <w:rsid w:val="00064773"/>
    <w:rsid w:val="000806BA"/>
    <w:rsid w:val="000A6F6C"/>
    <w:rsid w:val="000C4F91"/>
    <w:rsid w:val="000D664C"/>
    <w:rsid w:val="000F4B45"/>
    <w:rsid w:val="00123C7F"/>
    <w:rsid w:val="001358C3"/>
    <w:rsid w:val="00176B02"/>
    <w:rsid w:val="001E4778"/>
    <w:rsid w:val="00206E08"/>
    <w:rsid w:val="0021568F"/>
    <w:rsid w:val="00236A3C"/>
    <w:rsid w:val="00243426"/>
    <w:rsid w:val="00251936"/>
    <w:rsid w:val="00274FCF"/>
    <w:rsid w:val="0029231F"/>
    <w:rsid w:val="002B0609"/>
    <w:rsid w:val="002C18AA"/>
    <w:rsid w:val="002C51CB"/>
    <w:rsid w:val="002D5C3F"/>
    <w:rsid w:val="002E1C05"/>
    <w:rsid w:val="00354351"/>
    <w:rsid w:val="0038494A"/>
    <w:rsid w:val="003B0BF9"/>
    <w:rsid w:val="003E0791"/>
    <w:rsid w:val="003F28AC"/>
    <w:rsid w:val="004454FE"/>
    <w:rsid w:val="00456E40"/>
    <w:rsid w:val="00471F27"/>
    <w:rsid w:val="0049799D"/>
    <w:rsid w:val="004C4C5F"/>
    <w:rsid w:val="0050178F"/>
    <w:rsid w:val="00571397"/>
    <w:rsid w:val="005748EE"/>
    <w:rsid w:val="005A0793"/>
    <w:rsid w:val="005C4440"/>
    <w:rsid w:val="00655F2C"/>
    <w:rsid w:val="006C24FA"/>
    <w:rsid w:val="006C72AD"/>
    <w:rsid w:val="006E1081"/>
    <w:rsid w:val="00720585"/>
    <w:rsid w:val="00736D85"/>
    <w:rsid w:val="00760E36"/>
    <w:rsid w:val="00773AF6"/>
    <w:rsid w:val="00795F71"/>
    <w:rsid w:val="007C3A3A"/>
    <w:rsid w:val="007E5F7A"/>
    <w:rsid w:val="007E73AB"/>
    <w:rsid w:val="007F0A0C"/>
    <w:rsid w:val="007F7756"/>
    <w:rsid w:val="00816C11"/>
    <w:rsid w:val="00851B76"/>
    <w:rsid w:val="00883F69"/>
    <w:rsid w:val="00891609"/>
    <w:rsid w:val="00894C55"/>
    <w:rsid w:val="00924160"/>
    <w:rsid w:val="00930DAC"/>
    <w:rsid w:val="00942C5D"/>
    <w:rsid w:val="00945A46"/>
    <w:rsid w:val="00975592"/>
    <w:rsid w:val="009A2654"/>
    <w:rsid w:val="009C6901"/>
    <w:rsid w:val="00A10FC3"/>
    <w:rsid w:val="00A12C9E"/>
    <w:rsid w:val="00A51C53"/>
    <w:rsid w:val="00A6073E"/>
    <w:rsid w:val="00AA196D"/>
    <w:rsid w:val="00AA6C9A"/>
    <w:rsid w:val="00AC0A1B"/>
    <w:rsid w:val="00AC3587"/>
    <w:rsid w:val="00AE5567"/>
    <w:rsid w:val="00AF0374"/>
    <w:rsid w:val="00AF1239"/>
    <w:rsid w:val="00B15415"/>
    <w:rsid w:val="00B16480"/>
    <w:rsid w:val="00B2165C"/>
    <w:rsid w:val="00B54284"/>
    <w:rsid w:val="00BA20AA"/>
    <w:rsid w:val="00BB074F"/>
    <w:rsid w:val="00BD4425"/>
    <w:rsid w:val="00BD4770"/>
    <w:rsid w:val="00C01263"/>
    <w:rsid w:val="00C25B49"/>
    <w:rsid w:val="00C75905"/>
    <w:rsid w:val="00CB6F59"/>
    <w:rsid w:val="00CC0D2D"/>
    <w:rsid w:val="00CE5657"/>
    <w:rsid w:val="00D133F8"/>
    <w:rsid w:val="00D14A3E"/>
    <w:rsid w:val="00D41F81"/>
    <w:rsid w:val="00DA0C6B"/>
    <w:rsid w:val="00DB30BE"/>
    <w:rsid w:val="00DE53BC"/>
    <w:rsid w:val="00E01A0D"/>
    <w:rsid w:val="00E306D1"/>
    <w:rsid w:val="00E33B63"/>
    <w:rsid w:val="00E3716B"/>
    <w:rsid w:val="00E5323B"/>
    <w:rsid w:val="00E8749E"/>
    <w:rsid w:val="00E90C01"/>
    <w:rsid w:val="00E93B81"/>
    <w:rsid w:val="00EA486E"/>
    <w:rsid w:val="00F01019"/>
    <w:rsid w:val="00F056E1"/>
    <w:rsid w:val="00F30ACF"/>
    <w:rsid w:val="00F57B0C"/>
    <w:rsid w:val="00FA68C5"/>
    <w:rsid w:val="00FB6032"/>
    <w:rsid w:val="00FF0C1E"/>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34C4B"/>
    <w:rsid w:val="0044699A"/>
    <w:rsid w:val="00457104"/>
    <w:rsid w:val="00472F39"/>
    <w:rsid w:val="00515597"/>
    <w:rsid w:val="00523A63"/>
    <w:rsid w:val="00542F42"/>
    <w:rsid w:val="006341F3"/>
    <w:rsid w:val="006841F2"/>
    <w:rsid w:val="007C2A42"/>
    <w:rsid w:val="008B623B"/>
    <w:rsid w:val="008D39C9"/>
    <w:rsid w:val="009026EC"/>
    <w:rsid w:val="00926506"/>
    <w:rsid w:val="009B4C9B"/>
    <w:rsid w:val="009C1B4C"/>
    <w:rsid w:val="00A0556D"/>
    <w:rsid w:val="00A07219"/>
    <w:rsid w:val="00AB5BF7"/>
    <w:rsid w:val="00AD4A2F"/>
    <w:rsid w:val="00B3767C"/>
    <w:rsid w:val="00C00671"/>
    <w:rsid w:val="00D03B77"/>
    <w:rsid w:val="00F17A3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0CE7-5147-4AA6-9DBB-8980DC69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5536</Words>
  <Characters>3157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Komisijas, kas izvērtē iemeslus Korupcijas novēršanas un apkarošanas biroja priekšnieka atbrīvošanai no amata, izveides, darbības un lēmumu pieņemšanas kārtība</vt:lpstr>
    </vt:vector>
  </TitlesOfParts>
  <Company>KNAB</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Komisijas, kas izvērtē iemeslus Korupcijas novēršanas un apkarošanas biroja priekšnieka atbrīvošanai no amata, izveides, darbības un lēmumu pieņemšanas kārtība</dc:title>
  <dc:subject>Anotācija</dc:subject>
  <dc:creator>Diāna Stepiņa</dc:creator>
  <dc:description>67797257, diana.stepina@knab.gov.lv</dc:description>
  <cp:lastModifiedBy>Diāna Stepiņa</cp:lastModifiedBy>
  <cp:revision>52</cp:revision>
  <cp:lastPrinted>2018-01-29T13:29:00Z</cp:lastPrinted>
  <dcterms:created xsi:type="dcterms:W3CDTF">2017-12-06T07:22:00Z</dcterms:created>
  <dcterms:modified xsi:type="dcterms:W3CDTF">2018-01-29T13:29:00Z</dcterms:modified>
</cp:coreProperties>
</file>