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8992"/>
        <w:gridCol w:w="413"/>
      </w:tblGrid>
      <w:tr w:rsidR="00D9625B" w:rsidRPr="00D9625B" w:rsidTr="00786710">
        <w:trPr>
          <w:tblCellSpacing w:w="0" w:type="dxa"/>
        </w:trPr>
        <w:tc>
          <w:tcPr>
            <w:tcW w:w="8992" w:type="dxa"/>
            <w:shd w:val="clear" w:color="auto" w:fill="FFFFFF"/>
            <w:hideMark/>
          </w:tcPr>
          <w:p w:rsidR="00D9625B" w:rsidRPr="00D9625B" w:rsidRDefault="00D9625B" w:rsidP="00D9625B">
            <w:pPr>
              <w:keepNext/>
              <w:keepLines/>
              <w:spacing w:before="240" w:after="0" w:line="276" w:lineRule="auto"/>
              <w:ind w:firstLine="720"/>
              <w:jc w:val="center"/>
              <w:outlineLvl w:val="0"/>
              <w:rPr>
                <w:rFonts w:ascii="Times New Roman" w:eastAsia="Times New Roman" w:hAnsi="Times New Roman" w:cs="Times New Roman"/>
                <w:b/>
                <w:sz w:val="24"/>
                <w:szCs w:val="24"/>
              </w:rPr>
            </w:pPr>
            <w:bookmarkStart w:id="0" w:name="_Hlk502739759"/>
            <w:r w:rsidRPr="00D9625B">
              <w:rPr>
                <w:rFonts w:ascii="Times New Roman" w:eastAsia="Times New Roman" w:hAnsi="Times New Roman" w:cs="Times New Roman"/>
                <w:b/>
                <w:sz w:val="24"/>
                <w:szCs w:val="24"/>
              </w:rPr>
              <w:t>Ministru kabineta noteikumu projekta</w:t>
            </w:r>
          </w:p>
          <w:p w:rsidR="00D9625B" w:rsidRPr="00D9625B" w:rsidRDefault="00D9625B" w:rsidP="00D9625B">
            <w:pPr>
              <w:spacing w:after="0" w:line="276" w:lineRule="auto"/>
              <w:ind w:right="-234"/>
              <w:jc w:val="center"/>
              <w:rPr>
                <w:rFonts w:ascii="Times New Roman" w:eastAsia="Times New Roman" w:hAnsi="Times New Roman" w:cs="Times New Roman"/>
                <w:b/>
                <w:sz w:val="24"/>
                <w:szCs w:val="24"/>
                <w:lang w:eastAsia="lv-LV"/>
              </w:rPr>
            </w:pPr>
            <w:r w:rsidRPr="00D9625B">
              <w:rPr>
                <w:rFonts w:ascii="Times New Roman" w:eastAsia="Calibri" w:hAnsi="Times New Roman" w:cs="Times New Roman"/>
                <w:b/>
                <w:sz w:val="24"/>
                <w:szCs w:val="24"/>
              </w:rPr>
              <w:t>„Noteikumi par vispārīgām prasībām vēsturiskiem spēkratiem un kārtību kādā transportlīdzeklim piešķir un anulē vēsturiskā spēkrata statusu.” sākotnējās ietekmes novērtējuma ziņojums (anotācija)</w:t>
            </w:r>
            <w:r w:rsidRPr="00D9625B">
              <w:rPr>
                <w:rFonts w:ascii="Times New Roman" w:eastAsia="Times New Roman" w:hAnsi="Times New Roman" w:cs="Times New Roman"/>
                <w:b/>
                <w:sz w:val="24"/>
                <w:szCs w:val="24"/>
                <w:lang w:eastAsia="lv-LV"/>
              </w:rPr>
              <w:t xml:space="preserve"> </w:t>
            </w:r>
          </w:p>
          <w:bookmarkEnd w:id="0"/>
          <w:p w:rsidR="00D9625B" w:rsidRPr="00D9625B" w:rsidRDefault="00D9625B" w:rsidP="00D9625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8"/>
              <w:gridCol w:w="3052"/>
              <w:gridCol w:w="5386"/>
            </w:tblGrid>
            <w:tr w:rsidR="00D9625B" w:rsidRPr="00D9625B"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625B">
                    <w:rPr>
                      <w:rFonts w:ascii="Times New Roman" w:eastAsia="Times New Roman" w:hAnsi="Times New Roman" w:cs="Times New Roman"/>
                      <w:b/>
                      <w:bCs/>
                      <w:sz w:val="24"/>
                      <w:szCs w:val="24"/>
                      <w:lang w:eastAsia="lv-LV"/>
                    </w:rPr>
                    <w:t>I. Tiesību akta projekta izstrādes nepieciešamība</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Ceļu satiksmes likuma 10.panta 1.</w:t>
                  </w:r>
                  <w:r w:rsidRPr="00D9625B">
                    <w:rPr>
                      <w:rFonts w:ascii="Times New Roman" w:eastAsia="Times New Roman" w:hAnsi="Times New Roman" w:cs="Times New Roman"/>
                      <w:sz w:val="24"/>
                      <w:szCs w:val="24"/>
                      <w:vertAlign w:val="superscript"/>
                      <w:lang w:eastAsia="lv-LV"/>
                    </w:rPr>
                    <w:t>5</w:t>
                  </w:r>
                  <w:r w:rsidRPr="00D9625B">
                    <w:rPr>
                      <w:rFonts w:ascii="Times New Roman" w:eastAsia="Times New Roman" w:hAnsi="Times New Roman" w:cs="Times New Roman"/>
                      <w:sz w:val="24"/>
                      <w:szCs w:val="24"/>
                      <w:lang w:eastAsia="lv-LV"/>
                    </w:rPr>
                    <w:t xml:space="preserve"> daļa.</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jc w:val="both"/>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xml:space="preserve">     2017. gada 6. decembrī stājās spēkā grozījumi Ceļu satiksmes likumā, kura 10. panta 1.</w:t>
                  </w:r>
                  <w:r w:rsidRPr="00A61FE3">
                    <w:rPr>
                      <w:rFonts w:ascii="Times New Roman" w:eastAsia="Times New Roman" w:hAnsi="Times New Roman" w:cs="Times New Roman"/>
                      <w:sz w:val="24"/>
                      <w:szCs w:val="24"/>
                      <w:vertAlign w:val="superscript"/>
                      <w:lang w:eastAsia="lv-LV"/>
                    </w:rPr>
                    <w:t>5</w:t>
                  </w:r>
                  <w:r w:rsidRPr="00D9625B">
                    <w:rPr>
                      <w:rFonts w:ascii="Times New Roman" w:eastAsia="Times New Roman" w:hAnsi="Times New Roman" w:cs="Times New Roman"/>
                      <w:sz w:val="24"/>
                      <w:szCs w:val="24"/>
                      <w:lang w:eastAsia="lv-LV"/>
                    </w:rPr>
                    <w:t xml:space="preserve"> daļa nosaka, ka transportlīdzekli, kurš ir vismaz 30 gadus vecs un atbilst Ministru kabineta noteiktajām vispārīgajām prasībām, var reģistrēt kā vēsturisku spēkratu. Vispārīgās prasības, kādam jāatbilst transportlīdzeklim, kā arī kārtību, kādā transportlīdzeklim piešķir un anulē vēsturiskā spēkrata statusu, nosaka Ministru kabinets.</w:t>
                  </w:r>
                </w:p>
                <w:p w:rsidR="00D9625B" w:rsidRPr="00D9625B" w:rsidRDefault="00D9625B" w:rsidP="00D9625B">
                  <w:pPr>
                    <w:spacing w:after="0" w:line="240" w:lineRule="auto"/>
                    <w:jc w:val="both"/>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xml:space="preserve">Pašlaik vēsturisko spēkratu normatīvais regulējums ietverts Ministru kabineta 2010.gada 30.novembra noteikumos Nr.1080 „Transportlīdzekļu reģistrācijas noteikumi”, kuru 76.punktā  noteikts, ka transportlīdzeklim vēsturiskā spēkrata statusu piešķir, ja tas atbilst spēkā esošajiem FIVA starptautiskajiem tehniskajiem noteikumiem (FIVA </w:t>
                  </w:r>
                  <w:proofErr w:type="spellStart"/>
                  <w:r w:rsidRPr="00D9625B">
                    <w:rPr>
                      <w:rFonts w:ascii="Times New Roman" w:eastAsia="Times New Roman" w:hAnsi="Times New Roman" w:cs="Times New Roman"/>
                      <w:sz w:val="24"/>
                      <w:szCs w:val="24"/>
                      <w:lang w:eastAsia="lv-LV"/>
                    </w:rPr>
                    <w:t>International</w:t>
                  </w:r>
                  <w:proofErr w:type="spellEnd"/>
                  <w:r w:rsidRPr="00D9625B">
                    <w:rPr>
                      <w:rFonts w:ascii="Times New Roman" w:eastAsia="Times New Roman" w:hAnsi="Times New Roman" w:cs="Times New Roman"/>
                      <w:sz w:val="24"/>
                      <w:szCs w:val="24"/>
                      <w:lang w:eastAsia="lv-LV"/>
                    </w:rPr>
                    <w:t xml:space="preserve"> </w:t>
                  </w:r>
                  <w:proofErr w:type="spellStart"/>
                  <w:r w:rsidRPr="00D9625B">
                    <w:rPr>
                      <w:rFonts w:ascii="Times New Roman" w:eastAsia="Times New Roman" w:hAnsi="Times New Roman" w:cs="Times New Roman"/>
                      <w:sz w:val="24"/>
                      <w:szCs w:val="24"/>
                      <w:lang w:eastAsia="lv-LV"/>
                    </w:rPr>
                    <w:t>Technical</w:t>
                  </w:r>
                  <w:proofErr w:type="spellEnd"/>
                  <w:r w:rsidRPr="00D9625B">
                    <w:rPr>
                      <w:rFonts w:ascii="Times New Roman" w:eastAsia="Times New Roman" w:hAnsi="Times New Roman" w:cs="Times New Roman"/>
                      <w:sz w:val="24"/>
                      <w:szCs w:val="24"/>
                      <w:lang w:eastAsia="lv-LV"/>
                    </w:rPr>
                    <w:t xml:space="preserve"> Code). Šos tehniskos noteikumus 2010. gadā izdevusi starptautiska nevalstiska organizācija – Starptautiskā Antīko spēkratu federācija, kurā Latviju pārstāv biedrība “Latvijas Antīko Automobiļu klubs”. Tehnisko noteikumu normas ir neskaidri formulētas un interpretējamas. Noteikumi ir novecojuši, bet to jaunā redakcija vēl nav akceptēta.</w:t>
                  </w:r>
                </w:p>
                <w:p w:rsidR="00D9625B" w:rsidRPr="00D9625B" w:rsidRDefault="00D9625B" w:rsidP="00D9625B">
                  <w:pPr>
                    <w:spacing w:after="0" w:line="240" w:lineRule="auto"/>
                    <w:jc w:val="both"/>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Vēsturiskā spēkrata statusu arvien vairāk mēģina iegūt transportlīdzekļu īpašnieki, kuru spēkrati ir sliktā tehniskā un vizuālā stāvoklī, bez būtiskas vēsturiskas vērtības, un atteikumus ir grūti juridiski pamatot.</w:t>
                  </w:r>
                </w:p>
                <w:p w:rsidR="00D9625B" w:rsidRPr="00D9625B" w:rsidRDefault="00D9625B" w:rsidP="00D9625B">
                  <w:pPr>
                    <w:spacing w:after="0" w:line="240" w:lineRule="auto"/>
                    <w:jc w:val="both"/>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Noteikumu projekts precizē kritērijus pēc kādiem transportlīdzeklim piešķir vēsturiskā spēkrata statusu Latvijā. Tas novērsīs statusa piešķiršanu transportlīdzekļiem, kuri ir nolietoti un sliktā tehniskā stāvoklī, un kuru īpašnieki centās iegūt vēsturiskā spēkrata statusu tikai nolūkā izvairīties no  transportlīdzekļa ekspluatācijas nodokļa nomaksas.</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C51232" w:rsidP="00D962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Satiksmes ministrija, </w:t>
                  </w:r>
                  <w:r w:rsidR="00D9625B" w:rsidRPr="00D9625B">
                    <w:rPr>
                      <w:rFonts w:ascii="Times New Roman" w:eastAsia="Times New Roman" w:hAnsi="Times New Roman" w:cs="Times New Roman"/>
                      <w:sz w:val="24"/>
                      <w:szCs w:val="24"/>
                      <w:lang w:eastAsia="lv-LV"/>
                    </w:rPr>
                    <w:t>Valsts akciju sabiedrība „Ceļu satiksmes drošības direkcija”.</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9625B" w:rsidRPr="00D9625B" w:rsidRDefault="00D9625B" w:rsidP="00F31ECA">
            <w:pPr>
              <w:tabs>
                <w:tab w:val="left" w:pos="1980"/>
              </w:tabs>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w:t>
            </w:r>
            <w:bookmarkStart w:id="1" w:name="_GoBack"/>
            <w:bookmarkEnd w:id="1"/>
            <w:r w:rsidR="00F31ECA">
              <w:rPr>
                <w:rFonts w:ascii="Times New Roman" w:eastAsia="Times New Roman" w:hAnsi="Times New Roman" w:cs="Times New Roman"/>
                <w:sz w:val="24"/>
                <w:szCs w:val="24"/>
                <w:lang w:eastAsia="lv-LV"/>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8"/>
              <w:gridCol w:w="3052"/>
              <w:gridCol w:w="5386"/>
            </w:tblGrid>
            <w:tr w:rsidR="00D9625B" w:rsidRPr="00D9625B"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625B">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xml:space="preserve">Sabiedrības </w:t>
                  </w:r>
                  <w:proofErr w:type="spellStart"/>
                  <w:r w:rsidRPr="00D9625B">
                    <w:rPr>
                      <w:rFonts w:ascii="Times New Roman" w:eastAsia="Times New Roman" w:hAnsi="Times New Roman" w:cs="Times New Roman"/>
                      <w:sz w:val="24"/>
                      <w:szCs w:val="24"/>
                      <w:lang w:eastAsia="lv-LV"/>
                    </w:rPr>
                    <w:t>mērķgrupas</w:t>
                  </w:r>
                  <w:proofErr w:type="spellEnd"/>
                  <w:r w:rsidRPr="00D9625B">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jc w:val="both"/>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Noteikumu projekts attiecas uz transportlīdzekļu īpašniekiem (turētājiem, valdītājiem) – fiziskām un juridiskām personām.</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C51232">
                    <w:rPr>
                      <w:rFonts w:ascii="Times New Roman" w:eastAsia="Times New Roman" w:hAnsi="Times New Roman" w:cs="Times New Roman"/>
                      <w:sz w:val="24"/>
                      <w:szCs w:val="24"/>
                      <w:lang w:eastAsia="lv-LV"/>
                    </w:rPr>
                    <w:t>Projekts šo jomu neskar.</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Projekts šo jomu neskar.</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C51232">
                    <w:rPr>
                      <w:rFonts w:ascii="Times New Roman" w:eastAsia="Times New Roman" w:hAnsi="Times New Roman" w:cs="Times New Roman"/>
                      <w:sz w:val="24"/>
                      <w:szCs w:val="24"/>
                      <w:lang w:eastAsia="lv-LV"/>
                    </w:rPr>
                    <w:t>Projekts šo jomu neskar.</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Nav.</w:t>
                  </w:r>
                </w:p>
              </w:tc>
            </w:tr>
          </w:tbl>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6"/>
            </w:tblGrid>
            <w:tr w:rsidR="00D9625B" w:rsidRPr="00D9625B" w:rsidTr="00D9625B">
              <w:tc>
                <w:tcPr>
                  <w:tcW w:w="0" w:type="auto"/>
                  <w:tcBorders>
                    <w:top w:val="outset" w:sz="6" w:space="0" w:color="414142"/>
                    <w:left w:val="outset" w:sz="6" w:space="0" w:color="414142"/>
                    <w:bottom w:val="outset" w:sz="6" w:space="0" w:color="414142"/>
                    <w:right w:val="outset" w:sz="6" w:space="0" w:color="414142"/>
                  </w:tcBorders>
                  <w:vAlign w:val="center"/>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625B">
                    <w:rPr>
                      <w:rFonts w:ascii="Times New Roman" w:eastAsia="Times New Roman" w:hAnsi="Times New Roman" w:cs="Times New Roman"/>
                      <w:b/>
                      <w:bCs/>
                      <w:sz w:val="24"/>
                      <w:szCs w:val="24"/>
                      <w:lang w:eastAsia="lv-LV"/>
                    </w:rPr>
                    <w:t>III. Tiesību akta projekta ietekme uz valsts budžetu un pašvaldību budžetiem</w:t>
                  </w:r>
                </w:p>
              </w:tc>
            </w:tr>
            <w:tr w:rsidR="00D9625B" w:rsidRPr="00D9625B" w:rsidTr="00D9625B">
              <w:tc>
                <w:tcPr>
                  <w:tcW w:w="5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147E88">
                    <w:rPr>
                      <w:rFonts w:ascii="Times New Roman" w:eastAsia="Times New Roman" w:hAnsi="Times New Roman" w:cs="Times New Roman"/>
                      <w:sz w:val="24"/>
                      <w:szCs w:val="24"/>
                      <w:lang w:eastAsia="lv-LV"/>
                    </w:rPr>
                    <w:t>.</w:t>
                  </w:r>
                </w:p>
              </w:tc>
            </w:tr>
          </w:tbl>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8"/>
              <w:gridCol w:w="3052"/>
              <w:gridCol w:w="5386"/>
            </w:tblGrid>
            <w:tr w:rsidR="00D9625B" w:rsidRPr="00D9625B"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625B">
                    <w:rPr>
                      <w:rFonts w:ascii="Times New Roman" w:eastAsia="Times New Roman" w:hAnsi="Times New Roman" w:cs="Times New Roman"/>
                      <w:b/>
                      <w:bCs/>
                      <w:sz w:val="24"/>
                      <w:szCs w:val="24"/>
                      <w:lang w:eastAsia="lv-LV"/>
                    </w:rPr>
                    <w:t>IV. Tiesību akta projekta ietekme uz spēkā esošo tiesību normu sistēmu</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B44094" w:rsidP="00B44094">
                  <w:pPr>
                    <w:spacing w:after="0" w:line="240" w:lineRule="auto"/>
                    <w:jc w:val="both"/>
                    <w:rPr>
                      <w:rFonts w:ascii="Times New Roman" w:eastAsia="Times New Roman" w:hAnsi="Times New Roman" w:cs="Times New Roman"/>
                      <w:sz w:val="24"/>
                      <w:szCs w:val="24"/>
                      <w:lang w:eastAsia="lv-LV"/>
                    </w:rPr>
                  </w:pPr>
                  <w:r w:rsidRPr="00B44094">
                    <w:rPr>
                      <w:rFonts w:ascii="Times New Roman" w:eastAsia="Calibri" w:hAnsi="Times New Roman" w:cs="Times New Roman"/>
                      <w:sz w:val="24"/>
                      <w:szCs w:val="24"/>
                    </w:rPr>
                    <w:t>Lai novērstu tiesiskā regulējuma dublēšanos un pretrunas, nepieciešamas veikt grozījumus Ministru kabineta 2010.gada 30.novembra noteikumos Nr.1080 „Transportlīdzekļu reģistrācijas noteikumi”.</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B44094" w:rsidP="00D9625B">
                  <w:pPr>
                    <w:spacing w:after="0" w:line="240" w:lineRule="auto"/>
                    <w:rPr>
                      <w:rFonts w:ascii="Times New Roman" w:eastAsia="Times New Roman" w:hAnsi="Times New Roman" w:cs="Times New Roman"/>
                      <w:sz w:val="24"/>
                      <w:szCs w:val="24"/>
                      <w:lang w:eastAsia="lv-LV"/>
                    </w:rPr>
                  </w:pPr>
                  <w:r w:rsidRPr="00B44094">
                    <w:rPr>
                      <w:rFonts w:ascii="Times New Roman" w:eastAsia="Times New Roman" w:hAnsi="Times New Roman" w:cs="Times New Roman"/>
                      <w:sz w:val="24"/>
                      <w:szCs w:val="24"/>
                      <w:lang w:eastAsia="lv-LV"/>
                    </w:rPr>
                    <w:t>Satiksmes ministrija.</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B44094" w:rsidP="00D962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6"/>
            </w:tblGrid>
            <w:tr w:rsidR="00D9625B" w:rsidRPr="00D9625B" w:rsidTr="00D9625B">
              <w:tc>
                <w:tcPr>
                  <w:tcW w:w="0" w:type="auto"/>
                  <w:tcBorders>
                    <w:top w:val="outset" w:sz="6" w:space="0" w:color="414142"/>
                    <w:left w:val="outset" w:sz="6" w:space="0" w:color="414142"/>
                    <w:bottom w:val="outset" w:sz="6" w:space="0" w:color="414142"/>
                    <w:right w:val="outset" w:sz="6" w:space="0" w:color="414142"/>
                  </w:tcBorders>
                  <w:vAlign w:val="center"/>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625B">
                    <w:rPr>
                      <w:rFonts w:ascii="Times New Roman" w:eastAsia="Times New Roman" w:hAnsi="Times New Roman" w:cs="Times New Roman"/>
                      <w:b/>
                      <w:bCs/>
                      <w:sz w:val="24"/>
                      <w:szCs w:val="24"/>
                      <w:lang w:eastAsia="lv-LV"/>
                    </w:rPr>
                    <w:t>V. Tiesību akta projekta atbilstība Latvijas Republikas starptautiskajām saistībām</w:t>
                  </w:r>
                </w:p>
              </w:tc>
            </w:tr>
            <w:tr w:rsidR="00B44094" w:rsidRPr="00D9625B" w:rsidTr="00B44094">
              <w:trPr>
                <w:trHeight w:val="398"/>
              </w:trPr>
              <w:tc>
                <w:tcPr>
                  <w:tcW w:w="5000" w:type="pct"/>
                  <w:tcBorders>
                    <w:top w:val="outset" w:sz="6" w:space="0" w:color="414142"/>
                    <w:left w:val="outset" w:sz="6" w:space="0" w:color="414142"/>
                    <w:right w:val="outset" w:sz="6" w:space="0" w:color="414142"/>
                  </w:tcBorders>
                  <w:hideMark/>
                </w:tcPr>
                <w:p w:rsidR="00B44094" w:rsidRPr="00D9625B" w:rsidRDefault="00B44094" w:rsidP="00B4409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147E88">
                    <w:rPr>
                      <w:rFonts w:ascii="Times New Roman" w:eastAsia="Times New Roman" w:hAnsi="Times New Roman" w:cs="Times New Roman"/>
                      <w:sz w:val="24"/>
                      <w:szCs w:val="24"/>
                      <w:lang w:eastAsia="lv-LV"/>
                    </w:rPr>
                    <w:t>.</w:t>
                  </w:r>
                </w:p>
              </w:tc>
            </w:tr>
          </w:tbl>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8"/>
              <w:gridCol w:w="3052"/>
              <w:gridCol w:w="5386"/>
            </w:tblGrid>
            <w:tr w:rsidR="00D9625B" w:rsidRPr="00D9625B"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625B">
                    <w:rPr>
                      <w:rFonts w:ascii="Times New Roman" w:eastAsia="Times New Roman" w:hAnsi="Times New Roman" w:cs="Times New Roman"/>
                      <w:b/>
                      <w:bCs/>
                      <w:sz w:val="24"/>
                      <w:szCs w:val="24"/>
                      <w:lang w:eastAsia="lv-LV"/>
                    </w:rPr>
                    <w:t>VI. Sabiedrības līdzdalība un komunikācijas aktivitātes</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B44094" w:rsidP="00B44094">
                  <w:pPr>
                    <w:spacing w:after="0" w:line="240" w:lineRule="auto"/>
                    <w:jc w:val="both"/>
                    <w:rPr>
                      <w:rFonts w:ascii="Times New Roman" w:eastAsia="Times New Roman" w:hAnsi="Times New Roman" w:cs="Times New Roman"/>
                      <w:sz w:val="24"/>
                      <w:szCs w:val="24"/>
                      <w:lang w:eastAsia="lv-LV"/>
                    </w:rPr>
                  </w:pPr>
                  <w:r w:rsidRPr="00B44094">
                    <w:rPr>
                      <w:rFonts w:ascii="Times New Roman" w:eastAsia="Calibri" w:hAnsi="Times New Roman" w:cs="Times New Roman"/>
                      <w:sz w:val="24"/>
                      <w:szCs w:val="24"/>
                    </w:rPr>
                    <w:t>Atbilstoši Ministru kabineta 2009.gada 25.augusta noteikumu Nr.970 „Sabiedrības līdzdalības kārtība attīstības plānošanas procesā” 7.4.</w:t>
                  </w:r>
                  <w:r w:rsidRPr="00B44094">
                    <w:rPr>
                      <w:rFonts w:ascii="Times New Roman" w:eastAsia="Calibri" w:hAnsi="Times New Roman" w:cs="Times New Roman"/>
                      <w:sz w:val="24"/>
                      <w:szCs w:val="24"/>
                      <w:vertAlign w:val="superscript"/>
                    </w:rPr>
                    <w:t xml:space="preserve">1 </w:t>
                  </w:r>
                  <w:r w:rsidRPr="00B44094">
                    <w:rPr>
                      <w:rFonts w:ascii="Times New Roman" w:eastAsia="Calibri" w:hAnsi="Times New Roman" w:cs="Times New Roman"/>
                      <w:sz w:val="24"/>
                      <w:szCs w:val="24"/>
                    </w:rPr>
                    <w:t>apakšpunktam sabiedrībai tiek dota iespēja rakstiski sniegt viedokli par noteikumu projektu tā saskaņošanas stadijā.</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B44094" w:rsidRDefault="00B44094" w:rsidP="00B44094">
                  <w:pPr>
                    <w:spacing w:after="0" w:line="240" w:lineRule="auto"/>
                    <w:jc w:val="both"/>
                    <w:rPr>
                      <w:rFonts w:ascii="Times New Roman" w:eastAsia="Calibri" w:hAnsi="Times New Roman" w:cs="Times New Roman"/>
                      <w:bCs/>
                      <w:color w:val="000000"/>
                      <w:sz w:val="24"/>
                      <w:szCs w:val="24"/>
                    </w:rPr>
                  </w:pPr>
                  <w:r w:rsidRPr="00B44094">
                    <w:rPr>
                      <w:rFonts w:ascii="Times New Roman" w:eastAsia="Calibri" w:hAnsi="Times New Roman" w:cs="Times New Roman"/>
                      <w:bCs/>
                      <w:color w:val="000000"/>
                      <w:sz w:val="24"/>
                      <w:szCs w:val="24"/>
                    </w:rPr>
                    <w:t>Paziņojums par līdzdalības iespējām tiesību akta saskaņošanas procesā ievietots Satiksmes ministrijas tīmekļa vietnē 2017.gada 22.decembrī</w:t>
                  </w:r>
                  <w:r>
                    <w:rPr>
                      <w:rFonts w:ascii="Times New Roman" w:eastAsia="Calibri" w:hAnsi="Times New Roman" w:cs="Times New Roman"/>
                      <w:bCs/>
                      <w:color w:val="000000"/>
                      <w:sz w:val="24"/>
                      <w:szCs w:val="24"/>
                    </w:rPr>
                    <w:t>.</w:t>
                  </w:r>
                  <w:r>
                    <w:t xml:space="preserve"> </w:t>
                  </w:r>
                  <w:hyperlink r:id="rId6" w:history="1">
                    <w:r w:rsidRPr="00211786">
                      <w:rPr>
                        <w:rStyle w:val="Hyperlink"/>
                        <w:rFonts w:ascii="Times New Roman" w:eastAsia="Calibri" w:hAnsi="Times New Roman" w:cs="Times New Roman"/>
                        <w:bCs/>
                        <w:sz w:val="24"/>
                        <w:szCs w:val="24"/>
                      </w:rPr>
                      <w:t>http://www.sam.gov.lv/sm/content/?cat=553</w:t>
                    </w:r>
                  </w:hyperlink>
                </w:p>
                <w:p w:rsidR="00B44094" w:rsidRPr="00D9625B" w:rsidRDefault="00B44094" w:rsidP="00B44094">
                  <w:pPr>
                    <w:spacing w:after="0" w:line="240" w:lineRule="auto"/>
                    <w:jc w:val="both"/>
                    <w:rPr>
                      <w:rFonts w:ascii="Times New Roman" w:eastAsia="Calibri" w:hAnsi="Times New Roman" w:cs="Times New Roman"/>
                      <w:bCs/>
                      <w:color w:val="000000"/>
                      <w:sz w:val="24"/>
                      <w:szCs w:val="24"/>
                    </w:rPr>
                  </w:pP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3E61F4" w:rsidRPr="003E61F4" w:rsidRDefault="003E61F4" w:rsidP="003E61F4">
                  <w:pPr>
                    <w:spacing w:before="100" w:beforeAutospacing="1" w:after="100" w:afterAutospacing="1" w:line="240" w:lineRule="auto"/>
                    <w:jc w:val="both"/>
                    <w:rPr>
                      <w:rFonts w:ascii="Times New Roman" w:eastAsia="Calibri" w:hAnsi="Times New Roman" w:cs="Times New Roman"/>
                      <w:sz w:val="24"/>
                      <w:szCs w:val="24"/>
                      <w:u w:val="single"/>
                    </w:rPr>
                  </w:pPr>
                  <w:r w:rsidRPr="003E61F4">
                    <w:rPr>
                      <w:rFonts w:ascii="Times New Roman" w:eastAsia="Times New Roman" w:hAnsi="Times New Roman" w:cs="Times New Roman"/>
                      <w:sz w:val="24"/>
                      <w:szCs w:val="24"/>
                      <w:lang w:eastAsia="lv-LV"/>
                    </w:rPr>
                    <w:t>Biedrības "Latvijas Antīko automobiļu klubs" izteiktie priekšlikumi ir</w:t>
                  </w:r>
                  <w:r w:rsidRPr="003E61F4">
                    <w:rPr>
                      <w:rFonts w:ascii="Times New Roman" w:eastAsia="Calibri" w:hAnsi="Times New Roman" w:cs="Times New Roman"/>
                      <w:sz w:val="24"/>
                      <w:szCs w:val="24"/>
                    </w:rPr>
                    <w:t xml:space="preserve"> ņemti vērā, izstrādājot noteikumu projektu. </w:t>
                  </w:r>
                </w:p>
                <w:p w:rsidR="00D9625B" w:rsidRPr="00D9625B" w:rsidRDefault="003E61F4" w:rsidP="003E61F4">
                  <w:pPr>
                    <w:spacing w:after="0" w:line="240" w:lineRule="auto"/>
                    <w:rPr>
                      <w:rFonts w:ascii="Times New Roman" w:eastAsia="Times New Roman" w:hAnsi="Times New Roman" w:cs="Times New Roman"/>
                      <w:sz w:val="24"/>
                      <w:szCs w:val="24"/>
                      <w:lang w:eastAsia="lv-LV"/>
                    </w:rPr>
                  </w:pPr>
                  <w:r w:rsidRPr="003E61F4">
                    <w:rPr>
                      <w:rFonts w:ascii="Times New Roman" w:eastAsia="Calibri" w:hAnsi="Times New Roman" w:cs="Times New Roman"/>
                      <w:sz w:val="24"/>
                      <w:szCs w:val="24"/>
                    </w:rPr>
                    <w:t>Citi iebildumi un priekšlikumi netika saņemti.</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Nav</w:t>
                  </w:r>
                  <w:r w:rsidR="003E61F4">
                    <w:rPr>
                      <w:rFonts w:ascii="Times New Roman" w:eastAsia="Times New Roman" w:hAnsi="Times New Roman" w:cs="Times New Roman"/>
                      <w:sz w:val="24"/>
                      <w:szCs w:val="24"/>
                      <w:lang w:eastAsia="lv-LV"/>
                    </w:rPr>
                    <w:t>.</w:t>
                  </w:r>
                </w:p>
              </w:tc>
            </w:tr>
          </w:tbl>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8"/>
              <w:gridCol w:w="3052"/>
              <w:gridCol w:w="5386"/>
            </w:tblGrid>
            <w:tr w:rsidR="00D9625B" w:rsidRPr="00D9625B"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9625B">
                    <w:rPr>
                      <w:rFonts w:ascii="Times New Roman" w:eastAsia="Times New Roman" w:hAnsi="Times New Roman" w:cs="Times New Roman"/>
                      <w:b/>
                      <w:bCs/>
                      <w:sz w:val="24"/>
                      <w:szCs w:val="24"/>
                      <w:lang w:eastAsia="lv-LV"/>
                    </w:rPr>
                    <w:t>VII. Tiesību akta projekta izpildes nodrošināšana un tās ietekme uz institūcijām</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3E61F4" w:rsidP="00D9625B">
                  <w:pPr>
                    <w:spacing w:after="0" w:line="240" w:lineRule="auto"/>
                    <w:rPr>
                      <w:rFonts w:ascii="Times New Roman" w:eastAsia="Times New Roman" w:hAnsi="Times New Roman" w:cs="Times New Roman"/>
                      <w:sz w:val="24"/>
                      <w:szCs w:val="24"/>
                      <w:lang w:eastAsia="lv-LV"/>
                    </w:rPr>
                  </w:pPr>
                  <w:r w:rsidRPr="003E61F4">
                    <w:rPr>
                      <w:rFonts w:ascii="Times New Roman" w:eastAsia="Times New Roman" w:hAnsi="Times New Roman" w:cs="Times New Roman"/>
                      <w:sz w:val="24"/>
                      <w:szCs w:val="24"/>
                      <w:lang w:eastAsia="lv-LV"/>
                    </w:rPr>
                    <w:t>Valsts akciju sabiedrība „Ceļu satiksmes drošības direkcija”.</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3E61F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3E61F4">
                  <w:pPr>
                    <w:spacing w:after="0" w:line="240" w:lineRule="auto"/>
                    <w:jc w:val="both"/>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Projekta izpildes ietekme uz pārvaldes funkcijām un institucionālo struktūru.</w:t>
                  </w:r>
                  <w:r w:rsidRPr="00D9625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3E61F4" w:rsidP="00D9625B">
                  <w:pPr>
                    <w:spacing w:after="0" w:line="240" w:lineRule="auto"/>
                    <w:rPr>
                      <w:rFonts w:ascii="Times New Roman" w:eastAsia="Times New Roman" w:hAnsi="Times New Roman" w:cs="Times New Roman"/>
                      <w:sz w:val="24"/>
                      <w:szCs w:val="24"/>
                      <w:lang w:eastAsia="lv-LV"/>
                    </w:rPr>
                  </w:pPr>
                  <w:r w:rsidRPr="003E61F4">
                    <w:rPr>
                      <w:rFonts w:ascii="Times New Roman" w:eastAsia="Times New Roman" w:hAnsi="Times New Roman" w:cs="Times New Roman"/>
                      <w:sz w:val="24"/>
                      <w:szCs w:val="24"/>
                      <w:lang w:eastAsia="lv-LV"/>
                    </w:rPr>
                    <w:t xml:space="preserve">Projekta izpilde tiks nodrošināta anotācijas </w:t>
                  </w:r>
                  <w:r w:rsidRPr="003E61F4">
                    <w:rPr>
                      <w:rFonts w:ascii="Times New Roman" w:eastAsia="Times New Roman" w:hAnsi="Times New Roman" w:cs="Times New Roman"/>
                      <w:bCs/>
                      <w:sz w:val="24"/>
                      <w:szCs w:val="24"/>
                      <w:lang w:eastAsia="lv-LV"/>
                    </w:rPr>
                    <w:t>VII. sadaļas 1.punktā minēto institūciju līdzšinējo funkciju ietvaros un institūciju cilvēkresursus neietekmēs.</w:t>
                  </w:r>
                </w:p>
              </w:tc>
            </w:tr>
            <w:tr w:rsidR="00D9625B" w:rsidRPr="00D9625B"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D9625B" w:rsidRDefault="003E61F4" w:rsidP="00D962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9625B" w:rsidRPr="00D9625B" w:rsidRDefault="00D9625B" w:rsidP="00D9625B">
            <w:pPr>
              <w:spacing w:after="0" w:line="240" w:lineRule="auto"/>
              <w:rPr>
                <w:rFonts w:ascii="Times New Roman" w:eastAsia="Times New Roman" w:hAnsi="Times New Roman" w:cs="Times New Roman"/>
                <w:sz w:val="24"/>
                <w:szCs w:val="24"/>
                <w:lang w:eastAsia="lv-LV"/>
              </w:rPr>
            </w:pPr>
          </w:p>
        </w:tc>
        <w:tc>
          <w:tcPr>
            <w:tcW w:w="413" w:type="dxa"/>
            <w:shd w:val="clear" w:color="auto" w:fill="FFFFFF"/>
            <w:vAlign w:val="center"/>
            <w:hideMark/>
          </w:tcPr>
          <w:p w:rsidR="00D9625B" w:rsidRPr="00D9625B" w:rsidRDefault="00D9625B" w:rsidP="00D9625B">
            <w:pPr>
              <w:spacing w:after="0" w:line="240" w:lineRule="auto"/>
              <w:rPr>
                <w:rFonts w:ascii="Times New Roman" w:eastAsia="Times New Roman" w:hAnsi="Times New Roman" w:cs="Times New Roman"/>
                <w:sz w:val="24"/>
                <w:szCs w:val="24"/>
                <w:lang w:eastAsia="lv-LV"/>
              </w:rPr>
            </w:pPr>
            <w:r w:rsidRPr="00D9625B">
              <w:rPr>
                <w:rFonts w:ascii="Times New Roman" w:eastAsia="Times New Roman" w:hAnsi="Times New Roman" w:cs="Times New Roman"/>
                <w:sz w:val="24"/>
                <w:szCs w:val="24"/>
                <w:lang w:eastAsia="lv-LV"/>
              </w:rPr>
              <w:lastRenderedPageBreak/>
              <w:t> </w:t>
            </w:r>
          </w:p>
        </w:tc>
      </w:tr>
    </w:tbl>
    <w:p w:rsidR="00786710" w:rsidRDefault="00786710" w:rsidP="00786710">
      <w:pPr>
        <w:spacing w:after="0" w:line="240" w:lineRule="auto"/>
        <w:ind w:right="-341"/>
        <w:jc w:val="both"/>
        <w:rPr>
          <w:rFonts w:ascii="Times New Roman" w:eastAsia="Calibri" w:hAnsi="Times New Roman" w:cs="Times New Roman"/>
          <w:sz w:val="24"/>
          <w:szCs w:val="24"/>
        </w:rPr>
      </w:pPr>
    </w:p>
    <w:p w:rsidR="00786710" w:rsidRDefault="00786710" w:rsidP="00786710">
      <w:pPr>
        <w:spacing w:after="0" w:line="240" w:lineRule="auto"/>
        <w:ind w:right="-341"/>
        <w:jc w:val="both"/>
        <w:rPr>
          <w:rFonts w:ascii="Times New Roman" w:eastAsia="Calibri" w:hAnsi="Times New Roman" w:cs="Times New Roman"/>
          <w:sz w:val="24"/>
          <w:szCs w:val="24"/>
        </w:rPr>
      </w:pPr>
    </w:p>
    <w:p w:rsidR="00786710" w:rsidRPr="00786710" w:rsidRDefault="00786710" w:rsidP="00786710">
      <w:pPr>
        <w:spacing w:after="0" w:line="240" w:lineRule="auto"/>
        <w:ind w:right="-341"/>
        <w:jc w:val="both"/>
        <w:rPr>
          <w:rFonts w:ascii="Times New Roman" w:eastAsia="Calibri" w:hAnsi="Times New Roman" w:cs="Times New Roman"/>
          <w:sz w:val="24"/>
          <w:szCs w:val="24"/>
        </w:rPr>
      </w:pPr>
      <w:r w:rsidRPr="00786710">
        <w:rPr>
          <w:rFonts w:ascii="Times New Roman" w:eastAsia="Calibri" w:hAnsi="Times New Roman" w:cs="Times New Roman"/>
          <w:sz w:val="24"/>
          <w:szCs w:val="24"/>
        </w:rPr>
        <w:t>Satiksmes ministrs</w:t>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proofErr w:type="spellStart"/>
      <w:r w:rsidRPr="00786710">
        <w:rPr>
          <w:rFonts w:ascii="Times New Roman" w:eastAsia="Calibri" w:hAnsi="Times New Roman" w:cs="Times New Roman"/>
          <w:sz w:val="24"/>
          <w:szCs w:val="24"/>
        </w:rPr>
        <w:t>U.Augulis</w:t>
      </w:r>
      <w:proofErr w:type="spellEnd"/>
    </w:p>
    <w:p w:rsidR="00786710" w:rsidRPr="00786710" w:rsidRDefault="00786710" w:rsidP="00786710">
      <w:pPr>
        <w:spacing w:after="0" w:line="240" w:lineRule="auto"/>
        <w:ind w:right="-341" w:firstLine="709"/>
        <w:jc w:val="both"/>
        <w:rPr>
          <w:rFonts w:ascii="Times New Roman" w:eastAsia="Calibri" w:hAnsi="Times New Roman" w:cs="Times New Roman"/>
          <w:sz w:val="16"/>
          <w:szCs w:val="16"/>
        </w:rPr>
      </w:pPr>
    </w:p>
    <w:p w:rsidR="00786710" w:rsidRPr="00786710" w:rsidRDefault="00786710" w:rsidP="00786710">
      <w:pPr>
        <w:spacing w:after="0" w:line="240" w:lineRule="auto"/>
        <w:ind w:right="-341" w:firstLine="709"/>
        <w:jc w:val="both"/>
        <w:rPr>
          <w:rFonts w:ascii="Times New Roman" w:eastAsia="Calibri" w:hAnsi="Times New Roman" w:cs="Times New Roman"/>
          <w:sz w:val="24"/>
          <w:szCs w:val="24"/>
        </w:rPr>
      </w:pPr>
    </w:p>
    <w:p w:rsidR="00786710" w:rsidRPr="00786710" w:rsidRDefault="00786710" w:rsidP="00786710">
      <w:pPr>
        <w:spacing w:after="0" w:line="240" w:lineRule="auto"/>
        <w:ind w:right="-516"/>
        <w:jc w:val="both"/>
        <w:rPr>
          <w:rFonts w:ascii="Times New Roman" w:eastAsia="Calibri" w:hAnsi="Times New Roman" w:cs="Times New Roman"/>
          <w:sz w:val="24"/>
          <w:szCs w:val="24"/>
        </w:rPr>
      </w:pPr>
      <w:r w:rsidRPr="00786710">
        <w:rPr>
          <w:rFonts w:ascii="Times New Roman" w:eastAsia="Calibri" w:hAnsi="Times New Roman" w:cs="Times New Roman"/>
          <w:sz w:val="24"/>
          <w:szCs w:val="24"/>
        </w:rPr>
        <w:t>Vīza: Valsts sekretārs</w:t>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r w:rsidRPr="00786710">
        <w:rPr>
          <w:rFonts w:ascii="Times New Roman" w:eastAsia="Calibri" w:hAnsi="Times New Roman" w:cs="Times New Roman"/>
          <w:sz w:val="24"/>
          <w:szCs w:val="24"/>
        </w:rPr>
        <w:tab/>
      </w:r>
      <w:proofErr w:type="spellStart"/>
      <w:r w:rsidRPr="00786710">
        <w:rPr>
          <w:rFonts w:ascii="Times New Roman" w:eastAsia="Calibri" w:hAnsi="Times New Roman" w:cs="Times New Roman"/>
          <w:sz w:val="24"/>
          <w:szCs w:val="24"/>
        </w:rPr>
        <w:t>K.Ozoliņš</w:t>
      </w:r>
      <w:proofErr w:type="spellEnd"/>
    </w:p>
    <w:p w:rsidR="00FA537C" w:rsidRDefault="00FA537C" w:rsidP="00D9625B">
      <w:pPr>
        <w:rPr>
          <w:rFonts w:ascii="Times New Roman" w:hAnsi="Times New Roman" w:cs="Times New Roman"/>
          <w:sz w:val="24"/>
          <w:szCs w:val="24"/>
        </w:rPr>
      </w:pPr>
    </w:p>
    <w:p w:rsidR="00786710" w:rsidRPr="00786710" w:rsidRDefault="00786710" w:rsidP="00786710">
      <w:pPr>
        <w:tabs>
          <w:tab w:val="center" w:pos="4153"/>
          <w:tab w:val="right" w:pos="8306"/>
        </w:tabs>
        <w:spacing w:after="0" w:line="240" w:lineRule="auto"/>
        <w:jc w:val="both"/>
        <w:rPr>
          <w:rFonts w:ascii="Times New Roman" w:eastAsia="Calibri" w:hAnsi="Times New Roman" w:cs="Times New Roman"/>
        </w:rPr>
      </w:pPr>
    </w:p>
    <w:p w:rsidR="00786710" w:rsidRPr="00786710" w:rsidRDefault="00A2752A" w:rsidP="00786710">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03</w:t>
      </w:r>
      <w:r w:rsidR="00786710" w:rsidRPr="00786710">
        <w:rPr>
          <w:rFonts w:ascii="Times New Roman" w:eastAsia="Calibri" w:hAnsi="Times New Roman" w:cs="Times New Roman"/>
          <w:sz w:val="18"/>
          <w:szCs w:val="18"/>
        </w:rPr>
        <w:t>.0</w:t>
      </w:r>
      <w:r>
        <w:rPr>
          <w:rFonts w:ascii="Times New Roman" w:eastAsia="Calibri" w:hAnsi="Times New Roman" w:cs="Times New Roman"/>
          <w:sz w:val="18"/>
          <w:szCs w:val="18"/>
        </w:rPr>
        <w:t>1</w:t>
      </w:r>
      <w:r w:rsidR="00786710" w:rsidRPr="00786710">
        <w:rPr>
          <w:rFonts w:ascii="Times New Roman" w:eastAsia="Calibri" w:hAnsi="Times New Roman" w:cs="Times New Roman"/>
          <w:sz w:val="18"/>
          <w:szCs w:val="18"/>
        </w:rPr>
        <w:t>.201</w:t>
      </w:r>
      <w:r>
        <w:rPr>
          <w:rFonts w:ascii="Times New Roman" w:eastAsia="Calibri" w:hAnsi="Times New Roman" w:cs="Times New Roman"/>
          <w:sz w:val="18"/>
          <w:szCs w:val="18"/>
        </w:rPr>
        <w:t>8</w:t>
      </w:r>
      <w:r w:rsidR="00786710" w:rsidRPr="00786710">
        <w:rPr>
          <w:rFonts w:ascii="Times New Roman" w:eastAsia="Calibri" w:hAnsi="Times New Roman" w:cs="Times New Roman"/>
          <w:sz w:val="18"/>
          <w:szCs w:val="18"/>
        </w:rPr>
        <w:t xml:space="preserve"> 1</w:t>
      </w:r>
      <w:r>
        <w:rPr>
          <w:rFonts w:ascii="Times New Roman" w:eastAsia="Calibri" w:hAnsi="Times New Roman" w:cs="Times New Roman"/>
          <w:sz w:val="18"/>
          <w:szCs w:val="18"/>
        </w:rPr>
        <w:t>1</w:t>
      </w:r>
      <w:r w:rsidR="00786710" w:rsidRPr="00786710">
        <w:rPr>
          <w:rFonts w:ascii="Times New Roman" w:eastAsia="Calibri" w:hAnsi="Times New Roman" w:cs="Times New Roman"/>
          <w:sz w:val="18"/>
          <w:szCs w:val="18"/>
        </w:rPr>
        <w:t>:20</w:t>
      </w:r>
    </w:p>
    <w:p w:rsidR="00786710" w:rsidRPr="00786710" w:rsidRDefault="00A2752A" w:rsidP="00786710">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589</w:t>
      </w:r>
    </w:p>
    <w:p w:rsidR="00A2752A" w:rsidRDefault="00A2752A" w:rsidP="00786710">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Lauris Miķelsons</w:t>
      </w:r>
    </w:p>
    <w:p w:rsidR="00786710" w:rsidRPr="00786710" w:rsidRDefault="00786710" w:rsidP="00786710">
      <w:pPr>
        <w:spacing w:after="0" w:line="240" w:lineRule="auto"/>
        <w:jc w:val="both"/>
        <w:rPr>
          <w:rFonts w:ascii="Times New Roman" w:eastAsia="Calibri" w:hAnsi="Times New Roman" w:cs="Times New Roman"/>
          <w:sz w:val="18"/>
          <w:szCs w:val="18"/>
        </w:rPr>
      </w:pPr>
      <w:r w:rsidRPr="00786710">
        <w:rPr>
          <w:rFonts w:ascii="Times New Roman" w:eastAsia="Calibri" w:hAnsi="Times New Roman" w:cs="Times New Roman"/>
          <w:sz w:val="18"/>
          <w:szCs w:val="18"/>
        </w:rPr>
        <w:t>670</w:t>
      </w:r>
      <w:r w:rsidR="00A2752A">
        <w:rPr>
          <w:rFonts w:ascii="Times New Roman" w:eastAsia="Calibri" w:hAnsi="Times New Roman" w:cs="Times New Roman"/>
          <w:sz w:val="18"/>
          <w:szCs w:val="18"/>
        </w:rPr>
        <w:t>28323</w:t>
      </w:r>
    </w:p>
    <w:p w:rsidR="00786710" w:rsidRPr="00786710" w:rsidRDefault="00A2752A" w:rsidP="00786710">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Lauris.Mikelsons</w:t>
      </w:r>
      <w:r w:rsidR="00786710" w:rsidRPr="00786710">
        <w:rPr>
          <w:rFonts w:ascii="Times New Roman" w:eastAsia="Calibri" w:hAnsi="Times New Roman" w:cs="Times New Roman"/>
          <w:sz w:val="18"/>
          <w:szCs w:val="18"/>
        </w:rPr>
        <w:t>@</w:t>
      </w:r>
      <w:r>
        <w:rPr>
          <w:rFonts w:ascii="Times New Roman" w:eastAsia="Calibri" w:hAnsi="Times New Roman" w:cs="Times New Roman"/>
          <w:sz w:val="18"/>
          <w:szCs w:val="18"/>
        </w:rPr>
        <w:t>sam</w:t>
      </w:r>
      <w:r w:rsidR="00786710" w:rsidRPr="00786710">
        <w:rPr>
          <w:rFonts w:ascii="Times New Roman" w:eastAsia="Calibri" w:hAnsi="Times New Roman" w:cs="Times New Roman"/>
          <w:sz w:val="18"/>
          <w:szCs w:val="18"/>
        </w:rPr>
        <w:t>.gov.lv</w:t>
      </w:r>
    </w:p>
    <w:p w:rsidR="00786710" w:rsidRPr="00D9625B" w:rsidRDefault="00786710" w:rsidP="00D9625B">
      <w:pPr>
        <w:rPr>
          <w:rFonts w:ascii="Times New Roman" w:hAnsi="Times New Roman" w:cs="Times New Roman"/>
          <w:sz w:val="24"/>
          <w:szCs w:val="24"/>
        </w:rPr>
      </w:pPr>
    </w:p>
    <w:sectPr w:rsidR="00786710" w:rsidRPr="00D9625B" w:rsidSect="00D817EF">
      <w:headerReference w:type="default" r:id="rId7"/>
      <w:footerReference w:type="default" r:id="rId8"/>
      <w:footerReference w:type="firs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C0F" w:rsidRDefault="001C7C0F" w:rsidP="00E95585">
      <w:pPr>
        <w:spacing w:after="0" w:line="240" w:lineRule="auto"/>
      </w:pPr>
      <w:r>
        <w:separator/>
      </w:r>
    </w:p>
  </w:endnote>
  <w:endnote w:type="continuationSeparator" w:id="0">
    <w:p w:rsidR="001C7C0F" w:rsidRDefault="001C7C0F" w:rsidP="00E9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585" w:rsidRPr="00E95585" w:rsidRDefault="00E95585" w:rsidP="00E95585">
    <w:pPr>
      <w:pStyle w:val="Footer"/>
      <w:jc w:val="both"/>
      <w:rPr>
        <w:rFonts w:ascii="Times New Roman" w:hAnsi="Times New Roman" w:cs="Times New Roman"/>
        <w:sz w:val="20"/>
        <w:szCs w:val="20"/>
      </w:rPr>
    </w:pPr>
    <w:r w:rsidRPr="00E95585">
      <w:rPr>
        <w:rFonts w:ascii="Times New Roman" w:hAnsi="Times New Roman" w:cs="Times New Roman"/>
        <w:sz w:val="20"/>
        <w:szCs w:val="20"/>
      </w:rPr>
      <w:t>SMnot_</w:t>
    </w:r>
    <w:r>
      <w:rPr>
        <w:rFonts w:ascii="Times New Roman" w:hAnsi="Times New Roman" w:cs="Times New Roman"/>
        <w:sz w:val="20"/>
        <w:szCs w:val="20"/>
      </w:rPr>
      <w:t>030118</w:t>
    </w:r>
    <w:r w:rsidRPr="00E95585">
      <w:rPr>
        <w:rFonts w:ascii="Times New Roman" w:hAnsi="Times New Roman" w:cs="Times New Roman"/>
        <w:sz w:val="20"/>
        <w:szCs w:val="20"/>
      </w:rPr>
      <w:t>_</w:t>
    </w:r>
    <w:r>
      <w:rPr>
        <w:rFonts w:ascii="Times New Roman" w:hAnsi="Times New Roman" w:cs="Times New Roman"/>
        <w:sz w:val="20"/>
        <w:szCs w:val="20"/>
      </w:rPr>
      <w:t>vs</w:t>
    </w:r>
  </w:p>
  <w:p w:rsidR="00E95585" w:rsidRDefault="00E9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0A3" w:rsidRPr="00E95585" w:rsidRDefault="005820A3" w:rsidP="005820A3">
    <w:pPr>
      <w:pStyle w:val="Footer"/>
      <w:jc w:val="both"/>
      <w:rPr>
        <w:rFonts w:ascii="Times New Roman" w:hAnsi="Times New Roman" w:cs="Times New Roman"/>
        <w:sz w:val="20"/>
        <w:szCs w:val="20"/>
      </w:rPr>
    </w:pPr>
    <w:r w:rsidRPr="00E95585">
      <w:rPr>
        <w:rFonts w:ascii="Times New Roman" w:hAnsi="Times New Roman" w:cs="Times New Roman"/>
        <w:sz w:val="20"/>
        <w:szCs w:val="20"/>
      </w:rPr>
      <w:t>SMAnot_</w:t>
    </w:r>
    <w:r>
      <w:rPr>
        <w:rFonts w:ascii="Times New Roman" w:hAnsi="Times New Roman" w:cs="Times New Roman"/>
        <w:sz w:val="20"/>
        <w:szCs w:val="20"/>
      </w:rPr>
      <w:t>030118</w:t>
    </w:r>
    <w:r w:rsidRPr="00E95585">
      <w:rPr>
        <w:rFonts w:ascii="Times New Roman" w:hAnsi="Times New Roman" w:cs="Times New Roman"/>
        <w:sz w:val="20"/>
        <w:szCs w:val="20"/>
      </w:rPr>
      <w:t>_</w:t>
    </w:r>
    <w:r>
      <w:rPr>
        <w:rFonts w:ascii="Times New Roman" w:hAnsi="Times New Roman" w:cs="Times New Roman"/>
        <w:sz w:val="20"/>
        <w:szCs w:val="20"/>
      </w:rPr>
      <w:t>vs</w:t>
    </w:r>
  </w:p>
  <w:p w:rsidR="00F31ECA" w:rsidRDefault="00F3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C0F" w:rsidRDefault="001C7C0F" w:rsidP="00E95585">
      <w:pPr>
        <w:spacing w:after="0" w:line="240" w:lineRule="auto"/>
      </w:pPr>
      <w:r>
        <w:separator/>
      </w:r>
    </w:p>
  </w:footnote>
  <w:footnote w:type="continuationSeparator" w:id="0">
    <w:p w:rsidR="001C7C0F" w:rsidRDefault="001C7C0F" w:rsidP="00E9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268736"/>
      <w:docPartObj>
        <w:docPartGallery w:val="Page Numbers (Top of Page)"/>
        <w:docPartUnique/>
      </w:docPartObj>
    </w:sdtPr>
    <w:sdtEndPr>
      <w:rPr>
        <w:noProof/>
      </w:rPr>
    </w:sdtEndPr>
    <w:sdtContent>
      <w:p w:rsidR="00D817EF" w:rsidRDefault="00D817EF">
        <w:pPr>
          <w:pStyle w:val="Header"/>
          <w:jc w:val="center"/>
        </w:pPr>
        <w:r>
          <w:fldChar w:fldCharType="begin"/>
        </w:r>
        <w:r>
          <w:instrText xml:space="preserve"> PAGE   \* MERGEFORMAT </w:instrText>
        </w:r>
        <w:r>
          <w:fldChar w:fldCharType="separate"/>
        </w:r>
        <w:r w:rsidR="004F0E61">
          <w:rPr>
            <w:noProof/>
          </w:rPr>
          <w:t>3</w:t>
        </w:r>
        <w:r>
          <w:rPr>
            <w:noProof/>
          </w:rPr>
          <w:fldChar w:fldCharType="end"/>
        </w:r>
      </w:p>
    </w:sdtContent>
  </w:sdt>
  <w:p w:rsidR="00F31ECA" w:rsidRDefault="00F31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5B"/>
    <w:rsid w:val="00147E88"/>
    <w:rsid w:val="001C7C0F"/>
    <w:rsid w:val="002111C6"/>
    <w:rsid w:val="00272B49"/>
    <w:rsid w:val="003C7460"/>
    <w:rsid w:val="003E13AF"/>
    <w:rsid w:val="003E61F4"/>
    <w:rsid w:val="004F0E61"/>
    <w:rsid w:val="00526255"/>
    <w:rsid w:val="005820A3"/>
    <w:rsid w:val="0075562B"/>
    <w:rsid w:val="00786710"/>
    <w:rsid w:val="007F0F9D"/>
    <w:rsid w:val="0086033A"/>
    <w:rsid w:val="00A2752A"/>
    <w:rsid w:val="00A61FE3"/>
    <w:rsid w:val="00B44094"/>
    <w:rsid w:val="00BE1FE1"/>
    <w:rsid w:val="00C51232"/>
    <w:rsid w:val="00CD13D3"/>
    <w:rsid w:val="00D817EF"/>
    <w:rsid w:val="00D9625B"/>
    <w:rsid w:val="00E95585"/>
    <w:rsid w:val="00F31ECA"/>
    <w:rsid w:val="00FA537C"/>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0EBE"/>
  <w15:chartTrackingRefBased/>
  <w15:docId w15:val="{BD9B6A79-0E55-4AA3-BE58-5BD1A5D0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094"/>
    <w:rPr>
      <w:color w:val="0563C1" w:themeColor="hyperlink"/>
      <w:u w:val="single"/>
    </w:rPr>
  </w:style>
  <w:style w:type="character" w:styleId="UnresolvedMention">
    <w:name w:val="Unresolved Mention"/>
    <w:basedOn w:val="DefaultParagraphFont"/>
    <w:uiPriority w:val="99"/>
    <w:semiHidden/>
    <w:unhideWhenUsed/>
    <w:rsid w:val="00B44094"/>
    <w:rPr>
      <w:color w:val="808080"/>
      <w:shd w:val="clear" w:color="auto" w:fill="E6E6E6"/>
    </w:rPr>
  </w:style>
  <w:style w:type="paragraph" w:styleId="Header">
    <w:name w:val="header"/>
    <w:basedOn w:val="Normal"/>
    <w:link w:val="HeaderChar"/>
    <w:uiPriority w:val="99"/>
    <w:unhideWhenUsed/>
    <w:rsid w:val="00E9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585"/>
  </w:style>
  <w:style w:type="paragraph" w:styleId="Footer">
    <w:name w:val="footer"/>
    <w:basedOn w:val="Normal"/>
    <w:link w:val="FooterChar"/>
    <w:uiPriority w:val="99"/>
    <w:unhideWhenUsed/>
    <w:rsid w:val="00E95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4002">
      <w:bodyDiv w:val="1"/>
      <w:marLeft w:val="0"/>
      <w:marRight w:val="0"/>
      <w:marTop w:val="0"/>
      <w:marBottom w:val="0"/>
      <w:divBdr>
        <w:top w:val="none" w:sz="0" w:space="0" w:color="auto"/>
        <w:left w:val="none" w:sz="0" w:space="0" w:color="auto"/>
        <w:bottom w:val="none" w:sz="0" w:space="0" w:color="auto"/>
        <w:right w:val="none" w:sz="0" w:space="0" w:color="auto"/>
      </w:divBdr>
      <w:divsChild>
        <w:div w:id="1489204842">
          <w:marLeft w:val="0"/>
          <w:marRight w:val="0"/>
          <w:marTop w:val="0"/>
          <w:marBottom w:val="0"/>
          <w:divBdr>
            <w:top w:val="none" w:sz="0" w:space="0" w:color="auto"/>
            <w:left w:val="none" w:sz="0" w:space="0" w:color="auto"/>
            <w:bottom w:val="none" w:sz="0" w:space="0" w:color="auto"/>
            <w:right w:val="none" w:sz="0" w:space="0" w:color="auto"/>
          </w:divBdr>
          <w:divsChild>
            <w:div w:id="507523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8437940">
      <w:bodyDiv w:val="1"/>
      <w:marLeft w:val="0"/>
      <w:marRight w:val="0"/>
      <w:marTop w:val="0"/>
      <w:marBottom w:val="0"/>
      <w:divBdr>
        <w:top w:val="none" w:sz="0" w:space="0" w:color="auto"/>
        <w:left w:val="none" w:sz="0" w:space="0" w:color="auto"/>
        <w:bottom w:val="none" w:sz="0" w:space="0" w:color="auto"/>
        <w:right w:val="none" w:sz="0" w:space="0" w:color="auto"/>
      </w:divBdr>
      <w:divsChild>
        <w:div w:id="1236666484">
          <w:marLeft w:val="0"/>
          <w:marRight w:val="0"/>
          <w:marTop w:val="0"/>
          <w:marBottom w:val="0"/>
          <w:divBdr>
            <w:top w:val="none" w:sz="0" w:space="0" w:color="auto"/>
            <w:left w:val="none" w:sz="0" w:space="0" w:color="auto"/>
            <w:bottom w:val="none" w:sz="0" w:space="0" w:color="auto"/>
            <w:right w:val="none" w:sz="0" w:space="0" w:color="auto"/>
          </w:divBdr>
          <w:divsChild>
            <w:div w:id="2111925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5435129">
      <w:bodyDiv w:val="1"/>
      <w:marLeft w:val="0"/>
      <w:marRight w:val="0"/>
      <w:marTop w:val="0"/>
      <w:marBottom w:val="0"/>
      <w:divBdr>
        <w:top w:val="none" w:sz="0" w:space="0" w:color="auto"/>
        <w:left w:val="none" w:sz="0" w:space="0" w:color="auto"/>
        <w:bottom w:val="none" w:sz="0" w:space="0" w:color="auto"/>
        <w:right w:val="none" w:sz="0" w:space="0" w:color="auto"/>
      </w:divBdr>
      <w:divsChild>
        <w:div w:id="43411960">
          <w:marLeft w:val="0"/>
          <w:marRight w:val="0"/>
          <w:marTop w:val="0"/>
          <w:marBottom w:val="0"/>
          <w:divBdr>
            <w:top w:val="none" w:sz="0" w:space="0" w:color="auto"/>
            <w:left w:val="none" w:sz="0" w:space="0" w:color="auto"/>
            <w:bottom w:val="none" w:sz="0" w:space="0" w:color="auto"/>
            <w:right w:val="none" w:sz="0" w:space="0" w:color="auto"/>
          </w:divBdr>
          <w:divsChild>
            <w:div w:id="1890529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387303">
      <w:bodyDiv w:val="1"/>
      <w:marLeft w:val="0"/>
      <w:marRight w:val="0"/>
      <w:marTop w:val="0"/>
      <w:marBottom w:val="0"/>
      <w:divBdr>
        <w:top w:val="none" w:sz="0" w:space="0" w:color="auto"/>
        <w:left w:val="none" w:sz="0" w:space="0" w:color="auto"/>
        <w:bottom w:val="none" w:sz="0" w:space="0" w:color="auto"/>
        <w:right w:val="none" w:sz="0" w:space="0" w:color="auto"/>
      </w:divBdr>
      <w:divsChild>
        <w:div w:id="817765908">
          <w:marLeft w:val="0"/>
          <w:marRight w:val="0"/>
          <w:marTop w:val="0"/>
          <w:marBottom w:val="0"/>
          <w:divBdr>
            <w:top w:val="none" w:sz="0" w:space="0" w:color="auto"/>
            <w:left w:val="none" w:sz="0" w:space="0" w:color="auto"/>
            <w:bottom w:val="none" w:sz="0" w:space="0" w:color="auto"/>
            <w:right w:val="none" w:sz="0" w:space="0" w:color="auto"/>
          </w:divBdr>
          <w:divsChild>
            <w:div w:id="34938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m/content/?cat=5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3303</Words>
  <Characters>1883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vispārīgām prasībām vēsturiskiem spēkratiem un kārtību kādā transportlīdzeklim piešķir un anulē vēsturiskā spēkrata statusu.” sākotnējās ietekmes novērtējuma ziņojums (anotācija)</dc:title>
  <dc:subject/>
  <dc:creator>Lauris Miķelsons</dc:creator>
  <cp:keywords/>
  <dc:description/>
  <cp:lastModifiedBy>Lauris Miķelsons</cp:lastModifiedBy>
  <cp:revision>13</cp:revision>
  <dcterms:created xsi:type="dcterms:W3CDTF">2018-01-03T08:44:00Z</dcterms:created>
  <dcterms:modified xsi:type="dcterms:W3CDTF">2018-01-05T09:05:00Z</dcterms:modified>
</cp:coreProperties>
</file>