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DA9924" w14:textId="533C2525" w:rsidR="005B5425" w:rsidRPr="002C05BF" w:rsidRDefault="002C05BF" w:rsidP="004A0B04">
      <w:pPr>
        <w:jc w:val="center"/>
        <w:rPr>
          <w:b/>
          <w:bCs/>
        </w:rPr>
      </w:pPr>
      <w:r w:rsidRPr="002C05BF">
        <w:rPr>
          <w:b/>
          <w:bCs/>
        </w:rPr>
        <w:t>Likum</w:t>
      </w:r>
      <w:r w:rsidR="005B5425" w:rsidRPr="002C05BF">
        <w:rPr>
          <w:b/>
          <w:bCs/>
        </w:rPr>
        <w:t xml:space="preserve">projekta </w:t>
      </w:r>
      <w:r w:rsidRPr="002C05BF">
        <w:rPr>
          <w:b/>
          <w:bCs/>
        </w:rPr>
        <w:t>“</w:t>
      </w:r>
      <w:r w:rsidR="004A0B04" w:rsidRPr="004A0B04">
        <w:rPr>
          <w:b/>
          <w:bCs/>
        </w:rPr>
        <w:t>Grozījumi likumā “Par Pasaules Pasta savienības Konstitūcijas Astoto papildprotokolu un Pasaules Pasta savienības Vispārīgā reglamenta Pirmo papildprotokolu”</w:t>
      </w:r>
      <w:r w:rsidR="00994FA6">
        <w:rPr>
          <w:b/>
          <w:bCs/>
        </w:rPr>
        <w:t>”</w:t>
      </w:r>
      <w:r w:rsidR="009E4513">
        <w:rPr>
          <w:b/>
          <w:bCs/>
        </w:rPr>
        <w:t xml:space="preserve"> </w:t>
      </w:r>
      <w:r w:rsidR="005B5425" w:rsidRPr="002C05BF">
        <w:rPr>
          <w:b/>
          <w:bCs/>
        </w:rPr>
        <w:t>sākotnējās ietekmes novērtējuma ziņojums (anotācija)</w:t>
      </w:r>
    </w:p>
    <w:p w14:paraId="54A82D6B" w14:textId="77777777" w:rsidR="009E4513" w:rsidRPr="002C05BF" w:rsidRDefault="009E4513" w:rsidP="002C05BF">
      <w:pPr>
        <w:shd w:val="clear" w:color="auto" w:fill="FFFFFF"/>
        <w:ind w:firstLine="300"/>
        <w:jc w:val="both"/>
        <w:rPr>
          <w:iCs/>
        </w:rPr>
      </w:pPr>
    </w:p>
    <w:tbl>
      <w:tblPr>
        <w:tblStyle w:val="TableGrid"/>
        <w:tblW w:w="0" w:type="auto"/>
        <w:shd w:val="clear" w:color="auto" w:fill="FFFFFF" w:themeFill="background1"/>
        <w:tblLook w:val="04A0" w:firstRow="1" w:lastRow="0" w:firstColumn="1" w:lastColumn="0" w:noHBand="0" w:noVBand="1"/>
      </w:tblPr>
      <w:tblGrid>
        <w:gridCol w:w="3369"/>
        <w:gridCol w:w="5918"/>
      </w:tblGrid>
      <w:tr w:rsidR="005B5425" w:rsidRPr="002C05BF" w14:paraId="2A8B3650" w14:textId="77777777" w:rsidTr="005B5425">
        <w:tc>
          <w:tcPr>
            <w:tcW w:w="9287"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76AECA13" w14:textId="0F9EB36A" w:rsidR="005B5425" w:rsidRPr="002C05BF" w:rsidRDefault="005B5425" w:rsidP="002C05BF">
            <w:pPr>
              <w:jc w:val="both"/>
              <w:rPr>
                <w:b/>
                <w:iCs/>
              </w:rPr>
            </w:pPr>
            <w:r w:rsidRPr="002C05BF">
              <w:rPr>
                <w:b/>
                <w:iCs/>
              </w:rPr>
              <w:t>Tiesību akta projekta</w:t>
            </w:r>
            <w:r w:rsidR="006E29BE" w:rsidRPr="002C05BF">
              <w:rPr>
                <w:b/>
                <w:iCs/>
              </w:rPr>
              <w:t xml:space="preserve"> anot</w:t>
            </w:r>
            <w:r w:rsidR="00E66D0B" w:rsidRPr="002C05BF">
              <w:rPr>
                <w:b/>
                <w:iCs/>
              </w:rPr>
              <w:t>ācijas</w:t>
            </w:r>
            <w:r w:rsidRPr="002C05BF">
              <w:rPr>
                <w:b/>
                <w:iCs/>
              </w:rPr>
              <w:t xml:space="preserve"> kopsavilkums </w:t>
            </w:r>
          </w:p>
        </w:tc>
      </w:tr>
      <w:tr w:rsidR="005B5425" w:rsidRPr="002C05BF" w14:paraId="0785D80B" w14:textId="77777777" w:rsidTr="005B5425">
        <w:tc>
          <w:tcPr>
            <w:tcW w:w="33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9AF54D5" w14:textId="45492731" w:rsidR="005B5425" w:rsidRPr="002C05BF" w:rsidRDefault="005B5425" w:rsidP="002C05BF">
            <w:pPr>
              <w:jc w:val="both"/>
              <w:rPr>
                <w:iCs/>
              </w:rPr>
            </w:pPr>
            <w:r w:rsidRPr="002C05BF">
              <w:rPr>
                <w:iCs/>
              </w:rPr>
              <w:t>Mērķis, risinājums un projekta spēkā stāšanās laiks (500</w:t>
            </w:r>
            <w:r w:rsidR="00796233" w:rsidRPr="002C05BF">
              <w:rPr>
                <w:iCs/>
              </w:rPr>
              <w:t> </w:t>
            </w:r>
            <w:r w:rsidRPr="002C05BF">
              <w:rPr>
                <w:iCs/>
              </w:rPr>
              <w:t>zīmes bez atstarpēm)</w:t>
            </w:r>
          </w:p>
        </w:tc>
        <w:tc>
          <w:tcPr>
            <w:tcW w:w="59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6564AF2" w14:textId="41D0A996" w:rsidR="007F72EB" w:rsidRPr="002C05BF" w:rsidRDefault="002C05BF" w:rsidP="002C05BF">
            <w:pPr>
              <w:jc w:val="both"/>
              <w:rPr>
                <w:iCs/>
              </w:rPr>
            </w:pPr>
            <w:r w:rsidRPr="002C05BF">
              <w:rPr>
                <w:iCs/>
              </w:rPr>
              <w:t>Projekts šo jomu neskar.</w:t>
            </w:r>
          </w:p>
        </w:tc>
      </w:tr>
    </w:tbl>
    <w:p w14:paraId="38F71B6E" w14:textId="77777777" w:rsidR="002C05BF" w:rsidRPr="002C05BF" w:rsidRDefault="002C05BF" w:rsidP="002C05BF">
      <w:pPr>
        <w:shd w:val="clear" w:color="auto" w:fill="FFFFFF"/>
        <w:ind w:firstLine="300"/>
        <w:jc w:val="both"/>
        <w:rPr>
          <w:iCs/>
        </w:rPr>
      </w:pPr>
    </w:p>
    <w:tbl>
      <w:tblPr>
        <w:tblW w:w="5123" w:type="pct"/>
        <w:tblInd w:w="-11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52"/>
        <w:gridCol w:w="2216"/>
        <w:gridCol w:w="6588"/>
      </w:tblGrid>
      <w:tr w:rsidR="005B5425" w:rsidRPr="002C05BF" w14:paraId="2FAEF6E8" w14:textId="77777777" w:rsidTr="00BF59E2">
        <w:trPr>
          <w:trHeight w:val="249"/>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74139E5B" w14:textId="77777777" w:rsidR="005B5425" w:rsidRPr="002C05BF" w:rsidRDefault="005B5425" w:rsidP="002C05BF">
            <w:pPr>
              <w:jc w:val="both"/>
              <w:rPr>
                <w:b/>
                <w:bCs/>
              </w:rPr>
            </w:pPr>
            <w:r w:rsidRPr="002C05BF">
              <w:rPr>
                <w:b/>
                <w:bCs/>
              </w:rPr>
              <w:t>I. Tiesību akta projekta izstrādes nepieciešamība</w:t>
            </w:r>
          </w:p>
        </w:tc>
      </w:tr>
      <w:tr w:rsidR="005B5425" w:rsidRPr="002C05BF" w14:paraId="3B7F5666" w14:textId="77777777" w:rsidTr="00BF59E2">
        <w:trPr>
          <w:trHeight w:val="197"/>
        </w:trPr>
        <w:tc>
          <w:tcPr>
            <w:tcW w:w="295" w:type="pct"/>
            <w:tcBorders>
              <w:top w:val="outset" w:sz="6" w:space="0" w:color="414142"/>
              <w:left w:val="outset" w:sz="6" w:space="0" w:color="414142"/>
              <w:bottom w:val="outset" w:sz="6" w:space="0" w:color="414142"/>
              <w:right w:val="outset" w:sz="6" w:space="0" w:color="414142"/>
            </w:tcBorders>
            <w:hideMark/>
          </w:tcPr>
          <w:p w14:paraId="6642E0D8" w14:textId="77777777" w:rsidR="005B5425" w:rsidRPr="002C05BF" w:rsidRDefault="005B5425" w:rsidP="002C05BF">
            <w:pPr>
              <w:jc w:val="both"/>
            </w:pPr>
            <w:r w:rsidRPr="002C05BF">
              <w:t>1.</w:t>
            </w:r>
          </w:p>
        </w:tc>
        <w:tc>
          <w:tcPr>
            <w:tcW w:w="1184" w:type="pct"/>
            <w:tcBorders>
              <w:top w:val="outset" w:sz="6" w:space="0" w:color="414142"/>
              <w:left w:val="outset" w:sz="6" w:space="0" w:color="414142"/>
              <w:bottom w:val="outset" w:sz="6" w:space="0" w:color="414142"/>
              <w:right w:val="outset" w:sz="6" w:space="0" w:color="414142"/>
            </w:tcBorders>
            <w:hideMark/>
          </w:tcPr>
          <w:p w14:paraId="2EB8B202" w14:textId="77777777" w:rsidR="005B5425" w:rsidRPr="002C05BF" w:rsidRDefault="005B5425" w:rsidP="002C05BF">
            <w:pPr>
              <w:jc w:val="both"/>
            </w:pPr>
            <w:r w:rsidRPr="002C05BF">
              <w:t>Pamatojums</w:t>
            </w:r>
          </w:p>
        </w:tc>
        <w:tc>
          <w:tcPr>
            <w:tcW w:w="3521" w:type="pct"/>
            <w:tcBorders>
              <w:top w:val="outset" w:sz="6" w:space="0" w:color="414142"/>
              <w:left w:val="outset" w:sz="6" w:space="0" w:color="414142"/>
              <w:bottom w:val="outset" w:sz="6" w:space="0" w:color="414142"/>
              <w:right w:val="outset" w:sz="6" w:space="0" w:color="414142"/>
            </w:tcBorders>
            <w:hideMark/>
          </w:tcPr>
          <w:p w14:paraId="7E91D402" w14:textId="16F5C77E" w:rsidR="00246C43" w:rsidRPr="002C05BF" w:rsidRDefault="00B52271" w:rsidP="004A0B04">
            <w:pPr>
              <w:jc w:val="both"/>
            </w:pPr>
            <w:r>
              <w:t>Latvijas Republika ir Pasaules Pasta savienības (turpmāk –</w:t>
            </w:r>
            <w:r w:rsidRPr="00B52271">
              <w:rPr>
                <w:i/>
              </w:rPr>
              <w:t>UPU</w:t>
            </w:r>
            <w:r>
              <w:t xml:space="preserve">) dalībvalsts. </w:t>
            </w:r>
            <w:r w:rsidRPr="00B52271">
              <w:t xml:space="preserve">2016.gada 6.oktobrī Stambulā </w:t>
            </w:r>
            <w:r w:rsidRPr="00B52271">
              <w:rPr>
                <w:i/>
              </w:rPr>
              <w:t>UPU</w:t>
            </w:r>
            <w:r w:rsidRPr="00B52271">
              <w:t xml:space="preserve"> 26.kongresā ir parakstīt</w:t>
            </w:r>
            <w:r w:rsidR="00246C43">
              <w:t>s</w:t>
            </w:r>
            <w:r w:rsidRPr="00B52271">
              <w:t xml:space="preserve"> </w:t>
            </w:r>
            <w:r w:rsidR="00246C43" w:rsidRPr="00246C43">
              <w:t>Vispārīgā reglamenta Pirmais papildprotokols</w:t>
            </w:r>
            <w:r w:rsidR="004A0B04">
              <w:t>.</w:t>
            </w:r>
            <w:r w:rsidR="00246C43">
              <w:t xml:space="preserve"> Lai izpildītu visas </w:t>
            </w:r>
            <w:r w:rsidR="00246C43" w:rsidRPr="00B52271">
              <w:rPr>
                <w:i/>
              </w:rPr>
              <w:t xml:space="preserve">UPU </w:t>
            </w:r>
            <w:r w:rsidR="00246C43">
              <w:t xml:space="preserve">dalībvalstīm noteiktās nacionālās procedūras, ir nepieciešams apstiprināt </w:t>
            </w:r>
            <w:r w:rsidR="00246C43" w:rsidRPr="00B52271">
              <w:rPr>
                <w:i/>
              </w:rPr>
              <w:t>UPU</w:t>
            </w:r>
            <w:r w:rsidR="00246C43">
              <w:t xml:space="preserve"> obligāti piemērojamos tiesību aktus, kurus pieņem </w:t>
            </w:r>
            <w:r w:rsidR="00246C43" w:rsidRPr="00B52271">
              <w:rPr>
                <w:i/>
              </w:rPr>
              <w:t>UPU</w:t>
            </w:r>
            <w:r w:rsidR="00246C43">
              <w:t xml:space="preserve"> kongresos, un kuros </w:t>
            </w:r>
            <w:r w:rsidR="00BF59E2">
              <w:t xml:space="preserve">ir </w:t>
            </w:r>
            <w:r w:rsidR="00246C43">
              <w:t>noteiktas normas par iepriekšējos kongresos pieņemto aktu spēku zaudēšanu.</w:t>
            </w:r>
          </w:p>
        </w:tc>
      </w:tr>
      <w:tr w:rsidR="005B5425" w:rsidRPr="002C05BF" w14:paraId="35728CF1" w14:textId="77777777" w:rsidTr="00BF59E2">
        <w:trPr>
          <w:trHeight w:val="465"/>
        </w:trPr>
        <w:tc>
          <w:tcPr>
            <w:tcW w:w="295" w:type="pct"/>
            <w:tcBorders>
              <w:top w:val="outset" w:sz="6" w:space="0" w:color="414142"/>
              <w:left w:val="outset" w:sz="6" w:space="0" w:color="414142"/>
              <w:bottom w:val="outset" w:sz="6" w:space="0" w:color="414142"/>
              <w:right w:val="outset" w:sz="6" w:space="0" w:color="414142"/>
            </w:tcBorders>
            <w:hideMark/>
          </w:tcPr>
          <w:p w14:paraId="1F2262B2" w14:textId="77777777" w:rsidR="005B5425" w:rsidRPr="002C05BF" w:rsidRDefault="005B5425" w:rsidP="002C05BF">
            <w:pPr>
              <w:jc w:val="both"/>
            </w:pPr>
            <w:r w:rsidRPr="002C05BF">
              <w:t>2.</w:t>
            </w:r>
          </w:p>
        </w:tc>
        <w:tc>
          <w:tcPr>
            <w:tcW w:w="1184" w:type="pct"/>
            <w:tcBorders>
              <w:top w:val="outset" w:sz="6" w:space="0" w:color="414142"/>
              <w:left w:val="outset" w:sz="6" w:space="0" w:color="414142"/>
              <w:bottom w:val="outset" w:sz="6" w:space="0" w:color="414142"/>
              <w:right w:val="outset" w:sz="6" w:space="0" w:color="414142"/>
            </w:tcBorders>
            <w:hideMark/>
          </w:tcPr>
          <w:p w14:paraId="0530FFC3" w14:textId="77777777" w:rsidR="005B5425" w:rsidRPr="002C05BF" w:rsidRDefault="005B5425" w:rsidP="002C05BF">
            <w:pPr>
              <w:jc w:val="both"/>
            </w:pPr>
            <w:r w:rsidRPr="002C05BF">
              <w:t>Pašreizējā situācija un problēmas, kuru risināšanai tiesību akta projekts izstrādāts, tiesiskā regulējuma mērķis un būtība</w:t>
            </w:r>
          </w:p>
        </w:tc>
        <w:tc>
          <w:tcPr>
            <w:tcW w:w="3521" w:type="pct"/>
            <w:tcBorders>
              <w:top w:val="outset" w:sz="6" w:space="0" w:color="414142"/>
              <w:left w:val="outset" w:sz="6" w:space="0" w:color="414142"/>
              <w:bottom w:val="outset" w:sz="6" w:space="0" w:color="414142"/>
              <w:right w:val="outset" w:sz="6" w:space="0" w:color="414142"/>
            </w:tcBorders>
            <w:hideMark/>
          </w:tcPr>
          <w:p w14:paraId="7BC898E3" w14:textId="0336580E" w:rsidR="00246C43" w:rsidRPr="004A0748" w:rsidRDefault="00246C43" w:rsidP="00246C43">
            <w:pPr>
              <w:ind w:right="158"/>
              <w:jc w:val="both"/>
              <w:rPr>
                <w:lang w:eastAsia="en-US"/>
              </w:rPr>
            </w:pPr>
            <w:r w:rsidRPr="004A0748">
              <w:rPr>
                <w:lang w:eastAsia="en-US"/>
              </w:rPr>
              <w:t xml:space="preserve">Ar likumu „Par 1964.gada 10.jūlija Pasaules Pasta savienības konstitūciju, 2004.gada 5.oktobra Pasaules Pasta konvenciju, 2004.gada 5.oktobra Pasaules Pasta konvencijas Noslēguma protokolu, 2004.gada 5.oktobra Pasaules Pasta savienības Vispārīgo reglamentu un 2004.gada 5.oktobra Nolīgumu par pasta maksājumu pakalpojumiem” </w:t>
            </w:r>
            <w:r w:rsidR="0008099E">
              <w:rPr>
                <w:lang w:eastAsia="en-US"/>
              </w:rPr>
              <w:t xml:space="preserve">(turpmāk – Likums) </w:t>
            </w:r>
            <w:r w:rsidRPr="004A0748">
              <w:rPr>
                <w:lang w:eastAsia="en-US"/>
              </w:rPr>
              <w:t>Latvij</w:t>
            </w:r>
            <w:r>
              <w:rPr>
                <w:lang w:eastAsia="en-US"/>
              </w:rPr>
              <w:t>ā</w:t>
            </w:r>
            <w:r w:rsidRPr="004A0748">
              <w:rPr>
                <w:lang w:eastAsia="en-US"/>
              </w:rPr>
              <w:t xml:space="preserve"> ir ratificē</w:t>
            </w:r>
            <w:r>
              <w:rPr>
                <w:lang w:eastAsia="en-US"/>
              </w:rPr>
              <w:t>ti visi obligāti piemērojami</w:t>
            </w:r>
            <w:r w:rsidR="00515C01">
              <w:rPr>
                <w:lang w:eastAsia="en-US"/>
              </w:rPr>
              <w:t>e</w:t>
            </w:r>
            <w:r w:rsidRPr="004A0748">
              <w:rPr>
                <w:lang w:eastAsia="en-US"/>
              </w:rPr>
              <w:t xml:space="preserve"> </w:t>
            </w:r>
            <w:r w:rsidRPr="00246C43">
              <w:rPr>
                <w:i/>
                <w:lang w:eastAsia="en-US"/>
              </w:rPr>
              <w:t>UPU</w:t>
            </w:r>
            <w:r w:rsidRPr="004A0748">
              <w:rPr>
                <w:lang w:eastAsia="en-US"/>
              </w:rPr>
              <w:t xml:space="preserve"> akt</w:t>
            </w:r>
            <w:r>
              <w:rPr>
                <w:lang w:eastAsia="en-US"/>
              </w:rPr>
              <w:t>i</w:t>
            </w:r>
            <w:r w:rsidRPr="004A0748">
              <w:rPr>
                <w:lang w:eastAsia="en-US"/>
              </w:rPr>
              <w:t xml:space="preserve">, </w:t>
            </w:r>
            <w:r>
              <w:rPr>
                <w:lang w:eastAsia="en-US"/>
              </w:rPr>
              <w:t>kuri tika pieņemti līdz 2004.gada 5.oktobrim</w:t>
            </w:r>
            <w:r w:rsidRPr="004A0748">
              <w:rPr>
                <w:lang w:eastAsia="en-US"/>
              </w:rPr>
              <w:t xml:space="preserve">. </w:t>
            </w:r>
          </w:p>
          <w:p w14:paraId="27A11140" w14:textId="5873F202" w:rsidR="00246C43" w:rsidRPr="004A0748" w:rsidRDefault="00246C43" w:rsidP="00246C43">
            <w:pPr>
              <w:ind w:right="158"/>
              <w:jc w:val="both"/>
              <w:rPr>
                <w:color w:val="000000"/>
                <w:lang w:eastAsia="en-US"/>
              </w:rPr>
            </w:pPr>
            <w:r>
              <w:rPr>
                <w:color w:val="000000"/>
                <w:lang w:eastAsia="en-US"/>
              </w:rPr>
              <w:t xml:space="preserve">Ar </w:t>
            </w:r>
            <w:r w:rsidRPr="004A0748">
              <w:rPr>
                <w:color w:val="000000"/>
                <w:lang w:eastAsia="en-US"/>
              </w:rPr>
              <w:t>2011.gada 14.jūlij</w:t>
            </w:r>
            <w:r w:rsidR="0008099E">
              <w:rPr>
                <w:color w:val="000000"/>
                <w:lang w:eastAsia="en-US"/>
              </w:rPr>
              <w:t>a</w:t>
            </w:r>
            <w:r w:rsidRPr="004A0748">
              <w:rPr>
                <w:color w:val="000000"/>
                <w:lang w:eastAsia="en-US"/>
              </w:rPr>
              <w:t xml:space="preserve"> likum</w:t>
            </w:r>
            <w:r>
              <w:rPr>
                <w:color w:val="000000"/>
                <w:lang w:eastAsia="en-US"/>
              </w:rPr>
              <w:t>u</w:t>
            </w:r>
            <w:r w:rsidRPr="004A0748">
              <w:rPr>
                <w:color w:val="000000"/>
                <w:lang w:eastAsia="en-US"/>
              </w:rPr>
              <w:t xml:space="preserve"> „Par Pasaules Pasta savienības konstitūcijas Astoto papildprotokolu un Pasaules Pasta savienības Vispārīgā reglamenta Pirmo papildprotokolu”</w:t>
            </w:r>
            <w:r>
              <w:rPr>
                <w:color w:val="000000"/>
                <w:lang w:eastAsia="en-US"/>
              </w:rPr>
              <w:t xml:space="preserve"> Latvijā </w:t>
            </w:r>
            <w:r w:rsidRPr="004A0748">
              <w:rPr>
                <w:color w:val="000000"/>
                <w:lang w:eastAsia="en-US"/>
              </w:rPr>
              <w:t xml:space="preserve">ir </w:t>
            </w:r>
            <w:r>
              <w:rPr>
                <w:color w:val="000000"/>
                <w:lang w:eastAsia="en-US"/>
              </w:rPr>
              <w:t>apstiprināts</w:t>
            </w:r>
            <w:r w:rsidRPr="004A0748">
              <w:rPr>
                <w:color w:val="000000"/>
                <w:lang w:eastAsia="en-US"/>
              </w:rPr>
              <w:t xml:space="preserve"> </w:t>
            </w:r>
            <w:r w:rsidR="0008099E" w:rsidRPr="0008099E">
              <w:rPr>
                <w:color w:val="000000"/>
                <w:lang w:eastAsia="en-US"/>
              </w:rPr>
              <w:t xml:space="preserve">2008.gada 12.augustā Ženēvā </w:t>
            </w:r>
            <w:r w:rsidR="0008099E" w:rsidRPr="0008099E">
              <w:rPr>
                <w:i/>
                <w:color w:val="000000"/>
                <w:lang w:eastAsia="en-US"/>
              </w:rPr>
              <w:t>UPU</w:t>
            </w:r>
            <w:r w:rsidR="0008099E" w:rsidRPr="0008099E">
              <w:rPr>
                <w:color w:val="000000"/>
                <w:lang w:eastAsia="en-US"/>
              </w:rPr>
              <w:t xml:space="preserve"> 24.kongresā </w:t>
            </w:r>
            <w:r w:rsidR="0008099E">
              <w:rPr>
                <w:color w:val="000000"/>
                <w:lang w:eastAsia="en-US"/>
              </w:rPr>
              <w:t xml:space="preserve">pieņemtais </w:t>
            </w:r>
            <w:r w:rsidRPr="00B12750">
              <w:rPr>
                <w:color w:val="000000"/>
                <w:lang w:eastAsia="en-US"/>
              </w:rPr>
              <w:t>2004.gada 5.oktobra Pasaules Pasta savienības Vispārīg</w:t>
            </w:r>
            <w:r>
              <w:rPr>
                <w:color w:val="000000"/>
                <w:lang w:eastAsia="en-US"/>
              </w:rPr>
              <w:t>ā</w:t>
            </w:r>
            <w:r w:rsidRPr="00B12750">
              <w:rPr>
                <w:color w:val="000000"/>
                <w:lang w:eastAsia="en-US"/>
              </w:rPr>
              <w:t xml:space="preserve"> reglament</w:t>
            </w:r>
            <w:r>
              <w:rPr>
                <w:color w:val="000000"/>
                <w:lang w:eastAsia="en-US"/>
              </w:rPr>
              <w:t>a Pirmais papildprotokols</w:t>
            </w:r>
            <w:r w:rsidRPr="004A0748">
              <w:rPr>
                <w:color w:val="000000"/>
                <w:lang w:eastAsia="en-US"/>
              </w:rPr>
              <w:t>.</w:t>
            </w:r>
          </w:p>
          <w:p w14:paraId="7A85669B" w14:textId="358D572E" w:rsidR="00246C43" w:rsidRPr="004A0748" w:rsidRDefault="00246C43" w:rsidP="00246C43">
            <w:pPr>
              <w:ind w:right="158"/>
              <w:jc w:val="both"/>
              <w:rPr>
                <w:color w:val="000000"/>
                <w:lang w:eastAsia="en-US"/>
              </w:rPr>
            </w:pPr>
            <w:r>
              <w:rPr>
                <w:color w:val="000000"/>
                <w:lang w:eastAsia="en-US"/>
              </w:rPr>
              <w:t xml:space="preserve">Ar </w:t>
            </w:r>
            <w:r w:rsidRPr="004A0748">
              <w:rPr>
                <w:color w:val="000000"/>
                <w:lang w:eastAsia="en-US"/>
              </w:rPr>
              <w:t>2014.gada 12.jūnij</w:t>
            </w:r>
            <w:r w:rsidR="0008099E">
              <w:rPr>
                <w:color w:val="000000"/>
                <w:lang w:eastAsia="en-US"/>
              </w:rPr>
              <w:t>a</w:t>
            </w:r>
            <w:r w:rsidRPr="004A0748">
              <w:rPr>
                <w:color w:val="000000"/>
                <w:lang w:eastAsia="en-US"/>
              </w:rPr>
              <w:t xml:space="preserve"> likum</w:t>
            </w:r>
            <w:r>
              <w:rPr>
                <w:color w:val="000000"/>
                <w:lang w:eastAsia="en-US"/>
              </w:rPr>
              <w:t xml:space="preserve">u </w:t>
            </w:r>
            <w:r w:rsidRPr="004A0748">
              <w:rPr>
                <w:color w:val="000000"/>
                <w:lang w:eastAsia="en-US"/>
              </w:rPr>
              <w:t>„Par Pasaules Pasta savienības Vispārīgo reglamentu”</w:t>
            </w:r>
            <w:r>
              <w:rPr>
                <w:color w:val="000000"/>
                <w:lang w:eastAsia="en-US"/>
              </w:rPr>
              <w:t xml:space="preserve"> Latvijā </w:t>
            </w:r>
            <w:r w:rsidRPr="00B12750">
              <w:rPr>
                <w:color w:val="000000"/>
                <w:lang w:eastAsia="en-US"/>
              </w:rPr>
              <w:t>ir apstiprinā</w:t>
            </w:r>
            <w:r>
              <w:rPr>
                <w:color w:val="000000"/>
                <w:lang w:eastAsia="en-US"/>
              </w:rPr>
              <w:t>ts</w:t>
            </w:r>
            <w:r w:rsidRPr="00B12750">
              <w:rPr>
                <w:color w:val="000000"/>
                <w:lang w:eastAsia="en-US"/>
              </w:rPr>
              <w:t xml:space="preserve"> </w:t>
            </w:r>
            <w:r w:rsidRPr="004A0748">
              <w:rPr>
                <w:color w:val="000000"/>
                <w:lang w:eastAsia="en-US"/>
              </w:rPr>
              <w:t>2012.gada 11.oktobrī</w:t>
            </w:r>
            <w:r>
              <w:rPr>
                <w:color w:val="000000"/>
                <w:lang w:eastAsia="en-US"/>
              </w:rPr>
              <w:t xml:space="preserve"> </w:t>
            </w:r>
            <w:r w:rsidRPr="004A0748">
              <w:rPr>
                <w:color w:val="000000"/>
                <w:lang w:eastAsia="en-US"/>
              </w:rPr>
              <w:t xml:space="preserve"> </w:t>
            </w:r>
            <w:r w:rsidRPr="00B12750">
              <w:rPr>
                <w:i/>
                <w:color w:val="000000"/>
                <w:lang w:eastAsia="en-US"/>
              </w:rPr>
              <w:t>UPU</w:t>
            </w:r>
            <w:r w:rsidRPr="004A0748">
              <w:rPr>
                <w:color w:val="000000"/>
                <w:lang w:eastAsia="en-US"/>
              </w:rPr>
              <w:t xml:space="preserve"> 25.kongresā </w:t>
            </w:r>
            <w:proofErr w:type="spellStart"/>
            <w:r>
              <w:rPr>
                <w:color w:val="000000"/>
                <w:lang w:eastAsia="en-US"/>
              </w:rPr>
              <w:t>Dohā</w:t>
            </w:r>
            <w:proofErr w:type="spellEnd"/>
            <w:r>
              <w:rPr>
                <w:color w:val="000000"/>
                <w:lang w:eastAsia="en-US"/>
              </w:rPr>
              <w:t xml:space="preserve"> pieņemtais</w:t>
            </w:r>
            <w:r w:rsidRPr="004A0748">
              <w:rPr>
                <w:color w:val="000000"/>
                <w:lang w:eastAsia="en-US"/>
              </w:rPr>
              <w:t xml:space="preserve"> Vispārīg</w:t>
            </w:r>
            <w:r>
              <w:rPr>
                <w:color w:val="000000"/>
                <w:lang w:eastAsia="en-US"/>
              </w:rPr>
              <w:t>ais</w:t>
            </w:r>
            <w:r w:rsidRPr="004A0748">
              <w:rPr>
                <w:color w:val="000000"/>
                <w:lang w:eastAsia="en-US"/>
              </w:rPr>
              <w:t xml:space="preserve"> reglament</w:t>
            </w:r>
            <w:r>
              <w:rPr>
                <w:color w:val="000000"/>
                <w:lang w:eastAsia="en-US"/>
              </w:rPr>
              <w:t>s</w:t>
            </w:r>
            <w:r w:rsidRPr="004A0748">
              <w:rPr>
                <w:color w:val="000000"/>
                <w:lang w:eastAsia="en-US"/>
              </w:rPr>
              <w:t>, kas aizstāj</w:t>
            </w:r>
            <w:r>
              <w:rPr>
                <w:color w:val="000000"/>
                <w:lang w:eastAsia="en-US"/>
              </w:rPr>
              <w:t>a</w:t>
            </w:r>
            <w:r w:rsidRPr="004A0748">
              <w:rPr>
                <w:color w:val="000000"/>
                <w:lang w:eastAsia="en-US"/>
              </w:rPr>
              <w:t xml:space="preserve"> 2004.gada </w:t>
            </w:r>
            <w:r w:rsidRPr="00B12750">
              <w:rPr>
                <w:color w:val="000000"/>
                <w:lang w:eastAsia="en-US"/>
              </w:rPr>
              <w:t xml:space="preserve">5.oktobra </w:t>
            </w:r>
            <w:r w:rsidRPr="004A0748">
              <w:rPr>
                <w:color w:val="000000"/>
                <w:lang w:eastAsia="en-US"/>
              </w:rPr>
              <w:t xml:space="preserve">Vispārīgo reglamentu un </w:t>
            </w:r>
            <w:r w:rsidR="004A0B04" w:rsidRPr="004A0B04">
              <w:rPr>
                <w:color w:val="000000"/>
                <w:lang w:eastAsia="en-US"/>
              </w:rPr>
              <w:t>2008.gada 12.august</w:t>
            </w:r>
            <w:r w:rsidR="004A0B04">
              <w:rPr>
                <w:color w:val="000000"/>
                <w:lang w:eastAsia="en-US"/>
              </w:rPr>
              <w:t>a</w:t>
            </w:r>
            <w:r w:rsidR="004A0B04" w:rsidRPr="004A0B04">
              <w:rPr>
                <w:color w:val="000000"/>
                <w:lang w:eastAsia="en-US"/>
              </w:rPr>
              <w:t xml:space="preserve"> </w:t>
            </w:r>
            <w:r w:rsidRPr="004A0748">
              <w:rPr>
                <w:color w:val="000000"/>
                <w:lang w:eastAsia="en-US"/>
              </w:rPr>
              <w:t>Vispārīgā reglamenta Pirmo papildprotokolu.</w:t>
            </w:r>
          </w:p>
          <w:p w14:paraId="321471FA" w14:textId="77777777" w:rsidR="00246C43" w:rsidRDefault="00246C43" w:rsidP="00246C43">
            <w:pPr>
              <w:pStyle w:val="tv2132"/>
              <w:spacing w:line="240" w:lineRule="auto"/>
              <w:ind w:firstLine="301"/>
              <w:jc w:val="both"/>
              <w:rPr>
                <w:color w:val="auto"/>
                <w:sz w:val="24"/>
                <w:szCs w:val="24"/>
              </w:rPr>
            </w:pPr>
            <w:r>
              <w:rPr>
                <w:color w:val="auto"/>
                <w:sz w:val="24"/>
                <w:szCs w:val="24"/>
              </w:rPr>
              <w:t xml:space="preserve">Ar iepriekš minētajiem </w:t>
            </w:r>
            <w:r w:rsidRPr="00962A71">
              <w:rPr>
                <w:i/>
                <w:color w:val="auto"/>
                <w:sz w:val="24"/>
                <w:szCs w:val="24"/>
              </w:rPr>
              <w:t>UPU</w:t>
            </w:r>
            <w:r>
              <w:rPr>
                <w:color w:val="auto"/>
                <w:sz w:val="24"/>
                <w:szCs w:val="24"/>
              </w:rPr>
              <w:t xml:space="preserve"> aktiem spēku zaudēja:</w:t>
            </w:r>
          </w:p>
          <w:p w14:paraId="5565465B" w14:textId="77777777" w:rsidR="00246C43" w:rsidRDefault="00246C43" w:rsidP="00246C43">
            <w:pPr>
              <w:pStyle w:val="tv2132"/>
              <w:spacing w:line="240" w:lineRule="auto"/>
              <w:ind w:firstLine="301"/>
              <w:jc w:val="both"/>
              <w:rPr>
                <w:color w:val="auto"/>
                <w:sz w:val="24"/>
                <w:szCs w:val="24"/>
              </w:rPr>
            </w:pPr>
            <w:r>
              <w:rPr>
                <w:color w:val="auto"/>
                <w:sz w:val="24"/>
                <w:szCs w:val="24"/>
              </w:rPr>
              <w:t xml:space="preserve">- </w:t>
            </w:r>
            <w:r w:rsidRPr="00B12750">
              <w:rPr>
                <w:color w:val="auto"/>
                <w:sz w:val="24"/>
                <w:szCs w:val="24"/>
              </w:rPr>
              <w:t>2004.gada 5.oktobra Vispārīg</w:t>
            </w:r>
            <w:r>
              <w:rPr>
                <w:color w:val="auto"/>
                <w:sz w:val="24"/>
                <w:szCs w:val="24"/>
              </w:rPr>
              <w:t>ais</w:t>
            </w:r>
            <w:r w:rsidRPr="00B12750">
              <w:rPr>
                <w:color w:val="auto"/>
                <w:sz w:val="24"/>
                <w:szCs w:val="24"/>
              </w:rPr>
              <w:t xml:space="preserve"> reglament</w:t>
            </w:r>
            <w:r>
              <w:rPr>
                <w:color w:val="auto"/>
                <w:sz w:val="24"/>
                <w:szCs w:val="24"/>
              </w:rPr>
              <w:t>s;</w:t>
            </w:r>
          </w:p>
          <w:p w14:paraId="2948F64A" w14:textId="0235B5AE" w:rsidR="00246C43" w:rsidRDefault="00246C43" w:rsidP="00246C43">
            <w:pPr>
              <w:pStyle w:val="tv2132"/>
              <w:spacing w:line="240" w:lineRule="auto"/>
              <w:ind w:firstLine="301"/>
              <w:jc w:val="both"/>
              <w:rPr>
                <w:color w:val="auto"/>
                <w:sz w:val="24"/>
                <w:szCs w:val="24"/>
              </w:rPr>
            </w:pPr>
            <w:r>
              <w:rPr>
                <w:color w:val="auto"/>
                <w:sz w:val="24"/>
                <w:szCs w:val="24"/>
              </w:rPr>
              <w:t xml:space="preserve">- </w:t>
            </w:r>
            <w:r w:rsidR="004A0B04" w:rsidRPr="004A0B04">
              <w:rPr>
                <w:color w:val="auto"/>
                <w:sz w:val="24"/>
                <w:szCs w:val="24"/>
              </w:rPr>
              <w:t xml:space="preserve">2008.gada 12.augustā </w:t>
            </w:r>
            <w:r>
              <w:rPr>
                <w:color w:val="auto"/>
                <w:sz w:val="24"/>
                <w:szCs w:val="24"/>
              </w:rPr>
              <w:t>Vispārīgā reglamenta Pirmais papildprotokols;</w:t>
            </w:r>
          </w:p>
          <w:p w14:paraId="4F603F2A" w14:textId="0E731DF0" w:rsidR="0008099E" w:rsidRDefault="0008099E" w:rsidP="0008099E">
            <w:pPr>
              <w:pStyle w:val="tv2132"/>
              <w:spacing w:line="240" w:lineRule="auto"/>
              <w:jc w:val="both"/>
              <w:rPr>
                <w:color w:val="auto"/>
                <w:sz w:val="24"/>
                <w:szCs w:val="24"/>
              </w:rPr>
            </w:pPr>
            <w:bookmarkStart w:id="0" w:name="p-372069"/>
            <w:bookmarkStart w:id="1" w:name="p10"/>
            <w:bookmarkStart w:id="2" w:name="p-626508"/>
            <w:bookmarkStart w:id="3" w:name="p11.1"/>
            <w:bookmarkEnd w:id="0"/>
            <w:bookmarkEnd w:id="1"/>
            <w:bookmarkEnd w:id="2"/>
            <w:bookmarkEnd w:id="3"/>
            <w:r>
              <w:rPr>
                <w:color w:val="auto"/>
                <w:sz w:val="24"/>
                <w:szCs w:val="24"/>
              </w:rPr>
              <w:t xml:space="preserve">Latvijā saskaņā ar </w:t>
            </w:r>
            <w:r w:rsidRPr="0008099E">
              <w:rPr>
                <w:i/>
                <w:color w:val="auto"/>
                <w:sz w:val="24"/>
                <w:szCs w:val="24"/>
              </w:rPr>
              <w:t>UPU</w:t>
            </w:r>
            <w:r>
              <w:rPr>
                <w:color w:val="auto"/>
                <w:sz w:val="24"/>
                <w:szCs w:val="24"/>
              </w:rPr>
              <w:t xml:space="preserve"> noteiktajām procedūrām ir apstiprināti</w:t>
            </w:r>
            <w:r w:rsidR="004A0B04">
              <w:rPr>
                <w:color w:val="auto"/>
                <w:sz w:val="24"/>
                <w:szCs w:val="24"/>
              </w:rPr>
              <w:t xml:space="preserve"> </w:t>
            </w:r>
            <w:r w:rsidR="004A0B04" w:rsidRPr="004A0B04">
              <w:rPr>
                <w:i/>
                <w:color w:val="auto"/>
                <w:sz w:val="24"/>
                <w:szCs w:val="24"/>
              </w:rPr>
              <w:t>UPU</w:t>
            </w:r>
            <w:r w:rsidR="004A0B04">
              <w:rPr>
                <w:color w:val="auto"/>
                <w:sz w:val="24"/>
                <w:szCs w:val="24"/>
              </w:rPr>
              <w:t xml:space="preserve"> 25. un 26.kongresā pieņemtie akti, taču bez norādēm uz tiem </w:t>
            </w:r>
            <w:r w:rsidR="004A0B04" w:rsidRPr="004A0B04">
              <w:rPr>
                <w:i/>
                <w:color w:val="auto"/>
                <w:sz w:val="24"/>
                <w:szCs w:val="24"/>
              </w:rPr>
              <w:t>UPU</w:t>
            </w:r>
            <w:r w:rsidR="004A0B04">
              <w:rPr>
                <w:color w:val="auto"/>
                <w:sz w:val="24"/>
                <w:szCs w:val="24"/>
              </w:rPr>
              <w:t xml:space="preserve"> aktiem, kas zaudējuši spēku.  </w:t>
            </w:r>
          </w:p>
          <w:p w14:paraId="43D09F0D" w14:textId="66831C9A" w:rsidR="002C05BF" w:rsidRPr="002C05BF" w:rsidRDefault="0008099E" w:rsidP="0008099E">
            <w:pPr>
              <w:pStyle w:val="tv2132"/>
              <w:spacing w:line="240" w:lineRule="auto"/>
              <w:jc w:val="both"/>
              <w:rPr>
                <w:color w:val="auto"/>
                <w:sz w:val="24"/>
                <w:szCs w:val="24"/>
              </w:rPr>
            </w:pPr>
            <w:r>
              <w:rPr>
                <w:color w:val="auto"/>
                <w:sz w:val="24"/>
                <w:szCs w:val="24"/>
              </w:rPr>
              <w:t>G</w:t>
            </w:r>
            <w:r w:rsidR="00B52271" w:rsidRPr="00B52271">
              <w:rPr>
                <w:color w:val="auto"/>
                <w:sz w:val="24"/>
                <w:szCs w:val="24"/>
              </w:rPr>
              <w:t xml:space="preserve">rozījumi Likumā tiek izdarīti, </w:t>
            </w:r>
            <w:r>
              <w:rPr>
                <w:color w:val="auto"/>
                <w:sz w:val="24"/>
                <w:szCs w:val="24"/>
              </w:rPr>
              <w:t xml:space="preserve">lai </w:t>
            </w:r>
            <w:r w:rsidR="00B52271" w:rsidRPr="00B52271">
              <w:rPr>
                <w:color w:val="auto"/>
                <w:sz w:val="24"/>
                <w:szCs w:val="24"/>
              </w:rPr>
              <w:t>izslē</w:t>
            </w:r>
            <w:r>
              <w:rPr>
                <w:color w:val="auto"/>
                <w:sz w:val="24"/>
                <w:szCs w:val="24"/>
              </w:rPr>
              <w:t>gtu</w:t>
            </w:r>
            <w:r w:rsidR="00B52271" w:rsidRPr="00B52271">
              <w:rPr>
                <w:color w:val="auto"/>
                <w:sz w:val="24"/>
                <w:szCs w:val="24"/>
              </w:rPr>
              <w:t xml:space="preserve"> atsauces uz tiem 2004.gada 5.oktobrī </w:t>
            </w:r>
            <w:r w:rsidR="004A0B04">
              <w:rPr>
                <w:color w:val="auto"/>
                <w:sz w:val="24"/>
                <w:szCs w:val="24"/>
              </w:rPr>
              <w:t xml:space="preserve">un </w:t>
            </w:r>
            <w:r w:rsidR="004A0B04" w:rsidRPr="004A0B04">
              <w:rPr>
                <w:color w:val="auto"/>
                <w:sz w:val="24"/>
                <w:szCs w:val="24"/>
              </w:rPr>
              <w:t xml:space="preserve">2008.gada 12.augustā </w:t>
            </w:r>
            <w:r w:rsidR="00B52271" w:rsidRPr="00B52271">
              <w:rPr>
                <w:color w:val="auto"/>
                <w:sz w:val="24"/>
                <w:szCs w:val="24"/>
              </w:rPr>
              <w:t>pieņemtajiem UPU aktiem, kuri ir zaudējuši spēku.</w:t>
            </w:r>
          </w:p>
        </w:tc>
      </w:tr>
      <w:tr w:rsidR="005B5425" w:rsidRPr="002C05BF" w14:paraId="2CA10159" w14:textId="77777777" w:rsidTr="00BF59E2">
        <w:trPr>
          <w:trHeight w:val="465"/>
        </w:trPr>
        <w:tc>
          <w:tcPr>
            <w:tcW w:w="295" w:type="pct"/>
            <w:tcBorders>
              <w:top w:val="outset" w:sz="6" w:space="0" w:color="414142"/>
              <w:left w:val="outset" w:sz="6" w:space="0" w:color="414142"/>
              <w:bottom w:val="outset" w:sz="6" w:space="0" w:color="414142"/>
              <w:right w:val="outset" w:sz="6" w:space="0" w:color="414142"/>
            </w:tcBorders>
            <w:hideMark/>
          </w:tcPr>
          <w:p w14:paraId="0695BD84" w14:textId="77777777" w:rsidR="005B5425" w:rsidRPr="002C05BF" w:rsidRDefault="005B5425" w:rsidP="002C05BF">
            <w:pPr>
              <w:jc w:val="both"/>
            </w:pPr>
            <w:r w:rsidRPr="002C05BF">
              <w:t>3.</w:t>
            </w:r>
          </w:p>
        </w:tc>
        <w:tc>
          <w:tcPr>
            <w:tcW w:w="1184" w:type="pct"/>
            <w:tcBorders>
              <w:top w:val="outset" w:sz="6" w:space="0" w:color="414142"/>
              <w:left w:val="outset" w:sz="6" w:space="0" w:color="414142"/>
              <w:bottom w:val="outset" w:sz="6" w:space="0" w:color="414142"/>
              <w:right w:val="outset" w:sz="6" w:space="0" w:color="414142"/>
            </w:tcBorders>
            <w:hideMark/>
          </w:tcPr>
          <w:p w14:paraId="39941AC4" w14:textId="4DC70E75" w:rsidR="005B5425" w:rsidRPr="002C05BF" w:rsidRDefault="005B5425" w:rsidP="002C05BF">
            <w:pPr>
              <w:jc w:val="both"/>
            </w:pPr>
            <w:r w:rsidRPr="002C05BF">
              <w:t>Projekta izstrādē iesaistītās institūcijas</w:t>
            </w:r>
            <w:r w:rsidR="004A0DD4" w:rsidRPr="002C05BF">
              <w:t xml:space="preserve"> un publiskas personas </w:t>
            </w:r>
            <w:r w:rsidR="004A0DD4" w:rsidRPr="002C05BF">
              <w:lastRenderedPageBreak/>
              <w:t>kapitālsabiedrības</w:t>
            </w:r>
          </w:p>
        </w:tc>
        <w:tc>
          <w:tcPr>
            <w:tcW w:w="3521" w:type="pct"/>
            <w:tcBorders>
              <w:top w:val="outset" w:sz="6" w:space="0" w:color="414142"/>
              <w:left w:val="outset" w:sz="6" w:space="0" w:color="414142"/>
              <w:bottom w:val="outset" w:sz="6" w:space="0" w:color="414142"/>
              <w:right w:val="outset" w:sz="6" w:space="0" w:color="414142"/>
            </w:tcBorders>
            <w:hideMark/>
          </w:tcPr>
          <w:p w14:paraId="01D39252" w14:textId="2CA3EB37" w:rsidR="005B5425" w:rsidRPr="002C05BF" w:rsidRDefault="002C05BF" w:rsidP="002C05BF">
            <w:pPr>
              <w:jc w:val="both"/>
            </w:pPr>
            <w:r>
              <w:lastRenderedPageBreak/>
              <w:t>Satiksmes ministrija.</w:t>
            </w:r>
          </w:p>
        </w:tc>
      </w:tr>
      <w:tr w:rsidR="005B5425" w:rsidRPr="002C05BF" w14:paraId="40F32799" w14:textId="77777777" w:rsidTr="00BF59E2">
        <w:tc>
          <w:tcPr>
            <w:tcW w:w="295" w:type="pct"/>
            <w:tcBorders>
              <w:top w:val="outset" w:sz="6" w:space="0" w:color="414142"/>
              <w:left w:val="outset" w:sz="6" w:space="0" w:color="414142"/>
              <w:bottom w:val="outset" w:sz="6" w:space="0" w:color="414142"/>
              <w:right w:val="outset" w:sz="6" w:space="0" w:color="414142"/>
            </w:tcBorders>
            <w:hideMark/>
          </w:tcPr>
          <w:p w14:paraId="37BD7798" w14:textId="77777777" w:rsidR="005B5425" w:rsidRPr="002C05BF" w:rsidRDefault="005B5425" w:rsidP="002C05BF">
            <w:pPr>
              <w:jc w:val="both"/>
            </w:pPr>
            <w:r w:rsidRPr="002C05BF">
              <w:lastRenderedPageBreak/>
              <w:t>4.</w:t>
            </w:r>
          </w:p>
        </w:tc>
        <w:tc>
          <w:tcPr>
            <w:tcW w:w="1184" w:type="pct"/>
            <w:tcBorders>
              <w:top w:val="outset" w:sz="6" w:space="0" w:color="414142"/>
              <w:left w:val="outset" w:sz="6" w:space="0" w:color="414142"/>
              <w:bottom w:val="outset" w:sz="6" w:space="0" w:color="414142"/>
              <w:right w:val="outset" w:sz="6" w:space="0" w:color="414142"/>
            </w:tcBorders>
            <w:hideMark/>
          </w:tcPr>
          <w:p w14:paraId="7AA1DEE7" w14:textId="77777777" w:rsidR="005B5425" w:rsidRPr="002C05BF" w:rsidRDefault="005B5425" w:rsidP="002C05BF">
            <w:pPr>
              <w:jc w:val="both"/>
            </w:pPr>
            <w:r w:rsidRPr="002C05BF">
              <w:t>Cita informācija</w:t>
            </w:r>
          </w:p>
        </w:tc>
        <w:tc>
          <w:tcPr>
            <w:tcW w:w="3521" w:type="pct"/>
            <w:tcBorders>
              <w:top w:val="outset" w:sz="6" w:space="0" w:color="414142"/>
              <w:left w:val="outset" w:sz="6" w:space="0" w:color="414142"/>
              <w:bottom w:val="outset" w:sz="6" w:space="0" w:color="414142"/>
              <w:right w:val="outset" w:sz="6" w:space="0" w:color="414142"/>
            </w:tcBorders>
            <w:hideMark/>
          </w:tcPr>
          <w:p w14:paraId="77061F7E" w14:textId="3C57F16E" w:rsidR="007F72EB" w:rsidRPr="002C05BF" w:rsidRDefault="002C05BF" w:rsidP="002C05BF">
            <w:pPr>
              <w:jc w:val="both"/>
            </w:pPr>
            <w:r>
              <w:t>Nav.</w:t>
            </w:r>
          </w:p>
        </w:tc>
      </w:tr>
    </w:tbl>
    <w:p w14:paraId="2EDE96BA" w14:textId="77777777" w:rsidR="002C05BF" w:rsidRPr="002C05BF" w:rsidRDefault="002C05BF" w:rsidP="002C05BF">
      <w:pPr>
        <w:shd w:val="clear" w:color="auto" w:fill="FFFFFF"/>
        <w:ind w:firstLine="300"/>
        <w:jc w:val="both"/>
      </w:pPr>
    </w:p>
    <w:tbl>
      <w:tblPr>
        <w:tblW w:w="5123" w:type="pct"/>
        <w:tblInd w:w="-11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356"/>
      </w:tblGrid>
      <w:tr w:rsidR="005B5425" w:rsidRPr="002C05BF" w14:paraId="11DA0F5D" w14:textId="77777777" w:rsidTr="00922582">
        <w:trPr>
          <w:trHeight w:val="220"/>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63356113" w14:textId="77777777" w:rsidR="005B5425" w:rsidRPr="002C05BF" w:rsidRDefault="005B5425" w:rsidP="002C05BF">
            <w:pPr>
              <w:jc w:val="both"/>
              <w:rPr>
                <w:b/>
                <w:bCs/>
              </w:rPr>
            </w:pPr>
            <w:r w:rsidRPr="002C05BF">
              <w:rPr>
                <w:b/>
                <w:bCs/>
              </w:rPr>
              <w:t>II. Tiesību akta projekta ietekme uz sabiedrību, tautsaimniecības attīstību un administratīvo slogu</w:t>
            </w:r>
          </w:p>
        </w:tc>
      </w:tr>
      <w:tr w:rsidR="002C05BF" w:rsidRPr="002C05BF" w14:paraId="03A61024" w14:textId="77777777" w:rsidTr="00922582">
        <w:trPr>
          <w:trHeight w:val="220"/>
        </w:trPr>
        <w:tc>
          <w:tcPr>
            <w:tcW w:w="5000" w:type="pct"/>
            <w:tcBorders>
              <w:top w:val="outset" w:sz="6" w:space="0" w:color="414142"/>
              <w:left w:val="outset" w:sz="6" w:space="0" w:color="414142"/>
              <w:bottom w:val="outset" w:sz="6" w:space="0" w:color="414142"/>
              <w:right w:val="outset" w:sz="6" w:space="0" w:color="414142"/>
            </w:tcBorders>
            <w:vAlign w:val="center"/>
          </w:tcPr>
          <w:p w14:paraId="6AD8363F" w14:textId="025B83B8" w:rsidR="002C05BF" w:rsidRPr="002C05BF" w:rsidRDefault="002C05BF" w:rsidP="002C05BF">
            <w:pPr>
              <w:jc w:val="center"/>
              <w:rPr>
                <w:bCs/>
              </w:rPr>
            </w:pPr>
            <w:r w:rsidRPr="002C05BF">
              <w:rPr>
                <w:bCs/>
              </w:rPr>
              <w:t>Projekts šo jomu neskar.</w:t>
            </w:r>
          </w:p>
        </w:tc>
      </w:tr>
    </w:tbl>
    <w:p w14:paraId="65AB5D47" w14:textId="28054D22" w:rsidR="00796233" w:rsidRPr="002C05BF" w:rsidRDefault="00796233" w:rsidP="002C05BF">
      <w:pPr>
        <w:jc w:val="both"/>
      </w:pPr>
    </w:p>
    <w:tbl>
      <w:tblPr>
        <w:tblStyle w:val="TableGrid"/>
        <w:tblW w:w="9322" w:type="dxa"/>
        <w:tblLook w:val="04A0" w:firstRow="1" w:lastRow="0" w:firstColumn="1" w:lastColumn="0" w:noHBand="0" w:noVBand="1"/>
      </w:tblPr>
      <w:tblGrid>
        <w:gridCol w:w="9322"/>
      </w:tblGrid>
      <w:tr w:rsidR="005B5425" w:rsidRPr="002C05BF" w14:paraId="24ACEAEE" w14:textId="77777777" w:rsidTr="00C17924">
        <w:trPr>
          <w:trHeight w:val="212"/>
        </w:trPr>
        <w:tc>
          <w:tcPr>
            <w:tcW w:w="9322" w:type="dxa"/>
            <w:tcBorders>
              <w:top w:val="single" w:sz="4" w:space="0" w:color="auto"/>
              <w:left w:val="single" w:sz="4" w:space="0" w:color="auto"/>
              <w:bottom w:val="single" w:sz="4" w:space="0" w:color="auto"/>
              <w:right w:val="single" w:sz="4" w:space="0" w:color="auto"/>
            </w:tcBorders>
            <w:hideMark/>
          </w:tcPr>
          <w:p w14:paraId="581B26D0" w14:textId="77777777" w:rsidR="005B5425" w:rsidRPr="002C05BF" w:rsidRDefault="005B5425" w:rsidP="002C05BF">
            <w:pPr>
              <w:jc w:val="both"/>
              <w:rPr>
                <w:b/>
                <w:bCs/>
              </w:rPr>
            </w:pPr>
            <w:r w:rsidRPr="002C05BF">
              <w:rPr>
                <w:b/>
                <w:bCs/>
              </w:rPr>
              <w:t>III. Tiesību akta projekta ietekme uz valsts budžetu un pašvaldību budžetiem</w:t>
            </w:r>
          </w:p>
        </w:tc>
      </w:tr>
      <w:tr w:rsidR="002C05BF" w:rsidRPr="002C05BF" w14:paraId="54FD9F69" w14:textId="77777777" w:rsidTr="00C17924">
        <w:trPr>
          <w:trHeight w:val="212"/>
        </w:trPr>
        <w:tc>
          <w:tcPr>
            <w:tcW w:w="9322" w:type="dxa"/>
            <w:tcBorders>
              <w:top w:val="single" w:sz="4" w:space="0" w:color="auto"/>
              <w:left w:val="single" w:sz="4" w:space="0" w:color="auto"/>
              <w:bottom w:val="single" w:sz="4" w:space="0" w:color="auto"/>
              <w:right w:val="single" w:sz="4" w:space="0" w:color="auto"/>
            </w:tcBorders>
          </w:tcPr>
          <w:p w14:paraId="59D82B2F" w14:textId="28621D12" w:rsidR="002C05BF" w:rsidRPr="002C05BF" w:rsidRDefault="002C05BF" w:rsidP="002C05BF">
            <w:pPr>
              <w:jc w:val="center"/>
              <w:rPr>
                <w:bCs/>
              </w:rPr>
            </w:pPr>
            <w:r w:rsidRPr="002C05BF">
              <w:rPr>
                <w:bCs/>
              </w:rPr>
              <w:t>Projekts šo jomu neskar.</w:t>
            </w:r>
          </w:p>
        </w:tc>
      </w:tr>
    </w:tbl>
    <w:p w14:paraId="384E5E3A" w14:textId="36E06DA5" w:rsidR="0072309F" w:rsidRPr="002C05BF" w:rsidRDefault="0072309F" w:rsidP="002C05BF">
      <w:pPr>
        <w:shd w:val="clear" w:color="auto" w:fill="FFFFFF"/>
        <w:ind w:firstLine="300"/>
        <w:jc w:val="both"/>
      </w:pPr>
    </w:p>
    <w:tbl>
      <w:tblPr>
        <w:tblW w:w="5093"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301"/>
      </w:tblGrid>
      <w:tr w:rsidR="005B5425" w:rsidRPr="002C05BF" w14:paraId="294E5BB4" w14:textId="77777777" w:rsidTr="003A34EC">
        <w:trPr>
          <w:trHeight w:val="197"/>
          <w:jc w:val="center"/>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47F8A7E8" w14:textId="77777777" w:rsidR="005B5425" w:rsidRPr="002C05BF" w:rsidRDefault="005B5425" w:rsidP="002C05BF">
            <w:pPr>
              <w:jc w:val="both"/>
              <w:rPr>
                <w:b/>
                <w:bCs/>
              </w:rPr>
            </w:pPr>
            <w:r w:rsidRPr="002C05BF">
              <w:rPr>
                <w:b/>
                <w:bCs/>
              </w:rPr>
              <w:t>IV. Tiesību akta projekta ietekme uz spēkā esošo tiesību normu sistēmu</w:t>
            </w:r>
          </w:p>
        </w:tc>
      </w:tr>
      <w:tr w:rsidR="009E4513" w:rsidRPr="002C05BF" w14:paraId="7044816F" w14:textId="77777777" w:rsidTr="003A34EC">
        <w:trPr>
          <w:trHeight w:val="197"/>
          <w:jc w:val="center"/>
        </w:trPr>
        <w:tc>
          <w:tcPr>
            <w:tcW w:w="5000" w:type="pct"/>
            <w:tcBorders>
              <w:top w:val="outset" w:sz="6" w:space="0" w:color="414142"/>
              <w:left w:val="outset" w:sz="6" w:space="0" w:color="414142"/>
              <w:bottom w:val="outset" w:sz="6" w:space="0" w:color="414142"/>
              <w:right w:val="outset" w:sz="6" w:space="0" w:color="414142"/>
            </w:tcBorders>
            <w:vAlign w:val="center"/>
          </w:tcPr>
          <w:p w14:paraId="3BE8E275" w14:textId="10A5775A" w:rsidR="009E4513" w:rsidRPr="009E4513" w:rsidRDefault="009E4513" w:rsidP="009E4513">
            <w:pPr>
              <w:jc w:val="center"/>
              <w:rPr>
                <w:bCs/>
              </w:rPr>
            </w:pPr>
            <w:r w:rsidRPr="009E4513">
              <w:rPr>
                <w:bCs/>
              </w:rPr>
              <w:t>Projekts šo jomu neskar.</w:t>
            </w:r>
          </w:p>
        </w:tc>
      </w:tr>
    </w:tbl>
    <w:p w14:paraId="471BF40B" w14:textId="77777777" w:rsidR="00BF59E2" w:rsidRPr="002C05BF" w:rsidRDefault="00BF59E2" w:rsidP="002C05BF">
      <w:pPr>
        <w:shd w:val="clear" w:color="auto" w:fill="FFFFFF"/>
        <w:ind w:firstLine="300"/>
        <w:jc w:val="both"/>
      </w:pPr>
    </w:p>
    <w:tbl>
      <w:tblPr>
        <w:tblW w:w="5123" w:type="pct"/>
        <w:tblInd w:w="-11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55"/>
        <w:gridCol w:w="2214"/>
        <w:gridCol w:w="6587"/>
      </w:tblGrid>
      <w:tr w:rsidR="005B5425" w:rsidRPr="002C05BF" w14:paraId="0B463C5A" w14:textId="77777777" w:rsidTr="00BF59E2">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6359E8D6" w14:textId="77777777" w:rsidR="005B5425" w:rsidRPr="002C05BF" w:rsidRDefault="005B5425" w:rsidP="002C05BF">
            <w:pPr>
              <w:jc w:val="both"/>
              <w:rPr>
                <w:b/>
                <w:bCs/>
              </w:rPr>
            </w:pPr>
            <w:r w:rsidRPr="002C05BF">
              <w:rPr>
                <w:b/>
                <w:bCs/>
              </w:rPr>
              <w:t>V. Tiesību akta projekta atbilstība Latvijas Republikas starptautiskajām saistībām</w:t>
            </w:r>
          </w:p>
        </w:tc>
      </w:tr>
      <w:tr w:rsidR="005B5425" w:rsidRPr="002C05BF" w14:paraId="5007CC84" w14:textId="77777777" w:rsidTr="00BF59E2">
        <w:tc>
          <w:tcPr>
            <w:tcW w:w="297" w:type="pct"/>
            <w:tcBorders>
              <w:top w:val="outset" w:sz="6" w:space="0" w:color="414142"/>
              <w:left w:val="outset" w:sz="6" w:space="0" w:color="414142"/>
              <w:bottom w:val="outset" w:sz="6" w:space="0" w:color="414142"/>
              <w:right w:val="outset" w:sz="6" w:space="0" w:color="414142"/>
            </w:tcBorders>
            <w:hideMark/>
          </w:tcPr>
          <w:p w14:paraId="2085FDAC" w14:textId="77777777" w:rsidR="005B5425" w:rsidRPr="002C05BF" w:rsidRDefault="005B5425" w:rsidP="002C05BF">
            <w:pPr>
              <w:jc w:val="both"/>
            </w:pPr>
            <w:r w:rsidRPr="002C05BF">
              <w:t>1.</w:t>
            </w:r>
          </w:p>
        </w:tc>
        <w:tc>
          <w:tcPr>
            <w:tcW w:w="1183" w:type="pct"/>
            <w:tcBorders>
              <w:top w:val="outset" w:sz="6" w:space="0" w:color="414142"/>
              <w:left w:val="outset" w:sz="6" w:space="0" w:color="414142"/>
              <w:bottom w:val="outset" w:sz="6" w:space="0" w:color="414142"/>
              <w:right w:val="outset" w:sz="6" w:space="0" w:color="414142"/>
            </w:tcBorders>
            <w:hideMark/>
          </w:tcPr>
          <w:p w14:paraId="4F617312" w14:textId="77777777" w:rsidR="005B5425" w:rsidRPr="002C05BF" w:rsidRDefault="005B5425" w:rsidP="002C05BF">
            <w:pPr>
              <w:jc w:val="both"/>
            </w:pPr>
            <w:r w:rsidRPr="002C05BF">
              <w:t>Saistības pret Eiropas Savienību</w:t>
            </w:r>
          </w:p>
        </w:tc>
        <w:tc>
          <w:tcPr>
            <w:tcW w:w="3520" w:type="pct"/>
            <w:tcBorders>
              <w:top w:val="outset" w:sz="6" w:space="0" w:color="414142"/>
              <w:left w:val="outset" w:sz="6" w:space="0" w:color="414142"/>
              <w:bottom w:val="outset" w:sz="6" w:space="0" w:color="414142"/>
              <w:right w:val="outset" w:sz="6" w:space="0" w:color="414142"/>
            </w:tcBorders>
            <w:hideMark/>
          </w:tcPr>
          <w:p w14:paraId="68884D3B" w14:textId="179FE063" w:rsidR="005B5425" w:rsidRPr="002C05BF" w:rsidRDefault="009E4513" w:rsidP="002C05BF">
            <w:pPr>
              <w:pStyle w:val="tv2132"/>
              <w:spacing w:line="240" w:lineRule="auto"/>
              <w:jc w:val="both"/>
              <w:rPr>
                <w:color w:val="auto"/>
                <w:sz w:val="24"/>
                <w:szCs w:val="24"/>
              </w:rPr>
            </w:pPr>
            <w:r w:rsidRPr="009E4513">
              <w:rPr>
                <w:color w:val="auto"/>
                <w:sz w:val="24"/>
                <w:szCs w:val="24"/>
              </w:rPr>
              <w:t>Projekts šo jomu neskar.</w:t>
            </w:r>
          </w:p>
        </w:tc>
      </w:tr>
      <w:tr w:rsidR="005B5425" w:rsidRPr="002C05BF" w14:paraId="5CF8F37A" w14:textId="77777777" w:rsidTr="00BF59E2">
        <w:tc>
          <w:tcPr>
            <w:tcW w:w="297" w:type="pct"/>
            <w:tcBorders>
              <w:top w:val="outset" w:sz="6" w:space="0" w:color="414142"/>
              <w:left w:val="outset" w:sz="6" w:space="0" w:color="414142"/>
              <w:bottom w:val="outset" w:sz="6" w:space="0" w:color="414142"/>
              <w:right w:val="outset" w:sz="6" w:space="0" w:color="414142"/>
            </w:tcBorders>
            <w:hideMark/>
          </w:tcPr>
          <w:p w14:paraId="563DB600" w14:textId="77777777" w:rsidR="005B5425" w:rsidRPr="002C05BF" w:rsidRDefault="005B5425" w:rsidP="002C05BF">
            <w:pPr>
              <w:jc w:val="both"/>
            </w:pPr>
            <w:r w:rsidRPr="002C05BF">
              <w:t>2.</w:t>
            </w:r>
          </w:p>
        </w:tc>
        <w:tc>
          <w:tcPr>
            <w:tcW w:w="1183" w:type="pct"/>
            <w:tcBorders>
              <w:top w:val="outset" w:sz="6" w:space="0" w:color="414142"/>
              <w:left w:val="outset" w:sz="6" w:space="0" w:color="414142"/>
              <w:bottom w:val="outset" w:sz="6" w:space="0" w:color="414142"/>
              <w:right w:val="outset" w:sz="6" w:space="0" w:color="414142"/>
            </w:tcBorders>
            <w:hideMark/>
          </w:tcPr>
          <w:p w14:paraId="187BF3DF" w14:textId="77777777" w:rsidR="005B5425" w:rsidRPr="002C05BF" w:rsidRDefault="005B5425" w:rsidP="002C05BF">
            <w:pPr>
              <w:jc w:val="both"/>
            </w:pPr>
            <w:r w:rsidRPr="002C05BF">
              <w:t>Citas starptautiskās saistības</w:t>
            </w:r>
          </w:p>
        </w:tc>
        <w:tc>
          <w:tcPr>
            <w:tcW w:w="3520" w:type="pct"/>
            <w:tcBorders>
              <w:top w:val="outset" w:sz="6" w:space="0" w:color="414142"/>
              <w:left w:val="outset" w:sz="6" w:space="0" w:color="414142"/>
              <w:bottom w:val="outset" w:sz="6" w:space="0" w:color="414142"/>
              <w:right w:val="outset" w:sz="6" w:space="0" w:color="414142"/>
            </w:tcBorders>
            <w:hideMark/>
          </w:tcPr>
          <w:p w14:paraId="40352D43" w14:textId="2048EAD1" w:rsidR="004A0B04" w:rsidRDefault="004A0B04" w:rsidP="004A0B04">
            <w:pPr>
              <w:ind w:right="158"/>
              <w:jc w:val="both"/>
              <w:rPr>
                <w:color w:val="000000"/>
                <w:lang w:eastAsia="en-US"/>
              </w:rPr>
            </w:pPr>
            <w:r w:rsidRPr="004A0B04">
              <w:rPr>
                <w:color w:val="000000"/>
                <w:lang w:eastAsia="en-US"/>
              </w:rPr>
              <w:t xml:space="preserve">2016.gada 6.oktobrī Stambulā </w:t>
            </w:r>
            <w:r w:rsidRPr="004A0B04">
              <w:rPr>
                <w:i/>
                <w:color w:val="000000"/>
                <w:lang w:eastAsia="en-US"/>
              </w:rPr>
              <w:t>UPU</w:t>
            </w:r>
            <w:r w:rsidRPr="004A0B04">
              <w:rPr>
                <w:color w:val="000000"/>
                <w:lang w:eastAsia="en-US"/>
              </w:rPr>
              <w:t xml:space="preserve"> 26.kongresā ir parakstīts Vispārīgā reglamenta Pirmais papildprotokols.</w:t>
            </w:r>
          </w:p>
          <w:p w14:paraId="7F951241" w14:textId="68150C78" w:rsidR="004A0B04" w:rsidRPr="004A0B04" w:rsidRDefault="004A0B04" w:rsidP="004A0B04">
            <w:pPr>
              <w:ind w:right="158"/>
              <w:jc w:val="both"/>
              <w:rPr>
                <w:color w:val="000000"/>
                <w:lang w:eastAsia="en-US"/>
              </w:rPr>
            </w:pPr>
            <w:r w:rsidRPr="004A0B04">
              <w:rPr>
                <w:color w:val="000000"/>
                <w:lang w:eastAsia="en-US"/>
              </w:rPr>
              <w:t>Ar likumu „Par 1964.gada 10.jūlija Pasaules Pasta savienības konstitūciju, 2004.gada 5.oktobra Pasaules Pasta konvenciju, 2004.gada 5.oktobra Pasaules Pasta konvencijas Noslēguma protokolu, 2004.gada 5.oktobra Pasaules Pasta savienības Vispārīgo reglamentu un 2004.gada 5.oktobra Nolīgumu par pasta maksājumu pakalpojumiem” (turpmāk – Likums) Latvijā ir ratificēti visi obligāti piemērojami</w:t>
            </w:r>
            <w:r w:rsidR="00515C01">
              <w:rPr>
                <w:color w:val="000000"/>
                <w:lang w:eastAsia="en-US"/>
              </w:rPr>
              <w:t>e</w:t>
            </w:r>
            <w:r w:rsidRPr="004A0B04">
              <w:rPr>
                <w:color w:val="000000"/>
                <w:lang w:eastAsia="en-US"/>
              </w:rPr>
              <w:t xml:space="preserve"> </w:t>
            </w:r>
            <w:r w:rsidRPr="004A0B04">
              <w:rPr>
                <w:i/>
                <w:color w:val="000000"/>
                <w:lang w:eastAsia="en-US"/>
              </w:rPr>
              <w:t>UPU</w:t>
            </w:r>
            <w:r w:rsidRPr="004A0B04">
              <w:rPr>
                <w:color w:val="000000"/>
                <w:lang w:eastAsia="en-US"/>
              </w:rPr>
              <w:t xml:space="preserve"> akti, kuri tika pieņemti līdz 2004.gada 5.oktobrim. </w:t>
            </w:r>
          </w:p>
          <w:p w14:paraId="7036147B" w14:textId="575C9CBC" w:rsidR="004A0B04" w:rsidRDefault="004A0B04" w:rsidP="004A0B04">
            <w:pPr>
              <w:ind w:right="158"/>
              <w:jc w:val="both"/>
              <w:rPr>
                <w:color w:val="000000"/>
                <w:lang w:eastAsia="en-US"/>
              </w:rPr>
            </w:pPr>
            <w:r w:rsidRPr="004A0B04">
              <w:rPr>
                <w:color w:val="000000"/>
                <w:lang w:eastAsia="en-US"/>
              </w:rPr>
              <w:t>Ar 2011.gada 14.jūlija likumu „Par Pasaules Pasta savienības konstitūcijas Astoto papildprotokolu un Pasaules Pasta savienības Vispārīgā reglamenta Pirmo papildprotokolu” Latvijā ir apstiprināts 2008.gada 12.augustā Ženēvā UPU 24.kongresā pieņemtais Pasaules Pasta savienības Vispārīgā reglamenta Pirmais papildprotokols.</w:t>
            </w:r>
          </w:p>
          <w:p w14:paraId="5152BD26" w14:textId="55F1C7B1" w:rsidR="004A0748" w:rsidRPr="004A0748" w:rsidRDefault="00B12750" w:rsidP="00B12750">
            <w:pPr>
              <w:ind w:right="158"/>
              <w:jc w:val="both"/>
              <w:rPr>
                <w:color w:val="000000"/>
                <w:lang w:eastAsia="en-US"/>
              </w:rPr>
            </w:pPr>
            <w:r>
              <w:rPr>
                <w:color w:val="000000"/>
                <w:lang w:eastAsia="en-US"/>
              </w:rPr>
              <w:t xml:space="preserve">Ar </w:t>
            </w:r>
            <w:r w:rsidRPr="004A0748">
              <w:rPr>
                <w:color w:val="000000"/>
                <w:lang w:eastAsia="en-US"/>
              </w:rPr>
              <w:t>2014.gada 12.jūnijā pieņemt</w:t>
            </w:r>
            <w:r>
              <w:rPr>
                <w:color w:val="000000"/>
                <w:lang w:eastAsia="en-US"/>
              </w:rPr>
              <w:t>o</w:t>
            </w:r>
            <w:r w:rsidRPr="004A0748">
              <w:rPr>
                <w:color w:val="000000"/>
                <w:lang w:eastAsia="en-US"/>
              </w:rPr>
              <w:t xml:space="preserve"> likum</w:t>
            </w:r>
            <w:r>
              <w:rPr>
                <w:color w:val="000000"/>
                <w:lang w:eastAsia="en-US"/>
              </w:rPr>
              <w:t xml:space="preserve">u </w:t>
            </w:r>
            <w:r w:rsidRPr="004A0748">
              <w:rPr>
                <w:color w:val="000000"/>
                <w:lang w:eastAsia="en-US"/>
              </w:rPr>
              <w:t>„Par Pasaules Pasta savienības Vispārīgo reglamentu”</w:t>
            </w:r>
            <w:r>
              <w:rPr>
                <w:color w:val="000000"/>
                <w:lang w:eastAsia="en-US"/>
              </w:rPr>
              <w:t xml:space="preserve"> </w:t>
            </w:r>
            <w:r w:rsidR="009F153F">
              <w:rPr>
                <w:color w:val="000000"/>
                <w:lang w:eastAsia="en-US"/>
              </w:rPr>
              <w:t xml:space="preserve">Latvijā </w:t>
            </w:r>
            <w:r w:rsidRPr="00B12750">
              <w:rPr>
                <w:color w:val="000000"/>
                <w:lang w:eastAsia="en-US"/>
              </w:rPr>
              <w:t>ir apstiprinā</w:t>
            </w:r>
            <w:r>
              <w:rPr>
                <w:color w:val="000000"/>
                <w:lang w:eastAsia="en-US"/>
              </w:rPr>
              <w:t>ts</w:t>
            </w:r>
            <w:r w:rsidRPr="00B12750">
              <w:rPr>
                <w:color w:val="000000"/>
                <w:lang w:eastAsia="en-US"/>
              </w:rPr>
              <w:t xml:space="preserve">  </w:t>
            </w:r>
            <w:r w:rsidR="004A0748" w:rsidRPr="004A0748">
              <w:rPr>
                <w:color w:val="000000"/>
                <w:lang w:eastAsia="en-US"/>
              </w:rPr>
              <w:t>2012.gada 11.okt</w:t>
            </w:r>
            <w:bookmarkStart w:id="4" w:name="_GoBack"/>
            <w:bookmarkEnd w:id="4"/>
            <w:r w:rsidR="004A0748" w:rsidRPr="004A0748">
              <w:rPr>
                <w:color w:val="000000"/>
                <w:lang w:eastAsia="en-US"/>
              </w:rPr>
              <w:t>obrī</w:t>
            </w:r>
            <w:r w:rsidR="009F153F">
              <w:rPr>
                <w:color w:val="000000"/>
                <w:lang w:eastAsia="en-US"/>
              </w:rPr>
              <w:t xml:space="preserve"> </w:t>
            </w:r>
            <w:r w:rsidRPr="00B12750">
              <w:rPr>
                <w:i/>
                <w:color w:val="000000"/>
                <w:lang w:eastAsia="en-US"/>
              </w:rPr>
              <w:t>UPU</w:t>
            </w:r>
            <w:r w:rsidR="004A0748" w:rsidRPr="004A0748">
              <w:rPr>
                <w:color w:val="000000"/>
                <w:lang w:eastAsia="en-US"/>
              </w:rPr>
              <w:t xml:space="preserve"> 25.kongresā </w:t>
            </w:r>
            <w:proofErr w:type="spellStart"/>
            <w:r w:rsidR="009F153F">
              <w:rPr>
                <w:color w:val="000000"/>
                <w:lang w:eastAsia="en-US"/>
              </w:rPr>
              <w:t>Dohā</w:t>
            </w:r>
            <w:proofErr w:type="spellEnd"/>
            <w:r w:rsidR="009F153F">
              <w:rPr>
                <w:color w:val="000000"/>
                <w:lang w:eastAsia="en-US"/>
              </w:rPr>
              <w:t xml:space="preserve"> </w:t>
            </w:r>
            <w:r>
              <w:rPr>
                <w:color w:val="000000"/>
                <w:lang w:eastAsia="en-US"/>
              </w:rPr>
              <w:t>pieņemtais</w:t>
            </w:r>
            <w:r w:rsidR="004A0748" w:rsidRPr="004A0748">
              <w:rPr>
                <w:color w:val="000000"/>
                <w:lang w:eastAsia="en-US"/>
              </w:rPr>
              <w:t xml:space="preserve"> Vispārīg</w:t>
            </w:r>
            <w:r>
              <w:rPr>
                <w:color w:val="000000"/>
                <w:lang w:eastAsia="en-US"/>
              </w:rPr>
              <w:t>ais</w:t>
            </w:r>
            <w:r w:rsidR="004A0748" w:rsidRPr="004A0748">
              <w:rPr>
                <w:color w:val="000000"/>
                <w:lang w:eastAsia="en-US"/>
              </w:rPr>
              <w:t xml:space="preserve"> reglament</w:t>
            </w:r>
            <w:r>
              <w:rPr>
                <w:color w:val="000000"/>
                <w:lang w:eastAsia="en-US"/>
              </w:rPr>
              <w:t>s</w:t>
            </w:r>
            <w:r w:rsidR="004A0748" w:rsidRPr="004A0748">
              <w:rPr>
                <w:color w:val="000000"/>
                <w:lang w:eastAsia="en-US"/>
              </w:rPr>
              <w:t>, kas aizstāj</w:t>
            </w:r>
            <w:r>
              <w:rPr>
                <w:color w:val="000000"/>
                <w:lang w:eastAsia="en-US"/>
              </w:rPr>
              <w:t>a</w:t>
            </w:r>
            <w:r w:rsidR="004A0748" w:rsidRPr="004A0748">
              <w:rPr>
                <w:color w:val="000000"/>
                <w:lang w:eastAsia="en-US"/>
              </w:rPr>
              <w:t xml:space="preserve"> 2004.gada </w:t>
            </w:r>
            <w:r w:rsidRPr="00B12750">
              <w:rPr>
                <w:color w:val="000000"/>
                <w:lang w:eastAsia="en-US"/>
              </w:rPr>
              <w:t xml:space="preserve">5.oktobra </w:t>
            </w:r>
            <w:r w:rsidR="004A0748" w:rsidRPr="004A0748">
              <w:rPr>
                <w:color w:val="000000"/>
                <w:lang w:eastAsia="en-US"/>
              </w:rPr>
              <w:t xml:space="preserve">Vispārīgo reglamentu un </w:t>
            </w:r>
            <w:r w:rsidR="004A0B04" w:rsidRPr="004A0B04">
              <w:rPr>
                <w:color w:val="000000"/>
                <w:lang w:eastAsia="en-US"/>
              </w:rPr>
              <w:t>2008.gada 12.august</w:t>
            </w:r>
            <w:r w:rsidR="004A0B04">
              <w:rPr>
                <w:color w:val="000000"/>
                <w:lang w:eastAsia="en-US"/>
              </w:rPr>
              <w:t>a</w:t>
            </w:r>
            <w:r w:rsidR="004A0B04" w:rsidRPr="004A0B04">
              <w:rPr>
                <w:color w:val="000000"/>
                <w:lang w:eastAsia="en-US"/>
              </w:rPr>
              <w:t xml:space="preserve"> </w:t>
            </w:r>
            <w:r w:rsidR="004A0748" w:rsidRPr="004A0748">
              <w:rPr>
                <w:color w:val="000000"/>
                <w:lang w:eastAsia="en-US"/>
              </w:rPr>
              <w:t>Vispārīgā reglamenta Pirmo papildprotokolu.</w:t>
            </w:r>
          </w:p>
          <w:p w14:paraId="12471359" w14:textId="0D321DB8" w:rsidR="00B12750" w:rsidRDefault="00B12750" w:rsidP="002C05BF">
            <w:pPr>
              <w:pStyle w:val="tv2132"/>
              <w:spacing w:line="240" w:lineRule="auto"/>
              <w:ind w:firstLine="301"/>
              <w:jc w:val="both"/>
              <w:rPr>
                <w:color w:val="auto"/>
                <w:sz w:val="24"/>
                <w:szCs w:val="24"/>
              </w:rPr>
            </w:pPr>
            <w:r>
              <w:rPr>
                <w:color w:val="auto"/>
                <w:sz w:val="24"/>
                <w:szCs w:val="24"/>
              </w:rPr>
              <w:t xml:space="preserve">Ar </w:t>
            </w:r>
            <w:r w:rsidR="009F153F">
              <w:rPr>
                <w:color w:val="auto"/>
                <w:sz w:val="24"/>
                <w:szCs w:val="24"/>
              </w:rPr>
              <w:t xml:space="preserve">iepriekš </w:t>
            </w:r>
            <w:r>
              <w:rPr>
                <w:color w:val="auto"/>
                <w:sz w:val="24"/>
                <w:szCs w:val="24"/>
              </w:rPr>
              <w:t xml:space="preserve">minētajiem </w:t>
            </w:r>
            <w:r w:rsidR="00962A71" w:rsidRPr="00962A71">
              <w:rPr>
                <w:i/>
                <w:color w:val="auto"/>
                <w:sz w:val="24"/>
                <w:szCs w:val="24"/>
              </w:rPr>
              <w:t>UPU</w:t>
            </w:r>
            <w:r w:rsidR="00962A71">
              <w:rPr>
                <w:color w:val="auto"/>
                <w:sz w:val="24"/>
                <w:szCs w:val="24"/>
              </w:rPr>
              <w:t xml:space="preserve"> </w:t>
            </w:r>
            <w:r>
              <w:rPr>
                <w:color w:val="auto"/>
                <w:sz w:val="24"/>
                <w:szCs w:val="24"/>
              </w:rPr>
              <w:t>aktiem spēku zaudēja:</w:t>
            </w:r>
          </w:p>
          <w:p w14:paraId="0AB1BF10" w14:textId="2E6E3562" w:rsidR="00B12750" w:rsidRDefault="00B12750" w:rsidP="002C05BF">
            <w:pPr>
              <w:pStyle w:val="tv2132"/>
              <w:spacing w:line="240" w:lineRule="auto"/>
              <w:ind w:firstLine="301"/>
              <w:jc w:val="both"/>
              <w:rPr>
                <w:color w:val="auto"/>
                <w:sz w:val="24"/>
                <w:szCs w:val="24"/>
              </w:rPr>
            </w:pPr>
            <w:r>
              <w:rPr>
                <w:color w:val="auto"/>
                <w:sz w:val="24"/>
                <w:szCs w:val="24"/>
              </w:rPr>
              <w:t xml:space="preserve">- </w:t>
            </w:r>
            <w:r w:rsidRPr="00B12750">
              <w:rPr>
                <w:color w:val="auto"/>
                <w:sz w:val="24"/>
                <w:szCs w:val="24"/>
              </w:rPr>
              <w:t>2004.gada 5.oktobra Vispārīg</w:t>
            </w:r>
            <w:r>
              <w:rPr>
                <w:color w:val="auto"/>
                <w:sz w:val="24"/>
                <w:szCs w:val="24"/>
              </w:rPr>
              <w:t>ais</w:t>
            </w:r>
            <w:r w:rsidRPr="00B12750">
              <w:rPr>
                <w:color w:val="auto"/>
                <w:sz w:val="24"/>
                <w:szCs w:val="24"/>
              </w:rPr>
              <w:t xml:space="preserve"> reglament</w:t>
            </w:r>
            <w:r>
              <w:rPr>
                <w:color w:val="auto"/>
                <w:sz w:val="24"/>
                <w:szCs w:val="24"/>
              </w:rPr>
              <w:t>s;</w:t>
            </w:r>
          </w:p>
          <w:p w14:paraId="66476BA1" w14:textId="6FBEE2EB" w:rsidR="009E4513" w:rsidRPr="002C05BF" w:rsidRDefault="00B12750" w:rsidP="004A0B04">
            <w:pPr>
              <w:pStyle w:val="tv2132"/>
              <w:spacing w:line="240" w:lineRule="auto"/>
              <w:ind w:firstLine="301"/>
              <w:jc w:val="both"/>
              <w:rPr>
                <w:color w:val="auto"/>
                <w:sz w:val="24"/>
                <w:szCs w:val="24"/>
              </w:rPr>
            </w:pPr>
            <w:r>
              <w:rPr>
                <w:color w:val="auto"/>
                <w:sz w:val="24"/>
                <w:szCs w:val="24"/>
              </w:rPr>
              <w:t xml:space="preserve">- </w:t>
            </w:r>
            <w:r w:rsidR="004A0B04" w:rsidRPr="004A0B04">
              <w:rPr>
                <w:color w:val="auto"/>
                <w:sz w:val="24"/>
                <w:szCs w:val="24"/>
              </w:rPr>
              <w:t>2008.gada 12.august</w:t>
            </w:r>
            <w:r w:rsidR="004A0B04">
              <w:rPr>
                <w:color w:val="auto"/>
                <w:sz w:val="24"/>
                <w:szCs w:val="24"/>
              </w:rPr>
              <w:t>a</w:t>
            </w:r>
            <w:r w:rsidR="004A0B04" w:rsidRPr="004A0B04">
              <w:rPr>
                <w:color w:val="auto"/>
                <w:sz w:val="24"/>
                <w:szCs w:val="24"/>
              </w:rPr>
              <w:t xml:space="preserve"> </w:t>
            </w:r>
            <w:r>
              <w:rPr>
                <w:color w:val="auto"/>
                <w:sz w:val="24"/>
                <w:szCs w:val="24"/>
              </w:rPr>
              <w:t>Vispārīgā reglamenta Pirmais papildprotokols</w:t>
            </w:r>
            <w:r w:rsidR="004A0B04">
              <w:rPr>
                <w:color w:val="auto"/>
                <w:sz w:val="24"/>
                <w:szCs w:val="24"/>
              </w:rPr>
              <w:t>.</w:t>
            </w:r>
          </w:p>
        </w:tc>
      </w:tr>
      <w:tr w:rsidR="005B5425" w:rsidRPr="002C05BF" w14:paraId="6DD80E1E" w14:textId="77777777" w:rsidTr="00BF59E2">
        <w:tc>
          <w:tcPr>
            <w:tcW w:w="297" w:type="pct"/>
            <w:tcBorders>
              <w:top w:val="outset" w:sz="6" w:space="0" w:color="414142"/>
              <w:left w:val="outset" w:sz="6" w:space="0" w:color="414142"/>
              <w:bottom w:val="outset" w:sz="6" w:space="0" w:color="414142"/>
              <w:right w:val="outset" w:sz="6" w:space="0" w:color="414142"/>
            </w:tcBorders>
            <w:hideMark/>
          </w:tcPr>
          <w:p w14:paraId="55A1700D" w14:textId="6FE66538" w:rsidR="005B5425" w:rsidRPr="002C05BF" w:rsidRDefault="005B5425" w:rsidP="002C05BF">
            <w:pPr>
              <w:jc w:val="both"/>
            </w:pPr>
            <w:r w:rsidRPr="002C05BF">
              <w:t>3.</w:t>
            </w:r>
          </w:p>
        </w:tc>
        <w:tc>
          <w:tcPr>
            <w:tcW w:w="1183" w:type="pct"/>
            <w:tcBorders>
              <w:top w:val="outset" w:sz="6" w:space="0" w:color="414142"/>
              <w:left w:val="outset" w:sz="6" w:space="0" w:color="414142"/>
              <w:bottom w:val="outset" w:sz="6" w:space="0" w:color="414142"/>
              <w:right w:val="outset" w:sz="6" w:space="0" w:color="414142"/>
            </w:tcBorders>
            <w:hideMark/>
          </w:tcPr>
          <w:p w14:paraId="2D548FAB" w14:textId="77777777" w:rsidR="005B5425" w:rsidRPr="002C05BF" w:rsidRDefault="005B5425" w:rsidP="002C05BF">
            <w:pPr>
              <w:jc w:val="both"/>
            </w:pPr>
            <w:r w:rsidRPr="002C05BF">
              <w:t>Cita informācija</w:t>
            </w:r>
          </w:p>
        </w:tc>
        <w:tc>
          <w:tcPr>
            <w:tcW w:w="3520" w:type="pct"/>
            <w:tcBorders>
              <w:top w:val="outset" w:sz="6" w:space="0" w:color="414142"/>
              <w:left w:val="outset" w:sz="6" w:space="0" w:color="414142"/>
              <w:bottom w:val="outset" w:sz="6" w:space="0" w:color="414142"/>
              <w:right w:val="outset" w:sz="6" w:space="0" w:color="414142"/>
            </w:tcBorders>
            <w:hideMark/>
          </w:tcPr>
          <w:p w14:paraId="64B4240E" w14:textId="48035A4D" w:rsidR="005B5425" w:rsidRPr="002C05BF" w:rsidRDefault="005B5425" w:rsidP="009E4513">
            <w:pPr>
              <w:jc w:val="both"/>
            </w:pPr>
            <w:r w:rsidRPr="002C05BF">
              <w:t>Nav</w:t>
            </w:r>
            <w:r w:rsidR="009E4513">
              <w:t>.</w:t>
            </w:r>
          </w:p>
        </w:tc>
      </w:tr>
    </w:tbl>
    <w:p w14:paraId="3F2757B5" w14:textId="19D4C0C1" w:rsidR="009E4513" w:rsidRPr="002C05BF" w:rsidRDefault="005B5425" w:rsidP="002C05BF">
      <w:pPr>
        <w:shd w:val="clear" w:color="auto" w:fill="FFFFFF"/>
        <w:ind w:firstLine="300"/>
        <w:jc w:val="both"/>
      </w:pPr>
      <w:r w:rsidRPr="002C05BF">
        <w:t> </w:t>
      </w:r>
    </w:p>
    <w:tbl>
      <w:tblPr>
        <w:tblW w:w="5047" w:type="pct"/>
        <w:jc w:val="center"/>
        <w:tblInd w:w="85"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217"/>
      </w:tblGrid>
      <w:tr w:rsidR="001A445A" w:rsidRPr="002C05BF" w14:paraId="4EC9596F" w14:textId="77777777" w:rsidTr="00FD292B">
        <w:trPr>
          <w:jc w:val="center"/>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058E83BB" w14:textId="77777777" w:rsidR="0072309F" w:rsidRPr="002C05BF" w:rsidRDefault="005B5425" w:rsidP="002C05BF">
            <w:pPr>
              <w:jc w:val="center"/>
              <w:rPr>
                <w:b/>
                <w:bCs/>
              </w:rPr>
            </w:pPr>
            <w:r w:rsidRPr="002C05BF">
              <w:rPr>
                <w:b/>
                <w:bCs/>
              </w:rPr>
              <w:t>1</w:t>
            </w:r>
            <w:r w:rsidR="00386873" w:rsidRPr="002C05BF">
              <w:rPr>
                <w:b/>
                <w:bCs/>
              </w:rPr>
              <w:t>. t</w:t>
            </w:r>
            <w:r w:rsidRPr="002C05BF">
              <w:rPr>
                <w:b/>
                <w:bCs/>
              </w:rPr>
              <w:t>abula</w:t>
            </w:r>
          </w:p>
          <w:p w14:paraId="37C9AB9C" w14:textId="166E202B" w:rsidR="001404A4" w:rsidRPr="002C05BF" w:rsidRDefault="005B5425" w:rsidP="00BF59E2">
            <w:pPr>
              <w:jc w:val="center"/>
              <w:rPr>
                <w:b/>
                <w:bCs/>
              </w:rPr>
            </w:pPr>
            <w:r w:rsidRPr="002C05BF">
              <w:rPr>
                <w:b/>
                <w:bCs/>
              </w:rPr>
              <w:t>Tiesību akta projekta atbilstība ES tiesību aktiem</w:t>
            </w:r>
          </w:p>
        </w:tc>
      </w:tr>
      <w:tr w:rsidR="009E4513" w:rsidRPr="009E4513" w14:paraId="2311E110" w14:textId="77777777" w:rsidTr="00FD292B">
        <w:trPr>
          <w:jc w:val="center"/>
        </w:trPr>
        <w:tc>
          <w:tcPr>
            <w:tcW w:w="5000" w:type="pct"/>
            <w:tcBorders>
              <w:top w:val="outset" w:sz="6" w:space="0" w:color="414142"/>
              <w:left w:val="outset" w:sz="6" w:space="0" w:color="414142"/>
              <w:bottom w:val="outset" w:sz="6" w:space="0" w:color="414142"/>
              <w:right w:val="outset" w:sz="6" w:space="0" w:color="414142"/>
            </w:tcBorders>
            <w:vAlign w:val="center"/>
          </w:tcPr>
          <w:p w14:paraId="25E37BD2" w14:textId="4979A469" w:rsidR="009E4513" w:rsidRPr="009E4513" w:rsidRDefault="009E4513" w:rsidP="002C05BF">
            <w:pPr>
              <w:jc w:val="center"/>
              <w:rPr>
                <w:bCs/>
              </w:rPr>
            </w:pPr>
            <w:r w:rsidRPr="009E4513">
              <w:rPr>
                <w:bCs/>
              </w:rPr>
              <w:t>Projekts šo jomu neskar.</w:t>
            </w:r>
          </w:p>
        </w:tc>
      </w:tr>
    </w:tbl>
    <w:p w14:paraId="5C190D20" w14:textId="77777777" w:rsidR="006E0F87" w:rsidRDefault="006E0F87" w:rsidP="002C05BF">
      <w:pPr>
        <w:shd w:val="clear" w:color="auto" w:fill="FFFFFF"/>
        <w:ind w:firstLine="300"/>
        <w:jc w:val="both"/>
      </w:pPr>
    </w:p>
    <w:tbl>
      <w:tblPr>
        <w:tblW w:w="9105" w:type="dxa"/>
        <w:jc w:val="center"/>
        <w:tblInd w:w="334" w:type="dxa"/>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4A0" w:firstRow="1" w:lastRow="0" w:firstColumn="1" w:lastColumn="0" w:noHBand="0" w:noVBand="1"/>
      </w:tblPr>
      <w:tblGrid>
        <w:gridCol w:w="3450"/>
        <w:gridCol w:w="5655"/>
      </w:tblGrid>
      <w:tr w:rsidR="00FD292B" w:rsidRPr="00FD292B" w14:paraId="10F724CB" w14:textId="77777777" w:rsidTr="00C91E2B">
        <w:trPr>
          <w:jc w:val="center"/>
        </w:trPr>
        <w:tc>
          <w:tcPr>
            <w:tcW w:w="9105" w:type="dxa"/>
            <w:gridSpan w:val="2"/>
            <w:tcBorders>
              <w:top w:val="outset" w:sz="6" w:space="0" w:color="auto"/>
              <w:left w:val="outset" w:sz="6" w:space="0" w:color="auto"/>
              <w:bottom w:val="outset" w:sz="6" w:space="0" w:color="auto"/>
              <w:right w:val="outset" w:sz="6" w:space="0" w:color="auto"/>
            </w:tcBorders>
            <w:vAlign w:val="center"/>
          </w:tcPr>
          <w:p w14:paraId="5CF236AC" w14:textId="77777777" w:rsidR="00FD292B" w:rsidRPr="00962A71" w:rsidRDefault="00FD292B" w:rsidP="00FD292B">
            <w:pPr>
              <w:ind w:left="57"/>
              <w:jc w:val="center"/>
              <w:rPr>
                <w:b/>
              </w:rPr>
            </w:pPr>
            <w:r w:rsidRPr="00962A71">
              <w:rPr>
                <w:b/>
              </w:rPr>
              <w:t>2.tabula</w:t>
            </w:r>
          </w:p>
          <w:p w14:paraId="53283D20" w14:textId="77777777" w:rsidR="00FD292B" w:rsidRPr="00962A71" w:rsidRDefault="00FD292B" w:rsidP="00FD292B">
            <w:pPr>
              <w:ind w:left="57"/>
              <w:jc w:val="center"/>
              <w:rPr>
                <w:b/>
              </w:rPr>
            </w:pPr>
            <w:r w:rsidRPr="00962A71">
              <w:rPr>
                <w:b/>
              </w:rPr>
              <w:t>Ar tiesību akta projektu izpildītās vai uzņemtās saistības, kas izriet no starptautiskajiem tiesību aktiem vai starptautiskas institūcijas vai organizācijas dokumentiem.</w:t>
            </w:r>
          </w:p>
          <w:p w14:paraId="49BDC9E5" w14:textId="77777777" w:rsidR="00FD292B" w:rsidRPr="00962A71" w:rsidRDefault="00FD292B" w:rsidP="00FD292B">
            <w:pPr>
              <w:ind w:left="57"/>
              <w:jc w:val="center"/>
              <w:rPr>
                <w:b/>
              </w:rPr>
            </w:pPr>
            <w:r w:rsidRPr="00962A71">
              <w:rPr>
                <w:b/>
              </w:rPr>
              <w:t>Pasākumi šo saistību izpildei</w:t>
            </w:r>
          </w:p>
        </w:tc>
      </w:tr>
      <w:tr w:rsidR="00FD292B" w:rsidRPr="00FD292B" w14:paraId="07151F8F" w14:textId="77777777" w:rsidTr="00C91E2B">
        <w:trPr>
          <w:jc w:val="center"/>
        </w:trPr>
        <w:tc>
          <w:tcPr>
            <w:tcW w:w="9105" w:type="dxa"/>
            <w:gridSpan w:val="2"/>
            <w:tcBorders>
              <w:top w:val="outset" w:sz="6" w:space="0" w:color="auto"/>
              <w:left w:val="outset" w:sz="6" w:space="0" w:color="auto"/>
              <w:bottom w:val="outset" w:sz="6" w:space="0" w:color="auto"/>
              <w:right w:val="outset" w:sz="6" w:space="0" w:color="auto"/>
            </w:tcBorders>
            <w:vAlign w:val="center"/>
          </w:tcPr>
          <w:p w14:paraId="744B47F9" w14:textId="782C43EC" w:rsidR="00FD292B" w:rsidRPr="00962A71" w:rsidRDefault="00FD292B" w:rsidP="00FD292B">
            <w:pPr>
              <w:ind w:left="57"/>
              <w:jc w:val="center"/>
              <w:rPr>
                <w:b/>
              </w:rPr>
            </w:pPr>
            <w:r w:rsidRPr="00962A71">
              <w:t>Projekts šo jomu neskar.</w:t>
            </w:r>
          </w:p>
        </w:tc>
      </w:tr>
      <w:tr w:rsidR="00FD292B" w:rsidRPr="00FD292B" w14:paraId="49448256" w14:textId="77777777" w:rsidTr="00C91E2B">
        <w:trPr>
          <w:jc w:val="center"/>
        </w:trPr>
        <w:tc>
          <w:tcPr>
            <w:tcW w:w="3450" w:type="dxa"/>
            <w:tcBorders>
              <w:top w:val="outset" w:sz="6" w:space="0" w:color="auto"/>
              <w:left w:val="outset" w:sz="6" w:space="0" w:color="auto"/>
              <w:bottom w:val="outset" w:sz="6" w:space="0" w:color="auto"/>
              <w:right w:val="outset" w:sz="6" w:space="0" w:color="auto"/>
            </w:tcBorders>
          </w:tcPr>
          <w:p w14:paraId="50686D6A" w14:textId="0BE84D2C" w:rsidR="00FD292B" w:rsidRPr="00962A71" w:rsidRDefault="00FD292B" w:rsidP="00962A71">
            <w:pPr>
              <w:ind w:left="57"/>
            </w:pPr>
            <w:r w:rsidRPr="00962A71">
              <w:t>Vai starptautiskajā dokumentā paredzētās saistības nav pretrunā ar jau esošajām Latvijas Republikas starptautiskajām saistībām</w:t>
            </w:r>
          </w:p>
        </w:tc>
        <w:tc>
          <w:tcPr>
            <w:tcW w:w="5655" w:type="dxa"/>
            <w:tcBorders>
              <w:top w:val="outset" w:sz="6" w:space="0" w:color="auto"/>
              <w:left w:val="outset" w:sz="6" w:space="0" w:color="auto"/>
              <w:bottom w:val="outset" w:sz="6" w:space="0" w:color="auto"/>
              <w:right w:val="outset" w:sz="6" w:space="0" w:color="auto"/>
            </w:tcBorders>
          </w:tcPr>
          <w:p w14:paraId="513A6BC0" w14:textId="387CFB2C" w:rsidR="00FD292B" w:rsidRPr="00962A71" w:rsidRDefault="00FD292B" w:rsidP="004A0B04">
            <w:pPr>
              <w:ind w:left="57"/>
              <w:jc w:val="both"/>
            </w:pPr>
            <w:r w:rsidRPr="00962A71">
              <w:t>Nav</w:t>
            </w:r>
            <w:r w:rsidR="009F153F">
              <w:t>, jo g</w:t>
            </w:r>
            <w:r w:rsidR="009F153F" w:rsidRPr="00962A71">
              <w:rPr>
                <w:color w:val="000000"/>
              </w:rPr>
              <w:t xml:space="preserve">rozījumi </w:t>
            </w:r>
            <w:r w:rsidR="009F153F">
              <w:rPr>
                <w:color w:val="000000"/>
              </w:rPr>
              <w:t xml:space="preserve">Likumā tiek </w:t>
            </w:r>
            <w:r w:rsidR="009F153F" w:rsidRPr="00962A71">
              <w:t>izdarīti</w:t>
            </w:r>
            <w:r w:rsidR="009F153F">
              <w:t xml:space="preserve">, izslēdzot atsauces uz </w:t>
            </w:r>
            <w:r w:rsidR="004A0B04" w:rsidRPr="004A0B04">
              <w:t xml:space="preserve">2008.gada 12.augustā </w:t>
            </w:r>
            <w:r w:rsidR="009F153F">
              <w:t>pieņemt</w:t>
            </w:r>
            <w:r w:rsidR="004A0B04">
              <w:t>o</w:t>
            </w:r>
            <w:r w:rsidR="009F153F">
              <w:t xml:space="preserve"> </w:t>
            </w:r>
            <w:r w:rsidR="009F153F" w:rsidRPr="00962A71">
              <w:rPr>
                <w:i/>
              </w:rPr>
              <w:t>UPU</w:t>
            </w:r>
            <w:r w:rsidR="009F153F">
              <w:t xml:space="preserve"> akt</w:t>
            </w:r>
            <w:r w:rsidR="004A0B04">
              <w:t>u</w:t>
            </w:r>
            <w:r w:rsidR="009F153F">
              <w:t>, kuri ir zaudējuši spēku.</w:t>
            </w:r>
          </w:p>
        </w:tc>
      </w:tr>
      <w:tr w:rsidR="00FD292B" w:rsidRPr="00FD292B" w14:paraId="56C656B0" w14:textId="77777777" w:rsidTr="00C91E2B">
        <w:trPr>
          <w:jc w:val="center"/>
        </w:trPr>
        <w:tc>
          <w:tcPr>
            <w:tcW w:w="3450" w:type="dxa"/>
            <w:tcBorders>
              <w:top w:val="outset" w:sz="6" w:space="0" w:color="auto"/>
              <w:left w:val="outset" w:sz="6" w:space="0" w:color="auto"/>
              <w:bottom w:val="outset" w:sz="6" w:space="0" w:color="auto"/>
              <w:right w:val="outset" w:sz="6" w:space="0" w:color="auto"/>
            </w:tcBorders>
          </w:tcPr>
          <w:p w14:paraId="6448F20F" w14:textId="77777777" w:rsidR="00FD292B" w:rsidRPr="00962A71" w:rsidRDefault="00FD292B" w:rsidP="00FD292B">
            <w:pPr>
              <w:ind w:left="57"/>
            </w:pPr>
            <w:r w:rsidRPr="00962A71">
              <w:t>Cita informācija</w:t>
            </w:r>
          </w:p>
        </w:tc>
        <w:tc>
          <w:tcPr>
            <w:tcW w:w="5655" w:type="dxa"/>
            <w:tcBorders>
              <w:top w:val="outset" w:sz="6" w:space="0" w:color="auto"/>
              <w:left w:val="outset" w:sz="6" w:space="0" w:color="auto"/>
              <w:bottom w:val="outset" w:sz="6" w:space="0" w:color="auto"/>
              <w:right w:val="outset" w:sz="6" w:space="0" w:color="auto"/>
            </w:tcBorders>
          </w:tcPr>
          <w:p w14:paraId="5D7B1AF7" w14:textId="423FEA2B" w:rsidR="00FD292B" w:rsidRPr="00FD292B" w:rsidRDefault="009F153F" w:rsidP="009F153F">
            <w:pPr>
              <w:ind w:left="57"/>
              <w:jc w:val="both"/>
            </w:pPr>
            <w:r>
              <w:t>Nav.</w:t>
            </w:r>
          </w:p>
        </w:tc>
      </w:tr>
    </w:tbl>
    <w:p w14:paraId="03EE59E3" w14:textId="77777777" w:rsidR="002C05BF" w:rsidRPr="002C05BF" w:rsidRDefault="002C05BF" w:rsidP="002C05BF">
      <w:pPr>
        <w:shd w:val="clear" w:color="auto" w:fill="FFFFFF"/>
        <w:ind w:firstLine="300"/>
        <w:jc w:val="both"/>
      </w:pPr>
    </w:p>
    <w:tbl>
      <w:tblPr>
        <w:tblW w:w="5093"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301"/>
      </w:tblGrid>
      <w:tr w:rsidR="005B5425" w:rsidRPr="002C05BF" w14:paraId="67890E1D" w14:textId="77777777" w:rsidTr="00734663">
        <w:trPr>
          <w:trHeight w:val="420"/>
          <w:jc w:val="center"/>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6A736225" w14:textId="77777777" w:rsidR="005B5425" w:rsidRPr="002C05BF" w:rsidRDefault="005B5425" w:rsidP="002C05BF">
            <w:pPr>
              <w:jc w:val="both"/>
              <w:rPr>
                <w:b/>
                <w:bCs/>
              </w:rPr>
            </w:pPr>
            <w:r w:rsidRPr="002C05BF">
              <w:rPr>
                <w:b/>
                <w:bCs/>
              </w:rPr>
              <w:t>VI. Sabiedrības līdzdalība un komunikācijas aktivitātes</w:t>
            </w:r>
          </w:p>
        </w:tc>
      </w:tr>
      <w:tr w:rsidR="002C05BF" w:rsidRPr="002C05BF" w14:paraId="73D286F6" w14:textId="77777777" w:rsidTr="00734663">
        <w:trPr>
          <w:trHeight w:val="420"/>
          <w:jc w:val="center"/>
        </w:trPr>
        <w:tc>
          <w:tcPr>
            <w:tcW w:w="5000" w:type="pct"/>
            <w:tcBorders>
              <w:top w:val="outset" w:sz="6" w:space="0" w:color="414142"/>
              <w:left w:val="outset" w:sz="6" w:space="0" w:color="414142"/>
              <w:bottom w:val="outset" w:sz="6" w:space="0" w:color="414142"/>
              <w:right w:val="outset" w:sz="6" w:space="0" w:color="414142"/>
            </w:tcBorders>
            <w:vAlign w:val="center"/>
          </w:tcPr>
          <w:p w14:paraId="20839AB3" w14:textId="75C89439" w:rsidR="002C05BF" w:rsidRPr="002C05BF" w:rsidRDefault="002C05BF" w:rsidP="002C05BF">
            <w:pPr>
              <w:jc w:val="center"/>
              <w:rPr>
                <w:bCs/>
              </w:rPr>
            </w:pPr>
            <w:r w:rsidRPr="002C05BF">
              <w:rPr>
                <w:bCs/>
              </w:rPr>
              <w:t>Projekts šo jomu neskar.</w:t>
            </w:r>
          </w:p>
        </w:tc>
      </w:tr>
    </w:tbl>
    <w:p w14:paraId="5A8C219C" w14:textId="77777777" w:rsidR="002C05BF" w:rsidRPr="002C05BF" w:rsidRDefault="002C05BF" w:rsidP="002C05BF">
      <w:pPr>
        <w:shd w:val="clear" w:color="auto" w:fill="FFFFFF"/>
        <w:ind w:firstLine="300"/>
        <w:jc w:val="both"/>
      </w:pPr>
    </w:p>
    <w:tbl>
      <w:tblPr>
        <w:tblW w:w="5092"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299"/>
      </w:tblGrid>
      <w:tr w:rsidR="005B5425" w:rsidRPr="002C05BF" w14:paraId="7462300C" w14:textId="77777777" w:rsidTr="00734663">
        <w:trPr>
          <w:trHeight w:val="375"/>
          <w:jc w:val="center"/>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5884A95D" w14:textId="77777777" w:rsidR="005B5425" w:rsidRPr="002C05BF" w:rsidRDefault="005B5425" w:rsidP="002C05BF">
            <w:pPr>
              <w:jc w:val="both"/>
              <w:rPr>
                <w:b/>
                <w:bCs/>
              </w:rPr>
            </w:pPr>
            <w:r w:rsidRPr="002C05BF">
              <w:rPr>
                <w:b/>
                <w:bCs/>
              </w:rPr>
              <w:t>VII. Tiesību akta projekta izpildes nodrošināšana un tās ietekme uz institūcijām</w:t>
            </w:r>
          </w:p>
        </w:tc>
      </w:tr>
      <w:tr w:rsidR="002C05BF" w:rsidRPr="002C05BF" w14:paraId="5A6199E8" w14:textId="77777777" w:rsidTr="00734663">
        <w:trPr>
          <w:trHeight w:val="375"/>
          <w:jc w:val="center"/>
        </w:trPr>
        <w:tc>
          <w:tcPr>
            <w:tcW w:w="5000" w:type="pct"/>
            <w:tcBorders>
              <w:top w:val="outset" w:sz="6" w:space="0" w:color="414142"/>
              <w:left w:val="outset" w:sz="6" w:space="0" w:color="414142"/>
              <w:bottom w:val="outset" w:sz="6" w:space="0" w:color="414142"/>
              <w:right w:val="outset" w:sz="6" w:space="0" w:color="414142"/>
            </w:tcBorders>
            <w:vAlign w:val="center"/>
          </w:tcPr>
          <w:p w14:paraId="15F45B5C" w14:textId="5DF8E86A" w:rsidR="002C05BF" w:rsidRPr="002C05BF" w:rsidRDefault="002C05BF" w:rsidP="002C05BF">
            <w:pPr>
              <w:jc w:val="center"/>
              <w:rPr>
                <w:bCs/>
              </w:rPr>
            </w:pPr>
            <w:r w:rsidRPr="002C05BF">
              <w:rPr>
                <w:bCs/>
              </w:rPr>
              <w:t>Projekts šo jomu neskar.</w:t>
            </w:r>
          </w:p>
        </w:tc>
      </w:tr>
    </w:tbl>
    <w:p w14:paraId="682127F5" w14:textId="77777777" w:rsidR="002C05BF" w:rsidRDefault="002C05BF" w:rsidP="002C05BF">
      <w:pPr>
        <w:jc w:val="both"/>
      </w:pPr>
    </w:p>
    <w:p w14:paraId="60B20BAB" w14:textId="010AEE9A" w:rsidR="002C05BF" w:rsidRDefault="002C05BF" w:rsidP="002C05BF">
      <w:pPr>
        <w:jc w:val="both"/>
      </w:pPr>
      <w:r>
        <w:t>Iesniedzējs:</w:t>
      </w:r>
      <w:r w:rsidR="00BF59E2">
        <w:t xml:space="preserve"> </w:t>
      </w:r>
      <w:r>
        <w:t xml:space="preserve">Satiksmes ministrs </w:t>
      </w:r>
      <w:r>
        <w:tab/>
      </w:r>
      <w:r>
        <w:tab/>
      </w:r>
      <w:r>
        <w:tab/>
      </w:r>
      <w:r>
        <w:tab/>
      </w:r>
      <w:r>
        <w:tab/>
      </w:r>
      <w:r>
        <w:tab/>
        <w:t xml:space="preserve">U. </w:t>
      </w:r>
      <w:proofErr w:type="spellStart"/>
      <w:r>
        <w:t>Augulis</w:t>
      </w:r>
      <w:proofErr w:type="spellEnd"/>
    </w:p>
    <w:p w14:paraId="297693DC" w14:textId="77777777" w:rsidR="002C05BF" w:rsidRDefault="002C05BF" w:rsidP="002C05BF">
      <w:pPr>
        <w:jc w:val="both"/>
      </w:pPr>
    </w:p>
    <w:p w14:paraId="3F1A1369" w14:textId="77777777" w:rsidR="002C05BF" w:rsidRDefault="002C05BF" w:rsidP="002C05BF">
      <w:pPr>
        <w:jc w:val="both"/>
      </w:pPr>
    </w:p>
    <w:p w14:paraId="0D6FA2C6" w14:textId="3E191114" w:rsidR="002C05BF" w:rsidRDefault="002C05BF" w:rsidP="002C05BF">
      <w:pPr>
        <w:jc w:val="both"/>
      </w:pPr>
      <w:r>
        <w:t>Vīza: Valsts sekretārs</w:t>
      </w:r>
      <w:r>
        <w:tab/>
      </w:r>
      <w:r>
        <w:tab/>
      </w:r>
      <w:r>
        <w:tab/>
      </w:r>
      <w:r>
        <w:tab/>
      </w:r>
      <w:r>
        <w:tab/>
      </w:r>
      <w:r w:rsidR="00BF59E2">
        <w:tab/>
      </w:r>
      <w:r>
        <w:tab/>
      </w:r>
      <w:r>
        <w:tab/>
        <w:t>K. Ozoliņš</w:t>
      </w:r>
    </w:p>
    <w:p w14:paraId="74942FB7" w14:textId="77777777" w:rsidR="002C05BF" w:rsidRDefault="002C05BF" w:rsidP="002C05BF">
      <w:pPr>
        <w:jc w:val="both"/>
      </w:pPr>
    </w:p>
    <w:p w14:paraId="62B0F92D" w14:textId="77777777" w:rsidR="00BF59E2" w:rsidRDefault="00BF59E2" w:rsidP="002C05BF">
      <w:pPr>
        <w:jc w:val="both"/>
      </w:pPr>
    </w:p>
    <w:p w14:paraId="73F782FA" w14:textId="77777777" w:rsidR="002C05BF" w:rsidRPr="002C05BF" w:rsidRDefault="002C05BF" w:rsidP="002C05BF">
      <w:pPr>
        <w:jc w:val="both"/>
        <w:rPr>
          <w:sz w:val="20"/>
          <w:szCs w:val="20"/>
        </w:rPr>
      </w:pPr>
      <w:r w:rsidRPr="002C05BF">
        <w:rPr>
          <w:sz w:val="20"/>
          <w:szCs w:val="20"/>
        </w:rPr>
        <w:t>Pakule 67028115</w:t>
      </w:r>
    </w:p>
    <w:p w14:paraId="1D7A092B" w14:textId="71A17153" w:rsidR="002C05BF" w:rsidRPr="002C05BF" w:rsidRDefault="002C05BF" w:rsidP="002C05BF">
      <w:pPr>
        <w:jc w:val="both"/>
        <w:rPr>
          <w:sz w:val="20"/>
          <w:szCs w:val="20"/>
        </w:rPr>
      </w:pPr>
      <w:r w:rsidRPr="002C05BF">
        <w:rPr>
          <w:sz w:val="20"/>
          <w:szCs w:val="20"/>
        </w:rPr>
        <w:t>inese.pakule@sam.gov.lv</w:t>
      </w:r>
    </w:p>
    <w:sectPr w:rsidR="002C05BF" w:rsidRPr="002C05BF" w:rsidSect="007F72EB">
      <w:headerReference w:type="default" r:id="rId9"/>
      <w:footerReference w:type="default" r:id="rId10"/>
      <w:footerReference w:type="first" r:id="rId11"/>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EB840D" w14:textId="77777777" w:rsidR="001404A4" w:rsidRDefault="001404A4">
      <w:r>
        <w:separator/>
      </w:r>
    </w:p>
  </w:endnote>
  <w:endnote w:type="continuationSeparator" w:id="0">
    <w:p w14:paraId="1D01134F" w14:textId="77777777" w:rsidR="001404A4" w:rsidRDefault="001404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611631" w14:textId="047426F4" w:rsidR="0046095F" w:rsidRPr="004A0B04" w:rsidRDefault="004A0B04" w:rsidP="004A0B04">
    <w:pPr>
      <w:pStyle w:val="Footer"/>
      <w:rPr>
        <w:sz w:val="20"/>
        <w:szCs w:val="20"/>
      </w:rPr>
    </w:pPr>
    <w:r>
      <w:rPr>
        <w:sz w:val="20"/>
        <w:szCs w:val="20"/>
      </w:rPr>
      <w:fldChar w:fldCharType="begin"/>
    </w:r>
    <w:r>
      <w:rPr>
        <w:sz w:val="20"/>
        <w:szCs w:val="20"/>
      </w:rPr>
      <w:instrText xml:space="preserve"> FILENAME   \* MERGEFORMAT </w:instrText>
    </w:r>
    <w:r>
      <w:rPr>
        <w:sz w:val="20"/>
        <w:szCs w:val="20"/>
      </w:rPr>
      <w:fldChar w:fldCharType="separate"/>
    </w:r>
    <w:r w:rsidR="00515C01">
      <w:rPr>
        <w:noProof/>
        <w:sz w:val="20"/>
        <w:szCs w:val="20"/>
      </w:rPr>
      <w:t>SMAnot_040118_UPUreg.docx</w:t>
    </w:r>
    <w:r>
      <w:rP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07F75D" w14:textId="457AE36F" w:rsidR="001404A4" w:rsidRPr="004A0B04" w:rsidRDefault="004A0B04" w:rsidP="004A0B04">
    <w:pPr>
      <w:pStyle w:val="Footer"/>
      <w:rPr>
        <w:sz w:val="20"/>
        <w:szCs w:val="20"/>
      </w:rPr>
    </w:pPr>
    <w:r>
      <w:rPr>
        <w:sz w:val="20"/>
        <w:szCs w:val="20"/>
      </w:rPr>
      <w:fldChar w:fldCharType="begin"/>
    </w:r>
    <w:r>
      <w:rPr>
        <w:sz w:val="20"/>
        <w:szCs w:val="20"/>
      </w:rPr>
      <w:instrText xml:space="preserve"> FILENAME   \* MERGEFORMAT </w:instrText>
    </w:r>
    <w:r>
      <w:rPr>
        <w:sz w:val="20"/>
        <w:szCs w:val="20"/>
      </w:rPr>
      <w:fldChar w:fldCharType="separate"/>
    </w:r>
    <w:r w:rsidR="00515C01">
      <w:rPr>
        <w:noProof/>
        <w:sz w:val="20"/>
        <w:szCs w:val="20"/>
      </w:rPr>
      <w:t>SMAnot_040118_UPUreg.docx</w:t>
    </w:r>
    <w:r>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0A383B" w14:textId="77777777" w:rsidR="001404A4" w:rsidRDefault="001404A4">
      <w:r>
        <w:separator/>
      </w:r>
    </w:p>
  </w:footnote>
  <w:footnote w:type="continuationSeparator" w:id="0">
    <w:p w14:paraId="4A830C49" w14:textId="77777777" w:rsidR="001404A4" w:rsidRDefault="001404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4507135"/>
      <w:docPartObj>
        <w:docPartGallery w:val="Page Numbers (Top of Page)"/>
        <w:docPartUnique/>
      </w:docPartObj>
    </w:sdtPr>
    <w:sdtEndPr>
      <w:rPr>
        <w:noProof/>
      </w:rPr>
    </w:sdtEndPr>
    <w:sdtContent>
      <w:p w14:paraId="7E728325" w14:textId="608249A3" w:rsidR="001404A4" w:rsidRDefault="001404A4">
        <w:pPr>
          <w:pStyle w:val="Header"/>
          <w:jc w:val="center"/>
        </w:pPr>
        <w:r>
          <w:fldChar w:fldCharType="begin"/>
        </w:r>
        <w:r>
          <w:instrText xml:space="preserve"> PAGE   \* MERGEFORMAT </w:instrText>
        </w:r>
        <w:r>
          <w:fldChar w:fldCharType="separate"/>
        </w:r>
        <w:r w:rsidR="00515C01">
          <w:rPr>
            <w:noProof/>
          </w:rPr>
          <w:t>2</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004480"/>
    <w:multiLevelType w:val="hybridMultilevel"/>
    <w:tmpl w:val="283A95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65F52CCA"/>
    <w:multiLevelType w:val="singleLevel"/>
    <w:tmpl w:val="0C09000F"/>
    <w:lvl w:ilvl="0">
      <w:start w:val="1"/>
      <w:numFmt w:val="decimal"/>
      <w:lvlText w:val="%1."/>
      <w:lvlJc w:val="left"/>
      <w:pPr>
        <w:tabs>
          <w:tab w:val="num" w:pos="360"/>
        </w:tabs>
        <w:ind w:left="360" w:hanging="360"/>
      </w:pPr>
      <w:rPr>
        <w:rFonts w:hint="default"/>
      </w:rPr>
    </w:lvl>
  </w:abstractNum>
  <w:abstractNum w:abstractNumId="2">
    <w:nsid w:val="6B4B6EFD"/>
    <w:multiLevelType w:val="hybridMultilevel"/>
    <w:tmpl w:val="78D282CC"/>
    <w:lvl w:ilvl="0" w:tplc="E0F80C2C">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87A"/>
    <w:rsid w:val="00001D6E"/>
    <w:rsid w:val="00010E7F"/>
    <w:rsid w:val="0001382E"/>
    <w:rsid w:val="000149FD"/>
    <w:rsid w:val="00023004"/>
    <w:rsid w:val="00023D7F"/>
    <w:rsid w:val="00030CDA"/>
    <w:rsid w:val="000343F2"/>
    <w:rsid w:val="00064A65"/>
    <w:rsid w:val="00065417"/>
    <w:rsid w:val="00067E80"/>
    <w:rsid w:val="00070661"/>
    <w:rsid w:val="00070D64"/>
    <w:rsid w:val="0008099E"/>
    <w:rsid w:val="00094247"/>
    <w:rsid w:val="00097A3F"/>
    <w:rsid w:val="000A5426"/>
    <w:rsid w:val="000A7D69"/>
    <w:rsid w:val="000B5288"/>
    <w:rsid w:val="000B5AE1"/>
    <w:rsid w:val="000C31D1"/>
    <w:rsid w:val="000D0BD6"/>
    <w:rsid w:val="000F2D8F"/>
    <w:rsid w:val="000F7AC9"/>
    <w:rsid w:val="00104DE2"/>
    <w:rsid w:val="00122A47"/>
    <w:rsid w:val="001254CA"/>
    <w:rsid w:val="00127F63"/>
    <w:rsid w:val="00137AC9"/>
    <w:rsid w:val="001404A4"/>
    <w:rsid w:val="00143289"/>
    <w:rsid w:val="00143392"/>
    <w:rsid w:val="00143694"/>
    <w:rsid w:val="00161F42"/>
    <w:rsid w:val="00162B07"/>
    <w:rsid w:val="00166916"/>
    <w:rsid w:val="00166FCA"/>
    <w:rsid w:val="0017478B"/>
    <w:rsid w:val="00181AD6"/>
    <w:rsid w:val="001920E1"/>
    <w:rsid w:val="00192966"/>
    <w:rsid w:val="00196238"/>
    <w:rsid w:val="001A445A"/>
    <w:rsid w:val="001B312B"/>
    <w:rsid w:val="001B59D2"/>
    <w:rsid w:val="001B5A8C"/>
    <w:rsid w:val="001C2481"/>
    <w:rsid w:val="001C54BD"/>
    <w:rsid w:val="001D31F3"/>
    <w:rsid w:val="001D751E"/>
    <w:rsid w:val="001D7F58"/>
    <w:rsid w:val="001E67D1"/>
    <w:rsid w:val="001E7CF0"/>
    <w:rsid w:val="001F48E3"/>
    <w:rsid w:val="002037D3"/>
    <w:rsid w:val="002040C5"/>
    <w:rsid w:val="00216713"/>
    <w:rsid w:val="00216C6D"/>
    <w:rsid w:val="002211C0"/>
    <w:rsid w:val="00231ADF"/>
    <w:rsid w:val="002324E9"/>
    <w:rsid w:val="00240843"/>
    <w:rsid w:val="00242C98"/>
    <w:rsid w:val="00246C43"/>
    <w:rsid w:val="00274081"/>
    <w:rsid w:val="00274132"/>
    <w:rsid w:val="00286F68"/>
    <w:rsid w:val="00291A7E"/>
    <w:rsid w:val="00294ED1"/>
    <w:rsid w:val="002A6AEF"/>
    <w:rsid w:val="002A72A1"/>
    <w:rsid w:val="002B1439"/>
    <w:rsid w:val="002B2C5F"/>
    <w:rsid w:val="002B58B7"/>
    <w:rsid w:val="002C05BF"/>
    <w:rsid w:val="002C51C0"/>
    <w:rsid w:val="002D5D3B"/>
    <w:rsid w:val="002D5FC0"/>
    <w:rsid w:val="002F09CE"/>
    <w:rsid w:val="002F71E6"/>
    <w:rsid w:val="002F7E78"/>
    <w:rsid w:val="00310832"/>
    <w:rsid w:val="003437CC"/>
    <w:rsid w:val="003460CE"/>
    <w:rsid w:val="003461B0"/>
    <w:rsid w:val="003657FB"/>
    <w:rsid w:val="00370725"/>
    <w:rsid w:val="00374B02"/>
    <w:rsid w:val="00376CF7"/>
    <w:rsid w:val="0038114F"/>
    <w:rsid w:val="00386873"/>
    <w:rsid w:val="00394279"/>
    <w:rsid w:val="00395BC5"/>
    <w:rsid w:val="003A34EC"/>
    <w:rsid w:val="003A39BA"/>
    <w:rsid w:val="003A7718"/>
    <w:rsid w:val="003B4220"/>
    <w:rsid w:val="003B5FE1"/>
    <w:rsid w:val="003B6775"/>
    <w:rsid w:val="003C368A"/>
    <w:rsid w:val="003C3F31"/>
    <w:rsid w:val="003C6C7E"/>
    <w:rsid w:val="003D6DA5"/>
    <w:rsid w:val="003E1992"/>
    <w:rsid w:val="003F21AC"/>
    <w:rsid w:val="003F2AFD"/>
    <w:rsid w:val="00404CAA"/>
    <w:rsid w:val="0041058F"/>
    <w:rsid w:val="00415474"/>
    <w:rsid w:val="00420148"/>
    <w:rsid w:val="004203E7"/>
    <w:rsid w:val="00433DAD"/>
    <w:rsid w:val="00444305"/>
    <w:rsid w:val="004466A0"/>
    <w:rsid w:val="00452998"/>
    <w:rsid w:val="0046095F"/>
    <w:rsid w:val="00481EF5"/>
    <w:rsid w:val="00482603"/>
    <w:rsid w:val="004944D5"/>
    <w:rsid w:val="00497C20"/>
    <w:rsid w:val="004A0748"/>
    <w:rsid w:val="004A0B04"/>
    <w:rsid w:val="004A0DA8"/>
    <w:rsid w:val="004A0DD4"/>
    <w:rsid w:val="004A2D05"/>
    <w:rsid w:val="004B0B67"/>
    <w:rsid w:val="004B6E00"/>
    <w:rsid w:val="004C0159"/>
    <w:rsid w:val="004C60C4"/>
    <w:rsid w:val="004D4846"/>
    <w:rsid w:val="004E3E9C"/>
    <w:rsid w:val="004E4C66"/>
    <w:rsid w:val="004E5A1D"/>
    <w:rsid w:val="004E6851"/>
    <w:rsid w:val="004E74DA"/>
    <w:rsid w:val="004F4B0E"/>
    <w:rsid w:val="005003A0"/>
    <w:rsid w:val="00503877"/>
    <w:rsid w:val="00512D6A"/>
    <w:rsid w:val="00513FBC"/>
    <w:rsid w:val="00515C01"/>
    <w:rsid w:val="00517D5A"/>
    <w:rsid w:val="00523B02"/>
    <w:rsid w:val="005256C0"/>
    <w:rsid w:val="00525800"/>
    <w:rsid w:val="00537199"/>
    <w:rsid w:val="00537804"/>
    <w:rsid w:val="0054099C"/>
    <w:rsid w:val="0055244A"/>
    <w:rsid w:val="00554CE9"/>
    <w:rsid w:val="00557853"/>
    <w:rsid w:val="00562BA1"/>
    <w:rsid w:val="00572852"/>
    <w:rsid w:val="00574B34"/>
    <w:rsid w:val="0058034F"/>
    <w:rsid w:val="00582809"/>
    <w:rsid w:val="005900C0"/>
    <w:rsid w:val="005966AB"/>
    <w:rsid w:val="0059785F"/>
    <w:rsid w:val="005A2632"/>
    <w:rsid w:val="005A297E"/>
    <w:rsid w:val="005A6234"/>
    <w:rsid w:val="005B5425"/>
    <w:rsid w:val="005C2A8B"/>
    <w:rsid w:val="005C2E05"/>
    <w:rsid w:val="005C4867"/>
    <w:rsid w:val="005C78D9"/>
    <w:rsid w:val="005C7F82"/>
    <w:rsid w:val="005D285F"/>
    <w:rsid w:val="005D534B"/>
    <w:rsid w:val="005E2B87"/>
    <w:rsid w:val="005F289F"/>
    <w:rsid w:val="005F5401"/>
    <w:rsid w:val="005F6026"/>
    <w:rsid w:val="00600472"/>
    <w:rsid w:val="0060088B"/>
    <w:rsid w:val="00605AA3"/>
    <w:rsid w:val="00610E8F"/>
    <w:rsid w:val="00615BB4"/>
    <w:rsid w:val="00617F7E"/>
    <w:rsid w:val="00623DF2"/>
    <w:rsid w:val="00631730"/>
    <w:rsid w:val="00640AF9"/>
    <w:rsid w:val="00642A6E"/>
    <w:rsid w:val="0064332F"/>
    <w:rsid w:val="006457F2"/>
    <w:rsid w:val="00646DC8"/>
    <w:rsid w:val="00651934"/>
    <w:rsid w:val="00664357"/>
    <w:rsid w:val="00665111"/>
    <w:rsid w:val="00671D14"/>
    <w:rsid w:val="006730EB"/>
    <w:rsid w:val="00677EDD"/>
    <w:rsid w:val="00681F12"/>
    <w:rsid w:val="00684B30"/>
    <w:rsid w:val="0068514E"/>
    <w:rsid w:val="00692104"/>
    <w:rsid w:val="00695B9B"/>
    <w:rsid w:val="006A4F8B"/>
    <w:rsid w:val="006B2FC2"/>
    <w:rsid w:val="006B60F9"/>
    <w:rsid w:val="006C0BDC"/>
    <w:rsid w:val="006C4B76"/>
    <w:rsid w:val="006D059E"/>
    <w:rsid w:val="006E083B"/>
    <w:rsid w:val="006E0F87"/>
    <w:rsid w:val="006E29BE"/>
    <w:rsid w:val="006E5D5F"/>
    <w:rsid w:val="006E5FE2"/>
    <w:rsid w:val="006E6314"/>
    <w:rsid w:val="006F455F"/>
    <w:rsid w:val="00702EAC"/>
    <w:rsid w:val="00721036"/>
    <w:rsid w:val="0072309F"/>
    <w:rsid w:val="00726429"/>
    <w:rsid w:val="00734663"/>
    <w:rsid w:val="00746861"/>
    <w:rsid w:val="00746F4F"/>
    <w:rsid w:val="00750EE3"/>
    <w:rsid w:val="00762E50"/>
    <w:rsid w:val="00774A4B"/>
    <w:rsid w:val="00775F74"/>
    <w:rsid w:val="00777358"/>
    <w:rsid w:val="00787DA8"/>
    <w:rsid w:val="00790DCF"/>
    <w:rsid w:val="007947CC"/>
    <w:rsid w:val="00796233"/>
    <w:rsid w:val="00796BFD"/>
    <w:rsid w:val="007B49C9"/>
    <w:rsid w:val="007B4CD4"/>
    <w:rsid w:val="007B5DBD"/>
    <w:rsid w:val="007C4838"/>
    <w:rsid w:val="007C63F0"/>
    <w:rsid w:val="007E6756"/>
    <w:rsid w:val="007F72EB"/>
    <w:rsid w:val="007F7F31"/>
    <w:rsid w:val="0080189A"/>
    <w:rsid w:val="00812AFA"/>
    <w:rsid w:val="00821312"/>
    <w:rsid w:val="00827193"/>
    <w:rsid w:val="00830A95"/>
    <w:rsid w:val="00831333"/>
    <w:rsid w:val="0083220F"/>
    <w:rsid w:val="00832F66"/>
    <w:rsid w:val="00837BBE"/>
    <w:rsid w:val="008467C5"/>
    <w:rsid w:val="0086399E"/>
    <w:rsid w:val="008644A0"/>
    <w:rsid w:val="00864D00"/>
    <w:rsid w:val="008678E7"/>
    <w:rsid w:val="00871391"/>
    <w:rsid w:val="008769BC"/>
    <w:rsid w:val="00885D00"/>
    <w:rsid w:val="008864FB"/>
    <w:rsid w:val="008A7539"/>
    <w:rsid w:val="008B5A9F"/>
    <w:rsid w:val="008C0C2F"/>
    <w:rsid w:val="008C7A3B"/>
    <w:rsid w:val="008D5CC2"/>
    <w:rsid w:val="008E7807"/>
    <w:rsid w:val="008F0423"/>
    <w:rsid w:val="00900023"/>
    <w:rsid w:val="00907025"/>
    <w:rsid w:val="009079D9"/>
    <w:rsid w:val="00910156"/>
    <w:rsid w:val="009108BE"/>
    <w:rsid w:val="009172AE"/>
    <w:rsid w:val="00922582"/>
    <w:rsid w:val="00922826"/>
    <w:rsid w:val="009264B4"/>
    <w:rsid w:val="00932D89"/>
    <w:rsid w:val="00947B4D"/>
    <w:rsid w:val="00954DE8"/>
    <w:rsid w:val="00962A71"/>
    <w:rsid w:val="00963AAA"/>
    <w:rsid w:val="00966FA7"/>
    <w:rsid w:val="0097781C"/>
    <w:rsid w:val="00980D1E"/>
    <w:rsid w:val="0098390C"/>
    <w:rsid w:val="00994FA6"/>
    <w:rsid w:val="009A674B"/>
    <w:rsid w:val="009A6FB7"/>
    <w:rsid w:val="009A7A12"/>
    <w:rsid w:val="009B1FF9"/>
    <w:rsid w:val="009C5A63"/>
    <w:rsid w:val="009C7B08"/>
    <w:rsid w:val="009D041D"/>
    <w:rsid w:val="009D1238"/>
    <w:rsid w:val="009D3578"/>
    <w:rsid w:val="009D61AA"/>
    <w:rsid w:val="009E4513"/>
    <w:rsid w:val="009F153F"/>
    <w:rsid w:val="009F1E4B"/>
    <w:rsid w:val="009F3EFB"/>
    <w:rsid w:val="00A0214F"/>
    <w:rsid w:val="00A02F96"/>
    <w:rsid w:val="00A129E5"/>
    <w:rsid w:val="00A16CE2"/>
    <w:rsid w:val="00A24AF5"/>
    <w:rsid w:val="00A429B5"/>
    <w:rsid w:val="00A442F3"/>
    <w:rsid w:val="00A47832"/>
    <w:rsid w:val="00A6166E"/>
    <w:rsid w:val="00A6794B"/>
    <w:rsid w:val="00A7302C"/>
    <w:rsid w:val="00A75F12"/>
    <w:rsid w:val="00A816A6"/>
    <w:rsid w:val="00A81C8B"/>
    <w:rsid w:val="00A8683E"/>
    <w:rsid w:val="00A91C0E"/>
    <w:rsid w:val="00A94F3A"/>
    <w:rsid w:val="00A955E2"/>
    <w:rsid w:val="00A97155"/>
    <w:rsid w:val="00A97629"/>
    <w:rsid w:val="00AA5BB3"/>
    <w:rsid w:val="00AB0AC9"/>
    <w:rsid w:val="00AB6082"/>
    <w:rsid w:val="00AC23DE"/>
    <w:rsid w:val="00AC2AA5"/>
    <w:rsid w:val="00AD28A5"/>
    <w:rsid w:val="00AE6AC4"/>
    <w:rsid w:val="00AF0D8C"/>
    <w:rsid w:val="00AF1E12"/>
    <w:rsid w:val="00AF5AB5"/>
    <w:rsid w:val="00AF65FF"/>
    <w:rsid w:val="00B1085A"/>
    <w:rsid w:val="00B12750"/>
    <w:rsid w:val="00B12F17"/>
    <w:rsid w:val="00B1583A"/>
    <w:rsid w:val="00B20757"/>
    <w:rsid w:val="00B249E8"/>
    <w:rsid w:val="00B30445"/>
    <w:rsid w:val="00B30D1A"/>
    <w:rsid w:val="00B502EF"/>
    <w:rsid w:val="00B52271"/>
    <w:rsid w:val="00B57ACD"/>
    <w:rsid w:val="00B60DB3"/>
    <w:rsid w:val="00B75580"/>
    <w:rsid w:val="00B77A0F"/>
    <w:rsid w:val="00B81177"/>
    <w:rsid w:val="00B83E78"/>
    <w:rsid w:val="00B957EE"/>
    <w:rsid w:val="00B9584F"/>
    <w:rsid w:val="00BA506B"/>
    <w:rsid w:val="00BB487A"/>
    <w:rsid w:val="00BC4543"/>
    <w:rsid w:val="00BD688C"/>
    <w:rsid w:val="00BD6EE3"/>
    <w:rsid w:val="00BD706D"/>
    <w:rsid w:val="00BE33B5"/>
    <w:rsid w:val="00BF17BD"/>
    <w:rsid w:val="00BF59E2"/>
    <w:rsid w:val="00C00364"/>
    <w:rsid w:val="00C00A8E"/>
    <w:rsid w:val="00C17924"/>
    <w:rsid w:val="00C27AF9"/>
    <w:rsid w:val="00C31E7D"/>
    <w:rsid w:val="00C406ED"/>
    <w:rsid w:val="00C44DE9"/>
    <w:rsid w:val="00C53AD0"/>
    <w:rsid w:val="00C903DE"/>
    <w:rsid w:val="00C93126"/>
    <w:rsid w:val="00CA0E47"/>
    <w:rsid w:val="00CA30A6"/>
    <w:rsid w:val="00CA7A60"/>
    <w:rsid w:val="00CB3826"/>
    <w:rsid w:val="00CB3A5F"/>
    <w:rsid w:val="00CB6776"/>
    <w:rsid w:val="00CD2254"/>
    <w:rsid w:val="00CD6563"/>
    <w:rsid w:val="00CE04CC"/>
    <w:rsid w:val="00CE0B90"/>
    <w:rsid w:val="00CE220C"/>
    <w:rsid w:val="00CE4CA7"/>
    <w:rsid w:val="00CF14BD"/>
    <w:rsid w:val="00CF1F9B"/>
    <w:rsid w:val="00D04549"/>
    <w:rsid w:val="00D064EF"/>
    <w:rsid w:val="00D1431D"/>
    <w:rsid w:val="00D14B43"/>
    <w:rsid w:val="00D26025"/>
    <w:rsid w:val="00D27C3B"/>
    <w:rsid w:val="00D34158"/>
    <w:rsid w:val="00D34E8D"/>
    <w:rsid w:val="00D402A4"/>
    <w:rsid w:val="00D40B81"/>
    <w:rsid w:val="00D455CD"/>
    <w:rsid w:val="00D46149"/>
    <w:rsid w:val="00D53187"/>
    <w:rsid w:val="00D61E73"/>
    <w:rsid w:val="00D62A21"/>
    <w:rsid w:val="00D65840"/>
    <w:rsid w:val="00D71300"/>
    <w:rsid w:val="00D75C8A"/>
    <w:rsid w:val="00D76D68"/>
    <w:rsid w:val="00D81E23"/>
    <w:rsid w:val="00D92529"/>
    <w:rsid w:val="00D962ED"/>
    <w:rsid w:val="00D9747D"/>
    <w:rsid w:val="00DA1FB5"/>
    <w:rsid w:val="00DA4BAA"/>
    <w:rsid w:val="00DA7C2C"/>
    <w:rsid w:val="00DB3935"/>
    <w:rsid w:val="00DC25B2"/>
    <w:rsid w:val="00DC4147"/>
    <w:rsid w:val="00DD3A2A"/>
    <w:rsid w:val="00DF26C2"/>
    <w:rsid w:val="00DF4F77"/>
    <w:rsid w:val="00E25C04"/>
    <w:rsid w:val="00E36A1B"/>
    <w:rsid w:val="00E43197"/>
    <w:rsid w:val="00E555E7"/>
    <w:rsid w:val="00E6461F"/>
    <w:rsid w:val="00E65E47"/>
    <w:rsid w:val="00E66D0B"/>
    <w:rsid w:val="00E77E74"/>
    <w:rsid w:val="00E826B4"/>
    <w:rsid w:val="00E94494"/>
    <w:rsid w:val="00EA0E8A"/>
    <w:rsid w:val="00EA363C"/>
    <w:rsid w:val="00EA43C2"/>
    <w:rsid w:val="00EA441A"/>
    <w:rsid w:val="00EA7694"/>
    <w:rsid w:val="00EB0545"/>
    <w:rsid w:val="00EB16AA"/>
    <w:rsid w:val="00EB51AB"/>
    <w:rsid w:val="00EC1419"/>
    <w:rsid w:val="00EC7F10"/>
    <w:rsid w:val="00ED7E1E"/>
    <w:rsid w:val="00EE1D1F"/>
    <w:rsid w:val="00EF06A8"/>
    <w:rsid w:val="00EF258D"/>
    <w:rsid w:val="00F04334"/>
    <w:rsid w:val="00F04764"/>
    <w:rsid w:val="00F0572A"/>
    <w:rsid w:val="00F05D3A"/>
    <w:rsid w:val="00F10DBD"/>
    <w:rsid w:val="00F12337"/>
    <w:rsid w:val="00F14001"/>
    <w:rsid w:val="00F16D93"/>
    <w:rsid w:val="00F23BB8"/>
    <w:rsid w:val="00F26AB1"/>
    <w:rsid w:val="00F2734A"/>
    <w:rsid w:val="00F4160A"/>
    <w:rsid w:val="00F416E7"/>
    <w:rsid w:val="00F43C28"/>
    <w:rsid w:val="00F50694"/>
    <w:rsid w:val="00F54E5F"/>
    <w:rsid w:val="00F629CD"/>
    <w:rsid w:val="00F62C80"/>
    <w:rsid w:val="00F65610"/>
    <w:rsid w:val="00F65E68"/>
    <w:rsid w:val="00F745EE"/>
    <w:rsid w:val="00F749DB"/>
    <w:rsid w:val="00F77E25"/>
    <w:rsid w:val="00F801B9"/>
    <w:rsid w:val="00F844B6"/>
    <w:rsid w:val="00F85B78"/>
    <w:rsid w:val="00F86BF4"/>
    <w:rsid w:val="00F870C8"/>
    <w:rsid w:val="00F87AFC"/>
    <w:rsid w:val="00F900BC"/>
    <w:rsid w:val="00F97139"/>
    <w:rsid w:val="00FA08B2"/>
    <w:rsid w:val="00FA3C5E"/>
    <w:rsid w:val="00FA427B"/>
    <w:rsid w:val="00FA63F1"/>
    <w:rsid w:val="00FA72E1"/>
    <w:rsid w:val="00FB16E8"/>
    <w:rsid w:val="00FB47BE"/>
    <w:rsid w:val="00FD292B"/>
    <w:rsid w:val="00FD34BC"/>
    <w:rsid w:val="00FD3805"/>
    <w:rsid w:val="00FD4F4B"/>
    <w:rsid w:val="00FF0B3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6C0E6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Title" w:semiHidden="0" w:uiPriority="0" w:unhideWhenUsed="0" w:qFormat="1"/>
    <w:lsdException w:name="Default Paragraph Font" w:uiPriority="1"/>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4ED1"/>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B487A"/>
    <w:pPr>
      <w:jc w:val="center"/>
    </w:pPr>
    <w:rPr>
      <w:sz w:val="28"/>
      <w:szCs w:val="20"/>
      <w:lang w:eastAsia="en-US"/>
    </w:rPr>
  </w:style>
  <w:style w:type="character" w:customStyle="1" w:styleId="TitleChar">
    <w:name w:val="Title Char"/>
    <w:basedOn w:val="DefaultParagraphFont"/>
    <w:link w:val="Title"/>
    <w:rsid w:val="00BB487A"/>
    <w:rPr>
      <w:rFonts w:ascii="Times New Roman" w:eastAsia="Times New Roman" w:hAnsi="Times New Roman" w:cs="Times New Roman"/>
      <w:sz w:val="28"/>
      <w:szCs w:val="20"/>
    </w:rPr>
  </w:style>
  <w:style w:type="paragraph" w:styleId="Footer">
    <w:name w:val="footer"/>
    <w:basedOn w:val="Normal"/>
    <w:link w:val="FooterChar"/>
    <w:uiPriority w:val="99"/>
    <w:rsid w:val="00BB487A"/>
    <w:pPr>
      <w:tabs>
        <w:tab w:val="center" w:pos="4153"/>
        <w:tab w:val="right" w:pos="8306"/>
      </w:tabs>
    </w:pPr>
  </w:style>
  <w:style w:type="character" w:customStyle="1" w:styleId="FooterChar">
    <w:name w:val="Footer Char"/>
    <w:basedOn w:val="DefaultParagraphFont"/>
    <w:link w:val="Footer"/>
    <w:uiPriority w:val="99"/>
    <w:rsid w:val="00BB487A"/>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EF258D"/>
    <w:pPr>
      <w:tabs>
        <w:tab w:val="center" w:pos="4153"/>
        <w:tab w:val="right" w:pos="8306"/>
      </w:tabs>
    </w:pPr>
  </w:style>
  <w:style w:type="character" w:customStyle="1" w:styleId="HeaderChar">
    <w:name w:val="Header Char"/>
    <w:basedOn w:val="DefaultParagraphFont"/>
    <w:link w:val="Header"/>
    <w:uiPriority w:val="99"/>
    <w:rsid w:val="00EF258D"/>
    <w:rPr>
      <w:rFonts w:ascii="Times New Roman" w:eastAsia="Times New Roman" w:hAnsi="Times New Roman"/>
      <w:sz w:val="24"/>
      <w:szCs w:val="24"/>
    </w:rPr>
  </w:style>
  <w:style w:type="paragraph" w:styleId="Subtitle">
    <w:name w:val="Subtitle"/>
    <w:basedOn w:val="Normal"/>
    <w:next w:val="Normal"/>
    <w:link w:val="SubtitleChar"/>
    <w:uiPriority w:val="99"/>
    <w:qFormat/>
    <w:rsid w:val="00910156"/>
    <w:pPr>
      <w:keepNext/>
      <w:keepLines/>
      <w:widowControl w:val="0"/>
      <w:suppressAutoHyphens/>
      <w:spacing w:before="600" w:after="600"/>
      <w:ind w:right="4820"/>
    </w:pPr>
    <w:rPr>
      <w:b/>
      <w:sz w:val="26"/>
      <w:szCs w:val="20"/>
      <w:lang w:val="en-AU" w:eastAsia="en-US"/>
    </w:rPr>
  </w:style>
  <w:style w:type="character" w:customStyle="1" w:styleId="SubtitleChar">
    <w:name w:val="Subtitle Char"/>
    <w:basedOn w:val="DefaultParagraphFont"/>
    <w:link w:val="Subtitle"/>
    <w:uiPriority w:val="99"/>
    <w:rsid w:val="00910156"/>
    <w:rPr>
      <w:rFonts w:ascii="Times New Roman" w:eastAsia="Times New Roman" w:hAnsi="Times New Roman"/>
      <w:b/>
      <w:sz w:val="26"/>
      <w:lang w:val="en-AU" w:eastAsia="en-US"/>
    </w:rPr>
  </w:style>
  <w:style w:type="character" w:styleId="Hyperlink">
    <w:name w:val="Hyperlink"/>
    <w:basedOn w:val="DefaultParagraphFont"/>
    <w:unhideWhenUsed/>
    <w:rsid w:val="00910156"/>
    <w:rPr>
      <w:color w:val="0000FF"/>
      <w:u w:val="single"/>
    </w:rPr>
  </w:style>
  <w:style w:type="paragraph" w:styleId="EnvelopeReturn">
    <w:name w:val="envelope return"/>
    <w:basedOn w:val="Normal"/>
    <w:unhideWhenUsed/>
    <w:rsid w:val="009D1238"/>
    <w:pPr>
      <w:keepLines/>
      <w:widowControl w:val="0"/>
      <w:spacing w:before="600"/>
    </w:pPr>
    <w:rPr>
      <w:sz w:val="26"/>
      <w:szCs w:val="20"/>
      <w:lang w:val="en-AU" w:eastAsia="en-US"/>
    </w:rPr>
  </w:style>
  <w:style w:type="paragraph" w:styleId="BalloonText">
    <w:name w:val="Balloon Text"/>
    <w:basedOn w:val="Normal"/>
    <w:link w:val="BalloonTextChar"/>
    <w:uiPriority w:val="99"/>
    <w:semiHidden/>
    <w:unhideWhenUsed/>
    <w:rsid w:val="00523B02"/>
    <w:rPr>
      <w:rFonts w:ascii="Tahoma" w:hAnsi="Tahoma" w:cs="Tahoma"/>
      <w:sz w:val="16"/>
      <w:szCs w:val="16"/>
    </w:rPr>
  </w:style>
  <w:style w:type="character" w:customStyle="1" w:styleId="BalloonTextChar">
    <w:name w:val="Balloon Text Char"/>
    <w:basedOn w:val="DefaultParagraphFont"/>
    <w:link w:val="BalloonText"/>
    <w:uiPriority w:val="99"/>
    <w:semiHidden/>
    <w:rsid w:val="00523B02"/>
    <w:rPr>
      <w:rFonts w:ascii="Tahoma" w:eastAsia="Times New Roman" w:hAnsi="Tahoma" w:cs="Tahoma"/>
      <w:sz w:val="16"/>
      <w:szCs w:val="16"/>
    </w:rPr>
  </w:style>
  <w:style w:type="paragraph" w:styleId="ListParagraph">
    <w:name w:val="List Paragraph"/>
    <w:basedOn w:val="Normal"/>
    <w:uiPriority w:val="34"/>
    <w:qFormat/>
    <w:rsid w:val="003460CE"/>
    <w:pPr>
      <w:ind w:left="720"/>
      <w:contextualSpacing/>
    </w:pPr>
  </w:style>
  <w:style w:type="character" w:styleId="CommentReference">
    <w:name w:val="annotation reference"/>
    <w:basedOn w:val="DefaultParagraphFont"/>
    <w:uiPriority w:val="99"/>
    <w:semiHidden/>
    <w:unhideWhenUsed/>
    <w:rsid w:val="003460CE"/>
    <w:rPr>
      <w:sz w:val="16"/>
      <w:szCs w:val="16"/>
    </w:rPr>
  </w:style>
  <w:style w:type="paragraph" w:styleId="CommentText">
    <w:name w:val="annotation text"/>
    <w:basedOn w:val="Normal"/>
    <w:link w:val="CommentTextChar"/>
    <w:uiPriority w:val="99"/>
    <w:semiHidden/>
    <w:unhideWhenUsed/>
    <w:rsid w:val="003460CE"/>
    <w:rPr>
      <w:sz w:val="20"/>
      <w:szCs w:val="20"/>
    </w:rPr>
  </w:style>
  <w:style w:type="character" w:customStyle="1" w:styleId="CommentTextChar">
    <w:name w:val="Comment Text Char"/>
    <w:basedOn w:val="DefaultParagraphFont"/>
    <w:link w:val="CommentText"/>
    <w:uiPriority w:val="99"/>
    <w:semiHidden/>
    <w:rsid w:val="003460C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3460CE"/>
    <w:rPr>
      <w:b/>
      <w:bCs/>
    </w:rPr>
  </w:style>
  <w:style w:type="character" w:customStyle="1" w:styleId="CommentSubjectChar">
    <w:name w:val="Comment Subject Char"/>
    <w:basedOn w:val="CommentTextChar"/>
    <w:link w:val="CommentSubject"/>
    <w:uiPriority w:val="99"/>
    <w:semiHidden/>
    <w:rsid w:val="003460CE"/>
    <w:rPr>
      <w:rFonts w:ascii="Times New Roman" w:eastAsia="Times New Roman" w:hAnsi="Times New Roman"/>
      <w:b/>
      <w:bCs/>
    </w:rPr>
  </w:style>
  <w:style w:type="paragraph" w:customStyle="1" w:styleId="naisf">
    <w:name w:val="naisf"/>
    <w:basedOn w:val="Normal"/>
    <w:rsid w:val="006457F2"/>
    <w:pPr>
      <w:spacing w:before="75" w:after="75"/>
      <w:ind w:firstLine="375"/>
      <w:jc w:val="both"/>
    </w:pPr>
  </w:style>
  <w:style w:type="table" w:styleId="TableGrid">
    <w:name w:val="Table Grid"/>
    <w:basedOn w:val="TableNormal"/>
    <w:uiPriority w:val="59"/>
    <w:rsid w:val="002B2C5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Normal"/>
    <w:rsid w:val="00DB3935"/>
    <w:pPr>
      <w:spacing w:before="100" w:beforeAutospacing="1" w:after="100" w:afterAutospacing="1"/>
    </w:pPr>
  </w:style>
  <w:style w:type="paragraph" w:customStyle="1" w:styleId="tvhtml">
    <w:name w:val="tv_html"/>
    <w:basedOn w:val="Normal"/>
    <w:rsid w:val="00DB3935"/>
    <w:pPr>
      <w:spacing w:before="100" w:beforeAutospacing="1" w:after="100" w:afterAutospacing="1"/>
    </w:pPr>
  </w:style>
  <w:style w:type="character" w:customStyle="1" w:styleId="Mention1">
    <w:name w:val="Mention1"/>
    <w:basedOn w:val="DefaultParagraphFont"/>
    <w:uiPriority w:val="99"/>
    <w:semiHidden/>
    <w:unhideWhenUsed/>
    <w:rsid w:val="005F6026"/>
    <w:rPr>
      <w:color w:val="2B579A"/>
      <w:shd w:val="clear" w:color="auto" w:fill="E6E6E6"/>
    </w:rPr>
  </w:style>
  <w:style w:type="paragraph" w:customStyle="1" w:styleId="tv2132">
    <w:name w:val="tv2132"/>
    <w:basedOn w:val="Normal"/>
    <w:rsid w:val="007F72EB"/>
    <w:pPr>
      <w:spacing w:line="360" w:lineRule="auto"/>
      <w:ind w:firstLine="300"/>
    </w:pPr>
    <w:rPr>
      <w:color w:val="414142"/>
      <w:sz w:val="20"/>
      <w:szCs w:val="20"/>
    </w:rPr>
  </w:style>
  <w:style w:type="paragraph" w:customStyle="1" w:styleId="labojumupamats1">
    <w:name w:val="labojumu_pamats1"/>
    <w:basedOn w:val="Normal"/>
    <w:rsid w:val="003C6C7E"/>
    <w:pPr>
      <w:spacing w:before="45" w:line="360" w:lineRule="auto"/>
      <w:ind w:firstLine="300"/>
    </w:pPr>
    <w:rPr>
      <w:i/>
      <w:iCs/>
      <w:color w:val="414142"/>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Title" w:semiHidden="0" w:uiPriority="0" w:unhideWhenUsed="0" w:qFormat="1"/>
    <w:lsdException w:name="Default Paragraph Font" w:uiPriority="1"/>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4ED1"/>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B487A"/>
    <w:pPr>
      <w:jc w:val="center"/>
    </w:pPr>
    <w:rPr>
      <w:sz w:val="28"/>
      <w:szCs w:val="20"/>
      <w:lang w:eastAsia="en-US"/>
    </w:rPr>
  </w:style>
  <w:style w:type="character" w:customStyle="1" w:styleId="TitleChar">
    <w:name w:val="Title Char"/>
    <w:basedOn w:val="DefaultParagraphFont"/>
    <w:link w:val="Title"/>
    <w:rsid w:val="00BB487A"/>
    <w:rPr>
      <w:rFonts w:ascii="Times New Roman" w:eastAsia="Times New Roman" w:hAnsi="Times New Roman" w:cs="Times New Roman"/>
      <w:sz w:val="28"/>
      <w:szCs w:val="20"/>
    </w:rPr>
  </w:style>
  <w:style w:type="paragraph" w:styleId="Footer">
    <w:name w:val="footer"/>
    <w:basedOn w:val="Normal"/>
    <w:link w:val="FooterChar"/>
    <w:uiPriority w:val="99"/>
    <w:rsid w:val="00BB487A"/>
    <w:pPr>
      <w:tabs>
        <w:tab w:val="center" w:pos="4153"/>
        <w:tab w:val="right" w:pos="8306"/>
      </w:tabs>
    </w:pPr>
  </w:style>
  <w:style w:type="character" w:customStyle="1" w:styleId="FooterChar">
    <w:name w:val="Footer Char"/>
    <w:basedOn w:val="DefaultParagraphFont"/>
    <w:link w:val="Footer"/>
    <w:uiPriority w:val="99"/>
    <w:rsid w:val="00BB487A"/>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EF258D"/>
    <w:pPr>
      <w:tabs>
        <w:tab w:val="center" w:pos="4153"/>
        <w:tab w:val="right" w:pos="8306"/>
      </w:tabs>
    </w:pPr>
  </w:style>
  <w:style w:type="character" w:customStyle="1" w:styleId="HeaderChar">
    <w:name w:val="Header Char"/>
    <w:basedOn w:val="DefaultParagraphFont"/>
    <w:link w:val="Header"/>
    <w:uiPriority w:val="99"/>
    <w:rsid w:val="00EF258D"/>
    <w:rPr>
      <w:rFonts w:ascii="Times New Roman" w:eastAsia="Times New Roman" w:hAnsi="Times New Roman"/>
      <w:sz w:val="24"/>
      <w:szCs w:val="24"/>
    </w:rPr>
  </w:style>
  <w:style w:type="paragraph" w:styleId="Subtitle">
    <w:name w:val="Subtitle"/>
    <w:basedOn w:val="Normal"/>
    <w:next w:val="Normal"/>
    <w:link w:val="SubtitleChar"/>
    <w:uiPriority w:val="99"/>
    <w:qFormat/>
    <w:rsid w:val="00910156"/>
    <w:pPr>
      <w:keepNext/>
      <w:keepLines/>
      <w:widowControl w:val="0"/>
      <w:suppressAutoHyphens/>
      <w:spacing w:before="600" w:after="600"/>
      <w:ind w:right="4820"/>
    </w:pPr>
    <w:rPr>
      <w:b/>
      <w:sz w:val="26"/>
      <w:szCs w:val="20"/>
      <w:lang w:val="en-AU" w:eastAsia="en-US"/>
    </w:rPr>
  </w:style>
  <w:style w:type="character" w:customStyle="1" w:styleId="SubtitleChar">
    <w:name w:val="Subtitle Char"/>
    <w:basedOn w:val="DefaultParagraphFont"/>
    <w:link w:val="Subtitle"/>
    <w:uiPriority w:val="99"/>
    <w:rsid w:val="00910156"/>
    <w:rPr>
      <w:rFonts w:ascii="Times New Roman" w:eastAsia="Times New Roman" w:hAnsi="Times New Roman"/>
      <w:b/>
      <w:sz w:val="26"/>
      <w:lang w:val="en-AU" w:eastAsia="en-US"/>
    </w:rPr>
  </w:style>
  <w:style w:type="character" w:styleId="Hyperlink">
    <w:name w:val="Hyperlink"/>
    <w:basedOn w:val="DefaultParagraphFont"/>
    <w:unhideWhenUsed/>
    <w:rsid w:val="00910156"/>
    <w:rPr>
      <w:color w:val="0000FF"/>
      <w:u w:val="single"/>
    </w:rPr>
  </w:style>
  <w:style w:type="paragraph" w:styleId="EnvelopeReturn">
    <w:name w:val="envelope return"/>
    <w:basedOn w:val="Normal"/>
    <w:unhideWhenUsed/>
    <w:rsid w:val="009D1238"/>
    <w:pPr>
      <w:keepLines/>
      <w:widowControl w:val="0"/>
      <w:spacing w:before="600"/>
    </w:pPr>
    <w:rPr>
      <w:sz w:val="26"/>
      <w:szCs w:val="20"/>
      <w:lang w:val="en-AU" w:eastAsia="en-US"/>
    </w:rPr>
  </w:style>
  <w:style w:type="paragraph" w:styleId="BalloonText">
    <w:name w:val="Balloon Text"/>
    <w:basedOn w:val="Normal"/>
    <w:link w:val="BalloonTextChar"/>
    <w:uiPriority w:val="99"/>
    <w:semiHidden/>
    <w:unhideWhenUsed/>
    <w:rsid w:val="00523B02"/>
    <w:rPr>
      <w:rFonts w:ascii="Tahoma" w:hAnsi="Tahoma" w:cs="Tahoma"/>
      <w:sz w:val="16"/>
      <w:szCs w:val="16"/>
    </w:rPr>
  </w:style>
  <w:style w:type="character" w:customStyle="1" w:styleId="BalloonTextChar">
    <w:name w:val="Balloon Text Char"/>
    <w:basedOn w:val="DefaultParagraphFont"/>
    <w:link w:val="BalloonText"/>
    <w:uiPriority w:val="99"/>
    <w:semiHidden/>
    <w:rsid w:val="00523B02"/>
    <w:rPr>
      <w:rFonts w:ascii="Tahoma" w:eastAsia="Times New Roman" w:hAnsi="Tahoma" w:cs="Tahoma"/>
      <w:sz w:val="16"/>
      <w:szCs w:val="16"/>
    </w:rPr>
  </w:style>
  <w:style w:type="paragraph" w:styleId="ListParagraph">
    <w:name w:val="List Paragraph"/>
    <w:basedOn w:val="Normal"/>
    <w:uiPriority w:val="34"/>
    <w:qFormat/>
    <w:rsid w:val="003460CE"/>
    <w:pPr>
      <w:ind w:left="720"/>
      <w:contextualSpacing/>
    </w:pPr>
  </w:style>
  <w:style w:type="character" w:styleId="CommentReference">
    <w:name w:val="annotation reference"/>
    <w:basedOn w:val="DefaultParagraphFont"/>
    <w:uiPriority w:val="99"/>
    <w:semiHidden/>
    <w:unhideWhenUsed/>
    <w:rsid w:val="003460CE"/>
    <w:rPr>
      <w:sz w:val="16"/>
      <w:szCs w:val="16"/>
    </w:rPr>
  </w:style>
  <w:style w:type="paragraph" w:styleId="CommentText">
    <w:name w:val="annotation text"/>
    <w:basedOn w:val="Normal"/>
    <w:link w:val="CommentTextChar"/>
    <w:uiPriority w:val="99"/>
    <w:semiHidden/>
    <w:unhideWhenUsed/>
    <w:rsid w:val="003460CE"/>
    <w:rPr>
      <w:sz w:val="20"/>
      <w:szCs w:val="20"/>
    </w:rPr>
  </w:style>
  <w:style w:type="character" w:customStyle="1" w:styleId="CommentTextChar">
    <w:name w:val="Comment Text Char"/>
    <w:basedOn w:val="DefaultParagraphFont"/>
    <w:link w:val="CommentText"/>
    <w:uiPriority w:val="99"/>
    <w:semiHidden/>
    <w:rsid w:val="003460C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3460CE"/>
    <w:rPr>
      <w:b/>
      <w:bCs/>
    </w:rPr>
  </w:style>
  <w:style w:type="character" w:customStyle="1" w:styleId="CommentSubjectChar">
    <w:name w:val="Comment Subject Char"/>
    <w:basedOn w:val="CommentTextChar"/>
    <w:link w:val="CommentSubject"/>
    <w:uiPriority w:val="99"/>
    <w:semiHidden/>
    <w:rsid w:val="003460CE"/>
    <w:rPr>
      <w:rFonts w:ascii="Times New Roman" w:eastAsia="Times New Roman" w:hAnsi="Times New Roman"/>
      <w:b/>
      <w:bCs/>
    </w:rPr>
  </w:style>
  <w:style w:type="paragraph" w:customStyle="1" w:styleId="naisf">
    <w:name w:val="naisf"/>
    <w:basedOn w:val="Normal"/>
    <w:rsid w:val="006457F2"/>
    <w:pPr>
      <w:spacing w:before="75" w:after="75"/>
      <w:ind w:firstLine="375"/>
      <w:jc w:val="both"/>
    </w:pPr>
  </w:style>
  <w:style w:type="table" w:styleId="TableGrid">
    <w:name w:val="Table Grid"/>
    <w:basedOn w:val="TableNormal"/>
    <w:uiPriority w:val="59"/>
    <w:rsid w:val="002B2C5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Normal"/>
    <w:rsid w:val="00DB3935"/>
    <w:pPr>
      <w:spacing w:before="100" w:beforeAutospacing="1" w:after="100" w:afterAutospacing="1"/>
    </w:pPr>
  </w:style>
  <w:style w:type="paragraph" w:customStyle="1" w:styleId="tvhtml">
    <w:name w:val="tv_html"/>
    <w:basedOn w:val="Normal"/>
    <w:rsid w:val="00DB3935"/>
    <w:pPr>
      <w:spacing w:before="100" w:beforeAutospacing="1" w:after="100" w:afterAutospacing="1"/>
    </w:pPr>
  </w:style>
  <w:style w:type="character" w:customStyle="1" w:styleId="Mention1">
    <w:name w:val="Mention1"/>
    <w:basedOn w:val="DefaultParagraphFont"/>
    <w:uiPriority w:val="99"/>
    <w:semiHidden/>
    <w:unhideWhenUsed/>
    <w:rsid w:val="005F6026"/>
    <w:rPr>
      <w:color w:val="2B579A"/>
      <w:shd w:val="clear" w:color="auto" w:fill="E6E6E6"/>
    </w:rPr>
  </w:style>
  <w:style w:type="paragraph" w:customStyle="1" w:styleId="tv2132">
    <w:name w:val="tv2132"/>
    <w:basedOn w:val="Normal"/>
    <w:rsid w:val="007F72EB"/>
    <w:pPr>
      <w:spacing w:line="360" w:lineRule="auto"/>
      <w:ind w:firstLine="300"/>
    </w:pPr>
    <w:rPr>
      <w:color w:val="414142"/>
      <w:sz w:val="20"/>
      <w:szCs w:val="20"/>
    </w:rPr>
  </w:style>
  <w:style w:type="paragraph" w:customStyle="1" w:styleId="labojumupamats1">
    <w:name w:val="labojumu_pamats1"/>
    <w:basedOn w:val="Normal"/>
    <w:rsid w:val="003C6C7E"/>
    <w:pPr>
      <w:spacing w:before="45" w:line="360" w:lineRule="auto"/>
      <w:ind w:firstLine="300"/>
    </w:pPr>
    <w:rPr>
      <w:i/>
      <w:iCs/>
      <w:color w:val="41414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098584">
      <w:bodyDiv w:val="1"/>
      <w:marLeft w:val="0"/>
      <w:marRight w:val="0"/>
      <w:marTop w:val="0"/>
      <w:marBottom w:val="0"/>
      <w:divBdr>
        <w:top w:val="none" w:sz="0" w:space="0" w:color="auto"/>
        <w:left w:val="none" w:sz="0" w:space="0" w:color="auto"/>
        <w:bottom w:val="none" w:sz="0" w:space="0" w:color="auto"/>
        <w:right w:val="none" w:sz="0" w:space="0" w:color="auto"/>
      </w:divBdr>
      <w:divsChild>
        <w:div w:id="1648895278">
          <w:marLeft w:val="0"/>
          <w:marRight w:val="0"/>
          <w:marTop w:val="0"/>
          <w:marBottom w:val="0"/>
          <w:divBdr>
            <w:top w:val="none" w:sz="0" w:space="0" w:color="auto"/>
            <w:left w:val="none" w:sz="0" w:space="0" w:color="auto"/>
            <w:bottom w:val="none" w:sz="0" w:space="0" w:color="auto"/>
            <w:right w:val="none" w:sz="0" w:space="0" w:color="auto"/>
          </w:divBdr>
        </w:div>
        <w:div w:id="1289971436">
          <w:marLeft w:val="0"/>
          <w:marRight w:val="0"/>
          <w:marTop w:val="240"/>
          <w:marBottom w:val="0"/>
          <w:divBdr>
            <w:top w:val="none" w:sz="0" w:space="0" w:color="auto"/>
            <w:left w:val="none" w:sz="0" w:space="0" w:color="auto"/>
            <w:bottom w:val="none" w:sz="0" w:space="0" w:color="auto"/>
            <w:right w:val="none" w:sz="0" w:space="0" w:color="auto"/>
          </w:divBdr>
        </w:div>
      </w:divsChild>
    </w:div>
    <w:div w:id="126319929">
      <w:bodyDiv w:val="1"/>
      <w:marLeft w:val="0"/>
      <w:marRight w:val="0"/>
      <w:marTop w:val="0"/>
      <w:marBottom w:val="0"/>
      <w:divBdr>
        <w:top w:val="none" w:sz="0" w:space="0" w:color="auto"/>
        <w:left w:val="none" w:sz="0" w:space="0" w:color="auto"/>
        <w:bottom w:val="none" w:sz="0" w:space="0" w:color="auto"/>
        <w:right w:val="none" w:sz="0" w:space="0" w:color="auto"/>
      </w:divBdr>
      <w:divsChild>
        <w:div w:id="1992976875">
          <w:marLeft w:val="0"/>
          <w:marRight w:val="0"/>
          <w:marTop w:val="0"/>
          <w:marBottom w:val="0"/>
          <w:divBdr>
            <w:top w:val="none" w:sz="0" w:space="0" w:color="auto"/>
            <w:left w:val="none" w:sz="0" w:space="0" w:color="auto"/>
            <w:bottom w:val="none" w:sz="0" w:space="0" w:color="auto"/>
            <w:right w:val="none" w:sz="0" w:space="0" w:color="auto"/>
          </w:divBdr>
          <w:divsChild>
            <w:div w:id="1826513470">
              <w:marLeft w:val="0"/>
              <w:marRight w:val="0"/>
              <w:marTop w:val="0"/>
              <w:marBottom w:val="0"/>
              <w:divBdr>
                <w:top w:val="none" w:sz="0" w:space="0" w:color="auto"/>
                <w:left w:val="none" w:sz="0" w:space="0" w:color="auto"/>
                <w:bottom w:val="none" w:sz="0" w:space="0" w:color="auto"/>
                <w:right w:val="none" w:sz="0" w:space="0" w:color="auto"/>
              </w:divBdr>
              <w:divsChild>
                <w:div w:id="866600487">
                  <w:marLeft w:val="0"/>
                  <w:marRight w:val="0"/>
                  <w:marTop w:val="0"/>
                  <w:marBottom w:val="0"/>
                  <w:divBdr>
                    <w:top w:val="none" w:sz="0" w:space="0" w:color="auto"/>
                    <w:left w:val="none" w:sz="0" w:space="0" w:color="auto"/>
                    <w:bottom w:val="none" w:sz="0" w:space="0" w:color="auto"/>
                    <w:right w:val="none" w:sz="0" w:space="0" w:color="auto"/>
                  </w:divBdr>
                  <w:divsChild>
                    <w:div w:id="188833566">
                      <w:marLeft w:val="0"/>
                      <w:marRight w:val="0"/>
                      <w:marTop w:val="0"/>
                      <w:marBottom w:val="0"/>
                      <w:divBdr>
                        <w:top w:val="none" w:sz="0" w:space="0" w:color="auto"/>
                        <w:left w:val="none" w:sz="0" w:space="0" w:color="auto"/>
                        <w:bottom w:val="none" w:sz="0" w:space="0" w:color="auto"/>
                        <w:right w:val="none" w:sz="0" w:space="0" w:color="auto"/>
                      </w:divBdr>
                      <w:divsChild>
                        <w:div w:id="831749896">
                          <w:marLeft w:val="0"/>
                          <w:marRight w:val="0"/>
                          <w:marTop w:val="0"/>
                          <w:marBottom w:val="0"/>
                          <w:divBdr>
                            <w:top w:val="none" w:sz="0" w:space="0" w:color="auto"/>
                            <w:left w:val="none" w:sz="0" w:space="0" w:color="auto"/>
                            <w:bottom w:val="none" w:sz="0" w:space="0" w:color="auto"/>
                            <w:right w:val="none" w:sz="0" w:space="0" w:color="auto"/>
                          </w:divBdr>
                          <w:divsChild>
                            <w:div w:id="1885020974">
                              <w:marLeft w:val="0"/>
                              <w:marRight w:val="0"/>
                              <w:marTop w:val="0"/>
                              <w:marBottom w:val="0"/>
                              <w:divBdr>
                                <w:top w:val="none" w:sz="0" w:space="0" w:color="auto"/>
                                <w:left w:val="none" w:sz="0" w:space="0" w:color="auto"/>
                                <w:bottom w:val="none" w:sz="0" w:space="0" w:color="auto"/>
                                <w:right w:val="none" w:sz="0" w:space="0" w:color="auto"/>
                              </w:divBdr>
                              <w:divsChild>
                                <w:div w:id="1201211315">
                                  <w:marLeft w:val="0"/>
                                  <w:marRight w:val="0"/>
                                  <w:marTop w:val="0"/>
                                  <w:marBottom w:val="0"/>
                                  <w:divBdr>
                                    <w:top w:val="none" w:sz="0" w:space="0" w:color="auto"/>
                                    <w:left w:val="none" w:sz="0" w:space="0" w:color="auto"/>
                                    <w:bottom w:val="none" w:sz="0" w:space="0" w:color="auto"/>
                                    <w:right w:val="none" w:sz="0" w:space="0" w:color="auto"/>
                                  </w:divBdr>
                                </w:div>
                              </w:divsChild>
                            </w:div>
                            <w:div w:id="59555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7689671">
      <w:bodyDiv w:val="1"/>
      <w:marLeft w:val="0"/>
      <w:marRight w:val="0"/>
      <w:marTop w:val="0"/>
      <w:marBottom w:val="0"/>
      <w:divBdr>
        <w:top w:val="none" w:sz="0" w:space="0" w:color="auto"/>
        <w:left w:val="none" w:sz="0" w:space="0" w:color="auto"/>
        <w:bottom w:val="none" w:sz="0" w:space="0" w:color="auto"/>
        <w:right w:val="none" w:sz="0" w:space="0" w:color="auto"/>
      </w:divBdr>
      <w:divsChild>
        <w:div w:id="2027826092">
          <w:marLeft w:val="0"/>
          <w:marRight w:val="0"/>
          <w:marTop w:val="0"/>
          <w:marBottom w:val="0"/>
          <w:divBdr>
            <w:top w:val="none" w:sz="0" w:space="0" w:color="auto"/>
            <w:left w:val="none" w:sz="0" w:space="0" w:color="auto"/>
            <w:bottom w:val="none" w:sz="0" w:space="0" w:color="auto"/>
            <w:right w:val="none" w:sz="0" w:space="0" w:color="auto"/>
          </w:divBdr>
          <w:divsChild>
            <w:div w:id="820585848">
              <w:marLeft w:val="0"/>
              <w:marRight w:val="0"/>
              <w:marTop w:val="0"/>
              <w:marBottom w:val="0"/>
              <w:divBdr>
                <w:top w:val="none" w:sz="0" w:space="0" w:color="auto"/>
                <w:left w:val="none" w:sz="0" w:space="0" w:color="auto"/>
                <w:bottom w:val="none" w:sz="0" w:space="0" w:color="auto"/>
                <w:right w:val="none" w:sz="0" w:space="0" w:color="auto"/>
              </w:divBdr>
              <w:divsChild>
                <w:div w:id="898711404">
                  <w:marLeft w:val="0"/>
                  <w:marRight w:val="0"/>
                  <w:marTop w:val="0"/>
                  <w:marBottom w:val="0"/>
                  <w:divBdr>
                    <w:top w:val="none" w:sz="0" w:space="0" w:color="auto"/>
                    <w:left w:val="none" w:sz="0" w:space="0" w:color="auto"/>
                    <w:bottom w:val="none" w:sz="0" w:space="0" w:color="auto"/>
                    <w:right w:val="none" w:sz="0" w:space="0" w:color="auto"/>
                  </w:divBdr>
                  <w:divsChild>
                    <w:div w:id="1426457021">
                      <w:marLeft w:val="0"/>
                      <w:marRight w:val="0"/>
                      <w:marTop w:val="0"/>
                      <w:marBottom w:val="0"/>
                      <w:divBdr>
                        <w:top w:val="none" w:sz="0" w:space="0" w:color="auto"/>
                        <w:left w:val="none" w:sz="0" w:space="0" w:color="auto"/>
                        <w:bottom w:val="none" w:sz="0" w:space="0" w:color="auto"/>
                        <w:right w:val="none" w:sz="0" w:space="0" w:color="auto"/>
                      </w:divBdr>
                      <w:divsChild>
                        <w:div w:id="1473521729">
                          <w:marLeft w:val="0"/>
                          <w:marRight w:val="0"/>
                          <w:marTop w:val="0"/>
                          <w:marBottom w:val="0"/>
                          <w:divBdr>
                            <w:top w:val="none" w:sz="0" w:space="0" w:color="auto"/>
                            <w:left w:val="none" w:sz="0" w:space="0" w:color="auto"/>
                            <w:bottom w:val="none" w:sz="0" w:space="0" w:color="auto"/>
                            <w:right w:val="none" w:sz="0" w:space="0" w:color="auto"/>
                          </w:divBdr>
                          <w:divsChild>
                            <w:div w:id="45779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8259217">
      <w:bodyDiv w:val="1"/>
      <w:marLeft w:val="0"/>
      <w:marRight w:val="0"/>
      <w:marTop w:val="0"/>
      <w:marBottom w:val="0"/>
      <w:divBdr>
        <w:top w:val="none" w:sz="0" w:space="0" w:color="auto"/>
        <w:left w:val="none" w:sz="0" w:space="0" w:color="auto"/>
        <w:bottom w:val="none" w:sz="0" w:space="0" w:color="auto"/>
        <w:right w:val="none" w:sz="0" w:space="0" w:color="auto"/>
      </w:divBdr>
      <w:divsChild>
        <w:div w:id="1422990439">
          <w:marLeft w:val="0"/>
          <w:marRight w:val="0"/>
          <w:marTop w:val="0"/>
          <w:marBottom w:val="0"/>
          <w:divBdr>
            <w:top w:val="none" w:sz="0" w:space="0" w:color="auto"/>
            <w:left w:val="none" w:sz="0" w:space="0" w:color="auto"/>
            <w:bottom w:val="none" w:sz="0" w:space="0" w:color="auto"/>
            <w:right w:val="none" w:sz="0" w:space="0" w:color="auto"/>
          </w:divBdr>
          <w:divsChild>
            <w:div w:id="2024279477">
              <w:marLeft w:val="0"/>
              <w:marRight w:val="0"/>
              <w:marTop w:val="0"/>
              <w:marBottom w:val="0"/>
              <w:divBdr>
                <w:top w:val="none" w:sz="0" w:space="0" w:color="auto"/>
                <w:left w:val="none" w:sz="0" w:space="0" w:color="auto"/>
                <w:bottom w:val="none" w:sz="0" w:space="0" w:color="auto"/>
                <w:right w:val="none" w:sz="0" w:space="0" w:color="auto"/>
              </w:divBdr>
              <w:divsChild>
                <w:div w:id="1570770658">
                  <w:marLeft w:val="0"/>
                  <w:marRight w:val="0"/>
                  <w:marTop w:val="0"/>
                  <w:marBottom w:val="0"/>
                  <w:divBdr>
                    <w:top w:val="none" w:sz="0" w:space="0" w:color="auto"/>
                    <w:left w:val="none" w:sz="0" w:space="0" w:color="auto"/>
                    <w:bottom w:val="none" w:sz="0" w:space="0" w:color="auto"/>
                    <w:right w:val="none" w:sz="0" w:space="0" w:color="auto"/>
                  </w:divBdr>
                  <w:divsChild>
                    <w:div w:id="1418674510">
                      <w:marLeft w:val="0"/>
                      <w:marRight w:val="0"/>
                      <w:marTop w:val="0"/>
                      <w:marBottom w:val="0"/>
                      <w:divBdr>
                        <w:top w:val="none" w:sz="0" w:space="0" w:color="auto"/>
                        <w:left w:val="none" w:sz="0" w:space="0" w:color="auto"/>
                        <w:bottom w:val="none" w:sz="0" w:space="0" w:color="auto"/>
                        <w:right w:val="none" w:sz="0" w:space="0" w:color="auto"/>
                      </w:divBdr>
                      <w:divsChild>
                        <w:div w:id="1280993637">
                          <w:marLeft w:val="0"/>
                          <w:marRight w:val="0"/>
                          <w:marTop w:val="0"/>
                          <w:marBottom w:val="0"/>
                          <w:divBdr>
                            <w:top w:val="none" w:sz="0" w:space="0" w:color="auto"/>
                            <w:left w:val="none" w:sz="0" w:space="0" w:color="auto"/>
                            <w:bottom w:val="none" w:sz="0" w:space="0" w:color="auto"/>
                            <w:right w:val="none" w:sz="0" w:space="0" w:color="auto"/>
                          </w:divBdr>
                          <w:divsChild>
                            <w:div w:id="148114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7258885">
      <w:bodyDiv w:val="1"/>
      <w:marLeft w:val="0"/>
      <w:marRight w:val="0"/>
      <w:marTop w:val="0"/>
      <w:marBottom w:val="0"/>
      <w:divBdr>
        <w:top w:val="none" w:sz="0" w:space="0" w:color="auto"/>
        <w:left w:val="none" w:sz="0" w:space="0" w:color="auto"/>
        <w:bottom w:val="none" w:sz="0" w:space="0" w:color="auto"/>
        <w:right w:val="none" w:sz="0" w:space="0" w:color="auto"/>
      </w:divBdr>
      <w:divsChild>
        <w:div w:id="2022075761">
          <w:marLeft w:val="0"/>
          <w:marRight w:val="0"/>
          <w:marTop w:val="0"/>
          <w:marBottom w:val="0"/>
          <w:divBdr>
            <w:top w:val="none" w:sz="0" w:space="0" w:color="auto"/>
            <w:left w:val="none" w:sz="0" w:space="0" w:color="auto"/>
            <w:bottom w:val="none" w:sz="0" w:space="0" w:color="auto"/>
            <w:right w:val="none" w:sz="0" w:space="0" w:color="auto"/>
          </w:divBdr>
          <w:divsChild>
            <w:div w:id="145586618">
              <w:marLeft w:val="0"/>
              <w:marRight w:val="0"/>
              <w:marTop w:val="0"/>
              <w:marBottom w:val="0"/>
              <w:divBdr>
                <w:top w:val="none" w:sz="0" w:space="0" w:color="auto"/>
                <w:left w:val="none" w:sz="0" w:space="0" w:color="auto"/>
                <w:bottom w:val="none" w:sz="0" w:space="0" w:color="auto"/>
                <w:right w:val="none" w:sz="0" w:space="0" w:color="auto"/>
              </w:divBdr>
              <w:divsChild>
                <w:div w:id="543248853">
                  <w:marLeft w:val="0"/>
                  <w:marRight w:val="0"/>
                  <w:marTop w:val="0"/>
                  <w:marBottom w:val="0"/>
                  <w:divBdr>
                    <w:top w:val="none" w:sz="0" w:space="0" w:color="auto"/>
                    <w:left w:val="none" w:sz="0" w:space="0" w:color="auto"/>
                    <w:bottom w:val="none" w:sz="0" w:space="0" w:color="auto"/>
                    <w:right w:val="none" w:sz="0" w:space="0" w:color="auto"/>
                  </w:divBdr>
                  <w:divsChild>
                    <w:div w:id="1859847659">
                      <w:marLeft w:val="0"/>
                      <w:marRight w:val="0"/>
                      <w:marTop w:val="0"/>
                      <w:marBottom w:val="0"/>
                      <w:divBdr>
                        <w:top w:val="none" w:sz="0" w:space="0" w:color="auto"/>
                        <w:left w:val="none" w:sz="0" w:space="0" w:color="auto"/>
                        <w:bottom w:val="none" w:sz="0" w:space="0" w:color="auto"/>
                        <w:right w:val="none" w:sz="0" w:space="0" w:color="auto"/>
                      </w:divBdr>
                      <w:divsChild>
                        <w:div w:id="124856777">
                          <w:marLeft w:val="0"/>
                          <w:marRight w:val="0"/>
                          <w:marTop w:val="0"/>
                          <w:marBottom w:val="0"/>
                          <w:divBdr>
                            <w:top w:val="none" w:sz="0" w:space="0" w:color="auto"/>
                            <w:left w:val="none" w:sz="0" w:space="0" w:color="auto"/>
                            <w:bottom w:val="none" w:sz="0" w:space="0" w:color="auto"/>
                            <w:right w:val="none" w:sz="0" w:space="0" w:color="auto"/>
                          </w:divBdr>
                          <w:divsChild>
                            <w:div w:id="124584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8250274">
      <w:bodyDiv w:val="1"/>
      <w:marLeft w:val="0"/>
      <w:marRight w:val="0"/>
      <w:marTop w:val="0"/>
      <w:marBottom w:val="0"/>
      <w:divBdr>
        <w:top w:val="none" w:sz="0" w:space="0" w:color="auto"/>
        <w:left w:val="none" w:sz="0" w:space="0" w:color="auto"/>
        <w:bottom w:val="none" w:sz="0" w:space="0" w:color="auto"/>
        <w:right w:val="none" w:sz="0" w:space="0" w:color="auto"/>
      </w:divBdr>
    </w:div>
    <w:div w:id="690188153">
      <w:bodyDiv w:val="1"/>
      <w:marLeft w:val="0"/>
      <w:marRight w:val="0"/>
      <w:marTop w:val="0"/>
      <w:marBottom w:val="0"/>
      <w:divBdr>
        <w:top w:val="none" w:sz="0" w:space="0" w:color="auto"/>
        <w:left w:val="none" w:sz="0" w:space="0" w:color="auto"/>
        <w:bottom w:val="none" w:sz="0" w:space="0" w:color="auto"/>
        <w:right w:val="none" w:sz="0" w:space="0" w:color="auto"/>
      </w:divBdr>
      <w:divsChild>
        <w:div w:id="38357488">
          <w:marLeft w:val="0"/>
          <w:marRight w:val="0"/>
          <w:marTop w:val="0"/>
          <w:marBottom w:val="0"/>
          <w:divBdr>
            <w:top w:val="none" w:sz="0" w:space="0" w:color="auto"/>
            <w:left w:val="none" w:sz="0" w:space="0" w:color="auto"/>
            <w:bottom w:val="none" w:sz="0" w:space="0" w:color="auto"/>
            <w:right w:val="none" w:sz="0" w:space="0" w:color="auto"/>
          </w:divBdr>
          <w:divsChild>
            <w:div w:id="1986543147">
              <w:marLeft w:val="0"/>
              <w:marRight w:val="0"/>
              <w:marTop w:val="0"/>
              <w:marBottom w:val="0"/>
              <w:divBdr>
                <w:top w:val="none" w:sz="0" w:space="0" w:color="auto"/>
                <w:left w:val="none" w:sz="0" w:space="0" w:color="auto"/>
                <w:bottom w:val="none" w:sz="0" w:space="0" w:color="auto"/>
                <w:right w:val="none" w:sz="0" w:space="0" w:color="auto"/>
              </w:divBdr>
              <w:divsChild>
                <w:div w:id="109056091">
                  <w:marLeft w:val="0"/>
                  <w:marRight w:val="0"/>
                  <w:marTop w:val="0"/>
                  <w:marBottom w:val="0"/>
                  <w:divBdr>
                    <w:top w:val="none" w:sz="0" w:space="0" w:color="auto"/>
                    <w:left w:val="none" w:sz="0" w:space="0" w:color="auto"/>
                    <w:bottom w:val="none" w:sz="0" w:space="0" w:color="auto"/>
                    <w:right w:val="none" w:sz="0" w:space="0" w:color="auto"/>
                  </w:divBdr>
                  <w:divsChild>
                    <w:div w:id="856501651">
                      <w:marLeft w:val="0"/>
                      <w:marRight w:val="0"/>
                      <w:marTop w:val="0"/>
                      <w:marBottom w:val="0"/>
                      <w:divBdr>
                        <w:top w:val="none" w:sz="0" w:space="0" w:color="auto"/>
                        <w:left w:val="none" w:sz="0" w:space="0" w:color="auto"/>
                        <w:bottom w:val="none" w:sz="0" w:space="0" w:color="auto"/>
                        <w:right w:val="none" w:sz="0" w:space="0" w:color="auto"/>
                      </w:divBdr>
                      <w:divsChild>
                        <w:div w:id="1908567376">
                          <w:marLeft w:val="0"/>
                          <w:marRight w:val="0"/>
                          <w:marTop w:val="0"/>
                          <w:marBottom w:val="0"/>
                          <w:divBdr>
                            <w:top w:val="none" w:sz="0" w:space="0" w:color="auto"/>
                            <w:left w:val="none" w:sz="0" w:space="0" w:color="auto"/>
                            <w:bottom w:val="none" w:sz="0" w:space="0" w:color="auto"/>
                            <w:right w:val="none" w:sz="0" w:space="0" w:color="auto"/>
                          </w:divBdr>
                          <w:divsChild>
                            <w:div w:id="199355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0129029">
      <w:bodyDiv w:val="1"/>
      <w:marLeft w:val="0"/>
      <w:marRight w:val="0"/>
      <w:marTop w:val="0"/>
      <w:marBottom w:val="0"/>
      <w:divBdr>
        <w:top w:val="none" w:sz="0" w:space="0" w:color="auto"/>
        <w:left w:val="none" w:sz="0" w:space="0" w:color="auto"/>
        <w:bottom w:val="none" w:sz="0" w:space="0" w:color="auto"/>
        <w:right w:val="none" w:sz="0" w:space="0" w:color="auto"/>
      </w:divBdr>
      <w:divsChild>
        <w:div w:id="755594426">
          <w:marLeft w:val="0"/>
          <w:marRight w:val="0"/>
          <w:marTop w:val="0"/>
          <w:marBottom w:val="0"/>
          <w:divBdr>
            <w:top w:val="none" w:sz="0" w:space="0" w:color="auto"/>
            <w:left w:val="none" w:sz="0" w:space="0" w:color="auto"/>
            <w:bottom w:val="none" w:sz="0" w:space="0" w:color="auto"/>
            <w:right w:val="none" w:sz="0" w:space="0" w:color="auto"/>
          </w:divBdr>
          <w:divsChild>
            <w:div w:id="654844761">
              <w:marLeft w:val="0"/>
              <w:marRight w:val="0"/>
              <w:marTop w:val="0"/>
              <w:marBottom w:val="0"/>
              <w:divBdr>
                <w:top w:val="none" w:sz="0" w:space="0" w:color="auto"/>
                <w:left w:val="none" w:sz="0" w:space="0" w:color="auto"/>
                <w:bottom w:val="none" w:sz="0" w:space="0" w:color="auto"/>
                <w:right w:val="none" w:sz="0" w:space="0" w:color="auto"/>
              </w:divBdr>
              <w:divsChild>
                <w:div w:id="1121388118">
                  <w:marLeft w:val="0"/>
                  <w:marRight w:val="0"/>
                  <w:marTop w:val="0"/>
                  <w:marBottom w:val="0"/>
                  <w:divBdr>
                    <w:top w:val="none" w:sz="0" w:space="0" w:color="auto"/>
                    <w:left w:val="none" w:sz="0" w:space="0" w:color="auto"/>
                    <w:bottom w:val="none" w:sz="0" w:space="0" w:color="auto"/>
                    <w:right w:val="none" w:sz="0" w:space="0" w:color="auto"/>
                  </w:divBdr>
                  <w:divsChild>
                    <w:div w:id="81219404">
                      <w:marLeft w:val="0"/>
                      <w:marRight w:val="0"/>
                      <w:marTop w:val="0"/>
                      <w:marBottom w:val="0"/>
                      <w:divBdr>
                        <w:top w:val="none" w:sz="0" w:space="0" w:color="auto"/>
                        <w:left w:val="none" w:sz="0" w:space="0" w:color="auto"/>
                        <w:bottom w:val="none" w:sz="0" w:space="0" w:color="auto"/>
                        <w:right w:val="none" w:sz="0" w:space="0" w:color="auto"/>
                      </w:divBdr>
                      <w:divsChild>
                        <w:div w:id="716399420">
                          <w:marLeft w:val="0"/>
                          <w:marRight w:val="0"/>
                          <w:marTop w:val="0"/>
                          <w:marBottom w:val="0"/>
                          <w:divBdr>
                            <w:top w:val="none" w:sz="0" w:space="0" w:color="auto"/>
                            <w:left w:val="none" w:sz="0" w:space="0" w:color="auto"/>
                            <w:bottom w:val="none" w:sz="0" w:space="0" w:color="auto"/>
                            <w:right w:val="none" w:sz="0" w:space="0" w:color="auto"/>
                          </w:divBdr>
                          <w:divsChild>
                            <w:div w:id="143867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7647003">
      <w:bodyDiv w:val="1"/>
      <w:marLeft w:val="0"/>
      <w:marRight w:val="0"/>
      <w:marTop w:val="0"/>
      <w:marBottom w:val="0"/>
      <w:divBdr>
        <w:top w:val="none" w:sz="0" w:space="0" w:color="auto"/>
        <w:left w:val="none" w:sz="0" w:space="0" w:color="auto"/>
        <w:bottom w:val="none" w:sz="0" w:space="0" w:color="auto"/>
        <w:right w:val="none" w:sz="0" w:space="0" w:color="auto"/>
      </w:divBdr>
    </w:div>
    <w:div w:id="909580040">
      <w:bodyDiv w:val="1"/>
      <w:marLeft w:val="0"/>
      <w:marRight w:val="0"/>
      <w:marTop w:val="0"/>
      <w:marBottom w:val="0"/>
      <w:divBdr>
        <w:top w:val="none" w:sz="0" w:space="0" w:color="auto"/>
        <w:left w:val="none" w:sz="0" w:space="0" w:color="auto"/>
        <w:bottom w:val="none" w:sz="0" w:space="0" w:color="auto"/>
        <w:right w:val="none" w:sz="0" w:space="0" w:color="auto"/>
      </w:divBdr>
      <w:divsChild>
        <w:div w:id="457725963">
          <w:marLeft w:val="0"/>
          <w:marRight w:val="0"/>
          <w:marTop w:val="0"/>
          <w:marBottom w:val="0"/>
          <w:divBdr>
            <w:top w:val="none" w:sz="0" w:space="0" w:color="auto"/>
            <w:left w:val="none" w:sz="0" w:space="0" w:color="auto"/>
            <w:bottom w:val="none" w:sz="0" w:space="0" w:color="auto"/>
            <w:right w:val="none" w:sz="0" w:space="0" w:color="auto"/>
          </w:divBdr>
          <w:divsChild>
            <w:div w:id="1926647547">
              <w:marLeft w:val="0"/>
              <w:marRight w:val="0"/>
              <w:marTop w:val="0"/>
              <w:marBottom w:val="0"/>
              <w:divBdr>
                <w:top w:val="none" w:sz="0" w:space="0" w:color="auto"/>
                <w:left w:val="none" w:sz="0" w:space="0" w:color="auto"/>
                <w:bottom w:val="none" w:sz="0" w:space="0" w:color="auto"/>
                <w:right w:val="none" w:sz="0" w:space="0" w:color="auto"/>
              </w:divBdr>
              <w:divsChild>
                <w:div w:id="273558998">
                  <w:marLeft w:val="0"/>
                  <w:marRight w:val="0"/>
                  <w:marTop w:val="0"/>
                  <w:marBottom w:val="0"/>
                  <w:divBdr>
                    <w:top w:val="none" w:sz="0" w:space="0" w:color="auto"/>
                    <w:left w:val="none" w:sz="0" w:space="0" w:color="auto"/>
                    <w:bottom w:val="none" w:sz="0" w:space="0" w:color="auto"/>
                    <w:right w:val="none" w:sz="0" w:space="0" w:color="auto"/>
                  </w:divBdr>
                  <w:divsChild>
                    <w:div w:id="1882135264">
                      <w:marLeft w:val="0"/>
                      <w:marRight w:val="0"/>
                      <w:marTop w:val="0"/>
                      <w:marBottom w:val="0"/>
                      <w:divBdr>
                        <w:top w:val="none" w:sz="0" w:space="0" w:color="auto"/>
                        <w:left w:val="none" w:sz="0" w:space="0" w:color="auto"/>
                        <w:bottom w:val="none" w:sz="0" w:space="0" w:color="auto"/>
                        <w:right w:val="none" w:sz="0" w:space="0" w:color="auto"/>
                      </w:divBdr>
                      <w:divsChild>
                        <w:div w:id="1085758230">
                          <w:marLeft w:val="0"/>
                          <w:marRight w:val="0"/>
                          <w:marTop w:val="0"/>
                          <w:marBottom w:val="0"/>
                          <w:divBdr>
                            <w:top w:val="none" w:sz="0" w:space="0" w:color="auto"/>
                            <w:left w:val="none" w:sz="0" w:space="0" w:color="auto"/>
                            <w:bottom w:val="none" w:sz="0" w:space="0" w:color="auto"/>
                            <w:right w:val="none" w:sz="0" w:space="0" w:color="auto"/>
                          </w:divBdr>
                          <w:divsChild>
                            <w:div w:id="73774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5769603">
      <w:bodyDiv w:val="1"/>
      <w:marLeft w:val="0"/>
      <w:marRight w:val="0"/>
      <w:marTop w:val="0"/>
      <w:marBottom w:val="0"/>
      <w:divBdr>
        <w:top w:val="none" w:sz="0" w:space="0" w:color="auto"/>
        <w:left w:val="none" w:sz="0" w:space="0" w:color="auto"/>
        <w:bottom w:val="none" w:sz="0" w:space="0" w:color="auto"/>
        <w:right w:val="none" w:sz="0" w:space="0" w:color="auto"/>
      </w:divBdr>
      <w:divsChild>
        <w:div w:id="1505045732">
          <w:marLeft w:val="0"/>
          <w:marRight w:val="0"/>
          <w:marTop w:val="0"/>
          <w:marBottom w:val="0"/>
          <w:divBdr>
            <w:top w:val="none" w:sz="0" w:space="0" w:color="auto"/>
            <w:left w:val="none" w:sz="0" w:space="0" w:color="auto"/>
            <w:bottom w:val="none" w:sz="0" w:space="0" w:color="auto"/>
            <w:right w:val="none" w:sz="0" w:space="0" w:color="auto"/>
          </w:divBdr>
          <w:divsChild>
            <w:div w:id="553272474">
              <w:marLeft w:val="0"/>
              <w:marRight w:val="0"/>
              <w:marTop w:val="0"/>
              <w:marBottom w:val="0"/>
              <w:divBdr>
                <w:top w:val="none" w:sz="0" w:space="0" w:color="auto"/>
                <w:left w:val="none" w:sz="0" w:space="0" w:color="auto"/>
                <w:bottom w:val="none" w:sz="0" w:space="0" w:color="auto"/>
                <w:right w:val="none" w:sz="0" w:space="0" w:color="auto"/>
              </w:divBdr>
              <w:divsChild>
                <w:div w:id="32846655">
                  <w:marLeft w:val="0"/>
                  <w:marRight w:val="0"/>
                  <w:marTop w:val="0"/>
                  <w:marBottom w:val="0"/>
                  <w:divBdr>
                    <w:top w:val="none" w:sz="0" w:space="0" w:color="auto"/>
                    <w:left w:val="none" w:sz="0" w:space="0" w:color="auto"/>
                    <w:bottom w:val="none" w:sz="0" w:space="0" w:color="auto"/>
                    <w:right w:val="none" w:sz="0" w:space="0" w:color="auto"/>
                  </w:divBdr>
                  <w:divsChild>
                    <w:div w:id="1144466342">
                      <w:marLeft w:val="0"/>
                      <w:marRight w:val="0"/>
                      <w:marTop w:val="0"/>
                      <w:marBottom w:val="0"/>
                      <w:divBdr>
                        <w:top w:val="none" w:sz="0" w:space="0" w:color="auto"/>
                        <w:left w:val="none" w:sz="0" w:space="0" w:color="auto"/>
                        <w:bottom w:val="none" w:sz="0" w:space="0" w:color="auto"/>
                        <w:right w:val="none" w:sz="0" w:space="0" w:color="auto"/>
                      </w:divBdr>
                      <w:divsChild>
                        <w:div w:id="2110855185">
                          <w:marLeft w:val="0"/>
                          <w:marRight w:val="0"/>
                          <w:marTop w:val="0"/>
                          <w:marBottom w:val="0"/>
                          <w:divBdr>
                            <w:top w:val="none" w:sz="0" w:space="0" w:color="auto"/>
                            <w:left w:val="none" w:sz="0" w:space="0" w:color="auto"/>
                            <w:bottom w:val="none" w:sz="0" w:space="0" w:color="auto"/>
                            <w:right w:val="none" w:sz="0" w:space="0" w:color="auto"/>
                          </w:divBdr>
                          <w:divsChild>
                            <w:div w:id="214145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1198989">
      <w:bodyDiv w:val="1"/>
      <w:marLeft w:val="0"/>
      <w:marRight w:val="0"/>
      <w:marTop w:val="0"/>
      <w:marBottom w:val="0"/>
      <w:divBdr>
        <w:top w:val="none" w:sz="0" w:space="0" w:color="auto"/>
        <w:left w:val="none" w:sz="0" w:space="0" w:color="auto"/>
        <w:bottom w:val="none" w:sz="0" w:space="0" w:color="auto"/>
        <w:right w:val="none" w:sz="0" w:space="0" w:color="auto"/>
      </w:divBdr>
      <w:divsChild>
        <w:div w:id="1019115550">
          <w:marLeft w:val="0"/>
          <w:marRight w:val="0"/>
          <w:marTop w:val="0"/>
          <w:marBottom w:val="0"/>
          <w:divBdr>
            <w:top w:val="none" w:sz="0" w:space="0" w:color="auto"/>
            <w:left w:val="none" w:sz="0" w:space="0" w:color="auto"/>
            <w:bottom w:val="none" w:sz="0" w:space="0" w:color="auto"/>
            <w:right w:val="none" w:sz="0" w:space="0" w:color="auto"/>
          </w:divBdr>
          <w:divsChild>
            <w:div w:id="1469780301">
              <w:marLeft w:val="0"/>
              <w:marRight w:val="0"/>
              <w:marTop w:val="0"/>
              <w:marBottom w:val="0"/>
              <w:divBdr>
                <w:top w:val="none" w:sz="0" w:space="0" w:color="auto"/>
                <w:left w:val="none" w:sz="0" w:space="0" w:color="auto"/>
                <w:bottom w:val="none" w:sz="0" w:space="0" w:color="auto"/>
                <w:right w:val="none" w:sz="0" w:space="0" w:color="auto"/>
              </w:divBdr>
              <w:divsChild>
                <w:div w:id="841043218">
                  <w:marLeft w:val="0"/>
                  <w:marRight w:val="0"/>
                  <w:marTop w:val="0"/>
                  <w:marBottom w:val="0"/>
                  <w:divBdr>
                    <w:top w:val="none" w:sz="0" w:space="0" w:color="auto"/>
                    <w:left w:val="none" w:sz="0" w:space="0" w:color="auto"/>
                    <w:bottom w:val="none" w:sz="0" w:space="0" w:color="auto"/>
                    <w:right w:val="none" w:sz="0" w:space="0" w:color="auto"/>
                  </w:divBdr>
                  <w:divsChild>
                    <w:div w:id="1529028321">
                      <w:marLeft w:val="0"/>
                      <w:marRight w:val="0"/>
                      <w:marTop w:val="0"/>
                      <w:marBottom w:val="0"/>
                      <w:divBdr>
                        <w:top w:val="none" w:sz="0" w:space="0" w:color="auto"/>
                        <w:left w:val="none" w:sz="0" w:space="0" w:color="auto"/>
                        <w:bottom w:val="none" w:sz="0" w:space="0" w:color="auto"/>
                        <w:right w:val="none" w:sz="0" w:space="0" w:color="auto"/>
                      </w:divBdr>
                      <w:divsChild>
                        <w:div w:id="246815543">
                          <w:marLeft w:val="0"/>
                          <w:marRight w:val="0"/>
                          <w:marTop w:val="0"/>
                          <w:marBottom w:val="0"/>
                          <w:divBdr>
                            <w:top w:val="none" w:sz="0" w:space="0" w:color="auto"/>
                            <w:left w:val="none" w:sz="0" w:space="0" w:color="auto"/>
                            <w:bottom w:val="none" w:sz="0" w:space="0" w:color="auto"/>
                            <w:right w:val="none" w:sz="0" w:space="0" w:color="auto"/>
                          </w:divBdr>
                          <w:divsChild>
                            <w:div w:id="562378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1492361">
      <w:bodyDiv w:val="1"/>
      <w:marLeft w:val="0"/>
      <w:marRight w:val="0"/>
      <w:marTop w:val="0"/>
      <w:marBottom w:val="0"/>
      <w:divBdr>
        <w:top w:val="none" w:sz="0" w:space="0" w:color="auto"/>
        <w:left w:val="none" w:sz="0" w:space="0" w:color="auto"/>
        <w:bottom w:val="none" w:sz="0" w:space="0" w:color="auto"/>
        <w:right w:val="none" w:sz="0" w:space="0" w:color="auto"/>
      </w:divBdr>
      <w:divsChild>
        <w:div w:id="729157381">
          <w:marLeft w:val="0"/>
          <w:marRight w:val="0"/>
          <w:marTop w:val="0"/>
          <w:marBottom w:val="0"/>
          <w:divBdr>
            <w:top w:val="none" w:sz="0" w:space="0" w:color="auto"/>
            <w:left w:val="none" w:sz="0" w:space="0" w:color="auto"/>
            <w:bottom w:val="none" w:sz="0" w:space="0" w:color="auto"/>
            <w:right w:val="none" w:sz="0" w:space="0" w:color="auto"/>
          </w:divBdr>
          <w:divsChild>
            <w:div w:id="1008405035">
              <w:marLeft w:val="0"/>
              <w:marRight w:val="0"/>
              <w:marTop w:val="0"/>
              <w:marBottom w:val="0"/>
              <w:divBdr>
                <w:top w:val="none" w:sz="0" w:space="0" w:color="auto"/>
                <w:left w:val="none" w:sz="0" w:space="0" w:color="auto"/>
                <w:bottom w:val="none" w:sz="0" w:space="0" w:color="auto"/>
                <w:right w:val="none" w:sz="0" w:space="0" w:color="auto"/>
              </w:divBdr>
              <w:divsChild>
                <w:div w:id="505707080">
                  <w:marLeft w:val="0"/>
                  <w:marRight w:val="0"/>
                  <w:marTop w:val="0"/>
                  <w:marBottom w:val="0"/>
                  <w:divBdr>
                    <w:top w:val="none" w:sz="0" w:space="0" w:color="auto"/>
                    <w:left w:val="none" w:sz="0" w:space="0" w:color="auto"/>
                    <w:bottom w:val="none" w:sz="0" w:space="0" w:color="auto"/>
                    <w:right w:val="none" w:sz="0" w:space="0" w:color="auto"/>
                  </w:divBdr>
                  <w:divsChild>
                    <w:div w:id="635182063">
                      <w:marLeft w:val="0"/>
                      <w:marRight w:val="0"/>
                      <w:marTop w:val="0"/>
                      <w:marBottom w:val="0"/>
                      <w:divBdr>
                        <w:top w:val="none" w:sz="0" w:space="0" w:color="auto"/>
                        <w:left w:val="none" w:sz="0" w:space="0" w:color="auto"/>
                        <w:bottom w:val="none" w:sz="0" w:space="0" w:color="auto"/>
                        <w:right w:val="none" w:sz="0" w:space="0" w:color="auto"/>
                      </w:divBdr>
                      <w:divsChild>
                        <w:div w:id="1040936275">
                          <w:marLeft w:val="0"/>
                          <w:marRight w:val="0"/>
                          <w:marTop w:val="0"/>
                          <w:marBottom w:val="0"/>
                          <w:divBdr>
                            <w:top w:val="none" w:sz="0" w:space="0" w:color="auto"/>
                            <w:left w:val="none" w:sz="0" w:space="0" w:color="auto"/>
                            <w:bottom w:val="none" w:sz="0" w:space="0" w:color="auto"/>
                            <w:right w:val="none" w:sz="0" w:space="0" w:color="auto"/>
                          </w:divBdr>
                          <w:divsChild>
                            <w:div w:id="495145641">
                              <w:marLeft w:val="0"/>
                              <w:marRight w:val="0"/>
                              <w:marTop w:val="0"/>
                              <w:marBottom w:val="0"/>
                              <w:divBdr>
                                <w:top w:val="none" w:sz="0" w:space="0" w:color="auto"/>
                                <w:left w:val="none" w:sz="0" w:space="0" w:color="auto"/>
                                <w:bottom w:val="none" w:sz="0" w:space="0" w:color="auto"/>
                                <w:right w:val="none" w:sz="0" w:space="0" w:color="auto"/>
                              </w:divBdr>
                              <w:divsChild>
                                <w:div w:id="2074622727">
                                  <w:marLeft w:val="0"/>
                                  <w:marRight w:val="0"/>
                                  <w:marTop w:val="0"/>
                                  <w:marBottom w:val="0"/>
                                  <w:divBdr>
                                    <w:top w:val="none" w:sz="0" w:space="0" w:color="auto"/>
                                    <w:left w:val="none" w:sz="0" w:space="0" w:color="auto"/>
                                    <w:bottom w:val="none" w:sz="0" w:space="0" w:color="auto"/>
                                    <w:right w:val="none" w:sz="0" w:space="0" w:color="auto"/>
                                  </w:divBdr>
                                </w:div>
                              </w:divsChild>
                            </w:div>
                            <w:div w:id="1809662029">
                              <w:marLeft w:val="0"/>
                              <w:marRight w:val="0"/>
                              <w:marTop w:val="0"/>
                              <w:marBottom w:val="0"/>
                              <w:divBdr>
                                <w:top w:val="none" w:sz="0" w:space="0" w:color="auto"/>
                                <w:left w:val="none" w:sz="0" w:space="0" w:color="auto"/>
                                <w:bottom w:val="none" w:sz="0" w:space="0" w:color="auto"/>
                                <w:right w:val="none" w:sz="0" w:space="0" w:color="auto"/>
                              </w:divBdr>
                              <w:divsChild>
                                <w:div w:id="811413240">
                                  <w:marLeft w:val="0"/>
                                  <w:marRight w:val="0"/>
                                  <w:marTop w:val="0"/>
                                  <w:marBottom w:val="0"/>
                                  <w:divBdr>
                                    <w:top w:val="none" w:sz="0" w:space="0" w:color="auto"/>
                                    <w:left w:val="none" w:sz="0" w:space="0" w:color="auto"/>
                                    <w:bottom w:val="none" w:sz="0" w:space="0" w:color="auto"/>
                                    <w:right w:val="none" w:sz="0" w:space="0" w:color="auto"/>
                                  </w:divBdr>
                                </w:div>
                              </w:divsChild>
                            </w:div>
                            <w:div w:id="1348369744">
                              <w:marLeft w:val="0"/>
                              <w:marRight w:val="0"/>
                              <w:marTop w:val="0"/>
                              <w:marBottom w:val="0"/>
                              <w:divBdr>
                                <w:top w:val="none" w:sz="0" w:space="0" w:color="auto"/>
                                <w:left w:val="none" w:sz="0" w:space="0" w:color="auto"/>
                                <w:bottom w:val="none" w:sz="0" w:space="0" w:color="auto"/>
                                <w:right w:val="none" w:sz="0" w:space="0" w:color="auto"/>
                              </w:divBdr>
                              <w:divsChild>
                                <w:div w:id="1635915249">
                                  <w:marLeft w:val="0"/>
                                  <w:marRight w:val="0"/>
                                  <w:marTop w:val="0"/>
                                  <w:marBottom w:val="0"/>
                                  <w:divBdr>
                                    <w:top w:val="none" w:sz="0" w:space="0" w:color="auto"/>
                                    <w:left w:val="none" w:sz="0" w:space="0" w:color="auto"/>
                                    <w:bottom w:val="none" w:sz="0" w:space="0" w:color="auto"/>
                                    <w:right w:val="none" w:sz="0" w:space="0" w:color="auto"/>
                                  </w:divBdr>
                                </w:div>
                              </w:divsChild>
                            </w:div>
                            <w:div w:id="44422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9694399">
      <w:bodyDiv w:val="1"/>
      <w:marLeft w:val="0"/>
      <w:marRight w:val="0"/>
      <w:marTop w:val="0"/>
      <w:marBottom w:val="0"/>
      <w:divBdr>
        <w:top w:val="none" w:sz="0" w:space="0" w:color="auto"/>
        <w:left w:val="none" w:sz="0" w:space="0" w:color="auto"/>
        <w:bottom w:val="none" w:sz="0" w:space="0" w:color="auto"/>
        <w:right w:val="none" w:sz="0" w:space="0" w:color="auto"/>
      </w:divBdr>
    </w:div>
    <w:div w:id="1082331679">
      <w:bodyDiv w:val="1"/>
      <w:marLeft w:val="0"/>
      <w:marRight w:val="0"/>
      <w:marTop w:val="0"/>
      <w:marBottom w:val="0"/>
      <w:divBdr>
        <w:top w:val="none" w:sz="0" w:space="0" w:color="auto"/>
        <w:left w:val="none" w:sz="0" w:space="0" w:color="auto"/>
        <w:bottom w:val="none" w:sz="0" w:space="0" w:color="auto"/>
        <w:right w:val="none" w:sz="0" w:space="0" w:color="auto"/>
      </w:divBdr>
    </w:div>
    <w:div w:id="1142697619">
      <w:bodyDiv w:val="1"/>
      <w:marLeft w:val="0"/>
      <w:marRight w:val="0"/>
      <w:marTop w:val="0"/>
      <w:marBottom w:val="0"/>
      <w:divBdr>
        <w:top w:val="none" w:sz="0" w:space="0" w:color="auto"/>
        <w:left w:val="none" w:sz="0" w:space="0" w:color="auto"/>
        <w:bottom w:val="none" w:sz="0" w:space="0" w:color="auto"/>
        <w:right w:val="none" w:sz="0" w:space="0" w:color="auto"/>
      </w:divBdr>
    </w:div>
    <w:div w:id="1153989442">
      <w:bodyDiv w:val="1"/>
      <w:marLeft w:val="0"/>
      <w:marRight w:val="0"/>
      <w:marTop w:val="0"/>
      <w:marBottom w:val="0"/>
      <w:divBdr>
        <w:top w:val="none" w:sz="0" w:space="0" w:color="auto"/>
        <w:left w:val="none" w:sz="0" w:space="0" w:color="auto"/>
        <w:bottom w:val="none" w:sz="0" w:space="0" w:color="auto"/>
        <w:right w:val="none" w:sz="0" w:space="0" w:color="auto"/>
      </w:divBdr>
      <w:divsChild>
        <w:div w:id="1331299023">
          <w:marLeft w:val="0"/>
          <w:marRight w:val="0"/>
          <w:marTop w:val="0"/>
          <w:marBottom w:val="0"/>
          <w:divBdr>
            <w:top w:val="none" w:sz="0" w:space="0" w:color="auto"/>
            <w:left w:val="none" w:sz="0" w:space="0" w:color="auto"/>
            <w:bottom w:val="none" w:sz="0" w:space="0" w:color="auto"/>
            <w:right w:val="none" w:sz="0" w:space="0" w:color="auto"/>
          </w:divBdr>
          <w:divsChild>
            <w:div w:id="1123114383">
              <w:marLeft w:val="0"/>
              <w:marRight w:val="0"/>
              <w:marTop w:val="0"/>
              <w:marBottom w:val="0"/>
              <w:divBdr>
                <w:top w:val="none" w:sz="0" w:space="0" w:color="auto"/>
                <w:left w:val="none" w:sz="0" w:space="0" w:color="auto"/>
                <w:bottom w:val="none" w:sz="0" w:space="0" w:color="auto"/>
                <w:right w:val="none" w:sz="0" w:space="0" w:color="auto"/>
              </w:divBdr>
              <w:divsChild>
                <w:div w:id="1203442087">
                  <w:marLeft w:val="0"/>
                  <w:marRight w:val="0"/>
                  <w:marTop w:val="0"/>
                  <w:marBottom w:val="0"/>
                  <w:divBdr>
                    <w:top w:val="none" w:sz="0" w:space="0" w:color="auto"/>
                    <w:left w:val="none" w:sz="0" w:space="0" w:color="auto"/>
                    <w:bottom w:val="none" w:sz="0" w:space="0" w:color="auto"/>
                    <w:right w:val="none" w:sz="0" w:space="0" w:color="auto"/>
                  </w:divBdr>
                  <w:divsChild>
                    <w:div w:id="1455904649">
                      <w:marLeft w:val="0"/>
                      <w:marRight w:val="0"/>
                      <w:marTop w:val="0"/>
                      <w:marBottom w:val="0"/>
                      <w:divBdr>
                        <w:top w:val="none" w:sz="0" w:space="0" w:color="auto"/>
                        <w:left w:val="none" w:sz="0" w:space="0" w:color="auto"/>
                        <w:bottom w:val="none" w:sz="0" w:space="0" w:color="auto"/>
                        <w:right w:val="none" w:sz="0" w:space="0" w:color="auto"/>
                      </w:divBdr>
                      <w:divsChild>
                        <w:div w:id="1627081844">
                          <w:marLeft w:val="0"/>
                          <w:marRight w:val="0"/>
                          <w:marTop w:val="0"/>
                          <w:marBottom w:val="0"/>
                          <w:divBdr>
                            <w:top w:val="none" w:sz="0" w:space="0" w:color="auto"/>
                            <w:left w:val="none" w:sz="0" w:space="0" w:color="auto"/>
                            <w:bottom w:val="none" w:sz="0" w:space="0" w:color="auto"/>
                            <w:right w:val="none" w:sz="0" w:space="0" w:color="auto"/>
                          </w:divBdr>
                          <w:divsChild>
                            <w:div w:id="17631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8136542">
      <w:bodyDiv w:val="1"/>
      <w:marLeft w:val="0"/>
      <w:marRight w:val="0"/>
      <w:marTop w:val="0"/>
      <w:marBottom w:val="0"/>
      <w:divBdr>
        <w:top w:val="none" w:sz="0" w:space="0" w:color="auto"/>
        <w:left w:val="none" w:sz="0" w:space="0" w:color="auto"/>
        <w:bottom w:val="none" w:sz="0" w:space="0" w:color="auto"/>
        <w:right w:val="none" w:sz="0" w:space="0" w:color="auto"/>
      </w:divBdr>
      <w:divsChild>
        <w:div w:id="1625186936">
          <w:marLeft w:val="0"/>
          <w:marRight w:val="0"/>
          <w:marTop w:val="0"/>
          <w:marBottom w:val="0"/>
          <w:divBdr>
            <w:top w:val="none" w:sz="0" w:space="0" w:color="auto"/>
            <w:left w:val="none" w:sz="0" w:space="0" w:color="auto"/>
            <w:bottom w:val="none" w:sz="0" w:space="0" w:color="auto"/>
            <w:right w:val="none" w:sz="0" w:space="0" w:color="auto"/>
          </w:divBdr>
          <w:divsChild>
            <w:div w:id="826432541">
              <w:marLeft w:val="0"/>
              <w:marRight w:val="0"/>
              <w:marTop w:val="0"/>
              <w:marBottom w:val="0"/>
              <w:divBdr>
                <w:top w:val="none" w:sz="0" w:space="0" w:color="auto"/>
                <w:left w:val="none" w:sz="0" w:space="0" w:color="auto"/>
                <w:bottom w:val="none" w:sz="0" w:space="0" w:color="auto"/>
                <w:right w:val="none" w:sz="0" w:space="0" w:color="auto"/>
              </w:divBdr>
              <w:divsChild>
                <w:div w:id="157117332">
                  <w:marLeft w:val="0"/>
                  <w:marRight w:val="0"/>
                  <w:marTop w:val="0"/>
                  <w:marBottom w:val="0"/>
                  <w:divBdr>
                    <w:top w:val="none" w:sz="0" w:space="0" w:color="auto"/>
                    <w:left w:val="none" w:sz="0" w:space="0" w:color="auto"/>
                    <w:bottom w:val="none" w:sz="0" w:space="0" w:color="auto"/>
                    <w:right w:val="none" w:sz="0" w:space="0" w:color="auto"/>
                  </w:divBdr>
                  <w:divsChild>
                    <w:div w:id="23360974">
                      <w:marLeft w:val="0"/>
                      <w:marRight w:val="0"/>
                      <w:marTop w:val="0"/>
                      <w:marBottom w:val="0"/>
                      <w:divBdr>
                        <w:top w:val="none" w:sz="0" w:space="0" w:color="auto"/>
                        <w:left w:val="none" w:sz="0" w:space="0" w:color="auto"/>
                        <w:bottom w:val="none" w:sz="0" w:space="0" w:color="auto"/>
                        <w:right w:val="none" w:sz="0" w:space="0" w:color="auto"/>
                      </w:divBdr>
                      <w:divsChild>
                        <w:div w:id="1179660024">
                          <w:marLeft w:val="0"/>
                          <w:marRight w:val="0"/>
                          <w:marTop w:val="0"/>
                          <w:marBottom w:val="0"/>
                          <w:divBdr>
                            <w:top w:val="none" w:sz="0" w:space="0" w:color="auto"/>
                            <w:left w:val="none" w:sz="0" w:space="0" w:color="auto"/>
                            <w:bottom w:val="none" w:sz="0" w:space="0" w:color="auto"/>
                            <w:right w:val="none" w:sz="0" w:space="0" w:color="auto"/>
                          </w:divBdr>
                          <w:divsChild>
                            <w:div w:id="286663196">
                              <w:marLeft w:val="0"/>
                              <w:marRight w:val="0"/>
                              <w:marTop w:val="0"/>
                              <w:marBottom w:val="0"/>
                              <w:divBdr>
                                <w:top w:val="none" w:sz="0" w:space="0" w:color="auto"/>
                                <w:left w:val="none" w:sz="0" w:space="0" w:color="auto"/>
                                <w:bottom w:val="none" w:sz="0" w:space="0" w:color="auto"/>
                                <w:right w:val="none" w:sz="0" w:space="0" w:color="auto"/>
                              </w:divBdr>
                              <w:divsChild>
                                <w:div w:id="296423108">
                                  <w:marLeft w:val="0"/>
                                  <w:marRight w:val="0"/>
                                  <w:marTop w:val="0"/>
                                  <w:marBottom w:val="0"/>
                                  <w:divBdr>
                                    <w:top w:val="none" w:sz="0" w:space="0" w:color="auto"/>
                                    <w:left w:val="none" w:sz="0" w:space="0" w:color="auto"/>
                                    <w:bottom w:val="none" w:sz="0" w:space="0" w:color="auto"/>
                                    <w:right w:val="none" w:sz="0" w:space="0" w:color="auto"/>
                                  </w:divBdr>
                                </w:div>
                              </w:divsChild>
                            </w:div>
                            <w:div w:id="1155419294">
                              <w:marLeft w:val="0"/>
                              <w:marRight w:val="0"/>
                              <w:marTop w:val="0"/>
                              <w:marBottom w:val="0"/>
                              <w:divBdr>
                                <w:top w:val="none" w:sz="0" w:space="0" w:color="auto"/>
                                <w:left w:val="none" w:sz="0" w:space="0" w:color="auto"/>
                                <w:bottom w:val="none" w:sz="0" w:space="0" w:color="auto"/>
                                <w:right w:val="none" w:sz="0" w:space="0" w:color="auto"/>
                              </w:divBdr>
                              <w:divsChild>
                                <w:div w:id="717895248">
                                  <w:marLeft w:val="0"/>
                                  <w:marRight w:val="0"/>
                                  <w:marTop w:val="0"/>
                                  <w:marBottom w:val="0"/>
                                  <w:divBdr>
                                    <w:top w:val="none" w:sz="0" w:space="0" w:color="auto"/>
                                    <w:left w:val="none" w:sz="0" w:space="0" w:color="auto"/>
                                    <w:bottom w:val="none" w:sz="0" w:space="0" w:color="auto"/>
                                    <w:right w:val="none" w:sz="0" w:space="0" w:color="auto"/>
                                  </w:divBdr>
                                </w:div>
                              </w:divsChild>
                            </w:div>
                            <w:div w:id="615017580">
                              <w:marLeft w:val="0"/>
                              <w:marRight w:val="0"/>
                              <w:marTop w:val="0"/>
                              <w:marBottom w:val="0"/>
                              <w:divBdr>
                                <w:top w:val="none" w:sz="0" w:space="0" w:color="auto"/>
                                <w:left w:val="none" w:sz="0" w:space="0" w:color="auto"/>
                                <w:bottom w:val="none" w:sz="0" w:space="0" w:color="auto"/>
                                <w:right w:val="none" w:sz="0" w:space="0" w:color="auto"/>
                              </w:divBdr>
                              <w:divsChild>
                                <w:div w:id="1825318876">
                                  <w:marLeft w:val="0"/>
                                  <w:marRight w:val="0"/>
                                  <w:marTop w:val="0"/>
                                  <w:marBottom w:val="0"/>
                                  <w:divBdr>
                                    <w:top w:val="none" w:sz="0" w:space="0" w:color="auto"/>
                                    <w:left w:val="none" w:sz="0" w:space="0" w:color="auto"/>
                                    <w:bottom w:val="none" w:sz="0" w:space="0" w:color="auto"/>
                                    <w:right w:val="none" w:sz="0" w:space="0" w:color="auto"/>
                                  </w:divBdr>
                                </w:div>
                              </w:divsChild>
                            </w:div>
                            <w:div w:id="2120491175">
                              <w:marLeft w:val="0"/>
                              <w:marRight w:val="0"/>
                              <w:marTop w:val="0"/>
                              <w:marBottom w:val="0"/>
                              <w:divBdr>
                                <w:top w:val="none" w:sz="0" w:space="0" w:color="auto"/>
                                <w:left w:val="none" w:sz="0" w:space="0" w:color="auto"/>
                                <w:bottom w:val="none" w:sz="0" w:space="0" w:color="auto"/>
                                <w:right w:val="none" w:sz="0" w:space="0" w:color="auto"/>
                              </w:divBdr>
                              <w:divsChild>
                                <w:div w:id="62242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1098840">
      <w:bodyDiv w:val="1"/>
      <w:marLeft w:val="0"/>
      <w:marRight w:val="0"/>
      <w:marTop w:val="0"/>
      <w:marBottom w:val="0"/>
      <w:divBdr>
        <w:top w:val="none" w:sz="0" w:space="0" w:color="auto"/>
        <w:left w:val="none" w:sz="0" w:space="0" w:color="auto"/>
        <w:bottom w:val="none" w:sz="0" w:space="0" w:color="auto"/>
        <w:right w:val="none" w:sz="0" w:space="0" w:color="auto"/>
      </w:divBdr>
      <w:divsChild>
        <w:div w:id="1445534787">
          <w:marLeft w:val="0"/>
          <w:marRight w:val="0"/>
          <w:marTop w:val="0"/>
          <w:marBottom w:val="0"/>
          <w:divBdr>
            <w:top w:val="none" w:sz="0" w:space="0" w:color="auto"/>
            <w:left w:val="none" w:sz="0" w:space="0" w:color="auto"/>
            <w:bottom w:val="none" w:sz="0" w:space="0" w:color="auto"/>
            <w:right w:val="none" w:sz="0" w:space="0" w:color="auto"/>
          </w:divBdr>
          <w:divsChild>
            <w:div w:id="438526074">
              <w:marLeft w:val="0"/>
              <w:marRight w:val="0"/>
              <w:marTop w:val="0"/>
              <w:marBottom w:val="0"/>
              <w:divBdr>
                <w:top w:val="none" w:sz="0" w:space="0" w:color="auto"/>
                <w:left w:val="none" w:sz="0" w:space="0" w:color="auto"/>
                <w:bottom w:val="none" w:sz="0" w:space="0" w:color="auto"/>
                <w:right w:val="none" w:sz="0" w:space="0" w:color="auto"/>
              </w:divBdr>
              <w:divsChild>
                <w:div w:id="700594684">
                  <w:marLeft w:val="0"/>
                  <w:marRight w:val="0"/>
                  <w:marTop w:val="0"/>
                  <w:marBottom w:val="0"/>
                  <w:divBdr>
                    <w:top w:val="none" w:sz="0" w:space="0" w:color="auto"/>
                    <w:left w:val="none" w:sz="0" w:space="0" w:color="auto"/>
                    <w:bottom w:val="none" w:sz="0" w:space="0" w:color="auto"/>
                    <w:right w:val="none" w:sz="0" w:space="0" w:color="auto"/>
                  </w:divBdr>
                  <w:divsChild>
                    <w:div w:id="1320227379">
                      <w:marLeft w:val="0"/>
                      <w:marRight w:val="0"/>
                      <w:marTop w:val="0"/>
                      <w:marBottom w:val="0"/>
                      <w:divBdr>
                        <w:top w:val="none" w:sz="0" w:space="0" w:color="auto"/>
                        <w:left w:val="none" w:sz="0" w:space="0" w:color="auto"/>
                        <w:bottom w:val="none" w:sz="0" w:space="0" w:color="auto"/>
                        <w:right w:val="none" w:sz="0" w:space="0" w:color="auto"/>
                      </w:divBdr>
                      <w:divsChild>
                        <w:div w:id="1970696019">
                          <w:marLeft w:val="0"/>
                          <w:marRight w:val="0"/>
                          <w:marTop w:val="0"/>
                          <w:marBottom w:val="0"/>
                          <w:divBdr>
                            <w:top w:val="none" w:sz="0" w:space="0" w:color="auto"/>
                            <w:left w:val="none" w:sz="0" w:space="0" w:color="auto"/>
                            <w:bottom w:val="none" w:sz="0" w:space="0" w:color="auto"/>
                            <w:right w:val="none" w:sz="0" w:space="0" w:color="auto"/>
                          </w:divBdr>
                          <w:divsChild>
                            <w:div w:id="189854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1507597">
      <w:bodyDiv w:val="1"/>
      <w:marLeft w:val="0"/>
      <w:marRight w:val="0"/>
      <w:marTop w:val="0"/>
      <w:marBottom w:val="0"/>
      <w:divBdr>
        <w:top w:val="none" w:sz="0" w:space="0" w:color="auto"/>
        <w:left w:val="none" w:sz="0" w:space="0" w:color="auto"/>
        <w:bottom w:val="none" w:sz="0" w:space="0" w:color="auto"/>
        <w:right w:val="none" w:sz="0" w:space="0" w:color="auto"/>
      </w:divBdr>
      <w:divsChild>
        <w:div w:id="1812553523">
          <w:marLeft w:val="0"/>
          <w:marRight w:val="0"/>
          <w:marTop w:val="0"/>
          <w:marBottom w:val="0"/>
          <w:divBdr>
            <w:top w:val="none" w:sz="0" w:space="0" w:color="auto"/>
            <w:left w:val="none" w:sz="0" w:space="0" w:color="auto"/>
            <w:bottom w:val="none" w:sz="0" w:space="0" w:color="auto"/>
            <w:right w:val="none" w:sz="0" w:space="0" w:color="auto"/>
          </w:divBdr>
          <w:divsChild>
            <w:div w:id="856190633">
              <w:marLeft w:val="0"/>
              <w:marRight w:val="0"/>
              <w:marTop w:val="0"/>
              <w:marBottom w:val="0"/>
              <w:divBdr>
                <w:top w:val="none" w:sz="0" w:space="0" w:color="auto"/>
                <w:left w:val="none" w:sz="0" w:space="0" w:color="auto"/>
                <w:bottom w:val="none" w:sz="0" w:space="0" w:color="auto"/>
                <w:right w:val="none" w:sz="0" w:space="0" w:color="auto"/>
              </w:divBdr>
              <w:divsChild>
                <w:div w:id="1172797937">
                  <w:marLeft w:val="0"/>
                  <w:marRight w:val="0"/>
                  <w:marTop w:val="0"/>
                  <w:marBottom w:val="0"/>
                  <w:divBdr>
                    <w:top w:val="none" w:sz="0" w:space="0" w:color="auto"/>
                    <w:left w:val="none" w:sz="0" w:space="0" w:color="auto"/>
                    <w:bottom w:val="none" w:sz="0" w:space="0" w:color="auto"/>
                    <w:right w:val="none" w:sz="0" w:space="0" w:color="auto"/>
                  </w:divBdr>
                  <w:divsChild>
                    <w:div w:id="825626774">
                      <w:marLeft w:val="0"/>
                      <w:marRight w:val="0"/>
                      <w:marTop w:val="0"/>
                      <w:marBottom w:val="0"/>
                      <w:divBdr>
                        <w:top w:val="none" w:sz="0" w:space="0" w:color="auto"/>
                        <w:left w:val="none" w:sz="0" w:space="0" w:color="auto"/>
                        <w:bottom w:val="none" w:sz="0" w:space="0" w:color="auto"/>
                        <w:right w:val="none" w:sz="0" w:space="0" w:color="auto"/>
                      </w:divBdr>
                      <w:divsChild>
                        <w:div w:id="878008194">
                          <w:marLeft w:val="0"/>
                          <w:marRight w:val="0"/>
                          <w:marTop w:val="0"/>
                          <w:marBottom w:val="0"/>
                          <w:divBdr>
                            <w:top w:val="none" w:sz="0" w:space="0" w:color="auto"/>
                            <w:left w:val="none" w:sz="0" w:space="0" w:color="auto"/>
                            <w:bottom w:val="none" w:sz="0" w:space="0" w:color="auto"/>
                            <w:right w:val="none" w:sz="0" w:space="0" w:color="auto"/>
                          </w:divBdr>
                          <w:divsChild>
                            <w:div w:id="74024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3278877">
      <w:bodyDiv w:val="1"/>
      <w:marLeft w:val="0"/>
      <w:marRight w:val="0"/>
      <w:marTop w:val="0"/>
      <w:marBottom w:val="0"/>
      <w:divBdr>
        <w:top w:val="none" w:sz="0" w:space="0" w:color="auto"/>
        <w:left w:val="none" w:sz="0" w:space="0" w:color="auto"/>
        <w:bottom w:val="none" w:sz="0" w:space="0" w:color="auto"/>
        <w:right w:val="none" w:sz="0" w:space="0" w:color="auto"/>
      </w:divBdr>
      <w:divsChild>
        <w:div w:id="51003830">
          <w:marLeft w:val="0"/>
          <w:marRight w:val="0"/>
          <w:marTop w:val="0"/>
          <w:marBottom w:val="0"/>
          <w:divBdr>
            <w:top w:val="none" w:sz="0" w:space="0" w:color="auto"/>
            <w:left w:val="none" w:sz="0" w:space="0" w:color="auto"/>
            <w:bottom w:val="none" w:sz="0" w:space="0" w:color="auto"/>
            <w:right w:val="none" w:sz="0" w:space="0" w:color="auto"/>
          </w:divBdr>
        </w:div>
        <w:div w:id="1839618870">
          <w:marLeft w:val="0"/>
          <w:marRight w:val="0"/>
          <w:marTop w:val="0"/>
          <w:marBottom w:val="0"/>
          <w:divBdr>
            <w:top w:val="none" w:sz="0" w:space="0" w:color="auto"/>
            <w:left w:val="none" w:sz="0" w:space="0" w:color="auto"/>
            <w:bottom w:val="none" w:sz="0" w:space="0" w:color="auto"/>
            <w:right w:val="none" w:sz="0" w:space="0" w:color="auto"/>
          </w:divBdr>
        </w:div>
      </w:divsChild>
    </w:div>
    <w:div w:id="1599095454">
      <w:bodyDiv w:val="1"/>
      <w:marLeft w:val="0"/>
      <w:marRight w:val="0"/>
      <w:marTop w:val="0"/>
      <w:marBottom w:val="0"/>
      <w:divBdr>
        <w:top w:val="none" w:sz="0" w:space="0" w:color="auto"/>
        <w:left w:val="none" w:sz="0" w:space="0" w:color="auto"/>
        <w:bottom w:val="none" w:sz="0" w:space="0" w:color="auto"/>
        <w:right w:val="none" w:sz="0" w:space="0" w:color="auto"/>
      </w:divBdr>
      <w:divsChild>
        <w:div w:id="102768468">
          <w:marLeft w:val="0"/>
          <w:marRight w:val="0"/>
          <w:marTop w:val="0"/>
          <w:marBottom w:val="0"/>
          <w:divBdr>
            <w:top w:val="none" w:sz="0" w:space="0" w:color="auto"/>
            <w:left w:val="none" w:sz="0" w:space="0" w:color="auto"/>
            <w:bottom w:val="none" w:sz="0" w:space="0" w:color="auto"/>
            <w:right w:val="none" w:sz="0" w:space="0" w:color="auto"/>
          </w:divBdr>
          <w:divsChild>
            <w:div w:id="1241646657">
              <w:marLeft w:val="0"/>
              <w:marRight w:val="0"/>
              <w:marTop w:val="0"/>
              <w:marBottom w:val="0"/>
              <w:divBdr>
                <w:top w:val="none" w:sz="0" w:space="0" w:color="auto"/>
                <w:left w:val="none" w:sz="0" w:space="0" w:color="auto"/>
                <w:bottom w:val="none" w:sz="0" w:space="0" w:color="auto"/>
                <w:right w:val="none" w:sz="0" w:space="0" w:color="auto"/>
              </w:divBdr>
              <w:divsChild>
                <w:div w:id="1508669080">
                  <w:marLeft w:val="0"/>
                  <w:marRight w:val="0"/>
                  <w:marTop w:val="0"/>
                  <w:marBottom w:val="0"/>
                  <w:divBdr>
                    <w:top w:val="none" w:sz="0" w:space="0" w:color="auto"/>
                    <w:left w:val="none" w:sz="0" w:space="0" w:color="auto"/>
                    <w:bottom w:val="none" w:sz="0" w:space="0" w:color="auto"/>
                    <w:right w:val="none" w:sz="0" w:space="0" w:color="auto"/>
                  </w:divBdr>
                  <w:divsChild>
                    <w:div w:id="777214928">
                      <w:marLeft w:val="0"/>
                      <w:marRight w:val="0"/>
                      <w:marTop w:val="0"/>
                      <w:marBottom w:val="0"/>
                      <w:divBdr>
                        <w:top w:val="none" w:sz="0" w:space="0" w:color="auto"/>
                        <w:left w:val="none" w:sz="0" w:space="0" w:color="auto"/>
                        <w:bottom w:val="none" w:sz="0" w:space="0" w:color="auto"/>
                        <w:right w:val="none" w:sz="0" w:space="0" w:color="auto"/>
                      </w:divBdr>
                      <w:divsChild>
                        <w:div w:id="1450932934">
                          <w:marLeft w:val="0"/>
                          <w:marRight w:val="0"/>
                          <w:marTop w:val="0"/>
                          <w:marBottom w:val="0"/>
                          <w:divBdr>
                            <w:top w:val="none" w:sz="0" w:space="0" w:color="auto"/>
                            <w:left w:val="none" w:sz="0" w:space="0" w:color="auto"/>
                            <w:bottom w:val="none" w:sz="0" w:space="0" w:color="auto"/>
                            <w:right w:val="none" w:sz="0" w:space="0" w:color="auto"/>
                          </w:divBdr>
                          <w:divsChild>
                            <w:div w:id="42946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6346213">
      <w:bodyDiv w:val="1"/>
      <w:marLeft w:val="0"/>
      <w:marRight w:val="0"/>
      <w:marTop w:val="0"/>
      <w:marBottom w:val="0"/>
      <w:divBdr>
        <w:top w:val="none" w:sz="0" w:space="0" w:color="auto"/>
        <w:left w:val="none" w:sz="0" w:space="0" w:color="auto"/>
        <w:bottom w:val="none" w:sz="0" w:space="0" w:color="auto"/>
        <w:right w:val="none" w:sz="0" w:space="0" w:color="auto"/>
      </w:divBdr>
      <w:divsChild>
        <w:div w:id="584457944">
          <w:marLeft w:val="0"/>
          <w:marRight w:val="0"/>
          <w:marTop w:val="0"/>
          <w:marBottom w:val="0"/>
          <w:divBdr>
            <w:top w:val="none" w:sz="0" w:space="0" w:color="auto"/>
            <w:left w:val="none" w:sz="0" w:space="0" w:color="auto"/>
            <w:bottom w:val="none" w:sz="0" w:space="0" w:color="auto"/>
            <w:right w:val="none" w:sz="0" w:space="0" w:color="auto"/>
          </w:divBdr>
          <w:divsChild>
            <w:div w:id="601911461">
              <w:marLeft w:val="0"/>
              <w:marRight w:val="0"/>
              <w:marTop w:val="0"/>
              <w:marBottom w:val="0"/>
              <w:divBdr>
                <w:top w:val="none" w:sz="0" w:space="0" w:color="auto"/>
                <w:left w:val="none" w:sz="0" w:space="0" w:color="auto"/>
                <w:bottom w:val="none" w:sz="0" w:space="0" w:color="auto"/>
                <w:right w:val="none" w:sz="0" w:space="0" w:color="auto"/>
              </w:divBdr>
              <w:divsChild>
                <w:div w:id="1857572770">
                  <w:marLeft w:val="0"/>
                  <w:marRight w:val="0"/>
                  <w:marTop w:val="0"/>
                  <w:marBottom w:val="0"/>
                  <w:divBdr>
                    <w:top w:val="none" w:sz="0" w:space="0" w:color="auto"/>
                    <w:left w:val="none" w:sz="0" w:space="0" w:color="auto"/>
                    <w:bottom w:val="none" w:sz="0" w:space="0" w:color="auto"/>
                    <w:right w:val="none" w:sz="0" w:space="0" w:color="auto"/>
                  </w:divBdr>
                  <w:divsChild>
                    <w:div w:id="647052352">
                      <w:marLeft w:val="0"/>
                      <w:marRight w:val="0"/>
                      <w:marTop w:val="0"/>
                      <w:marBottom w:val="0"/>
                      <w:divBdr>
                        <w:top w:val="none" w:sz="0" w:space="0" w:color="auto"/>
                        <w:left w:val="none" w:sz="0" w:space="0" w:color="auto"/>
                        <w:bottom w:val="none" w:sz="0" w:space="0" w:color="auto"/>
                        <w:right w:val="none" w:sz="0" w:space="0" w:color="auto"/>
                      </w:divBdr>
                      <w:divsChild>
                        <w:div w:id="318583393">
                          <w:marLeft w:val="0"/>
                          <w:marRight w:val="0"/>
                          <w:marTop w:val="0"/>
                          <w:marBottom w:val="0"/>
                          <w:divBdr>
                            <w:top w:val="none" w:sz="0" w:space="0" w:color="auto"/>
                            <w:left w:val="none" w:sz="0" w:space="0" w:color="auto"/>
                            <w:bottom w:val="none" w:sz="0" w:space="0" w:color="auto"/>
                            <w:right w:val="none" w:sz="0" w:space="0" w:color="auto"/>
                          </w:divBdr>
                          <w:divsChild>
                            <w:div w:id="163328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6930863">
      <w:bodyDiv w:val="1"/>
      <w:marLeft w:val="0"/>
      <w:marRight w:val="0"/>
      <w:marTop w:val="0"/>
      <w:marBottom w:val="0"/>
      <w:divBdr>
        <w:top w:val="none" w:sz="0" w:space="0" w:color="auto"/>
        <w:left w:val="none" w:sz="0" w:space="0" w:color="auto"/>
        <w:bottom w:val="none" w:sz="0" w:space="0" w:color="auto"/>
        <w:right w:val="none" w:sz="0" w:space="0" w:color="auto"/>
      </w:divBdr>
      <w:divsChild>
        <w:div w:id="1050686827">
          <w:marLeft w:val="0"/>
          <w:marRight w:val="0"/>
          <w:marTop w:val="0"/>
          <w:marBottom w:val="0"/>
          <w:divBdr>
            <w:top w:val="none" w:sz="0" w:space="0" w:color="auto"/>
            <w:left w:val="none" w:sz="0" w:space="0" w:color="auto"/>
            <w:bottom w:val="none" w:sz="0" w:space="0" w:color="auto"/>
            <w:right w:val="none" w:sz="0" w:space="0" w:color="auto"/>
          </w:divBdr>
          <w:divsChild>
            <w:div w:id="339358788">
              <w:marLeft w:val="0"/>
              <w:marRight w:val="0"/>
              <w:marTop w:val="0"/>
              <w:marBottom w:val="0"/>
              <w:divBdr>
                <w:top w:val="none" w:sz="0" w:space="0" w:color="auto"/>
                <w:left w:val="none" w:sz="0" w:space="0" w:color="auto"/>
                <w:bottom w:val="none" w:sz="0" w:space="0" w:color="auto"/>
                <w:right w:val="none" w:sz="0" w:space="0" w:color="auto"/>
              </w:divBdr>
              <w:divsChild>
                <w:div w:id="482162475">
                  <w:marLeft w:val="0"/>
                  <w:marRight w:val="0"/>
                  <w:marTop w:val="0"/>
                  <w:marBottom w:val="0"/>
                  <w:divBdr>
                    <w:top w:val="none" w:sz="0" w:space="0" w:color="auto"/>
                    <w:left w:val="none" w:sz="0" w:space="0" w:color="auto"/>
                    <w:bottom w:val="none" w:sz="0" w:space="0" w:color="auto"/>
                    <w:right w:val="none" w:sz="0" w:space="0" w:color="auto"/>
                  </w:divBdr>
                  <w:divsChild>
                    <w:div w:id="2123646681">
                      <w:marLeft w:val="0"/>
                      <w:marRight w:val="0"/>
                      <w:marTop w:val="0"/>
                      <w:marBottom w:val="0"/>
                      <w:divBdr>
                        <w:top w:val="none" w:sz="0" w:space="0" w:color="auto"/>
                        <w:left w:val="none" w:sz="0" w:space="0" w:color="auto"/>
                        <w:bottom w:val="none" w:sz="0" w:space="0" w:color="auto"/>
                        <w:right w:val="none" w:sz="0" w:space="0" w:color="auto"/>
                      </w:divBdr>
                      <w:divsChild>
                        <w:div w:id="2117747250">
                          <w:marLeft w:val="0"/>
                          <w:marRight w:val="0"/>
                          <w:marTop w:val="0"/>
                          <w:marBottom w:val="0"/>
                          <w:divBdr>
                            <w:top w:val="none" w:sz="0" w:space="0" w:color="auto"/>
                            <w:left w:val="none" w:sz="0" w:space="0" w:color="auto"/>
                            <w:bottom w:val="none" w:sz="0" w:space="0" w:color="auto"/>
                            <w:right w:val="none" w:sz="0" w:space="0" w:color="auto"/>
                          </w:divBdr>
                          <w:divsChild>
                            <w:div w:id="44515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5533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6FC79F-ED43-4575-B04A-947BAA915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Pages>
  <Words>3536</Words>
  <Characters>2017</Characters>
  <Application>Microsoft Office Word</Application>
  <DocSecurity>0</DocSecurity>
  <Lines>16</Lines>
  <Paragraphs>11</Paragraphs>
  <ScaleCrop>false</ScaleCrop>
  <HeadingPairs>
    <vt:vector size="2" baseType="variant">
      <vt:variant>
        <vt:lpstr>Title</vt:lpstr>
      </vt:variant>
      <vt:variant>
        <vt:i4>1</vt:i4>
      </vt:variant>
    </vt:vector>
  </HeadingPairs>
  <TitlesOfParts>
    <vt:vector size="1" baseType="lpstr">
      <vt:lpstr>Likumprojekta “Grozījumi likumā “Par 1964.gada 10.jūlija Pasaules Pasta savienības konstitūciju, 2004.gada 5.oktobra Pasaules Pasta konvenciju, 2004.gada 5.oktobra Pasaules Pasta konvencijas Noslēguma protokolu, 2004.gada 5.oktobra Pasaules Pasta savienīb</vt:lpstr>
    </vt:vector>
  </TitlesOfParts>
  <Company>Valsts kanceleja</Company>
  <LinksUpToDate>false</LinksUpToDate>
  <CharactersWithSpaces>5542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likumā “Par 1964.gada 10.jūlija Pasaules Pasta savienības konstitūciju, 2004.gada 5.oktobra Pasaules Pasta konvenciju, 2004.gada 5.oktobra Pasaules Pasta konvencijas Noslēguma protokolu, 2004.gada 5.oktobra Pasaules Pasta savienības Vispārīgo reglamentu un 2004.gada 5.oktobra Nolīgumu par pasta maksājumu pakalpojumiem” sākotnējās ietekmes novērtējuma ziņojums (anotācija)</dc:title>
  <dc:subject>Likumprojekta anotācija</dc:subject>
  <dc:creator>Inese Pakule</dc:creator>
  <dc:description>67028115, inese.pakule@sam.gov.lv</dc:description>
  <cp:lastModifiedBy>Inese Pakule</cp:lastModifiedBy>
  <cp:revision>4</cp:revision>
  <cp:lastPrinted>2018-01-05T07:54:00Z</cp:lastPrinted>
  <dcterms:created xsi:type="dcterms:W3CDTF">2018-01-05T07:22:00Z</dcterms:created>
  <dcterms:modified xsi:type="dcterms:W3CDTF">2018-01-05T07:56:00Z</dcterms:modified>
</cp:coreProperties>
</file>