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314" w:rsidRPr="0064265E" w:rsidRDefault="00A70A85" w:rsidP="00636314">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64265E">
        <w:rPr>
          <w:rFonts w:ascii="Times New Roman" w:eastAsia="Times New Roman" w:hAnsi="Times New Roman" w:cs="Times New Roman"/>
          <w:b/>
          <w:bCs/>
          <w:sz w:val="24"/>
          <w:szCs w:val="24"/>
          <w:lang w:eastAsia="lv-LV"/>
        </w:rPr>
        <w:t>Ministru kabineta noteikumu projekta "Grozījumi M</w:t>
      </w:r>
      <w:r w:rsidR="00EF1E2E" w:rsidRPr="0064265E">
        <w:rPr>
          <w:rFonts w:ascii="Times New Roman" w:eastAsia="Times New Roman" w:hAnsi="Times New Roman" w:cs="Times New Roman"/>
          <w:b/>
          <w:bCs/>
          <w:sz w:val="24"/>
          <w:szCs w:val="24"/>
          <w:lang w:eastAsia="lv-LV"/>
        </w:rPr>
        <w:t>inistru kabineta 2015.</w:t>
      </w:r>
      <w:r w:rsidR="00347803">
        <w:rPr>
          <w:rFonts w:ascii="Times New Roman" w:eastAsia="Times New Roman" w:hAnsi="Times New Roman" w:cs="Times New Roman"/>
          <w:b/>
          <w:bCs/>
          <w:sz w:val="24"/>
          <w:szCs w:val="24"/>
          <w:lang w:eastAsia="lv-LV"/>
        </w:rPr>
        <w:t> </w:t>
      </w:r>
      <w:r w:rsidR="00EF1E2E" w:rsidRPr="0064265E">
        <w:rPr>
          <w:rFonts w:ascii="Times New Roman" w:eastAsia="Times New Roman" w:hAnsi="Times New Roman" w:cs="Times New Roman"/>
          <w:b/>
          <w:bCs/>
          <w:sz w:val="24"/>
          <w:szCs w:val="24"/>
          <w:lang w:eastAsia="lv-LV"/>
        </w:rPr>
        <w:t>gada 28.</w:t>
      </w:r>
      <w:r w:rsidR="00347803">
        <w:rPr>
          <w:rFonts w:ascii="Times New Roman" w:eastAsia="Times New Roman" w:hAnsi="Times New Roman" w:cs="Times New Roman"/>
          <w:b/>
          <w:bCs/>
          <w:sz w:val="24"/>
          <w:szCs w:val="24"/>
          <w:lang w:eastAsia="lv-LV"/>
        </w:rPr>
        <w:t> </w:t>
      </w:r>
      <w:r w:rsidRPr="0064265E">
        <w:rPr>
          <w:rFonts w:ascii="Times New Roman" w:eastAsia="Times New Roman" w:hAnsi="Times New Roman" w:cs="Times New Roman"/>
          <w:b/>
          <w:bCs/>
          <w:sz w:val="24"/>
          <w:szCs w:val="24"/>
          <w:lang w:eastAsia="lv-LV"/>
        </w:rPr>
        <w:t>jūlija noteikumos Nr.</w:t>
      </w:r>
      <w:r w:rsidR="00347803">
        <w:rPr>
          <w:rFonts w:ascii="Times New Roman" w:eastAsia="Times New Roman" w:hAnsi="Times New Roman" w:cs="Times New Roman"/>
          <w:b/>
          <w:bCs/>
          <w:sz w:val="24"/>
          <w:szCs w:val="24"/>
          <w:lang w:eastAsia="lv-LV"/>
        </w:rPr>
        <w:t> </w:t>
      </w:r>
      <w:r w:rsidRPr="0064265E">
        <w:rPr>
          <w:rFonts w:ascii="Times New Roman" w:eastAsia="Times New Roman" w:hAnsi="Times New Roman" w:cs="Times New Roman"/>
          <w:b/>
          <w:bCs/>
          <w:sz w:val="24"/>
          <w:szCs w:val="24"/>
          <w:lang w:eastAsia="lv-LV"/>
        </w:rPr>
        <w:t>412 "Noteikumi par rajona (pilsētas) tiesām, apgabaltiesām un šo tiesu darbības teritoriju"" sākotnējās ietekmes novērtējuma ziņojums (anotācija)</w:t>
      </w:r>
    </w:p>
    <w:p w:rsidR="00A70A85" w:rsidRPr="00347803" w:rsidRDefault="00A70A85" w:rsidP="00636314">
      <w:pPr>
        <w:spacing w:after="0" w:line="240" w:lineRule="auto"/>
        <w:jc w:val="center"/>
        <w:rPr>
          <w:rFonts w:ascii="Times New Roman" w:eastAsia="Times New Roman" w:hAnsi="Times New Roman" w:cs="Times New Roman"/>
          <w:b/>
          <w:bCs/>
          <w:sz w:val="24"/>
          <w:szCs w:val="24"/>
          <w:lang w:eastAsia="lv-LV"/>
        </w:rPr>
      </w:pPr>
    </w:p>
    <w:tbl>
      <w:tblPr>
        <w:tblW w:w="50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8"/>
        <w:gridCol w:w="2096"/>
        <w:gridCol w:w="991"/>
        <w:gridCol w:w="5676"/>
      </w:tblGrid>
      <w:tr w:rsidR="00636314" w:rsidRPr="00347803" w:rsidTr="0064265E">
        <w:trPr>
          <w:trHeight w:val="4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636314" w:rsidRPr="0064265E" w:rsidRDefault="00636314" w:rsidP="000204AA">
            <w:pPr>
              <w:spacing w:after="0" w:line="240" w:lineRule="auto"/>
              <w:ind w:firstLine="300"/>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
                <w:bCs/>
                <w:sz w:val="24"/>
                <w:szCs w:val="24"/>
                <w:lang w:eastAsia="lv-LV"/>
              </w:rPr>
              <w:t>I. Tiesību akta projekta izstrādes nepieciešamība</w:t>
            </w:r>
          </w:p>
        </w:tc>
      </w:tr>
      <w:tr w:rsidR="00347803" w:rsidRPr="00347803" w:rsidTr="0064265E">
        <w:trPr>
          <w:trHeight w:val="424"/>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1.</w:t>
            </w:r>
          </w:p>
        </w:tc>
        <w:tc>
          <w:tcPr>
            <w:tcW w:w="1138"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Pamatojums</w:t>
            </w:r>
          </w:p>
        </w:tc>
        <w:tc>
          <w:tcPr>
            <w:tcW w:w="3619" w:type="pct"/>
            <w:gridSpan w:val="2"/>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Ministru kabineta noteikumu projekts "Grozījumi Ministru kabineta 2015. gada 28. jūlija noteikumos Nr. 412 "Noteikumi par rajona (pilsētas) tiesām, apgabaltiesām un šo tiesu darbības teritoriju"" (turpmāk – Noteikumu projekts) izstrādāts, pamatojoties uz Tieslietu padomes 2017. gada 12. jūnija lēmumu Nr. 40 "Par Rīgas tiesu apgabalā ietilpstošo rajonu (pilsētu) tiesu reorganizācij</w:t>
            </w:r>
            <w:r w:rsidR="009E20F6">
              <w:rPr>
                <w:rFonts w:ascii="Times New Roman" w:eastAsia="Times New Roman" w:hAnsi="Times New Roman" w:cs="Times New Roman"/>
                <w:sz w:val="24"/>
                <w:szCs w:val="24"/>
                <w:lang w:eastAsia="lv-LV"/>
              </w:rPr>
              <w:t>u</w:t>
            </w:r>
            <w:r w:rsidR="003D73C6">
              <w:rPr>
                <w:rFonts w:ascii="Times New Roman" w:eastAsia="Times New Roman" w:hAnsi="Times New Roman" w:cs="Times New Roman"/>
                <w:sz w:val="24"/>
                <w:szCs w:val="24"/>
                <w:lang w:eastAsia="lv-LV"/>
              </w:rPr>
              <w:t>"</w:t>
            </w:r>
            <w:r w:rsidR="006063DC" w:rsidRPr="0064265E">
              <w:rPr>
                <w:rFonts w:ascii="Times New Roman" w:eastAsia="Times New Roman" w:hAnsi="Times New Roman" w:cs="Times New Roman"/>
                <w:sz w:val="24"/>
                <w:szCs w:val="24"/>
                <w:lang w:eastAsia="lv-LV"/>
              </w:rPr>
              <w:t xml:space="preserve"> (turpmāk – TP lēmums Nr.</w:t>
            </w:r>
            <w:r w:rsidR="00347803">
              <w:rPr>
                <w:rFonts w:ascii="Times New Roman" w:eastAsia="Times New Roman" w:hAnsi="Times New Roman" w:cs="Times New Roman"/>
                <w:sz w:val="24"/>
                <w:szCs w:val="24"/>
                <w:lang w:eastAsia="lv-LV"/>
              </w:rPr>
              <w:t> </w:t>
            </w:r>
            <w:r w:rsidR="006063DC" w:rsidRPr="0064265E">
              <w:rPr>
                <w:rFonts w:ascii="Times New Roman" w:eastAsia="Times New Roman" w:hAnsi="Times New Roman" w:cs="Times New Roman"/>
                <w:sz w:val="24"/>
                <w:szCs w:val="24"/>
                <w:lang w:eastAsia="lv-LV"/>
              </w:rPr>
              <w:t>40), uz Tieslietu padomes 2017.</w:t>
            </w:r>
            <w:r w:rsidR="00347803">
              <w:rPr>
                <w:rFonts w:ascii="Times New Roman" w:eastAsia="Times New Roman" w:hAnsi="Times New Roman" w:cs="Times New Roman"/>
                <w:sz w:val="24"/>
                <w:szCs w:val="24"/>
                <w:lang w:eastAsia="lv-LV"/>
              </w:rPr>
              <w:t> </w:t>
            </w:r>
            <w:r w:rsidR="006063DC" w:rsidRPr="0064265E">
              <w:rPr>
                <w:rFonts w:ascii="Times New Roman" w:eastAsia="Times New Roman" w:hAnsi="Times New Roman" w:cs="Times New Roman"/>
                <w:sz w:val="24"/>
                <w:szCs w:val="24"/>
                <w:lang w:eastAsia="lv-LV"/>
              </w:rPr>
              <w:t>gada 12.</w:t>
            </w:r>
            <w:r w:rsidR="00347803">
              <w:rPr>
                <w:rFonts w:ascii="Times New Roman" w:eastAsia="Times New Roman" w:hAnsi="Times New Roman" w:cs="Times New Roman"/>
                <w:sz w:val="24"/>
                <w:szCs w:val="24"/>
                <w:lang w:eastAsia="lv-LV"/>
              </w:rPr>
              <w:t> </w:t>
            </w:r>
            <w:r w:rsidR="006063DC" w:rsidRPr="0064265E">
              <w:rPr>
                <w:rFonts w:ascii="Times New Roman" w:eastAsia="Times New Roman" w:hAnsi="Times New Roman" w:cs="Times New Roman"/>
                <w:sz w:val="24"/>
                <w:szCs w:val="24"/>
                <w:lang w:eastAsia="lv-LV"/>
              </w:rPr>
              <w:t>jūnija lēmumu Nr.</w:t>
            </w:r>
            <w:r w:rsidR="00347803">
              <w:rPr>
                <w:rFonts w:ascii="Times New Roman" w:eastAsia="Times New Roman" w:hAnsi="Times New Roman" w:cs="Times New Roman"/>
                <w:sz w:val="24"/>
                <w:szCs w:val="24"/>
                <w:lang w:eastAsia="lv-LV"/>
              </w:rPr>
              <w:t> </w:t>
            </w:r>
            <w:r w:rsidR="006063DC" w:rsidRPr="0064265E">
              <w:rPr>
                <w:rFonts w:ascii="Times New Roman" w:eastAsia="Times New Roman" w:hAnsi="Times New Roman" w:cs="Times New Roman"/>
                <w:sz w:val="24"/>
                <w:szCs w:val="24"/>
                <w:lang w:eastAsia="lv-LV"/>
              </w:rPr>
              <w:t>41 "Par Kurzemes tiesu apgabalā ietilpstošo rajonu (pilsētu) tiesu reorganizācij</w:t>
            </w:r>
            <w:r w:rsidR="009E20F6">
              <w:rPr>
                <w:rFonts w:ascii="Times New Roman" w:eastAsia="Times New Roman" w:hAnsi="Times New Roman" w:cs="Times New Roman"/>
                <w:sz w:val="24"/>
                <w:szCs w:val="24"/>
                <w:lang w:eastAsia="lv-LV"/>
              </w:rPr>
              <w:t>u</w:t>
            </w:r>
            <w:r w:rsidR="003D73C6">
              <w:rPr>
                <w:rFonts w:ascii="Times New Roman" w:eastAsia="Times New Roman" w:hAnsi="Times New Roman" w:cs="Times New Roman"/>
                <w:sz w:val="24"/>
                <w:szCs w:val="24"/>
                <w:lang w:eastAsia="lv-LV"/>
              </w:rPr>
              <w:t>"</w:t>
            </w:r>
            <w:r w:rsidR="006063DC" w:rsidRPr="0064265E">
              <w:rPr>
                <w:rFonts w:ascii="Times New Roman" w:eastAsia="Times New Roman" w:hAnsi="Times New Roman" w:cs="Times New Roman"/>
                <w:sz w:val="24"/>
                <w:szCs w:val="24"/>
                <w:lang w:eastAsia="lv-LV"/>
              </w:rPr>
              <w:t xml:space="preserve"> (turpmāk – TP lēmums Nr.</w:t>
            </w:r>
            <w:r w:rsidR="00347803">
              <w:rPr>
                <w:rFonts w:ascii="Times New Roman" w:eastAsia="Times New Roman" w:hAnsi="Times New Roman" w:cs="Times New Roman"/>
                <w:sz w:val="24"/>
                <w:szCs w:val="24"/>
                <w:lang w:eastAsia="lv-LV"/>
              </w:rPr>
              <w:t> </w:t>
            </w:r>
            <w:r w:rsidR="006063DC" w:rsidRPr="0064265E">
              <w:rPr>
                <w:rFonts w:ascii="Times New Roman" w:eastAsia="Times New Roman" w:hAnsi="Times New Roman" w:cs="Times New Roman"/>
                <w:sz w:val="24"/>
                <w:szCs w:val="24"/>
                <w:lang w:eastAsia="lv-LV"/>
              </w:rPr>
              <w:t>41)</w:t>
            </w:r>
            <w:r w:rsidR="00056074" w:rsidRPr="0064265E">
              <w:rPr>
                <w:rFonts w:ascii="Times New Roman" w:eastAsia="Times New Roman" w:hAnsi="Times New Roman" w:cs="Times New Roman"/>
                <w:sz w:val="24"/>
                <w:szCs w:val="24"/>
                <w:lang w:eastAsia="lv-LV"/>
              </w:rPr>
              <w:t>, uz Tieslietu padomes 2017.</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gada 12.</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jūnija lēmumu Nr.</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42 "Par Vidzemes tiesu apgabalā ietilpstošo rajonu (pilsētu) tiesu reorganizācij</w:t>
            </w:r>
            <w:r w:rsidR="009E20F6">
              <w:rPr>
                <w:rFonts w:ascii="Times New Roman" w:eastAsia="Times New Roman" w:hAnsi="Times New Roman" w:cs="Times New Roman"/>
                <w:sz w:val="24"/>
                <w:szCs w:val="24"/>
                <w:lang w:eastAsia="lv-LV"/>
              </w:rPr>
              <w:t>u</w:t>
            </w:r>
            <w:r w:rsidR="00056074" w:rsidRPr="0064265E">
              <w:rPr>
                <w:rFonts w:ascii="Times New Roman" w:eastAsia="Times New Roman" w:hAnsi="Times New Roman" w:cs="Times New Roman"/>
                <w:sz w:val="24"/>
                <w:szCs w:val="24"/>
                <w:lang w:eastAsia="lv-LV"/>
              </w:rPr>
              <w:t>" (turpmāk – TP lēmums Nr.</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42), uz Tieslietu padomes 2017.</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gada 12.</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jūnija lēmumu Nr.</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43 "Par Zemgales tiesu apgabalā ietilpstošo rajonu (pilsētu) tiesu reorganizācij</w:t>
            </w:r>
            <w:r w:rsidR="009E20F6">
              <w:rPr>
                <w:rFonts w:ascii="Times New Roman" w:eastAsia="Times New Roman" w:hAnsi="Times New Roman" w:cs="Times New Roman"/>
                <w:sz w:val="24"/>
                <w:szCs w:val="24"/>
                <w:lang w:eastAsia="lv-LV"/>
              </w:rPr>
              <w:t>u</w:t>
            </w:r>
            <w:r w:rsidR="00056074" w:rsidRPr="0064265E">
              <w:rPr>
                <w:rFonts w:ascii="Times New Roman" w:eastAsia="Times New Roman" w:hAnsi="Times New Roman" w:cs="Times New Roman"/>
                <w:sz w:val="24"/>
                <w:szCs w:val="24"/>
                <w:lang w:eastAsia="lv-LV"/>
              </w:rPr>
              <w:t>" (turpmāk – TP lēmums Nr.</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43).</w:t>
            </w:r>
          </w:p>
          <w:p w:rsidR="00A70A85" w:rsidRPr="0064265E" w:rsidRDefault="00A70A85" w:rsidP="00A70A85">
            <w:pPr>
              <w:pStyle w:val="Default"/>
              <w:rPr>
                <w:rFonts w:eastAsia="Times New Roman"/>
                <w:color w:val="auto"/>
                <w:lang w:eastAsia="lv-LV"/>
              </w:rPr>
            </w:pPr>
          </w:p>
          <w:p w:rsidR="00A70A85" w:rsidRPr="0064265E" w:rsidRDefault="00A70A85" w:rsidP="00A70A85">
            <w:pPr>
              <w:spacing w:after="0" w:line="240" w:lineRule="auto"/>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 xml:space="preserve">Minētā uzdevuma izpilde cita starpā ir saistīta ar Valdības rīcības plānā Deklarācijas par Māra Kučinska vadītā Ministru kabineta iecerēto darbību īstenošanai (apstiprināts ar Ministru kabineta 2016. gada 3. maija rīkojumu Nr. 275) iekļauto uzdevumu – turpināt iesāktās tiesu teritoriju reformas, izlīdzinot tiesu noslodzi un </w:t>
            </w:r>
            <w:proofErr w:type="spellStart"/>
            <w:r w:rsidRPr="0064265E">
              <w:rPr>
                <w:rFonts w:ascii="Times New Roman" w:eastAsia="Times New Roman" w:hAnsi="Times New Roman" w:cs="Times New Roman"/>
                <w:sz w:val="24"/>
                <w:szCs w:val="24"/>
                <w:lang w:eastAsia="lv-LV"/>
              </w:rPr>
              <w:t>efektivizējot</w:t>
            </w:r>
            <w:proofErr w:type="spellEnd"/>
            <w:r w:rsidRPr="0064265E">
              <w:rPr>
                <w:rFonts w:ascii="Times New Roman" w:eastAsia="Times New Roman" w:hAnsi="Times New Roman" w:cs="Times New Roman"/>
                <w:sz w:val="24"/>
                <w:szCs w:val="24"/>
                <w:lang w:eastAsia="lv-LV"/>
              </w:rPr>
              <w:t xml:space="preserve"> tiesu darba organizāciju, (142. uzdevums).</w:t>
            </w:r>
          </w:p>
        </w:tc>
      </w:tr>
      <w:tr w:rsidR="00347803" w:rsidRPr="00347803" w:rsidTr="0064265E">
        <w:trPr>
          <w:trHeight w:val="486"/>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2.</w:t>
            </w:r>
          </w:p>
        </w:tc>
        <w:tc>
          <w:tcPr>
            <w:tcW w:w="1138"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19" w:type="pct"/>
            <w:gridSpan w:val="2"/>
            <w:tcBorders>
              <w:top w:val="outset" w:sz="6" w:space="0" w:color="414142"/>
              <w:left w:val="outset" w:sz="6" w:space="0" w:color="414142"/>
              <w:bottom w:val="outset" w:sz="6" w:space="0" w:color="414142"/>
              <w:right w:val="outset" w:sz="6" w:space="0" w:color="414142"/>
            </w:tcBorders>
            <w:hideMark/>
          </w:tcPr>
          <w:p w:rsidR="00056074" w:rsidRPr="0064265E" w:rsidRDefault="00A70A85" w:rsidP="0084274E">
            <w:pPr>
              <w:spacing w:after="0" w:line="240" w:lineRule="auto"/>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 xml:space="preserve">    Īstenojot pakāpenisku apgabaltiesu darbības teritorijā esošo rajonu (pilsētu) tiesu teritoriju apvienošanu</w:t>
            </w:r>
            <w:r w:rsidR="009E20F6">
              <w:rPr>
                <w:rFonts w:ascii="Times New Roman" w:eastAsia="Times New Roman" w:hAnsi="Times New Roman" w:cs="Times New Roman"/>
                <w:sz w:val="24"/>
                <w:szCs w:val="24"/>
                <w:lang w:eastAsia="lv-LV"/>
              </w:rPr>
              <w:t xml:space="preserve"> a</w:t>
            </w:r>
            <w:r w:rsidR="00056074" w:rsidRPr="0064265E">
              <w:rPr>
                <w:rFonts w:ascii="Times New Roman" w:eastAsia="Times New Roman" w:hAnsi="Times New Roman" w:cs="Times New Roman"/>
                <w:sz w:val="24"/>
                <w:szCs w:val="24"/>
                <w:lang w:eastAsia="lv-LV"/>
              </w:rPr>
              <w:t>tbilstoši TP lēmumam Nr.</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40 no 2018.</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gada 15.</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 xml:space="preserve">janvāra reorganizējama Rīgas pilsētas Ziemeļu rajona tiesa, pievienojot to Rīgas pilsētas Vidzemes priekšpilsētas tiesai. Otrkārt, Ogres rajona tiesa un tās sastāvā esošā zemesgrāmatu nodaļa reorganizējama atbilstoši Zemgales tiesu apgabalā ietilpstošo rajonu (pilsētu) tiesu reorganizācijas plānā minētajiem nosacījumiem un termiņiem. </w:t>
            </w:r>
            <w:r w:rsidR="00056074" w:rsidRPr="00EA3941">
              <w:rPr>
                <w:rFonts w:ascii="Times New Roman" w:eastAsia="Times New Roman" w:hAnsi="Times New Roman" w:cs="Times New Roman"/>
                <w:sz w:val="24"/>
                <w:szCs w:val="24"/>
                <w:lang w:eastAsia="lv-LV"/>
              </w:rPr>
              <w:t xml:space="preserve">Treškārt, </w:t>
            </w:r>
            <w:r w:rsidR="00BA2A5C" w:rsidRPr="00EA3941">
              <w:rPr>
                <w:rFonts w:ascii="Times New Roman" w:eastAsia="Times New Roman" w:hAnsi="Times New Roman" w:cs="Times New Roman"/>
                <w:sz w:val="24"/>
                <w:szCs w:val="24"/>
                <w:lang w:eastAsia="lv-LV"/>
              </w:rPr>
              <w:t xml:space="preserve">kā atsevišķu tiesas struktūrvienību </w:t>
            </w:r>
            <w:r w:rsidR="00056074" w:rsidRPr="00EA3941">
              <w:rPr>
                <w:rFonts w:ascii="Times New Roman" w:eastAsia="Times New Roman" w:hAnsi="Times New Roman" w:cs="Times New Roman"/>
                <w:sz w:val="24"/>
                <w:szCs w:val="24"/>
                <w:lang w:eastAsia="lv-LV"/>
              </w:rPr>
              <w:t xml:space="preserve">likvidēt Rīgas rajona tiesas </w:t>
            </w:r>
            <w:r w:rsidR="00BA2A5C" w:rsidRPr="00EA3941">
              <w:rPr>
                <w:rFonts w:ascii="Times New Roman" w:eastAsia="Times New Roman" w:hAnsi="Times New Roman" w:cs="Times New Roman"/>
                <w:sz w:val="24"/>
                <w:szCs w:val="24"/>
                <w:lang w:eastAsia="lv-LV"/>
              </w:rPr>
              <w:t xml:space="preserve">Jūrmalas </w:t>
            </w:r>
            <w:r w:rsidR="00056074" w:rsidRPr="00EA3941">
              <w:rPr>
                <w:rFonts w:ascii="Times New Roman" w:eastAsia="Times New Roman" w:hAnsi="Times New Roman" w:cs="Times New Roman"/>
                <w:sz w:val="24"/>
                <w:szCs w:val="24"/>
                <w:lang w:eastAsia="lv-LV"/>
              </w:rPr>
              <w:t>tiesu namu</w:t>
            </w:r>
            <w:r w:rsidR="00BA2A5C" w:rsidRPr="00EA3941">
              <w:rPr>
                <w:rFonts w:ascii="Times New Roman" w:eastAsia="Times New Roman" w:hAnsi="Times New Roman" w:cs="Times New Roman"/>
                <w:sz w:val="24"/>
                <w:szCs w:val="24"/>
                <w:lang w:eastAsia="lv-LV"/>
              </w:rPr>
              <w:t>, vienlaikus nodrošinot Rīgas rajona tiesas darbību un pieejamību arī Jūrmalā</w:t>
            </w:r>
            <w:r w:rsidR="00056074" w:rsidRPr="00EA3941">
              <w:rPr>
                <w:rFonts w:ascii="Times New Roman" w:eastAsia="Times New Roman" w:hAnsi="Times New Roman" w:cs="Times New Roman"/>
                <w:sz w:val="24"/>
                <w:szCs w:val="24"/>
                <w:lang w:eastAsia="lv-LV"/>
              </w:rPr>
              <w:t>. Reformas ietvaros nav plānots mainīt Rīgas pilsētas Latgales priekšpilsētas tiesas darbības teritoriju, kā arī Rīgas rajona tiesas darbības teritoriju.</w:t>
            </w:r>
          </w:p>
          <w:p w:rsidR="00056074" w:rsidRPr="0064265E" w:rsidRDefault="00056074" w:rsidP="0084274E">
            <w:pPr>
              <w:spacing w:after="0" w:line="240" w:lineRule="auto"/>
              <w:ind w:firstLine="240"/>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Atbilstoši TP lēmumam Nr.</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 xml:space="preserve">41 </w:t>
            </w:r>
            <w:r w:rsidR="0044340D" w:rsidRPr="0064265E">
              <w:rPr>
                <w:rFonts w:ascii="Times New Roman" w:eastAsia="Times New Roman" w:hAnsi="Times New Roman" w:cs="Times New Roman"/>
                <w:sz w:val="24"/>
                <w:szCs w:val="24"/>
                <w:lang w:eastAsia="lv-LV"/>
              </w:rPr>
              <w:t>no 2018.</w:t>
            </w:r>
            <w:r w:rsidR="00347803">
              <w:rPr>
                <w:rFonts w:ascii="Times New Roman" w:eastAsia="Times New Roman" w:hAnsi="Times New Roman" w:cs="Times New Roman"/>
                <w:sz w:val="24"/>
                <w:szCs w:val="24"/>
                <w:lang w:eastAsia="lv-LV"/>
              </w:rPr>
              <w:t> </w:t>
            </w:r>
            <w:r w:rsidR="0044340D" w:rsidRPr="0064265E">
              <w:rPr>
                <w:rFonts w:ascii="Times New Roman" w:eastAsia="Times New Roman" w:hAnsi="Times New Roman" w:cs="Times New Roman"/>
                <w:sz w:val="24"/>
                <w:szCs w:val="24"/>
                <w:lang w:eastAsia="lv-LV"/>
              </w:rPr>
              <w:t>gada 1.</w:t>
            </w:r>
            <w:r w:rsidR="00347803">
              <w:rPr>
                <w:rFonts w:ascii="Times New Roman" w:eastAsia="Times New Roman" w:hAnsi="Times New Roman" w:cs="Times New Roman"/>
                <w:sz w:val="24"/>
                <w:szCs w:val="24"/>
                <w:lang w:eastAsia="lv-LV"/>
              </w:rPr>
              <w:t> </w:t>
            </w:r>
            <w:r w:rsidR="0044340D" w:rsidRPr="0064265E">
              <w:rPr>
                <w:rFonts w:ascii="Times New Roman" w:eastAsia="Times New Roman" w:hAnsi="Times New Roman" w:cs="Times New Roman"/>
                <w:sz w:val="24"/>
                <w:szCs w:val="24"/>
                <w:lang w:eastAsia="lv-LV"/>
              </w:rPr>
              <w:t>februāra reorganizējama Talsu rajona tiesa un tās sastāvā esošā zemesgrāmatu nodaļa, Kuldīgas rajona tiesa un tās sastāvā esošā zemesgrāmatu nodaļa, Saldus rajona tiesa un tās sastāvā esošā zemesgrāmatu nodaļa, kā arī Ventspils tiesa un tās sastāvā esošā zemesgrāmatu nodaļa, pievienojot tās Liepājas tiesai un attiecīgi tās sastāvā esošajai zemesgrāmatu nodaļai un mainot tiesas nosaukumu – Kurzemes rajona tiesa un attiecīgi – Kurzemes rajona tiesas zemesgrāmatu nodaļa.</w:t>
            </w:r>
          </w:p>
          <w:p w:rsidR="0044340D" w:rsidRPr="0064265E" w:rsidRDefault="0044340D" w:rsidP="0084274E">
            <w:pPr>
              <w:spacing w:after="0" w:line="240" w:lineRule="auto"/>
              <w:ind w:firstLine="382"/>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Atbilstoši TP lēmumam Nr.</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42 no 2018.</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gada 15.</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 xml:space="preserve">februāra reorganizējama Alūksnes rajona tiesa un tās sastāvā esošā </w:t>
            </w:r>
            <w:r w:rsidRPr="0064265E">
              <w:rPr>
                <w:rFonts w:ascii="Times New Roman" w:eastAsia="Times New Roman" w:hAnsi="Times New Roman" w:cs="Times New Roman"/>
                <w:sz w:val="24"/>
                <w:szCs w:val="24"/>
                <w:lang w:eastAsia="lv-LV"/>
              </w:rPr>
              <w:lastRenderedPageBreak/>
              <w:t>zemesgrāmatu nodaļa, Gulbenes rajona tiesa un tās sastāvā esošā zemesgrāmatu nodaļa, Madonas rajona tiesa un tās sastāvā esošā zemesgrāmatu nodaļa, Cēsu rajona tiesa un tās sastāvā esošā zemesgrāmatu nodaļa, Limbažu rajona tiesa un tās sastāvā esošā zemesgrāmatu nodaļa, kā arī Valkas rajona tiesa un tās sastāvā esošā zemesgrāmatu nodaļa, pievienojot tās Valmieras rajona tiesai un attiecīgi tās sastāvā esošajai zemesgrāmatu nodaļai un mainot reorganizētās tiesas nosaukumu – Vidzemes rajona tiesa un attiecīgi – Vidzemes rajona tiesas zemesgrāmatu nodaļa.</w:t>
            </w:r>
          </w:p>
          <w:p w:rsidR="0044340D" w:rsidRPr="0064265E" w:rsidRDefault="00363B12" w:rsidP="0084274E">
            <w:pPr>
              <w:spacing w:after="0" w:line="240" w:lineRule="auto"/>
              <w:ind w:firstLine="382"/>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Atbilstoši TP lēmumam Nr.</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43 no</w:t>
            </w:r>
            <w:r w:rsidR="0044340D" w:rsidRPr="0064265E">
              <w:rPr>
                <w:rFonts w:ascii="Times New Roman" w:eastAsia="Times New Roman" w:hAnsi="Times New Roman" w:cs="Times New Roman"/>
                <w:sz w:val="24"/>
                <w:szCs w:val="24"/>
                <w:lang w:eastAsia="lv-LV"/>
              </w:rPr>
              <w:t xml:space="preserve"> 2018.</w:t>
            </w:r>
            <w:r w:rsidR="00347803">
              <w:rPr>
                <w:rFonts w:ascii="Times New Roman" w:eastAsia="Times New Roman" w:hAnsi="Times New Roman" w:cs="Times New Roman"/>
                <w:sz w:val="24"/>
                <w:szCs w:val="24"/>
                <w:lang w:eastAsia="lv-LV"/>
              </w:rPr>
              <w:t> </w:t>
            </w:r>
            <w:r w:rsidR="0044340D" w:rsidRPr="0064265E">
              <w:rPr>
                <w:rFonts w:ascii="Times New Roman" w:eastAsia="Times New Roman" w:hAnsi="Times New Roman" w:cs="Times New Roman"/>
                <w:sz w:val="24"/>
                <w:szCs w:val="24"/>
                <w:lang w:eastAsia="lv-LV"/>
              </w:rPr>
              <w:t>gada 1.</w:t>
            </w:r>
            <w:r w:rsidR="00347803">
              <w:rPr>
                <w:rFonts w:ascii="Times New Roman" w:eastAsia="Times New Roman" w:hAnsi="Times New Roman" w:cs="Times New Roman"/>
                <w:sz w:val="24"/>
                <w:szCs w:val="24"/>
                <w:lang w:eastAsia="lv-LV"/>
              </w:rPr>
              <w:t> </w:t>
            </w:r>
            <w:r w:rsidR="0044340D" w:rsidRPr="0064265E">
              <w:rPr>
                <w:rFonts w:ascii="Times New Roman" w:eastAsia="Times New Roman" w:hAnsi="Times New Roman" w:cs="Times New Roman"/>
                <w:sz w:val="24"/>
                <w:szCs w:val="24"/>
                <w:lang w:eastAsia="lv-LV"/>
              </w:rPr>
              <w:t>marta reorganizējama Tukuma rajona tiesa un tās sastāvā esošā zemesgrāmatu nodaļa, Dobeles rajona tiesa un tās sastāvā esošā zemesgrāmatu nodaļa, Bauskas rajona tiesa un tās sastāvā esošā zemesgrāmatu nodaļa, Aizkraukles rajona tiesa un tās sastāvā esošā zemesgrāmatu nodaļa, Jēkabpils rajona tiesa un tās sastāvā esošā zemesgrāmatu nodaļa, Ogres rajona tiesa un tās sastāvā esošā zemesgrāmatu nodaļa, pievienojot tās Jelgavas tiesai un attiecīgi tās sastāvā esošajai zemesgrāmatu nodaļai un mainot reorganizētās tiesas nosaukumu uz Zemgales rajona tiesa un attiecīgi - Zemgales rajona tiesas zemesgrāmatu nodaļa.</w:t>
            </w:r>
          </w:p>
          <w:p w:rsidR="0044340D" w:rsidRPr="0064265E" w:rsidRDefault="0044340D" w:rsidP="0084274E">
            <w:pPr>
              <w:spacing w:after="0" w:line="240" w:lineRule="auto"/>
              <w:ind w:firstLine="382"/>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 xml:space="preserve">Saskaņā ar </w:t>
            </w:r>
            <w:r w:rsidRPr="0064265E">
              <w:rPr>
                <w:rFonts w:ascii="Times New Roman" w:eastAsia="Times New Roman" w:hAnsi="Times New Roman" w:cs="Times New Roman"/>
                <w:bCs/>
                <w:sz w:val="24"/>
                <w:szCs w:val="24"/>
                <w:lang w:eastAsia="lv-LV"/>
              </w:rPr>
              <w:t>Ministru kabineta 2015.</w:t>
            </w:r>
            <w:r w:rsidR="00347803">
              <w:rPr>
                <w:rFonts w:ascii="Times New Roman" w:eastAsia="Times New Roman" w:hAnsi="Times New Roman" w:cs="Times New Roman"/>
                <w:bCs/>
                <w:sz w:val="24"/>
                <w:szCs w:val="24"/>
                <w:lang w:eastAsia="lv-LV"/>
              </w:rPr>
              <w:t> </w:t>
            </w:r>
            <w:r w:rsidRPr="0064265E">
              <w:rPr>
                <w:rFonts w:ascii="Times New Roman" w:eastAsia="Times New Roman" w:hAnsi="Times New Roman" w:cs="Times New Roman"/>
                <w:bCs/>
                <w:sz w:val="24"/>
                <w:szCs w:val="24"/>
                <w:lang w:eastAsia="lv-LV"/>
              </w:rPr>
              <w:t>gada 28.</w:t>
            </w:r>
            <w:r w:rsidR="00347803">
              <w:rPr>
                <w:rFonts w:ascii="Times New Roman" w:eastAsia="Times New Roman" w:hAnsi="Times New Roman" w:cs="Times New Roman"/>
                <w:bCs/>
                <w:sz w:val="24"/>
                <w:szCs w:val="24"/>
                <w:lang w:eastAsia="lv-LV"/>
              </w:rPr>
              <w:t> </w:t>
            </w:r>
            <w:r w:rsidRPr="0064265E">
              <w:rPr>
                <w:rFonts w:ascii="Times New Roman" w:eastAsia="Times New Roman" w:hAnsi="Times New Roman" w:cs="Times New Roman"/>
                <w:bCs/>
                <w:sz w:val="24"/>
                <w:szCs w:val="24"/>
                <w:lang w:eastAsia="lv-LV"/>
              </w:rPr>
              <w:t>jūlija noteikumu Nr.</w:t>
            </w:r>
            <w:r w:rsidR="00347803">
              <w:rPr>
                <w:rFonts w:ascii="Times New Roman" w:eastAsia="Times New Roman" w:hAnsi="Times New Roman" w:cs="Times New Roman"/>
                <w:bCs/>
                <w:sz w:val="24"/>
                <w:szCs w:val="24"/>
                <w:lang w:eastAsia="lv-LV"/>
              </w:rPr>
              <w:t> </w:t>
            </w:r>
            <w:r w:rsidRPr="0064265E">
              <w:rPr>
                <w:rFonts w:ascii="Times New Roman" w:eastAsia="Times New Roman" w:hAnsi="Times New Roman" w:cs="Times New Roman"/>
                <w:bCs/>
                <w:sz w:val="24"/>
                <w:szCs w:val="24"/>
                <w:lang w:eastAsia="lv-LV"/>
              </w:rPr>
              <w:t>412 "Noteikumi par rajona (pilsētas) tiesām, apgabaltiesām un šo tiesu darbības teritorijām"" (turpmāk – Noteikumi Nr.</w:t>
            </w:r>
            <w:r w:rsidR="00347803">
              <w:rPr>
                <w:rFonts w:ascii="Times New Roman" w:eastAsia="Times New Roman" w:hAnsi="Times New Roman" w:cs="Times New Roman"/>
                <w:bCs/>
                <w:sz w:val="24"/>
                <w:szCs w:val="24"/>
                <w:lang w:eastAsia="lv-LV"/>
              </w:rPr>
              <w:t> </w:t>
            </w:r>
            <w:r w:rsidRPr="0064265E">
              <w:rPr>
                <w:rFonts w:ascii="Times New Roman" w:eastAsia="Times New Roman" w:hAnsi="Times New Roman" w:cs="Times New Roman"/>
                <w:bCs/>
                <w:sz w:val="24"/>
                <w:szCs w:val="24"/>
                <w:lang w:eastAsia="lv-LV"/>
              </w:rPr>
              <w:t xml:space="preserve">412) </w:t>
            </w:r>
            <w:r w:rsidRPr="0064265E">
              <w:rPr>
                <w:rFonts w:ascii="Times New Roman" w:eastAsia="Times New Roman" w:hAnsi="Times New Roman" w:cs="Times New Roman"/>
                <w:sz w:val="24"/>
                <w:szCs w:val="24"/>
                <w:lang w:eastAsia="lv-LV"/>
              </w:rPr>
              <w:t>3. punkt</w:t>
            </w:r>
            <w:r w:rsidR="0097584F">
              <w:rPr>
                <w:rFonts w:ascii="Times New Roman" w:eastAsia="Times New Roman" w:hAnsi="Times New Roman" w:cs="Times New Roman"/>
                <w:sz w:val="24"/>
                <w:szCs w:val="24"/>
                <w:lang w:eastAsia="lv-LV"/>
              </w:rPr>
              <w:t>u</w:t>
            </w:r>
            <w:r w:rsidRPr="0064265E">
              <w:rPr>
                <w:rFonts w:ascii="Times New Roman" w:eastAsia="Times New Roman" w:hAnsi="Times New Roman" w:cs="Times New Roman"/>
                <w:sz w:val="24"/>
                <w:szCs w:val="24"/>
                <w:lang w:eastAsia="lv-LV"/>
              </w:rPr>
              <w:t xml:space="preserve"> Rīgas pilsētas tiesu darbības teritorija atbilst Rīgas pilsētas teritoriālajam iedalījumam, izņemot Rīgas pilsētas Vidzemes priekšpilsētas tiesu un Rīgas pilsētas Pārdaugavas tiesu. </w:t>
            </w:r>
            <w:r w:rsidR="003D73C6">
              <w:rPr>
                <w:rFonts w:ascii="Times New Roman" w:eastAsia="Times New Roman" w:hAnsi="Times New Roman" w:cs="Times New Roman"/>
                <w:sz w:val="24"/>
                <w:szCs w:val="24"/>
                <w:lang w:eastAsia="lv-LV"/>
              </w:rPr>
              <w:t xml:space="preserve">Ar Noteikumu projektu tiek paredzēts, ka </w:t>
            </w:r>
            <w:r w:rsidRPr="0064265E">
              <w:rPr>
                <w:rFonts w:ascii="Times New Roman" w:eastAsia="Times New Roman" w:hAnsi="Times New Roman" w:cs="Times New Roman"/>
                <w:sz w:val="24"/>
                <w:szCs w:val="24"/>
                <w:lang w:eastAsia="lv-LV"/>
              </w:rPr>
              <w:t xml:space="preserve">Rīgas pilsētas Vidzemes priekšpilsētas tiesas darbības teritorija atbilst Rīgas Centra rajonam, </w:t>
            </w:r>
            <w:r w:rsidRPr="00B92FE0">
              <w:rPr>
                <w:rFonts w:ascii="Times New Roman" w:eastAsia="Times New Roman" w:hAnsi="Times New Roman" w:cs="Times New Roman"/>
                <w:sz w:val="24"/>
                <w:szCs w:val="24"/>
                <w:lang w:eastAsia="lv-LV"/>
              </w:rPr>
              <w:t>Rīgas Ziemeļu rajonam</w:t>
            </w:r>
            <w:r w:rsidRPr="0064265E">
              <w:rPr>
                <w:rFonts w:ascii="Times New Roman" w:eastAsia="Times New Roman" w:hAnsi="Times New Roman" w:cs="Times New Roman"/>
                <w:sz w:val="24"/>
                <w:szCs w:val="24"/>
                <w:lang w:eastAsia="lv-LV"/>
              </w:rPr>
              <w:t xml:space="preserve"> un Rīgas Vidzemes priekšpilsētai. </w:t>
            </w:r>
            <w:r w:rsidR="00136255" w:rsidRPr="00B92FE0">
              <w:rPr>
                <w:rFonts w:ascii="Times New Roman" w:eastAsia="Times New Roman" w:hAnsi="Times New Roman" w:cs="Times New Roman"/>
                <w:sz w:val="24"/>
                <w:szCs w:val="24"/>
                <w:lang w:eastAsia="lv-LV"/>
              </w:rPr>
              <w:t xml:space="preserve">Ar </w:t>
            </w:r>
            <w:r w:rsidR="003D73C6" w:rsidRPr="00B92FE0">
              <w:rPr>
                <w:rFonts w:ascii="Times New Roman" w:eastAsia="Times New Roman" w:hAnsi="Times New Roman" w:cs="Times New Roman"/>
                <w:sz w:val="24"/>
                <w:szCs w:val="24"/>
                <w:lang w:eastAsia="lv-LV"/>
              </w:rPr>
              <w:t>Noteikumu projektu</w:t>
            </w:r>
            <w:r w:rsidR="00136255" w:rsidRPr="00B92FE0">
              <w:rPr>
                <w:rFonts w:ascii="Times New Roman" w:eastAsia="Times New Roman" w:hAnsi="Times New Roman" w:cs="Times New Roman"/>
                <w:sz w:val="24"/>
                <w:szCs w:val="24"/>
                <w:lang w:eastAsia="lv-LV"/>
              </w:rPr>
              <w:t xml:space="preserve"> netiek mainīta</w:t>
            </w:r>
            <w:r w:rsidR="00136255" w:rsidRPr="00CE342F">
              <w:rPr>
                <w:rFonts w:ascii="Times New Roman" w:eastAsia="Times New Roman" w:hAnsi="Times New Roman" w:cs="Times New Roman"/>
                <w:sz w:val="24"/>
                <w:szCs w:val="24"/>
                <w:lang w:eastAsia="lv-LV"/>
              </w:rPr>
              <w:t xml:space="preserve"> </w:t>
            </w:r>
            <w:r w:rsidRPr="00CE342F">
              <w:rPr>
                <w:rFonts w:ascii="Times New Roman" w:eastAsia="Times New Roman" w:hAnsi="Times New Roman" w:cs="Times New Roman"/>
                <w:sz w:val="24"/>
                <w:szCs w:val="24"/>
                <w:lang w:eastAsia="lv-LV"/>
              </w:rPr>
              <w:t>Rīgas pilsētas Pārdaugavas tiesa</w:t>
            </w:r>
            <w:r w:rsidRPr="0064265E">
              <w:rPr>
                <w:rFonts w:ascii="Times New Roman" w:eastAsia="Times New Roman" w:hAnsi="Times New Roman" w:cs="Times New Roman"/>
                <w:sz w:val="24"/>
                <w:szCs w:val="24"/>
                <w:lang w:eastAsia="lv-LV"/>
              </w:rPr>
              <w:t>s darbības teritorija</w:t>
            </w:r>
            <w:r w:rsidR="00136255">
              <w:rPr>
                <w:rFonts w:ascii="Times New Roman" w:eastAsia="Times New Roman" w:hAnsi="Times New Roman" w:cs="Times New Roman"/>
                <w:sz w:val="24"/>
                <w:szCs w:val="24"/>
                <w:lang w:eastAsia="lv-LV"/>
              </w:rPr>
              <w:t xml:space="preserve">, kas </w:t>
            </w:r>
            <w:r w:rsidRPr="0064265E">
              <w:rPr>
                <w:rFonts w:ascii="Times New Roman" w:eastAsia="Times New Roman" w:hAnsi="Times New Roman" w:cs="Times New Roman"/>
                <w:sz w:val="24"/>
                <w:szCs w:val="24"/>
                <w:lang w:eastAsia="lv-LV"/>
              </w:rPr>
              <w:t>atbilst Rīgas Kurzemes rajonam un Rīgas Zemgales priekšpilsētai.</w:t>
            </w:r>
          </w:p>
          <w:p w:rsidR="0044340D" w:rsidRPr="0064265E" w:rsidRDefault="0044340D" w:rsidP="0084274E">
            <w:pPr>
              <w:spacing w:after="0" w:line="240" w:lineRule="auto"/>
              <w:ind w:firstLine="382"/>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Tāpat attiecīgi precizēts Noteikumu Nr. 412 6. punkts, nosakot, ka Rīgas pilsētas Vidzemes priekšpilsētas tiesas sastāvā ir zemesgrāmatu nodaļa, kuras darbības teritorijai atbilst Rīgas pilsētas Pārdaugavas tiesas, Rīgas pilsētas Latgales priekšpilsētas tiesas un Rīgas pilsētas Vidzemes priekšpilsētas tiesas darbības teritorija</w:t>
            </w:r>
            <w:r w:rsidR="00136255">
              <w:rPr>
                <w:rFonts w:ascii="Times New Roman" w:eastAsia="Times New Roman" w:hAnsi="Times New Roman" w:cs="Times New Roman"/>
                <w:sz w:val="24"/>
                <w:szCs w:val="24"/>
                <w:lang w:eastAsia="lv-LV"/>
              </w:rPr>
              <w:t xml:space="preserve">, </w:t>
            </w:r>
            <w:r w:rsidR="00136255" w:rsidRPr="00B92FE0">
              <w:rPr>
                <w:rFonts w:ascii="Times New Roman" w:eastAsia="Times New Roman" w:hAnsi="Times New Roman" w:cs="Times New Roman"/>
                <w:sz w:val="24"/>
                <w:szCs w:val="24"/>
                <w:lang w:eastAsia="lv-LV"/>
              </w:rPr>
              <w:t>svītrojot atsauci par Rīgas pilsētas Ziemeļu rajonu tiesas darbības teritoriju kā pastāvīgu vienību, jo tā pievienota Rīgas pilsētas Vidzemes priekšpilsētas tiesas darbības teritorijai</w:t>
            </w:r>
            <w:r w:rsidR="00136255" w:rsidRPr="003D73C6">
              <w:rPr>
                <w:rFonts w:ascii="Times New Roman" w:eastAsia="Times New Roman" w:hAnsi="Times New Roman" w:cs="Times New Roman"/>
                <w:sz w:val="24"/>
                <w:szCs w:val="24"/>
                <w:lang w:eastAsia="lv-LV"/>
              </w:rPr>
              <w:t>.</w:t>
            </w:r>
            <w:r w:rsidRPr="0064265E">
              <w:rPr>
                <w:rFonts w:ascii="Times New Roman" w:eastAsia="Times New Roman" w:hAnsi="Times New Roman" w:cs="Times New Roman"/>
                <w:sz w:val="24"/>
                <w:szCs w:val="24"/>
                <w:lang w:eastAsia="lv-LV"/>
              </w:rPr>
              <w:t xml:space="preserve"> </w:t>
            </w:r>
          </w:p>
          <w:p w:rsidR="004723C1" w:rsidRPr="0064265E" w:rsidRDefault="004723C1" w:rsidP="0084274E">
            <w:pPr>
              <w:spacing w:after="0" w:line="240" w:lineRule="auto"/>
              <w:ind w:firstLine="382"/>
              <w:contextualSpacing/>
              <w:jc w:val="both"/>
              <w:rPr>
                <w:rFonts w:ascii="Times New Roman" w:eastAsia="Times New Roman" w:hAnsi="Times New Roman" w:cs="Times New Roman"/>
                <w:sz w:val="24"/>
                <w:szCs w:val="24"/>
                <w:lang w:eastAsia="lv-LV"/>
              </w:rPr>
            </w:pPr>
            <w:r w:rsidRPr="00EA3941">
              <w:rPr>
                <w:rFonts w:ascii="Times New Roman" w:eastAsia="Times New Roman" w:hAnsi="Times New Roman" w:cs="Times New Roman"/>
                <w:sz w:val="24"/>
                <w:szCs w:val="24"/>
                <w:lang w:eastAsia="lv-LV"/>
              </w:rPr>
              <w:t>Ievērojot to, ka ar TP lēmum</w:t>
            </w:r>
            <w:r w:rsidR="002A5393" w:rsidRPr="00EA3941">
              <w:rPr>
                <w:rFonts w:ascii="Times New Roman" w:eastAsia="Times New Roman" w:hAnsi="Times New Roman" w:cs="Times New Roman"/>
                <w:sz w:val="24"/>
                <w:szCs w:val="24"/>
                <w:lang w:eastAsia="lv-LV"/>
              </w:rPr>
              <w:t>u</w:t>
            </w:r>
            <w:r w:rsidRPr="00EA3941">
              <w:rPr>
                <w:rFonts w:ascii="Times New Roman" w:eastAsia="Times New Roman" w:hAnsi="Times New Roman" w:cs="Times New Roman"/>
                <w:sz w:val="24"/>
                <w:szCs w:val="24"/>
                <w:lang w:eastAsia="lv-LV"/>
              </w:rPr>
              <w:t xml:space="preserve"> Nr.</w:t>
            </w:r>
            <w:r w:rsidR="00347803" w:rsidRPr="00EA3941">
              <w:rPr>
                <w:rFonts w:ascii="Times New Roman" w:eastAsia="Times New Roman" w:hAnsi="Times New Roman" w:cs="Times New Roman"/>
                <w:sz w:val="24"/>
                <w:szCs w:val="24"/>
                <w:lang w:eastAsia="lv-LV"/>
              </w:rPr>
              <w:t> </w:t>
            </w:r>
            <w:r w:rsidRPr="00EA3941">
              <w:rPr>
                <w:rFonts w:ascii="Times New Roman" w:eastAsia="Times New Roman" w:hAnsi="Times New Roman" w:cs="Times New Roman"/>
                <w:sz w:val="24"/>
                <w:szCs w:val="24"/>
                <w:lang w:eastAsia="lv-LV"/>
              </w:rPr>
              <w:t xml:space="preserve">40 </w:t>
            </w:r>
            <w:r w:rsidR="00BA2A5C" w:rsidRPr="00EA3941">
              <w:rPr>
                <w:rFonts w:ascii="Times New Roman" w:eastAsia="Times New Roman" w:hAnsi="Times New Roman" w:cs="Times New Roman"/>
                <w:sz w:val="24"/>
                <w:szCs w:val="24"/>
                <w:lang w:eastAsia="lv-LV"/>
              </w:rPr>
              <w:t xml:space="preserve">nolemts </w:t>
            </w:r>
            <w:r w:rsidRPr="00EA3941">
              <w:rPr>
                <w:rFonts w:ascii="Times New Roman" w:eastAsia="Times New Roman" w:hAnsi="Times New Roman" w:cs="Times New Roman"/>
                <w:sz w:val="24"/>
                <w:szCs w:val="24"/>
                <w:lang w:eastAsia="lv-LV"/>
              </w:rPr>
              <w:t xml:space="preserve">likvidēt Rīgas rajona tiesas </w:t>
            </w:r>
            <w:r w:rsidR="00BA2A5C" w:rsidRPr="00EA3941">
              <w:rPr>
                <w:rFonts w:ascii="Times New Roman" w:eastAsia="Times New Roman" w:hAnsi="Times New Roman" w:cs="Times New Roman"/>
                <w:sz w:val="24"/>
                <w:szCs w:val="24"/>
                <w:lang w:eastAsia="lv-LV"/>
              </w:rPr>
              <w:t xml:space="preserve">Jūrmalas </w:t>
            </w:r>
            <w:r w:rsidRPr="00EA3941">
              <w:rPr>
                <w:rFonts w:ascii="Times New Roman" w:eastAsia="Times New Roman" w:hAnsi="Times New Roman" w:cs="Times New Roman"/>
                <w:sz w:val="24"/>
                <w:szCs w:val="24"/>
                <w:lang w:eastAsia="lv-LV"/>
              </w:rPr>
              <w:t>tiesu namu</w:t>
            </w:r>
            <w:r w:rsidR="00BA2A5C" w:rsidRPr="00EA3941">
              <w:rPr>
                <w:rFonts w:ascii="Times New Roman" w:eastAsia="Times New Roman" w:hAnsi="Times New Roman" w:cs="Times New Roman"/>
                <w:sz w:val="24"/>
                <w:szCs w:val="24"/>
                <w:lang w:eastAsia="lv-LV"/>
              </w:rPr>
              <w:t xml:space="preserve"> (kā atsevišķu tiesas struktūrvienību)</w:t>
            </w:r>
            <w:r w:rsidRPr="00EA3941">
              <w:rPr>
                <w:rFonts w:ascii="Times New Roman" w:eastAsia="Times New Roman" w:hAnsi="Times New Roman" w:cs="Times New Roman"/>
                <w:sz w:val="24"/>
                <w:szCs w:val="24"/>
                <w:lang w:eastAsia="lv-LV"/>
              </w:rPr>
              <w:t xml:space="preserve"> un to, ka Noteikumu Nr.</w:t>
            </w:r>
            <w:r w:rsidR="00347803" w:rsidRPr="00EA3941">
              <w:rPr>
                <w:rFonts w:ascii="Times New Roman" w:eastAsia="Times New Roman" w:hAnsi="Times New Roman" w:cs="Times New Roman"/>
                <w:sz w:val="24"/>
                <w:szCs w:val="24"/>
                <w:lang w:eastAsia="lv-LV"/>
              </w:rPr>
              <w:t> </w:t>
            </w:r>
            <w:r w:rsidRPr="00EA3941">
              <w:rPr>
                <w:rFonts w:ascii="Times New Roman" w:eastAsia="Times New Roman" w:hAnsi="Times New Roman" w:cs="Times New Roman"/>
                <w:sz w:val="24"/>
                <w:szCs w:val="24"/>
                <w:lang w:eastAsia="lv-LV"/>
              </w:rPr>
              <w:t>412 8.</w:t>
            </w:r>
            <w:r w:rsidR="00347803" w:rsidRPr="00EA3941">
              <w:rPr>
                <w:rFonts w:ascii="Times New Roman" w:eastAsia="Times New Roman" w:hAnsi="Times New Roman" w:cs="Times New Roman"/>
                <w:sz w:val="24"/>
                <w:szCs w:val="24"/>
                <w:lang w:eastAsia="lv-LV"/>
              </w:rPr>
              <w:t> </w:t>
            </w:r>
            <w:r w:rsidRPr="00EA3941">
              <w:rPr>
                <w:rFonts w:ascii="Times New Roman" w:eastAsia="Times New Roman" w:hAnsi="Times New Roman" w:cs="Times New Roman"/>
                <w:sz w:val="24"/>
                <w:szCs w:val="24"/>
                <w:lang w:eastAsia="lv-LV"/>
              </w:rPr>
              <w:t>punkts paredz, ka Rīgas rajona tiesai ir tiesu nams Jūrmalā, un tā darbības teritorija atbilst Rīgas rajona tiesas darbības teritorijai, Noteikumu projektā to paredzēts svītrot.</w:t>
            </w:r>
            <w:r w:rsidR="00BA2A5C" w:rsidRPr="00EA3941">
              <w:rPr>
                <w:rFonts w:ascii="Times New Roman" w:eastAsia="Times New Roman" w:hAnsi="Times New Roman" w:cs="Times New Roman"/>
                <w:sz w:val="24"/>
                <w:szCs w:val="24"/>
                <w:lang w:eastAsia="lv-LV"/>
              </w:rPr>
              <w:t xml:space="preserve"> Turpmāk, Rīgas rajona tiesas darbība tiks nodrošināta kā Rīgā, tā arī Siguldā un arī Jūrmalā.</w:t>
            </w:r>
            <w:r w:rsidR="00BA2A5C">
              <w:rPr>
                <w:rFonts w:ascii="Times New Roman" w:eastAsia="Times New Roman" w:hAnsi="Times New Roman" w:cs="Times New Roman"/>
                <w:sz w:val="24"/>
                <w:szCs w:val="24"/>
                <w:lang w:eastAsia="lv-LV"/>
              </w:rPr>
              <w:t xml:space="preserve"> </w:t>
            </w:r>
          </w:p>
          <w:p w:rsidR="004723C1" w:rsidRPr="0064265E" w:rsidRDefault="0044340D" w:rsidP="0084274E">
            <w:pPr>
              <w:spacing w:after="0" w:line="240" w:lineRule="auto"/>
              <w:ind w:firstLine="382"/>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 xml:space="preserve">Tāpat Noteikumu projekts paredz </w:t>
            </w:r>
            <w:r w:rsidR="004723C1" w:rsidRPr="0064265E">
              <w:rPr>
                <w:rFonts w:ascii="Times New Roman" w:eastAsia="Times New Roman" w:hAnsi="Times New Roman" w:cs="Times New Roman"/>
                <w:sz w:val="24"/>
                <w:szCs w:val="24"/>
                <w:lang w:eastAsia="lv-LV"/>
              </w:rPr>
              <w:t>izteikt</w:t>
            </w:r>
            <w:r w:rsidRPr="0064265E">
              <w:rPr>
                <w:rFonts w:ascii="Times New Roman" w:eastAsia="Times New Roman" w:hAnsi="Times New Roman" w:cs="Times New Roman"/>
                <w:sz w:val="24"/>
                <w:szCs w:val="24"/>
                <w:lang w:eastAsia="lv-LV"/>
              </w:rPr>
              <w:t xml:space="preserve"> </w:t>
            </w:r>
            <w:r w:rsidR="004723C1" w:rsidRPr="0064265E">
              <w:rPr>
                <w:rFonts w:ascii="Times New Roman" w:eastAsia="Times New Roman" w:hAnsi="Times New Roman" w:cs="Times New Roman"/>
                <w:bCs/>
                <w:sz w:val="24"/>
                <w:szCs w:val="24"/>
                <w:lang w:eastAsia="lv-LV"/>
              </w:rPr>
              <w:t xml:space="preserve">Noteikumu </w:t>
            </w:r>
            <w:r w:rsidRPr="0064265E">
              <w:rPr>
                <w:rFonts w:ascii="Times New Roman" w:eastAsia="Times New Roman" w:hAnsi="Times New Roman" w:cs="Times New Roman"/>
                <w:bCs/>
                <w:sz w:val="24"/>
                <w:szCs w:val="24"/>
                <w:lang w:eastAsia="lv-LV"/>
              </w:rPr>
              <w:t>Nr.</w:t>
            </w:r>
            <w:r w:rsidR="00347803">
              <w:rPr>
                <w:rFonts w:ascii="Times New Roman" w:eastAsia="Times New Roman" w:hAnsi="Times New Roman" w:cs="Times New Roman"/>
                <w:bCs/>
                <w:sz w:val="24"/>
                <w:szCs w:val="24"/>
                <w:lang w:eastAsia="lv-LV"/>
              </w:rPr>
              <w:t> </w:t>
            </w:r>
            <w:r w:rsidRPr="0064265E">
              <w:rPr>
                <w:rFonts w:ascii="Times New Roman" w:eastAsia="Times New Roman" w:hAnsi="Times New Roman" w:cs="Times New Roman"/>
                <w:bCs/>
                <w:sz w:val="24"/>
                <w:szCs w:val="24"/>
                <w:lang w:eastAsia="lv-LV"/>
              </w:rPr>
              <w:t xml:space="preserve">412 </w:t>
            </w:r>
            <w:r w:rsidR="004723C1" w:rsidRPr="0064265E">
              <w:rPr>
                <w:rFonts w:ascii="Times New Roman" w:eastAsia="Times New Roman" w:hAnsi="Times New Roman" w:cs="Times New Roman"/>
                <w:sz w:val="24"/>
                <w:szCs w:val="24"/>
                <w:lang w:eastAsia="lv-LV"/>
              </w:rPr>
              <w:t>1. pielikumu</w:t>
            </w:r>
            <w:r w:rsidR="000A4CC8">
              <w:rPr>
                <w:rFonts w:ascii="Times New Roman" w:eastAsia="Times New Roman" w:hAnsi="Times New Roman" w:cs="Times New Roman"/>
                <w:sz w:val="24"/>
                <w:szCs w:val="24"/>
                <w:lang w:eastAsia="lv-LV"/>
              </w:rPr>
              <w:t xml:space="preserve"> par</w:t>
            </w:r>
            <w:r w:rsidR="005A2959">
              <w:rPr>
                <w:rFonts w:ascii="Times New Roman" w:eastAsia="Times New Roman" w:hAnsi="Times New Roman" w:cs="Times New Roman"/>
                <w:sz w:val="24"/>
                <w:szCs w:val="24"/>
                <w:lang w:eastAsia="lv-LV"/>
              </w:rPr>
              <w:t xml:space="preserve"> rajonu (pilsētu) ties</w:t>
            </w:r>
            <w:r w:rsidR="00DB0D1C">
              <w:rPr>
                <w:rFonts w:ascii="Times New Roman" w:eastAsia="Times New Roman" w:hAnsi="Times New Roman" w:cs="Times New Roman"/>
                <w:sz w:val="24"/>
                <w:szCs w:val="24"/>
                <w:lang w:eastAsia="lv-LV"/>
              </w:rPr>
              <w:t>ām</w:t>
            </w:r>
            <w:r w:rsidR="005A2959">
              <w:rPr>
                <w:rFonts w:ascii="Times New Roman" w:eastAsia="Times New Roman" w:hAnsi="Times New Roman" w:cs="Times New Roman"/>
                <w:sz w:val="24"/>
                <w:szCs w:val="24"/>
                <w:lang w:eastAsia="lv-LV"/>
              </w:rPr>
              <w:t xml:space="preserve"> un attiecīgo apgabaltiesu darbības teritoriju</w:t>
            </w:r>
            <w:r w:rsidR="004723C1" w:rsidRPr="0064265E">
              <w:rPr>
                <w:rFonts w:ascii="Times New Roman" w:eastAsia="Times New Roman" w:hAnsi="Times New Roman" w:cs="Times New Roman"/>
                <w:sz w:val="24"/>
                <w:szCs w:val="24"/>
                <w:lang w:eastAsia="lv-LV"/>
              </w:rPr>
              <w:t xml:space="preserve"> un 2.</w:t>
            </w:r>
            <w:r w:rsidR="00347803">
              <w:rPr>
                <w:rFonts w:ascii="Times New Roman" w:eastAsia="Times New Roman" w:hAnsi="Times New Roman" w:cs="Times New Roman"/>
                <w:sz w:val="24"/>
                <w:szCs w:val="24"/>
                <w:lang w:eastAsia="lv-LV"/>
              </w:rPr>
              <w:t> </w:t>
            </w:r>
            <w:r w:rsidR="004723C1" w:rsidRPr="0064265E">
              <w:rPr>
                <w:rFonts w:ascii="Times New Roman" w:eastAsia="Times New Roman" w:hAnsi="Times New Roman" w:cs="Times New Roman"/>
                <w:sz w:val="24"/>
                <w:szCs w:val="24"/>
                <w:lang w:eastAsia="lv-LV"/>
              </w:rPr>
              <w:t xml:space="preserve">pielikumu </w:t>
            </w:r>
            <w:r w:rsidR="005A2959">
              <w:rPr>
                <w:rFonts w:ascii="Times New Roman" w:eastAsia="Times New Roman" w:hAnsi="Times New Roman" w:cs="Times New Roman"/>
                <w:sz w:val="24"/>
                <w:szCs w:val="24"/>
                <w:lang w:eastAsia="lv-LV"/>
              </w:rPr>
              <w:t xml:space="preserve">par rajona (pilsētu) tiesu darbības teritoriju </w:t>
            </w:r>
            <w:r w:rsidR="004723C1" w:rsidRPr="0064265E">
              <w:rPr>
                <w:rFonts w:ascii="Times New Roman" w:eastAsia="Times New Roman" w:hAnsi="Times New Roman" w:cs="Times New Roman"/>
                <w:sz w:val="24"/>
                <w:szCs w:val="24"/>
                <w:lang w:eastAsia="lv-LV"/>
              </w:rPr>
              <w:t>jaunā redakcijā sakarā ar Rīgas apgabaltiesas</w:t>
            </w:r>
            <w:r w:rsidR="005A2959">
              <w:rPr>
                <w:rFonts w:ascii="Times New Roman" w:eastAsia="Times New Roman" w:hAnsi="Times New Roman" w:cs="Times New Roman"/>
                <w:sz w:val="24"/>
                <w:szCs w:val="24"/>
                <w:lang w:eastAsia="lv-LV"/>
              </w:rPr>
              <w:t xml:space="preserve"> (TP lēmums </w:t>
            </w:r>
            <w:r w:rsidR="005A2959">
              <w:rPr>
                <w:rFonts w:ascii="Times New Roman" w:eastAsia="Times New Roman" w:hAnsi="Times New Roman" w:cs="Times New Roman"/>
                <w:sz w:val="24"/>
                <w:szCs w:val="24"/>
                <w:lang w:eastAsia="lv-LV"/>
              </w:rPr>
              <w:lastRenderedPageBreak/>
              <w:t>Nr.</w:t>
            </w:r>
            <w:r w:rsidR="00E04618">
              <w:rPr>
                <w:rFonts w:ascii="Times New Roman" w:eastAsia="Times New Roman" w:hAnsi="Times New Roman" w:cs="Times New Roman"/>
                <w:sz w:val="24"/>
                <w:szCs w:val="24"/>
                <w:lang w:eastAsia="lv-LV"/>
              </w:rPr>
              <w:t> </w:t>
            </w:r>
            <w:r w:rsidR="005A2959">
              <w:rPr>
                <w:rFonts w:ascii="Times New Roman" w:eastAsia="Times New Roman" w:hAnsi="Times New Roman" w:cs="Times New Roman"/>
                <w:sz w:val="24"/>
                <w:szCs w:val="24"/>
                <w:lang w:eastAsia="lv-LV"/>
              </w:rPr>
              <w:t>40)</w:t>
            </w:r>
            <w:r w:rsidR="004723C1" w:rsidRPr="0064265E">
              <w:rPr>
                <w:rFonts w:ascii="Times New Roman" w:eastAsia="Times New Roman" w:hAnsi="Times New Roman" w:cs="Times New Roman"/>
                <w:sz w:val="24"/>
                <w:szCs w:val="24"/>
                <w:lang w:eastAsia="lv-LV"/>
              </w:rPr>
              <w:t>, Zemgales apgabaltiesas</w:t>
            </w:r>
            <w:r w:rsidR="005A2959">
              <w:rPr>
                <w:rFonts w:ascii="Times New Roman" w:eastAsia="Times New Roman" w:hAnsi="Times New Roman" w:cs="Times New Roman"/>
                <w:sz w:val="24"/>
                <w:szCs w:val="24"/>
                <w:lang w:eastAsia="lv-LV"/>
              </w:rPr>
              <w:t xml:space="preserve"> (TP lēmums Nr.</w:t>
            </w:r>
            <w:r w:rsidR="00E04618">
              <w:rPr>
                <w:rFonts w:ascii="Times New Roman" w:eastAsia="Times New Roman" w:hAnsi="Times New Roman" w:cs="Times New Roman"/>
                <w:sz w:val="24"/>
                <w:szCs w:val="24"/>
                <w:lang w:eastAsia="lv-LV"/>
              </w:rPr>
              <w:t> </w:t>
            </w:r>
            <w:r w:rsidR="005A2959">
              <w:rPr>
                <w:rFonts w:ascii="Times New Roman" w:eastAsia="Times New Roman" w:hAnsi="Times New Roman" w:cs="Times New Roman"/>
                <w:sz w:val="24"/>
                <w:szCs w:val="24"/>
                <w:lang w:eastAsia="lv-LV"/>
              </w:rPr>
              <w:t>41)</w:t>
            </w:r>
            <w:r w:rsidR="004723C1" w:rsidRPr="0064265E">
              <w:rPr>
                <w:rFonts w:ascii="Times New Roman" w:eastAsia="Times New Roman" w:hAnsi="Times New Roman" w:cs="Times New Roman"/>
                <w:sz w:val="24"/>
                <w:szCs w:val="24"/>
                <w:lang w:eastAsia="lv-LV"/>
              </w:rPr>
              <w:t>, Vi</w:t>
            </w:r>
            <w:r w:rsidR="00FF2354" w:rsidRPr="0064265E">
              <w:rPr>
                <w:rFonts w:ascii="Times New Roman" w:eastAsia="Times New Roman" w:hAnsi="Times New Roman" w:cs="Times New Roman"/>
                <w:sz w:val="24"/>
                <w:szCs w:val="24"/>
                <w:lang w:eastAsia="lv-LV"/>
              </w:rPr>
              <w:t>d</w:t>
            </w:r>
            <w:r w:rsidR="004723C1" w:rsidRPr="0064265E">
              <w:rPr>
                <w:rFonts w:ascii="Times New Roman" w:eastAsia="Times New Roman" w:hAnsi="Times New Roman" w:cs="Times New Roman"/>
                <w:sz w:val="24"/>
                <w:szCs w:val="24"/>
                <w:lang w:eastAsia="lv-LV"/>
              </w:rPr>
              <w:t>zemes apgabaltiesas</w:t>
            </w:r>
            <w:r w:rsidR="005A2959">
              <w:rPr>
                <w:rFonts w:ascii="Times New Roman" w:eastAsia="Times New Roman" w:hAnsi="Times New Roman" w:cs="Times New Roman"/>
                <w:sz w:val="24"/>
                <w:szCs w:val="24"/>
                <w:lang w:eastAsia="lv-LV"/>
              </w:rPr>
              <w:t xml:space="preserve"> (TP lēmums Nr.</w:t>
            </w:r>
            <w:r w:rsidR="00E04618">
              <w:rPr>
                <w:rFonts w:ascii="Times New Roman" w:eastAsia="Times New Roman" w:hAnsi="Times New Roman" w:cs="Times New Roman"/>
                <w:sz w:val="24"/>
                <w:szCs w:val="24"/>
                <w:lang w:eastAsia="lv-LV"/>
              </w:rPr>
              <w:t> </w:t>
            </w:r>
            <w:r w:rsidR="005A2959">
              <w:rPr>
                <w:rFonts w:ascii="Times New Roman" w:eastAsia="Times New Roman" w:hAnsi="Times New Roman" w:cs="Times New Roman"/>
                <w:sz w:val="24"/>
                <w:szCs w:val="24"/>
                <w:lang w:eastAsia="lv-LV"/>
              </w:rPr>
              <w:t>42)</w:t>
            </w:r>
            <w:r w:rsidR="004723C1" w:rsidRPr="0064265E">
              <w:rPr>
                <w:rFonts w:ascii="Times New Roman" w:eastAsia="Times New Roman" w:hAnsi="Times New Roman" w:cs="Times New Roman"/>
                <w:sz w:val="24"/>
                <w:szCs w:val="24"/>
                <w:lang w:eastAsia="lv-LV"/>
              </w:rPr>
              <w:t xml:space="preserve"> un Kurzemes apgabaltiesas</w:t>
            </w:r>
            <w:r w:rsidR="005A2959">
              <w:rPr>
                <w:rFonts w:ascii="Times New Roman" w:eastAsia="Times New Roman" w:hAnsi="Times New Roman" w:cs="Times New Roman"/>
                <w:sz w:val="24"/>
                <w:szCs w:val="24"/>
                <w:lang w:eastAsia="lv-LV"/>
              </w:rPr>
              <w:t xml:space="preserve"> (TP lēmums Nr.</w:t>
            </w:r>
            <w:r w:rsidR="00E04618">
              <w:rPr>
                <w:rFonts w:ascii="Times New Roman" w:eastAsia="Times New Roman" w:hAnsi="Times New Roman" w:cs="Times New Roman"/>
                <w:sz w:val="24"/>
                <w:szCs w:val="24"/>
                <w:lang w:eastAsia="lv-LV"/>
              </w:rPr>
              <w:t> </w:t>
            </w:r>
            <w:r w:rsidR="005A2959">
              <w:rPr>
                <w:rFonts w:ascii="Times New Roman" w:eastAsia="Times New Roman" w:hAnsi="Times New Roman" w:cs="Times New Roman"/>
                <w:sz w:val="24"/>
                <w:szCs w:val="24"/>
                <w:lang w:eastAsia="lv-LV"/>
              </w:rPr>
              <w:t>43)</w:t>
            </w:r>
            <w:r w:rsidR="004723C1" w:rsidRPr="0064265E">
              <w:rPr>
                <w:rFonts w:ascii="Times New Roman" w:eastAsia="Times New Roman" w:hAnsi="Times New Roman" w:cs="Times New Roman"/>
                <w:sz w:val="24"/>
                <w:szCs w:val="24"/>
                <w:lang w:eastAsia="lv-LV"/>
              </w:rPr>
              <w:t xml:space="preserve"> darbības</w:t>
            </w:r>
            <w:r w:rsidR="005A2959">
              <w:rPr>
                <w:rFonts w:ascii="Times New Roman" w:eastAsia="Times New Roman" w:hAnsi="Times New Roman" w:cs="Times New Roman"/>
                <w:sz w:val="24"/>
                <w:szCs w:val="24"/>
                <w:lang w:eastAsia="lv-LV"/>
              </w:rPr>
              <w:t xml:space="preserve"> </w:t>
            </w:r>
            <w:r w:rsidR="004723C1" w:rsidRPr="0064265E">
              <w:rPr>
                <w:rFonts w:ascii="Times New Roman" w:eastAsia="Times New Roman" w:hAnsi="Times New Roman" w:cs="Times New Roman"/>
                <w:sz w:val="24"/>
                <w:szCs w:val="24"/>
                <w:lang w:eastAsia="lv-LV"/>
              </w:rPr>
              <w:t xml:space="preserve">teritorijā </w:t>
            </w:r>
            <w:r w:rsidR="00FF2354" w:rsidRPr="0064265E">
              <w:rPr>
                <w:rFonts w:ascii="Times New Roman" w:eastAsia="Times New Roman" w:hAnsi="Times New Roman" w:cs="Times New Roman"/>
                <w:sz w:val="24"/>
                <w:szCs w:val="24"/>
                <w:lang w:eastAsia="lv-LV"/>
              </w:rPr>
              <w:t>ietilpstošo</w:t>
            </w:r>
            <w:r w:rsidR="005A2959">
              <w:rPr>
                <w:rFonts w:ascii="Times New Roman" w:eastAsia="Times New Roman" w:hAnsi="Times New Roman" w:cs="Times New Roman"/>
                <w:sz w:val="24"/>
                <w:szCs w:val="24"/>
                <w:lang w:eastAsia="lv-LV"/>
              </w:rPr>
              <w:t xml:space="preserve"> rajonu (pilsētas)</w:t>
            </w:r>
            <w:r w:rsidR="004723C1" w:rsidRPr="0064265E">
              <w:rPr>
                <w:rFonts w:ascii="Times New Roman" w:eastAsia="Times New Roman" w:hAnsi="Times New Roman" w:cs="Times New Roman"/>
                <w:sz w:val="24"/>
                <w:szCs w:val="24"/>
                <w:lang w:eastAsia="lv-LV"/>
              </w:rPr>
              <w:t xml:space="preserve"> tiesu skaita sa</w:t>
            </w:r>
            <w:r w:rsidR="00FF2354" w:rsidRPr="0064265E">
              <w:rPr>
                <w:rFonts w:ascii="Times New Roman" w:eastAsia="Times New Roman" w:hAnsi="Times New Roman" w:cs="Times New Roman"/>
                <w:sz w:val="24"/>
                <w:szCs w:val="24"/>
                <w:lang w:eastAsia="lv-LV"/>
              </w:rPr>
              <w:t>m</w:t>
            </w:r>
            <w:r w:rsidR="004723C1" w:rsidRPr="0064265E">
              <w:rPr>
                <w:rFonts w:ascii="Times New Roman" w:eastAsia="Times New Roman" w:hAnsi="Times New Roman" w:cs="Times New Roman"/>
                <w:sz w:val="24"/>
                <w:szCs w:val="24"/>
                <w:lang w:eastAsia="lv-LV"/>
              </w:rPr>
              <w:t>azinājumu</w:t>
            </w:r>
            <w:r w:rsidR="00FD475C">
              <w:rPr>
                <w:rFonts w:ascii="Times New Roman" w:eastAsia="Times New Roman" w:hAnsi="Times New Roman" w:cs="Times New Roman"/>
                <w:sz w:val="24"/>
                <w:szCs w:val="24"/>
                <w:lang w:eastAsia="lv-LV"/>
              </w:rPr>
              <w:t>, apvienojot tiesu darbības teritorijas</w:t>
            </w:r>
            <w:r w:rsidR="004723C1" w:rsidRPr="0064265E">
              <w:rPr>
                <w:rFonts w:ascii="Times New Roman" w:eastAsia="Times New Roman" w:hAnsi="Times New Roman" w:cs="Times New Roman"/>
                <w:sz w:val="24"/>
                <w:szCs w:val="24"/>
                <w:lang w:eastAsia="lv-LV"/>
              </w:rPr>
              <w:t>.</w:t>
            </w:r>
          </w:p>
          <w:p w:rsidR="005A2959" w:rsidRDefault="004723C1" w:rsidP="00CB419F">
            <w:pPr>
              <w:spacing w:after="0" w:line="240" w:lineRule="auto"/>
              <w:ind w:firstLine="382"/>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Noteikumu Nr.</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412 9. un 10.</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 xml:space="preserve">punkts paredz, ka Vidzemes apgabaltiesai ir tiesu nams Madonā, un tā darbības teritorija atbilst Alūksnes, Gulbenes un Madonas rajona tiesas darbības teritorijai. Zemgales apgabaltiesai ir tiesu nams Aizkrauklē, un tā darbības teritorija atbilst Bauskas, Aizkraukles un Jēkabpils rajona tiesas darbības teritorijai. </w:t>
            </w:r>
            <w:r w:rsidR="00FF2354" w:rsidRPr="0064265E">
              <w:rPr>
                <w:rFonts w:ascii="Times New Roman" w:eastAsia="Times New Roman" w:hAnsi="Times New Roman" w:cs="Times New Roman"/>
                <w:sz w:val="24"/>
                <w:szCs w:val="24"/>
                <w:lang w:eastAsia="lv-LV"/>
              </w:rPr>
              <w:t>Ievērojot</w:t>
            </w:r>
            <w:r w:rsidRPr="0064265E">
              <w:rPr>
                <w:rFonts w:ascii="Times New Roman" w:eastAsia="Times New Roman" w:hAnsi="Times New Roman" w:cs="Times New Roman"/>
                <w:sz w:val="24"/>
                <w:szCs w:val="24"/>
                <w:lang w:eastAsia="lv-LV"/>
              </w:rPr>
              <w:t xml:space="preserve"> to,</w:t>
            </w:r>
            <w:r w:rsidR="00FF2354" w:rsidRPr="0064265E">
              <w:rPr>
                <w:rFonts w:ascii="Times New Roman" w:eastAsia="Times New Roman" w:hAnsi="Times New Roman" w:cs="Times New Roman"/>
                <w:sz w:val="24"/>
                <w:szCs w:val="24"/>
                <w:lang w:eastAsia="lv-LV"/>
              </w:rPr>
              <w:t xml:space="preserve"> </w:t>
            </w:r>
            <w:r w:rsidRPr="0064265E">
              <w:rPr>
                <w:rFonts w:ascii="Times New Roman" w:eastAsia="Times New Roman" w:hAnsi="Times New Roman" w:cs="Times New Roman"/>
                <w:sz w:val="24"/>
                <w:szCs w:val="24"/>
                <w:lang w:eastAsia="lv-LV"/>
              </w:rPr>
              <w:t xml:space="preserve">ka minēto </w:t>
            </w:r>
            <w:r w:rsidR="00FF2354" w:rsidRPr="0064265E">
              <w:rPr>
                <w:rFonts w:ascii="Times New Roman" w:eastAsia="Times New Roman" w:hAnsi="Times New Roman" w:cs="Times New Roman"/>
                <w:sz w:val="24"/>
                <w:szCs w:val="24"/>
                <w:lang w:eastAsia="lv-LV"/>
              </w:rPr>
              <w:t>apgabaltiesu</w:t>
            </w:r>
            <w:r w:rsidRPr="0064265E">
              <w:rPr>
                <w:rFonts w:ascii="Times New Roman" w:eastAsia="Times New Roman" w:hAnsi="Times New Roman" w:cs="Times New Roman"/>
                <w:sz w:val="24"/>
                <w:szCs w:val="24"/>
                <w:lang w:eastAsia="lv-LV"/>
              </w:rPr>
              <w:t xml:space="preserve"> tiesu namu darbības te</w:t>
            </w:r>
            <w:r w:rsidR="00FF2354" w:rsidRPr="0064265E">
              <w:rPr>
                <w:rFonts w:ascii="Times New Roman" w:eastAsia="Times New Roman" w:hAnsi="Times New Roman" w:cs="Times New Roman"/>
                <w:sz w:val="24"/>
                <w:szCs w:val="24"/>
                <w:lang w:eastAsia="lv-LV"/>
              </w:rPr>
              <w:t>ritorijas</w:t>
            </w:r>
            <w:r w:rsidRPr="0064265E">
              <w:rPr>
                <w:rFonts w:ascii="Times New Roman" w:eastAsia="Times New Roman" w:hAnsi="Times New Roman" w:cs="Times New Roman"/>
                <w:sz w:val="24"/>
                <w:szCs w:val="24"/>
                <w:lang w:eastAsia="lv-LV"/>
              </w:rPr>
              <w:t xml:space="preserve"> noteiktas atbilstoši </w:t>
            </w:r>
            <w:r w:rsidR="00FF2354" w:rsidRPr="0064265E">
              <w:rPr>
                <w:rFonts w:ascii="Times New Roman" w:eastAsia="Times New Roman" w:hAnsi="Times New Roman" w:cs="Times New Roman"/>
                <w:sz w:val="24"/>
                <w:szCs w:val="24"/>
                <w:lang w:eastAsia="lv-LV"/>
              </w:rPr>
              <w:t>reorganizējamo</w:t>
            </w:r>
            <w:r w:rsidRPr="0064265E">
              <w:rPr>
                <w:rFonts w:ascii="Times New Roman" w:eastAsia="Times New Roman" w:hAnsi="Times New Roman" w:cs="Times New Roman"/>
                <w:sz w:val="24"/>
                <w:szCs w:val="24"/>
                <w:lang w:eastAsia="lv-LV"/>
              </w:rPr>
              <w:t xml:space="preserve"> pirmo instanču tiesu darbības ter</w:t>
            </w:r>
            <w:r w:rsidR="00FF2354" w:rsidRPr="0064265E">
              <w:rPr>
                <w:rFonts w:ascii="Times New Roman" w:eastAsia="Times New Roman" w:hAnsi="Times New Roman" w:cs="Times New Roman"/>
                <w:sz w:val="24"/>
                <w:szCs w:val="24"/>
                <w:lang w:eastAsia="lv-LV"/>
              </w:rPr>
              <w:t>itorijām</w:t>
            </w:r>
            <w:r w:rsidRPr="0064265E">
              <w:rPr>
                <w:rFonts w:ascii="Times New Roman" w:eastAsia="Times New Roman" w:hAnsi="Times New Roman" w:cs="Times New Roman"/>
                <w:sz w:val="24"/>
                <w:szCs w:val="24"/>
                <w:lang w:eastAsia="lv-LV"/>
              </w:rPr>
              <w:t xml:space="preserve">, Noteikumu projekts precizē </w:t>
            </w:r>
            <w:r w:rsidR="00FF2354" w:rsidRPr="0064265E">
              <w:rPr>
                <w:rFonts w:ascii="Times New Roman" w:eastAsia="Times New Roman" w:hAnsi="Times New Roman" w:cs="Times New Roman"/>
                <w:sz w:val="24"/>
                <w:szCs w:val="24"/>
                <w:lang w:eastAsia="lv-LV"/>
              </w:rPr>
              <w:t>minētos punktus, nosakot, ka Vidzemes apgabaltiesas un Zemgales apgabaltiesas tiesu namu darbības teritorijas tiks noteiktas saskaņā ar jaunu 4.</w:t>
            </w:r>
            <w:r w:rsidR="002A5393">
              <w:rPr>
                <w:rFonts w:ascii="Times New Roman" w:eastAsia="Times New Roman" w:hAnsi="Times New Roman" w:cs="Times New Roman"/>
                <w:sz w:val="24"/>
                <w:szCs w:val="24"/>
                <w:lang w:eastAsia="lv-LV"/>
              </w:rPr>
              <w:t> </w:t>
            </w:r>
            <w:r w:rsidR="00FF2354" w:rsidRPr="0064265E">
              <w:rPr>
                <w:rFonts w:ascii="Times New Roman" w:eastAsia="Times New Roman" w:hAnsi="Times New Roman" w:cs="Times New Roman"/>
                <w:sz w:val="24"/>
                <w:szCs w:val="24"/>
                <w:lang w:eastAsia="lv-LV"/>
              </w:rPr>
              <w:t xml:space="preserve">pielikumu. </w:t>
            </w:r>
            <w:r w:rsidR="00CB419F" w:rsidRPr="0064265E">
              <w:rPr>
                <w:rFonts w:ascii="Times New Roman" w:eastAsia="Times New Roman" w:hAnsi="Times New Roman" w:cs="Times New Roman"/>
                <w:sz w:val="24"/>
                <w:szCs w:val="24"/>
                <w:lang w:eastAsia="lv-LV"/>
              </w:rPr>
              <w:t xml:space="preserve">Vienlaikus, lai mērķtiecīgi izmantotu Zemgales apgabaltiesas Aizkraukles tiesu nama kapacitāti un saskaņā ar </w:t>
            </w:r>
            <w:r w:rsidR="005A2959">
              <w:rPr>
                <w:rFonts w:ascii="Times New Roman" w:eastAsia="Times New Roman" w:hAnsi="Times New Roman" w:cs="Times New Roman"/>
                <w:sz w:val="24"/>
                <w:szCs w:val="24"/>
                <w:lang w:eastAsia="lv-LV"/>
              </w:rPr>
              <w:t>TP lēmumu Nr.</w:t>
            </w:r>
            <w:r w:rsidR="00E04618">
              <w:rPr>
                <w:rFonts w:ascii="Times New Roman" w:eastAsia="Times New Roman" w:hAnsi="Times New Roman" w:cs="Times New Roman"/>
                <w:sz w:val="24"/>
                <w:szCs w:val="24"/>
                <w:lang w:eastAsia="lv-LV"/>
              </w:rPr>
              <w:t> </w:t>
            </w:r>
            <w:r w:rsidR="005A2959">
              <w:rPr>
                <w:rFonts w:ascii="Times New Roman" w:eastAsia="Times New Roman" w:hAnsi="Times New Roman" w:cs="Times New Roman"/>
                <w:sz w:val="24"/>
                <w:szCs w:val="24"/>
                <w:lang w:eastAsia="lv-LV"/>
              </w:rPr>
              <w:t xml:space="preserve">43 </w:t>
            </w:r>
            <w:r w:rsidR="00CB419F" w:rsidRPr="0064265E">
              <w:rPr>
                <w:rFonts w:ascii="Times New Roman" w:eastAsia="Times New Roman" w:hAnsi="Times New Roman" w:cs="Times New Roman"/>
                <w:sz w:val="24"/>
                <w:szCs w:val="24"/>
                <w:lang w:eastAsia="lv-LV"/>
              </w:rPr>
              <w:t>par Ogres rajona tiesas darbības ietveršanu Zemgales tiesu apgabalā, Zemgales apgabaltiesas Aizkraukles tiesu nam</w:t>
            </w:r>
            <w:r w:rsidR="00CE342F">
              <w:rPr>
                <w:rFonts w:ascii="Times New Roman" w:eastAsia="Times New Roman" w:hAnsi="Times New Roman" w:cs="Times New Roman"/>
                <w:sz w:val="24"/>
                <w:szCs w:val="24"/>
                <w:lang w:eastAsia="lv-LV"/>
              </w:rPr>
              <w:t>a</w:t>
            </w:r>
            <w:r w:rsidR="00CB419F" w:rsidRPr="0064265E">
              <w:rPr>
                <w:rFonts w:ascii="Times New Roman" w:eastAsia="Times New Roman" w:hAnsi="Times New Roman" w:cs="Times New Roman"/>
                <w:sz w:val="24"/>
                <w:szCs w:val="24"/>
                <w:lang w:eastAsia="lv-LV"/>
              </w:rPr>
              <w:t xml:space="preserve"> teritorija atbildīs arī Ogres rajona tiesas darbība</w:t>
            </w:r>
            <w:r w:rsidR="005B6280">
              <w:rPr>
                <w:rFonts w:ascii="Times New Roman" w:eastAsia="Times New Roman" w:hAnsi="Times New Roman" w:cs="Times New Roman"/>
                <w:sz w:val="24"/>
                <w:szCs w:val="24"/>
                <w:lang w:eastAsia="lv-LV"/>
              </w:rPr>
              <w:t>s</w:t>
            </w:r>
            <w:r w:rsidR="00CB419F" w:rsidRPr="0064265E">
              <w:rPr>
                <w:rFonts w:ascii="Times New Roman" w:eastAsia="Times New Roman" w:hAnsi="Times New Roman" w:cs="Times New Roman"/>
                <w:sz w:val="24"/>
                <w:szCs w:val="24"/>
                <w:lang w:eastAsia="lv-LV"/>
              </w:rPr>
              <w:t xml:space="preserve"> teritorijai</w:t>
            </w:r>
            <w:r w:rsidR="00876636">
              <w:rPr>
                <w:rFonts w:ascii="Times New Roman" w:eastAsia="Times New Roman" w:hAnsi="Times New Roman" w:cs="Times New Roman"/>
                <w:sz w:val="24"/>
                <w:szCs w:val="24"/>
                <w:lang w:eastAsia="lv-LV"/>
              </w:rPr>
              <w:t>.</w:t>
            </w:r>
          </w:p>
          <w:p w:rsidR="00C03C33" w:rsidRDefault="00C03C33" w:rsidP="00DA6F53">
            <w:pPr>
              <w:spacing w:after="0" w:line="240" w:lineRule="auto"/>
              <w:ind w:firstLine="398"/>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Nosa</w:t>
            </w:r>
            <w:r w:rsidR="00B131C6">
              <w:rPr>
                <w:rFonts w:ascii="Times New Roman" w:eastAsia="Times New Roman" w:hAnsi="Times New Roman" w:cs="Times New Roman"/>
                <w:sz w:val="24"/>
                <w:szCs w:val="24"/>
                <w:lang w:eastAsia="lv-LV"/>
              </w:rPr>
              <w:t xml:space="preserve">cījumi </w:t>
            </w:r>
            <w:r>
              <w:rPr>
                <w:rFonts w:ascii="Times New Roman" w:eastAsia="Times New Roman" w:hAnsi="Times New Roman" w:cs="Times New Roman"/>
                <w:sz w:val="24"/>
                <w:szCs w:val="24"/>
                <w:lang w:eastAsia="lv-LV"/>
              </w:rPr>
              <w:t xml:space="preserve">attiecībā uz Vidzemes apgabaltiesas tiesu nama Madonā darbības teritoriju </w:t>
            </w:r>
            <w:r w:rsidRPr="00FD475C">
              <w:rPr>
                <w:rFonts w:ascii="Times New Roman" w:eastAsia="Times New Roman" w:hAnsi="Times New Roman" w:cs="Times New Roman"/>
                <w:sz w:val="24"/>
                <w:szCs w:val="24"/>
                <w:lang w:eastAsia="lv-LV"/>
              </w:rPr>
              <w:t>stāja</w:t>
            </w:r>
            <w:r>
              <w:rPr>
                <w:rFonts w:ascii="Times New Roman" w:eastAsia="Times New Roman" w:hAnsi="Times New Roman" w:cs="Times New Roman"/>
                <w:sz w:val="24"/>
                <w:szCs w:val="24"/>
                <w:lang w:eastAsia="lv-LV"/>
              </w:rPr>
              <w:t xml:space="preserve">s spēkā 2018. gada 15. februārī, līdz ar Vidzemes tiesu apgabalā ietilpstošo rajonu (pilsētu) tiesu </w:t>
            </w:r>
            <w:r w:rsidR="00B131C6">
              <w:rPr>
                <w:rFonts w:ascii="Times New Roman" w:eastAsia="Times New Roman" w:hAnsi="Times New Roman" w:cs="Times New Roman"/>
                <w:sz w:val="24"/>
                <w:szCs w:val="24"/>
                <w:lang w:eastAsia="lv-LV"/>
              </w:rPr>
              <w:t>reorganizāciju</w:t>
            </w:r>
            <w:r>
              <w:rPr>
                <w:rFonts w:ascii="Times New Roman" w:eastAsia="Times New Roman" w:hAnsi="Times New Roman" w:cs="Times New Roman"/>
                <w:sz w:val="24"/>
                <w:szCs w:val="24"/>
                <w:lang w:eastAsia="lv-LV"/>
              </w:rPr>
              <w:t xml:space="preserve"> (TP lēmums Nr.</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42), savukārt attiecībā uz Zemgales apgabaltiesas </w:t>
            </w:r>
            <w:r w:rsidR="00B131C6">
              <w:rPr>
                <w:rFonts w:ascii="Times New Roman" w:eastAsia="Times New Roman" w:hAnsi="Times New Roman" w:cs="Times New Roman"/>
                <w:sz w:val="24"/>
                <w:szCs w:val="24"/>
                <w:lang w:eastAsia="lv-LV"/>
              </w:rPr>
              <w:t>Aizkraukles</w:t>
            </w:r>
            <w:r>
              <w:rPr>
                <w:rFonts w:ascii="Times New Roman" w:eastAsia="Times New Roman" w:hAnsi="Times New Roman" w:cs="Times New Roman"/>
                <w:sz w:val="24"/>
                <w:szCs w:val="24"/>
                <w:lang w:eastAsia="lv-LV"/>
              </w:rPr>
              <w:t xml:space="preserve"> tiesu nama darbības teritoriju nosacījumi stājas spēkā 2018.</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martā līdz ar Zemgales tiesu apgabalā ietilpstošo rajonu (pilsētu) tiesu </w:t>
            </w:r>
            <w:r w:rsidR="00B131C6">
              <w:rPr>
                <w:rFonts w:ascii="Times New Roman" w:eastAsia="Times New Roman" w:hAnsi="Times New Roman" w:cs="Times New Roman"/>
                <w:sz w:val="24"/>
                <w:szCs w:val="24"/>
                <w:lang w:eastAsia="lv-LV"/>
              </w:rPr>
              <w:t>reorganizāciju</w:t>
            </w:r>
            <w:r>
              <w:rPr>
                <w:rFonts w:ascii="Times New Roman" w:eastAsia="Times New Roman" w:hAnsi="Times New Roman" w:cs="Times New Roman"/>
                <w:sz w:val="24"/>
                <w:szCs w:val="24"/>
                <w:lang w:eastAsia="lv-LV"/>
              </w:rPr>
              <w:t xml:space="preserve"> (TP lēmums Nr.</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43).</w:t>
            </w:r>
          </w:p>
          <w:p w:rsidR="00C03C33" w:rsidRDefault="00FD475C" w:rsidP="0064265E">
            <w:pPr>
              <w:spacing w:after="0" w:line="240" w:lineRule="auto"/>
              <w:ind w:firstLine="382"/>
              <w:contextualSpacing/>
              <w:jc w:val="both"/>
              <w:rPr>
                <w:rFonts w:ascii="Times New Roman" w:eastAsia="Times New Roman" w:hAnsi="Times New Roman" w:cs="Times New Roman"/>
                <w:sz w:val="24"/>
                <w:szCs w:val="24"/>
                <w:lang w:eastAsia="lv-LV"/>
              </w:rPr>
            </w:pPr>
            <w:r w:rsidRPr="00FD475C">
              <w:rPr>
                <w:rFonts w:ascii="Times New Roman" w:eastAsia="Times New Roman" w:hAnsi="Times New Roman" w:cs="Times New Roman"/>
                <w:sz w:val="24"/>
                <w:szCs w:val="24"/>
                <w:lang w:eastAsia="lv-LV"/>
              </w:rPr>
              <w:t>Noteikum</w:t>
            </w:r>
            <w:r w:rsidR="00CE342F">
              <w:rPr>
                <w:rFonts w:ascii="Times New Roman" w:eastAsia="Times New Roman" w:hAnsi="Times New Roman" w:cs="Times New Roman"/>
                <w:sz w:val="24"/>
                <w:szCs w:val="24"/>
                <w:lang w:eastAsia="lv-LV"/>
              </w:rPr>
              <w:t>u projektam noteikts</w:t>
            </w:r>
            <w:r w:rsidRPr="00FD475C">
              <w:rPr>
                <w:rFonts w:ascii="Times New Roman" w:eastAsia="Times New Roman" w:hAnsi="Times New Roman" w:cs="Times New Roman"/>
                <w:sz w:val="24"/>
                <w:szCs w:val="24"/>
                <w:lang w:eastAsia="lv-LV"/>
              </w:rPr>
              <w:t xml:space="preserve"> </w:t>
            </w:r>
            <w:r w:rsidR="00B3530C">
              <w:rPr>
                <w:rFonts w:ascii="Times New Roman" w:eastAsia="Times New Roman" w:hAnsi="Times New Roman" w:cs="Times New Roman"/>
                <w:sz w:val="24"/>
                <w:szCs w:val="24"/>
                <w:lang w:eastAsia="lv-LV"/>
              </w:rPr>
              <w:t xml:space="preserve">spēkā </w:t>
            </w:r>
            <w:r w:rsidR="00CE342F">
              <w:rPr>
                <w:rFonts w:ascii="Times New Roman" w:eastAsia="Times New Roman" w:hAnsi="Times New Roman" w:cs="Times New Roman"/>
                <w:sz w:val="24"/>
                <w:szCs w:val="24"/>
                <w:lang w:eastAsia="lv-LV"/>
              </w:rPr>
              <w:t xml:space="preserve">stāšanās laiks </w:t>
            </w:r>
            <w:r w:rsidR="00B3530C">
              <w:rPr>
                <w:rFonts w:ascii="Times New Roman" w:eastAsia="Times New Roman" w:hAnsi="Times New Roman" w:cs="Times New Roman"/>
                <w:sz w:val="24"/>
                <w:szCs w:val="24"/>
                <w:lang w:eastAsia="lv-LV"/>
              </w:rPr>
              <w:t xml:space="preserve">2018. gada 15. janvārī līdz ar </w:t>
            </w:r>
            <w:r w:rsidR="00B3530C" w:rsidRPr="00B3530C">
              <w:rPr>
                <w:rFonts w:ascii="Times New Roman" w:eastAsia="Times New Roman" w:hAnsi="Times New Roman" w:cs="Times New Roman"/>
                <w:sz w:val="24"/>
                <w:szCs w:val="24"/>
                <w:lang w:eastAsia="lv-LV"/>
              </w:rPr>
              <w:t>Rīgas tiesu apgabalā ietilpstošo rajonu (pilsētu) tiesu reorganizāciju</w:t>
            </w:r>
            <w:r w:rsidR="00B3530C">
              <w:rPr>
                <w:rFonts w:ascii="Times New Roman" w:eastAsia="Times New Roman" w:hAnsi="Times New Roman" w:cs="Times New Roman"/>
                <w:sz w:val="24"/>
                <w:szCs w:val="24"/>
                <w:lang w:eastAsia="lv-LV"/>
              </w:rPr>
              <w:t xml:space="preserve"> (TP lēmums Nr.</w:t>
            </w:r>
            <w:r w:rsidR="00E04618">
              <w:rPr>
                <w:rFonts w:ascii="Times New Roman" w:eastAsia="Times New Roman" w:hAnsi="Times New Roman" w:cs="Times New Roman"/>
                <w:sz w:val="24"/>
                <w:szCs w:val="24"/>
                <w:lang w:eastAsia="lv-LV"/>
              </w:rPr>
              <w:t> </w:t>
            </w:r>
            <w:r w:rsidR="00B3530C">
              <w:rPr>
                <w:rFonts w:ascii="Times New Roman" w:eastAsia="Times New Roman" w:hAnsi="Times New Roman" w:cs="Times New Roman"/>
                <w:sz w:val="24"/>
                <w:szCs w:val="24"/>
                <w:lang w:eastAsia="lv-LV"/>
              </w:rPr>
              <w:t>40).</w:t>
            </w:r>
          </w:p>
          <w:p w:rsidR="00731E7F" w:rsidRDefault="00C03C33" w:rsidP="0064265E">
            <w:pPr>
              <w:spacing w:after="0" w:line="240" w:lineRule="auto"/>
              <w:ind w:firstLine="38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w:t>
            </w:r>
            <w:r w:rsidR="00CE342F">
              <w:rPr>
                <w:rFonts w:ascii="Times New Roman" w:eastAsia="Times New Roman" w:hAnsi="Times New Roman" w:cs="Times New Roman"/>
                <w:sz w:val="24"/>
                <w:szCs w:val="24"/>
                <w:lang w:eastAsia="lv-LV"/>
              </w:rPr>
              <w:t>TP</w:t>
            </w:r>
            <w:r w:rsidR="00731E7F">
              <w:rPr>
                <w:rFonts w:ascii="Times New Roman" w:eastAsia="Times New Roman" w:hAnsi="Times New Roman" w:cs="Times New Roman"/>
                <w:sz w:val="24"/>
                <w:szCs w:val="24"/>
                <w:lang w:eastAsia="lv-LV"/>
              </w:rPr>
              <w:t xml:space="preserve"> lēmumu Nr.</w:t>
            </w:r>
            <w:r w:rsidR="00E04618">
              <w:rPr>
                <w:rFonts w:ascii="Times New Roman" w:eastAsia="Times New Roman" w:hAnsi="Times New Roman" w:cs="Times New Roman"/>
                <w:sz w:val="24"/>
                <w:szCs w:val="24"/>
                <w:lang w:eastAsia="lv-LV"/>
              </w:rPr>
              <w:t> </w:t>
            </w:r>
            <w:r w:rsidR="00731E7F" w:rsidRPr="001C0B87">
              <w:rPr>
                <w:rFonts w:ascii="Times New Roman" w:eastAsia="Times New Roman" w:hAnsi="Times New Roman" w:cs="Times New Roman"/>
                <w:sz w:val="24"/>
                <w:szCs w:val="24"/>
                <w:lang w:eastAsia="lv-LV"/>
              </w:rPr>
              <w:t>41</w:t>
            </w:r>
            <w:r w:rsidR="00731E7F">
              <w:rPr>
                <w:rFonts w:ascii="Times New Roman" w:eastAsia="Times New Roman" w:hAnsi="Times New Roman" w:cs="Times New Roman"/>
                <w:sz w:val="24"/>
                <w:szCs w:val="24"/>
                <w:lang w:eastAsia="lv-LV"/>
              </w:rPr>
              <w:t>, kas noteic, ka Kurzemes tiesu apgabalā ietilpstošo rajonu (pilsētas) tiesu darbības teritorijas pārskatāmas līdz ar 2018.</w:t>
            </w:r>
            <w:r w:rsidR="00E04618">
              <w:rPr>
                <w:rFonts w:ascii="Times New Roman" w:eastAsia="Times New Roman" w:hAnsi="Times New Roman" w:cs="Times New Roman"/>
                <w:sz w:val="24"/>
                <w:szCs w:val="24"/>
                <w:lang w:eastAsia="lv-LV"/>
              </w:rPr>
              <w:t> </w:t>
            </w:r>
            <w:r w:rsidR="00731E7F">
              <w:rPr>
                <w:rFonts w:ascii="Times New Roman" w:eastAsia="Times New Roman" w:hAnsi="Times New Roman" w:cs="Times New Roman"/>
                <w:sz w:val="24"/>
                <w:szCs w:val="24"/>
                <w:lang w:eastAsia="lv-LV"/>
              </w:rPr>
              <w:t>gada 1.</w:t>
            </w:r>
            <w:r w:rsidR="00E04618">
              <w:rPr>
                <w:rFonts w:ascii="Times New Roman" w:eastAsia="Times New Roman" w:hAnsi="Times New Roman" w:cs="Times New Roman"/>
                <w:sz w:val="24"/>
                <w:szCs w:val="24"/>
                <w:lang w:eastAsia="lv-LV"/>
              </w:rPr>
              <w:t> </w:t>
            </w:r>
            <w:r w:rsidR="00731E7F">
              <w:rPr>
                <w:rFonts w:ascii="Times New Roman" w:eastAsia="Times New Roman" w:hAnsi="Times New Roman" w:cs="Times New Roman"/>
                <w:sz w:val="24"/>
                <w:szCs w:val="24"/>
                <w:lang w:eastAsia="lv-LV"/>
              </w:rPr>
              <w:t xml:space="preserve">februāri, </w:t>
            </w:r>
            <w:r w:rsidR="00F76EF9">
              <w:rPr>
                <w:rFonts w:ascii="Times New Roman" w:eastAsia="Times New Roman" w:hAnsi="Times New Roman" w:cs="Times New Roman"/>
                <w:sz w:val="24"/>
                <w:szCs w:val="24"/>
                <w:lang w:eastAsia="lv-LV"/>
              </w:rPr>
              <w:t>Noteikumu projektā iekļautā</w:t>
            </w:r>
            <w:r w:rsidR="00731E7F">
              <w:rPr>
                <w:rFonts w:ascii="Times New Roman" w:eastAsia="Times New Roman" w:hAnsi="Times New Roman" w:cs="Times New Roman"/>
                <w:sz w:val="24"/>
                <w:szCs w:val="24"/>
                <w:lang w:eastAsia="lv-LV"/>
              </w:rPr>
              <w:t xml:space="preserve"> 1.</w:t>
            </w:r>
            <w:r w:rsidR="00E04618">
              <w:rPr>
                <w:rFonts w:ascii="Times New Roman" w:eastAsia="Times New Roman" w:hAnsi="Times New Roman" w:cs="Times New Roman"/>
                <w:sz w:val="24"/>
                <w:szCs w:val="24"/>
                <w:lang w:eastAsia="lv-LV"/>
              </w:rPr>
              <w:t> </w:t>
            </w:r>
            <w:r w:rsidR="00731E7F">
              <w:rPr>
                <w:rFonts w:ascii="Times New Roman" w:eastAsia="Times New Roman" w:hAnsi="Times New Roman" w:cs="Times New Roman"/>
                <w:sz w:val="24"/>
                <w:szCs w:val="24"/>
                <w:lang w:eastAsia="lv-LV"/>
              </w:rPr>
              <w:t>pielikuma "Rajonu (pilsētu) tiesas un attiecīgo apgabaltiesas darbības teritorija" 1.</w:t>
            </w:r>
            <w:r w:rsidR="00E04618">
              <w:rPr>
                <w:rFonts w:ascii="Times New Roman" w:eastAsia="Times New Roman" w:hAnsi="Times New Roman" w:cs="Times New Roman"/>
                <w:sz w:val="24"/>
                <w:szCs w:val="24"/>
                <w:lang w:eastAsia="lv-LV"/>
              </w:rPr>
              <w:t> </w:t>
            </w:r>
            <w:r w:rsidR="00731E7F">
              <w:rPr>
                <w:rFonts w:ascii="Times New Roman" w:eastAsia="Times New Roman" w:hAnsi="Times New Roman" w:cs="Times New Roman"/>
                <w:sz w:val="24"/>
                <w:szCs w:val="24"/>
                <w:lang w:eastAsia="lv-LV"/>
              </w:rPr>
              <w:t>tabula un 2.</w:t>
            </w:r>
            <w:r w:rsidR="00E04618">
              <w:rPr>
                <w:rFonts w:ascii="Times New Roman" w:eastAsia="Times New Roman" w:hAnsi="Times New Roman" w:cs="Times New Roman"/>
                <w:sz w:val="24"/>
                <w:szCs w:val="24"/>
                <w:lang w:eastAsia="lv-LV"/>
              </w:rPr>
              <w:t> </w:t>
            </w:r>
            <w:r w:rsidR="00731E7F">
              <w:rPr>
                <w:rFonts w:ascii="Times New Roman" w:eastAsia="Times New Roman" w:hAnsi="Times New Roman" w:cs="Times New Roman"/>
                <w:sz w:val="24"/>
                <w:szCs w:val="24"/>
                <w:lang w:eastAsia="lv-LV"/>
              </w:rPr>
              <w:t>pielikuma "Rajonu (pilsētu) tiesu darbības t</w:t>
            </w:r>
            <w:r w:rsidR="00B131C6">
              <w:rPr>
                <w:rFonts w:ascii="Times New Roman" w:eastAsia="Times New Roman" w:hAnsi="Times New Roman" w:cs="Times New Roman"/>
                <w:sz w:val="24"/>
                <w:szCs w:val="24"/>
                <w:lang w:eastAsia="lv-LV"/>
              </w:rPr>
              <w:t>eritorija</w:t>
            </w:r>
            <w:r w:rsidR="00731E7F">
              <w:rPr>
                <w:rFonts w:ascii="Times New Roman" w:eastAsia="Times New Roman" w:hAnsi="Times New Roman" w:cs="Times New Roman"/>
                <w:sz w:val="24"/>
                <w:szCs w:val="24"/>
                <w:lang w:eastAsia="lv-LV"/>
              </w:rPr>
              <w:t>" 1.</w:t>
            </w:r>
            <w:r w:rsidR="00E04618">
              <w:rPr>
                <w:rFonts w:ascii="Times New Roman" w:eastAsia="Times New Roman" w:hAnsi="Times New Roman" w:cs="Times New Roman"/>
                <w:sz w:val="24"/>
                <w:szCs w:val="24"/>
                <w:lang w:eastAsia="lv-LV"/>
              </w:rPr>
              <w:t> </w:t>
            </w:r>
            <w:r w:rsidR="00731E7F">
              <w:rPr>
                <w:rFonts w:ascii="Times New Roman" w:eastAsia="Times New Roman" w:hAnsi="Times New Roman" w:cs="Times New Roman"/>
                <w:sz w:val="24"/>
                <w:szCs w:val="24"/>
                <w:lang w:eastAsia="lv-LV"/>
              </w:rPr>
              <w:t xml:space="preserve">tabula ir spēkā līdz </w:t>
            </w:r>
            <w:r w:rsidR="00731E7F" w:rsidRPr="00FD475C">
              <w:rPr>
                <w:rFonts w:ascii="Times New Roman" w:eastAsia="Times New Roman" w:hAnsi="Times New Roman" w:cs="Times New Roman"/>
                <w:sz w:val="24"/>
                <w:szCs w:val="24"/>
                <w:lang w:eastAsia="lv-LV"/>
              </w:rPr>
              <w:t>2018. gada 31. janvārim.</w:t>
            </w:r>
          </w:p>
          <w:p w:rsidR="006A6AFC" w:rsidRPr="006A6AFC" w:rsidRDefault="006A6AFC" w:rsidP="006A6AFC">
            <w:pPr>
              <w:spacing w:after="0" w:line="240" w:lineRule="auto"/>
              <w:ind w:firstLine="382"/>
              <w:contextualSpacing/>
              <w:jc w:val="both"/>
              <w:rPr>
                <w:rFonts w:ascii="Times New Roman" w:eastAsia="Times New Roman" w:hAnsi="Times New Roman" w:cs="Times New Roman"/>
                <w:sz w:val="24"/>
                <w:szCs w:val="24"/>
                <w:lang w:eastAsia="lv-LV"/>
              </w:rPr>
            </w:pPr>
            <w:r w:rsidRPr="006A6AFC">
              <w:rPr>
                <w:rFonts w:ascii="Times New Roman" w:eastAsia="Times New Roman" w:hAnsi="Times New Roman" w:cs="Times New Roman"/>
                <w:sz w:val="24"/>
                <w:szCs w:val="24"/>
                <w:lang w:eastAsia="lv-LV"/>
              </w:rPr>
              <w:t xml:space="preserve">Ņemot vērā </w:t>
            </w:r>
            <w:r w:rsidR="00CE342F">
              <w:rPr>
                <w:rFonts w:ascii="Times New Roman" w:eastAsia="Times New Roman" w:hAnsi="Times New Roman" w:cs="Times New Roman"/>
                <w:sz w:val="24"/>
                <w:szCs w:val="24"/>
                <w:lang w:eastAsia="lv-LV"/>
              </w:rPr>
              <w:t>TP</w:t>
            </w:r>
            <w:r w:rsidRPr="006A6AFC">
              <w:rPr>
                <w:rFonts w:ascii="Times New Roman" w:eastAsia="Times New Roman" w:hAnsi="Times New Roman" w:cs="Times New Roman"/>
                <w:sz w:val="24"/>
                <w:szCs w:val="24"/>
                <w:lang w:eastAsia="lv-LV"/>
              </w:rPr>
              <w:t xml:space="preserve"> lēmumu Nr.</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42</w:t>
            </w:r>
            <w:r w:rsidRPr="006A6AFC">
              <w:rPr>
                <w:rFonts w:ascii="Times New Roman" w:eastAsia="Times New Roman" w:hAnsi="Times New Roman" w:cs="Times New Roman"/>
                <w:sz w:val="24"/>
                <w:szCs w:val="24"/>
                <w:lang w:eastAsia="lv-LV"/>
              </w:rPr>
              <w:t>, kas noteic, ka Vidzemes tiesu apgabalā ietilpstošo rajonu (pilsētas) tiesu darbības teritorijas pārskatāmas līdz ar 2018.</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5</w:t>
            </w:r>
            <w:r w:rsidRPr="006A6AFC">
              <w:rPr>
                <w:rFonts w:ascii="Times New Roman" w:eastAsia="Times New Roman" w:hAnsi="Times New Roman" w:cs="Times New Roman"/>
                <w:sz w:val="24"/>
                <w:szCs w:val="24"/>
                <w:lang w:eastAsia="lv-LV"/>
              </w:rPr>
              <w:t>.</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 xml:space="preserve">februāri, </w:t>
            </w:r>
            <w:r w:rsidR="00F76EF9">
              <w:rPr>
                <w:rFonts w:ascii="Times New Roman" w:eastAsia="Times New Roman" w:hAnsi="Times New Roman" w:cs="Times New Roman"/>
                <w:sz w:val="24"/>
                <w:szCs w:val="24"/>
                <w:lang w:eastAsia="lv-LV"/>
              </w:rPr>
              <w:t>N</w:t>
            </w:r>
            <w:r w:rsidRPr="006A6AFC">
              <w:rPr>
                <w:rFonts w:ascii="Times New Roman" w:eastAsia="Times New Roman" w:hAnsi="Times New Roman" w:cs="Times New Roman"/>
                <w:sz w:val="24"/>
                <w:szCs w:val="24"/>
                <w:lang w:eastAsia="lv-LV"/>
              </w:rPr>
              <w:t xml:space="preserve">oteikumu </w:t>
            </w:r>
            <w:r w:rsidR="00F76EF9">
              <w:rPr>
                <w:rFonts w:ascii="Times New Roman" w:eastAsia="Times New Roman" w:hAnsi="Times New Roman" w:cs="Times New Roman"/>
                <w:sz w:val="24"/>
                <w:szCs w:val="24"/>
                <w:lang w:eastAsia="lv-LV"/>
              </w:rPr>
              <w:t xml:space="preserve">projektā iekļautā </w:t>
            </w:r>
            <w:r w:rsidRPr="006A6AFC">
              <w:rPr>
                <w:rFonts w:ascii="Times New Roman" w:eastAsia="Times New Roman" w:hAnsi="Times New Roman" w:cs="Times New Roman"/>
                <w:sz w:val="24"/>
                <w:szCs w:val="24"/>
                <w:lang w:eastAsia="lv-LV"/>
              </w:rPr>
              <w:t>1.</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 xml:space="preserve">pielikuma "Rajonu (pilsētu) tiesas un attiecīgo apgabaltiesas darbības teritorija" </w:t>
            </w:r>
            <w:r>
              <w:rPr>
                <w:rFonts w:ascii="Times New Roman" w:eastAsia="Times New Roman" w:hAnsi="Times New Roman" w:cs="Times New Roman"/>
                <w:sz w:val="24"/>
                <w:szCs w:val="24"/>
                <w:lang w:eastAsia="lv-LV"/>
              </w:rPr>
              <w:t>2</w:t>
            </w:r>
            <w:r w:rsidRPr="006A6AFC">
              <w:rPr>
                <w:rFonts w:ascii="Times New Roman" w:eastAsia="Times New Roman" w:hAnsi="Times New Roman" w:cs="Times New Roman"/>
                <w:sz w:val="24"/>
                <w:szCs w:val="24"/>
                <w:lang w:eastAsia="lv-LV"/>
              </w:rPr>
              <w:t>.</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tabula un 2.</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 xml:space="preserve">pielikuma "Rajonu (pilsētu) tiesu darbības </w:t>
            </w:r>
            <w:r w:rsidR="00B131C6">
              <w:rPr>
                <w:rFonts w:ascii="Times New Roman" w:eastAsia="Times New Roman" w:hAnsi="Times New Roman" w:cs="Times New Roman"/>
                <w:sz w:val="24"/>
                <w:szCs w:val="24"/>
                <w:lang w:eastAsia="lv-LV"/>
              </w:rPr>
              <w:t>teritorija</w:t>
            </w:r>
            <w:r w:rsidRPr="006A6A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Pr="006A6AFC">
              <w:rPr>
                <w:rFonts w:ascii="Times New Roman" w:eastAsia="Times New Roman" w:hAnsi="Times New Roman" w:cs="Times New Roman"/>
                <w:sz w:val="24"/>
                <w:szCs w:val="24"/>
                <w:lang w:eastAsia="lv-LV"/>
              </w:rPr>
              <w:t>.</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 xml:space="preserve">tabula ir spēkā </w:t>
            </w:r>
            <w:r w:rsidR="00DD124D">
              <w:rPr>
                <w:rFonts w:ascii="Times New Roman" w:eastAsia="Times New Roman" w:hAnsi="Times New Roman" w:cs="Times New Roman"/>
                <w:sz w:val="24"/>
                <w:szCs w:val="24"/>
                <w:lang w:eastAsia="lv-LV"/>
              </w:rPr>
              <w:t xml:space="preserve">no </w:t>
            </w:r>
            <w:r w:rsidRPr="006A6AFC">
              <w:rPr>
                <w:rFonts w:ascii="Times New Roman" w:eastAsia="Times New Roman" w:hAnsi="Times New Roman" w:cs="Times New Roman"/>
                <w:sz w:val="24"/>
                <w:szCs w:val="24"/>
                <w:lang w:eastAsia="lv-LV"/>
              </w:rPr>
              <w:t>2018.</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gada 1.</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februāra līdz 2018.</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gada 14.</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februārim</w:t>
            </w:r>
            <w:r>
              <w:rPr>
                <w:rFonts w:ascii="Times New Roman" w:eastAsia="Times New Roman" w:hAnsi="Times New Roman" w:cs="Times New Roman"/>
                <w:sz w:val="24"/>
                <w:szCs w:val="24"/>
                <w:lang w:eastAsia="lv-LV"/>
              </w:rPr>
              <w:t>.</w:t>
            </w:r>
          </w:p>
          <w:p w:rsidR="00B131C6" w:rsidRDefault="006A6AFC" w:rsidP="00B131C6">
            <w:pPr>
              <w:spacing w:after="0" w:line="240" w:lineRule="auto"/>
              <w:ind w:firstLine="382"/>
              <w:contextualSpacing/>
              <w:jc w:val="both"/>
              <w:rPr>
                <w:rFonts w:ascii="Times New Roman" w:eastAsia="Times New Roman" w:hAnsi="Times New Roman" w:cs="Times New Roman"/>
                <w:sz w:val="24"/>
                <w:szCs w:val="24"/>
                <w:lang w:eastAsia="lv-LV"/>
              </w:rPr>
            </w:pPr>
            <w:r w:rsidRPr="006A6AFC">
              <w:rPr>
                <w:rFonts w:ascii="Times New Roman" w:eastAsia="Times New Roman" w:hAnsi="Times New Roman" w:cs="Times New Roman"/>
                <w:sz w:val="24"/>
                <w:szCs w:val="24"/>
                <w:lang w:eastAsia="lv-LV"/>
              </w:rPr>
              <w:t xml:space="preserve">Ņemot vērā </w:t>
            </w:r>
            <w:r w:rsidR="00F76EF9">
              <w:rPr>
                <w:rFonts w:ascii="Times New Roman" w:eastAsia="Times New Roman" w:hAnsi="Times New Roman" w:cs="Times New Roman"/>
                <w:sz w:val="24"/>
                <w:szCs w:val="24"/>
                <w:lang w:eastAsia="lv-LV"/>
              </w:rPr>
              <w:t>TP</w:t>
            </w:r>
            <w:r>
              <w:rPr>
                <w:rFonts w:ascii="Times New Roman" w:eastAsia="Times New Roman" w:hAnsi="Times New Roman" w:cs="Times New Roman"/>
                <w:sz w:val="24"/>
                <w:szCs w:val="24"/>
                <w:lang w:eastAsia="lv-LV"/>
              </w:rPr>
              <w:t xml:space="preserve"> lēmumu Nr.</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43</w:t>
            </w:r>
            <w:r w:rsidRPr="006A6AFC">
              <w:rPr>
                <w:rFonts w:ascii="Times New Roman" w:eastAsia="Times New Roman" w:hAnsi="Times New Roman" w:cs="Times New Roman"/>
                <w:sz w:val="24"/>
                <w:szCs w:val="24"/>
                <w:lang w:eastAsia="lv-LV"/>
              </w:rPr>
              <w:t xml:space="preserve">, kas noteic, ka </w:t>
            </w:r>
            <w:r w:rsidRPr="001C0B87">
              <w:rPr>
                <w:rFonts w:ascii="Times New Roman" w:eastAsia="Times New Roman" w:hAnsi="Times New Roman" w:cs="Times New Roman"/>
                <w:sz w:val="24"/>
                <w:szCs w:val="24"/>
                <w:lang w:eastAsia="lv-LV"/>
              </w:rPr>
              <w:t>Zemgales</w:t>
            </w:r>
            <w:r w:rsidRPr="006A6AFC">
              <w:rPr>
                <w:rFonts w:ascii="Times New Roman" w:eastAsia="Times New Roman" w:hAnsi="Times New Roman" w:cs="Times New Roman"/>
                <w:sz w:val="24"/>
                <w:szCs w:val="24"/>
                <w:lang w:eastAsia="lv-LV"/>
              </w:rPr>
              <w:t xml:space="preserve"> tiesu apgabalā ietil</w:t>
            </w:r>
            <w:r w:rsidR="00B131C6">
              <w:rPr>
                <w:rFonts w:ascii="Times New Roman" w:eastAsia="Times New Roman" w:hAnsi="Times New Roman" w:cs="Times New Roman"/>
                <w:sz w:val="24"/>
                <w:szCs w:val="24"/>
                <w:lang w:eastAsia="lv-LV"/>
              </w:rPr>
              <w:t xml:space="preserve">pstošo rajonu (pilsētas) tiesu </w:t>
            </w:r>
            <w:r w:rsidRPr="006A6AFC">
              <w:rPr>
                <w:rFonts w:ascii="Times New Roman" w:eastAsia="Times New Roman" w:hAnsi="Times New Roman" w:cs="Times New Roman"/>
                <w:sz w:val="24"/>
                <w:szCs w:val="24"/>
                <w:lang w:eastAsia="lv-LV"/>
              </w:rPr>
              <w:t>darbības teritorijas pārskatāmas līdz ar 2018.</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gada 15.</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 xml:space="preserve">februāri, </w:t>
            </w:r>
            <w:r w:rsidR="00F76EF9">
              <w:rPr>
                <w:rFonts w:ascii="Times New Roman" w:eastAsia="Times New Roman" w:hAnsi="Times New Roman" w:cs="Times New Roman"/>
                <w:sz w:val="24"/>
                <w:szCs w:val="24"/>
                <w:lang w:eastAsia="lv-LV"/>
              </w:rPr>
              <w:t>N</w:t>
            </w:r>
            <w:r w:rsidRPr="006A6AFC">
              <w:rPr>
                <w:rFonts w:ascii="Times New Roman" w:eastAsia="Times New Roman" w:hAnsi="Times New Roman" w:cs="Times New Roman"/>
                <w:sz w:val="24"/>
                <w:szCs w:val="24"/>
                <w:lang w:eastAsia="lv-LV"/>
              </w:rPr>
              <w:t>oteikumu</w:t>
            </w:r>
            <w:r w:rsidR="00F76EF9">
              <w:rPr>
                <w:rFonts w:ascii="Times New Roman" w:eastAsia="Times New Roman" w:hAnsi="Times New Roman" w:cs="Times New Roman"/>
                <w:sz w:val="24"/>
                <w:szCs w:val="24"/>
                <w:lang w:eastAsia="lv-LV"/>
              </w:rPr>
              <w:t xml:space="preserve"> projektā iekļautā</w:t>
            </w:r>
            <w:r w:rsidRPr="006A6AFC">
              <w:rPr>
                <w:rFonts w:ascii="Times New Roman" w:eastAsia="Times New Roman" w:hAnsi="Times New Roman" w:cs="Times New Roman"/>
                <w:sz w:val="24"/>
                <w:szCs w:val="24"/>
                <w:lang w:eastAsia="lv-LV"/>
              </w:rPr>
              <w:t xml:space="preserve"> 1.</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pielikuma "Rajonu (pilsētu) tiesas un attiecīgo apga</w:t>
            </w:r>
            <w:r w:rsidR="00B131C6">
              <w:rPr>
                <w:rFonts w:ascii="Times New Roman" w:eastAsia="Times New Roman" w:hAnsi="Times New Roman" w:cs="Times New Roman"/>
                <w:sz w:val="24"/>
                <w:szCs w:val="24"/>
                <w:lang w:eastAsia="lv-LV"/>
              </w:rPr>
              <w:t>baltiesas darbības teritorija" 3</w:t>
            </w:r>
            <w:r w:rsidRPr="006A6AFC">
              <w:rPr>
                <w:rFonts w:ascii="Times New Roman" w:eastAsia="Times New Roman" w:hAnsi="Times New Roman" w:cs="Times New Roman"/>
                <w:sz w:val="24"/>
                <w:szCs w:val="24"/>
                <w:lang w:eastAsia="lv-LV"/>
              </w:rPr>
              <w:t>.</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 xml:space="preserve">tabula un </w:t>
            </w:r>
            <w:r w:rsidR="00B131C6">
              <w:rPr>
                <w:rFonts w:ascii="Times New Roman" w:eastAsia="Times New Roman" w:hAnsi="Times New Roman" w:cs="Times New Roman"/>
                <w:sz w:val="24"/>
                <w:szCs w:val="24"/>
                <w:lang w:eastAsia="lv-LV"/>
              </w:rPr>
              <w:t>2</w:t>
            </w:r>
            <w:r w:rsidRPr="006A6AFC">
              <w:rPr>
                <w:rFonts w:ascii="Times New Roman" w:eastAsia="Times New Roman" w:hAnsi="Times New Roman" w:cs="Times New Roman"/>
                <w:sz w:val="24"/>
                <w:szCs w:val="24"/>
                <w:lang w:eastAsia="lv-LV"/>
              </w:rPr>
              <w:t>.</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pielikuma "Rajonu (pilsē</w:t>
            </w:r>
            <w:r w:rsidR="00B131C6">
              <w:rPr>
                <w:rFonts w:ascii="Times New Roman" w:eastAsia="Times New Roman" w:hAnsi="Times New Roman" w:cs="Times New Roman"/>
                <w:sz w:val="24"/>
                <w:szCs w:val="24"/>
                <w:lang w:eastAsia="lv-LV"/>
              </w:rPr>
              <w:t>tu) tiesu darbības teritorija" 3</w:t>
            </w:r>
            <w:r w:rsidRPr="006A6AFC">
              <w:rPr>
                <w:rFonts w:ascii="Times New Roman" w:eastAsia="Times New Roman" w:hAnsi="Times New Roman" w:cs="Times New Roman"/>
                <w:sz w:val="24"/>
                <w:szCs w:val="24"/>
                <w:lang w:eastAsia="lv-LV"/>
              </w:rPr>
              <w:t>.</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tabula ir spēkā no</w:t>
            </w:r>
            <w:r w:rsidR="00B131C6" w:rsidRPr="00FD475C">
              <w:rPr>
                <w:rFonts w:ascii="Times New Roman" w:eastAsia="Times New Roman" w:hAnsi="Times New Roman" w:cs="Times New Roman"/>
                <w:sz w:val="24"/>
                <w:szCs w:val="24"/>
                <w:lang w:eastAsia="lv-LV"/>
              </w:rPr>
              <w:t xml:space="preserve"> 2018. gada 15. februāra līdz 2018. gada 28. febru</w:t>
            </w:r>
            <w:r w:rsidR="00B131C6">
              <w:rPr>
                <w:rFonts w:ascii="Times New Roman" w:eastAsia="Times New Roman" w:hAnsi="Times New Roman" w:cs="Times New Roman"/>
                <w:sz w:val="24"/>
                <w:szCs w:val="24"/>
                <w:lang w:eastAsia="lv-LV"/>
              </w:rPr>
              <w:t xml:space="preserve">ārim. </w:t>
            </w:r>
          </w:p>
          <w:p w:rsidR="00B131C6" w:rsidRDefault="00F76EF9" w:rsidP="00B131C6">
            <w:pPr>
              <w:spacing w:after="0" w:line="240" w:lineRule="auto"/>
              <w:ind w:firstLine="38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projektā paredzētā</w:t>
            </w:r>
            <w:r w:rsidR="00FD475C" w:rsidRPr="00FD475C">
              <w:rPr>
                <w:rFonts w:ascii="Times New Roman" w:eastAsia="Times New Roman" w:hAnsi="Times New Roman" w:cs="Times New Roman"/>
                <w:sz w:val="24"/>
                <w:szCs w:val="24"/>
                <w:lang w:eastAsia="lv-LV"/>
              </w:rPr>
              <w:t xml:space="preserve"> 1. pielikuma </w:t>
            </w:r>
            <w:r w:rsidR="00B131C6">
              <w:rPr>
                <w:rFonts w:ascii="Times New Roman" w:eastAsia="Times New Roman" w:hAnsi="Times New Roman" w:cs="Times New Roman"/>
                <w:sz w:val="24"/>
                <w:szCs w:val="24"/>
                <w:lang w:eastAsia="lv-LV"/>
              </w:rPr>
              <w:t>"</w:t>
            </w:r>
            <w:r w:rsidR="00B131C6" w:rsidRPr="006A6AFC">
              <w:rPr>
                <w:rFonts w:ascii="Times New Roman" w:eastAsia="Times New Roman" w:hAnsi="Times New Roman" w:cs="Times New Roman"/>
                <w:sz w:val="24"/>
                <w:szCs w:val="24"/>
                <w:lang w:eastAsia="lv-LV"/>
              </w:rPr>
              <w:t>Rajonu (pilsētu) tiesas un attiecīgo apga</w:t>
            </w:r>
            <w:r w:rsidR="00B131C6">
              <w:rPr>
                <w:rFonts w:ascii="Times New Roman" w:eastAsia="Times New Roman" w:hAnsi="Times New Roman" w:cs="Times New Roman"/>
                <w:sz w:val="24"/>
                <w:szCs w:val="24"/>
                <w:lang w:eastAsia="lv-LV"/>
              </w:rPr>
              <w:t xml:space="preserve">baltiesas darbības teritorija" </w:t>
            </w:r>
            <w:r w:rsidR="00FD475C" w:rsidRPr="00FD475C">
              <w:rPr>
                <w:rFonts w:ascii="Times New Roman" w:eastAsia="Times New Roman" w:hAnsi="Times New Roman" w:cs="Times New Roman"/>
                <w:sz w:val="24"/>
                <w:szCs w:val="24"/>
                <w:lang w:eastAsia="lv-LV"/>
              </w:rPr>
              <w:t xml:space="preserve">4. tabula un 2. pielikuma </w:t>
            </w:r>
            <w:r w:rsidR="00B131C6" w:rsidRPr="006A6AFC">
              <w:rPr>
                <w:rFonts w:ascii="Times New Roman" w:eastAsia="Times New Roman" w:hAnsi="Times New Roman" w:cs="Times New Roman"/>
                <w:sz w:val="24"/>
                <w:szCs w:val="24"/>
                <w:lang w:eastAsia="lv-LV"/>
              </w:rPr>
              <w:t>"Rajonu (pilsē</w:t>
            </w:r>
            <w:r w:rsidR="00B131C6">
              <w:rPr>
                <w:rFonts w:ascii="Times New Roman" w:eastAsia="Times New Roman" w:hAnsi="Times New Roman" w:cs="Times New Roman"/>
                <w:sz w:val="24"/>
                <w:szCs w:val="24"/>
                <w:lang w:eastAsia="lv-LV"/>
              </w:rPr>
              <w:t xml:space="preserve">tu) tiesu darbības teritorija" </w:t>
            </w:r>
            <w:r w:rsidR="00FD475C" w:rsidRPr="00FD475C">
              <w:rPr>
                <w:rFonts w:ascii="Times New Roman" w:eastAsia="Times New Roman" w:hAnsi="Times New Roman" w:cs="Times New Roman"/>
                <w:sz w:val="24"/>
                <w:szCs w:val="24"/>
                <w:lang w:eastAsia="lv-LV"/>
              </w:rPr>
              <w:t xml:space="preserve">4. tabula </w:t>
            </w:r>
            <w:r w:rsidR="00B131C6">
              <w:rPr>
                <w:rFonts w:ascii="Times New Roman" w:eastAsia="Times New Roman" w:hAnsi="Times New Roman" w:cs="Times New Roman"/>
                <w:sz w:val="24"/>
                <w:szCs w:val="24"/>
                <w:lang w:eastAsia="lv-LV"/>
              </w:rPr>
              <w:t xml:space="preserve">stājas </w:t>
            </w:r>
            <w:r w:rsidR="00DD124D">
              <w:rPr>
                <w:rFonts w:ascii="Times New Roman" w:eastAsia="Times New Roman" w:hAnsi="Times New Roman" w:cs="Times New Roman"/>
                <w:sz w:val="24"/>
                <w:szCs w:val="24"/>
                <w:lang w:eastAsia="lv-LV"/>
              </w:rPr>
              <w:t xml:space="preserve">spēkā </w:t>
            </w:r>
            <w:r w:rsidR="00FD475C" w:rsidRPr="00FD475C">
              <w:rPr>
                <w:rFonts w:ascii="Times New Roman" w:eastAsia="Times New Roman" w:hAnsi="Times New Roman" w:cs="Times New Roman"/>
                <w:sz w:val="24"/>
                <w:szCs w:val="24"/>
                <w:lang w:eastAsia="lv-LV"/>
              </w:rPr>
              <w:t>no 2018. gada 1. marta</w:t>
            </w:r>
            <w:r w:rsidR="00B131C6">
              <w:rPr>
                <w:rFonts w:ascii="Times New Roman" w:eastAsia="Times New Roman" w:hAnsi="Times New Roman" w:cs="Times New Roman"/>
                <w:sz w:val="24"/>
                <w:szCs w:val="24"/>
                <w:lang w:eastAsia="lv-LV"/>
              </w:rPr>
              <w:t xml:space="preserve"> līdz ar tiesu darbības teritoriju pārskatīšanas pabeigšanu.</w:t>
            </w:r>
          </w:p>
          <w:p w:rsidR="00B131C6" w:rsidRPr="00FD475C" w:rsidRDefault="00B131C6" w:rsidP="00B131C6">
            <w:pPr>
              <w:spacing w:after="0" w:line="240" w:lineRule="auto"/>
              <w:ind w:firstLine="38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Tieslietu padomes lēmumiem, ar kuriem apstiprināti konkrētu tiesu reorganizācijas plāni, noteikts, ka </w:t>
            </w:r>
            <w:r w:rsidR="00CE342F">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projekts ar attiecīgajiem grozījumiem iesniedzams Ministru kabinetā līdz 2017.</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23.</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novembrim</w:t>
            </w:r>
            <w:r w:rsidR="00CE34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E342F">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evērojot minēto</w:t>
            </w:r>
            <w:r w:rsidR="00CE34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E342F">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projekts atzīstams par steidzamu.</w:t>
            </w:r>
          </w:p>
          <w:p w:rsidR="00A70A85" w:rsidRPr="0064265E" w:rsidRDefault="00A70A85" w:rsidP="00CB419F">
            <w:pPr>
              <w:spacing w:after="0" w:line="240" w:lineRule="auto"/>
              <w:ind w:firstLine="382"/>
              <w:contextualSpacing/>
              <w:jc w:val="both"/>
              <w:rPr>
                <w:rFonts w:ascii="Times New Roman" w:eastAsia="Times New Roman" w:hAnsi="Times New Roman" w:cs="Times New Roman"/>
                <w:sz w:val="24"/>
                <w:szCs w:val="24"/>
                <w:lang w:eastAsia="lv-LV"/>
              </w:rPr>
            </w:pPr>
          </w:p>
        </w:tc>
      </w:tr>
      <w:tr w:rsidR="00347803" w:rsidRPr="00347803" w:rsidTr="0064265E">
        <w:trPr>
          <w:trHeight w:val="486"/>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p>
        </w:tc>
        <w:tc>
          <w:tcPr>
            <w:tcW w:w="1138"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Projekta izstrādē iesaistītās institūcijas</w:t>
            </w:r>
          </w:p>
        </w:tc>
        <w:tc>
          <w:tcPr>
            <w:tcW w:w="3619" w:type="pct"/>
            <w:gridSpan w:val="2"/>
            <w:tcBorders>
              <w:top w:val="outset" w:sz="6" w:space="0" w:color="414142"/>
              <w:left w:val="outset" w:sz="6" w:space="0" w:color="414142"/>
              <w:bottom w:val="outset" w:sz="6" w:space="0" w:color="414142"/>
              <w:right w:val="outset" w:sz="6" w:space="0" w:color="414142"/>
            </w:tcBorders>
            <w:hideMark/>
          </w:tcPr>
          <w:p w:rsidR="00A70A85" w:rsidRPr="0064265E" w:rsidRDefault="007A2C6F" w:rsidP="00A70A85">
            <w:pPr>
              <w:shd w:val="clear" w:color="auto" w:fill="FFFFFF"/>
              <w:spacing w:after="0" w:line="270" w:lineRule="atLeast"/>
              <w:jc w:val="both"/>
              <w:rPr>
                <w:rFonts w:ascii="Arial" w:eastAsia="Times New Roman" w:hAnsi="Arial" w:cs="Arial"/>
                <w:color w:val="373737"/>
                <w:sz w:val="24"/>
                <w:szCs w:val="24"/>
                <w:lang w:eastAsia="lv-LV"/>
              </w:rPr>
            </w:pPr>
            <w:r>
              <w:rPr>
                <w:rFonts w:ascii="Times New Roman" w:eastAsia="Times New Roman" w:hAnsi="Times New Roman" w:cs="Times New Roman"/>
                <w:sz w:val="24"/>
                <w:szCs w:val="24"/>
                <w:lang w:eastAsia="lv-LV"/>
              </w:rPr>
              <w:t>Noteikumu projektu izstrādāja Tieslietu ministrija.</w:t>
            </w:r>
          </w:p>
        </w:tc>
      </w:tr>
      <w:tr w:rsidR="00347803" w:rsidRPr="00347803" w:rsidTr="0064265E">
        <w:trPr>
          <w:trHeight w:val="298"/>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4.</w:t>
            </w:r>
          </w:p>
        </w:tc>
        <w:tc>
          <w:tcPr>
            <w:tcW w:w="1138"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Cita informācija</w:t>
            </w:r>
          </w:p>
        </w:tc>
        <w:tc>
          <w:tcPr>
            <w:tcW w:w="3619" w:type="pct"/>
            <w:gridSpan w:val="2"/>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ind w:firstLine="650"/>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Nav.</w:t>
            </w:r>
          </w:p>
        </w:tc>
      </w:tr>
      <w:tr w:rsidR="00A70A85" w:rsidRPr="00347803" w:rsidTr="0064265E">
        <w:trPr>
          <w:trHeight w:val="580"/>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rsidR="00A70A85" w:rsidRPr="0064265E" w:rsidRDefault="00A70A85" w:rsidP="00A70A85">
            <w:pPr>
              <w:spacing w:after="0" w:line="240" w:lineRule="auto"/>
              <w:ind w:firstLine="300"/>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47803" w:rsidRPr="00347803" w:rsidTr="0064265E">
        <w:trPr>
          <w:trHeight w:val="486"/>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1.</w:t>
            </w:r>
          </w:p>
        </w:tc>
        <w:tc>
          <w:tcPr>
            <w:tcW w:w="1138"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Sabiedrības mērķgrupas, kuras tiesiskais regulējums ietekmē vai varētu ietekmēt</w:t>
            </w:r>
          </w:p>
        </w:tc>
        <w:tc>
          <w:tcPr>
            <w:tcW w:w="3619" w:type="pct"/>
            <w:gridSpan w:val="2"/>
            <w:tcBorders>
              <w:top w:val="outset" w:sz="6" w:space="0" w:color="414142"/>
              <w:left w:val="outset" w:sz="6" w:space="0" w:color="414142"/>
              <w:bottom w:val="outset" w:sz="6" w:space="0" w:color="414142"/>
              <w:right w:val="outset" w:sz="6" w:space="0" w:color="414142"/>
            </w:tcBorders>
            <w:hideMark/>
          </w:tcPr>
          <w:p w:rsidR="00FF2354" w:rsidRPr="0064265E" w:rsidRDefault="00723BE8" w:rsidP="00FF2354">
            <w:pPr>
              <w:spacing w:after="0" w:line="240" w:lineRule="auto"/>
              <w:ind w:left="5"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Tiesneši, tiesu darbinieki, tiesu klienti. Norādāms, ka s</w:t>
            </w:r>
            <w:r w:rsidR="00FF2354" w:rsidRPr="0064265E">
              <w:rPr>
                <w:rFonts w:ascii="Times New Roman" w:eastAsia="Times New Roman" w:hAnsi="Times New Roman" w:cs="Times New Roman"/>
                <w:sz w:val="24"/>
                <w:szCs w:val="24"/>
                <w:lang w:eastAsia="lv-LV"/>
              </w:rPr>
              <w:t>abiedrības mērķgrupas kopējo skaitlisko apmēru noteikt nav iespējams.</w:t>
            </w:r>
          </w:p>
          <w:p w:rsidR="00A70A85" w:rsidRPr="0064265E" w:rsidRDefault="00FF2354" w:rsidP="00822883">
            <w:pPr>
              <w:spacing w:after="0" w:line="240" w:lineRule="auto"/>
              <w:ind w:firstLine="398"/>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Tiesu darbības teritoriju pārskatīšana pati par sevi nerada tiesu kompetencē izskatāmo lietu samazinājumu, tādējādi reformas rezultāta mērķis nav tiesnešu vai tiesu darbinieku skaita samazināšana. Vienlaikus, izvērtējot ārvalstu praksi, secināts, ka tiesu darbību teritoriju pārskatīšana ļauj optimizēt tiesu resursus, piemēram, pārdalot rakstveida tulkošanas darbus, nododot tos mazāk noslogotam tiesu namam, tād</w:t>
            </w:r>
            <w:r w:rsidR="00023A44">
              <w:rPr>
                <w:rFonts w:ascii="Times New Roman" w:eastAsia="Times New Roman" w:hAnsi="Times New Roman" w:cs="Times New Roman"/>
                <w:sz w:val="24"/>
                <w:szCs w:val="24"/>
                <w:lang w:eastAsia="lv-LV"/>
              </w:rPr>
              <w:t>ē</w:t>
            </w:r>
            <w:r w:rsidRPr="0064265E">
              <w:rPr>
                <w:rFonts w:ascii="Times New Roman" w:eastAsia="Times New Roman" w:hAnsi="Times New Roman" w:cs="Times New Roman"/>
                <w:sz w:val="24"/>
                <w:szCs w:val="24"/>
                <w:lang w:eastAsia="lv-LV"/>
              </w:rPr>
              <w:t>jādi paaugstinot tiesu resursu efektīvu izmantošanu. Līdz ar to, Tieslietu ministrijas ieskatā, konstatējot objektīvu</w:t>
            </w:r>
            <w:r w:rsidR="00023A44">
              <w:rPr>
                <w:rFonts w:ascii="Times New Roman" w:eastAsia="Times New Roman" w:hAnsi="Times New Roman" w:cs="Times New Roman"/>
                <w:sz w:val="24"/>
                <w:szCs w:val="24"/>
                <w:lang w:eastAsia="lv-LV"/>
              </w:rPr>
              <w:t>s</w:t>
            </w:r>
            <w:r w:rsidRPr="0064265E">
              <w:rPr>
                <w:rFonts w:ascii="Times New Roman" w:eastAsia="Times New Roman" w:hAnsi="Times New Roman" w:cs="Times New Roman"/>
                <w:sz w:val="24"/>
                <w:szCs w:val="24"/>
                <w:lang w:eastAsia="lv-LV"/>
              </w:rPr>
              <w:t xml:space="preserve"> apstākļus, tiesas priekšsēdētāja kompetencē būtu izvērtējama tiesas darbinieku noslogotība un nepieciešamības gadījumā pārskatāmas to kompetences.</w:t>
            </w:r>
          </w:p>
        </w:tc>
      </w:tr>
      <w:tr w:rsidR="00347803" w:rsidRPr="00347803" w:rsidTr="0064265E">
        <w:trPr>
          <w:trHeight w:val="534"/>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2.</w:t>
            </w:r>
          </w:p>
        </w:tc>
        <w:tc>
          <w:tcPr>
            <w:tcW w:w="1138"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Tiesiskā regulējuma ietekme uz tautsaimniecību un administratīvo slogu</w:t>
            </w:r>
          </w:p>
        </w:tc>
        <w:tc>
          <w:tcPr>
            <w:tcW w:w="3619" w:type="pct"/>
            <w:gridSpan w:val="2"/>
            <w:tcBorders>
              <w:top w:val="outset" w:sz="6" w:space="0" w:color="414142"/>
              <w:left w:val="outset" w:sz="6" w:space="0" w:color="414142"/>
              <w:bottom w:val="outset" w:sz="6" w:space="0" w:color="414142"/>
              <w:right w:val="outset" w:sz="6" w:space="0" w:color="414142"/>
            </w:tcBorders>
            <w:hideMark/>
          </w:tcPr>
          <w:p w:rsidR="00A70A85" w:rsidRPr="0064265E" w:rsidRDefault="00F30BB3" w:rsidP="00A70A85">
            <w:pPr>
              <w:spacing w:after="0" w:line="240" w:lineRule="auto"/>
              <w:ind w:firstLine="650"/>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Izmaiņas primāri saistītas ar tiesas reorganizāciju organizatoriskā līmenī (viens tiesas priekšsēdētājs, vienota lietu sadales sistēma, tiesnešu slodžu izlīdzināšana). Minētā reforma vispārīgi nav saistīta ar iepriekšējo tiesu slēgšanu.</w:t>
            </w:r>
          </w:p>
        </w:tc>
      </w:tr>
      <w:tr w:rsidR="00347803" w:rsidRPr="00347803" w:rsidTr="0064265E">
        <w:trPr>
          <w:trHeight w:val="534"/>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3.</w:t>
            </w:r>
          </w:p>
        </w:tc>
        <w:tc>
          <w:tcPr>
            <w:tcW w:w="1138"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Administratīvo izmaksu monetārs novērtējums</w:t>
            </w:r>
          </w:p>
        </w:tc>
        <w:tc>
          <w:tcPr>
            <w:tcW w:w="3619" w:type="pct"/>
            <w:gridSpan w:val="2"/>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ind w:firstLine="650"/>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Noteikumu projekts šo jomu neskar.</w:t>
            </w:r>
          </w:p>
        </w:tc>
      </w:tr>
      <w:tr w:rsidR="00347803" w:rsidRPr="00347803" w:rsidTr="0064265E">
        <w:trPr>
          <w:trHeight w:val="361"/>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4.</w:t>
            </w:r>
          </w:p>
        </w:tc>
        <w:tc>
          <w:tcPr>
            <w:tcW w:w="1138"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Cita informācija</w:t>
            </w:r>
          </w:p>
        </w:tc>
        <w:tc>
          <w:tcPr>
            <w:tcW w:w="3619" w:type="pct"/>
            <w:gridSpan w:val="2"/>
            <w:tcBorders>
              <w:top w:val="outset" w:sz="6" w:space="0" w:color="414142"/>
              <w:left w:val="outset" w:sz="6" w:space="0" w:color="414142"/>
              <w:bottom w:val="outset" w:sz="6" w:space="0" w:color="414142"/>
              <w:right w:val="outset" w:sz="6" w:space="0" w:color="414142"/>
            </w:tcBorders>
            <w:hideMark/>
          </w:tcPr>
          <w:p w:rsidR="00A70A85" w:rsidRPr="0064265E" w:rsidRDefault="00F30BB3" w:rsidP="00A70A85">
            <w:pPr>
              <w:spacing w:after="0" w:line="240" w:lineRule="auto"/>
              <w:ind w:firstLine="650"/>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Projekts būtiski neietekmēs tiesu tiesnešus un darbiniekus, jo tiesas reorganizācija veicama organizatoriskā līmenī, neparedzot tiesu fizisku slēgšanu.</w:t>
            </w:r>
          </w:p>
        </w:tc>
      </w:tr>
      <w:tr w:rsidR="00A70A85" w:rsidRPr="00347803" w:rsidTr="000603FF">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60"/>
        </w:trPr>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A70A85" w:rsidRPr="0064265E" w:rsidRDefault="00A70A85" w:rsidP="00A70A8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
                <w:bCs/>
                <w:sz w:val="24"/>
                <w:szCs w:val="24"/>
                <w:lang w:eastAsia="lv-LV"/>
              </w:rPr>
              <w:t>III. Tiesību akta projekta ietekme uz valsts budžetu un pašvaldību budžetiem</w:t>
            </w:r>
          </w:p>
        </w:tc>
      </w:tr>
      <w:tr w:rsidR="00A70A85" w:rsidRPr="00347803" w:rsidTr="000603FF">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60"/>
        </w:trPr>
        <w:tc>
          <w:tcPr>
            <w:tcW w:w="5000" w:type="pct"/>
            <w:gridSpan w:val="4"/>
            <w:tcBorders>
              <w:top w:val="outset" w:sz="6" w:space="0" w:color="000000"/>
              <w:left w:val="outset" w:sz="6" w:space="0" w:color="000000"/>
              <w:bottom w:val="outset" w:sz="6" w:space="0" w:color="000000"/>
              <w:right w:val="outset" w:sz="6" w:space="0" w:color="000000"/>
            </w:tcBorders>
            <w:vAlign w:val="center"/>
          </w:tcPr>
          <w:p w:rsidR="00A70A85" w:rsidRPr="0064265E" w:rsidRDefault="00A70A85" w:rsidP="00A70A85">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64265E">
              <w:rPr>
                <w:rFonts w:ascii="Times New Roman" w:eastAsia="Times New Roman" w:hAnsi="Times New Roman" w:cs="Times New Roman"/>
                <w:bCs/>
                <w:sz w:val="24"/>
                <w:szCs w:val="24"/>
                <w:lang w:eastAsia="lv-LV"/>
              </w:rPr>
              <w:t>Noteikumu projekts šo jomu neskar</w:t>
            </w:r>
            <w:r w:rsidR="00347803">
              <w:rPr>
                <w:rFonts w:ascii="Times New Roman" w:eastAsia="Times New Roman" w:hAnsi="Times New Roman" w:cs="Times New Roman"/>
                <w:bCs/>
                <w:sz w:val="24"/>
                <w:szCs w:val="24"/>
                <w:lang w:eastAsia="lv-LV"/>
              </w:rPr>
              <w:t>.</w:t>
            </w:r>
          </w:p>
        </w:tc>
      </w:tr>
      <w:tr w:rsidR="00A70A85" w:rsidRPr="00347803" w:rsidTr="0006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4"/>
            <w:vAlign w:val="center"/>
          </w:tcPr>
          <w:p w:rsidR="00A70A85" w:rsidRPr="0064265E" w:rsidRDefault="00A70A85" w:rsidP="00A70A85">
            <w:pPr>
              <w:spacing w:after="0" w:line="240" w:lineRule="auto"/>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
                <w:bCs/>
                <w:sz w:val="24"/>
                <w:szCs w:val="24"/>
                <w:lang w:eastAsia="lv-LV"/>
              </w:rPr>
              <w:t>IV. Tiesību akta projekta ietekme uz spēkā esošo tiesību normu sistēmu</w:t>
            </w:r>
          </w:p>
        </w:tc>
      </w:tr>
      <w:tr w:rsidR="000603FF" w:rsidRPr="00347803" w:rsidTr="0006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4"/>
            <w:vAlign w:val="center"/>
          </w:tcPr>
          <w:p w:rsidR="000603FF" w:rsidRPr="0064265E" w:rsidRDefault="000603FF" w:rsidP="00A70A85">
            <w:pPr>
              <w:spacing w:after="0" w:line="240" w:lineRule="auto"/>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Cs/>
                <w:sz w:val="24"/>
                <w:szCs w:val="24"/>
                <w:lang w:eastAsia="lv-LV"/>
              </w:rPr>
              <w:t>Noteikumu projekts šo jomu neskar</w:t>
            </w:r>
            <w:r w:rsidR="00347803">
              <w:rPr>
                <w:rFonts w:ascii="Times New Roman" w:eastAsia="Times New Roman" w:hAnsi="Times New Roman" w:cs="Times New Roman"/>
                <w:bCs/>
                <w:sz w:val="24"/>
                <w:szCs w:val="24"/>
                <w:lang w:eastAsia="lv-LV"/>
              </w:rPr>
              <w:t>.</w:t>
            </w:r>
          </w:p>
        </w:tc>
      </w:tr>
      <w:tr w:rsidR="00A70A85" w:rsidRPr="00347803" w:rsidTr="0006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4"/>
          </w:tcPr>
          <w:p w:rsidR="00A70A85" w:rsidRPr="0064265E" w:rsidRDefault="00A70A85" w:rsidP="00A70A85">
            <w:pPr>
              <w:tabs>
                <w:tab w:val="left" w:pos="459"/>
              </w:tabs>
              <w:spacing w:after="0" w:line="240" w:lineRule="auto"/>
              <w:ind w:left="-108" w:firstLine="108"/>
              <w:jc w:val="both"/>
              <w:rPr>
                <w:rFonts w:ascii="Times New Roman" w:hAnsi="Times New Roman" w:cs="Times New Roman"/>
                <w:sz w:val="24"/>
                <w:szCs w:val="24"/>
              </w:rPr>
            </w:pPr>
            <w:r w:rsidRPr="0064265E">
              <w:rPr>
                <w:rFonts w:ascii="Times New Roman" w:eastAsia="Times New Roman" w:hAnsi="Times New Roman" w:cs="Times New Roman"/>
                <w:b/>
                <w:sz w:val="24"/>
                <w:szCs w:val="24"/>
                <w:lang w:eastAsia="lv-LV"/>
              </w:rPr>
              <w:t>V. Tiesību akta projekta atbilstība Latvijas Republikas starptautiskajām saistībām</w:t>
            </w:r>
          </w:p>
        </w:tc>
      </w:tr>
      <w:tr w:rsidR="00A70A85" w:rsidRPr="00347803" w:rsidTr="0006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4"/>
          </w:tcPr>
          <w:p w:rsidR="00A70A85" w:rsidRPr="0064265E" w:rsidRDefault="00A70A85" w:rsidP="00A70A85">
            <w:pPr>
              <w:tabs>
                <w:tab w:val="left" w:pos="459"/>
              </w:tabs>
              <w:spacing w:after="0" w:line="240" w:lineRule="auto"/>
              <w:ind w:left="-108" w:firstLine="108"/>
              <w:jc w:val="center"/>
              <w:rPr>
                <w:rFonts w:ascii="Times New Roman" w:hAnsi="Times New Roman" w:cs="Times New Roman"/>
                <w:sz w:val="24"/>
                <w:szCs w:val="24"/>
              </w:rPr>
            </w:pPr>
            <w:r w:rsidRPr="0064265E">
              <w:rPr>
                <w:rFonts w:ascii="Times New Roman" w:eastAsia="Times New Roman" w:hAnsi="Times New Roman" w:cs="Times New Roman"/>
                <w:sz w:val="24"/>
                <w:szCs w:val="24"/>
                <w:lang w:eastAsia="lv-LV"/>
              </w:rPr>
              <w:t>Noteikumu projekts šo jomu neskar.</w:t>
            </w:r>
          </w:p>
        </w:tc>
      </w:tr>
      <w:tr w:rsidR="00A70A85" w:rsidRPr="00347803" w:rsidTr="000603FF">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A70A85" w:rsidRPr="0064265E" w:rsidRDefault="00A70A85" w:rsidP="00A70A85">
            <w:pPr>
              <w:spacing w:after="0" w:line="240" w:lineRule="auto"/>
              <w:ind w:firstLine="300"/>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
                <w:bCs/>
                <w:sz w:val="24"/>
                <w:szCs w:val="24"/>
                <w:lang w:eastAsia="lv-LV"/>
              </w:rPr>
              <w:t>VI. Sabiedrības līdzdalība un komunikācijas aktivitātes</w:t>
            </w:r>
          </w:p>
        </w:tc>
      </w:tr>
      <w:tr w:rsidR="00347803" w:rsidRPr="00347803" w:rsidTr="00347803">
        <w:trPr>
          <w:trHeight w:val="540"/>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lastRenderedPageBreak/>
              <w:t>1.</w:t>
            </w:r>
          </w:p>
        </w:tc>
        <w:tc>
          <w:tcPr>
            <w:tcW w:w="1138"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Plānotās sabiedrības līdzdalības un komunikācijas aktivitātes saistībā ar projektu</w:t>
            </w:r>
          </w:p>
        </w:tc>
        <w:tc>
          <w:tcPr>
            <w:tcW w:w="3619" w:type="pct"/>
            <w:gridSpan w:val="2"/>
            <w:tcBorders>
              <w:top w:val="outset" w:sz="6" w:space="0" w:color="414142"/>
              <w:left w:val="outset" w:sz="6" w:space="0" w:color="414142"/>
              <w:bottom w:val="outset" w:sz="6" w:space="0" w:color="414142"/>
              <w:right w:val="outset" w:sz="6" w:space="0" w:color="414142"/>
            </w:tcBorders>
            <w:hideMark/>
          </w:tcPr>
          <w:p w:rsidR="00A70A85" w:rsidRPr="0064265E" w:rsidRDefault="001B4D07" w:rsidP="00FF4A37">
            <w:pPr>
              <w:spacing w:after="0" w:line="240" w:lineRule="auto"/>
              <w:ind w:firstLine="682"/>
              <w:jc w:val="both"/>
              <w:rPr>
                <w:rFonts w:ascii="Times New Roman" w:eastAsia="Times New Roman" w:hAnsi="Times New Roman" w:cs="Times New Roman"/>
                <w:sz w:val="24"/>
                <w:szCs w:val="24"/>
                <w:lang w:eastAsia="lv-LV"/>
              </w:rPr>
            </w:pPr>
            <w:r w:rsidRPr="00544144">
              <w:rPr>
                <w:rFonts w:ascii="Times New Roman" w:eastAsia="Times New Roman" w:hAnsi="Times New Roman" w:cs="Times New Roman"/>
                <w:sz w:val="24"/>
                <w:szCs w:val="24"/>
                <w:lang w:eastAsia="lv-LV"/>
              </w:rPr>
              <w:t xml:space="preserve">Noteikumu projekts paredz </w:t>
            </w:r>
            <w:r>
              <w:rPr>
                <w:rFonts w:ascii="Times New Roman" w:eastAsia="Times New Roman" w:hAnsi="Times New Roman" w:cs="Times New Roman"/>
                <w:sz w:val="24"/>
                <w:szCs w:val="24"/>
                <w:lang w:eastAsia="lv-LV"/>
              </w:rPr>
              <w:t>izdarīt</w:t>
            </w:r>
            <w:r w:rsidRPr="00544144">
              <w:rPr>
                <w:rFonts w:ascii="Times New Roman" w:eastAsia="Times New Roman" w:hAnsi="Times New Roman" w:cs="Times New Roman"/>
                <w:sz w:val="24"/>
                <w:szCs w:val="24"/>
                <w:lang w:eastAsia="lv-LV"/>
              </w:rPr>
              <w:t xml:space="preserve"> grozījumus, </w:t>
            </w:r>
            <w:r>
              <w:rPr>
                <w:rFonts w:ascii="Times New Roman" w:eastAsia="Times New Roman" w:hAnsi="Times New Roman" w:cs="Times New Roman"/>
                <w:sz w:val="24"/>
                <w:szCs w:val="24"/>
                <w:lang w:eastAsia="lv-LV"/>
              </w:rPr>
              <w:t>izpildot TP lēmum</w:t>
            </w:r>
            <w:r w:rsidR="00F76EF9">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Nr.</w:t>
            </w:r>
            <w:r w:rsidR="00E04618">
              <w:rPr>
                <w:rFonts w:ascii="Times New Roman" w:eastAsia="Times New Roman" w:hAnsi="Times New Roman" w:cs="Times New Roman"/>
                <w:sz w:val="24"/>
                <w:szCs w:val="24"/>
                <w:lang w:eastAsia="lv-LV"/>
              </w:rPr>
              <w:t> </w:t>
            </w:r>
            <w:r w:rsidRPr="001B4D07">
              <w:rPr>
                <w:rFonts w:ascii="Times New Roman" w:eastAsia="Times New Roman" w:hAnsi="Times New Roman" w:cs="Times New Roman"/>
                <w:sz w:val="24"/>
                <w:szCs w:val="24"/>
                <w:lang w:eastAsia="lv-LV"/>
              </w:rPr>
              <w:t>40</w:t>
            </w:r>
            <w:r>
              <w:rPr>
                <w:rFonts w:ascii="Times New Roman" w:eastAsia="Times New Roman" w:hAnsi="Times New Roman" w:cs="Times New Roman"/>
                <w:sz w:val="24"/>
                <w:szCs w:val="24"/>
                <w:lang w:eastAsia="lv-LV"/>
              </w:rPr>
              <w:t xml:space="preserve">, </w:t>
            </w:r>
            <w:r w:rsidR="00F76EF9">
              <w:rPr>
                <w:rFonts w:ascii="Times New Roman" w:eastAsia="Times New Roman" w:hAnsi="Times New Roman" w:cs="Times New Roman"/>
                <w:sz w:val="24"/>
                <w:szCs w:val="24"/>
                <w:lang w:eastAsia="lv-LV"/>
              </w:rPr>
              <w:t>TP lēmumā Nr. </w:t>
            </w:r>
            <w:r w:rsidRPr="001B4D07">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w:t>
            </w:r>
            <w:r w:rsidRPr="001B4D07">
              <w:rPr>
                <w:rFonts w:ascii="Times New Roman" w:eastAsia="Times New Roman" w:hAnsi="Times New Roman" w:cs="Times New Roman"/>
                <w:sz w:val="24"/>
                <w:szCs w:val="24"/>
                <w:lang w:eastAsia="lv-LV"/>
              </w:rPr>
              <w:t xml:space="preserve"> </w:t>
            </w:r>
            <w:r w:rsidR="00F76EF9">
              <w:rPr>
                <w:rFonts w:ascii="Times New Roman" w:eastAsia="Times New Roman" w:hAnsi="Times New Roman" w:cs="Times New Roman"/>
                <w:sz w:val="24"/>
                <w:szCs w:val="24"/>
                <w:lang w:eastAsia="lv-LV"/>
              </w:rPr>
              <w:t>TP lēmumā Nr. </w:t>
            </w:r>
            <w:r w:rsidRPr="001B4D07">
              <w:rPr>
                <w:rFonts w:ascii="Times New Roman" w:eastAsia="Times New Roman" w:hAnsi="Times New Roman" w:cs="Times New Roman"/>
                <w:sz w:val="24"/>
                <w:szCs w:val="24"/>
                <w:lang w:eastAsia="lv-LV"/>
              </w:rPr>
              <w:t>42</w:t>
            </w:r>
            <w:r>
              <w:rPr>
                <w:rFonts w:ascii="Times New Roman" w:eastAsia="Times New Roman" w:hAnsi="Times New Roman" w:cs="Times New Roman"/>
                <w:sz w:val="24"/>
                <w:szCs w:val="24"/>
                <w:lang w:eastAsia="lv-LV"/>
              </w:rPr>
              <w:t xml:space="preserve"> un </w:t>
            </w:r>
            <w:r w:rsidR="00F76EF9">
              <w:rPr>
                <w:rFonts w:ascii="Times New Roman" w:eastAsia="Times New Roman" w:hAnsi="Times New Roman" w:cs="Times New Roman"/>
                <w:sz w:val="24"/>
                <w:szCs w:val="24"/>
                <w:lang w:eastAsia="lv-LV"/>
              </w:rPr>
              <w:t>TP lēmumā Nr. </w:t>
            </w:r>
            <w:r>
              <w:rPr>
                <w:rFonts w:ascii="Times New Roman" w:eastAsia="Times New Roman" w:hAnsi="Times New Roman" w:cs="Times New Roman"/>
                <w:sz w:val="24"/>
                <w:szCs w:val="24"/>
                <w:lang w:eastAsia="lv-LV"/>
              </w:rPr>
              <w:t xml:space="preserve">43 noteikto attiecībā uz tiesu teritoriju darbību pārskatīšanu, tās apvienojot, un ir tehniska rakstura, </w:t>
            </w:r>
            <w:r w:rsidRPr="00544144">
              <w:rPr>
                <w:rFonts w:ascii="Times New Roman" w:eastAsia="Times New Roman" w:hAnsi="Times New Roman" w:cs="Times New Roman"/>
                <w:sz w:val="24"/>
                <w:szCs w:val="24"/>
                <w:lang w:eastAsia="lv-LV"/>
              </w:rPr>
              <w:t>līdz ar to sabiedrības līdzdalības iesaistīšana nav nepieciešama.</w:t>
            </w:r>
          </w:p>
        </w:tc>
      </w:tr>
      <w:tr w:rsidR="00347803" w:rsidRPr="00347803" w:rsidTr="00347803">
        <w:trPr>
          <w:trHeight w:val="330"/>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2.</w:t>
            </w:r>
          </w:p>
        </w:tc>
        <w:tc>
          <w:tcPr>
            <w:tcW w:w="1138"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Sabiedrības līdzdalība projekta izstrādē</w:t>
            </w:r>
          </w:p>
        </w:tc>
        <w:tc>
          <w:tcPr>
            <w:tcW w:w="3619" w:type="pct"/>
            <w:gridSpan w:val="2"/>
            <w:hideMark/>
          </w:tcPr>
          <w:p w:rsidR="00A70A85" w:rsidRPr="0064265E" w:rsidRDefault="001B4D07" w:rsidP="0064265E">
            <w:pPr>
              <w:spacing w:after="0" w:line="240" w:lineRule="auto"/>
              <w:ind w:firstLine="682"/>
              <w:jc w:val="both"/>
              <w:rPr>
                <w:rFonts w:ascii="Times New Roman" w:eastAsia="Times New Roman" w:hAnsi="Times New Roman" w:cs="Times New Roman"/>
                <w:sz w:val="24"/>
                <w:szCs w:val="24"/>
                <w:lang w:eastAsia="lv-LV"/>
              </w:rPr>
            </w:pPr>
            <w:r w:rsidRPr="001B4D07">
              <w:rPr>
                <w:rFonts w:ascii="Times New Roman" w:eastAsia="Times New Roman" w:hAnsi="Times New Roman" w:cs="Times New Roman"/>
                <w:sz w:val="24"/>
                <w:szCs w:val="24"/>
                <w:lang w:eastAsia="lv-LV"/>
              </w:rPr>
              <w:t xml:space="preserve">Sabiedrības līdzdalību </w:t>
            </w:r>
            <w:r w:rsidR="00F76EF9">
              <w:rPr>
                <w:rFonts w:ascii="Times New Roman" w:eastAsia="Times New Roman" w:hAnsi="Times New Roman" w:cs="Times New Roman"/>
                <w:sz w:val="24"/>
                <w:szCs w:val="24"/>
                <w:lang w:eastAsia="lv-LV"/>
              </w:rPr>
              <w:t xml:space="preserve">Noteikumu </w:t>
            </w:r>
            <w:r w:rsidRPr="001B4D07">
              <w:rPr>
                <w:rFonts w:ascii="Times New Roman" w:eastAsia="Times New Roman" w:hAnsi="Times New Roman" w:cs="Times New Roman"/>
                <w:sz w:val="24"/>
                <w:szCs w:val="24"/>
                <w:lang w:eastAsia="lv-LV"/>
              </w:rPr>
              <w:t>projekta izstrādē nebija nepieciešams nodrošināt</w:t>
            </w:r>
            <w:r w:rsidR="00B92FE0">
              <w:rPr>
                <w:rFonts w:ascii="Times New Roman" w:eastAsia="Times New Roman" w:hAnsi="Times New Roman" w:cs="Times New Roman"/>
                <w:sz w:val="24"/>
                <w:szCs w:val="24"/>
                <w:lang w:eastAsia="lv-LV"/>
              </w:rPr>
              <w:t>, jo Noteikumu projekts pēc būtības nerada jaunas tiesības un pienākumus personām attiecībā uz to tiesībām vērsties tiesā, proti, ar Noteikumu projektu netiek mainīta civilprocesuālā, kriminālprocesuālā vai administratīvā procesa kārtība, kas paredz kā personas vēršas tiesā savu tiesību vai interešu aizsardzībai</w:t>
            </w:r>
            <w:r w:rsidRPr="001B4D07">
              <w:rPr>
                <w:rFonts w:ascii="Times New Roman" w:eastAsia="Times New Roman" w:hAnsi="Times New Roman" w:cs="Times New Roman"/>
                <w:sz w:val="24"/>
                <w:szCs w:val="24"/>
                <w:lang w:eastAsia="lv-LV"/>
              </w:rPr>
              <w:t>.</w:t>
            </w:r>
            <w:r w:rsidR="00DA45E6">
              <w:rPr>
                <w:rFonts w:ascii="Times New Roman" w:eastAsia="Times New Roman" w:hAnsi="Times New Roman" w:cs="Times New Roman"/>
                <w:sz w:val="24"/>
                <w:szCs w:val="24"/>
                <w:lang w:eastAsia="lv-LV"/>
              </w:rPr>
              <w:t xml:space="preserve"> Vienlaikus norādāms, ka laika posmā no 2016.</w:t>
            </w:r>
            <w:r w:rsidR="00F76EF9">
              <w:rPr>
                <w:rFonts w:ascii="Times New Roman" w:eastAsia="Times New Roman" w:hAnsi="Times New Roman" w:cs="Times New Roman"/>
                <w:sz w:val="24"/>
                <w:szCs w:val="24"/>
                <w:lang w:eastAsia="lv-LV"/>
              </w:rPr>
              <w:t> </w:t>
            </w:r>
            <w:r w:rsidR="00DA45E6">
              <w:rPr>
                <w:rFonts w:ascii="Times New Roman" w:eastAsia="Times New Roman" w:hAnsi="Times New Roman" w:cs="Times New Roman"/>
                <w:sz w:val="24"/>
                <w:szCs w:val="24"/>
                <w:lang w:eastAsia="lv-LV"/>
              </w:rPr>
              <w:t>gada 28.</w:t>
            </w:r>
            <w:r w:rsidR="00F76EF9">
              <w:rPr>
                <w:rFonts w:ascii="Times New Roman" w:eastAsia="Times New Roman" w:hAnsi="Times New Roman" w:cs="Times New Roman"/>
                <w:sz w:val="24"/>
                <w:szCs w:val="24"/>
                <w:lang w:eastAsia="lv-LV"/>
              </w:rPr>
              <w:t> </w:t>
            </w:r>
            <w:r w:rsidR="00DA45E6">
              <w:rPr>
                <w:rFonts w:ascii="Times New Roman" w:eastAsia="Times New Roman" w:hAnsi="Times New Roman" w:cs="Times New Roman"/>
                <w:sz w:val="24"/>
                <w:szCs w:val="24"/>
                <w:lang w:eastAsia="lv-LV"/>
              </w:rPr>
              <w:t>oktobra līdz 2017.</w:t>
            </w:r>
            <w:r w:rsidR="00F76EF9">
              <w:rPr>
                <w:rFonts w:ascii="Times New Roman" w:eastAsia="Times New Roman" w:hAnsi="Times New Roman" w:cs="Times New Roman"/>
                <w:sz w:val="24"/>
                <w:szCs w:val="24"/>
                <w:lang w:eastAsia="lv-LV"/>
              </w:rPr>
              <w:t> </w:t>
            </w:r>
            <w:r w:rsidR="00DA45E6">
              <w:rPr>
                <w:rFonts w:ascii="Times New Roman" w:eastAsia="Times New Roman" w:hAnsi="Times New Roman" w:cs="Times New Roman"/>
                <w:sz w:val="24"/>
                <w:szCs w:val="24"/>
                <w:lang w:eastAsia="lv-LV"/>
              </w:rPr>
              <w:t>gada 15.</w:t>
            </w:r>
            <w:r w:rsidR="00F76EF9">
              <w:rPr>
                <w:rFonts w:ascii="Times New Roman" w:eastAsia="Times New Roman" w:hAnsi="Times New Roman" w:cs="Times New Roman"/>
                <w:sz w:val="24"/>
                <w:szCs w:val="24"/>
                <w:lang w:eastAsia="lv-LV"/>
              </w:rPr>
              <w:t> </w:t>
            </w:r>
            <w:r w:rsidR="00DA45E6">
              <w:rPr>
                <w:rFonts w:ascii="Times New Roman" w:eastAsia="Times New Roman" w:hAnsi="Times New Roman" w:cs="Times New Roman"/>
                <w:sz w:val="24"/>
                <w:szCs w:val="24"/>
                <w:lang w:eastAsia="lv-LV"/>
              </w:rPr>
              <w:t xml:space="preserve">maijam ir </w:t>
            </w:r>
            <w:r w:rsidR="00496737">
              <w:rPr>
                <w:rFonts w:ascii="Times New Roman" w:eastAsia="Times New Roman" w:hAnsi="Times New Roman" w:cs="Times New Roman"/>
                <w:sz w:val="24"/>
                <w:szCs w:val="24"/>
                <w:lang w:eastAsia="lv-LV"/>
              </w:rPr>
              <w:t>veiktas</w:t>
            </w:r>
            <w:r w:rsidR="00DA45E6">
              <w:rPr>
                <w:rFonts w:ascii="Times New Roman" w:eastAsia="Times New Roman" w:hAnsi="Times New Roman" w:cs="Times New Roman"/>
                <w:sz w:val="24"/>
                <w:szCs w:val="24"/>
                <w:lang w:eastAsia="lv-LV"/>
              </w:rPr>
              <w:t xml:space="preserve"> reģionālās vizītes </w:t>
            </w:r>
            <w:r w:rsidR="00496737">
              <w:rPr>
                <w:rFonts w:ascii="Times New Roman" w:eastAsia="Times New Roman" w:hAnsi="Times New Roman" w:cs="Times New Roman"/>
                <w:sz w:val="24"/>
                <w:szCs w:val="24"/>
                <w:lang w:eastAsia="lv-LV"/>
              </w:rPr>
              <w:t>reformējamo tiesu apgabalu ietvaros, tāpat regulāri Tieslietu ministrijas mājaslapā tika sniegta informācija par tiesu teritorijas reformu posmiem, kā arī Tieslietu padomes apstiprinātie tiesu teritoriju reorganizāciju plāni pieejami sabiedrībai Tieslietu padomes mājaslapā.</w:t>
            </w:r>
          </w:p>
        </w:tc>
      </w:tr>
      <w:tr w:rsidR="00347803" w:rsidRPr="00347803" w:rsidTr="00347803">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3.</w:t>
            </w:r>
          </w:p>
        </w:tc>
        <w:tc>
          <w:tcPr>
            <w:tcW w:w="1138"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Sabiedrības līdzdalības rezultāti</w:t>
            </w:r>
          </w:p>
        </w:tc>
        <w:tc>
          <w:tcPr>
            <w:tcW w:w="3619" w:type="pct"/>
            <w:gridSpan w:val="2"/>
            <w:tcBorders>
              <w:top w:val="outset" w:sz="6" w:space="0" w:color="414142"/>
              <w:left w:val="outset" w:sz="6" w:space="0" w:color="414142"/>
              <w:bottom w:val="outset" w:sz="6" w:space="0" w:color="414142"/>
              <w:right w:val="outset" w:sz="6" w:space="0" w:color="414142"/>
            </w:tcBorders>
            <w:hideMark/>
          </w:tcPr>
          <w:p w:rsidR="00A70A85" w:rsidRPr="0064265E" w:rsidRDefault="001B4D07" w:rsidP="0064265E">
            <w:pPr>
              <w:spacing w:after="0" w:line="240" w:lineRule="auto"/>
              <w:ind w:firstLine="682"/>
              <w:jc w:val="both"/>
              <w:rPr>
                <w:rFonts w:ascii="Times New Roman" w:eastAsia="Times New Roman" w:hAnsi="Times New Roman" w:cs="Times New Roman"/>
                <w:sz w:val="24"/>
                <w:szCs w:val="24"/>
                <w:lang w:eastAsia="lv-LV"/>
              </w:rPr>
            </w:pPr>
            <w:r w:rsidRPr="00906C7D">
              <w:rPr>
                <w:rFonts w:ascii="Times New Roman" w:eastAsia="Times New Roman" w:hAnsi="Times New Roman" w:cs="Times New Roman"/>
                <w:sz w:val="24"/>
                <w:szCs w:val="24"/>
                <w:lang w:eastAsia="lv-LV"/>
              </w:rPr>
              <w:t>Noteikumu projekts šo jomu neskar.</w:t>
            </w:r>
          </w:p>
        </w:tc>
      </w:tr>
      <w:tr w:rsidR="00347803" w:rsidRPr="00347803" w:rsidTr="00347803">
        <w:trPr>
          <w:trHeight w:val="320"/>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4.</w:t>
            </w:r>
          </w:p>
        </w:tc>
        <w:tc>
          <w:tcPr>
            <w:tcW w:w="1138"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Cita informācija</w:t>
            </w:r>
          </w:p>
        </w:tc>
        <w:tc>
          <w:tcPr>
            <w:tcW w:w="3619" w:type="pct"/>
            <w:gridSpan w:val="2"/>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ind w:firstLine="667"/>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Nav</w:t>
            </w:r>
            <w:r w:rsidR="00347803">
              <w:rPr>
                <w:rFonts w:ascii="Times New Roman" w:eastAsia="Times New Roman" w:hAnsi="Times New Roman" w:cs="Times New Roman"/>
                <w:sz w:val="24"/>
                <w:szCs w:val="24"/>
                <w:lang w:eastAsia="lv-LV"/>
              </w:rPr>
              <w:t>.</w:t>
            </w:r>
          </w:p>
        </w:tc>
      </w:tr>
      <w:tr w:rsidR="00A70A85" w:rsidRPr="00347803" w:rsidTr="000603FF">
        <w:trPr>
          <w:trHeight w:val="37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A70A85" w:rsidRPr="0064265E" w:rsidRDefault="00A70A85" w:rsidP="00A70A85">
            <w:pPr>
              <w:spacing w:after="0" w:line="240" w:lineRule="auto"/>
              <w:ind w:firstLine="300"/>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
                <w:bCs/>
                <w:sz w:val="24"/>
                <w:szCs w:val="24"/>
                <w:lang w:eastAsia="lv-LV"/>
              </w:rPr>
              <w:t>VII. Tiesību akta projekta izpildes nodrošināšana un tās ietekme uz institūcijām</w:t>
            </w:r>
          </w:p>
        </w:tc>
      </w:tr>
      <w:tr w:rsidR="00A70A85" w:rsidRPr="00347803" w:rsidTr="0064265E">
        <w:trPr>
          <w:trHeight w:val="420"/>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1.</w:t>
            </w:r>
          </w:p>
        </w:tc>
        <w:tc>
          <w:tcPr>
            <w:tcW w:w="1676" w:type="pct"/>
            <w:gridSpan w:val="2"/>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Projekta izpildē iesaistītās institūcijas</w:t>
            </w:r>
          </w:p>
        </w:tc>
        <w:tc>
          <w:tcPr>
            <w:tcW w:w="3081" w:type="pct"/>
            <w:tcBorders>
              <w:top w:val="outset" w:sz="6" w:space="0" w:color="414142"/>
              <w:left w:val="outset" w:sz="6" w:space="0" w:color="414142"/>
              <w:bottom w:val="outset" w:sz="6" w:space="0" w:color="414142"/>
              <w:right w:val="outset" w:sz="6" w:space="0" w:color="414142"/>
            </w:tcBorders>
            <w:hideMark/>
          </w:tcPr>
          <w:p w:rsidR="00A70A85" w:rsidRPr="0064265E" w:rsidRDefault="006E3641" w:rsidP="00A70A85">
            <w:pPr>
              <w:spacing w:after="0" w:line="240" w:lineRule="auto"/>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Tiesu administrācija, reorganizējamo tiesu priekšsēdētāji.</w:t>
            </w:r>
            <w:r w:rsidR="00A70A85" w:rsidRPr="0064265E">
              <w:rPr>
                <w:rFonts w:ascii="Times New Roman" w:eastAsia="Times New Roman" w:hAnsi="Times New Roman" w:cs="Times New Roman"/>
                <w:sz w:val="24"/>
                <w:szCs w:val="24"/>
                <w:lang w:eastAsia="lv-LV"/>
              </w:rPr>
              <w:t xml:space="preserve"> </w:t>
            </w:r>
          </w:p>
        </w:tc>
      </w:tr>
      <w:tr w:rsidR="00A70A85" w:rsidRPr="00347803" w:rsidTr="0064265E">
        <w:trPr>
          <w:trHeight w:val="450"/>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2.</w:t>
            </w:r>
          </w:p>
        </w:tc>
        <w:tc>
          <w:tcPr>
            <w:tcW w:w="1676" w:type="pct"/>
            <w:gridSpan w:val="2"/>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 xml:space="preserve">Projekta izpildes ietekme uz pārvaldes funkcijām un institucionālo struktūru. </w:t>
            </w:r>
          </w:p>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81" w:type="pct"/>
            <w:tcBorders>
              <w:top w:val="outset" w:sz="6" w:space="0" w:color="414142"/>
              <w:left w:val="outset" w:sz="6" w:space="0" w:color="414142"/>
              <w:bottom w:val="outset" w:sz="6" w:space="0" w:color="414142"/>
              <w:right w:val="outset" w:sz="6" w:space="0" w:color="414142"/>
            </w:tcBorders>
            <w:hideMark/>
          </w:tcPr>
          <w:p w:rsidR="006E3641" w:rsidRPr="0064265E" w:rsidRDefault="00A70A85" w:rsidP="006E3641">
            <w:pPr>
              <w:spacing w:after="0" w:line="240" w:lineRule="auto"/>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 xml:space="preserve">    </w:t>
            </w:r>
            <w:r w:rsidR="006E3641" w:rsidRPr="0064265E">
              <w:rPr>
                <w:rFonts w:ascii="Times New Roman" w:eastAsia="Times New Roman" w:hAnsi="Times New Roman" w:cs="Times New Roman"/>
                <w:sz w:val="24"/>
                <w:szCs w:val="24"/>
                <w:lang w:eastAsia="lv-LV"/>
              </w:rPr>
              <w:t>Noteikumu projekts būtiski neietekmēs tiesu tiesnešus un darbiniekus, jo tiesas reorganizācija notiek organizatoriskā līmenī, neparedzot tiesu fizisku slēgšanu.</w:t>
            </w:r>
          </w:p>
          <w:p w:rsidR="0064265E" w:rsidRDefault="006E3641" w:rsidP="006E3641">
            <w:pPr>
              <w:spacing w:after="0" w:line="240" w:lineRule="auto"/>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Konstatējot objektīvus apstākļus, tiesas priekšsēdētāja kompetencē būtu izvērtējama tiesas darbinieku noslogotība un nepieciešamības gadījumā pārskatāmas to kompetences.</w:t>
            </w:r>
          </w:p>
          <w:p w:rsidR="009C202A" w:rsidRPr="0064265E" w:rsidRDefault="009C202A" w:rsidP="0064265E">
            <w:pPr>
              <w:spacing w:after="0" w:line="240" w:lineRule="auto"/>
              <w:ind w:firstLine="259"/>
              <w:jc w:val="both"/>
              <w:rPr>
                <w:rFonts w:ascii="Times New Roman" w:eastAsia="Times New Roman" w:hAnsi="Times New Roman" w:cs="Times New Roman"/>
                <w:sz w:val="24"/>
                <w:szCs w:val="24"/>
                <w:lang w:eastAsia="lv-LV"/>
              </w:rPr>
            </w:pPr>
            <w:r w:rsidRPr="00B92FE0">
              <w:rPr>
                <w:rFonts w:ascii="Times New Roman" w:eastAsia="Times New Roman" w:hAnsi="Times New Roman" w:cs="Times New Roman"/>
                <w:sz w:val="24"/>
                <w:szCs w:val="24"/>
                <w:lang w:eastAsia="lv-LV"/>
              </w:rPr>
              <w:t>Saskaņā ar Tieslietu padomes apstiprinātajiem reorganizācijas plāniem Tiesu administrācija īstenos tehnisko atbalstu reorganizējamām tiesām.</w:t>
            </w:r>
          </w:p>
        </w:tc>
      </w:tr>
      <w:tr w:rsidR="00A70A85" w:rsidRPr="00347803" w:rsidTr="0064265E">
        <w:trPr>
          <w:trHeight w:val="390"/>
        </w:trPr>
        <w:tc>
          <w:tcPr>
            <w:tcW w:w="243" w:type="pct"/>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3.</w:t>
            </w:r>
          </w:p>
        </w:tc>
        <w:tc>
          <w:tcPr>
            <w:tcW w:w="1676" w:type="pct"/>
            <w:gridSpan w:val="2"/>
            <w:tcBorders>
              <w:top w:val="outset" w:sz="6" w:space="0" w:color="414142"/>
              <w:left w:val="outset" w:sz="6" w:space="0" w:color="414142"/>
              <w:bottom w:val="outset" w:sz="6" w:space="0" w:color="414142"/>
              <w:right w:val="outset" w:sz="6" w:space="0" w:color="414142"/>
            </w:tcBorders>
            <w:hideMark/>
          </w:tcPr>
          <w:p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Cita informācija</w:t>
            </w:r>
          </w:p>
        </w:tc>
        <w:tc>
          <w:tcPr>
            <w:tcW w:w="3081" w:type="pct"/>
            <w:tcBorders>
              <w:top w:val="outset" w:sz="6" w:space="0" w:color="414142"/>
              <w:left w:val="outset" w:sz="6" w:space="0" w:color="414142"/>
              <w:bottom w:val="outset" w:sz="6" w:space="0" w:color="414142"/>
              <w:right w:val="outset" w:sz="6" w:space="0" w:color="414142"/>
            </w:tcBorders>
            <w:hideMark/>
          </w:tcPr>
          <w:p w:rsidR="00B641E8" w:rsidRDefault="00B641E8" w:rsidP="00B641E8">
            <w:pPr>
              <w:spacing w:after="0" w:line="240" w:lineRule="auto"/>
              <w:ind w:firstLine="259"/>
              <w:jc w:val="both"/>
              <w:rPr>
                <w:rFonts w:ascii="Times New Roman" w:eastAsia="Times New Roman" w:hAnsi="Times New Roman" w:cs="Times New Roman"/>
                <w:sz w:val="24"/>
                <w:szCs w:val="24"/>
                <w:lang w:eastAsia="lv-LV"/>
              </w:rPr>
            </w:pPr>
            <w:r w:rsidRPr="00B641E8">
              <w:rPr>
                <w:rFonts w:ascii="Times New Roman" w:eastAsia="Times New Roman" w:hAnsi="Times New Roman" w:cs="Times New Roman"/>
                <w:sz w:val="24"/>
                <w:szCs w:val="24"/>
                <w:lang w:eastAsia="lv-LV"/>
              </w:rPr>
              <w:t xml:space="preserve">Tiesu darbības teritoriju reforma (jeb – to juridiska apvienošana) nerada valsts budžeta līdzekļu ietaupījumu. Tiesas darbība arī pēc reformas tiks nodrošināta visu līdzšinējo tiesu atrašanās vietās. Reformas ieviešanas mērķi nav saistīti ar tiesnešu skaita samazināšanu (tas būtu pretrunā ar Latvijas Republikas Satversmē noteiktajām tiesu varas neatkarības garantijām) vai darbinieku skaita samazināšanu. Reformas mērķis ir uzlabot tiesu darba organizāciju – pirmkārt, ļaujot paplašināt tiesnešu specializācijas vienlaikus nodrošinot lietu sadales nejaušību, otrkārt, izlīdzināt tiesnešu noslodzi un lietu izskatīšanas termiņus. Tajā pašā laikā reformas ieviešana ļauj arī mērķtiecīgāk apsaimniekot pieejamos tiesu finanšu resursus, radot iespēju nodrošināt tiesu darbu pieejamā finansējuma ietvaros iespējami efektīvākajā veidā. </w:t>
            </w:r>
          </w:p>
          <w:p w:rsidR="00A70A85" w:rsidRPr="0064265E" w:rsidRDefault="00B641E8" w:rsidP="009339EA">
            <w:pPr>
              <w:spacing w:after="0" w:line="240" w:lineRule="auto"/>
              <w:ind w:firstLine="259"/>
              <w:jc w:val="both"/>
              <w:rPr>
                <w:rFonts w:ascii="Times New Roman" w:eastAsia="Times New Roman" w:hAnsi="Times New Roman" w:cs="Times New Roman"/>
                <w:sz w:val="24"/>
                <w:szCs w:val="24"/>
                <w:lang w:eastAsia="lv-LV"/>
              </w:rPr>
            </w:pPr>
            <w:r w:rsidRPr="00B641E8">
              <w:rPr>
                <w:rFonts w:ascii="Times New Roman" w:eastAsia="Times New Roman" w:hAnsi="Times New Roman" w:cs="Times New Roman"/>
                <w:sz w:val="24"/>
                <w:szCs w:val="24"/>
                <w:lang w:eastAsia="lv-LV"/>
              </w:rPr>
              <w:lastRenderedPageBreak/>
              <w:t>Papildus norādāms, ka pieejamie tiesu resursi jau šobrīd nav pietiekami tādu būtisku problēmu risināšanai kā tiesu darbinieku nesamērīgi zemais, amata pienākumiem un atbildībai neatbilstošais atalgojums, kas nav konkurētspējīgs ne ar atalgojumu privātajā ne valsts pārvaldes sektorā. Satversmes tiesa</w:t>
            </w:r>
            <w:r w:rsidR="00C7701D">
              <w:rPr>
                <w:rFonts w:ascii="Times New Roman" w:eastAsia="Times New Roman" w:hAnsi="Times New Roman" w:cs="Times New Roman"/>
                <w:sz w:val="24"/>
                <w:szCs w:val="24"/>
                <w:lang w:eastAsia="lv-LV"/>
              </w:rPr>
              <w:t xml:space="preserve"> ar š.g. 26. oktobra spriedumu</w:t>
            </w:r>
            <w:r w:rsidRPr="00B641E8">
              <w:rPr>
                <w:rFonts w:ascii="Times New Roman" w:eastAsia="Times New Roman" w:hAnsi="Times New Roman" w:cs="Times New Roman"/>
                <w:sz w:val="24"/>
                <w:szCs w:val="24"/>
                <w:lang w:eastAsia="lv-LV"/>
              </w:rPr>
              <w:t xml:space="preserve"> ir atzinusi arī, ka šobrīd spēkā esošais tiesnešu atlīdzības modelis neatbilst Latvijas Republikas Satversmei, jo atlīdzības faktiskā vērtība nenodrošina tādu no tiesu varas neatkarības izrietošu nepieciešamu garantiju kā finansiālā drošība.</w:t>
            </w:r>
          </w:p>
        </w:tc>
      </w:tr>
    </w:tbl>
    <w:p w:rsidR="00636314" w:rsidRDefault="00636314" w:rsidP="00636314">
      <w:pPr>
        <w:spacing w:after="0" w:line="240" w:lineRule="auto"/>
        <w:rPr>
          <w:rFonts w:ascii="Times New Roman" w:hAnsi="Times New Roman" w:cs="Times New Roman"/>
          <w:sz w:val="24"/>
          <w:szCs w:val="24"/>
        </w:rPr>
      </w:pPr>
    </w:p>
    <w:p w:rsidR="00347803" w:rsidRPr="00347803" w:rsidRDefault="00347803" w:rsidP="00636314">
      <w:pPr>
        <w:spacing w:after="0" w:line="240" w:lineRule="auto"/>
        <w:rPr>
          <w:rFonts w:ascii="Times New Roman" w:hAnsi="Times New Roman" w:cs="Times New Roman"/>
          <w:sz w:val="24"/>
          <w:szCs w:val="24"/>
        </w:rPr>
      </w:pPr>
    </w:p>
    <w:p w:rsidR="006E3641" w:rsidRPr="00347803" w:rsidRDefault="006E3641" w:rsidP="006E3641">
      <w:pPr>
        <w:pStyle w:val="StyleRight"/>
        <w:spacing w:after="0"/>
        <w:ind w:firstLine="0"/>
        <w:jc w:val="both"/>
        <w:rPr>
          <w:sz w:val="24"/>
          <w:szCs w:val="24"/>
        </w:rPr>
      </w:pPr>
      <w:r w:rsidRPr="00347803">
        <w:rPr>
          <w:sz w:val="24"/>
          <w:szCs w:val="24"/>
        </w:rPr>
        <w:t>Iesniedzējs:</w:t>
      </w:r>
    </w:p>
    <w:p w:rsidR="00347803" w:rsidRDefault="00311229" w:rsidP="006E3641">
      <w:pPr>
        <w:pStyle w:val="StyleRight"/>
        <w:spacing w:after="0"/>
        <w:ind w:firstLine="0"/>
        <w:jc w:val="both"/>
        <w:rPr>
          <w:sz w:val="24"/>
          <w:szCs w:val="24"/>
        </w:rPr>
      </w:pPr>
      <w:r>
        <w:rPr>
          <w:sz w:val="24"/>
          <w:szCs w:val="24"/>
        </w:rPr>
        <w:t>tieslietu ministrs</w:t>
      </w:r>
      <w:r>
        <w:rPr>
          <w:sz w:val="24"/>
          <w:szCs w:val="24"/>
        </w:rPr>
        <w:tab/>
      </w:r>
      <w:r>
        <w:rPr>
          <w:sz w:val="24"/>
          <w:szCs w:val="24"/>
        </w:rPr>
        <w:tab/>
      </w:r>
      <w:r w:rsidR="00822883">
        <w:rPr>
          <w:sz w:val="24"/>
          <w:szCs w:val="24"/>
        </w:rPr>
        <w:t xml:space="preserve"> </w:t>
      </w:r>
      <w:r w:rsidR="006E3641" w:rsidRPr="00347803">
        <w:rPr>
          <w:sz w:val="24"/>
          <w:szCs w:val="24"/>
        </w:rPr>
        <w:tab/>
      </w:r>
      <w:r w:rsidR="006E3641" w:rsidRPr="00347803">
        <w:rPr>
          <w:sz w:val="24"/>
          <w:szCs w:val="24"/>
        </w:rPr>
        <w:tab/>
      </w:r>
      <w:r w:rsidR="006E3641" w:rsidRPr="00347803">
        <w:rPr>
          <w:sz w:val="24"/>
          <w:szCs w:val="24"/>
        </w:rPr>
        <w:tab/>
      </w:r>
      <w:r w:rsidR="00822883">
        <w:rPr>
          <w:sz w:val="24"/>
          <w:szCs w:val="24"/>
        </w:rPr>
        <w:tab/>
      </w:r>
      <w:r w:rsidR="00900688" w:rsidRPr="00347803">
        <w:rPr>
          <w:sz w:val="24"/>
          <w:szCs w:val="24"/>
        </w:rPr>
        <w:tab/>
      </w:r>
      <w:r w:rsidR="001A67B4">
        <w:rPr>
          <w:sz w:val="24"/>
          <w:szCs w:val="24"/>
        </w:rPr>
        <w:tab/>
      </w:r>
      <w:r>
        <w:rPr>
          <w:sz w:val="24"/>
          <w:szCs w:val="24"/>
        </w:rPr>
        <w:t>Dzintars Rasnačs</w:t>
      </w:r>
    </w:p>
    <w:p w:rsidR="00636314" w:rsidRDefault="00636314" w:rsidP="006E3641">
      <w:pPr>
        <w:pStyle w:val="StyleRight"/>
        <w:spacing w:after="0"/>
        <w:ind w:firstLine="0"/>
        <w:jc w:val="both"/>
        <w:rPr>
          <w:sz w:val="24"/>
          <w:szCs w:val="24"/>
        </w:rPr>
      </w:pPr>
    </w:p>
    <w:p w:rsidR="00311229" w:rsidRDefault="00311229" w:rsidP="006E3641">
      <w:pPr>
        <w:pStyle w:val="StyleRight"/>
        <w:spacing w:after="0"/>
        <w:ind w:firstLine="0"/>
        <w:jc w:val="both"/>
        <w:rPr>
          <w:sz w:val="24"/>
          <w:szCs w:val="24"/>
        </w:rPr>
      </w:pPr>
    </w:p>
    <w:p w:rsidR="001A67B4" w:rsidRPr="00347803" w:rsidRDefault="001A67B4" w:rsidP="006E3641">
      <w:pPr>
        <w:pStyle w:val="StyleRight"/>
        <w:spacing w:after="0"/>
        <w:ind w:firstLine="0"/>
        <w:jc w:val="both"/>
        <w:rPr>
          <w:sz w:val="24"/>
          <w:szCs w:val="24"/>
        </w:rPr>
      </w:pPr>
    </w:p>
    <w:p w:rsidR="00636314" w:rsidRPr="00347803" w:rsidRDefault="00B8013A" w:rsidP="00636314">
      <w:pPr>
        <w:spacing w:after="0" w:line="240" w:lineRule="auto"/>
        <w:rPr>
          <w:rFonts w:ascii="Times New Roman" w:hAnsi="Times New Roman" w:cs="Times New Roman"/>
          <w:sz w:val="20"/>
          <w:szCs w:val="24"/>
        </w:rPr>
      </w:pPr>
      <w:r w:rsidRPr="00347803">
        <w:rPr>
          <w:rFonts w:ascii="Times New Roman" w:hAnsi="Times New Roman" w:cs="Times New Roman"/>
          <w:sz w:val="20"/>
          <w:szCs w:val="24"/>
        </w:rPr>
        <w:t>Priede 67036833</w:t>
      </w:r>
    </w:p>
    <w:p w:rsidR="00111DCC" w:rsidRPr="00347803" w:rsidRDefault="00B8013A" w:rsidP="0084274E">
      <w:pPr>
        <w:spacing w:after="0" w:line="240" w:lineRule="auto"/>
        <w:rPr>
          <w:rFonts w:ascii="Times New Roman" w:hAnsi="Times New Roman" w:cs="Times New Roman"/>
          <w:sz w:val="20"/>
          <w:szCs w:val="24"/>
        </w:rPr>
      </w:pPr>
      <w:r w:rsidRPr="00347803">
        <w:rPr>
          <w:rFonts w:ascii="Times New Roman" w:hAnsi="Times New Roman" w:cs="Times New Roman"/>
          <w:sz w:val="20"/>
          <w:szCs w:val="24"/>
        </w:rPr>
        <w:t>Daina.Priede</w:t>
      </w:r>
      <w:r w:rsidR="00636314" w:rsidRPr="00347803">
        <w:rPr>
          <w:rFonts w:ascii="Times New Roman" w:hAnsi="Times New Roman" w:cs="Times New Roman"/>
          <w:sz w:val="20"/>
          <w:szCs w:val="24"/>
        </w:rPr>
        <w:t>@tm.gov.lv</w:t>
      </w:r>
    </w:p>
    <w:sectPr w:rsidR="00111DCC" w:rsidRPr="00347803" w:rsidSect="0064265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D63" w:rsidRDefault="008C4D63" w:rsidP="00636314">
      <w:pPr>
        <w:spacing w:after="0" w:line="240" w:lineRule="auto"/>
      </w:pPr>
      <w:r>
        <w:separator/>
      </w:r>
    </w:p>
  </w:endnote>
  <w:endnote w:type="continuationSeparator" w:id="0">
    <w:p w:rsidR="008C4D63" w:rsidRDefault="008C4D63" w:rsidP="0063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AFC" w:rsidRPr="0042645D" w:rsidRDefault="006A6AFC" w:rsidP="000204AA">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BA2A5C">
      <w:rPr>
        <w:rFonts w:ascii="Times New Roman" w:hAnsi="Times New Roman" w:cs="Times New Roman"/>
        <w:noProof/>
        <w:sz w:val="20"/>
        <w:szCs w:val="20"/>
      </w:rPr>
      <w:t>TMAnot_</w:t>
    </w:r>
    <w:r w:rsidR="0075451E">
      <w:rPr>
        <w:rFonts w:ascii="Times New Roman" w:hAnsi="Times New Roman" w:cs="Times New Roman"/>
        <w:noProof/>
        <w:sz w:val="20"/>
        <w:szCs w:val="20"/>
      </w:rPr>
      <w:t>27</w:t>
    </w:r>
    <w:r w:rsidR="00BA2A5C">
      <w:rPr>
        <w:rFonts w:ascii="Times New Roman" w:hAnsi="Times New Roman" w:cs="Times New Roman"/>
        <w:noProof/>
        <w:sz w:val="20"/>
        <w:szCs w:val="20"/>
      </w:rPr>
      <w:t>1217_groz412</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AFC" w:rsidRPr="00F90084" w:rsidRDefault="006A6AFC" w:rsidP="00F90084">
    <w:pPr>
      <w:pStyle w:val="Kjene"/>
    </w:pPr>
    <w:r w:rsidRPr="00F90084">
      <w:rPr>
        <w:rFonts w:ascii="Times New Roman" w:hAnsi="Times New Roman" w:cs="Times New Roman"/>
        <w:sz w:val="20"/>
        <w:szCs w:val="20"/>
      </w:rPr>
      <w:t>TM</w:t>
    </w:r>
    <w:r>
      <w:rPr>
        <w:rFonts w:ascii="Times New Roman" w:hAnsi="Times New Roman" w:cs="Times New Roman"/>
        <w:sz w:val="20"/>
        <w:szCs w:val="20"/>
      </w:rPr>
      <w:t>A</w:t>
    </w:r>
    <w:r w:rsidRPr="00F90084">
      <w:rPr>
        <w:rFonts w:ascii="Times New Roman" w:hAnsi="Times New Roman" w:cs="Times New Roman"/>
        <w:sz w:val="20"/>
        <w:szCs w:val="20"/>
      </w:rPr>
      <w:t>not_</w:t>
    </w:r>
    <w:r w:rsidR="0075451E">
      <w:rPr>
        <w:rFonts w:ascii="Times New Roman" w:hAnsi="Times New Roman" w:cs="Times New Roman"/>
        <w:sz w:val="20"/>
        <w:szCs w:val="20"/>
      </w:rPr>
      <w:t>27</w:t>
    </w:r>
    <w:r w:rsidR="00D857A6">
      <w:rPr>
        <w:rFonts w:ascii="Times New Roman" w:hAnsi="Times New Roman" w:cs="Times New Roman"/>
        <w:sz w:val="20"/>
        <w:szCs w:val="20"/>
      </w:rPr>
      <w:t>12</w:t>
    </w:r>
    <w:r w:rsidRPr="00F90084">
      <w:rPr>
        <w:rFonts w:ascii="Times New Roman" w:hAnsi="Times New Roman" w:cs="Times New Roman"/>
        <w:sz w:val="20"/>
        <w:szCs w:val="20"/>
      </w:rPr>
      <w:t>17_groz412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D63" w:rsidRDefault="008C4D63" w:rsidP="00636314">
      <w:pPr>
        <w:spacing w:after="0" w:line="240" w:lineRule="auto"/>
      </w:pPr>
      <w:r>
        <w:separator/>
      </w:r>
    </w:p>
  </w:footnote>
  <w:footnote w:type="continuationSeparator" w:id="0">
    <w:p w:rsidR="008C4D63" w:rsidRDefault="008C4D63" w:rsidP="0063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006A6AFC" w:rsidRPr="004D15A9" w:rsidRDefault="006A6AF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F4E37">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6A6AFC" w:rsidRDefault="006A6AF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C3B06"/>
    <w:multiLevelType w:val="hybridMultilevel"/>
    <w:tmpl w:val="2F3A4866"/>
    <w:lvl w:ilvl="0" w:tplc="32ECEC2E">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14"/>
    <w:rsid w:val="000204AA"/>
    <w:rsid w:val="00023A44"/>
    <w:rsid w:val="00023C90"/>
    <w:rsid w:val="00027985"/>
    <w:rsid w:val="00040340"/>
    <w:rsid w:val="00056074"/>
    <w:rsid w:val="000603FF"/>
    <w:rsid w:val="00065D95"/>
    <w:rsid w:val="000A4CC8"/>
    <w:rsid w:val="000E4FEF"/>
    <w:rsid w:val="00111DCC"/>
    <w:rsid w:val="00130916"/>
    <w:rsid w:val="00136255"/>
    <w:rsid w:val="001670DD"/>
    <w:rsid w:val="001728CE"/>
    <w:rsid w:val="00192EB3"/>
    <w:rsid w:val="001A67B4"/>
    <w:rsid w:val="001B040B"/>
    <w:rsid w:val="001B4D07"/>
    <w:rsid w:val="002352D2"/>
    <w:rsid w:val="00241E06"/>
    <w:rsid w:val="00246950"/>
    <w:rsid w:val="00256565"/>
    <w:rsid w:val="0026253B"/>
    <w:rsid w:val="00264A8B"/>
    <w:rsid w:val="002A5393"/>
    <w:rsid w:val="00311229"/>
    <w:rsid w:val="00347803"/>
    <w:rsid w:val="00356D9D"/>
    <w:rsid w:val="00363B12"/>
    <w:rsid w:val="0037185B"/>
    <w:rsid w:val="003A7147"/>
    <w:rsid w:val="003B1FFF"/>
    <w:rsid w:val="003C01A7"/>
    <w:rsid w:val="003C4AA7"/>
    <w:rsid w:val="003D73C6"/>
    <w:rsid w:val="003F4E69"/>
    <w:rsid w:val="00404D1A"/>
    <w:rsid w:val="0044340D"/>
    <w:rsid w:val="00455706"/>
    <w:rsid w:val="004723C1"/>
    <w:rsid w:val="004918EE"/>
    <w:rsid w:val="00496737"/>
    <w:rsid w:val="004C1B2B"/>
    <w:rsid w:val="004E74C1"/>
    <w:rsid w:val="004F2B80"/>
    <w:rsid w:val="004F5878"/>
    <w:rsid w:val="00536BA3"/>
    <w:rsid w:val="005439ED"/>
    <w:rsid w:val="00582441"/>
    <w:rsid w:val="00593FE8"/>
    <w:rsid w:val="005A2959"/>
    <w:rsid w:val="005B6280"/>
    <w:rsid w:val="005F13A4"/>
    <w:rsid w:val="006063DC"/>
    <w:rsid w:val="00626DED"/>
    <w:rsid w:val="00636314"/>
    <w:rsid w:val="0064265E"/>
    <w:rsid w:val="006433F0"/>
    <w:rsid w:val="0067233B"/>
    <w:rsid w:val="00674FC3"/>
    <w:rsid w:val="006A6AFC"/>
    <w:rsid w:val="006C00D4"/>
    <w:rsid w:val="006E3641"/>
    <w:rsid w:val="006F7DD6"/>
    <w:rsid w:val="00723BE8"/>
    <w:rsid w:val="00731E7F"/>
    <w:rsid w:val="00734B69"/>
    <w:rsid w:val="0074488A"/>
    <w:rsid w:val="007543CF"/>
    <w:rsid w:val="0075451E"/>
    <w:rsid w:val="007701B3"/>
    <w:rsid w:val="00783807"/>
    <w:rsid w:val="007A2C6F"/>
    <w:rsid w:val="007D4F02"/>
    <w:rsid w:val="00822883"/>
    <w:rsid w:val="00830B80"/>
    <w:rsid w:val="00836473"/>
    <w:rsid w:val="0084274E"/>
    <w:rsid w:val="00876636"/>
    <w:rsid w:val="008951EE"/>
    <w:rsid w:val="008B193A"/>
    <w:rsid w:val="008C4D63"/>
    <w:rsid w:val="008C5765"/>
    <w:rsid w:val="008D087A"/>
    <w:rsid w:val="008F205D"/>
    <w:rsid w:val="00900688"/>
    <w:rsid w:val="009339EA"/>
    <w:rsid w:val="009521D4"/>
    <w:rsid w:val="00970382"/>
    <w:rsid w:val="009715C0"/>
    <w:rsid w:val="0097584F"/>
    <w:rsid w:val="009859DE"/>
    <w:rsid w:val="009C202A"/>
    <w:rsid w:val="009E20F6"/>
    <w:rsid w:val="00A148DC"/>
    <w:rsid w:val="00A23D49"/>
    <w:rsid w:val="00A345DE"/>
    <w:rsid w:val="00A60669"/>
    <w:rsid w:val="00A70A85"/>
    <w:rsid w:val="00A87CF4"/>
    <w:rsid w:val="00AA7852"/>
    <w:rsid w:val="00AE6D12"/>
    <w:rsid w:val="00B007F1"/>
    <w:rsid w:val="00B02252"/>
    <w:rsid w:val="00B131C6"/>
    <w:rsid w:val="00B225E6"/>
    <w:rsid w:val="00B3530C"/>
    <w:rsid w:val="00B607B9"/>
    <w:rsid w:val="00B61FC4"/>
    <w:rsid w:val="00B641E8"/>
    <w:rsid w:val="00B8013A"/>
    <w:rsid w:val="00B824E1"/>
    <w:rsid w:val="00B82F83"/>
    <w:rsid w:val="00B92FE0"/>
    <w:rsid w:val="00BA2A5C"/>
    <w:rsid w:val="00BB4652"/>
    <w:rsid w:val="00BC5C11"/>
    <w:rsid w:val="00BC620C"/>
    <w:rsid w:val="00C03C33"/>
    <w:rsid w:val="00C3522F"/>
    <w:rsid w:val="00C569EF"/>
    <w:rsid w:val="00C6187A"/>
    <w:rsid w:val="00C7701D"/>
    <w:rsid w:val="00CA2C0C"/>
    <w:rsid w:val="00CB419F"/>
    <w:rsid w:val="00CB752B"/>
    <w:rsid w:val="00CE342F"/>
    <w:rsid w:val="00D80E7A"/>
    <w:rsid w:val="00D81F70"/>
    <w:rsid w:val="00D857A6"/>
    <w:rsid w:val="00DA2AB4"/>
    <w:rsid w:val="00DA3C92"/>
    <w:rsid w:val="00DA45E6"/>
    <w:rsid w:val="00DA6F53"/>
    <w:rsid w:val="00DB0D1C"/>
    <w:rsid w:val="00DC3F7D"/>
    <w:rsid w:val="00DD124D"/>
    <w:rsid w:val="00DF48B7"/>
    <w:rsid w:val="00DF4E37"/>
    <w:rsid w:val="00E03A55"/>
    <w:rsid w:val="00E04618"/>
    <w:rsid w:val="00E04C49"/>
    <w:rsid w:val="00E06BA8"/>
    <w:rsid w:val="00E5111B"/>
    <w:rsid w:val="00EA3941"/>
    <w:rsid w:val="00EA3E2E"/>
    <w:rsid w:val="00EA60AA"/>
    <w:rsid w:val="00EB5466"/>
    <w:rsid w:val="00ED1646"/>
    <w:rsid w:val="00EF1E2E"/>
    <w:rsid w:val="00F103F6"/>
    <w:rsid w:val="00F206AC"/>
    <w:rsid w:val="00F23336"/>
    <w:rsid w:val="00F30BB3"/>
    <w:rsid w:val="00F574D0"/>
    <w:rsid w:val="00F74559"/>
    <w:rsid w:val="00F76EF9"/>
    <w:rsid w:val="00F90084"/>
    <w:rsid w:val="00F90B38"/>
    <w:rsid w:val="00F912EC"/>
    <w:rsid w:val="00FA1128"/>
    <w:rsid w:val="00FD475C"/>
    <w:rsid w:val="00FD7E18"/>
    <w:rsid w:val="00FE56A3"/>
    <w:rsid w:val="00FF1655"/>
    <w:rsid w:val="00FF2354"/>
    <w:rsid w:val="00FF4A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D7A08-E9AE-48C4-9B5A-1EA6950A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03C33"/>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36314"/>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3631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6314"/>
  </w:style>
  <w:style w:type="paragraph" w:styleId="Kjene">
    <w:name w:val="footer"/>
    <w:basedOn w:val="Parasts"/>
    <w:link w:val="KjeneRakstz"/>
    <w:uiPriority w:val="99"/>
    <w:unhideWhenUsed/>
    <w:rsid w:val="0063631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6314"/>
  </w:style>
  <w:style w:type="character" w:styleId="Hipersaite">
    <w:name w:val="Hyperlink"/>
    <w:basedOn w:val="Noklusjumarindkopasfonts"/>
    <w:uiPriority w:val="99"/>
    <w:unhideWhenUsed/>
    <w:rsid w:val="00636314"/>
    <w:rPr>
      <w:color w:val="0563C1" w:themeColor="hyperlink"/>
      <w:u w:val="single"/>
    </w:rPr>
  </w:style>
  <w:style w:type="character" w:styleId="Komentraatsauce">
    <w:name w:val="annotation reference"/>
    <w:basedOn w:val="Noklusjumarindkopasfonts"/>
    <w:semiHidden/>
    <w:unhideWhenUsed/>
    <w:rsid w:val="00636314"/>
    <w:rPr>
      <w:sz w:val="16"/>
      <w:szCs w:val="16"/>
    </w:rPr>
  </w:style>
  <w:style w:type="paragraph" w:styleId="Komentrateksts">
    <w:name w:val="annotation text"/>
    <w:basedOn w:val="Parasts"/>
    <w:link w:val="KomentratekstsRakstz"/>
    <w:uiPriority w:val="99"/>
    <w:semiHidden/>
    <w:unhideWhenUsed/>
    <w:rsid w:val="0063631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36314"/>
    <w:rPr>
      <w:sz w:val="20"/>
      <w:szCs w:val="20"/>
    </w:rPr>
  </w:style>
  <w:style w:type="paragraph" w:styleId="Vresteksts">
    <w:name w:val="footnote text"/>
    <w:basedOn w:val="Parasts"/>
    <w:link w:val="VrestekstsRakstz"/>
    <w:uiPriority w:val="99"/>
    <w:semiHidden/>
    <w:unhideWhenUsed/>
    <w:rsid w:val="00636314"/>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uiPriority w:val="99"/>
    <w:semiHidden/>
    <w:rsid w:val="00636314"/>
    <w:rPr>
      <w:rFonts w:ascii="Times New Roman" w:eastAsia="Calibri" w:hAnsi="Times New Roman" w:cs="Times New Roman"/>
      <w:sz w:val="20"/>
      <w:szCs w:val="20"/>
    </w:rPr>
  </w:style>
  <w:style w:type="character" w:styleId="Vresatsauce">
    <w:name w:val="footnote reference"/>
    <w:basedOn w:val="Noklusjumarindkopasfonts"/>
    <w:uiPriority w:val="99"/>
    <w:semiHidden/>
    <w:unhideWhenUsed/>
    <w:rsid w:val="00636314"/>
    <w:rPr>
      <w:vertAlign w:val="superscript"/>
    </w:rPr>
  </w:style>
  <w:style w:type="paragraph" w:customStyle="1" w:styleId="tv2132">
    <w:name w:val="tv2132"/>
    <w:basedOn w:val="Parasts"/>
    <w:rsid w:val="00636314"/>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6363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6314"/>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C6187A"/>
    <w:rPr>
      <w:b/>
      <w:bCs/>
    </w:rPr>
  </w:style>
  <w:style w:type="character" w:customStyle="1" w:styleId="KomentratmaRakstz">
    <w:name w:val="Komentāra tēma Rakstz."/>
    <w:basedOn w:val="KomentratekstsRakstz"/>
    <w:link w:val="Komentratma"/>
    <w:uiPriority w:val="99"/>
    <w:semiHidden/>
    <w:rsid w:val="00C6187A"/>
    <w:rPr>
      <w:b/>
      <w:bCs/>
      <w:sz w:val="20"/>
      <w:szCs w:val="20"/>
    </w:rPr>
  </w:style>
  <w:style w:type="paragraph" w:styleId="Sarakstarindkopa">
    <w:name w:val="List Paragraph"/>
    <w:basedOn w:val="Parasts"/>
    <w:uiPriority w:val="34"/>
    <w:qFormat/>
    <w:rsid w:val="000204AA"/>
    <w:pPr>
      <w:ind w:left="720"/>
      <w:contextualSpacing/>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8F205D"/>
    <w:rPr>
      <w:color w:val="808080"/>
      <w:shd w:val="clear" w:color="auto" w:fill="E6E6E6"/>
    </w:rPr>
  </w:style>
  <w:style w:type="paragraph" w:styleId="Pamatteksts">
    <w:name w:val="Body Text"/>
    <w:basedOn w:val="Parasts"/>
    <w:link w:val="PamattekstsRakstz"/>
    <w:rsid w:val="00E04C49"/>
    <w:pPr>
      <w:spacing w:after="0" w:line="240" w:lineRule="auto"/>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rsid w:val="00E04C49"/>
    <w:rPr>
      <w:rFonts w:ascii="Times New Roman" w:eastAsia="Times New Roman" w:hAnsi="Times New Roman" w:cs="Times New Roman"/>
      <w:sz w:val="24"/>
      <w:szCs w:val="20"/>
      <w:lang w:eastAsia="lv-LV"/>
    </w:rPr>
  </w:style>
  <w:style w:type="paragraph" w:customStyle="1" w:styleId="Default">
    <w:name w:val="Default"/>
    <w:rsid w:val="00A70A85"/>
    <w:pPr>
      <w:autoSpaceDE w:val="0"/>
      <w:autoSpaceDN w:val="0"/>
      <w:adjustRightInd w:val="0"/>
      <w:spacing w:after="0" w:line="240" w:lineRule="auto"/>
    </w:pPr>
    <w:rPr>
      <w:rFonts w:ascii="Times New Roman" w:hAnsi="Times New Roman" w:cs="Times New Roman"/>
      <w:color w:val="000000"/>
      <w:sz w:val="24"/>
      <w:szCs w:val="24"/>
    </w:rPr>
  </w:style>
  <w:style w:type="paragraph" w:styleId="Prskatjums">
    <w:name w:val="Revision"/>
    <w:hidden/>
    <w:uiPriority w:val="99"/>
    <w:semiHidden/>
    <w:rsid w:val="000A4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7365">
      <w:bodyDiv w:val="1"/>
      <w:marLeft w:val="0"/>
      <w:marRight w:val="0"/>
      <w:marTop w:val="0"/>
      <w:marBottom w:val="0"/>
      <w:divBdr>
        <w:top w:val="none" w:sz="0" w:space="0" w:color="auto"/>
        <w:left w:val="none" w:sz="0" w:space="0" w:color="auto"/>
        <w:bottom w:val="none" w:sz="0" w:space="0" w:color="auto"/>
        <w:right w:val="none" w:sz="0" w:space="0" w:color="auto"/>
      </w:divBdr>
      <w:divsChild>
        <w:div w:id="201401016">
          <w:marLeft w:val="0"/>
          <w:marRight w:val="0"/>
          <w:marTop w:val="0"/>
          <w:marBottom w:val="0"/>
          <w:divBdr>
            <w:top w:val="none" w:sz="0" w:space="0" w:color="auto"/>
            <w:left w:val="none" w:sz="0" w:space="0" w:color="auto"/>
            <w:bottom w:val="none" w:sz="0" w:space="0" w:color="auto"/>
            <w:right w:val="none" w:sz="0" w:space="0" w:color="auto"/>
          </w:divBdr>
          <w:divsChild>
            <w:div w:id="985086837">
              <w:marLeft w:val="0"/>
              <w:marRight w:val="0"/>
              <w:marTop w:val="0"/>
              <w:marBottom w:val="0"/>
              <w:divBdr>
                <w:top w:val="none" w:sz="0" w:space="0" w:color="auto"/>
                <w:left w:val="none" w:sz="0" w:space="0" w:color="auto"/>
                <w:bottom w:val="none" w:sz="0" w:space="0" w:color="auto"/>
                <w:right w:val="none" w:sz="0" w:space="0" w:color="auto"/>
              </w:divBdr>
              <w:divsChild>
                <w:div w:id="1223322813">
                  <w:marLeft w:val="0"/>
                  <w:marRight w:val="0"/>
                  <w:marTop w:val="0"/>
                  <w:marBottom w:val="0"/>
                  <w:divBdr>
                    <w:top w:val="none" w:sz="0" w:space="0" w:color="auto"/>
                    <w:left w:val="none" w:sz="0" w:space="0" w:color="auto"/>
                    <w:bottom w:val="none" w:sz="0" w:space="0" w:color="auto"/>
                    <w:right w:val="none" w:sz="0" w:space="0" w:color="auto"/>
                  </w:divBdr>
                  <w:divsChild>
                    <w:div w:id="12832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A89D5-FD92-4D38-931F-11B98603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10106</Words>
  <Characters>5761</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2015. gada 28. jūlija noteikumos Nr. 412 "Noteikumi par rajona (pilsētas) tiesām, apgabaltiesām un šo tiesu darbības teritoriju"" sākotnējās ietekmes novērtējuma ziņojums (anotācija)</vt:lpstr>
    </vt:vector>
  </TitlesOfParts>
  <Company>Tieslietu ministrija</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28. jūlija noteikumos Nr. 412 "Noteikumi par rajona (pilsētas) tiesām, apgabaltiesām un šo tiesu darbības teritoriju"" sākotnējās ietekmes novērtējuma ziņojums (anotācija)</dc:title>
  <dc:subject>anotācija</dc:subject>
  <dc:creator>Daina Priede</dc:creator>
  <cp:keywords/>
  <dc:description>67036833, Daina.Priede@tm.gov.lv</dc:description>
  <cp:lastModifiedBy>Lelde Stepanova</cp:lastModifiedBy>
  <cp:revision>3</cp:revision>
  <cp:lastPrinted>2017-10-26T08:21:00Z</cp:lastPrinted>
  <dcterms:created xsi:type="dcterms:W3CDTF">2017-12-27T12:18:00Z</dcterms:created>
  <dcterms:modified xsi:type="dcterms:W3CDTF">2017-12-27T13:15:00Z</dcterms:modified>
</cp:coreProperties>
</file>