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C1B70" w14:textId="77777777" w:rsidR="00B11CF4" w:rsidRPr="003E5FAC" w:rsidRDefault="00B11CF4" w:rsidP="00B11CF4">
      <w:pPr>
        <w:pStyle w:val="NoSpacing"/>
        <w:jc w:val="center"/>
        <w:rPr>
          <w:rFonts w:ascii="Times New Roman" w:hAnsi="Times New Roman" w:cs="Times New Roman"/>
          <w:b/>
          <w:sz w:val="24"/>
          <w:szCs w:val="24"/>
        </w:rPr>
      </w:pPr>
      <w:r w:rsidRPr="003E5FAC">
        <w:rPr>
          <w:rFonts w:ascii="Times New Roman" w:hAnsi="Times New Roman" w:cs="Times New Roman"/>
          <w:b/>
          <w:sz w:val="24"/>
          <w:szCs w:val="24"/>
        </w:rPr>
        <w:t>Grozījum</w:t>
      </w:r>
      <w:r w:rsidR="0086307C" w:rsidRPr="003E5FAC">
        <w:rPr>
          <w:rFonts w:ascii="Times New Roman" w:hAnsi="Times New Roman" w:cs="Times New Roman"/>
          <w:b/>
          <w:sz w:val="24"/>
          <w:szCs w:val="24"/>
        </w:rPr>
        <w:t>u</w:t>
      </w:r>
      <w:r w:rsidRPr="003E5FAC">
        <w:rPr>
          <w:rFonts w:ascii="Times New Roman" w:hAnsi="Times New Roman" w:cs="Times New Roman"/>
          <w:b/>
          <w:sz w:val="24"/>
          <w:szCs w:val="24"/>
        </w:rPr>
        <w:t xml:space="preserve"> Ministru kabineta 2013.</w:t>
      </w:r>
      <w:r w:rsidR="00D7783A" w:rsidRPr="003E5FAC">
        <w:rPr>
          <w:rFonts w:ascii="Times New Roman" w:hAnsi="Times New Roman" w:cs="Times New Roman"/>
          <w:b/>
          <w:sz w:val="24"/>
          <w:szCs w:val="24"/>
        </w:rPr>
        <w:t> </w:t>
      </w:r>
      <w:r w:rsidRPr="003E5FAC">
        <w:rPr>
          <w:rFonts w:ascii="Times New Roman" w:hAnsi="Times New Roman" w:cs="Times New Roman"/>
          <w:b/>
          <w:sz w:val="24"/>
          <w:szCs w:val="24"/>
        </w:rPr>
        <w:t>gada 19.</w:t>
      </w:r>
      <w:r w:rsidR="00D7783A" w:rsidRPr="003E5FAC">
        <w:rPr>
          <w:rFonts w:ascii="Times New Roman" w:hAnsi="Times New Roman" w:cs="Times New Roman"/>
          <w:b/>
          <w:sz w:val="24"/>
          <w:szCs w:val="24"/>
        </w:rPr>
        <w:t> </w:t>
      </w:r>
      <w:r w:rsidRPr="003E5FAC">
        <w:rPr>
          <w:rFonts w:ascii="Times New Roman" w:hAnsi="Times New Roman" w:cs="Times New Roman"/>
          <w:b/>
          <w:sz w:val="24"/>
          <w:szCs w:val="24"/>
        </w:rPr>
        <w:t>marta noteikumos Nr.</w:t>
      </w:r>
      <w:r w:rsidR="00360088">
        <w:rPr>
          <w:rFonts w:ascii="Times New Roman" w:hAnsi="Times New Roman" w:cs="Times New Roman"/>
          <w:b/>
          <w:sz w:val="24"/>
          <w:szCs w:val="24"/>
        </w:rPr>
        <w:t> 1</w:t>
      </w:r>
      <w:r w:rsidRPr="003E5FAC">
        <w:rPr>
          <w:rFonts w:ascii="Times New Roman" w:hAnsi="Times New Roman" w:cs="Times New Roman"/>
          <w:b/>
          <w:sz w:val="24"/>
          <w:szCs w:val="24"/>
        </w:rPr>
        <w:t>54 „Noteikumi par republikas pilsētu un novadu administratīvo teritoriju robežu aprakstu apstiprināšanu”</w:t>
      </w:r>
      <w:r w:rsidR="0086307C" w:rsidRPr="003E5FAC">
        <w:rPr>
          <w:rFonts w:ascii="Times New Roman" w:hAnsi="Times New Roman" w:cs="Times New Roman"/>
          <w:b/>
          <w:sz w:val="24"/>
          <w:szCs w:val="24"/>
        </w:rPr>
        <w:t xml:space="preserve"> projekta sākotnējās ietekmes novērtējuma ziņojums</w:t>
      </w:r>
      <w:r w:rsidRPr="003E5FAC">
        <w:rPr>
          <w:rFonts w:ascii="Times New Roman" w:hAnsi="Times New Roman" w:cs="Times New Roman"/>
          <w:b/>
          <w:sz w:val="24"/>
          <w:szCs w:val="24"/>
        </w:rPr>
        <w:t xml:space="preserve"> (anotācija)</w:t>
      </w:r>
    </w:p>
    <w:p w14:paraId="5075805D" w14:textId="77777777" w:rsidR="00CA4873" w:rsidRPr="003E5FAC" w:rsidRDefault="00CA4873"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3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
        <w:gridCol w:w="1970"/>
        <w:gridCol w:w="7131"/>
      </w:tblGrid>
      <w:tr w:rsidR="00CA4873" w:rsidRPr="003E5FAC" w14:paraId="580A4138" w14:textId="77777777" w:rsidTr="007C148B">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CA401C" w14:textId="77777777" w:rsidR="00CA4873" w:rsidRPr="003E5FAC" w:rsidRDefault="00CA4873" w:rsidP="00B1781B">
            <w:pPr>
              <w:spacing w:after="0" w:line="240" w:lineRule="auto"/>
              <w:jc w:val="center"/>
              <w:rPr>
                <w:rFonts w:ascii="Times New Roman" w:eastAsia="Calibri" w:hAnsi="Times New Roman" w:cs="Times New Roman"/>
                <w:b/>
                <w:sz w:val="24"/>
                <w:szCs w:val="24"/>
              </w:rPr>
            </w:pPr>
            <w:r w:rsidRPr="003E5FAC">
              <w:rPr>
                <w:rFonts w:ascii="Times New Roman" w:eastAsia="Times New Roman" w:hAnsi="Times New Roman" w:cs="Times New Roman"/>
                <w:b/>
                <w:bCs/>
                <w:sz w:val="24"/>
                <w:szCs w:val="24"/>
                <w:lang w:eastAsia="lv-LV"/>
              </w:rPr>
              <w:t>I. Tiesību akta projekta izstrādes nepieciešamība</w:t>
            </w:r>
          </w:p>
        </w:tc>
      </w:tr>
      <w:tr w:rsidR="00CA4873" w:rsidRPr="003E5FAC" w14:paraId="0E0535AF" w14:textId="77777777" w:rsidTr="007C148B">
        <w:trPr>
          <w:trHeight w:val="372"/>
        </w:trPr>
        <w:tc>
          <w:tcPr>
            <w:tcW w:w="163" w:type="pct"/>
            <w:tcBorders>
              <w:top w:val="outset" w:sz="6" w:space="0" w:color="414142"/>
              <w:left w:val="outset" w:sz="6" w:space="0" w:color="414142"/>
              <w:bottom w:val="outset" w:sz="6" w:space="0" w:color="414142"/>
              <w:right w:val="outset" w:sz="6" w:space="0" w:color="414142"/>
            </w:tcBorders>
            <w:hideMark/>
          </w:tcPr>
          <w:p w14:paraId="1C74F363" w14:textId="77777777" w:rsidR="00CA4873" w:rsidRPr="003E5FAC" w:rsidRDefault="00CA4873"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1.</w:t>
            </w:r>
          </w:p>
        </w:tc>
        <w:tc>
          <w:tcPr>
            <w:tcW w:w="1047" w:type="pct"/>
            <w:tcBorders>
              <w:top w:val="outset" w:sz="6" w:space="0" w:color="414142"/>
              <w:left w:val="outset" w:sz="6" w:space="0" w:color="414142"/>
              <w:bottom w:val="outset" w:sz="6" w:space="0" w:color="414142"/>
              <w:right w:val="outset" w:sz="6" w:space="0" w:color="414142"/>
            </w:tcBorders>
          </w:tcPr>
          <w:p w14:paraId="4DA9E1F9" w14:textId="77777777" w:rsidR="00CA4873" w:rsidRPr="003E5FAC" w:rsidRDefault="00CA4873"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Pamatojums</w:t>
            </w:r>
          </w:p>
        </w:tc>
        <w:tc>
          <w:tcPr>
            <w:tcW w:w="3790" w:type="pct"/>
            <w:tcBorders>
              <w:top w:val="outset" w:sz="6" w:space="0" w:color="414142"/>
              <w:left w:val="outset" w:sz="6" w:space="0" w:color="414142"/>
              <w:bottom w:val="outset" w:sz="6" w:space="0" w:color="414142"/>
              <w:right w:val="outset" w:sz="6" w:space="0" w:color="414142"/>
            </w:tcBorders>
          </w:tcPr>
          <w:p w14:paraId="094EF277" w14:textId="77777777" w:rsidR="00951FE4" w:rsidRPr="00951FE4" w:rsidRDefault="00D06C39" w:rsidP="00951FE4">
            <w:pPr>
              <w:pStyle w:val="NoSpacing"/>
              <w:numPr>
                <w:ilvl w:val="0"/>
                <w:numId w:val="12"/>
              </w:numPr>
              <w:ind w:right="57"/>
              <w:jc w:val="both"/>
              <w:rPr>
                <w:rFonts w:ascii="Times New Roman" w:eastAsia="Calibri" w:hAnsi="Times New Roman" w:cs="Times New Roman"/>
                <w:sz w:val="24"/>
                <w:szCs w:val="24"/>
                <w:lang w:eastAsia="lv-LV"/>
              </w:rPr>
            </w:pPr>
            <w:r w:rsidRPr="003E5FAC">
              <w:rPr>
                <w:rFonts w:ascii="Times New Roman" w:hAnsi="Times New Roman" w:cs="Times New Roman"/>
                <w:sz w:val="24"/>
                <w:szCs w:val="24"/>
              </w:rPr>
              <w:t>Jēkabpils</w:t>
            </w:r>
            <w:r w:rsidR="00B11CF4" w:rsidRPr="003E5FAC">
              <w:rPr>
                <w:rFonts w:ascii="Times New Roman" w:hAnsi="Times New Roman" w:cs="Times New Roman"/>
                <w:sz w:val="24"/>
                <w:szCs w:val="24"/>
              </w:rPr>
              <w:t xml:space="preserve"> pilsētas pašvaldības dome</w:t>
            </w:r>
            <w:r w:rsidR="002C66B6">
              <w:rPr>
                <w:rFonts w:ascii="Times New Roman" w:hAnsi="Times New Roman" w:cs="Times New Roman"/>
                <w:sz w:val="24"/>
                <w:szCs w:val="24"/>
              </w:rPr>
              <w:t>s</w:t>
            </w:r>
            <w:r w:rsidR="00B11CF4" w:rsidRPr="003E5FAC">
              <w:rPr>
                <w:rFonts w:ascii="Times New Roman" w:hAnsi="Times New Roman" w:cs="Times New Roman"/>
                <w:sz w:val="24"/>
                <w:szCs w:val="24"/>
              </w:rPr>
              <w:t xml:space="preserve"> 201</w:t>
            </w:r>
            <w:r w:rsidRPr="003E5FAC">
              <w:rPr>
                <w:rFonts w:ascii="Times New Roman" w:hAnsi="Times New Roman" w:cs="Times New Roman"/>
                <w:sz w:val="24"/>
                <w:szCs w:val="24"/>
              </w:rPr>
              <w:t>7</w:t>
            </w:r>
            <w:r w:rsidR="00D7783A" w:rsidRPr="003E5FAC">
              <w:rPr>
                <w:rFonts w:ascii="Times New Roman" w:hAnsi="Times New Roman" w:cs="Times New Roman"/>
                <w:sz w:val="24"/>
                <w:szCs w:val="24"/>
              </w:rPr>
              <w:t>. </w:t>
            </w:r>
            <w:r w:rsidR="00B11CF4" w:rsidRPr="003E5FAC">
              <w:rPr>
                <w:rFonts w:ascii="Times New Roman" w:hAnsi="Times New Roman" w:cs="Times New Roman"/>
                <w:sz w:val="24"/>
                <w:szCs w:val="24"/>
              </w:rPr>
              <w:t xml:space="preserve">gada </w:t>
            </w:r>
            <w:r w:rsidRPr="003E5FAC">
              <w:rPr>
                <w:rFonts w:ascii="Times New Roman" w:hAnsi="Times New Roman" w:cs="Times New Roman"/>
                <w:sz w:val="24"/>
                <w:szCs w:val="24"/>
              </w:rPr>
              <w:t>1</w:t>
            </w:r>
            <w:r w:rsidR="00D7783A" w:rsidRPr="003E5FAC">
              <w:rPr>
                <w:rFonts w:ascii="Times New Roman" w:hAnsi="Times New Roman" w:cs="Times New Roman"/>
                <w:sz w:val="24"/>
                <w:szCs w:val="24"/>
              </w:rPr>
              <w:t>. jūnij</w:t>
            </w:r>
            <w:r w:rsidR="00951FE4">
              <w:rPr>
                <w:rFonts w:ascii="Times New Roman" w:hAnsi="Times New Roman" w:cs="Times New Roman"/>
                <w:sz w:val="24"/>
                <w:szCs w:val="24"/>
              </w:rPr>
              <w:t>a</w:t>
            </w:r>
            <w:r w:rsidR="00D7783A" w:rsidRPr="003E5FAC">
              <w:rPr>
                <w:rFonts w:ascii="Times New Roman" w:hAnsi="Times New Roman" w:cs="Times New Roman"/>
                <w:sz w:val="24"/>
                <w:szCs w:val="24"/>
              </w:rPr>
              <w:t> </w:t>
            </w:r>
            <w:r w:rsidR="00B11CF4" w:rsidRPr="003E5FAC">
              <w:rPr>
                <w:rFonts w:ascii="Times New Roman" w:hAnsi="Times New Roman" w:cs="Times New Roman"/>
                <w:sz w:val="24"/>
                <w:szCs w:val="24"/>
              </w:rPr>
              <w:t xml:space="preserve"> lēmum</w:t>
            </w:r>
            <w:r w:rsidR="00951FE4">
              <w:rPr>
                <w:rFonts w:ascii="Times New Roman" w:hAnsi="Times New Roman" w:cs="Times New Roman"/>
                <w:sz w:val="24"/>
                <w:szCs w:val="24"/>
              </w:rPr>
              <w:t>s</w:t>
            </w:r>
            <w:r w:rsidR="00B11CF4" w:rsidRPr="003E5FAC">
              <w:rPr>
                <w:rFonts w:ascii="Times New Roman" w:hAnsi="Times New Roman" w:cs="Times New Roman"/>
                <w:sz w:val="24"/>
                <w:szCs w:val="24"/>
              </w:rPr>
              <w:t xml:space="preserve"> Nr.</w:t>
            </w:r>
            <w:r w:rsidR="003124F9" w:rsidRPr="003E5FAC">
              <w:rPr>
                <w:rFonts w:ascii="Times New Roman" w:hAnsi="Times New Roman" w:cs="Times New Roman"/>
                <w:sz w:val="24"/>
                <w:szCs w:val="24"/>
              </w:rPr>
              <w:t> </w:t>
            </w:r>
            <w:r w:rsidRPr="003E5FAC">
              <w:rPr>
                <w:rFonts w:ascii="Times New Roman" w:hAnsi="Times New Roman" w:cs="Times New Roman"/>
                <w:sz w:val="24"/>
                <w:szCs w:val="24"/>
              </w:rPr>
              <w:t>195</w:t>
            </w:r>
            <w:r w:rsidR="00B11CF4" w:rsidRPr="003E5FAC">
              <w:rPr>
                <w:rFonts w:ascii="Times New Roman" w:hAnsi="Times New Roman" w:cs="Times New Roman"/>
                <w:sz w:val="24"/>
                <w:szCs w:val="24"/>
              </w:rPr>
              <w:t xml:space="preserve"> (prot.</w:t>
            </w:r>
            <w:r w:rsidR="003124F9" w:rsidRPr="003E5FAC">
              <w:rPr>
                <w:rFonts w:ascii="Times New Roman" w:hAnsi="Times New Roman" w:cs="Times New Roman"/>
                <w:sz w:val="24"/>
                <w:szCs w:val="24"/>
              </w:rPr>
              <w:t> </w:t>
            </w:r>
            <w:r w:rsidR="00B11CF4" w:rsidRPr="003E5FAC">
              <w:rPr>
                <w:rFonts w:ascii="Times New Roman" w:hAnsi="Times New Roman" w:cs="Times New Roman"/>
                <w:sz w:val="24"/>
                <w:szCs w:val="24"/>
              </w:rPr>
              <w:t>Nr</w:t>
            </w:r>
            <w:r w:rsidRPr="003E5FAC">
              <w:rPr>
                <w:rFonts w:ascii="Times New Roman" w:hAnsi="Times New Roman" w:cs="Times New Roman"/>
                <w:sz w:val="24"/>
                <w:szCs w:val="24"/>
              </w:rPr>
              <w:t>.</w:t>
            </w:r>
            <w:r w:rsidR="003124F9" w:rsidRPr="003E5FAC">
              <w:rPr>
                <w:rFonts w:ascii="Times New Roman" w:hAnsi="Times New Roman" w:cs="Times New Roman"/>
                <w:sz w:val="24"/>
                <w:szCs w:val="24"/>
              </w:rPr>
              <w:t> </w:t>
            </w:r>
            <w:r w:rsidRPr="003E5FAC">
              <w:rPr>
                <w:rFonts w:ascii="Times New Roman" w:hAnsi="Times New Roman" w:cs="Times New Roman"/>
                <w:sz w:val="24"/>
                <w:szCs w:val="24"/>
              </w:rPr>
              <w:t>13,</w:t>
            </w:r>
            <w:r w:rsidR="00B11CF4" w:rsidRPr="003E5FAC">
              <w:rPr>
                <w:rFonts w:ascii="Times New Roman" w:hAnsi="Times New Roman" w:cs="Times New Roman"/>
                <w:sz w:val="24"/>
                <w:szCs w:val="24"/>
              </w:rPr>
              <w:t xml:space="preserve"> </w:t>
            </w:r>
            <w:r w:rsidRPr="003E5FAC">
              <w:rPr>
                <w:rFonts w:ascii="Times New Roman" w:hAnsi="Times New Roman" w:cs="Times New Roman"/>
                <w:sz w:val="24"/>
                <w:szCs w:val="24"/>
              </w:rPr>
              <w:t>8</w:t>
            </w:r>
            <w:r w:rsidR="00B11CF4" w:rsidRPr="003E5FAC">
              <w:rPr>
                <w:rFonts w:ascii="Times New Roman" w:hAnsi="Times New Roman" w:cs="Times New Roman"/>
                <w:sz w:val="24"/>
                <w:szCs w:val="24"/>
              </w:rPr>
              <w:t>.</w:t>
            </w:r>
            <w:r w:rsidR="003124F9" w:rsidRPr="003E5FAC">
              <w:rPr>
                <w:rFonts w:ascii="Times New Roman" w:hAnsi="Times New Roman" w:cs="Times New Roman"/>
                <w:sz w:val="24"/>
                <w:szCs w:val="24"/>
              </w:rPr>
              <w:t> </w:t>
            </w:r>
            <w:r w:rsidR="00B11CF4" w:rsidRPr="003E5FAC">
              <w:rPr>
                <w:rFonts w:ascii="Times New Roman" w:hAnsi="Times New Roman" w:cs="Times New Roman"/>
                <w:sz w:val="24"/>
                <w:szCs w:val="24"/>
              </w:rPr>
              <w:t xml:space="preserve">§) „Par ierosinājumu grozīt administratīvo teritoriju robežu starp </w:t>
            </w:r>
            <w:r w:rsidRPr="003E5FAC">
              <w:rPr>
                <w:rFonts w:ascii="Times New Roman" w:hAnsi="Times New Roman" w:cs="Times New Roman"/>
                <w:sz w:val="24"/>
                <w:szCs w:val="24"/>
              </w:rPr>
              <w:t>Jēkabpils</w:t>
            </w:r>
            <w:r w:rsidR="00B11CF4" w:rsidRPr="003E5FAC">
              <w:rPr>
                <w:rFonts w:ascii="Times New Roman" w:hAnsi="Times New Roman" w:cs="Times New Roman"/>
                <w:sz w:val="24"/>
                <w:szCs w:val="24"/>
              </w:rPr>
              <w:t xml:space="preserve"> pilsētas pašvaldību un </w:t>
            </w:r>
            <w:r w:rsidRPr="003E5FAC">
              <w:rPr>
                <w:rFonts w:ascii="Times New Roman" w:hAnsi="Times New Roman" w:cs="Times New Roman"/>
                <w:sz w:val="24"/>
                <w:szCs w:val="24"/>
              </w:rPr>
              <w:t>Salas</w:t>
            </w:r>
            <w:r w:rsidR="00B11CF4" w:rsidRPr="003E5FAC">
              <w:rPr>
                <w:rFonts w:ascii="Times New Roman" w:hAnsi="Times New Roman" w:cs="Times New Roman"/>
                <w:sz w:val="24"/>
                <w:szCs w:val="24"/>
              </w:rPr>
              <w:t xml:space="preserve"> novada pašvaldību”</w:t>
            </w:r>
            <w:r w:rsidR="00951FE4">
              <w:rPr>
                <w:rFonts w:ascii="Times New Roman" w:hAnsi="Times New Roman" w:cs="Times New Roman"/>
                <w:sz w:val="24"/>
                <w:szCs w:val="24"/>
              </w:rPr>
              <w:t>;</w:t>
            </w:r>
          </w:p>
          <w:p w14:paraId="34B86D03" w14:textId="77777777" w:rsidR="00951FE4" w:rsidRPr="00951FE4" w:rsidRDefault="00C00B50" w:rsidP="00951FE4">
            <w:pPr>
              <w:pStyle w:val="NoSpacing"/>
              <w:numPr>
                <w:ilvl w:val="0"/>
                <w:numId w:val="12"/>
              </w:numPr>
              <w:ind w:right="57"/>
              <w:jc w:val="both"/>
              <w:rPr>
                <w:rFonts w:ascii="Times New Roman" w:eastAsia="Calibri" w:hAnsi="Times New Roman" w:cs="Times New Roman"/>
                <w:sz w:val="24"/>
                <w:szCs w:val="24"/>
                <w:lang w:eastAsia="lv-LV"/>
              </w:rPr>
            </w:pPr>
            <w:r w:rsidRPr="003E5FAC">
              <w:rPr>
                <w:rFonts w:ascii="Times New Roman" w:hAnsi="Times New Roman" w:cs="Times New Roman"/>
                <w:sz w:val="24"/>
                <w:szCs w:val="24"/>
              </w:rPr>
              <w:t>Sala</w:t>
            </w:r>
            <w:r w:rsidR="00D7783A" w:rsidRPr="003E5FAC">
              <w:rPr>
                <w:rFonts w:ascii="Times New Roman" w:hAnsi="Times New Roman" w:cs="Times New Roman"/>
                <w:sz w:val="24"/>
                <w:szCs w:val="24"/>
              </w:rPr>
              <w:t>s novada pašvaldības dome</w:t>
            </w:r>
            <w:r w:rsidR="002C66B6">
              <w:rPr>
                <w:rFonts w:ascii="Times New Roman" w:hAnsi="Times New Roman" w:cs="Times New Roman"/>
                <w:sz w:val="24"/>
                <w:szCs w:val="24"/>
              </w:rPr>
              <w:t>s</w:t>
            </w:r>
            <w:r w:rsidR="00D7783A" w:rsidRPr="003E5FAC">
              <w:rPr>
                <w:rFonts w:ascii="Times New Roman" w:hAnsi="Times New Roman" w:cs="Times New Roman"/>
                <w:sz w:val="24"/>
                <w:szCs w:val="24"/>
              </w:rPr>
              <w:t xml:space="preserve"> 2017. gada 31. </w:t>
            </w:r>
            <w:r w:rsidRPr="003E5FAC">
              <w:rPr>
                <w:rFonts w:ascii="Times New Roman" w:hAnsi="Times New Roman" w:cs="Times New Roman"/>
                <w:sz w:val="24"/>
                <w:szCs w:val="24"/>
              </w:rPr>
              <w:t>august</w:t>
            </w:r>
            <w:r w:rsidR="00720994">
              <w:rPr>
                <w:rFonts w:ascii="Times New Roman" w:hAnsi="Times New Roman" w:cs="Times New Roman"/>
                <w:sz w:val="24"/>
                <w:szCs w:val="24"/>
              </w:rPr>
              <w:t>a</w:t>
            </w:r>
            <w:r w:rsidR="00DC5EEA" w:rsidRPr="003E5FAC">
              <w:rPr>
                <w:rFonts w:ascii="Times New Roman" w:hAnsi="Times New Roman" w:cs="Times New Roman"/>
                <w:sz w:val="24"/>
                <w:szCs w:val="24"/>
              </w:rPr>
              <w:t xml:space="preserve"> </w:t>
            </w:r>
            <w:r w:rsidR="00D7783A" w:rsidRPr="003E5FAC">
              <w:rPr>
                <w:rFonts w:ascii="Times New Roman" w:hAnsi="Times New Roman" w:cs="Times New Roman"/>
                <w:sz w:val="24"/>
                <w:szCs w:val="24"/>
              </w:rPr>
              <w:t>lēmum</w:t>
            </w:r>
            <w:r w:rsidR="00951FE4">
              <w:rPr>
                <w:rFonts w:ascii="Times New Roman" w:hAnsi="Times New Roman" w:cs="Times New Roman"/>
                <w:sz w:val="24"/>
                <w:szCs w:val="24"/>
              </w:rPr>
              <w:t>s</w:t>
            </w:r>
            <w:r w:rsidRPr="003E5FAC">
              <w:rPr>
                <w:rFonts w:ascii="Times New Roman" w:hAnsi="Times New Roman" w:cs="Times New Roman"/>
                <w:sz w:val="24"/>
                <w:szCs w:val="24"/>
              </w:rPr>
              <w:t xml:space="preserve"> Nr.</w:t>
            </w:r>
            <w:r w:rsidR="003124F9" w:rsidRPr="003E5FAC">
              <w:rPr>
                <w:rFonts w:ascii="Times New Roman" w:hAnsi="Times New Roman" w:cs="Times New Roman"/>
                <w:sz w:val="24"/>
                <w:szCs w:val="24"/>
              </w:rPr>
              <w:t> </w:t>
            </w:r>
            <w:r w:rsidR="00F46F5D" w:rsidRPr="003E5FAC">
              <w:rPr>
                <w:rFonts w:ascii="Times New Roman" w:hAnsi="Times New Roman" w:cs="Times New Roman"/>
                <w:sz w:val="24"/>
                <w:szCs w:val="24"/>
              </w:rPr>
              <w:t>259 (prot.</w:t>
            </w:r>
            <w:r w:rsidR="003124F9" w:rsidRPr="003E5FAC">
              <w:rPr>
                <w:rFonts w:ascii="Times New Roman" w:hAnsi="Times New Roman" w:cs="Times New Roman"/>
                <w:sz w:val="24"/>
                <w:szCs w:val="24"/>
              </w:rPr>
              <w:t> </w:t>
            </w:r>
            <w:r w:rsidR="00F46F5D" w:rsidRPr="003E5FAC">
              <w:rPr>
                <w:rFonts w:ascii="Times New Roman" w:hAnsi="Times New Roman" w:cs="Times New Roman"/>
                <w:sz w:val="24"/>
                <w:szCs w:val="24"/>
              </w:rPr>
              <w:t>Nr.</w:t>
            </w:r>
            <w:r w:rsidR="003124F9" w:rsidRPr="003E5FAC">
              <w:rPr>
                <w:rFonts w:ascii="Times New Roman" w:hAnsi="Times New Roman" w:cs="Times New Roman"/>
                <w:sz w:val="24"/>
                <w:szCs w:val="24"/>
              </w:rPr>
              <w:t> </w:t>
            </w:r>
            <w:r w:rsidR="00F46F5D" w:rsidRPr="003E5FAC">
              <w:rPr>
                <w:rFonts w:ascii="Times New Roman" w:hAnsi="Times New Roman" w:cs="Times New Roman"/>
                <w:sz w:val="24"/>
                <w:szCs w:val="24"/>
              </w:rPr>
              <w:t>10, 14.</w:t>
            </w:r>
            <w:r w:rsidR="003124F9" w:rsidRPr="003E5FAC">
              <w:rPr>
                <w:rFonts w:ascii="Times New Roman" w:hAnsi="Times New Roman" w:cs="Times New Roman"/>
                <w:sz w:val="24"/>
                <w:szCs w:val="24"/>
              </w:rPr>
              <w:t> </w:t>
            </w:r>
            <w:r w:rsidR="00F46F5D" w:rsidRPr="003E5FAC">
              <w:rPr>
                <w:rFonts w:ascii="Times New Roman" w:hAnsi="Times New Roman" w:cs="Times New Roman"/>
                <w:sz w:val="24"/>
                <w:szCs w:val="24"/>
              </w:rPr>
              <w:t>§) “Par piekrišanu grozīt administratīvās teritorijas robežu starp Jēkabpils pilsētas pašvaldību un Salas novada pašvaldību”</w:t>
            </w:r>
            <w:r w:rsidR="00951FE4">
              <w:rPr>
                <w:rFonts w:ascii="Times New Roman" w:hAnsi="Times New Roman" w:cs="Times New Roman"/>
                <w:sz w:val="24"/>
                <w:szCs w:val="24"/>
              </w:rPr>
              <w:t>;</w:t>
            </w:r>
          </w:p>
          <w:p w14:paraId="223AE542" w14:textId="77777777" w:rsidR="008E094D" w:rsidRPr="00951FE4" w:rsidRDefault="002E7A2B" w:rsidP="00951FE4">
            <w:pPr>
              <w:pStyle w:val="NoSpacing"/>
              <w:numPr>
                <w:ilvl w:val="0"/>
                <w:numId w:val="12"/>
              </w:numPr>
              <w:ind w:right="57"/>
              <w:jc w:val="both"/>
              <w:rPr>
                <w:rFonts w:ascii="Times New Roman" w:eastAsia="Calibri" w:hAnsi="Times New Roman" w:cs="Times New Roman"/>
                <w:sz w:val="24"/>
                <w:szCs w:val="24"/>
                <w:lang w:eastAsia="lv-LV"/>
              </w:rPr>
            </w:pPr>
            <w:r w:rsidRPr="003E5FAC">
              <w:rPr>
                <w:rFonts w:ascii="Times New Roman" w:eastAsia="Calibri" w:hAnsi="Times New Roman" w:cs="Times New Roman"/>
                <w:sz w:val="24"/>
                <w:szCs w:val="24"/>
                <w:lang w:eastAsia="lv-LV"/>
              </w:rPr>
              <w:t xml:space="preserve"> </w:t>
            </w:r>
            <w:r w:rsidR="00951FE4" w:rsidRPr="003E5FAC">
              <w:rPr>
                <w:rFonts w:ascii="Times New Roman" w:hAnsi="Times New Roman" w:cs="Times New Roman"/>
                <w:sz w:val="24"/>
                <w:szCs w:val="24"/>
              </w:rPr>
              <w:t>Administratīvo teritoriju un apdzīvoto vietu</w:t>
            </w:r>
            <w:r w:rsidR="002C66B6">
              <w:rPr>
                <w:rFonts w:ascii="Times New Roman" w:hAnsi="Times New Roman" w:cs="Times New Roman"/>
                <w:sz w:val="24"/>
                <w:szCs w:val="24"/>
              </w:rPr>
              <w:t xml:space="preserve"> likuma 6. panta ceturtā daļa,</w:t>
            </w:r>
            <w:r w:rsidR="00951FE4" w:rsidRPr="003E5FAC">
              <w:rPr>
                <w:rFonts w:ascii="Times New Roman" w:hAnsi="Times New Roman" w:cs="Times New Roman"/>
                <w:sz w:val="24"/>
                <w:szCs w:val="24"/>
              </w:rPr>
              <w:t xml:space="preserve"> 7. panta ceturtā daļa</w:t>
            </w:r>
            <w:r w:rsidR="002C66B6">
              <w:rPr>
                <w:rFonts w:ascii="Times New Roman" w:hAnsi="Times New Roman" w:cs="Times New Roman"/>
                <w:sz w:val="24"/>
                <w:szCs w:val="24"/>
              </w:rPr>
              <w:t xml:space="preserve"> un</w:t>
            </w:r>
            <w:r w:rsidR="002C66B6" w:rsidRPr="003E5FAC">
              <w:rPr>
                <w:rFonts w:ascii="Times New Roman" w:hAnsi="Times New Roman" w:cs="Times New Roman"/>
                <w:sz w:val="24"/>
                <w:szCs w:val="24"/>
              </w:rPr>
              <w:t xml:space="preserve"> 8.</w:t>
            </w:r>
            <w:r w:rsidR="002C66B6" w:rsidRPr="003E5FAC">
              <w:rPr>
                <w:rFonts w:ascii="Times New Roman" w:hAnsi="Times New Roman" w:cs="Times New Roman"/>
                <w:sz w:val="24"/>
                <w:szCs w:val="24"/>
                <w:vertAlign w:val="superscript"/>
              </w:rPr>
              <w:t>1 </w:t>
            </w:r>
            <w:r w:rsidR="002C66B6" w:rsidRPr="003E5FAC">
              <w:rPr>
                <w:rFonts w:ascii="Times New Roman" w:hAnsi="Times New Roman" w:cs="Times New Roman"/>
                <w:sz w:val="24"/>
                <w:szCs w:val="24"/>
              </w:rPr>
              <w:t>pants</w:t>
            </w:r>
            <w:r w:rsidR="002C66B6">
              <w:rPr>
                <w:rFonts w:ascii="Times New Roman" w:hAnsi="Times New Roman" w:cs="Times New Roman"/>
                <w:sz w:val="24"/>
                <w:szCs w:val="24"/>
              </w:rPr>
              <w:t>;</w:t>
            </w:r>
          </w:p>
          <w:p w14:paraId="4879CE4C" w14:textId="77777777" w:rsidR="00720994" w:rsidRPr="00951FE4" w:rsidRDefault="00720994" w:rsidP="00951FE4">
            <w:pPr>
              <w:pStyle w:val="NoSpacing"/>
              <w:numPr>
                <w:ilvl w:val="0"/>
                <w:numId w:val="12"/>
              </w:numPr>
              <w:ind w:right="57"/>
              <w:jc w:val="both"/>
              <w:rPr>
                <w:rFonts w:ascii="Times New Roman" w:eastAsia="Calibri" w:hAnsi="Times New Roman" w:cs="Times New Roman"/>
                <w:sz w:val="24"/>
                <w:szCs w:val="24"/>
                <w:lang w:eastAsia="lv-LV"/>
              </w:rPr>
            </w:pPr>
            <w:r w:rsidRPr="003E5FAC">
              <w:rPr>
                <w:rFonts w:ascii="Times New Roman" w:hAnsi="Times New Roman" w:cs="Times New Roman"/>
                <w:sz w:val="24"/>
                <w:szCs w:val="24"/>
              </w:rPr>
              <w:t>Likuma „Par pašvaldībām” 61.</w:t>
            </w:r>
            <w:r w:rsidRPr="003E5FAC">
              <w:rPr>
                <w:rFonts w:ascii="Times New Roman" w:hAnsi="Times New Roman" w:cs="Times New Roman"/>
                <w:sz w:val="24"/>
                <w:szCs w:val="24"/>
                <w:vertAlign w:val="superscript"/>
              </w:rPr>
              <w:t>1</w:t>
            </w:r>
            <w:r w:rsidRPr="003E5FAC">
              <w:rPr>
                <w:rFonts w:ascii="Times New Roman" w:hAnsi="Times New Roman" w:cs="Times New Roman"/>
                <w:sz w:val="24"/>
                <w:szCs w:val="24"/>
              </w:rPr>
              <w:t> panta otrā daļa</w:t>
            </w:r>
            <w:r>
              <w:rPr>
                <w:rFonts w:ascii="Times New Roman" w:hAnsi="Times New Roman" w:cs="Times New Roman"/>
                <w:sz w:val="24"/>
                <w:szCs w:val="24"/>
              </w:rPr>
              <w:t>;</w:t>
            </w:r>
          </w:p>
          <w:p w14:paraId="03EC11BB" w14:textId="77777777" w:rsidR="00951FE4" w:rsidRPr="00720994" w:rsidRDefault="00720994" w:rsidP="00720994">
            <w:pPr>
              <w:pStyle w:val="NoSpacing"/>
              <w:numPr>
                <w:ilvl w:val="0"/>
                <w:numId w:val="12"/>
              </w:numPr>
              <w:ind w:right="57"/>
              <w:jc w:val="both"/>
              <w:rPr>
                <w:rFonts w:ascii="Times New Roman" w:eastAsia="Calibri" w:hAnsi="Times New Roman" w:cs="Times New Roman"/>
                <w:sz w:val="24"/>
                <w:szCs w:val="24"/>
                <w:lang w:eastAsia="lv-LV"/>
              </w:rPr>
            </w:pPr>
            <w:r w:rsidRPr="003E5FAC">
              <w:rPr>
                <w:rFonts w:ascii="Times New Roman" w:hAnsi="Times New Roman" w:cs="Times New Roman"/>
                <w:sz w:val="24"/>
                <w:szCs w:val="24"/>
              </w:rPr>
              <w:t>Ministru kabineta 2012. gada 27. marta noteikumu Nr. 216 “Administratīvo teritoriju un to teritoriālā iedalījuma vienību robežu noteikšanas, kā arī aprakstu sagatavošanas un aktualizēšanas kārtība” 28. punkt</w:t>
            </w:r>
            <w:r>
              <w:rPr>
                <w:rFonts w:ascii="Times New Roman" w:hAnsi="Times New Roman" w:cs="Times New Roman"/>
                <w:sz w:val="24"/>
                <w:szCs w:val="24"/>
              </w:rPr>
              <w:t>s;</w:t>
            </w:r>
          </w:p>
          <w:p w14:paraId="1270D76D" w14:textId="77777777" w:rsidR="00720994" w:rsidRPr="003E5FAC" w:rsidRDefault="00720994" w:rsidP="00720994">
            <w:pPr>
              <w:pStyle w:val="NoSpacing"/>
              <w:numPr>
                <w:ilvl w:val="0"/>
                <w:numId w:val="12"/>
              </w:numPr>
              <w:ind w:right="57"/>
              <w:jc w:val="both"/>
              <w:rPr>
                <w:rFonts w:ascii="Times New Roman" w:eastAsia="Calibri" w:hAnsi="Times New Roman" w:cs="Times New Roman"/>
                <w:sz w:val="24"/>
                <w:szCs w:val="24"/>
                <w:lang w:eastAsia="lv-LV"/>
              </w:rPr>
            </w:pPr>
            <w:r w:rsidRPr="003E5FAC">
              <w:rPr>
                <w:rFonts w:ascii="Times New Roman" w:hAnsi="Times New Roman" w:cs="Times New Roman"/>
                <w:sz w:val="24"/>
                <w:szCs w:val="24"/>
              </w:rPr>
              <w:t>Ministru kabineta 2013. gada 19. marta noteikumu Nr. 154 „Noteikumi par republikas pilsētu un novadu administratīvo teritoriju robežu aprak</w:t>
            </w:r>
            <w:r>
              <w:rPr>
                <w:rFonts w:ascii="Times New Roman" w:hAnsi="Times New Roman" w:cs="Times New Roman"/>
                <w:sz w:val="24"/>
                <w:szCs w:val="24"/>
              </w:rPr>
              <w:t>stu apstiprināšanu” 2. pielikums un 95. pielikums.</w:t>
            </w:r>
          </w:p>
        </w:tc>
      </w:tr>
      <w:tr w:rsidR="00CA4873" w:rsidRPr="003E5FAC" w14:paraId="1261BCE6" w14:textId="77777777" w:rsidTr="007C148B">
        <w:trPr>
          <w:trHeight w:val="408"/>
        </w:trPr>
        <w:tc>
          <w:tcPr>
            <w:tcW w:w="163" w:type="pct"/>
            <w:tcBorders>
              <w:top w:val="outset" w:sz="6" w:space="0" w:color="414142"/>
              <w:left w:val="outset" w:sz="6" w:space="0" w:color="414142"/>
              <w:bottom w:val="outset" w:sz="6" w:space="0" w:color="414142"/>
              <w:right w:val="outset" w:sz="6" w:space="0" w:color="414142"/>
            </w:tcBorders>
            <w:hideMark/>
          </w:tcPr>
          <w:p w14:paraId="78E9402E" w14:textId="77777777" w:rsidR="00CA4873" w:rsidRPr="003E5FAC" w:rsidRDefault="00CA4873"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2.</w:t>
            </w:r>
          </w:p>
        </w:tc>
        <w:tc>
          <w:tcPr>
            <w:tcW w:w="1047" w:type="pct"/>
            <w:tcBorders>
              <w:top w:val="outset" w:sz="6" w:space="0" w:color="414142"/>
              <w:left w:val="outset" w:sz="6" w:space="0" w:color="414142"/>
              <w:bottom w:val="outset" w:sz="6" w:space="0" w:color="414142"/>
              <w:right w:val="outset" w:sz="6" w:space="0" w:color="414142"/>
            </w:tcBorders>
          </w:tcPr>
          <w:p w14:paraId="27501B19" w14:textId="77777777" w:rsidR="00CA4873" w:rsidRPr="003E5FAC" w:rsidRDefault="00CA4873"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90" w:type="pct"/>
            <w:tcBorders>
              <w:top w:val="outset" w:sz="6" w:space="0" w:color="414142"/>
              <w:left w:val="outset" w:sz="6" w:space="0" w:color="414142"/>
              <w:bottom w:val="outset" w:sz="6" w:space="0" w:color="414142"/>
              <w:right w:val="outset" w:sz="6" w:space="0" w:color="414142"/>
            </w:tcBorders>
          </w:tcPr>
          <w:p w14:paraId="472C679F" w14:textId="77777777" w:rsidR="002E7A2B" w:rsidRPr="003E5FAC" w:rsidRDefault="002E7A2B" w:rsidP="002E7A2B">
            <w:pPr>
              <w:pStyle w:val="NoSpacing"/>
              <w:ind w:left="113" w:right="57"/>
              <w:jc w:val="both"/>
              <w:rPr>
                <w:rFonts w:ascii="Times New Roman" w:hAnsi="Times New Roman" w:cs="Times New Roman"/>
                <w:sz w:val="24"/>
                <w:szCs w:val="24"/>
              </w:rPr>
            </w:pPr>
            <w:r w:rsidRPr="003E5FAC">
              <w:rPr>
                <w:rFonts w:ascii="Times New Roman" w:hAnsi="Times New Roman" w:cs="Times New Roman"/>
                <w:sz w:val="24"/>
                <w:szCs w:val="24"/>
              </w:rPr>
              <w:t>Administratīvo teritoriju un apdzīvoto vietu likuma 6. panta ceturtā daļa un 7. panta ceturtā daļa noteic, ka administratīvo teritoriju robežu aprakstus apstiprina Ministru kabinets. Savukārt minētā likuma 8.</w:t>
            </w:r>
            <w:r w:rsidRPr="003E5FAC">
              <w:rPr>
                <w:rFonts w:ascii="Times New Roman" w:hAnsi="Times New Roman" w:cs="Times New Roman"/>
                <w:sz w:val="24"/>
                <w:szCs w:val="24"/>
                <w:vertAlign w:val="superscript"/>
              </w:rPr>
              <w:t>1 </w:t>
            </w:r>
            <w:r w:rsidRPr="003E5FAC">
              <w:rPr>
                <w:rFonts w:ascii="Times New Roman" w:hAnsi="Times New Roman" w:cs="Times New Roman"/>
                <w:sz w:val="24"/>
                <w:szCs w:val="24"/>
              </w:rPr>
              <w:t>pants noteic – ja republikas pilsēta, novads un tā teritoriālā vienība saglabā savu statusu un novada teritoriālā vienība netiek pievienota citam novadam vai republikas pilsētai un attiecīgās pašvaldības ir pieņēmušas lēmumu atbalstīt robežu grozīšanu, administratīvo teritoriju robežas var grozīt Ministru kabinets. Ar Ministru kabineta 2013. gada 19. marta noteikumu Nr. 154 „Noteikumi par republikas pilsētu un novadu administratīvo teritoriju robežu aprakstu apstiprināšanu” 2. pielikumu ir apstiprināts Jēkabpils pilsētas robežas apraksts, ar 95. pielikumu </w:t>
            </w:r>
            <w:r w:rsidR="00DB4381">
              <w:rPr>
                <w:rFonts w:ascii="Times New Roman" w:hAnsi="Times New Roman" w:cs="Times New Roman"/>
                <w:sz w:val="24"/>
                <w:szCs w:val="24"/>
              </w:rPr>
              <w:t>–</w:t>
            </w:r>
            <w:r w:rsidRPr="003E5FAC">
              <w:rPr>
                <w:rFonts w:ascii="Times New Roman" w:hAnsi="Times New Roman" w:cs="Times New Roman"/>
                <w:sz w:val="24"/>
                <w:szCs w:val="24"/>
              </w:rPr>
              <w:t> Salas novada robežas apraksts. Lai grozītu minēto administratīvo teritoriju robežas, ir jāgroza attiecīgie administratīvo teritoriju robežu apraksti. Saskaņā ar Ministru kabineta 2012. gada 27. marta noteikumu Nr. 216 “Administratīvo teritoriju un to teritoriālā iedalījuma vienību robežu noteikšanas, kā arī aprakstu sagatavošanas un aktualizēšanas kārtība” 28. punktu Vides aizsardzības un reģionālās attīstības ministrija grozītās administratīvās teritorijas robež</w:t>
            </w:r>
            <w:r w:rsidR="002315E4">
              <w:rPr>
                <w:rFonts w:ascii="Times New Roman" w:hAnsi="Times New Roman" w:cs="Times New Roman"/>
                <w:sz w:val="24"/>
                <w:szCs w:val="24"/>
              </w:rPr>
              <w:t>as</w:t>
            </w:r>
            <w:r w:rsidRPr="003E5FAC">
              <w:rPr>
                <w:rFonts w:ascii="Times New Roman" w:hAnsi="Times New Roman" w:cs="Times New Roman"/>
                <w:sz w:val="24"/>
                <w:szCs w:val="24"/>
              </w:rPr>
              <w:t xml:space="preserve"> aprakstu un robežu karti iesniedz apstiprināšanai Ministru kabinetā.      </w:t>
            </w:r>
          </w:p>
          <w:p w14:paraId="0D901AED" w14:textId="77777777" w:rsidR="002E7A2B" w:rsidRDefault="002E7A2B" w:rsidP="002E7A2B">
            <w:pPr>
              <w:pStyle w:val="NoSpacing"/>
              <w:ind w:left="113" w:right="57"/>
              <w:jc w:val="both"/>
              <w:rPr>
                <w:rFonts w:ascii="Times New Roman" w:hAnsi="Times New Roman" w:cs="Times New Roman"/>
                <w:sz w:val="24"/>
                <w:szCs w:val="24"/>
              </w:rPr>
            </w:pPr>
            <w:r w:rsidRPr="003E5FAC">
              <w:rPr>
                <w:rFonts w:ascii="Times New Roman" w:hAnsi="Times New Roman" w:cs="Times New Roman"/>
                <w:sz w:val="24"/>
                <w:szCs w:val="24"/>
              </w:rPr>
              <w:t>Likuma „Par pašvaldībām” 61.</w:t>
            </w:r>
            <w:r w:rsidRPr="003E5FAC">
              <w:rPr>
                <w:rFonts w:ascii="Times New Roman" w:hAnsi="Times New Roman" w:cs="Times New Roman"/>
                <w:sz w:val="24"/>
                <w:szCs w:val="24"/>
                <w:vertAlign w:val="superscript"/>
              </w:rPr>
              <w:t>1</w:t>
            </w:r>
            <w:r w:rsidRPr="003E5FAC">
              <w:rPr>
                <w:rFonts w:ascii="Times New Roman" w:hAnsi="Times New Roman" w:cs="Times New Roman"/>
                <w:sz w:val="24"/>
                <w:szCs w:val="24"/>
              </w:rPr>
              <w:t> panta otrā daļa no</w:t>
            </w:r>
            <w:r w:rsidR="00DB4381">
              <w:rPr>
                <w:rFonts w:ascii="Times New Roman" w:hAnsi="Times New Roman" w:cs="Times New Roman"/>
                <w:sz w:val="24"/>
                <w:szCs w:val="24"/>
              </w:rPr>
              <w:t>teic</w:t>
            </w:r>
            <w:r w:rsidRPr="003E5FAC">
              <w:rPr>
                <w:rFonts w:ascii="Times New Roman" w:hAnsi="Times New Roman" w:cs="Times New Roman"/>
                <w:sz w:val="24"/>
                <w:szCs w:val="24"/>
              </w:rPr>
              <w:t>, ka par pašvaldības administratīvās teritorijas robežu grozīšanu jārīko publiskā apspriešana.</w:t>
            </w:r>
            <w:r w:rsidR="00720994">
              <w:rPr>
                <w:rFonts w:ascii="Times New Roman" w:hAnsi="Times New Roman" w:cs="Times New Roman"/>
                <w:sz w:val="24"/>
                <w:szCs w:val="24"/>
              </w:rPr>
              <w:t xml:space="preserve"> Jēkabpils pilsētas pašvaldība un Salas novada pašvaldība </w:t>
            </w:r>
            <w:r w:rsidR="002315E4">
              <w:rPr>
                <w:rFonts w:ascii="Times New Roman" w:hAnsi="Times New Roman" w:cs="Times New Roman"/>
                <w:sz w:val="24"/>
                <w:szCs w:val="24"/>
              </w:rPr>
              <w:t>2017.</w:t>
            </w:r>
            <w:r w:rsidR="00DB4381">
              <w:rPr>
                <w:rFonts w:ascii="Times New Roman" w:hAnsi="Times New Roman" w:cs="Times New Roman"/>
                <w:sz w:val="24"/>
                <w:szCs w:val="24"/>
              </w:rPr>
              <w:t> </w:t>
            </w:r>
            <w:r w:rsidR="002315E4">
              <w:rPr>
                <w:rFonts w:ascii="Times New Roman" w:hAnsi="Times New Roman" w:cs="Times New Roman"/>
                <w:sz w:val="24"/>
                <w:szCs w:val="24"/>
              </w:rPr>
              <w:t xml:space="preserve">gadā </w:t>
            </w:r>
            <w:r w:rsidR="00720994">
              <w:rPr>
                <w:rFonts w:ascii="Times New Roman" w:hAnsi="Times New Roman" w:cs="Times New Roman"/>
                <w:sz w:val="24"/>
                <w:szCs w:val="24"/>
              </w:rPr>
              <w:t>organizēja publisko apspriešanu par divu Salas novada pašvaldības zemes gabalu 1,23 ha platībā iekļaušanu Jēkabpils pilsētas teritorijā.</w:t>
            </w:r>
            <w:r w:rsidR="002315E4">
              <w:rPr>
                <w:rFonts w:ascii="Times New Roman" w:hAnsi="Times New Roman" w:cs="Times New Roman"/>
                <w:sz w:val="24"/>
                <w:szCs w:val="24"/>
              </w:rPr>
              <w:t xml:space="preserve"> Publiskās apspriešanas procesā netika saņemti iedzīvotāju </w:t>
            </w:r>
            <w:r w:rsidR="002315E4">
              <w:rPr>
                <w:rFonts w:ascii="Times New Roman" w:hAnsi="Times New Roman" w:cs="Times New Roman"/>
                <w:sz w:val="24"/>
                <w:szCs w:val="24"/>
              </w:rPr>
              <w:lastRenderedPageBreak/>
              <w:t xml:space="preserve">iebildumi par ierosināto Jēkabpils pilsētas un Salas novada robežu grozīšanu. </w:t>
            </w:r>
          </w:p>
          <w:p w14:paraId="6C65B99B" w14:textId="77777777" w:rsidR="00D7783A" w:rsidRPr="003E5FAC" w:rsidRDefault="00951FE4" w:rsidP="001973DA">
            <w:pPr>
              <w:pStyle w:val="NoSpacing"/>
              <w:ind w:left="113" w:right="57"/>
              <w:jc w:val="both"/>
              <w:rPr>
                <w:rFonts w:ascii="Times New Roman" w:hAnsi="Times New Roman" w:cs="Times New Roman"/>
                <w:color w:val="000000"/>
                <w:sz w:val="24"/>
                <w:szCs w:val="24"/>
              </w:rPr>
            </w:pPr>
            <w:r>
              <w:rPr>
                <w:rFonts w:ascii="Times New Roman" w:hAnsi="Times New Roman" w:cs="Times New Roman"/>
                <w:sz w:val="24"/>
                <w:szCs w:val="24"/>
              </w:rPr>
              <w:t xml:space="preserve">Jēkabpils </w:t>
            </w:r>
            <w:r w:rsidRPr="003E5FAC">
              <w:rPr>
                <w:rFonts w:ascii="Times New Roman" w:hAnsi="Times New Roman" w:cs="Times New Roman"/>
                <w:sz w:val="24"/>
                <w:szCs w:val="24"/>
              </w:rPr>
              <w:t xml:space="preserve">pilsētas pašvaldības dome </w:t>
            </w:r>
            <w:r w:rsidR="00283B2C">
              <w:rPr>
                <w:rFonts w:ascii="Times New Roman" w:hAnsi="Times New Roman" w:cs="Times New Roman"/>
                <w:sz w:val="24"/>
                <w:szCs w:val="24"/>
              </w:rPr>
              <w:t>pēc publiskās apspriešanas procesa pabeigšanas</w:t>
            </w:r>
            <w:r w:rsidR="00283B2C" w:rsidRPr="003E5FAC">
              <w:rPr>
                <w:rFonts w:ascii="Times New Roman" w:hAnsi="Times New Roman" w:cs="Times New Roman"/>
                <w:sz w:val="24"/>
                <w:szCs w:val="24"/>
              </w:rPr>
              <w:t xml:space="preserve"> </w:t>
            </w:r>
            <w:r w:rsidRPr="003E5FAC">
              <w:rPr>
                <w:rFonts w:ascii="Times New Roman" w:hAnsi="Times New Roman" w:cs="Times New Roman"/>
                <w:sz w:val="24"/>
                <w:szCs w:val="24"/>
              </w:rPr>
              <w:t>2017. gada 1. jūnij</w:t>
            </w:r>
            <w:r>
              <w:rPr>
                <w:rFonts w:ascii="Times New Roman" w:hAnsi="Times New Roman" w:cs="Times New Roman"/>
                <w:sz w:val="24"/>
                <w:szCs w:val="24"/>
              </w:rPr>
              <w:t>ā</w:t>
            </w:r>
            <w:r w:rsidR="002315E4">
              <w:rPr>
                <w:rFonts w:ascii="Times New Roman" w:hAnsi="Times New Roman" w:cs="Times New Roman"/>
                <w:sz w:val="24"/>
                <w:szCs w:val="24"/>
              </w:rPr>
              <w:t xml:space="preserve"> </w:t>
            </w:r>
            <w:r>
              <w:rPr>
                <w:rFonts w:ascii="Times New Roman" w:hAnsi="Times New Roman" w:cs="Times New Roman"/>
                <w:sz w:val="24"/>
                <w:szCs w:val="24"/>
              </w:rPr>
              <w:t>pieņēma</w:t>
            </w:r>
            <w:r w:rsidRPr="003E5FAC">
              <w:rPr>
                <w:rFonts w:ascii="Times New Roman" w:hAnsi="Times New Roman" w:cs="Times New Roman"/>
                <w:sz w:val="24"/>
                <w:szCs w:val="24"/>
              </w:rPr>
              <w:t>  lēmum</w:t>
            </w:r>
            <w:r>
              <w:rPr>
                <w:rFonts w:ascii="Times New Roman" w:hAnsi="Times New Roman" w:cs="Times New Roman"/>
                <w:sz w:val="24"/>
                <w:szCs w:val="24"/>
              </w:rPr>
              <w:t>s</w:t>
            </w:r>
            <w:r w:rsidRPr="003E5FAC">
              <w:rPr>
                <w:rFonts w:ascii="Times New Roman" w:hAnsi="Times New Roman" w:cs="Times New Roman"/>
                <w:sz w:val="24"/>
                <w:szCs w:val="24"/>
              </w:rPr>
              <w:t xml:space="preserve"> Nr. 195 (prot. Nr. 13, 8. §) „Par ierosinājumu grozīt administratīvo teritoriju robežu starp Jēkabpils pilsētas pašvaldību un Salas novada pašvaldību</w:t>
            </w:r>
            <w:r w:rsidR="00720994">
              <w:rPr>
                <w:rFonts w:ascii="Times New Roman" w:hAnsi="Times New Roman" w:cs="Times New Roman"/>
                <w:sz w:val="24"/>
                <w:szCs w:val="24"/>
              </w:rPr>
              <w:t>”</w:t>
            </w:r>
            <w:r>
              <w:rPr>
                <w:rFonts w:ascii="Times New Roman" w:hAnsi="Times New Roman" w:cs="Times New Roman"/>
                <w:sz w:val="24"/>
                <w:szCs w:val="24"/>
              </w:rPr>
              <w:t xml:space="preserve"> </w:t>
            </w:r>
            <w:r w:rsidR="00720994" w:rsidRPr="003E5FAC">
              <w:rPr>
                <w:rFonts w:ascii="Times New Roman" w:hAnsi="Times New Roman" w:cs="Times New Roman"/>
                <w:sz w:val="24"/>
                <w:szCs w:val="24"/>
              </w:rPr>
              <w:t>pievienojot divus Salas novada zemes gab</w:t>
            </w:r>
            <w:r w:rsidR="00720994">
              <w:rPr>
                <w:rFonts w:ascii="Times New Roman" w:hAnsi="Times New Roman" w:cs="Times New Roman"/>
                <w:sz w:val="24"/>
                <w:szCs w:val="24"/>
              </w:rPr>
              <w:t>alus 1,23 ha platībā Jēkabpils p</w:t>
            </w:r>
            <w:r w:rsidR="00D7783A" w:rsidRPr="003E5FAC">
              <w:rPr>
                <w:rFonts w:ascii="Times New Roman" w:hAnsi="Times New Roman" w:cs="Times New Roman"/>
                <w:sz w:val="24"/>
                <w:szCs w:val="24"/>
              </w:rPr>
              <w:t>ilsētas teritorijai.</w:t>
            </w:r>
            <w:r w:rsidR="0061724B" w:rsidRPr="003E5FAC">
              <w:rPr>
                <w:rFonts w:ascii="Times New Roman" w:hAnsi="Times New Roman" w:cs="Times New Roman"/>
                <w:sz w:val="24"/>
                <w:szCs w:val="24"/>
              </w:rPr>
              <w:t xml:space="preserve"> </w:t>
            </w:r>
            <w:r w:rsidRPr="003E5FAC">
              <w:rPr>
                <w:rFonts w:ascii="Times New Roman" w:hAnsi="Times New Roman" w:cs="Times New Roman"/>
                <w:sz w:val="24"/>
                <w:szCs w:val="24"/>
              </w:rPr>
              <w:t>Salas novada pašvaldības dome</w:t>
            </w:r>
            <w:r w:rsidR="00283B2C">
              <w:rPr>
                <w:rFonts w:ascii="Times New Roman" w:hAnsi="Times New Roman" w:cs="Times New Roman"/>
                <w:sz w:val="24"/>
                <w:szCs w:val="24"/>
              </w:rPr>
              <w:t xml:space="preserve"> pēc publiskās apspriešanas procesa pabeigšanas</w:t>
            </w:r>
            <w:r w:rsidRPr="003E5FAC">
              <w:rPr>
                <w:rFonts w:ascii="Times New Roman" w:hAnsi="Times New Roman" w:cs="Times New Roman"/>
                <w:sz w:val="24"/>
                <w:szCs w:val="24"/>
              </w:rPr>
              <w:t xml:space="preserve"> 2017. gada 31. augustā pieņēma lēmum</w:t>
            </w:r>
            <w:r>
              <w:rPr>
                <w:rFonts w:ascii="Times New Roman" w:hAnsi="Times New Roman" w:cs="Times New Roman"/>
                <w:sz w:val="24"/>
                <w:szCs w:val="24"/>
              </w:rPr>
              <w:t>s</w:t>
            </w:r>
            <w:r w:rsidRPr="003E5FAC">
              <w:rPr>
                <w:rFonts w:ascii="Times New Roman" w:hAnsi="Times New Roman" w:cs="Times New Roman"/>
                <w:sz w:val="24"/>
                <w:szCs w:val="24"/>
              </w:rPr>
              <w:t xml:space="preserve"> Nr. 259 (prot. Nr. 10, 14. §) “Par piekrišanu grozīt administratīvās teritorijas robežu starp Jēkabpils pilsētas pašvaldību un Salas novada pašvaldību</w:t>
            </w:r>
            <w:r w:rsidR="00720994">
              <w:rPr>
                <w:rFonts w:ascii="Times New Roman" w:hAnsi="Times New Roman" w:cs="Times New Roman"/>
                <w:sz w:val="24"/>
                <w:szCs w:val="24"/>
              </w:rPr>
              <w:t>”</w:t>
            </w:r>
            <w:r w:rsidR="002C66B6">
              <w:rPr>
                <w:rFonts w:ascii="Times New Roman" w:hAnsi="Times New Roman" w:cs="Times New Roman"/>
                <w:sz w:val="24"/>
                <w:szCs w:val="24"/>
              </w:rPr>
              <w:t>.</w:t>
            </w:r>
            <w:r>
              <w:rPr>
                <w:rFonts w:ascii="Times New Roman" w:hAnsi="Times New Roman" w:cs="Times New Roman"/>
                <w:sz w:val="24"/>
                <w:szCs w:val="24"/>
              </w:rPr>
              <w:t xml:space="preserve"> </w:t>
            </w:r>
            <w:r w:rsidR="00720994">
              <w:rPr>
                <w:rFonts w:ascii="Times New Roman" w:hAnsi="Times New Roman" w:cs="Times New Roman"/>
                <w:color w:val="000000"/>
                <w:sz w:val="24"/>
                <w:szCs w:val="24"/>
              </w:rPr>
              <w:t xml:space="preserve">Ierosinātie administratīvo </w:t>
            </w:r>
            <w:r w:rsidR="00CC4273" w:rsidRPr="003E5FAC">
              <w:rPr>
                <w:rFonts w:ascii="Times New Roman" w:hAnsi="Times New Roman" w:cs="Times New Roman"/>
                <w:color w:val="000000"/>
                <w:sz w:val="24"/>
                <w:szCs w:val="24"/>
              </w:rPr>
              <w:t>robežu grozījumi nepieciešami, lai paplašinātu Jēkabpils pilsētas teritoriju un dotu iespēju pilsētas pašvaldībai atbilstoši pašvaldības attīstības plānošanas dokumentos paredzētajam pilnveidot ielu tīklu un uzlabot autotransporta kustību pilsētā</w:t>
            </w:r>
            <w:r w:rsidR="002C66B6">
              <w:rPr>
                <w:rFonts w:ascii="Times New Roman" w:hAnsi="Times New Roman" w:cs="Times New Roman"/>
                <w:color w:val="000000"/>
                <w:sz w:val="24"/>
                <w:szCs w:val="24"/>
              </w:rPr>
              <w:t>.</w:t>
            </w:r>
          </w:p>
          <w:p w14:paraId="158E6267" w14:textId="77777777" w:rsidR="00CF32D1" w:rsidRPr="003E5FAC" w:rsidRDefault="00C74A64" w:rsidP="00CC4273">
            <w:pPr>
              <w:pStyle w:val="NoSpacing"/>
              <w:ind w:left="113" w:right="57"/>
              <w:jc w:val="both"/>
              <w:rPr>
                <w:rFonts w:ascii="Times New Roman" w:hAnsi="Times New Roman" w:cs="Times New Roman"/>
                <w:sz w:val="24"/>
                <w:szCs w:val="24"/>
                <w:lang w:eastAsia="lv-LV"/>
              </w:rPr>
            </w:pPr>
            <w:r w:rsidRPr="003E5FAC">
              <w:rPr>
                <w:rFonts w:ascii="Times New Roman" w:hAnsi="Times New Roman" w:cs="Times New Roman"/>
                <w:color w:val="000000"/>
                <w:sz w:val="24"/>
                <w:szCs w:val="24"/>
              </w:rPr>
              <w:t>Ministru kabineta noteikumu projekts</w:t>
            </w:r>
            <w:r w:rsidR="0061724B" w:rsidRPr="003E5FAC">
              <w:rPr>
                <w:rFonts w:ascii="Times New Roman" w:hAnsi="Times New Roman" w:cs="Times New Roman"/>
                <w:b/>
                <w:sz w:val="24"/>
                <w:szCs w:val="24"/>
              </w:rPr>
              <w:t xml:space="preserve"> “</w:t>
            </w:r>
            <w:r w:rsidR="0061724B" w:rsidRPr="003E5FAC">
              <w:rPr>
                <w:rFonts w:ascii="Times New Roman" w:hAnsi="Times New Roman" w:cs="Times New Roman"/>
                <w:sz w:val="24"/>
                <w:szCs w:val="24"/>
              </w:rPr>
              <w:t>Grozījumi Ministru kabineta 2013. gada 19. marta noteikumos Nr.</w:t>
            </w:r>
            <w:r w:rsidR="00E55BE5" w:rsidRPr="003E5FAC">
              <w:rPr>
                <w:rFonts w:ascii="Times New Roman" w:hAnsi="Times New Roman" w:cs="Times New Roman"/>
                <w:sz w:val="24"/>
                <w:szCs w:val="24"/>
              </w:rPr>
              <w:t> </w:t>
            </w:r>
            <w:r w:rsidR="0061724B" w:rsidRPr="003E5FAC">
              <w:rPr>
                <w:rFonts w:ascii="Times New Roman" w:hAnsi="Times New Roman" w:cs="Times New Roman"/>
                <w:sz w:val="24"/>
                <w:szCs w:val="24"/>
              </w:rPr>
              <w:t>154 „Noteikumi par republikas pilsētu un novadu administratīvo teritoriju robežu aprakstu apstiprināšanu”</w:t>
            </w:r>
            <w:r w:rsidR="00360088">
              <w:rPr>
                <w:rFonts w:ascii="Times New Roman" w:hAnsi="Times New Roman" w:cs="Times New Roman"/>
                <w:sz w:val="24"/>
                <w:szCs w:val="24"/>
              </w:rPr>
              <w:t xml:space="preserve"> (turpmāk – noteikumu projekts)</w:t>
            </w:r>
            <w:r w:rsidR="0061724B" w:rsidRPr="003E5FAC">
              <w:rPr>
                <w:rFonts w:ascii="Times New Roman" w:hAnsi="Times New Roman" w:cs="Times New Roman"/>
                <w:sz w:val="24"/>
                <w:szCs w:val="24"/>
              </w:rPr>
              <w:t xml:space="preserve"> </w:t>
            </w:r>
            <w:r w:rsidR="0061724B" w:rsidRPr="003E5FAC">
              <w:rPr>
                <w:rFonts w:ascii="Times New Roman" w:hAnsi="Times New Roman" w:cs="Times New Roman"/>
                <w:color w:val="000000"/>
                <w:sz w:val="24"/>
                <w:szCs w:val="24"/>
              </w:rPr>
              <w:t>noteic</w:t>
            </w:r>
            <w:r w:rsidRPr="003E5FAC">
              <w:rPr>
                <w:rFonts w:ascii="Times New Roman" w:hAnsi="Times New Roman" w:cs="Times New Roman"/>
                <w:color w:val="000000"/>
                <w:sz w:val="24"/>
                <w:szCs w:val="24"/>
              </w:rPr>
              <w:t>, ka tiek grozītas Jēkabpils pilsētas un Salas novada robežas, pievienojot Jēkabpils pilsētai divas Salas novada zemes vienības. Administratīvo teritoriju robežu grozījumu rezultātā Salas novada teritorija 1,23 ha platībā tiks iekļauta Jēkabpils pilsētas teritorijā. Minētie robež</w:t>
            </w:r>
            <w:r w:rsidR="00CC4273" w:rsidRPr="003E5FAC">
              <w:rPr>
                <w:rFonts w:ascii="Times New Roman" w:hAnsi="Times New Roman" w:cs="Times New Roman"/>
                <w:color w:val="000000"/>
                <w:sz w:val="24"/>
                <w:szCs w:val="24"/>
              </w:rPr>
              <w:t>u grozījumi</w:t>
            </w:r>
            <w:r w:rsidRPr="003E5FAC">
              <w:rPr>
                <w:rFonts w:ascii="Times New Roman" w:hAnsi="Times New Roman" w:cs="Times New Roman"/>
                <w:color w:val="000000"/>
                <w:sz w:val="24"/>
                <w:szCs w:val="24"/>
              </w:rPr>
              <w:t xml:space="preserve"> </w:t>
            </w:r>
            <w:r w:rsidR="00CC4273" w:rsidRPr="003E5FAC">
              <w:rPr>
                <w:rFonts w:ascii="Times New Roman" w:hAnsi="Times New Roman" w:cs="Times New Roman"/>
                <w:color w:val="000000"/>
                <w:sz w:val="24"/>
                <w:szCs w:val="24"/>
              </w:rPr>
              <w:t xml:space="preserve">dos </w:t>
            </w:r>
            <w:r w:rsidRPr="003E5FAC">
              <w:rPr>
                <w:rFonts w:ascii="Times New Roman" w:hAnsi="Times New Roman" w:cs="Times New Roman"/>
                <w:color w:val="000000"/>
                <w:sz w:val="24"/>
                <w:szCs w:val="24"/>
              </w:rPr>
              <w:t xml:space="preserve">iespēju </w:t>
            </w:r>
            <w:r w:rsidR="003E5FAC">
              <w:rPr>
                <w:rFonts w:ascii="Times New Roman" w:hAnsi="Times New Roman" w:cs="Times New Roman"/>
                <w:color w:val="000000"/>
                <w:sz w:val="24"/>
                <w:szCs w:val="24"/>
              </w:rPr>
              <w:t xml:space="preserve">Jēkabpils </w:t>
            </w:r>
            <w:r w:rsidRPr="003E5FAC">
              <w:rPr>
                <w:rFonts w:ascii="Times New Roman" w:hAnsi="Times New Roman" w:cs="Times New Roman"/>
                <w:color w:val="000000"/>
                <w:sz w:val="24"/>
                <w:szCs w:val="24"/>
              </w:rPr>
              <w:t>pilsētas pašvaldībai pilnveidot ielu tīklu un uzlabot autotransporta kustību pilsētā.</w:t>
            </w:r>
          </w:p>
        </w:tc>
      </w:tr>
      <w:tr w:rsidR="00CA4873" w:rsidRPr="003E5FAC" w14:paraId="7C3FA8A7" w14:textId="77777777" w:rsidTr="007C148B">
        <w:trPr>
          <w:trHeight w:val="408"/>
        </w:trPr>
        <w:tc>
          <w:tcPr>
            <w:tcW w:w="163" w:type="pct"/>
            <w:tcBorders>
              <w:top w:val="outset" w:sz="6" w:space="0" w:color="414142"/>
              <w:left w:val="outset" w:sz="6" w:space="0" w:color="414142"/>
              <w:bottom w:val="outset" w:sz="6" w:space="0" w:color="414142"/>
              <w:right w:val="outset" w:sz="6" w:space="0" w:color="414142"/>
            </w:tcBorders>
            <w:hideMark/>
          </w:tcPr>
          <w:p w14:paraId="4A986EDD" w14:textId="77777777" w:rsidR="00CA4873" w:rsidRPr="003E5FAC" w:rsidRDefault="00CA4873"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lastRenderedPageBreak/>
              <w:t>3.</w:t>
            </w:r>
          </w:p>
        </w:tc>
        <w:tc>
          <w:tcPr>
            <w:tcW w:w="1047" w:type="pct"/>
            <w:tcBorders>
              <w:top w:val="outset" w:sz="6" w:space="0" w:color="414142"/>
              <w:left w:val="outset" w:sz="6" w:space="0" w:color="414142"/>
              <w:bottom w:val="outset" w:sz="6" w:space="0" w:color="414142"/>
              <w:right w:val="outset" w:sz="6" w:space="0" w:color="414142"/>
            </w:tcBorders>
          </w:tcPr>
          <w:p w14:paraId="54E1EDAC" w14:textId="77777777" w:rsidR="00CA4873" w:rsidRPr="003E5FAC" w:rsidRDefault="00CA4873"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Projekta izstrādē iesaistītās institūcijas</w:t>
            </w:r>
            <w:r w:rsidR="003124F9" w:rsidRPr="003E5FAC">
              <w:rPr>
                <w:rFonts w:ascii="Times New Roman" w:eastAsia="Times New Roman" w:hAnsi="Times New Roman" w:cs="Times New Roman"/>
                <w:sz w:val="24"/>
                <w:szCs w:val="24"/>
                <w:lang w:eastAsia="lv-LV"/>
              </w:rPr>
              <w:t xml:space="preserve"> un publiskās personas kapitālsabiedrības</w:t>
            </w:r>
          </w:p>
        </w:tc>
        <w:tc>
          <w:tcPr>
            <w:tcW w:w="3790" w:type="pct"/>
            <w:tcBorders>
              <w:top w:val="outset" w:sz="6" w:space="0" w:color="414142"/>
              <w:left w:val="outset" w:sz="6" w:space="0" w:color="414142"/>
              <w:bottom w:val="outset" w:sz="6" w:space="0" w:color="414142"/>
              <w:right w:val="outset" w:sz="6" w:space="0" w:color="414142"/>
            </w:tcBorders>
          </w:tcPr>
          <w:p w14:paraId="7A67D412" w14:textId="77777777" w:rsidR="009A5517" w:rsidRPr="003E5FAC" w:rsidRDefault="006276EB" w:rsidP="001973DA">
            <w:pPr>
              <w:spacing w:after="0" w:line="240" w:lineRule="auto"/>
              <w:ind w:left="113" w:right="57"/>
              <w:jc w:val="both"/>
              <w:rPr>
                <w:rFonts w:ascii="Times New Roman" w:hAnsi="Times New Roman" w:cs="Times New Roman"/>
                <w:sz w:val="24"/>
                <w:szCs w:val="24"/>
              </w:rPr>
            </w:pPr>
            <w:r w:rsidRPr="003E5FAC">
              <w:rPr>
                <w:rFonts w:ascii="Times New Roman" w:hAnsi="Times New Roman" w:cs="Times New Roman"/>
                <w:sz w:val="24"/>
                <w:szCs w:val="24"/>
              </w:rPr>
              <w:t>Jēkabpils pilsētas pašvaldība, Salas novada pašvaldība un Valsts zemes dienests.</w:t>
            </w:r>
          </w:p>
        </w:tc>
      </w:tr>
      <w:tr w:rsidR="00CA4873" w:rsidRPr="003E5FAC" w14:paraId="4D1382B0" w14:textId="77777777" w:rsidTr="007C148B">
        <w:trPr>
          <w:trHeight w:val="276"/>
        </w:trPr>
        <w:tc>
          <w:tcPr>
            <w:tcW w:w="163" w:type="pct"/>
            <w:tcBorders>
              <w:top w:val="outset" w:sz="6" w:space="0" w:color="414142"/>
              <w:left w:val="outset" w:sz="6" w:space="0" w:color="414142"/>
              <w:bottom w:val="outset" w:sz="6" w:space="0" w:color="414142"/>
              <w:right w:val="outset" w:sz="6" w:space="0" w:color="414142"/>
            </w:tcBorders>
            <w:hideMark/>
          </w:tcPr>
          <w:p w14:paraId="31360116" w14:textId="77777777" w:rsidR="00CA4873" w:rsidRPr="003E5FAC" w:rsidRDefault="00CA4873"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4.</w:t>
            </w:r>
          </w:p>
        </w:tc>
        <w:tc>
          <w:tcPr>
            <w:tcW w:w="1047" w:type="pct"/>
            <w:tcBorders>
              <w:top w:val="outset" w:sz="6" w:space="0" w:color="414142"/>
              <w:left w:val="outset" w:sz="6" w:space="0" w:color="414142"/>
              <w:bottom w:val="outset" w:sz="6" w:space="0" w:color="414142"/>
              <w:right w:val="outset" w:sz="6" w:space="0" w:color="414142"/>
            </w:tcBorders>
          </w:tcPr>
          <w:p w14:paraId="7FD46A8D" w14:textId="77777777" w:rsidR="00CA4873" w:rsidRPr="003E5FAC" w:rsidRDefault="00CA4873"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Cita informācija</w:t>
            </w:r>
          </w:p>
        </w:tc>
        <w:tc>
          <w:tcPr>
            <w:tcW w:w="3790" w:type="pct"/>
            <w:tcBorders>
              <w:top w:val="outset" w:sz="6" w:space="0" w:color="414142"/>
              <w:left w:val="outset" w:sz="6" w:space="0" w:color="414142"/>
              <w:bottom w:val="outset" w:sz="6" w:space="0" w:color="414142"/>
              <w:right w:val="outset" w:sz="6" w:space="0" w:color="414142"/>
            </w:tcBorders>
          </w:tcPr>
          <w:p w14:paraId="1308A0F5" w14:textId="77777777" w:rsidR="00CA4873" w:rsidRPr="003E5FAC" w:rsidRDefault="00CA4873" w:rsidP="00B1781B">
            <w:pPr>
              <w:spacing w:after="0" w:line="240" w:lineRule="auto"/>
              <w:ind w:left="113"/>
              <w:jc w:val="both"/>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 xml:space="preserve">Nav </w:t>
            </w:r>
          </w:p>
        </w:tc>
      </w:tr>
    </w:tbl>
    <w:p w14:paraId="00896FCF" w14:textId="77777777" w:rsidR="00CA4873" w:rsidRPr="003E5FAC" w:rsidRDefault="00CA4873"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3E5FAC" w14:paraId="2C1F72E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39311D2" w14:textId="77777777" w:rsidR="00894C55" w:rsidRPr="003E5FAC" w:rsidRDefault="00894C55" w:rsidP="00B1781B">
            <w:pPr>
              <w:spacing w:after="0" w:line="240" w:lineRule="auto"/>
              <w:jc w:val="center"/>
              <w:rPr>
                <w:rFonts w:ascii="Times New Roman" w:eastAsia="Calibri" w:hAnsi="Times New Roman" w:cs="Times New Roman"/>
                <w:b/>
                <w:sz w:val="24"/>
                <w:szCs w:val="24"/>
              </w:rPr>
            </w:pPr>
            <w:r w:rsidRPr="003E5FAC">
              <w:rPr>
                <w:rFonts w:ascii="Times New Roman" w:eastAsia="Calibri" w:hAnsi="Times New Roman" w:cs="Times New Roman"/>
                <w:b/>
                <w:sz w:val="24"/>
                <w:szCs w:val="24"/>
              </w:rPr>
              <w:t>II.</w:t>
            </w:r>
            <w:r w:rsidR="0050178F" w:rsidRPr="003E5FAC">
              <w:rPr>
                <w:rFonts w:ascii="Times New Roman" w:eastAsia="Calibri" w:hAnsi="Times New Roman" w:cs="Times New Roman"/>
                <w:b/>
                <w:sz w:val="24"/>
                <w:szCs w:val="24"/>
              </w:rPr>
              <w:t> </w:t>
            </w:r>
            <w:r w:rsidRPr="003E5FAC">
              <w:rPr>
                <w:rFonts w:ascii="Times New Roman" w:eastAsia="Calibri" w:hAnsi="Times New Roman" w:cs="Times New Roman"/>
                <w:b/>
                <w:sz w:val="24"/>
                <w:szCs w:val="24"/>
              </w:rPr>
              <w:t>Tiesību akta projekta ietekme uz sabiedrību, tautsaimniecības attīstību un administratīvo slogu</w:t>
            </w:r>
          </w:p>
        </w:tc>
      </w:tr>
      <w:tr w:rsidR="00894C55" w:rsidRPr="003E5FAC" w14:paraId="60A8E5AE"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D88673E"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4ED8AC2"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7F0EC60" w14:textId="77777777" w:rsidR="00894C55" w:rsidRPr="003E5FAC" w:rsidRDefault="006276EB" w:rsidP="00DB6E32">
            <w:pPr>
              <w:spacing w:after="0" w:line="240" w:lineRule="auto"/>
              <w:ind w:left="113" w:right="57"/>
              <w:jc w:val="both"/>
              <w:rPr>
                <w:rFonts w:ascii="Times New Roman" w:eastAsia="Calibri" w:hAnsi="Times New Roman" w:cs="Times New Roman"/>
                <w:sz w:val="24"/>
                <w:szCs w:val="24"/>
              </w:rPr>
            </w:pPr>
            <w:r w:rsidRPr="003E5FAC">
              <w:rPr>
                <w:rFonts w:ascii="Times New Roman" w:eastAsia="Calibri" w:hAnsi="Times New Roman" w:cs="Times New Roman"/>
                <w:sz w:val="24"/>
                <w:szCs w:val="24"/>
              </w:rPr>
              <w:t>Jēkabpils pilsētas un Salas novada iedzīvotāji.</w:t>
            </w:r>
          </w:p>
        </w:tc>
      </w:tr>
      <w:tr w:rsidR="00894C55" w:rsidRPr="003E5FAC" w14:paraId="0D234D6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A803700"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CADF54"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8E67BAD" w14:textId="77777777" w:rsidR="00894C55" w:rsidRPr="003E5FAC" w:rsidRDefault="006276EB" w:rsidP="00DB6E32">
            <w:pPr>
              <w:spacing w:after="0" w:line="240" w:lineRule="auto"/>
              <w:ind w:left="113" w:right="57"/>
              <w:jc w:val="both"/>
              <w:rPr>
                <w:rFonts w:ascii="Times New Roman" w:eastAsia="Calibri" w:hAnsi="Times New Roman" w:cs="Times New Roman"/>
                <w:sz w:val="24"/>
                <w:szCs w:val="24"/>
              </w:rPr>
            </w:pPr>
            <w:r w:rsidRPr="003E5FAC">
              <w:rPr>
                <w:rFonts w:ascii="Times New Roman" w:eastAsia="Calibri" w:hAnsi="Times New Roman" w:cs="Times New Roman"/>
                <w:sz w:val="24"/>
                <w:szCs w:val="24"/>
              </w:rPr>
              <w:t>Noteikumu projekts radīs iespēju veicināt Jēkabpils pilsētas ielu infrastruktūras attīstību</w:t>
            </w:r>
            <w:r w:rsidR="00F62B9D" w:rsidRPr="003E5FAC">
              <w:rPr>
                <w:rFonts w:ascii="Times New Roman" w:eastAsia="Calibri" w:hAnsi="Times New Roman" w:cs="Times New Roman"/>
                <w:sz w:val="24"/>
                <w:szCs w:val="24"/>
              </w:rPr>
              <w:t xml:space="preserve"> un uzlabot autotransporta kustību pilsētā.</w:t>
            </w:r>
          </w:p>
        </w:tc>
      </w:tr>
      <w:tr w:rsidR="00894C55" w:rsidRPr="003E5FAC" w14:paraId="18548D48"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E5C3830"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2E45AE2"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D7F7AF4" w14:textId="77777777" w:rsidR="008E7946" w:rsidRPr="003E5FAC" w:rsidRDefault="005028B3" w:rsidP="00DB6E32">
            <w:pPr>
              <w:spacing w:after="0" w:line="240" w:lineRule="auto"/>
              <w:ind w:left="113" w:right="57"/>
              <w:jc w:val="both"/>
              <w:rPr>
                <w:rFonts w:ascii="Times New Roman" w:eastAsia="Calibri" w:hAnsi="Times New Roman" w:cs="Times New Roman"/>
                <w:sz w:val="24"/>
                <w:szCs w:val="24"/>
              </w:rPr>
            </w:pPr>
            <w:r w:rsidRPr="003E5FAC">
              <w:rPr>
                <w:rFonts w:ascii="Times New Roman" w:eastAsia="Calibri" w:hAnsi="Times New Roman" w:cs="Times New Roman"/>
                <w:sz w:val="24"/>
                <w:szCs w:val="24"/>
              </w:rPr>
              <w:t>Nav</w:t>
            </w:r>
            <w:r w:rsidR="008E7946" w:rsidRPr="003E5FAC">
              <w:rPr>
                <w:rFonts w:ascii="Times New Roman" w:eastAsia="Calibri" w:hAnsi="Times New Roman" w:cs="Times New Roman"/>
                <w:sz w:val="24"/>
                <w:szCs w:val="24"/>
              </w:rPr>
              <w:t>.</w:t>
            </w:r>
          </w:p>
          <w:p w14:paraId="3E9C96DE" w14:textId="77777777" w:rsidR="00894C55" w:rsidRPr="003E5FAC" w:rsidRDefault="00894C55" w:rsidP="00DB6E32">
            <w:pPr>
              <w:spacing w:after="0" w:line="240" w:lineRule="auto"/>
              <w:ind w:left="113" w:right="57"/>
              <w:jc w:val="both"/>
              <w:rPr>
                <w:rFonts w:ascii="Times New Roman" w:eastAsia="Times New Roman" w:hAnsi="Times New Roman" w:cs="Times New Roman"/>
                <w:sz w:val="24"/>
                <w:szCs w:val="24"/>
                <w:lang w:eastAsia="lv-LV"/>
              </w:rPr>
            </w:pPr>
          </w:p>
        </w:tc>
      </w:tr>
      <w:tr w:rsidR="00894C55" w:rsidRPr="003E5FAC" w14:paraId="4CF95395"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EBCB355"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838BC37"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3995908" w14:textId="77777777" w:rsidR="00894C55" w:rsidRPr="003E5FAC" w:rsidRDefault="008E7946" w:rsidP="00DB6E32">
            <w:pPr>
              <w:spacing w:after="0" w:line="240" w:lineRule="auto"/>
              <w:ind w:left="113" w:right="57"/>
              <w:jc w:val="both"/>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Nav</w:t>
            </w:r>
            <w:r w:rsidR="00D32BE9" w:rsidRPr="003E5FAC">
              <w:rPr>
                <w:rFonts w:ascii="Times New Roman" w:eastAsia="Times New Roman" w:hAnsi="Times New Roman" w:cs="Times New Roman"/>
                <w:sz w:val="24"/>
                <w:szCs w:val="24"/>
                <w:lang w:eastAsia="lv-LV"/>
              </w:rPr>
              <w:t>.</w:t>
            </w:r>
            <w:r w:rsidRPr="003E5FAC">
              <w:rPr>
                <w:rFonts w:ascii="Times New Roman" w:eastAsia="Times New Roman" w:hAnsi="Times New Roman" w:cs="Times New Roman"/>
                <w:sz w:val="24"/>
                <w:szCs w:val="24"/>
                <w:lang w:eastAsia="lv-LV"/>
              </w:rPr>
              <w:t xml:space="preserve"> </w:t>
            </w:r>
          </w:p>
        </w:tc>
      </w:tr>
    </w:tbl>
    <w:p w14:paraId="14086681" w14:textId="77777777" w:rsidR="00894C55" w:rsidRPr="003E5FAC" w:rsidRDefault="00894C55"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8E7946" w:rsidRPr="003E5FAC" w14:paraId="407F2602" w14:textId="77777777" w:rsidTr="008E7946">
        <w:trPr>
          <w:trHeight w:val="360"/>
          <w:jc w:val="center"/>
        </w:trPr>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1512181" w14:textId="77777777" w:rsidR="008E7946" w:rsidRPr="003E5FAC" w:rsidRDefault="008E7946" w:rsidP="00B1781B">
            <w:pPr>
              <w:spacing w:after="0" w:line="240" w:lineRule="auto"/>
              <w:jc w:val="center"/>
              <w:rPr>
                <w:rFonts w:ascii="Times New Roman" w:eastAsia="Times New Roman" w:hAnsi="Times New Roman" w:cs="Times New Roman"/>
                <w:b/>
                <w:bCs/>
                <w:sz w:val="24"/>
                <w:szCs w:val="24"/>
                <w:lang w:eastAsia="lv-LV"/>
              </w:rPr>
            </w:pPr>
            <w:r w:rsidRPr="003E5FAC">
              <w:rPr>
                <w:rFonts w:ascii="Times New Roman" w:eastAsia="Times New Roman" w:hAnsi="Times New Roman" w:cs="Times New Roman"/>
                <w:b/>
                <w:bCs/>
                <w:sz w:val="24"/>
                <w:szCs w:val="24"/>
                <w:lang w:eastAsia="lv-LV"/>
              </w:rPr>
              <w:t>III. Tiesību akta projekta ietekme uz valsts budžetu un pašvaldību budžetiem</w:t>
            </w:r>
          </w:p>
        </w:tc>
      </w:tr>
      <w:tr w:rsidR="008E7946" w:rsidRPr="003E5FAC" w14:paraId="3F565183" w14:textId="77777777" w:rsidTr="008E7946">
        <w:trPr>
          <w:trHeight w:val="360"/>
          <w:jc w:val="center"/>
        </w:trPr>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8E1F3E4" w14:textId="77777777" w:rsidR="008E7946" w:rsidRPr="003E5FAC" w:rsidRDefault="00992A4A" w:rsidP="00B1781B">
            <w:pPr>
              <w:spacing w:after="0" w:line="240" w:lineRule="auto"/>
              <w:jc w:val="center"/>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Projekts šo jomu neskar.</w:t>
            </w:r>
          </w:p>
        </w:tc>
      </w:tr>
    </w:tbl>
    <w:p w14:paraId="6D81E6B4" w14:textId="77777777" w:rsidR="008E7946" w:rsidRPr="003E5FAC" w:rsidRDefault="008E7946" w:rsidP="00B1781B">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894C55" w:rsidRPr="003E5FAC" w14:paraId="612BBDD4"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B7C789C" w14:textId="77777777" w:rsidR="00894C55" w:rsidRPr="003E5FAC" w:rsidRDefault="00894C55" w:rsidP="00B1781B">
            <w:pPr>
              <w:spacing w:after="0" w:line="240" w:lineRule="auto"/>
              <w:jc w:val="center"/>
              <w:rPr>
                <w:rFonts w:ascii="Times New Roman" w:eastAsia="Times New Roman" w:hAnsi="Times New Roman" w:cs="Times New Roman"/>
                <w:b/>
                <w:bCs/>
                <w:sz w:val="24"/>
                <w:szCs w:val="24"/>
                <w:lang w:eastAsia="lv-LV"/>
              </w:rPr>
            </w:pPr>
            <w:r w:rsidRPr="003E5FAC">
              <w:rPr>
                <w:rFonts w:ascii="Times New Roman" w:eastAsia="Times New Roman" w:hAnsi="Times New Roman" w:cs="Times New Roman"/>
                <w:b/>
                <w:bCs/>
                <w:sz w:val="24"/>
                <w:szCs w:val="24"/>
                <w:lang w:eastAsia="lv-LV"/>
              </w:rPr>
              <w:t>IV.</w:t>
            </w:r>
            <w:r w:rsidR="00BD4425" w:rsidRPr="003E5FAC">
              <w:rPr>
                <w:rFonts w:ascii="Times New Roman" w:eastAsia="Times New Roman" w:hAnsi="Times New Roman" w:cs="Times New Roman"/>
                <w:b/>
                <w:bCs/>
                <w:sz w:val="24"/>
                <w:szCs w:val="24"/>
                <w:lang w:eastAsia="lv-LV"/>
              </w:rPr>
              <w:t> </w:t>
            </w:r>
            <w:r w:rsidRPr="003E5FAC">
              <w:rPr>
                <w:rFonts w:ascii="Times New Roman" w:eastAsia="Times New Roman" w:hAnsi="Times New Roman" w:cs="Times New Roman"/>
                <w:b/>
                <w:bCs/>
                <w:sz w:val="24"/>
                <w:szCs w:val="24"/>
                <w:lang w:eastAsia="lv-LV"/>
              </w:rPr>
              <w:t>Tiesību akta projekta ietekme uz spēkā esošo tiesību normu sistēmu</w:t>
            </w:r>
          </w:p>
        </w:tc>
      </w:tr>
      <w:tr w:rsidR="009D5CFA" w:rsidRPr="003E5FAC" w14:paraId="367A62E8"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61E60F4" w14:textId="77777777" w:rsidR="009D5CFA" w:rsidRPr="003E5FAC" w:rsidRDefault="009D5CFA" w:rsidP="00B1781B">
            <w:pPr>
              <w:spacing w:after="0" w:line="240" w:lineRule="auto"/>
              <w:jc w:val="center"/>
              <w:rPr>
                <w:rFonts w:ascii="Times New Roman" w:eastAsia="Times New Roman" w:hAnsi="Times New Roman" w:cs="Times New Roman"/>
                <w:bCs/>
                <w:sz w:val="24"/>
                <w:szCs w:val="24"/>
                <w:lang w:eastAsia="lv-LV"/>
              </w:rPr>
            </w:pPr>
            <w:r w:rsidRPr="003E5FAC">
              <w:rPr>
                <w:rFonts w:ascii="Times New Roman" w:eastAsia="Times New Roman" w:hAnsi="Times New Roman" w:cs="Times New Roman"/>
                <w:bCs/>
                <w:sz w:val="24"/>
                <w:szCs w:val="24"/>
                <w:lang w:eastAsia="lv-LV"/>
              </w:rPr>
              <w:lastRenderedPageBreak/>
              <w:t>Projekts šo jomu neskar.</w:t>
            </w:r>
          </w:p>
        </w:tc>
      </w:tr>
    </w:tbl>
    <w:p w14:paraId="10313833" w14:textId="77777777" w:rsidR="00894C55" w:rsidRPr="003E5FAC" w:rsidRDefault="00894C55"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894C55" w:rsidRPr="003E5FAC" w14:paraId="4B4FEA1B"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4B45AECE" w14:textId="77777777" w:rsidR="00894C55" w:rsidRPr="003E5FAC" w:rsidRDefault="00894C55" w:rsidP="00B1781B">
            <w:pPr>
              <w:spacing w:after="0" w:line="240" w:lineRule="auto"/>
              <w:jc w:val="center"/>
              <w:rPr>
                <w:rFonts w:ascii="Times New Roman" w:eastAsia="Times New Roman" w:hAnsi="Times New Roman" w:cs="Times New Roman"/>
                <w:b/>
                <w:bCs/>
                <w:sz w:val="24"/>
                <w:szCs w:val="24"/>
                <w:lang w:eastAsia="lv-LV"/>
              </w:rPr>
            </w:pPr>
            <w:r w:rsidRPr="003E5FAC">
              <w:rPr>
                <w:rFonts w:ascii="Times New Roman" w:eastAsia="Times New Roman" w:hAnsi="Times New Roman" w:cs="Times New Roman"/>
                <w:b/>
                <w:bCs/>
                <w:sz w:val="24"/>
                <w:szCs w:val="24"/>
                <w:lang w:eastAsia="lv-LV"/>
              </w:rPr>
              <w:t>V.</w:t>
            </w:r>
            <w:r w:rsidR="003E0791" w:rsidRPr="003E5FAC">
              <w:rPr>
                <w:rFonts w:ascii="Times New Roman" w:eastAsia="Times New Roman" w:hAnsi="Times New Roman" w:cs="Times New Roman"/>
                <w:b/>
                <w:bCs/>
                <w:sz w:val="24"/>
                <w:szCs w:val="24"/>
                <w:lang w:eastAsia="lv-LV"/>
              </w:rPr>
              <w:t> </w:t>
            </w:r>
            <w:r w:rsidRPr="003E5FAC">
              <w:rPr>
                <w:rFonts w:ascii="Times New Roman" w:eastAsia="Times New Roman" w:hAnsi="Times New Roman" w:cs="Times New Roman"/>
                <w:b/>
                <w:bCs/>
                <w:sz w:val="24"/>
                <w:szCs w:val="24"/>
                <w:lang w:eastAsia="lv-LV"/>
              </w:rPr>
              <w:t>Tiesību akta projekta atbilstība Latvijas Republikas starptautiskajām saistībām</w:t>
            </w:r>
          </w:p>
        </w:tc>
      </w:tr>
      <w:tr w:rsidR="00992A4A" w:rsidRPr="003E5FAC" w14:paraId="28187061"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tcPr>
          <w:p w14:paraId="53D4DC68" w14:textId="77777777" w:rsidR="00992A4A" w:rsidRPr="003E5FAC" w:rsidRDefault="00992A4A" w:rsidP="00B1781B">
            <w:pPr>
              <w:spacing w:after="0" w:line="240" w:lineRule="auto"/>
              <w:jc w:val="center"/>
              <w:rPr>
                <w:rFonts w:ascii="Times New Roman" w:eastAsia="Times New Roman" w:hAnsi="Times New Roman" w:cs="Times New Roman"/>
                <w:b/>
                <w:bCs/>
                <w:sz w:val="24"/>
                <w:szCs w:val="24"/>
                <w:lang w:eastAsia="lv-LV"/>
              </w:rPr>
            </w:pPr>
            <w:r w:rsidRPr="003E5FAC">
              <w:rPr>
                <w:rFonts w:ascii="Times New Roman" w:eastAsia="Times New Roman" w:hAnsi="Times New Roman" w:cs="Times New Roman"/>
                <w:sz w:val="24"/>
                <w:szCs w:val="24"/>
              </w:rPr>
              <w:t>Projekts šo jomu neskar.</w:t>
            </w:r>
          </w:p>
        </w:tc>
      </w:tr>
    </w:tbl>
    <w:p w14:paraId="4C9BF09C" w14:textId="77777777" w:rsidR="00894C55" w:rsidRPr="003E5FAC" w:rsidRDefault="00894C55" w:rsidP="00B1781B">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3E5FAC" w14:paraId="2FDB05E0"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6A736E" w14:textId="77777777" w:rsidR="00894C55" w:rsidRPr="003E5FAC" w:rsidRDefault="00894C55" w:rsidP="00B1781B">
            <w:pPr>
              <w:spacing w:after="0" w:line="240" w:lineRule="auto"/>
              <w:jc w:val="center"/>
              <w:rPr>
                <w:rFonts w:ascii="Times New Roman" w:eastAsia="Times New Roman" w:hAnsi="Times New Roman" w:cs="Times New Roman"/>
                <w:b/>
                <w:bCs/>
                <w:sz w:val="24"/>
                <w:szCs w:val="24"/>
                <w:lang w:eastAsia="lv-LV"/>
              </w:rPr>
            </w:pPr>
            <w:r w:rsidRPr="003E5FAC">
              <w:rPr>
                <w:rFonts w:ascii="Times New Roman" w:eastAsia="Times New Roman" w:hAnsi="Times New Roman" w:cs="Times New Roman"/>
                <w:b/>
                <w:bCs/>
                <w:sz w:val="24"/>
                <w:szCs w:val="24"/>
                <w:lang w:eastAsia="lv-LV"/>
              </w:rPr>
              <w:t>VI.</w:t>
            </w:r>
            <w:r w:rsidR="00816C11" w:rsidRPr="003E5FAC">
              <w:rPr>
                <w:rFonts w:ascii="Times New Roman" w:eastAsia="Times New Roman" w:hAnsi="Times New Roman" w:cs="Times New Roman"/>
                <w:b/>
                <w:bCs/>
                <w:sz w:val="24"/>
                <w:szCs w:val="24"/>
                <w:lang w:eastAsia="lv-LV"/>
              </w:rPr>
              <w:t> </w:t>
            </w:r>
            <w:r w:rsidRPr="003E5FAC">
              <w:rPr>
                <w:rFonts w:ascii="Times New Roman" w:eastAsia="Times New Roman" w:hAnsi="Times New Roman" w:cs="Times New Roman"/>
                <w:b/>
                <w:bCs/>
                <w:sz w:val="24"/>
                <w:szCs w:val="24"/>
                <w:lang w:eastAsia="lv-LV"/>
              </w:rPr>
              <w:t>Sabiedrības līdzdalība un komunikācijas aktivitātes</w:t>
            </w:r>
          </w:p>
        </w:tc>
      </w:tr>
      <w:tr w:rsidR="00894C55" w:rsidRPr="003E5FAC" w14:paraId="26ABE99D"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07D1DB9"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AE9F049"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BB4158F" w14:textId="77777777" w:rsidR="00894C55" w:rsidRPr="002A460D" w:rsidRDefault="002A460D" w:rsidP="00DB6A97">
            <w:pPr>
              <w:spacing w:after="0" w:line="240" w:lineRule="auto"/>
              <w:ind w:left="113" w:right="57"/>
              <w:jc w:val="both"/>
              <w:rPr>
                <w:rFonts w:ascii="Times New Roman" w:eastAsia="Times New Roman" w:hAnsi="Times New Roman" w:cs="Times New Roman"/>
                <w:sz w:val="24"/>
                <w:szCs w:val="24"/>
                <w:lang w:eastAsia="lv-LV"/>
              </w:rPr>
            </w:pPr>
            <w:r w:rsidRPr="002A460D">
              <w:rPr>
                <w:rFonts w:ascii="Times New Roman" w:hAnsi="Times New Roman" w:cs="Times New Roman"/>
                <w:sz w:val="24"/>
                <w:szCs w:val="24"/>
              </w:rPr>
              <w:t>Saskaņā ar Ministru kabineta 2009.</w:t>
            </w:r>
            <w:r w:rsidR="00DB6A97">
              <w:rPr>
                <w:rFonts w:ascii="Times New Roman" w:hAnsi="Times New Roman" w:cs="Times New Roman"/>
                <w:sz w:val="24"/>
                <w:szCs w:val="24"/>
              </w:rPr>
              <w:t> </w:t>
            </w:r>
            <w:r w:rsidRPr="002A460D">
              <w:rPr>
                <w:rFonts w:ascii="Times New Roman" w:hAnsi="Times New Roman" w:cs="Times New Roman"/>
                <w:sz w:val="24"/>
                <w:szCs w:val="24"/>
              </w:rPr>
              <w:t>gada 25.</w:t>
            </w:r>
            <w:r w:rsidR="00DB6A97">
              <w:rPr>
                <w:rFonts w:ascii="Times New Roman" w:hAnsi="Times New Roman" w:cs="Times New Roman"/>
                <w:sz w:val="24"/>
                <w:szCs w:val="24"/>
              </w:rPr>
              <w:t> </w:t>
            </w:r>
            <w:r w:rsidRPr="002A460D">
              <w:rPr>
                <w:rFonts w:ascii="Times New Roman" w:hAnsi="Times New Roman" w:cs="Times New Roman"/>
                <w:sz w:val="24"/>
                <w:szCs w:val="24"/>
              </w:rPr>
              <w:t>augusta noteikumu Nr.</w:t>
            </w:r>
            <w:r w:rsidR="00DB6A97">
              <w:rPr>
                <w:rFonts w:ascii="Times New Roman" w:hAnsi="Times New Roman" w:cs="Times New Roman"/>
                <w:sz w:val="24"/>
                <w:szCs w:val="24"/>
              </w:rPr>
              <w:t> </w:t>
            </w:r>
            <w:r w:rsidRPr="002A460D">
              <w:rPr>
                <w:rFonts w:ascii="Times New Roman" w:hAnsi="Times New Roman" w:cs="Times New Roman"/>
                <w:sz w:val="24"/>
                <w:szCs w:val="24"/>
              </w:rPr>
              <w:t>970 “Sabiedrības līdzdalības kārtība attīstības plānošanas procesā” 7.4.</w:t>
            </w:r>
            <w:r w:rsidRPr="002A460D">
              <w:rPr>
                <w:rFonts w:ascii="Times New Roman" w:hAnsi="Times New Roman" w:cs="Times New Roman"/>
                <w:sz w:val="24"/>
                <w:szCs w:val="24"/>
                <w:vertAlign w:val="superscript"/>
              </w:rPr>
              <w:t>1 </w:t>
            </w:r>
            <w:r w:rsidRPr="002A460D">
              <w:rPr>
                <w:rFonts w:ascii="Times New Roman" w:hAnsi="Times New Roman" w:cs="Times New Roman"/>
                <w:sz w:val="24"/>
                <w:szCs w:val="24"/>
              </w:rPr>
              <w:t>apakšpunktu sabiedrības pārstāvji ir aicināti līdzdarboties, r</w:t>
            </w:r>
            <w:r w:rsidR="00A14389">
              <w:rPr>
                <w:rFonts w:ascii="Times New Roman" w:hAnsi="Times New Roman" w:cs="Times New Roman"/>
                <w:sz w:val="24"/>
                <w:szCs w:val="24"/>
              </w:rPr>
              <w:t xml:space="preserve">akstiski sniedzot viedokli par noteikumu </w:t>
            </w:r>
            <w:r w:rsidRPr="002A460D">
              <w:rPr>
                <w:rFonts w:ascii="Times New Roman" w:hAnsi="Times New Roman" w:cs="Times New Roman"/>
                <w:sz w:val="24"/>
                <w:szCs w:val="24"/>
              </w:rPr>
              <w:t>projektu tā izstrādes stadijā. Sabiedrības pārstāvji ir informēti par iespēju līdzdarboties, publicējot paziņojumu par līdzdalības procesu ministrijas tīmekļvietnē</w:t>
            </w:r>
            <w:r>
              <w:rPr>
                <w:rFonts w:ascii="Times New Roman" w:hAnsi="Times New Roman" w:cs="Times New Roman"/>
                <w:sz w:val="24"/>
                <w:szCs w:val="24"/>
              </w:rPr>
              <w:t>.</w:t>
            </w:r>
          </w:p>
        </w:tc>
      </w:tr>
      <w:tr w:rsidR="00894C55" w:rsidRPr="003E5FAC" w14:paraId="092A8FDC"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2C2DFDA2"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B680245"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02C09C6" w14:textId="77777777" w:rsidR="00036C94" w:rsidRDefault="00D32BE9" w:rsidP="00283B2C">
            <w:pPr>
              <w:spacing w:after="0" w:line="240" w:lineRule="auto"/>
              <w:ind w:left="113" w:right="57"/>
              <w:jc w:val="both"/>
              <w:rPr>
                <w:rFonts w:ascii="Times New Roman" w:eastAsia="Calibri" w:hAnsi="Times New Roman" w:cs="Times New Roman"/>
                <w:sz w:val="24"/>
                <w:szCs w:val="24"/>
              </w:rPr>
            </w:pPr>
            <w:r w:rsidRPr="003E5FAC">
              <w:rPr>
                <w:rFonts w:ascii="Times New Roman" w:eastAsia="Calibri" w:hAnsi="Times New Roman" w:cs="Times New Roman"/>
                <w:sz w:val="24"/>
                <w:szCs w:val="24"/>
              </w:rPr>
              <w:t>Notikusi</w:t>
            </w:r>
            <w:r w:rsidR="002C66B6">
              <w:rPr>
                <w:rFonts w:ascii="Times New Roman" w:eastAsia="Calibri" w:hAnsi="Times New Roman" w:cs="Times New Roman"/>
                <w:sz w:val="24"/>
                <w:szCs w:val="24"/>
              </w:rPr>
              <w:t xml:space="preserve"> Jēkabpils pilsētas un Salas novada</w:t>
            </w:r>
            <w:r w:rsidRPr="003E5FAC">
              <w:rPr>
                <w:rFonts w:ascii="Times New Roman" w:eastAsia="Calibri" w:hAnsi="Times New Roman" w:cs="Times New Roman"/>
                <w:sz w:val="24"/>
                <w:szCs w:val="24"/>
              </w:rPr>
              <w:t xml:space="preserve"> robežu grozīšanas ierosinājum</w:t>
            </w:r>
            <w:r w:rsidR="00283B2C">
              <w:rPr>
                <w:rFonts w:ascii="Times New Roman" w:eastAsia="Calibri" w:hAnsi="Times New Roman" w:cs="Times New Roman"/>
                <w:sz w:val="24"/>
                <w:szCs w:val="24"/>
              </w:rPr>
              <w:t>a</w:t>
            </w:r>
            <w:r w:rsidRPr="003E5FAC">
              <w:rPr>
                <w:rFonts w:ascii="Times New Roman" w:eastAsia="Calibri" w:hAnsi="Times New Roman" w:cs="Times New Roman"/>
                <w:sz w:val="24"/>
                <w:szCs w:val="24"/>
              </w:rPr>
              <w:t xml:space="preserve"> publiskā apspriešana</w:t>
            </w:r>
            <w:r w:rsidR="00F62B9D" w:rsidRPr="003E5FAC">
              <w:rPr>
                <w:rFonts w:ascii="Times New Roman" w:eastAsia="Calibri" w:hAnsi="Times New Roman" w:cs="Times New Roman"/>
                <w:sz w:val="24"/>
                <w:szCs w:val="24"/>
              </w:rPr>
              <w:t xml:space="preserve"> Jēkabpils pilsētas un Salas novada pašvaldībās. </w:t>
            </w:r>
          </w:p>
          <w:p w14:paraId="147FE2C0" w14:textId="77777777" w:rsidR="00A14389" w:rsidRPr="00A14389" w:rsidRDefault="00A14389" w:rsidP="00DB6A97">
            <w:pPr>
              <w:spacing w:after="0" w:line="240" w:lineRule="auto"/>
              <w:ind w:left="113" w:right="57"/>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w:t>
            </w:r>
            <w:r w:rsidRPr="00A14389">
              <w:rPr>
                <w:rFonts w:ascii="Times New Roman" w:hAnsi="Times New Roman" w:cs="Times New Roman"/>
                <w:sz w:val="24"/>
                <w:szCs w:val="24"/>
              </w:rPr>
              <w:t xml:space="preserve"> projekts 2017.</w:t>
            </w:r>
            <w:r w:rsidR="00DB6A97">
              <w:rPr>
                <w:rFonts w:ascii="Times New Roman" w:hAnsi="Times New Roman" w:cs="Times New Roman"/>
                <w:sz w:val="24"/>
                <w:szCs w:val="24"/>
              </w:rPr>
              <w:t> </w:t>
            </w:r>
            <w:r w:rsidRPr="00A14389">
              <w:rPr>
                <w:rFonts w:ascii="Times New Roman" w:hAnsi="Times New Roman" w:cs="Times New Roman"/>
                <w:sz w:val="24"/>
                <w:szCs w:val="24"/>
              </w:rPr>
              <w:t xml:space="preserve">gada </w:t>
            </w:r>
            <w:r w:rsidR="00DB6A97">
              <w:rPr>
                <w:rFonts w:ascii="Times New Roman" w:hAnsi="Times New Roman" w:cs="Times New Roman"/>
                <w:sz w:val="24"/>
                <w:szCs w:val="24"/>
              </w:rPr>
              <w:t>7</w:t>
            </w:r>
            <w:r w:rsidRPr="00A14389">
              <w:rPr>
                <w:rFonts w:ascii="Times New Roman" w:hAnsi="Times New Roman" w:cs="Times New Roman"/>
                <w:sz w:val="24"/>
                <w:szCs w:val="24"/>
              </w:rPr>
              <w:t>.</w:t>
            </w:r>
            <w:r w:rsidR="00DB6A97">
              <w:rPr>
                <w:rFonts w:ascii="Times New Roman" w:hAnsi="Times New Roman" w:cs="Times New Roman"/>
                <w:sz w:val="24"/>
                <w:szCs w:val="24"/>
              </w:rPr>
              <w:t> </w:t>
            </w:r>
            <w:r w:rsidRPr="00A14389">
              <w:rPr>
                <w:rFonts w:ascii="Times New Roman" w:hAnsi="Times New Roman" w:cs="Times New Roman"/>
                <w:sz w:val="24"/>
                <w:szCs w:val="24"/>
              </w:rPr>
              <w:t xml:space="preserve">decembrī ievietots ministrijas tīmekļvietnē: </w:t>
            </w:r>
            <w:hyperlink r:id="rId8" w:history="1">
              <w:r w:rsidRPr="00A14389">
                <w:rPr>
                  <w:rStyle w:val="Hyperlink"/>
                  <w:rFonts w:ascii="Times New Roman" w:hAnsi="Times New Roman" w:cs="Times New Roman"/>
                  <w:sz w:val="24"/>
                  <w:szCs w:val="24"/>
                </w:rPr>
                <w:t>www.varam.gov.lv</w:t>
              </w:r>
            </w:hyperlink>
          </w:p>
        </w:tc>
      </w:tr>
      <w:tr w:rsidR="00894C55" w:rsidRPr="003E5FAC" w14:paraId="074CFB73"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0DD8F90"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0ED95A56"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36B529C" w14:textId="77777777" w:rsidR="00894C55" w:rsidRPr="003E5FAC" w:rsidRDefault="00D021D1" w:rsidP="00D13218">
            <w:pPr>
              <w:spacing w:after="0" w:line="240" w:lineRule="auto"/>
              <w:ind w:left="113" w:right="57"/>
              <w:jc w:val="both"/>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Iedzīvotāji publiskās apspriešanas gaitā neiebilda pret plānotajiem administratīvo teritoriju robežu grozījumiem.</w:t>
            </w:r>
          </w:p>
        </w:tc>
      </w:tr>
      <w:tr w:rsidR="00894C55" w:rsidRPr="003E5FAC" w14:paraId="0ADFE701"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F5716E9"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B16C1F6"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731BC19F" w14:textId="77777777" w:rsidR="00894C55" w:rsidRPr="003E5FAC" w:rsidRDefault="00BF2662" w:rsidP="00D13218">
            <w:pPr>
              <w:spacing w:after="0" w:line="240" w:lineRule="auto"/>
              <w:ind w:left="113" w:right="57"/>
              <w:jc w:val="both"/>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Nav</w:t>
            </w:r>
            <w:r w:rsidR="003124F9" w:rsidRPr="003E5FAC">
              <w:rPr>
                <w:rFonts w:ascii="Times New Roman" w:eastAsia="Times New Roman" w:hAnsi="Times New Roman" w:cs="Times New Roman"/>
                <w:sz w:val="24"/>
                <w:szCs w:val="24"/>
                <w:lang w:eastAsia="lv-LV"/>
              </w:rPr>
              <w:t>.</w:t>
            </w:r>
          </w:p>
        </w:tc>
      </w:tr>
    </w:tbl>
    <w:p w14:paraId="4AADB6C1" w14:textId="77777777" w:rsidR="00894C55" w:rsidRPr="003E5FAC" w:rsidRDefault="00894C55"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96"/>
        <w:gridCol w:w="6077"/>
      </w:tblGrid>
      <w:tr w:rsidR="00894C55" w:rsidRPr="003E5FAC" w14:paraId="564A113D"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548D618" w14:textId="77777777" w:rsidR="00894C55" w:rsidRPr="003E5FAC" w:rsidRDefault="00894C55" w:rsidP="00B1781B">
            <w:pPr>
              <w:spacing w:after="0" w:line="240" w:lineRule="auto"/>
              <w:jc w:val="center"/>
              <w:rPr>
                <w:rFonts w:ascii="Times New Roman" w:eastAsia="Times New Roman" w:hAnsi="Times New Roman" w:cs="Times New Roman"/>
                <w:b/>
                <w:bCs/>
                <w:sz w:val="24"/>
                <w:szCs w:val="24"/>
                <w:lang w:eastAsia="lv-LV"/>
              </w:rPr>
            </w:pPr>
            <w:r w:rsidRPr="003E5FAC">
              <w:rPr>
                <w:rFonts w:ascii="Times New Roman" w:eastAsia="Times New Roman" w:hAnsi="Times New Roman" w:cs="Times New Roman"/>
                <w:b/>
                <w:bCs/>
                <w:sz w:val="24"/>
                <w:szCs w:val="24"/>
                <w:lang w:eastAsia="lv-LV"/>
              </w:rPr>
              <w:t>VII.</w:t>
            </w:r>
            <w:r w:rsidR="00816C11" w:rsidRPr="003E5FAC">
              <w:rPr>
                <w:rFonts w:ascii="Times New Roman" w:eastAsia="Times New Roman" w:hAnsi="Times New Roman" w:cs="Times New Roman"/>
                <w:b/>
                <w:bCs/>
                <w:sz w:val="24"/>
                <w:szCs w:val="24"/>
                <w:lang w:eastAsia="lv-LV"/>
              </w:rPr>
              <w:t> </w:t>
            </w:r>
            <w:r w:rsidRPr="003E5FAC">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3E5FAC" w14:paraId="5B32B413" w14:textId="77777777" w:rsidTr="00D07C9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28425AD"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1.</w:t>
            </w:r>
          </w:p>
        </w:tc>
        <w:tc>
          <w:tcPr>
            <w:tcW w:w="1497" w:type="pct"/>
            <w:tcBorders>
              <w:top w:val="outset" w:sz="6" w:space="0" w:color="414142"/>
              <w:left w:val="outset" w:sz="6" w:space="0" w:color="414142"/>
              <w:bottom w:val="outset" w:sz="6" w:space="0" w:color="414142"/>
              <w:right w:val="outset" w:sz="6" w:space="0" w:color="414142"/>
            </w:tcBorders>
            <w:hideMark/>
          </w:tcPr>
          <w:p w14:paraId="52A659DA"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Projekta izpildē iesaistītās institūcijas</w:t>
            </w:r>
          </w:p>
        </w:tc>
        <w:tc>
          <w:tcPr>
            <w:tcW w:w="3253" w:type="pct"/>
            <w:tcBorders>
              <w:top w:val="outset" w:sz="6" w:space="0" w:color="414142"/>
              <w:left w:val="outset" w:sz="6" w:space="0" w:color="414142"/>
              <w:bottom w:val="outset" w:sz="6" w:space="0" w:color="414142"/>
              <w:right w:val="outset" w:sz="6" w:space="0" w:color="414142"/>
            </w:tcBorders>
            <w:hideMark/>
          </w:tcPr>
          <w:p w14:paraId="52D1F1B6" w14:textId="77777777" w:rsidR="00894C55" w:rsidRPr="003E5FAC" w:rsidRDefault="00D32BE9" w:rsidP="00057ED9">
            <w:pPr>
              <w:spacing w:after="0" w:line="240" w:lineRule="auto"/>
              <w:ind w:left="113" w:right="57"/>
              <w:jc w:val="both"/>
              <w:rPr>
                <w:rFonts w:ascii="Times New Roman" w:eastAsia="Calibri" w:hAnsi="Times New Roman" w:cs="Times New Roman"/>
                <w:sz w:val="24"/>
                <w:szCs w:val="24"/>
              </w:rPr>
            </w:pPr>
            <w:r w:rsidRPr="003E5FAC">
              <w:rPr>
                <w:rFonts w:ascii="Times New Roman" w:eastAsia="Calibri" w:hAnsi="Times New Roman" w:cs="Times New Roman"/>
                <w:sz w:val="24"/>
                <w:szCs w:val="24"/>
              </w:rPr>
              <w:t>Valsts zemes dienests, Jēkabpils pilsētas un Salas novada pašvaldības.</w:t>
            </w:r>
          </w:p>
        </w:tc>
      </w:tr>
      <w:tr w:rsidR="00894C55" w:rsidRPr="003E5FAC" w14:paraId="23C2D416" w14:textId="77777777" w:rsidTr="00D07C9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3331864"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2.</w:t>
            </w:r>
          </w:p>
        </w:tc>
        <w:tc>
          <w:tcPr>
            <w:tcW w:w="1497" w:type="pct"/>
            <w:tcBorders>
              <w:top w:val="outset" w:sz="6" w:space="0" w:color="414142"/>
              <w:left w:val="outset" w:sz="6" w:space="0" w:color="414142"/>
              <w:bottom w:val="outset" w:sz="6" w:space="0" w:color="414142"/>
              <w:right w:val="outset" w:sz="6" w:space="0" w:color="414142"/>
            </w:tcBorders>
            <w:hideMark/>
          </w:tcPr>
          <w:p w14:paraId="1A3B85DA"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Projekta izpildes ietekme uz pārvaldes funkcijām un institucionālo struktūru.</w:t>
            </w:r>
          </w:p>
          <w:p w14:paraId="788AC7A5"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53" w:type="pct"/>
            <w:tcBorders>
              <w:top w:val="outset" w:sz="6" w:space="0" w:color="414142"/>
              <w:left w:val="outset" w:sz="6" w:space="0" w:color="414142"/>
              <w:bottom w:val="outset" w:sz="6" w:space="0" w:color="414142"/>
              <w:right w:val="outset" w:sz="6" w:space="0" w:color="414142"/>
            </w:tcBorders>
            <w:hideMark/>
          </w:tcPr>
          <w:p w14:paraId="7F1A01C5" w14:textId="77777777" w:rsidR="00894C55" w:rsidRPr="003E5FAC" w:rsidRDefault="00AB11CD" w:rsidP="00057ED9">
            <w:pPr>
              <w:spacing w:after="0" w:line="240" w:lineRule="auto"/>
              <w:ind w:left="113" w:right="57"/>
              <w:jc w:val="both"/>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Nav</w:t>
            </w:r>
            <w:r w:rsidR="003124F9" w:rsidRPr="003E5FAC">
              <w:rPr>
                <w:rFonts w:ascii="Times New Roman" w:eastAsia="Times New Roman" w:hAnsi="Times New Roman" w:cs="Times New Roman"/>
                <w:sz w:val="24"/>
                <w:szCs w:val="24"/>
                <w:lang w:eastAsia="lv-LV"/>
              </w:rPr>
              <w:t>.</w:t>
            </w:r>
          </w:p>
        </w:tc>
      </w:tr>
      <w:tr w:rsidR="00894C55" w:rsidRPr="003E5FAC" w14:paraId="5EF42068" w14:textId="77777777" w:rsidTr="00D07C9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44F0AAA"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3.</w:t>
            </w:r>
          </w:p>
        </w:tc>
        <w:tc>
          <w:tcPr>
            <w:tcW w:w="1497" w:type="pct"/>
            <w:tcBorders>
              <w:top w:val="outset" w:sz="6" w:space="0" w:color="414142"/>
              <w:left w:val="outset" w:sz="6" w:space="0" w:color="414142"/>
              <w:bottom w:val="outset" w:sz="6" w:space="0" w:color="414142"/>
              <w:right w:val="outset" w:sz="6" w:space="0" w:color="414142"/>
            </w:tcBorders>
            <w:hideMark/>
          </w:tcPr>
          <w:p w14:paraId="6758D7D9" w14:textId="77777777" w:rsidR="00894C55" w:rsidRPr="003E5FAC" w:rsidRDefault="00894C55" w:rsidP="00B1781B">
            <w:pPr>
              <w:spacing w:after="0" w:line="240" w:lineRule="auto"/>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Cita informācija</w:t>
            </w:r>
          </w:p>
        </w:tc>
        <w:tc>
          <w:tcPr>
            <w:tcW w:w="3253" w:type="pct"/>
            <w:tcBorders>
              <w:top w:val="outset" w:sz="6" w:space="0" w:color="414142"/>
              <w:left w:val="outset" w:sz="6" w:space="0" w:color="414142"/>
              <w:bottom w:val="outset" w:sz="6" w:space="0" w:color="414142"/>
              <w:right w:val="outset" w:sz="6" w:space="0" w:color="414142"/>
            </w:tcBorders>
            <w:hideMark/>
          </w:tcPr>
          <w:p w14:paraId="565D9398" w14:textId="77777777" w:rsidR="00894C55" w:rsidRPr="003E5FAC" w:rsidRDefault="00AB11CD" w:rsidP="00057ED9">
            <w:pPr>
              <w:spacing w:after="0" w:line="240" w:lineRule="auto"/>
              <w:ind w:left="113" w:right="57"/>
              <w:jc w:val="both"/>
              <w:rPr>
                <w:rFonts w:ascii="Times New Roman" w:eastAsia="Times New Roman" w:hAnsi="Times New Roman" w:cs="Times New Roman"/>
                <w:sz w:val="24"/>
                <w:szCs w:val="24"/>
                <w:lang w:eastAsia="lv-LV"/>
              </w:rPr>
            </w:pPr>
            <w:r w:rsidRPr="003E5FAC">
              <w:rPr>
                <w:rFonts w:ascii="Times New Roman" w:eastAsia="Times New Roman" w:hAnsi="Times New Roman" w:cs="Times New Roman"/>
                <w:sz w:val="24"/>
                <w:szCs w:val="24"/>
                <w:lang w:eastAsia="lv-LV"/>
              </w:rPr>
              <w:t>Nav</w:t>
            </w:r>
            <w:r w:rsidR="003124F9" w:rsidRPr="003E5FAC">
              <w:rPr>
                <w:rFonts w:ascii="Times New Roman" w:eastAsia="Times New Roman" w:hAnsi="Times New Roman" w:cs="Times New Roman"/>
                <w:sz w:val="24"/>
                <w:szCs w:val="24"/>
                <w:lang w:eastAsia="lv-LV"/>
              </w:rPr>
              <w:t>.</w:t>
            </w:r>
          </w:p>
        </w:tc>
      </w:tr>
    </w:tbl>
    <w:p w14:paraId="568C2F17" w14:textId="77777777" w:rsidR="00720585" w:rsidRPr="003E5FAC" w:rsidRDefault="00720585" w:rsidP="00B1781B">
      <w:pPr>
        <w:spacing w:after="0" w:line="240" w:lineRule="auto"/>
        <w:rPr>
          <w:rFonts w:ascii="Times New Roman" w:hAnsi="Times New Roman" w:cs="Times New Roman"/>
          <w:sz w:val="24"/>
          <w:szCs w:val="24"/>
        </w:rPr>
      </w:pPr>
    </w:p>
    <w:p w14:paraId="5AF7621E" w14:textId="77777777" w:rsidR="00894C55" w:rsidRPr="003E5FAC" w:rsidRDefault="00AB11CD" w:rsidP="00B1781B">
      <w:pPr>
        <w:tabs>
          <w:tab w:val="left" w:pos="6237"/>
        </w:tabs>
        <w:spacing w:after="0" w:line="240" w:lineRule="auto"/>
        <w:rPr>
          <w:rFonts w:ascii="Times New Roman" w:hAnsi="Times New Roman" w:cs="Times New Roman"/>
          <w:sz w:val="24"/>
          <w:szCs w:val="24"/>
        </w:rPr>
      </w:pPr>
      <w:r w:rsidRPr="003E5FAC">
        <w:rPr>
          <w:rFonts w:ascii="Times New Roman" w:hAnsi="Times New Roman" w:cs="Times New Roman"/>
          <w:sz w:val="24"/>
          <w:szCs w:val="24"/>
        </w:rPr>
        <w:t>Vides aizsardzības un reģionālās attīstības</w:t>
      </w:r>
      <w:r w:rsidR="00894C55" w:rsidRPr="003E5FAC">
        <w:rPr>
          <w:rFonts w:ascii="Times New Roman" w:hAnsi="Times New Roman" w:cs="Times New Roman"/>
          <w:sz w:val="24"/>
          <w:szCs w:val="24"/>
        </w:rPr>
        <w:t xml:space="preserve"> ministrs</w:t>
      </w:r>
      <w:r w:rsidR="00894C55" w:rsidRPr="003E5FAC">
        <w:rPr>
          <w:rFonts w:ascii="Times New Roman" w:hAnsi="Times New Roman" w:cs="Times New Roman"/>
          <w:sz w:val="24"/>
          <w:szCs w:val="24"/>
        </w:rPr>
        <w:tab/>
      </w:r>
      <w:r w:rsidR="008E18A9" w:rsidRPr="003E5FAC">
        <w:rPr>
          <w:rFonts w:ascii="Times New Roman" w:hAnsi="Times New Roman" w:cs="Times New Roman"/>
          <w:sz w:val="24"/>
          <w:szCs w:val="24"/>
        </w:rPr>
        <w:tab/>
      </w:r>
      <w:r w:rsidR="008E18A9" w:rsidRPr="003E5FAC">
        <w:rPr>
          <w:rFonts w:ascii="Times New Roman" w:hAnsi="Times New Roman" w:cs="Times New Roman"/>
          <w:sz w:val="24"/>
          <w:szCs w:val="24"/>
        </w:rPr>
        <w:tab/>
      </w:r>
      <w:r w:rsidR="008E18A9" w:rsidRPr="003E5FAC">
        <w:rPr>
          <w:rFonts w:ascii="Times New Roman" w:hAnsi="Times New Roman" w:cs="Times New Roman"/>
          <w:sz w:val="24"/>
          <w:szCs w:val="24"/>
        </w:rPr>
        <w:tab/>
      </w:r>
      <w:r w:rsidRPr="003E5FAC">
        <w:rPr>
          <w:rFonts w:ascii="Times New Roman" w:hAnsi="Times New Roman" w:cs="Times New Roman"/>
          <w:sz w:val="24"/>
          <w:szCs w:val="24"/>
        </w:rPr>
        <w:t>K.</w:t>
      </w:r>
      <w:r w:rsidR="007D0DDC" w:rsidRPr="003E5FAC">
        <w:rPr>
          <w:rFonts w:ascii="Times New Roman" w:hAnsi="Times New Roman" w:cs="Times New Roman"/>
          <w:sz w:val="24"/>
          <w:szCs w:val="24"/>
        </w:rPr>
        <w:t> </w:t>
      </w:r>
      <w:r w:rsidRPr="003E5FAC">
        <w:rPr>
          <w:rFonts w:ascii="Times New Roman" w:hAnsi="Times New Roman" w:cs="Times New Roman"/>
          <w:sz w:val="24"/>
          <w:szCs w:val="24"/>
        </w:rPr>
        <w:t>Gerhards</w:t>
      </w:r>
    </w:p>
    <w:p w14:paraId="5F7BEDCA" w14:textId="77777777" w:rsidR="00894C55" w:rsidRPr="003E5FAC" w:rsidRDefault="00894C55" w:rsidP="00B1781B">
      <w:pPr>
        <w:spacing w:after="0" w:line="240" w:lineRule="auto"/>
        <w:ind w:firstLine="720"/>
        <w:rPr>
          <w:rFonts w:ascii="Times New Roman" w:hAnsi="Times New Roman" w:cs="Times New Roman"/>
          <w:sz w:val="24"/>
          <w:szCs w:val="24"/>
        </w:rPr>
      </w:pPr>
    </w:p>
    <w:p w14:paraId="1D56F3E9" w14:textId="77777777" w:rsidR="00E55BE5" w:rsidRDefault="00E55BE5" w:rsidP="00B1781B">
      <w:pPr>
        <w:spacing w:after="0" w:line="240" w:lineRule="auto"/>
        <w:contextualSpacing/>
        <w:jc w:val="both"/>
        <w:rPr>
          <w:rFonts w:ascii="Times New Roman" w:eastAsia="Calibri" w:hAnsi="Times New Roman" w:cs="Times New Roman"/>
          <w:sz w:val="24"/>
          <w:szCs w:val="24"/>
          <w:lang w:eastAsia="lv-LV"/>
        </w:rPr>
      </w:pPr>
    </w:p>
    <w:p w14:paraId="2BD7FFA5" w14:textId="77777777" w:rsidR="00F07E99" w:rsidRDefault="00F07E99" w:rsidP="00B1781B">
      <w:pPr>
        <w:spacing w:after="0" w:line="240" w:lineRule="auto"/>
        <w:contextualSpacing/>
        <w:jc w:val="both"/>
        <w:rPr>
          <w:rFonts w:ascii="Times New Roman" w:eastAsia="Calibri" w:hAnsi="Times New Roman" w:cs="Times New Roman"/>
          <w:sz w:val="24"/>
          <w:szCs w:val="24"/>
          <w:lang w:eastAsia="lv-LV"/>
        </w:rPr>
      </w:pPr>
    </w:p>
    <w:p w14:paraId="18773A28" w14:textId="77777777" w:rsidR="00F07E99" w:rsidRPr="003E5FAC" w:rsidRDefault="00F07E99" w:rsidP="00B1781B">
      <w:pPr>
        <w:spacing w:after="0" w:line="240" w:lineRule="auto"/>
        <w:contextualSpacing/>
        <w:jc w:val="both"/>
        <w:rPr>
          <w:rFonts w:ascii="Times New Roman" w:eastAsia="Calibri" w:hAnsi="Times New Roman" w:cs="Times New Roman"/>
          <w:sz w:val="24"/>
          <w:szCs w:val="24"/>
          <w:lang w:eastAsia="lv-LV"/>
        </w:rPr>
      </w:pPr>
    </w:p>
    <w:p w14:paraId="30FEC282" w14:textId="7B71FF35" w:rsidR="00A30ACB" w:rsidRPr="00F07E99" w:rsidRDefault="00630AA1" w:rsidP="00B1781B">
      <w:pPr>
        <w:spacing w:after="0" w:line="240" w:lineRule="auto"/>
        <w:contextualSpacing/>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w:t>
      </w:r>
      <w:r w:rsidR="00034F01" w:rsidRPr="00F07E99">
        <w:rPr>
          <w:rFonts w:ascii="Times New Roman" w:eastAsia="Calibri" w:hAnsi="Times New Roman" w:cs="Times New Roman"/>
          <w:sz w:val="20"/>
          <w:szCs w:val="20"/>
          <w:lang w:eastAsia="lv-LV"/>
        </w:rPr>
        <w:t>Pīlēģis</w:t>
      </w:r>
      <w:r w:rsidR="00065311" w:rsidRPr="00F07E99">
        <w:rPr>
          <w:rFonts w:ascii="Times New Roman" w:eastAsia="Calibri" w:hAnsi="Times New Roman" w:cs="Times New Roman"/>
          <w:sz w:val="20"/>
          <w:szCs w:val="20"/>
          <w:lang w:eastAsia="lv-LV"/>
        </w:rPr>
        <w:t xml:space="preserve">, </w:t>
      </w:r>
      <w:r w:rsidR="00A30ACB" w:rsidRPr="00F07E99">
        <w:rPr>
          <w:rFonts w:ascii="Times New Roman" w:eastAsia="Calibri" w:hAnsi="Times New Roman" w:cs="Times New Roman"/>
          <w:sz w:val="20"/>
          <w:szCs w:val="20"/>
          <w:lang w:eastAsia="lv-LV"/>
        </w:rPr>
        <w:t>670265</w:t>
      </w:r>
      <w:r w:rsidR="00D32BE9" w:rsidRPr="00F07E99">
        <w:rPr>
          <w:rFonts w:ascii="Times New Roman" w:eastAsia="Calibri" w:hAnsi="Times New Roman" w:cs="Times New Roman"/>
          <w:sz w:val="20"/>
          <w:szCs w:val="20"/>
          <w:lang w:eastAsia="lv-LV"/>
        </w:rPr>
        <w:t>30</w:t>
      </w:r>
    </w:p>
    <w:p w14:paraId="3878D4FC" w14:textId="77777777" w:rsidR="00AF11F2" w:rsidRPr="00F07E99" w:rsidRDefault="003C1520" w:rsidP="00152B42">
      <w:pPr>
        <w:spacing w:after="0" w:line="240" w:lineRule="auto"/>
        <w:contextualSpacing/>
        <w:jc w:val="both"/>
        <w:rPr>
          <w:rFonts w:ascii="Times New Roman" w:eastAsia="Calibri" w:hAnsi="Times New Roman" w:cs="Times New Roman"/>
          <w:sz w:val="20"/>
          <w:szCs w:val="20"/>
          <w:lang w:eastAsia="lv-LV"/>
        </w:rPr>
      </w:pPr>
      <w:hyperlink r:id="rId9" w:history="1">
        <w:r w:rsidR="00D32BE9" w:rsidRPr="00F07E99">
          <w:rPr>
            <w:rStyle w:val="Hyperlink"/>
            <w:rFonts w:ascii="Times New Roman" w:eastAsia="Calibri" w:hAnsi="Times New Roman" w:cs="Times New Roman"/>
            <w:sz w:val="20"/>
            <w:szCs w:val="20"/>
            <w:lang w:eastAsia="lv-LV"/>
          </w:rPr>
          <w:t>arvids.pilegis@varam.gov.lv</w:t>
        </w:r>
      </w:hyperlink>
    </w:p>
    <w:p w14:paraId="0E8FA6A2" w14:textId="77777777" w:rsidR="003E5FAC" w:rsidRPr="003E5FAC" w:rsidRDefault="003E5FAC">
      <w:pPr>
        <w:spacing w:after="0" w:line="240" w:lineRule="auto"/>
        <w:contextualSpacing/>
        <w:jc w:val="both"/>
        <w:rPr>
          <w:rFonts w:ascii="Times New Roman" w:eastAsia="Calibri" w:hAnsi="Times New Roman" w:cs="Times New Roman"/>
          <w:sz w:val="24"/>
          <w:szCs w:val="24"/>
          <w:lang w:eastAsia="lv-LV"/>
        </w:rPr>
      </w:pPr>
      <w:bookmarkStart w:id="0" w:name="_GoBack"/>
      <w:bookmarkEnd w:id="0"/>
    </w:p>
    <w:sectPr w:rsidR="003E5FAC" w:rsidRPr="003E5FAC" w:rsidSect="005F4F25">
      <w:headerReference w:type="default" r:id="rId10"/>
      <w:footerReference w:type="default" r:id="rId11"/>
      <w:footerReference w:type="first" r:id="rId12"/>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41F5D" w14:textId="77777777" w:rsidR="003C1520" w:rsidRDefault="003C1520" w:rsidP="00894C55">
      <w:pPr>
        <w:spacing w:after="0" w:line="240" w:lineRule="auto"/>
      </w:pPr>
      <w:r>
        <w:separator/>
      </w:r>
    </w:p>
  </w:endnote>
  <w:endnote w:type="continuationSeparator" w:id="0">
    <w:p w14:paraId="5D9DDC36" w14:textId="77777777" w:rsidR="003C1520" w:rsidRDefault="003C152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8F57C" w14:textId="77777777" w:rsidR="007A4ED7" w:rsidRPr="00A169DD" w:rsidRDefault="00A169DD" w:rsidP="00A169DD">
    <w:pPr>
      <w:pStyle w:val="Footer"/>
    </w:pPr>
    <w:r>
      <w:rPr>
        <w:rFonts w:ascii="Times New Roman" w:hAnsi="Times New Roman" w:cs="Times New Roman"/>
        <w:sz w:val="20"/>
        <w:szCs w:val="20"/>
      </w:rPr>
      <w:t>VARAManot_</w:t>
    </w:r>
    <w:r w:rsidR="00D021D1">
      <w:rPr>
        <w:rFonts w:ascii="Times New Roman" w:hAnsi="Times New Roman" w:cs="Times New Roman"/>
        <w:sz w:val="20"/>
        <w:szCs w:val="20"/>
      </w:rPr>
      <w:t>Jekabpils_Sala</w:t>
    </w:r>
    <w:r>
      <w:rPr>
        <w:rFonts w:ascii="Times New Roman" w:hAnsi="Times New Roman" w:cs="Times New Roman"/>
        <w:sz w:val="20"/>
        <w:szCs w:val="20"/>
      </w:rPr>
      <w:t>_</w:t>
    </w:r>
    <w:r w:rsidR="00617301">
      <w:rPr>
        <w:rFonts w:ascii="Times New Roman" w:hAnsi="Times New Roman" w:cs="Times New Roman"/>
        <w:sz w:val="20"/>
        <w:szCs w:val="20"/>
      </w:rPr>
      <w:t>1101</w:t>
    </w:r>
    <w:r>
      <w:rPr>
        <w:rFonts w:ascii="Times New Roman" w:hAnsi="Times New Roman" w:cs="Times New Roman"/>
        <w:sz w:val="20"/>
        <w:szCs w:val="20"/>
      </w:rPr>
      <w:t>1</w:t>
    </w:r>
    <w:r w:rsidR="00617301">
      <w:rPr>
        <w:rFonts w:ascii="Times New Roman" w:hAnsi="Times New Roman" w:cs="Times New Roman"/>
        <w:sz w:val="20"/>
        <w:szCs w:val="20"/>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F24C5" w14:textId="77777777" w:rsidR="007A4ED7" w:rsidRPr="005F4F25" w:rsidRDefault="007A4ED7" w:rsidP="005F4F25">
    <w:pPr>
      <w:pStyle w:val="Footer"/>
    </w:pPr>
    <w:r>
      <w:rPr>
        <w:rFonts w:ascii="Times New Roman" w:hAnsi="Times New Roman" w:cs="Times New Roman"/>
        <w:sz w:val="20"/>
        <w:szCs w:val="20"/>
      </w:rPr>
      <w:t>VARAManot_</w:t>
    </w:r>
    <w:r w:rsidR="00A67289">
      <w:rPr>
        <w:rFonts w:ascii="Times New Roman" w:hAnsi="Times New Roman" w:cs="Times New Roman"/>
        <w:sz w:val="20"/>
        <w:szCs w:val="20"/>
      </w:rPr>
      <w:t>Jekabpils</w:t>
    </w:r>
    <w:r w:rsidR="00A169DD">
      <w:rPr>
        <w:rFonts w:ascii="Times New Roman" w:hAnsi="Times New Roman" w:cs="Times New Roman"/>
        <w:sz w:val="20"/>
        <w:szCs w:val="20"/>
      </w:rPr>
      <w:t>_</w:t>
    </w:r>
    <w:r w:rsidR="00A67289">
      <w:rPr>
        <w:rFonts w:ascii="Times New Roman" w:hAnsi="Times New Roman" w:cs="Times New Roman"/>
        <w:sz w:val="20"/>
        <w:szCs w:val="20"/>
      </w:rPr>
      <w:t>Sala_</w:t>
    </w:r>
    <w:r w:rsidR="00A35252">
      <w:rPr>
        <w:rFonts w:ascii="Times New Roman" w:hAnsi="Times New Roman" w:cs="Times New Roman"/>
        <w:sz w:val="20"/>
        <w:szCs w:val="20"/>
      </w:rPr>
      <w:t>1101</w:t>
    </w:r>
    <w:r w:rsidR="00A169DD">
      <w:rPr>
        <w:rFonts w:ascii="Times New Roman" w:hAnsi="Times New Roman" w:cs="Times New Roman"/>
        <w:sz w:val="20"/>
        <w:szCs w:val="20"/>
      </w:rPr>
      <w:t>1</w:t>
    </w:r>
    <w:r w:rsidR="00A35252">
      <w:rPr>
        <w:rFonts w:ascii="Times New Roman" w:hAnsi="Times New Roman" w:cs="Times New Roman"/>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31C52" w14:textId="77777777" w:rsidR="003C1520" w:rsidRDefault="003C1520" w:rsidP="00894C55">
      <w:pPr>
        <w:spacing w:after="0" w:line="240" w:lineRule="auto"/>
      </w:pPr>
      <w:r>
        <w:separator/>
      </w:r>
    </w:p>
  </w:footnote>
  <w:footnote w:type="continuationSeparator" w:id="0">
    <w:p w14:paraId="638D5851" w14:textId="77777777" w:rsidR="003C1520" w:rsidRDefault="003C152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1A6C12E" w14:textId="77777777" w:rsidR="007A4ED7" w:rsidRPr="00C25B49" w:rsidRDefault="007A4ED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42AF6">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14DC"/>
    <w:multiLevelType w:val="hybridMultilevel"/>
    <w:tmpl w:val="FDE86DAC"/>
    <w:lvl w:ilvl="0" w:tplc="04260011">
      <w:start w:val="1"/>
      <w:numFmt w:val="decimal"/>
      <w:lvlText w:val="%1)"/>
      <w:lvlJc w:val="left"/>
      <w:pPr>
        <w:ind w:left="838" w:hanging="360"/>
      </w:pPr>
    </w:lvl>
    <w:lvl w:ilvl="1" w:tplc="04260019" w:tentative="1">
      <w:start w:val="1"/>
      <w:numFmt w:val="lowerLetter"/>
      <w:lvlText w:val="%2."/>
      <w:lvlJc w:val="left"/>
      <w:pPr>
        <w:ind w:left="1558" w:hanging="360"/>
      </w:pPr>
    </w:lvl>
    <w:lvl w:ilvl="2" w:tplc="0426001B" w:tentative="1">
      <w:start w:val="1"/>
      <w:numFmt w:val="lowerRoman"/>
      <w:lvlText w:val="%3."/>
      <w:lvlJc w:val="right"/>
      <w:pPr>
        <w:ind w:left="2278" w:hanging="180"/>
      </w:pPr>
    </w:lvl>
    <w:lvl w:ilvl="3" w:tplc="0426000F" w:tentative="1">
      <w:start w:val="1"/>
      <w:numFmt w:val="decimal"/>
      <w:lvlText w:val="%4."/>
      <w:lvlJc w:val="left"/>
      <w:pPr>
        <w:ind w:left="2998" w:hanging="360"/>
      </w:pPr>
    </w:lvl>
    <w:lvl w:ilvl="4" w:tplc="04260019" w:tentative="1">
      <w:start w:val="1"/>
      <w:numFmt w:val="lowerLetter"/>
      <w:lvlText w:val="%5."/>
      <w:lvlJc w:val="left"/>
      <w:pPr>
        <w:ind w:left="3718" w:hanging="360"/>
      </w:pPr>
    </w:lvl>
    <w:lvl w:ilvl="5" w:tplc="0426001B" w:tentative="1">
      <w:start w:val="1"/>
      <w:numFmt w:val="lowerRoman"/>
      <w:lvlText w:val="%6."/>
      <w:lvlJc w:val="right"/>
      <w:pPr>
        <w:ind w:left="4438" w:hanging="180"/>
      </w:pPr>
    </w:lvl>
    <w:lvl w:ilvl="6" w:tplc="0426000F" w:tentative="1">
      <w:start w:val="1"/>
      <w:numFmt w:val="decimal"/>
      <w:lvlText w:val="%7."/>
      <w:lvlJc w:val="left"/>
      <w:pPr>
        <w:ind w:left="5158" w:hanging="360"/>
      </w:pPr>
    </w:lvl>
    <w:lvl w:ilvl="7" w:tplc="04260019" w:tentative="1">
      <w:start w:val="1"/>
      <w:numFmt w:val="lowerLetter"/>
      <w:lvlText w:val="%8."/>
      <w:lvlJc w:val="left"/>
      <w:pPr>
        <w:ind w:left="5878" w:hanging="360"/>
      </w:pPr>
    </w:lvl>
    <w:lvl w:ilvl="8" w:tplc="0426001B" w:tentative="1">
      <w:start w:val="1"/>
      <w:numFmt w:val="lowerRoman"/>
      <w:lvlText w:val="%9."/>
      <w:lvlJc w:val="right"/>
      <w:pPr>
        <w:ind w:left="6598" w:hanging="180"/>
      </w:pPr>
    </w:lvl>
  </w:abstractNum>
  <w:abstractNum w:abstractNumId="1" w15:restartNumberingAfterBreak="0">
    <w:nsid w:val="14565C71"/>
    <w:multiLevelType w:val="hybridMultilevel"/>
    <w:tmpl w:val="3DD45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AE5925"/>
    <w:multiLevelType w:val="hybridMultilevel"/>
    <w:tmpl w:val="B04827E2"/>
    <w:lvl w:ilvl="0" w:tplc="5498DE4C">
      <w:start w:val="1"/>
      <w:numFmt w:val="decimal"/>
      <w:lvlText w:val="%1)"/>
      <w:lvlJc w:val="left"/>
      <w:pPr>
        <w:ind w:left="473" w:hanging="360"/>
      </w:pPr>
      <w:rPr>
        <w:rFonts w:eastAsiaTheme="minorHAnsi"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15:restartNumberingAfterBreak="0">
    <w:nsid w:val="21C24464"/>
    <w:multiLevelType w:val="hybridMultilevel"/>
    <w:tmpl w:val="D21C0E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E747AA"/>
    <w:multiLevelType w:val="hybridMultilevel"/>
    <w:tmpl w:val="4A08AA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837B44"/>
    <w:multiLevelType w:val="hybridMultilevel"/>
    <w:tmpl w:val="777C69D2"/>
    <w:lvl w:ilvl="0" w:tplc="FEA0DB98">
      <w:start w:val="1"/>
      <w:numFmt w:val="decimal"/>
      <w:lvlText w:val="%1."/>
      <w:lvlJc w:val="left"/>
      <w:pPr>
        <w:ind w:left="720" w:hanging="360"/>
      </w:pPr>
      <w:rPr>
        <w:color w:val="000000"/>
      </w:rPr>
    </w:lvl>
    <w:lvl w:ilvl="1" w:tplc="DBD049BA">
      <w:start w:val="1"/>
      <w:numFmt w:val="lowerLetter"/>
      <w:lvlText w:val="%2."/>
      <w:lvlJc w:val="left"/>
      <w:pPr>
        <w:ind w:left="1440" w:hanging="360"/>
      </w:pPr>
    </w:lvl>
    <w:lvl w:ilvl="2" w:tplc="C9405632">
      <w:start w:val="1"/>
      <w:numFmt w:val="lowerRoman"/>
      <w:lvlText w:val="%3."/>
      <w:lvlJc w:val="right"/>
      <w:pPr>
        <w:ind w:left="2160" w:hanging="180"/>
      </w:pPr>
    </w:lvl>
    <w:lvl w:ilvl="3" w:tplc="53241B4A">
      <w:start w:val="1"/>
      <w:numFmt w:val="decimal"/>
      <w:lvlText w:val="%4."/>
      <w:lvlJc w:val="left"/>
      <w:pPr>
        <w:ind w:left="2880" w:hanging="360"/>
      </w:pPr>
    </w:lvl>
    <w:lvl w:ilvl="4" w:tplc="69F41480">
      <w:start w:val="1"/>
      <w:numFmt w:val="lowerLetter"/>
      <w:lvlText w:val="%5."/>
      <w:lvlJc w:val="left"/>
      <w:pPr>
        <w:ind w:left="3600" w:hanging="360"/>
      </w:pPr>
    </w:lvl>
    <w:lvl w:ilvl="5" w:tplc="E31C24A2">
      <w:start w:val="1"/>
      <w:numFmt w:val="lowerRoman"/>
      <w:lvlText w:val="%6."/>
      <w:lvlJc w:val="right"/>
      <w:pPr>
        <w:ind w:left="4320" w:hanging="180"/>
      </w:pPr>
    </w:lvl>
    <w:lvl w:ilvl="6" w:tplc="A9C6BD66">
      <w:start w:val="1"/>
      <w:numFmt w:val="decimal"/>
      <w:lvlText w:val="%7."/>
      <w:lvlJc w:val="left"/>
      <w:pPr>
        <w:ind w:left="5040" w:hanging="360"/>
      </w:pPr>
    </w:lvl>
    <w:lvl w:ilvl="7" w:tplc="9862768C">
      <w:start w:val="1"/>
      <w:numFmt w:val="lowerLetter"/>
      <w:lvlText w:val="%8."/>
      <w:lvlJc w:val="left"/>
      <w:pPr>
        <w:ind w:left="5760" w:hanging="360"/>
      </w:pPr>
    </w:lvl>
    <w:lvl w:ilvl="8" w:tplc="7D8ABEE4">
      <w:start w:val="1"/>
      <w:numFmt w:val="lowerRoman"/>
      <w:lvlText w:val="%9."/>
      <w:lvlJc w:val="right"/>
      <w:pPr>
        <w:ind w:left="6480" w:hanging="180"/>
      </w:pPr>
    </w:lvl>
  </w:abstractNum>
  <w:abstractNum w:abstractNumId="6" w15:restartNumberingAfterBreak="0">
    <w:nsid w:val="2D9E40A8"/>
    <w:multiLevelType w:val="hybridMultilevel"/>
    <w:tmpl w:val="E906304E"/>
    <w:lvl w:ilvl="0" w:tplc="04260011">
      <w:start w:val="1"/>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abstractNum w:abstractNumId="7" w15:restartNumberingAfterBreak="0">
    <w:nsid w:val="389F7C5A"/>
    <w:multiLevelType w:val="multilevel"/>
    <w:tmpl w:val="C9487B10"/>
    <w:lvl w:ilvl="0">
      <w:start w:val="1"/>
      <w:numFmt w:val="decimal"/>
      <w:lvlText w:val="%1."/>
      <w:lvlJc w:val="left"/>
      <w:pPr>
        <w:ind w:left="720" w:hanging="360"/>
      </w:pPr>
      <w:rPr>
        <w:b w:val="0"/>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490E6052"/>
    <w:multiLevelType w:val="hybridMultilevel"/>
    <w:tmpl w:val="C81C967A"/>
    <w:lvl w:ilvl="0" w:tplc="04260017">
      <w:start w:val="1"/>
      <w:numFmt w:val="lowerLetter"/>
      <w:lvlText w:val="%1)"/>
      <w:lvlJc w:val="left"/>
      <w:pPr>
        <w:ind w:left="667"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6F5E2852"/>
    <w:multiLevelType w:val="hybridMultilevel"/>
    <w:tmpl w:val="C302D8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8F1368"/>
    <w:multiLevelType w:val="hybridMultilevel"/>
    <w:tmpl w:val="6966CD84"/>
    <w:lvl w:ilvl="0" w:tplc="04260011">
      <w:start w:val="1"/>
      <w:numFmt w:val="decimal"/>
      <w:lvlText w:val="%1)"/>
      <w:lvlJc w:val="left"/>
      <w:pPr>
        <w:ind w:left="1152" w:hanging="360"/>
      </w:p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1" w15:restartNumberingAfterBreak="0">
    <w:nsid w:val="77E73AE6"/>
    <w:multiLevelType w:val="multilevel"/>
    <w:tmpl w:val="03B8284A"/>
    <w:lvl w:ilvl="0">
      <w:start w:val="1"/>
      <w:numFmt w:val="decimal"/>
      <w:lvlText w:val="%1."/>
      <w:lvlJc w:val="left"/>
      <w:pPr>
        <w:ind w:left="1069"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num w:numId="1">
    <w:abstractNumId w:val="6"/>
  </w:num>
  <w:num w:numId="2">
    <w:abstractNumId w:val="9"/>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1"/>
  </w:num>
  <w:num w:numId="8">
    <w:abstractNumId w:val="3"/>
  </w:num>
  <w:num w:numId="9">
    <w:abstractNumId w:val="8"/>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D3"/>
    <w:rsid w:val="00034F01"/>
    <w:rsid w:val="00036C94"/>
    <w:rsid w:val="0004309B"/>
    <w:rsid w:val="000531DD"/>
    <w:rsid w:val="000578EC"/>
    <w:rsid w:val="00057ED9"/>
    <w:rsid w:val="00060DC2"/>
    <w:rsid w:val="00065311"/>
    <w:rsid w:val="000702B9"/>
    <w:rsid w:val="00073DA7"/>
    <w:rsid w:val="00080F63"/>
    <w:rsid w:val="000C3734"/>
    <w:rsid w:val="000F22C0"/>
    <w:rsid w:val="00120777"/>
    <w:rsid w:val="001518E5"/>
    <w:rsid w:val="00152B42"/>
    <w:rsid w:val="001550EC"/>
    <w:rsid w:val="001850DD"/>
    <w:rsid w:val="001973DA"/>
    <w:rsid w:val="001A6AE1"/>
    <w:rsid w:val="001B0F8A"/>
    <w:rsid w:val="001B7947"/>
    <w:rsid w:val="001C0492"/>
    <w:rsid w:val="001C2A6B"/>
    <w:rsid w:val="001C2D2C"/>
    <w:rsid w:val="001D5241"/>
    <w:rsid w:val="001F2BAB"/>
    <w:rsid w:val="00222722"/>
    <w:rsid w:val="002315E4"/>
    <w:rsid w:val="00235008"/>
    <w:rsid w:val="00243426"/>
    <w:rsid w:val="002477F3"/>
    <w:rsid w:val="002527AE"/>
    <w:rsid w:val="00253490"/>
    <w:rsid w:val="00256AB2"/>
    <w:rsid w:val="00275D46"/>
    <w:rsid w:val="0028310A"/>
    <w:rsid w:val="00283B2C"/>
    <w:rsid w:val="0028780E"/>
    <w:rsid w:val="002A460D"/>
    <w:rsid w:val="002C66B6"/>
    <w:rsid w:val="002D30F6"/>
    <w:rsid w:val="002D4FB5"/>
    <w:rsid w:val="002E7A2B"/>
    <w:rsid w:val="002F53A9"/>
    <w:rsid w:val="003124F9"/>
    <w:rsid w:val="00320BF1"/>
    <w:rsid w:val="00352FD7"/>
    <w:rsid w:val="00360088"/>
    <w:rsid w:val="003632FE"/>
    <w:rsid w:val="00363DF2"/>
    <w:rsid w:val="003801FD"/>
    <w:rsid w:val="00381378"/>
    <w:rsid w:val="00387D5D"/>
    <w:rsid w:val="00397FFC"/>
    <w:rsid w:val="003A4379"/>
    <w:rsid w:val="003B0BF9"/>
    <w:rsid w:val="003C1520"/>
    <w:rsid w:val="003C2C9B"/>
    <w:rsid w:val="003E0791"/>
    <w:rsid w:val="003E2789"/>
    <w:rsid w:val="003E5FAC"/>
    <w:rsid w:val="003F28AC"/>
    <w:rsid w:val="00404E45"/>
    <w:rsid w:val="00415A1B"/>
    <w:rsid w:val="00426C76"/>
    <w:rsid w:val="004454FE"/>
    <w:rsid w:val="00461911"/>
    <w:rsid w:val="00471F27"/>
    <w:rsid w:val="00487601"/>
    <w:rsid w:val="004B1E64"/>
    <w:rsid w:val="004D2501"/>
    <w:rsid w:val="004F1B68"/>
    <w:rsid w:val="004F3A04"/>
    <w:rsid w:val="0050178F"/>
    <w:rsid w:val="005028B3"/>
    <w:rsid w:val="00506A27"/>
    <w:rsid w:val="005369C9"/>
    <w:rsid w:val="0054105E"/>
    <w:rsid w:val="005737C9"/>
    <w:rsid w:val="00574DE9"/>
    <w:rsid w:val="0057562C"/>
    <w:rsid w:val="0058383F"/>
    <w:rsid w:val="0059347B"/>
    <w:rsid w:val="005B3CEC"/>
    <w:rsid w:val="005B6CE9"/>
    <w:rsid w:val="005F4F25"/>
    <w:rsid w:val="00600029"/>
    <w:rsid w:val="00600655"/>
    <w:rsid w:val="00611415"/>
    <w:rsid w:val="0061724B"/>
    <w:rsid w:val="00617301"/>
    <w:rsid w:val="00620E97"/>
    <w:rsid w:val="00622918"/>
    <w:rsid w:val="006276EB"/>
    <w:rsid w:val="00630AA1"/>
    <w:rsid w:val="00640547"/>
    <w:rsid w:val="006442BC"/>
    <w:rsid w:val="00650F09"/>
    <w:rsid w:val="00651025"/>
    <w:rsid w:val="00673012"/>
    <w:rsid w:val="00690EFD"/>
    <w:rsid w:val="00692620"/>
    <w:rsid w:val="0069398E"/>
    <w:rsid w:val="006954C0"/>
    <w:rsid w:val="006C0968"/>
    <w:rsid w:val="006C44A9"/>
    <w:rsid w:val="006D26A2"/>
    <w:rsid w:val="006D3368"/>
    <w:rsid w:val="006D7E39"/>
    <w:rsid w:val="006E1081"/>
    <w:rsid w:val="00702BDD"/>
    <w:rsid w:val="00720585"/>
    <w:rsid w:val="00720994"/>
    <w:rsid w:val="00747587"/>
    <w:rsid w:val="007669F0"/>
    <w:rsid w:val="00773AF6"/>
    <w:rsid w:val="00795F71"/>
    <w:rsid w:val="007A4ED7"/>
    <w:rsid w:val="007C148B"/>
    <w:rsid w:val="007C2E29"/>
    <w:rsid w:val="007D0DDC"/>
    <w:rsid w:val="007E73AB"/>
    <w:rsid w:val="00816C11"/>
    <w:rsid w:val="00817665"/>
    <w:rsid w:val="00821B9E"/>
    <w:rsid w:val="00842A11"/>
    <w:rsid w:val="008438A3"/>
    <w:rsid w:val="008568A7"/>
    <w:rsid w:val="0086307C"/>
    <w:rsid w:val="008765D2"/>
    <w:rsid w:val="00882E02"/>
    <w:rsid w:val="00894C55"/>
    <w:rsid w:val="008C00C6"/>
    <w:rsid w:val="008E094D"/>
    <w:rsid w:val="008E18A9"/>
    <w:rsid w:val="008E7946"/>
    <w:rsid w:val="008F05E0"/>
    <w:rsid w:val="008F24FC"/>
    <w:rsid w:val="009308A4"/>
    <w:rsid w:val="009347E5"/>
    <w:rsid w:val="00935D02"/>
    <w:rsid w:val="00946E74"/>
    <w:rsid w:val="00951FE4"/>
    <w:rsid w:val="009740FF"/>
    <w:rsid w:val="00976EFB"/>
    <w:rsid w:val="00992A4A"/>
    <w:rsid w:val="00993D69"/>
    <w:rsid w:val="009A1F26"/>
    <w:rsid w:val="009A2654"/>
    <w:rsid w:val="009A3FEE"/>
    <w:rsid w:val="009A5517"/>
    <w:rsid w:val="009C0F37"/>
    <w:rsid w:val="009D5BCD"/>
    <w:rsid w:val="009D5CFA"/>
    <w:rsid w:val="009E6C9D"/>
    <w:rsid w:val="009E6E21"/>
    <w:rsid w:val="009F1CBD"/>
    <w:rsid w:val="009F2066"/>
    <w:rsid w:val="00A14389"/>
    <w:rsid w:val="00A169DD"/>
    <w:rsid w:val="00A30ACB"/>
    <w:rsid w:val="00A35252"/>
    <w:rsid w:val="00A35C31"/>
    <w:rsid w:val="00A366C3"/>
    <w:rsid w:val="00A573A4"/>
    <w:rsid w:val="00A6073E"/>
    <w:rsid w:val="00A6186D"/>
    <w:rsid w:val="00A633D4"/>
    <w:rsid w:val="00A67289"/>
    <w:rsid w:val="00A87A47"/>
    <w:rsid w:val="00A920D8"/>
    <w:rsid w:val="00AA3B83"/>
    <w:rsid w:val="00AB11CD"/>
    <w:rsid w:val="00AB4C8C"/>
    <w:rsid w:val="00AC0D2B"/>
    <w:rsid w:val="00AC15D0"/>
    <w:rsid w:val="00AC42BC"/>
    <w:rsid w:val="00AC4FD9"/>
    <w:rsid w:val="00AC6198"/>
    <w:rsid w:val="00AD2CA2"/>
    <w:rsid w:val="00AE29F8"/>
    <w:rsid w:val="00AE5567"/>
    <w:rsid w:val="00AF11F2"/>
    <w:rsid w:val="00AF28FE"/>
    <w:rsid w:val="00B11CF4"/>
    <w:rsid w:val="00B1781B"/>
    <w:rsid w:val="00B2165C"/>
    <w:rsid w:val="00B3704B"/>
    <w:rsid w:val="00B424A7"/>
    <w:rsid w:val="00B55C59"/>
    <w:rsid w:val="00B85E35"/>
    <w:rsid w:val="00B92598"/>
    <w:rsid w:val="00BA20AA"/>
    <w:rsid w:val="00BB0B43"/>
    <w:rsid w:val="00BB5E68"/>
    <w:rsid w:val="00BB6C67"/>
    <w:rsid w:val="00BC7FB2"/>
    <w:rsid w:val="00BD1016"/>
    <w:rsid w:val="00BD4425"/>
    <w:rsid w:val="00BE55A4"/>
    <w:rsid w:val="00BF1900"/>
    <w:rsid w:val="00BF2662"/>
    <w:rsid w:val="00BF4D69"/>
    <w:rsid w:val="00C00B50"/>
    <w:rsid w:val="00C119FD"/>
    <w:rsid w:val="00C17167"/>
    <w:rsid w:val="00C25B49"/>
    <w:rsid w:val="00C30DDF"/>
    <w:rsid w:val="00C74A64"/>
    <w:rsid w:val="00C80165"/>
    <w:rsid w:val="00C9082D"/>
    <w:rsid w:val="00C90F9B"/>
    <w:rsid w:val="00C97BB5"/>
    <w:rsid w:val="00C97D5A"/>
    <w:rsid w:val="00CA4873"/>
    <w:rsid w:val="00CB10EC"/>
    <w:rsid w:val="00CC4273"/>
    <w:rsid w:val="00CC5B52"/>
    <w:rsid w:val="00CD0887"/>
    <w:rsid w:val="00CD12ED"/>
    <w:rsid w:val="00CE5657"/>
    <w:rsid w:val="00CF32D1"/>
    <w:rsid w:val="00CF65C7"/>
    <w:rsid w:val="00D021D1"/>
    <w:rsid w:val="00D06C39"/>
    <w:rsid w:val="00D07C9B"/>
    <w:rsid w:val="00D13218"/>
    <w:rsid w:val="00D133F8"/>
    <w:rsid w:val="00D23002"/>
    <w:rsid w:val="00D32BE9"/>
    <w:rsid w:val="00D624F6"/>
    <w:rsid w:val="00D7183F"/>
    <w:rsid w:val="00D761EE"/>
    <w:rsid w:val="00D7783A"/>
    <w:rsid w:val="00D807B7"/>
    <w:rsid w:val="00D92647"/>
    <w:rsid w:val="00D92DCD"/>
    <w:rsid w:val="00DA5FFE"/>
    <w:rsid w:val="00DA7BE4"/>
    <w:rsid w:val="00DB4381"/>
    <w:rsid w:val="00DB6A97"/>
    <w:rsid w:val="00DB6E32"/>
    <w:rsid w:val="00DC5EEA"/>
    <w:rsid w:val="00DC6F18"/>
    <w:rsid w:val="00DE0F03"/>
    <w:rsid w:val="00E12448"/>
    <w:rsid w:val="00E17CB0"/>
    <w:rsid w:val="00E3716B"/>
    <w:rsid w:val="00E4259A"/>
    <w:rsid w:val="00E55BE5"/>
    <w:rsid w:val="00E560F7"/>
    <w:rsid w:val="00E70EBB"/>
    <w:rsid w:val="00E81A48"/>
    <w:rsid w:val="00E8750A"/>
    <w:rsid w:val="00E90C01"/>
    <w:rsid w:val="00E93660"/>
    <w:rsid w:val="00E970AA"/>
    <w:rsid w:val="00EA486E"/>
    <w:rsid w:val="00F07E99"/>
    <w:rsid w:val="00F158E4"/>
    <w:rsid w:val="00F201AD"/>
    <w:rsid w:val="00F22188"/>
    <w:rsid w:val="00F375D3"/>
    <w:rsid w:val="00F37699"/>
    <w:rsid w:val="00F42AF6"/>
    <w:rsid w:val="00F46F5D"/>
    <w:rsid w:val="00F47924"/>
    <w:rsid w:val="00F504BD"/>
    <w:rsid w:val="00F57B0C"/>
    <w:rsid w:val="00F62B9D"/>
    <w:rsid w:val="00F77DAF"/>
    <w:rsid w:val="00F86C83"/>
    <w:rsid w:val="00F94777"/>
    <w:rsid w:val="00F96DAE"/>
    <w:rsid w:val="00FA720D"/>
    <w:rsid w:val="00FB396B"/>
    <w:rsid w:val="00FC1D79"/>
    <w:rsid w:val="00FE60F3"/>
    <w:rsid w:val="00FE685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56D84"/>
  <w15:docId w15:val="{FF579607-8C3B-4F83-82F1-F5C789EF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E7946"/>
    <w:pPr>
      <w:ind w:left="720"/>
      <w:contextualSpacing/>
    </w:pPr>
  </w:style>
  <w:style w:type="character" w:styleId="CommentReference">
    <w:name w:val="annotation reference"/>
    <w:basedOn w:val="DefaultParagraphFont"/>
    <w:uiPriority w:val="99"/>
    <w:semiHidden/>
    <w:unhideWhenUsed/>
    <w:rsid w:val="00C30DDF"/>
    <w:rPr>
      <w:sz w:val="16"/>
      <w:szCs w:val="16"/>
    </w:rPr>
  </w:style>
  <w:style w:type="paragraph" w:styleId="CommentText">
    <w:name w:val="annotation text"/>
    <w:basedOn w:val="Normal"/>
    <w:link w:val="CommentTextChar"/>
    <w:uiPriority w:val="99"/>
    <w:semiHidden/>
    <w:unhideWhenUsed/>
    <w:rsid w:val="00C30DDF"/>
    <w:pPr>
      <w:spacing w:line="240" w:lineRule="auto"/>
    </w:pPr>
    <w:rPr>
      <w:sz w:val="20"/>
      <w:szCs w:val="20"/>
    </w:rPr>
  </w:style>
  <w:style w:type="character" w:customStyle="1" w:styleId="CommentTextChar">
    <w:name w:val="Comment Text Char"/>
    <w:basedOn w:val="DefaultParagraphFont"/>
    <w:link w:val="CommentText"/>
    <w:uiPriority w:val="99"/>
    <w:semiHidden/>
    <w:rsid w:val="00C30DDF"/>
    <w:rPr>
      <w:sz w:val="20"/>
      <w:szCs w:val="20"/>
    </w:rPr>
  </w:style>
  <w:style w:type="paragraph" w:styleId="CommentSubject">
    <w:name w:val="annotation subject"/>
    <w:basedOn w:val="CommentText"/>
    <w:next w:val="CommentText"/>
    <w:link w:val="CommentSubjectChar"/>
    <w:uiPriority w:val="99"/>
    <w:semiHidden/>
    <w:unhideWhenUsed/>
    <w:rsid w:val="00C30DDF"/>
    <w:rPr>
      <w:b/>
      <w:bCs/>
    </w:rPr>
  </w:style>
  <w:style w:type="character" w:customStyle="1" w:styleId="CommentSubjectChar">
    <w:name w:val="Comment Subject Char"/>
    <w:basedOn w:val="CommentTextChar"/>
    <w:link w:val="CommentSubject"/>
    <w:uiPriority w:val="99"/>
    <w:semiHidden/>
    <w:rsid w:val="00C30DDF"/>
    <w:rPr>
      <w:b/>
      <w:bCs/>
      <w:sz w:val="20"/>
      <w:szCs w:val="20"/>
    </w:rPr>
  </w:style>
  <w:style w:type="character" w:customStyle="1" w:styleId="FontStyle60">
    <w:name w:val="Font Style60"/>
    <w:basedOn w:val="DefaultParagraphFont"/>
    <w:uiPriority w:val="99"/>
    <w:rsid w:val="000578EC"/>
    <w:rPr>
      <w:rFonts w:ascii="Times New Roman" w:hAnsi="Times New Roman" w:cs="Times New Roman"/>
      <w:sz w:val="22"/>
      <w:szCs w:val="22"/>
    </w:rPr>
  </w:style>
  <w:style w:type="paragraph" w:styleId="NoSpacing">
    <w:name w:val="No Spacing"/>
    <w:uiPriority w:val="1"/>
    <w:qFormat/>
    <w:rsid w:val="000578EC"/>
    <w:pPr>
      <w:spacing w:after="0" w:line="240" w:lineRule="auto"/>
    </w:pPr>
  </w:style>
  <w:style w:type="paragraph" w:customStyle="1" w:styleId="naisc">
    <w:name w:val="naisc"/>
    <w:basedOn w:val="Normal"/>
    <w:rsid w:val="003C2C9B"/>
    <w:pPr>
      <w:spacing w:before="75" w:after="75" w:line="240" w:lineRule="auto"/>
      <w:jc w:val="center"/>
    </w:pPr>
    <w:rPr>
      <w:rFonts w:ascii="Times New Roman" w:eastAsia="Times New Roman" w:hAnsi="Times New Roman" w:cs="Times New Roman"/>
      <w:sz w:val="24"/>
      <w:szCs w:val="24"/>
      <w:lang w:eastAsia="lv-LV"/>
    </w:rPr>
  </w:style>
  <w:style w:type="paragraph" w:styleId="DocumentMap">
    <w:name w:val="Document Map"/>
    <w:basedOn w:val="Normal"/>
    <w:link w:val="DocumentMapChar"/>
    <w:semiHidden/>
    <w:rsid w:val="008E094D"/>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semiHidden/>
    <w:rsid w:val="008E094D"/>
    <w:rPr>
      <w:rFonts w:ascii="Tahoma" w:eastAsia="Times New Roman" w:hAnsi="Tahoma" w:cs="Tahoma"/>
      <w:sz w:val="20"/>
      <w:szCs w:val="20"/>
      <w:shd w:val="clear" w:color="auto" w:fill="000080"/>
      <w:lang w:eastAsia="lv-LV"/>
    </w:rPr>
  </w:style>
  <w:style w:type="paragraph" w:customStyle="1" w:styleId="tv2161">
    <w:name w:val="tv2161"/>
    <w:basedOn w:val="Normal"/>
    <w:rsid w:val="00692620"/>
    <w:pPr>
      <w:spacing w:before="240" w:after="0" w:line="360" w:lineRule="auto"/>
      <w:ind w:firstLine="259"/>
      <w:jc w:val="right"/>
    </w:pPr>
    <w:rPr>
      <w:rFonts w:ascii="Verdana" w:eastAsia="Times New Roman" w:hAnsi="Verdan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907765134">
      <w:bodyDiv w:val="1"/>
      <w:marLeft w:val="0"/>
      <w:marRight w:val="0"/>
      <w:marTop w:val="0"/>
      <w:marBottom w:val="0"/>
      <w:divBdr>
        <w:top w:val="none" w:sz="0" w:space="0" w:color="auto"/>
        <w:left w:val="none" w:sz="0" w:space="0" w:color="auto"/>
        <w:bottom w:val="none" w:sz="0" w:space="0" w:color="auto"/>
        <w:right w:val="none" w:sz="0" w:space="0" w:color="auto"/>
      </w:divBdr>
    </w:div>
    <w:div w:id="15939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vids.pilegis@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D301-0FEB-449A-AF4E-1C49F74C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4760</Words>
  <Characters>2714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Ministru kabineta 2013. gada 19. marta noteikumos Nr.154 "Noteikumi par republikas pilsētu un novadu administratīvo teritoriju robežu aprakstu apstiprināšanu"</vt:lpstr>
    </vt:vector>
  </TitlesOfParts>
  <Company>Iestādes nosaukums</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19. marta noteikumos Nr.154 "Noteikumi par republikas pilsētu un novadu administratīvo teritoriju robežu aprakstu apstiprināšanu"</dc:title>
  <dc:subject>Anotācija</dc:subject>
  <dc:creator>Arvīds Pīlēģis</dc:creator>
  <cp:keywords/>
  <dc:description>67026530, arvids.pilegis@varam.gov.lv</dc:description>
  <cp:lastModifiedBy>Ilze Sniega Sniedziņa</cp:lastModifiedBy>
  <cp:revision>2</cp:revision>
  <cp:lastPrinted>2017-10-16T07:34:00Z</cp:lastPrinted>
  <dcterms:created xsi:type="dcterms:W3CDTF">2018-01-15T13:49:00Z</dcterms:created>
  <dcterms:modified xsi:type="dcterms:W3CDTF">2018-01-15T13:49:00Z</dcterms:modified>
  <cp:category>VARAM</cp:category>
</cp:coreProperties>
</file>