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73" w:rsidRPr="00CA4873" w:rsidRDefault="009F1CBD" w:rsidP="00B1781B">
      <w:pPr>
        <w:shd w:val="clear" w:color="auto" w:fill="FFFFFF"/>
        <w:spacing w:after="0" w:line="240" w:lineRule="auto"/>
        <w:jc w:val="center"/>
        <w:rPr>
          <w:rFonts w:ascii="Times New Roman" w:eastAsia="Times New Roman" w:hAnsi="Times New Roman" w:cs="Times New Roman"/>
          <w:b/>
          <w:bCs/>
          <w:lang w:eastAsia="lv-LV"/>
        </w:rPr>
      </w:pPr>
      <w:r w:rsidRPr="00CA4873">
        <w:rPr>
          <w:rFonts w:ascii="Times New Roman" w:eastAsia="Times New Roman" w:hAnsi="Times New Roman" w:cs="Times New Roman"/>
          <w:b/>
          <w:bCs/>
          <w:lang w:eastAsia="lv-LV"/>
        </w:rPr>
        <w:t>Likumprojekta “Grozījumi Administratīvo teritoriju un apdzīvoto vietu likumā”</w:t>
      </w:r>
      <w:r w:rsidRPr="00CA4873">
        <w:rPr>
          <w:rFonts w:ascii="Times New Roman" w:eastAsia="Times New Roman" w:hAnsi="Times New Roman" w:cs="Times New Roman"/>
          <w:b/>
          <w:bCs/>
          <w:lang w:eastAsia="lv-LV"/>
        </w:rPr>
        <w:br/>
        <w:t>sākotnējās ietekmes n</w:t>
      </w:r>
      <w:r w:rsidR="00CA4873" w:rsidRPr="00CA4873">
        <w:rPr>
          <w:rFonts w:ascii="Times New Roman" w:eastAsia="Times New Roman" w:hAnsi="Times New Roman" w:cs="Times New Roman"/>
          <w:b/>
          <w:bCs/>
          <w:lang w:eastAsia="lv-LV"/>
        </w:rPr>
        <w:t>ovērtējuma ziņojums (anotācija)</w:t>
      </w:r>
    </w:p>
    <w:p w:rsidR="00CA4873" w:rsidRPr="00CA4873" w:rsidRDefault="00CA4873" w:rsidP="00B1781B">
      <w:pPr>
        <w:shd w:val="clear" w:color="auto" w:fill="FFFFFF"/>
        <w:spacing w:after="0" w:line="240" w:lineRule="auto"/>
        <w:ind w:firstLine="301"/>
        <w:rPr>
          <w:rFonts w:ascii="Times New Roman" w:eastAsia="Times New Roman" w:hAnsi="Times New Roman" w:cs="Times New Roman"/>
          <w:lang w:eastAsia="lv-LV"/>
        </w:rPr>
      </w:pPr>
    </w:p>
    <w:tbl>
      <w:tblPr>
        <w:tblW w:w="503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
        <w:gridCol w:w="1970"/>
        <w:gridCol w:w="7131"/>
      </w:tblGrid>
      <w:tr w:rsidR="00CA4873" w:rsidRPr="00CA4873" w:rsidTr="007C148B">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A4873" w:rsidRPr="00CA4873" w:rsidRDefault="00CA4873" w:rsidP="00B1781B">
            <w:pPr>
              <w:spacing w:after="0" w:line="240" w:lineRule="auto"/>
              <w:jc w:val="center"/>
              <w:rPr>
                <w:rFonts w:ascii="Times New Roman" w:eastAsia="Calibri" w:hAnsi="Times New Roman" w:cs="DokChampa"/>
                <w:b/>
              </w:rPr>
            </w:pPr>
            <w:r w:rsidRPr="00CA4873">
              <w:rPr>
                <w:rFonts w:ascii="Times New Roman" w:eastAsia="Times New Roman" w:hAnsi="Times New Roman" w:cs="Times New Roman"/>
                <w:b/>
                <w:bCs/>
                <w:lang w:eastAsia="lv-LV"/>
              </w:rPr>
              <w:t>I. Tiesību akta projekta izstrādes nepieciešamība</w:t>
            </w:r>
          </w:p>
        </w:tc>
      </w:tr>
      <w:tr w:rsidR="00CA4873" w:rsidRPr="00CA4873" w:rsidTr="007C148B">
        <w:trPr>
          <w:trHeight w:val="372"/>
        </w:trPr>
        <w:tc>
          <w:tcPr>
            <w:tcW w:w="163" w:type="pct"/>
            <w:tcBorders>
              <w:top w:val="outset" w:sz="6" w:space="0" w:color="414142"/>
              <w:left w:val="outset" w:sz="6" w:space="0" w:color="414142"/>
              <w:bottom w:val="outset" w:sz="6" w:space="0" w:color="414142"/>
              <w:right w:val="outset" w:sz="6" w:space="0" w:color="414142"/>
            </w:tcBorders>
            <w:hideMark/>
          </w:tcPr>
          <w:p w:rsidR="00CA4873" w:rsidRPr="00CA4873" w:rsidRDefault="00CA4873"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1.</w:t>
            </w:r>
          </w:p>
        </w:tc>
        <w:tc>
          <w:tcPr>
            <w:tcW w:w="1047" w:type="pct"/>
            <w:tcBorders>
              <w:top w:val="outset" w:sz="6" w:space="0" w:color="414142"/>
              <w:left w:val="outset" w:sz="6" w:space="0" w:color="414142"/>
              <w:bottom w:val="outset" w:sz="6" w:space="0" w:color="414142"/>
              <w:right w:val="outset" w:sz="6" w:space="0" w:color="414142"/>
            </w:tcBorders>
          </w:tcPr>
          <w:p w:rsidR="00CA4873" w:rsidRPr="00CA4873" w:rsidRDefault="00CA4873"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Pamatojums</w:t>
            </w:r>
          </w:p>
        </w:tc>
        <w:tc>
          <w:tcPr>
            <w:tcW w:w="3790" w:type="pct"/>
            <w:tcBorders>
              <w:top w:val="outset" w:sz="6" w:space="0" w:color="414142"/>
              <w:left w:val="outset" w:sz="6" w:space="0" w:color="414142"/>
              <w:bottom w:val="outset" w:sz="6" w:space="0" w:color="414142"/>
              <w:right w:val="outset" w:sz="6" w:space="0" w:color="414142"/>
            </w:tcBorders>
          </w:tcPr>
          <w:p w:rsidR="00BB0B43" w:rsidRPr="00BB0B43" w:rsidRDefault="004F2A27" w:rsidP="00414F84">
            <w:pPr>
              <w:spacing w:after="0" w:line="240" w:lineRule="auto"/>
              <w:ind w:left="113" w:right="68" w:hanging="7"/>
              <w:jc w:val="both"/>
              <w:rPr>
                <w:rFonts w:ascii="Times New Roman" w:eastAsia="Calibri" w:hAnsi="Times New Roman" w:cs="DokChampa"/>
                <w:lang w:eastAsia="lv-LV"/>
              </w:rPr>
            </w:pPr>
            <w:r>
              <w:rPr>
                <w:rFonts w:ascii="Times New Roman" w:eastAsia="Calibri" w:hAnsi="Times New Roman" w:cs="DokChampa"/>
                <w:lang w:eastAsia="lv-LV"/>
              </w:rPr>
              <w:t>Ministru kabineta 2017.</w:t>
            </w:r>
            <w:r w:rsidR="00414F84">
              <w:rPr>
                <w:rFonts w:ascii="Times New Roman" w:eastAsia="Calibri" w:hAnsi="Times New Roman" w:cs="DokChampa"/>
                <w:lang w:eastAsia="lv-LV"/>
              </w:rPr>
              <w:t> </w:t>
            </w:r>
            <w:r>
              <w:rPr>
                <w:rFonts w:ascii="Times New Roman" w:eastAsia="Calibri" w:hAnsi="Times New Roman" w:cs="DokChampa"/>
                <w:lang w:eastAsia="lv-LV"/>
              </w:rPr>
              <w:t>gada 31.</w:t>
            </w:r>
            <w:r w:rsidR="00414F84">
              <w:rPr>
                <w:rFonts w:ascii="Times New Roman" w:eastAsia="Calibri" w:hAnsi="Times New Roman" w:cs="DokChampa"/>
                <w:lang w:eastAsia="lv-LV"/>
              </w:rPr>
              <w:t> </w:t>
            </w:r>
            <w:r>
              <w:rPr>
                <w:rFonts w:ascii="Times New Roman" w:eastAsia="Calibri" w:hAnsi="Times New Roman" w:cs="DokChampa"/>
                <w:lang w:eastAsia="lv-LV"/>
              </w:rPr>
              <w:t>oktobra sēdes (prot.</w:t>
            </w:r>
            <w:r w:rsidR="00414F84">
              <w:rPr>
                <w:rFonts w:ascii="Times New Roman" w:eastAsia="Calibri" w:hAnsi="Times New Roman" w:cs="DokChampa"/>
                <w:lang w:eastAsia="lv-LV"/>
              </w:rPr>
              <w:t> </w:t>
            </w:r>
            <w:r>
              <w:rPr>
                <w:rFonts w:ascii="Times New Roman" w:eastAsia="Calibri" w:hAnsi="Times New Roman" w:cs="DokChampa"/>
                <w:lang w:eastAsia="lv-LV"/>
              </w:rPr>
              <w:t>Nr.</w:t>
            </w:r>
            <w:r w:rsidR="00D1056B">
              <w:rPr>
                <w:rFonts w:ascii="Times New Roman" w:eastAsia="Calibri" w:hAnsi="Times New Roman" w:cs="DokChampa"/>
                <w:lang w:eastAsia="lv-LV"/>
              </w:rPr>
              <w:t> </w:t>
            </w:r>
            <w:r>
              <w:rPr>
                <w:rFonts w:ascii="Times New Roman" w:eastAsia="Calibri" w:hAnsi="Times New Roman" w:cs="DokChampa"/>
                <w:lang w:eastAsia="lv-LV"/>
              </w:rPr>
              <w:t>53, 30.</w:t>
            </w:r>
            <w:r w:rsidR="00414F84">
              <w:rPr>
                <w:rFonts w:ascii="Times New Roman" w:eastAsia="Calibri" w:hAnsi="Times New Roman" w:cs="DokChampa"/>
                <w:lang w:eastAsia="lv-LV"/>
              </w:rPr>
              <w:t> </w:t>
            </w:r>
            <w:r w:rsidRPr="00C32068">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sidRPr="00C32068">
              <w:rPr>
                <w:rFonts w:ascii="Times New Roman" w:hAnsi="Times New Roman"/>
                <w:sz w:val="24"/>
                <w:szCs w:val="24"/>
              </w:rPr>
              <w:t xml:space="preserve"> </w:t>
            </w:r>
            <w:proofErr w:type="spellStart"/>
            <w:r w:rsidR="00E5748A">
              <w:rPr>
                <w:rFonts w:ascii="Times New Roman" w:hAnsi="Times New Roman"/>
                <w:sz w:val="24"/>
                <w:szCs w:val="24"/>
              </w:rPr>
              <w:t>protokollēmum</w:t>
            </w:r>
            <w:r w:rsidR="00EB6615">
              <w:rPr>
                <w:rFonts w:ascii="Times New Roman" w:hAnsi="Times New Roman"/>
                <w:sz w:val="24"/>
                <w:szCs w:val="24"/>
              </w:rPr>
              <w:t>a</w:t>
            </w:r>
            <w:proofErr w:type="spellEnd"/>
            <w:r w:rsidR="00E5748A">
              <w:rPr>
                <w:rFonts w:ascii="Times New Roman" w:hAnsi="Times New Roman"/>
                <w:sz w:val="24"/>
                <w:szCs w:val="24"/>
              </w:rPr>
              <w:t xml:space="preserve"> “Informatīvais ziņojums “Par mazo ciemu nosau</w:t>
            </w:r>
            <w:r w:rsidR="00103FC5">
              <w:rPr>
                <w:rFonts w:ascii="Times New Roman" w:hAnsi="Times New Roman"/>
                <w:sz w:val="24"/>
                <w:szCs w:val="24"/>
              </w:rPr>
              <w:t xml:space="preserve">kumu saglabāšanas jautājumiem”” </w:t>
            </w:r>
            <w:r w:rsidR="00414F84">
              <w:rPr>
                <w:rFonts w:ascii="Times New Roman" w:hAnsi="Times New Roman"/>
                <w:sz w:val="24"/>
                <w:szCs w:val="24"/>
              </w:rPr>
              <w:t>2. </w:t>
            </w:r>
            <w:r w:rsidR="00E5748A">
              <w:rPr>
                <w:rFonts w:ascii="Times New Roman" w:hAnsi="Times New Roman"/>
                <w:sz w:val="24"/>
                <w:szCs w:val="24"/>
              </w:rPr>
              <w:t>punkt</w:t>
            </w:r>
            <w:r w:rsidR="00414F84">
              <w:rPr>
                <w:rFonts w:ascii="Times New Roman" w:hAnsi="Times New Roman"/>
                <w:sz w:val="24"/>
                <w:szCs w:val="24"/>
              </w:rPr>
              <w:t>s.</w:t>
            </w:r>
          </w:p>
        </w:tc>
      </w:tr>
      <w:tr w:rsidR="00CA4873" w:rsidRPr="00CA4873" w:rsidTr="007C148B">
        <w:trPr>
          <w:trHeight w:val="408"/>
        </w:trPr>
        <w:tc>
          <w:tcPr>
            <w:tcW w:w="163" w:type="pct"/>
            <w:tcBorders>
              <w:top w:val="outset" w:sz="6" w:space="0" w:color="414142"/>
              <w:left w:val="outset" w:sz="6" w:space="0" w:color="414142"/>
              <w:bottom w:val="outset" w:sz="6" w:space="0" w:color="414142"/>
              <w:right w:val="outset" w:sz="6" w:space="0" w:color="414142"/>
            </w:tcBorders>
            <w:hideMark/>
          </w:tcPr>
          <w:p w:rsidR="00CA4873" w:rsidRPr="00CA4873" w:rsidRDefault="00CA4873"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2.</w:t>
            </w:r>
          </w:p>
        </w:tc>
        <w:tc>
          <w:tcPr>
            <w:tcW w:w="1047" w:type="pct"/>
            <w:tcBorders>
              <w:top w:val="outset" w:sz="6" w:space="0" w:color="414142"/>
              <w:left w:val="outset" w:sz="6" w:space="0" w:color="414142"/>
              <w:bottom w:val="outset" w:sz="6" w:space="0" w:color="414142"/>
              <w:right w:val="outset" w:sz="6" w:space="0" w:color="414142"/>
            </w:tcBorders>
          </w:tcPr>
          <w:p w:rsidR="00CA4873" w:rsidRPr="00CA4873" w:rsidRDefault="00CA4873"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790" w:type="pct"/>
            <w:tcBorders>
              <w:top w:val="outset" w:sz="6" w:space="0" w:color="414142"/>
              <w:left w:val="outset" w:sz="6" w:space="0" w:color="414142"/>
              <w:bottom w:val="outset" w:sz="6" w:space="0" w:color="414142"/>
              <w:right w:val="outset" w:sz="6" w:space="0" w:color="414142"/>
            </w:tcBorders>
          </w:tcPr>
          <w:p w:rsidR="00FC4067" w:rsidRPr="00682691" w:rsidRDefault="00682691" w:rsidP="00682691">
            <w:pPr>
              <w:pStyle w:val="NoSpacing"/>
              <w:ind w:left="113" w:right="57"/>
              <w:jc w:val="both"/>
              <w:rPr>
                <w:rFonts w:ascii="Times New Roman" w:hAnsi="Times New Roman" w:cs="Times New Roman"/>
                <w:sz w:val="24"/>
                <w:szCs w:val="24"/>
              </w:rPr>
            </w:pPr>
            <w:r w:rsidRPr="00682691">
              <w:rPr>
                <w:rFonts w:ascii="Times New Roman" w:hAnsi="Times New Roman" w:cs="Times New Roman"/>
                <w:sz w:val="24"/>
                <w:szCs w:val="24"/>
              </w:rPr>
              <w:t>No 6319 Valsts adrešu reģistrā uz 2018. gada 1. janvāri reģistrētajiem ciemiem 4880 ciemi neatbilst Administratīvo teritoriju un apdzīvoto vietu likuma (turpmāk – likums) 11. pantā noteiktajam par ciemu statusu</w:t>
            </w:r>
            <w:r w:rsidR="00A81FB2">
              <w:rPr>
                <w:rFonts w:ascii="Times New Roman" w:hAnsi="Times New Roman" w:cs="Times New Roman"/>
                <w:sz w:val="24"/>
                <w:szCs w:val="24"/>
              </w:rPr>
              <w:t> </w:t>
            </w:r>
            <w:r w:rsidRPr="00682691">
              <w:rPr>
                <w:rFonts w:ascii="Times New Roman" w:hAnsi="Times New Roman" w:cs="Times New Roman"/>
                <w:sz w:val="24"/>
                <w:szCs w:val="24"/>
              </w:rPr>
              <w:t>–</w:t>
            </w:r>
            <w:r w:rsidR="00A81FB2">
              <w:rPr>
                <w:rFonts w:ascii="Times New Roman" w:hAnsi="Times New Roman" w:cs="Times New Roman"/>
                <w:sz w:val="24"/>
                <w:szCs w:val="24"/>
              </w:rPr>
              <w:t> </w:t>
            </w:r>
            <w:r w:rsidRPr="00682691">
              <w:rPr>
                <w:rFonts w:ascii="Times New Roman" w:hAnsi="Times New Roman" w:cs="Times New Roman"/>
                <w:sz w:val="24"/>
                <w:szCs w:val="24"/>
              </w:rPr>
              <w:t>nav koncentrēta apbūve, nav noteiktas ciema robežas pašvaldības teritorijas plānojumā.</w:t>
            </w:r>
            <w:r w:rsidR="00FC4067" w:rsidRPr="00682691">
              <w:rPr>
                <w:rFonts w:ascii="Times New Roman" w:hAnsi="Times New Roman" w:cs="Times New Roman"/>
                <w:sz w:val="24"/>
                <w:szCs w:val="24"/>
              </w:rPr>
              <w:t xml:space="preserve"> </w:t>
            </w:r>
            <w:r w:rsidR="00414F84" w:rsidRPr="00682691">
              <w:rPr>
                <w:rFonts w:ascii="Times New Roman" w:hAnsi="Times New Roman" w:cs="Times New Roman"/>
                <w:sz w:val="24"/>
                <w:szCs w:val="24"/>
              </w:rPr>
              <w:t xml:space="preserve">Savukārt, atceļot </w:t>
            </w:r>
            <w:r w:rsidR="00B57672" w:rsidRPr="00682691">
              <w:rPr>
                <w:rFonts w:ascii="Times New Roman" w:hAnsi="Times New Roman" w:cs="Times New Roman"/>
                <w:sz w:val="24"/>
                <w:szCs w:val="24"/>
              </w:rPr>
              <w:t>šīm apdzīvotām vietām</w:t>
            </w:r>
            <w:r w:rsidR="00414F84" w:rsidRPr="00682691">
              <w:rPr>
                <w:rFonts w:ascii="Times New Roman" w:hAnsi="Times New Roman" w:cs="Times New Roman"/>
                <w:sz w:val="24"/>
                <w:szCs w:val="24"/>
              </w:rPr>
              <w:t xml:space="preserve"> </w:t>
            </w:r>
            <w:r w:rsidR="00833590" w:rsidRPr="00682691">
              <w:rPr>
                <w:rFonts w:ascii="Times New Roman" w:hAnsi="Times New Roman" w:cs="Times New Roman"/>
                <w:sz w:val="24"/>
                <w:szCs w:val="24"/>
              </w:rPr>
              <w:t>ciema statusu, tiks grauta ierastā adresācijas sistēma</w:t>
            </w:r>
            <w:r w:rsidR="00AD02D0" w:rsidRPr="00682691">
              <w:rPr>
                <w:rFonts w:ascii="Times New Roman" w:hAnsi="Times New Roman" w:cs="Times New Roman"/>
                <w:sz w:val="24"/>
                <w:szCs w:val="24"/>
              </w:rPr>
              <w:t>,</w:t>
            </w:r>
            <w:r w:rsidR="00B8261E" w:rsidRPr="00682691">
              <w:rPr>
                <w:rFonts w:ascii="Times New Roman" w:hAnsi="Times New Roman" w:cs="Times New Roman"/>
                <w:sz w:val="24"/>
                <w:szCs w:val="24"/>
              </w:rPr>
              <w:t xml:space="preserve"> </w:t>
            </w:r>
            <w:r w:rsidR="00946995" w:rsidRPr="00682691">
              <w:rPr>
                <w:rFonts w:ascii="Times New Roman" w:hAnsi="Times New Roman" w:cs="Times New Roman"/>
                <w:sz w:val="24"/>
                <w:szCs w:val="24"/>
              </w:rPr>
              <w:t>un</w:t>
            </w:r>
            <w:r w:rsidR="00B57672" w:rsidRPr="00682691">
              <w:rPr>
                <w:rFonts w:ascii="Times New Roman" w:hAnsi="Times New Roman" w:cs="Times New Roman"/>
                <w:sz w:val="24"/>
                <w:szCs w:val="24"/>
              </w:rPr>
              <w:t>, grozot adreses,</w:t>
            </w:r>
            <w:r w:rsidR="00B8261E" w:rsidRPr="00682691">
              <w:rPr>
                <w:rFonts w:ascii="Times New Roman" w:hAnsi="Times New Roman" w:cs="Times New Roman"/>
                <w:sz w:val="24"/>
                <w:szCs w:val="24"/>
              </w:rPr>
              <w:t xml:space="preserve"> </w:t>
            </w:r>
            <w:r w:rsidR="00946995" w:rsidRPr="00682691">
              <w:rPr>
                <w:rFonts w:ascii="Times New Roman" w:hAnsi="Times New Roman" w:cs="Times New Roman"/>
                <w:sz w:val="24"/>
                <w:szCs w:val="24"/>
              </w:rPr>
              <w:t xml:space="preserve">tiks </w:t>
            </w:r>
            <w:r w:rsidR="00B8261E" w:rsidRPr="00682691">
              <w:rPr>
                <w:rFonts w:ascii="Times New Roman" w:hAnsi="Times New Roman" w:cs="Times New Roman"/>
                <w:sz w:val="24"/>
                <w:szCs w:val="24"/>
              </w:rPr>
              <w:t>radī</w:t>
            </w:r>
            <w:r w:rsidR="00946995" w:rsidRPr="00682691">
              <w:rPr>
                <w:rFonts w:ascii="Times New Roman" w:hAnsi="Times New Roman" w:cs="Times New Roman"/>
                <w:sz w:val="24"/>
                <w:szCs w:val="24"/>
              </w:rPr>
              <w:t>ts papildus administratīvais</w:t>
            </w:r>
            <w:r w:rsidR="00B8261E" w:rsidRPr="00682691">
              <w:rPr>
                <w:rFonts w:ascii="Times New Roman" w:hAnsi="Times New Roman" w:cs="Times New Roman"/>
                <w:sz w:val="24"/>
                <w:szCs w:val="24"/>
              </w:rPr>
              <w:t xml:space="preserve"> </w:t>
            </w:r>
            <w:r w:rsidR="00AD02D0" w:rsidRPr="00682691">
              <w:rPr>
                <w:rFonts w:ascii="Times New Roman" w:hAnsi="Times New Roman" w:cs="Times New Roman"/>
                <w:sz w:val="24"/>
                <w:szCs w:val="24"/>
              </w:rPr>
              <w:t>slog</w:t>
            </w:r>
            <w:r w:rsidR="00946995" w:rsidRPr="00682691">
              <w:rPr>
                <w:rFonts w:ascii="Times New Roman" w:hAnsi="Times New Roman" w:cs="Times New Roman"/>
                <w:sz w:val="24"/>
                <w:szCs w:val="24"/>
              </w:rPr>
              <w:t>s</w:t>
            </w:r>
            <w:r w:rsidR="00B8261E" w:rsidRPr="00682691">
              <w:rPr>
                <w:rFonts w:ascii="Times New Roman" w:hAnsi="Times New Roman" w:cs="Times New Roman"/>
                <w:sz w:val="24"/>
                <w:szCs w:val="24"/>
              </w:rPr>
              <w:t xml:space="preserve"> novada pašvaldībām un Valsts adrešu reģistram, kā arī </w:t>
            </w:r>
            <w:r w:rsidR="00946995" w:rsidRPr="00682691">
              <w:rPr>
                <w:rFonts w:ascii="Times New Roman" w:hAnsi="Times New Roman" w:cs="Times New Roman"/>
                <w:sz w:val="24"/>
                <w:szCs w:val="24"/>
              </w:rPr>
              <w:t xml:space="preserve">veidosies </w:t>
            </w:r>
            <w:r w:rsidR="00B8261E" w:rsidRPr="00682691">
              <w:rPr>
                <w:rFonts w:ascii="Times New Roman" w:hAnsi="Times New Roman" w:cs="Times New Roman"/>
                <w:sz w:val="24"/>
                <w:szCs w:val="24"/>
              </w:rPr>
              <w:t xml:space="preserve">neērtības </w:t>
            </w:r>
            <w:r w:rsidR="00946995" w:rsidRPr="00682691">
              <w:rPr>
                <w:rFonts w:ascii="Times New Roman" w:hAnsi="Times New Roman" w:cs="Times New Roman"/>
                <w:sz w:val="24"/>
                <w:szCs w:val="24"/>
              </w:rPr>
              <w:t>minēto</w:t>
            </w:r>
            <w:r w:rsidR="00B8261E" w:rsidRPr="00682691">
              <w:rPr>
                <w:rFonts w:ascii="Times New Roman" w:hAnsi="Times New Roman" w:cs="Times New Roman"/>
                <w:sz w:val="24"/>
                <w:szCs w:val="24"/>
              </w:rPr>
              <w:t xml:space="preserve"> ciemu iedzīvotājiem</w:t>
            </w:r>
            <w:r w:rsidR="00AD02D0" w:rsidRPr="00682691">
              <w:rPr>
                <w:rFonts w:ascii="Times New Roman" w:hAnsi="Times New Roman" w:cs="Times New Roman"/>
                <w:sz w:val="24"/>
                <w:szCs w:val="24"/>
              </w:rPr>
              <w:t>.</w:t>
            </w:r>
            <w:r w:rsidR="00414F84" w:rsidRPr="00682691">
              <w:rPr>
                <w:rFonts w:ascii="Times New Roman" w:hAnsi="Times New Roman" w:cs="Times New Roman"/>
                <w:sz w:val="24"/>
                <w:szCs w:val="24"/>
              </w:rPr>
              <w:t xml:space="preserve"> </w:t>
            </w:r>
          </w:p>
          <w:p w:rsidR="00C42CC7" w:rsidRPr="00682691" w:rsidRDefault="00C42CC7" w:rsidP="00682691">
            <w:pPr>
              <w:pStyle w:val="NoSpacing"/>
              <w:ind w:left="113" w:right="57"/>
              <w:jc w:val="both"/>
              <w:rPr>
                <w:rFonts w:ascii="Times New Roman" w:hAnsi="Times New Roman" w:cs="Times New Roman"/>
                <w:sz w:val="24"/>
                <w:szCs w:val="24"/>
              </w:rPr>
            </w:pPr>
            <w:r w:rsidRPr="00682691">
              <w:rPr>
                <w:rFonts w:ascii="Times New Roman" w:hAnsi="Times New Roman" w:cs="Times New Roman"/>
                <w:sz w:val="24"/>
                <w:szCs w:val="24"/>
              </w:rPr>
              <w:t xml:space="preserve">Šāda situācija ir izveidojusies tāpēc, ka, </w:t>
            </w:r>
            <w:r w:rsidR="00B57672" w:rsidRPr="00682691">
              <w:rPr>
                <w:rFonts w:ascii="Times New Roman" w:hAnsi="Times New Roman" w:cs="Times New Roman"/>
                <w:sz w:val="24"/>
                <w:szCs w:val="24"/>
              </w:rPr>
              <w:t xml:space="preserve">likumā </w:t>
            </w:r>
            <w:r w:rsidRPr="00682691">
              <w:rPr>
                <w:rFonts w:ascii="Times New Roman" w:hAnsi="Times New Roman" w:cs="Times New Roman"/>
                <w:sz w:val="24"/>
                <w:szCs w:val="24"/>
              </w:rPr>
              <w:t>nosakot ciema statusa normas,</w:t>
            </w:r>
            <w:r w:rsidR="000313C0" w:rsidRPr="00682691">
              <w:rPr>
                <w:rFonts w:ascii="Times New Roman" w:hAnsi="Times New Roman" w:cs="Times New Roman"/>
                <w:sz w:val="24"/>
                <w:szCs w:val="24"/>
              </w:rPr>
              <w:t xml:space="preserve"> (koncentrēta apbūve, ciema robežas iezīmētas pašvaldības teritorijas plānojumā)</w:t>
            </w:r>
            <w:r w:rsidRPr="00682691">
              <w:rPr>
                <w:rFonts w:ascii="Times New Roman" w:hAnsi="Times New Roman" w:cs="Times New Roman"/>
                <w:sz w:val="24"/>
                <w:szCs w:val="24"/>
              </w:rPr>
              <w:t xml:space="preserve"> netika ņemta vērā vēsturiski veidojusies ciemu faktiskā situācija un veikto pētījumu par ciemiem secinājumi, jo ciemi Latvijā ir ļoti atšķirīgi pēc iedzīvotāju skaita, infrastruktūras objektu esamības, apbūves blīvuma, apdzīvotības rakstura un citām raksturojošām pazīmēm.</w:t>
            </w:r>
            <w:r w:rsidR="00DC48E5" w:rsidRPr="00682691">
              <w:rPr>
                <w:rFonts w:ascii="Times New Roman" w:hAnsi="Times New Roman" w:cs="Times New Roman"/>
                <w:sz w:val="24"/>
                <w:szCs w:val="24"/>
              </w:rPr>
              <w:t xml:space="preserve"> Ņemot vērā ciemu dažādību vairākas pašvaldības</w:t>
            </w:r>
            <w:r w:rsidR="007F381D" w:rsidRPr="00682691">
              <w:rPr>
                <w:rFonts w:ascii="Times New Roman" w:hAnsi="Times New Roman" w:cs="Times New Roman"/>
                <w:sz w:val="24"/>
                <w:szCs w:val="24"/>
              </w:rPr>
              <w:t xml:space="preserve">, </w:t>
            </w:r>
            <w:r w:rsidR="00F81CCA" w:rsidRPr="00682691">
              <w:rPr>
                <w:rFonts w:ascii="Times New Roman" w:hAnsi="Times New Roman" w:cs="Times New Roman"/>
                <w:sz w:val="24"/>
                <w:szCs w:val="24"/>
              </w:rPr>
              <w:t xml:space="preserve">piemēram, Līvānu novada, Krāslavas novada, Preiļu novada, Dundagas novada, Vecumnieku novada, Balvu novada u.c. novada teritorijā ir </w:t>
            </w:r>
            <w:r w:rsidR="007F381D" w:rsidRPr="00682691">
              <w:rPr>
                <w:rFonts w:ascii="Times New Roman" w:hAnsi="Times New Roman" w:cs="Times New Roman"/>
                <w:sz w:val="24"/>
                <w:szCs w:val="24"/>
              </w:rPr>
              <w:t>nodalījušas divu veidu ciemu grupas</w:t>
            </w:r>
            <w:r w:rsidR="00A81FB2">
              <w:rPr>
                <w:rFonts w:ascii="Times New Roman" w:hAnsi="Times New Roman" w:cs="Times New Roman"/>
                <w:sz w:val="24"/>
                <w:szCs w:val="24"/>
              </w:rPr>
              <w:t> </w:t>
            </w:r>
            <w:r w:rsidR="00F81CCA" w:rsidRPr="00682691">
              <w:rPr>
                <w:rFonts w:ascii="Times New Roman" w:hAnsi="Times New Roman" w:cs="Times New Roman"/>
                <w:sz w:val="24"/>
                <w:szCs w:val="24"/>
              </w:rPr>
              <w:t>–</w:t>
            </w:r>
            <w:r w:rsidR="00A81FB2">
              <w:rPr>
                <w:rFonts w:ascii="Times New Roman" w:hAnsi="Times New Roman" w:cs="Times New Roman"/>
                <w:sz w:val="24"/>
                <w:szCs w:val="24"/>
              </w:rPr>
              <w:t> </w:t>
            </w:r>
            <w:r w:rsidR="00F81CCA" w:rsidRPr="00682691">
              <w:rPr>
                <w:rFonts w:ascii="Times New Roman" w:hAnsi="Times New Roman" w:cs="Times New Roman"/>
                <w:sz w:val="24"/>
                <w:szCs w:val="24"/>
              </w:rPr>
              <w:t>ciemi, kuriem ir noteiktas robežas un kuri atbilst Administratīvo teritoriju un apdzīvoto vietu likuma 11.</w:t>
            </w:r>
            <w:r w:rsidR="00833590" w:rsidRPr="00682691">
              <w:rPr>
                <w:rFonts w:ascii="Times New Roman" w:hAnsi="Times New Roman" w:cs="Times New Roman"/>
                <w:sz w:val="24"/>
                <w:szCs w:val="24"/>
              </w:rPr>
              <w:t> </w:t>
            </w:r>
            <w:r w:rsidR="00F81CCA" w:rsidRPr="00682691">
              <w:rPr>
                <w:rFonts w:ascii="Times New Roman" w:hAnsi="Times New Roman" w:cs="Times New Roman"/>
                <w:sz w:val="24"/>
                <w:szCs w:val="24"/>
              </w:rPr>
              <w:t>panta prasībām</w:t>
            </w:r>
            <w:r w:rsidR="00190C8B">
              <w:rPr>
                <w:rFonts w:ascii="Times New Roman" w:hAnsi="Times New Roman" w:cs="Times New Roman"/>
                <w:sz w:val="24"/>
                <w:szCs w:val="24"/>
              </w:rPr>
              <w:t xml:space="preserve"> (turpmāk</w:t>
            </w:r>
            <w:r w:rsidR="00A81FB2">
              <w:rPr>
                <w:rFonts w:ascii="Times New Roman" w:hAnsi="Times New Roman" w:cs="Times New Roman"/>
                <w:sz w:val="24"/>
                <w:szCs w:val="24"/>
              </w:rPr>
              <w:t> </w:t>
            </w:r>
            <w:r w:rsidR="00190C8B" w:rsidRPr="00682691">
              <w:rPr>
                <w:rFonts w:ascii="Times New Roman" w:hAnsi="Times New Roman" w:cs="Times New Roman"/>
                <w:sz w:val="24"/>
                <w:szCs w:val="24"/>
              </w:rPr>
              <w:t>–</w:t>
            </w:r>
            <w:r w:rsidR="00A81FB2">
              <w:rPr>
                <w:rFonts w:ascii="Times New Roman" w:hAnsi="Times New Roman" w:cs="Times New Roman"/>
                <w:sz w:val="24"/>
                <w:szCs w:val="24"/>
              </w:rPr>
              <w:t> </w:t>
            </w:r>
            <w:r w:rsidR="00190C8B">
              <w:rPr>
                <w:rFonts w:ascii="Times New Roman" w:hAnsi="Times New Roman" w:cs="Times New Roman"/>
                <w:sz w:val="24"/>
                <w:szCs w:val="24"/>
              </w:rPr>
              <w:t>kompaktas apbūves ciemi)</w:t>
            </w:r>
            <w:r w:rsidR="00F81CCA" w:rsidRPr="00682691">
              <w:rPr>
                <w:rFonts w:ascii="Times New Roman" w:hAnsi="Times New Roman" w:cs="Times New Roman"/>
                <w:sz w:val="24"/>
                <w:szCs w:val="24"/>
              </w:rPr>
              <w:t>, kā arī lauku teritorijas daļas, kurām ir vienots nosaukums, bet nav</w:t>
            </w:r>
            <w:r w:rsidR="00441849" w:rsidRPr="00682691">
              <w:rPr>
                <w:rFonts w:ascii="Times New Roman" w:hAnsi="Times New Roman" w:cs="Times New Roman"/>
                <w:sz w:val="24"/>
                <w:szCs w:val="24"/>
              </w:rPr>
              <w:t xml:space="preserve"> </w:t>
            </w:r>
            <w:r w:rsidR="00EB6615" w:rsidRPr="00682691">
              <w:rPr>
                <w:rFonts w:ascii="Times New Roman" w:hAnsi="Times New Roman" w:cs="Times New Roman"/>
                <w:sz w:val="24"/>
                <w:szCs w:val="24"/>
              </w:rPr>
              <w:t>koncentrēta apbūve un</w:t>
            </w:r>
            <w:r w:rsidR="00F81CCA" w:rsidRPr="00682691">
              <w:rPr>
                <w:rFonts w:ascii="Times New Roman" w:hAnsi="Times New Roman" w:cs="Times New Roman"/>
                <w:sz w:val="24"/>
                <w:szCs w:val="24"/>
              </w:rPr>
              <w:t xml:space="preserve"> teritorijas plānojuma grafiskajā daļā iezīmētas robežas</w:t>
            </w:r>
            <w:r w:rsidR="00190C8B">
              <w:rPr>
                <w:rFonts w:ascii="Times New Roman" w:hAnsi="Times New Roman" w:cs="Times New Roman"/>
                <w:sz w:val="24"/>
                <w:szCs w:val="24"/>
              </w:rPr>
              <w:t xml:space="preserve"> (turpmāk</w:t>
            </w:r>
            <w:r w:rsidR="00A81FB2">
              <w:rPr>
                <w:rFonts w:ascii="Times New Roman" w:hAnsi="Times New Roman" w:cs="Times New Roman"/>
                <w:sz w:val="24"/>
                <w:szCs w:val="24"/>
              </w:rPr>
              <w:t> </w:t>
            </w:r>
            <w:r w:rsidR="00190C8B" w:rsidRPr="00682691">
              <w:rPr>
                <w:rFonts w:ascii="Times New Roman" w:hAnsi="Times New Roman" w:cs="Times New Roman"/>
                <w:sz w:val="24"/>
                <w:szCs w:val="24"/>
              </w:rPr>
              <w:t>–</w:t>
            </w:r>
            <w:r w:rsidR="00A81FB2">
              <w:rPr>
                <w:rFonts w:ascii="Times New Roman" w:hAnsi="Times New Roman" w:cs="Times New Roman"/>
                <w:sz w:val="24"/>
                <w:szCs w:val="24"/>
              </w:rPr>
              <w:t> </w:t>
            </w:r>
            <w:r w:rsidR="00190C8B">
              <w:rPr>
                <w:rFonts w:ascii="Times New Roman" w:hAnsi="Times New Roman" w:cs="Times New Roman"/>
                <w:sz w:val="24"/>
                <w:szCs w:val="24"/>
              </w:rPr>
              <w:t>adresācijas ciemi)</w:t>
            </w:r>
            <w:r w:rsidR="00B472D0">
              <w:rPr>
                <w:rFonts w:ascii="Times New Roman" w:hAnsi="Times New Roman" w:cs="Times New Roman"/>
                <w:sz w:val="24"/>
                <w:szCs w:val="24"/>
              </w:rPr>
              <w:t>.</w:t>
            </w:r>
            <w:r w:rsidR="00190C8B">
              <w:rPr>
                <w:rFonts w:ascii="Times New Roman" w:hAnsi="Times New Roman" w:cs="Times New Roman"/>
                <w:sz w:val="24"/>
                <w:szCs w:val="24"/>
              </w:rPr>
              <w:t xml:space="preserve"> </w:t>
            </w:r>
            <w:r w:rsidR="00B472D0">
              <w:rPr>
                <w:rFonts w:ascii="Times New Roman" w:hAnsi="Times New Roman" w:cs="Times New Roman"/>
                <w:sz w:val="24"/>
                <w:szCs w:val="24"/>
              </w:rPr>
              <w:t>A</w:t>
            </w:r>
            <w:r w:rsidR="008B6B72" w:rsidRPr="00682691">
              <w:rPr>
                <w:rFonts w:ascii="Times New Roman" w:hAnsi="Times New Roman" w:cs="Times New Roman"/>
                <w:sz w:val="24"/>
                <w:szCs w:val="24"/>
              </w:rPr>
              <w:t>dresācijas</w:t>
            </w:r>
            <w:r w:rsidR="00F81CCA" w:rsidRPr="00682691">
              <w:rPr>
                <w:rFonts w:ascii="Times New Roman" w:hAnsi="Times New Roman" w:cs="Times New Roman"/>
                <w:sz w:val="24"/>
                <w:szCs w:val="24"/>
              </w:rPr>
              <w:t xml:space="preserve"> ciemi ir viena no novada kultūrvēsturiskajām vērtībām, kas saglabājama nākamajām paaudzēm, kā arī, kas kalpo par adrešu sistēmas elementu, tiek lietoti sociālajā vidē un kalpo kā identifikators, pēc kura orientējas novadā</w:t>
            </w:r>
            <w:r w:rsidR="00E236E2" w:rsidRPr="00682691">
              <w:rPr>
                <w:rFonts w:ascii="Times New Roman" w:hAnsi="Times New Roman" w:cs="Times New Roman"/>
                <w:sz w:val="24"/>
                <w:szCs w:val="24"/>
              </w:rPr>
              <w:t xml:space="preserve">, ko izmanto palīdzības dienesti, kā arī cilvēki ikdienas saziņā. </w:t>
            </w:r>
            <w:r w:rsidR="00B472D0">
              <w:rPr>
                <w:rFonts w:ascii="Times New Roman" w:hAnsi="Times New Roman" w:cs="Times New Roman"/>
                <w:sz w:val="24"/>
                <w:szCs w:val="24"/>
              </w:rPr>
              <w:t xml:space="preserve">Adresācijas ciemus </w:t>
            </w:r>
            <w:r w:rsidR="00E236E2" w:rsidRPr="00682691">
              <w:rPr>
                <w:rFonts w:ascii="Times New Roman" w:hAnsi="Times New Roman" w:cs="Times New Roman"/>
                <w:sz w:val="24"/>
                <w:szCs w:val="24"/>
              </w:rPr>
              <w:t>pašvaldības nesaistīt</w:t>
            </w:r>
            <w:r w:rsidR="00C0178D" w:rsidRPr="00682691">
              <w:rPr>
                <w:rFonts w:ascii="Times New Roman" w:hAnsi="Times New Roman" w:cs="Times New Roman"/>
                <w:sz w:val="24"/>
                <w:szCs w:val="24"/>
              </w:rPr>
              <w:t>a ar normatīvajos aktos noteiktajiem</w:t>
            </w:r>
            <w:r w:rsidR="00E236E2" w:rsidRPr="00682691">
              <w:rPr>
                <w:rFonts w:ascii="Times New Roman" w:hAnsi="Times New Roman" w:cs="Times New Roman"/>
                <w:sz w:val="24"/>
                <w:szCs w:val="24"/>
              </w:rPr>
              <w:t xml:space="preserve"> teritorijas izmantošanas nosacījumiem un apgrūtinājumiem, kas izriet no ciemu statusa</w:t>
            </w:r>
            <w:r w:rsidR="00C0178D" w:rsidRPr="00682691">
              <w:rPr>
                <w:rFonts w:ascii="Times New Roman" w:hAnsi="Times New Roman" w:cs="Times New Roman"/>
                <w:sz w:val="24"/>
                <w:szCs w:val="24"/>
              </w:rPr>
              <w:t xml:space="preserve">, bet pielieto tiesību normas, kas attiecas uz lauku </w:t>
            </w:r>
            <w:r w:rsidR="00276EE1" w:rsidRPr="00682691">
              <w:rPr>
                <w:rFonts w:ascii="Times New Roman" w:hAnsi="Times New Roman" w:cs="Times New Roman"/>
                <w:sz w:val="24"/>
                <w:szCs w:val="24"/>
              </w:rPr>
              <w:t>apvidus teritorijām</w:t>
            </w:r>
            <w:r w:rsidR="0044097E" w:rsidRPr="00682691">
              <w:rPr>
                <w:rFonts w:ascii="Times New Roman" w:hAnsi="Times New Roman" w:cs="Times New Roman"/>
                <w:sz w:val="24"/>
                <w:szCs w:val="24"/>
              </w:rPr>
              <w:t xml:space="preserve"> (teritorijas ārpus pilsētām un ciemiem)</w:t>
            </w:r>
            <w:r w:rsidR="00C0178D" w:rsidRPr="00682691">
              <w:rPr>
                <w:rFonts w:ascii="Times New Roman" w:hAnsi="Times New Roman" w:cs="Times New Roman"/>
                <w:sz w:val="24"/>
                <w:szCs w:val="24"/>
              </w:rPr>
              <w:t>.</w:t>
            </w:r>
          </w:p>
          <w:p w:rsidR="00414F84" w:rsidRDefault="00414F84" w:rsidP="00414F84">
            <w:pPr>
              <w:pStyle w:val="NoSpacing"/>
              <w:ind w:left="113" w:right="57"/>
              <w:jc w:val="both"/>
              <w:rPr>
                <w:rFonts w:ascii="Times New Roman" w:hAnsi="Times New Roman" w:cs="Times New Roman"/>
                <w:sz w:val="24"/>
                <w:szCs w:val="24"/>
              </w:rPr>
            </w:pPr>
            <w:r>
              <w:rPr>
                <w:rFonts w:ascii="Times New Roman" w:eastAsia="Calibri" w:hAnsi="Times New Roman" w:cs="DokChampa"/>
                <w:lang w:eastAsia="lv-LV"/>
              </w:rPr>
              <w:t>Ministru kabineta 2017. gada 31. oktobra sēdes (prot. Nr. 53, 30. </w:t>
            </w:r>
            <w:r w:rsidRPr="00C32068">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sidRPr="00C32068">
              <w:rPr>
                <w:rFonts w:ascii="Times New Roman" w:hAnsi="Times New Roman"/>
                <w:sz w:val="24"/>
                <w:szCs w:val="24"/>
              </w:rPr>
              <w:t xml:space="preserve"> </w:t>
            </w:r>
            <w:proofErr w:type="spellStart"/>
            <w:r>
              <w:rPr>
                <w:rFonts w:ascii="Times New Roman" w:hAnsi="Times New Roman"/>
                <w:sz w:val="24"/>
                <w:szCs w:val="24"/>
              </w:rPr>
              <w:t>protokollēmuma</w:t>
            </w:r>
            <w:proofErr w:type="spellEnd"/>
            <w:r>
              <w:rPr>
                <w:rFonts w:ascii="Times New Roman" w:hAnsi="Times New Roman"/>
                <w:sz w:val="24"/>
                <w:szCs w:val="24"/>
              </w:rPr>
              <w:t xml:space="preserve"> “Informatīvais ziņojums “Par mazo ciemu nosaukumu saglabāšanas jautājumiem”” 2. punktā dots uzdevums Vides aizsardzības un reģionālās attīstības ministrijai</w:t>
            </w:r>
            <w:proofErr w:type="gramStart"/>
            <w:r>
              <w:rPr>
                <w:rFonts w:ascii="Times New Roman" w:hAnsi="Times New Roman"/>
                <w:sz w:val="24"/>
                <w:szCs w:val="24"/>
              </w:rPr>
              <w:t xml:space="preserve"> līdz 2018. gada 31. martam sadarbībā ar Aizsardzības ministriju, Tieslietu ministriju un Latvijas Pašvaldību savienību sagatavot un iesniegt izskatīšanai Ministru kabinetā normatīvā akta projektu par grozījumiem Administratīvo teritoriju un apdzīvoto vietu likuma ciema statusa normās, kuri nerada papildu administratīvo slogu, sakārto likuma normas atbilstoši pašvaldību praksē jau izmantotajam risinājumam un nodrošina mazo ciemu nosaukumu saglabāšanu</w:t>
            </w:r>
            <w:proofErr w:type="gramEnd"/>
            <w:r>
              <w:rPr>
                <w:rFonts w:ascii="Times New Roman" w:hAnsi="Times New Roman"/>
                <w:sz w:val="24"/>
                <w:szCs w:val="24"/>
              </w:rPr>
              <w:t xml:space="preserve">.   </w:t>
            </w:r>
          </w:p>
          <w:p w:rsidR="007079D0" w:rsidRDefault="007079D0" w:rsidP="007079D0">
            <w:pPr>
              <w:pStyle w:val="NoSpacing"/>
              <w:ind w:left="113" w:right="57"/>
              <w:jc w:val="both"/>
              <w:rPr>
                <w:rFonts w:ascii="Times New Roman" w:hAnsi="Times New Roman" w:cs="Times New Roman"/>
                <w:sz w:val="24"/>
                <w:szCs w:val="24"/>
              </w:rPr>
            </w:pPr>
            <w:r>
              <w:rPr>
                <w:rFonts w:ascii="Times New Roman" w:hAnsi="Times New Roman" w:cs="Times New Roman"/>
                <w:sz w:val="24"/>
                <w:szCs w:val="24"/>
              </w:rPr>
              <w:lastRenderedPageBreak/>
              <w:t xml:space="preserve">Atbilstoši Ministru kabineta dotajam uzdevumam un jau </w:t>
            </w:r>
            <w:r>
              <w:rPr>
                <w:rFonts w:ascii="Times New Roman" w:hAnsi="Times New Roman" w:cs="Times New Roman"/>
                <w:b/>
                <w:sz w:val="24"/>
                <w:szCs w:val="24"/>
              </w:rPr>
              <w:t>ilggadīgai vairāku pašvaldību pielietotajai praksei</w:t>
            </w:r>
            <w:r>
              <w:rPr>
                <w:rFonts w:ascii="Times New Roman" w:hAnsi="Times New Roman" w:cs="Times New Roman"/>
                <w:sz w:val="24"/>
                <w:szCs w:val="24"/>
              </w:rPr>
              <w:t xml:space="preserve"> likumprojektā “Grozījumi Administratīvo teritoriju un apdzīvoto vietu likumā” (turpmāk</w:t>
            </w:r>
            <w:r w:rsidR="00306AA9">
              <w:rPr>
                <w:rFonts w:ascii="Times New Roman" w:hAnsi="Times New Roman" w:cs="Times New Roman"/>
                <w:sz w:val="24"/>
                <w:szCs w:val="24"/>
              </w:rPr>
              <w:t> </w:t>
            </w:r>
            <w:r>
              <w:rPr>
                <w:rFonts w:ascii="Times New Roman" w:hAnsi="Times New Roman" w:cs="Times New Roman"/>
                <w:sz w:val="24"/>
                <w:szCs w:val="24"/>
              </w:rPr>
              <w:t>–</w:t>
            </w:r>
            <w:r w:rsidR="00306AA9">
              <w:rPr>
                <w:rFonts w:ascii="Times New Roman" w:hAnsi="Times New Roman" w:cs="Times New Roman"/>
                <w:sz w:val="24"/>
                <w:szCs w:val="24"/>
              </w:rPr>
              <w:t> </w:t>
            </w:r>
            <w:r>
              <w:rPr>
                <w:rFonts w:ascii="Times New Roman" w:hAnsi="Times New Roman" w:cs="Times New Roman"/>
                <w:sz w:val="24"/>
                <w:szCs w:val="24"/>
              </w:rPr>
              <w:t>likumprojekts) ierosinātās ciema statusa normas paredz divu veidu ciemus:</w:t>
            </w:r>
          </w:p>
          <w:p w:rsidR="007079D0" w:rsidRDefault="00780DE7" w:rsidP="007079D0">
            <w:pPr>
              <w:pStyle w:val="NoSpacing"/>
              <w:numPr>
                <w:ilvl w:val="0"/>
                <w:numId w:val="15"/>
              </w:numPr>
              <w:ind w:left="811" w:right="57"/>
              <w:jc w:val="both"/>
              <w:rPr>
                <w:rFonts w:ascii="Times New Roman" w:hAnsi="Times New Roman" w:cs="Times New Roman"/>
                <w:sz w:val="24"/>
                <w:szCs w:val="24"/>
              </w:rPr>
            </w:pPr>
            <w:r>
              <w:rPr>
                <w:rFonts w:ascii="Times New Roman" w:hAnsi="Times New Roman" w:cs="Times New Roman"/>
                <w:b/>
                <w:sz w:val="24"/>
                <w:szCs w:val="24"/>
              </w:rPr>
              <w:t>kompaktas apbūves ciems </w:t>
            </w:r>
            <w:r w:rsidRPr="00682691">
              <w:rPr>
                <w:rFonts w:ascii="Times New Roman" w:hAnsi="Times New Roman" w:cs="Times New Roman"/>
                <w:sz w:val="24"/>
                <w:szCs w:val="24"/>
              </w:rPr>
              <w:t>–</w:t>
            </w:r>
            <w:r>
              <w:rPr>
                <w:rFonts w:ascii="Times New Roman" w:hAnsi="Times New Roman" w:cs="Times New Roman"/>
                <w:sz w:val="24"/>
                <w:szCs w:val="24"/>
              </w:rPr>
              <w:t> </w:t>
            </w:r>
            <w:r w:rsidR="007079D0">
              <w:rPr>
                <w:rFonts w:ascii="Times New Roman" w:hAnsi="Times New Roman" w:cs="Times New Roman"/>
                <w:sz w:val="24"/>
                <w:szCs w:val="24"/>
              </w:rPr>
              <w:t>esoša vai plānota apdzīvota vieta ar kompaktu apbūvi un pilsētvidei raksturīgiem elementiem (ielas, centralizēta ūdensapgāde un kanalizācija), šādam ciemam novada teritorijas plānojumā nosaka ciema teritorijas robežas, kā arī novada dome nosaka ciemā ietilpstošās adreses un ciema nosaukumu;</w:t>
            </w:r>
          </w:p>
          <w:p w:rsidR="007079D0" w:rsidRDefault="00780DE7" w:rsidP="007079D0">
            <w:pPr>
              <w:pStyle w:val="ListParagraph"/>
              <w:numPr>
                <w:ilvl w:val="0"/>
                <w:numId w:val="15"/>
              </w:numPr>
              <w:spacing w:after="0" w:line="240" w:lineRule="auto"/>
              <w:ind w:left="811" w:right="57"/>
              <w:jc w:val="both"/>
              <w:rPr>
                <w:rFonts w:ascii="Times New Roman" w:hAnsi="Times New Roman" w:cs="Times New Roman"/>
                <w:sz w:val="24"/>
                <w:szCs w:val="24"/>
              </w:rPr>
            </w:pPr>
            <w:r>
              <w:rPr>
                <w:rFonts w:ascii="Times New Roman" w:hAnsi="Times New Roman" w:cs="Times New Roman"/>
                <w:b/>
                <w:sz w:val="24"/>
                <w:szCs w:val="24"/>
              </w:rPr>
              <w:t>adresācijas ciems </w:t>
            </w:r>
            <w:r w:rsidRPr="00682691">
              <w:rPr>
                <w:rFonts w:ascii="Times New Roman" w:hAnsi="Times New Roman" w:cs="Times New Roman"/>
                <w:sz w:val="24"/>
                <w:szCs w:val="24"/>
              </w:rPr>
              <w:t>–</w:t>
            </w:r>
            <w:r>
              <w:rPr>
                <w:rFonts w:ascii="Times New Roman" w:hAnsi="Times New Roman" w:cs="Times New Roman"/>
                <w:sz w:val="24"/>
                <w:szCs w:val="24"/>
              </w:rPr>
              <w:t> </w:t>
            </w:r>
            <w:proofErr w:type="gramStart"/>
            <w:r w:rsidR="007079D0">
              <w:rPr>
                <w:rFonts w:ascii="Times New Roman" w:hAnsi="Times New Roman" w:cs="Times New Roman"/>
                <w:sz w:val="24"/>
                <w:szCs w:val="24"/>
              </w:rPr>
              <w:t>vēsturiski izveidota</w:t>
            </w:r>
            <w:proofErr w:type="gramEnd"/>
            <w:r w:rsidR="007079D0">
              <w:rPr>
                <w:rFonts w:ascii="Times New Roman" w:hAnsi="Times New Roman" w:cs="Times New Roman"/>
                <w:sz w:val="24"/>
                <w:szCs w:val="24"/>
              </w:rPr>
              <w:t xml:space="preserve"> apdzīvota vieta ar kompaktu vai </w:t>
            </w:r>
            <w:proofErr w:type="spellStart"/>
            <w:r w:rsidR="007079D0">
              <w:rPr>
                <w:rFonts w:ascii="Times New Roman" w:hAnsi="Times New Roman" w:cs="Times New Roman"/>
                <w:sz w:val="24"/>
                <w:szCs w:val="24"/>
              </w:rPr>
              <w:t>izklaidu</w:t>
            </w:r>
            <w:proofErr w:type="spellEnd"/>
            <w:r w:rsidR="007079D0">
              <w:rPr>
                <w:rFonts w:ascii="Times New Roman" w:hAnsi="Times New Roman" w:cs="Times New Roman"/>
                <w:sz w:val="24"/>
                <w:szCs w:val="24"/>
              </w:rPr>
              <w:t xml:space="preserve"> apbūvi, bez pilsētvidei raksturīgiem elementiem, kurai novada teritorijas plānojumā nenosaka robežas. Šādam ciemam novada dome nosaka ciema nosaukumu un ciemā ietilpstošās adreses, bet ciema statuss kalpo tikai adresācijas sistēmai. </w:t>
            </w:r>
          </w:p>
          <w:p w:rsidR="00276EE1" w:rsidRDefault="00276EE1" w:rsidP="00414F84">
            <w:pPr>
              <w:spacing w:after="0" w:line="240" w:lineRule="auto"/>
              <w:ind w:left="113" w:right="57"/>
              <w:jc w:val="both"/>
              <w:rPr>
                <w:rFonts w:ascii="Times New Roman" w:hAnsi="Times New Roman" w:cs="Times New Roman"/>
                <w:sz w:val="24"/>
                <w:szCs w:val="24"/>
              </w:rPr>
            </w:pPr>
            <w:r w:rsidRPr="00276EE1">
              <w:rPr>
                <w:rFonts w:ascii="Times New Roman" w:hAnsi="Times New Roman" w:cs="Times New Roman"/>
                <w:sz w:val="24"/>
                <w:szCs w:val="24"/>
              </w:rPr>
              <w:t>Kompaktas apbūves ciemos</w:t>
            </w:r>
            <w:r>
              <w:rPr>
                <w:rFonts w:ascii="Times New Roman" w:hAnsi="Times New Roman" w:cs="Times New Roman"/>
                <w:sz w:val="24"/>
                <w:szCs w:val="24"/>
              </w:rPr>
              <w:t xml:space="preserve"> likumprojekts paredz</w:t>
            </w:r>
            <w:r w:rsidRPr="00276EE1">
              <w:rPr>
                <w:rFonts w:ascii="Times New Roman" w:hAnsi="Times New Roman" w:cs="Times New Roman"/>
                <w:sz w:val="24"/>
                <w:szCs w:val="24"/>
              </w:rPr>
              <w:t xml:space="preserve"> piemēro</w:t>
            </w:r>
            <w:r>
              <w:rPr>
                <w:rFonts w:ascii="Times New Roman" w:hAnsi="Times New Roman" w:cs="Times New Roman"/>
                <w:sz w:val="24"/>
                <w:szCs w:val="24"/>
              </w:rPr>
              <w:t>t</w:t>
            </w:r>
            <w:r w:rsidRPr="00276EE1">
              <w:rPr>
                <w:rFonts w:ascii="Times New Roman" w:hAnsi="Times New Roman" w:cs="Times New Roman"/>
                <w:sz w:val="24"/>
                <w:szCs w:val="24"/>
              </w:rPr>
              <w:t xml:space="preserve"> Aizsargjoslu likumā ciemiem paredzētās aizsargjoslu</w:t>
            </w:r>
            <w:r>
              <w:rPr>
                <w:rFonts w:ascii="Times New Roman" w:hAnsi="Times New Roman" w:cs="Times New Roman"/>
                <w:sz w:val="24"/>
                <w:szCs w:val="24"/>
              </w:rPr>
              <w:t xml:space="preserve"> normas, bet a</w:t>
            </w:r>
            <w:r w:rsidRPr="00276EE1">
              <w:rPr>
                <w:rFonts w:ascii="Times New Roman" w:hAnsi="Times New Roman" w:cs="Times New Roman"/>
                <w:sz w:val="24"/>
                <w:szCs w:val="24"/>
              </w:rPr>
              <w:t>dresācijas ciemos</w:t>
            </w:r>
            <w:r>
              <w:rPr>
                <w:rFonts w:ascii="Times New Roman" w:hAnsi="Times New Roman" w:cs="Times New Roman"/>
                <w:sz w:val="24"/>
                <w:szCs w:val="24"/>
              </w:rPr>
              <w:t xml:space="preserve"> likumprojekts paredz </w:t>
            </w:r>
            <w:r w:rsidRPr="00276EE1">
              <w:rPr>
                <w:rFonts w:ascii="Times New Roman" w:hAnsi="Times New Roman" w:cs="Times New Roman"/>
                <w:sz w:val="24"/>
                <w:szCs w:val="24"/>
              </w:rPr>
              <w:t>piemēr</w:t>
            </w:r>
            <w:r>
              <w:rPr>
                <w:rFonts w:ascii="Times New Roman" w:hAnsi="Times New Roman" w:cs="Times New Roman"/>
                <w:sz w:val="24"/>
                <w:szCs w:val="24"/>
              </w:rPr>
              <w:t>ot</w:t>
            </w:r>
            <w:r w:rsidRPr="00276EE1">
              <w:rPr>
                <w:rFonts w:ascii="Times New Roman" w:hAnsi="Times New Roman" w:cs="Times New Roman"/>
                <w:sz w:val="24"/>
                <w:szCs w:val="24"/>
              </w:rPr>
              <w:t xml:space="preserve"> normatīvajos aktos par teritorijas plānošanu, aizsargjoslu noteikšanu, būvniecību, nekustamā īpašuma objektu apgrūtinājumu un nekustamā īpašuma lietošanas mērķu noteikšanu, kadastrālo uzmērīšanu, kadastra objektu reģistrāciju, kā arī par saimnieciskās darbības veikšanu lauku apvidus teritorijām noteiktās prasības</w:t>
            </w:r>
            <w:r>
              <w:rPr>
                <w:rFonts w:ascii="Times New Roman" w:hAnsi="Times New Roman" w:cs="Times New Roman"/>
                <w:sz w:val="24"/>
                <w:szCs w:val="24"/>
              </w:rPr>
              <w:t xml:space="preserve">. </w:t>
            </w:r>
          </w:p>
          <w:p w:rsidR="00276EE1" w:rsidRDefault="00276EE1" w:rsidP="00414F84">
            <w:pPr>
              <w:spacing w:after="0" w:line="240" w:lineRule="auto"/>
              <w:ind w:left="113" w:right="57"/>
              <w:jc w:val="both"/>
              <w:rPr>
                <w:rFonts w:ascii="Times New Roman" w:hAnsi="Times New Roman" w:cs="Times New Roman"/>
                <w:sz w:val="24"/>
                <w:szCs w:val="24"/>
              </w:rPr>
            </w:pPr>
            <w:r w:rsidRPr="00276EE1">
              <w:rPr>
                <w:rFonts w:ascii="Times New Roman" w:hAnsi="Times New Roman" w:cs="Times New Roman"/>
                <w:sz w:val="24"/>
                <w:szCs w:val="24"/>
              </w:rPr>
              <w:t>Ja ciema statuss apdzīvotai vietai atcelts, tad bijušā ciema nosaukuma izmantošanu nosaka normatīvie akti vietvārdu informācijas jomā.</w:t>
            </w:r>
          </w:p>
          <w:p w:rsidR="00276EE1" w:rsidRPr="00276EE1" w:rsidRDefault="00C31C08" w:rsidP="00414F84">
            <w:pPr>
              <w:spacing w:after="0" w:line="240" w:lineRule="auto"/>
              <w:ind w:left="113" w:right="57"/>
              <w:jc w:val="both"/>
              <w:rPr>
                <w:rFonts w:ascii="Times New Roman" w:hAnsi="Times New Roman" w:cs="Times New Roman"/>
                <w:sz w:val="24"/>
                <w:szCs w:val="24"/>
              </w:rPr>
            </w:pPr>
            <w:r>
              <w:rPr>
                <w:rFonts w:ascii="Times New Roman" w:hAnsi="Times New Roman" w:cs="Times New Roman"/>
                <w:sz w:val="24"/>
                <w:szCs w:val="24"/>
              </w:rPr>
              <w:t>Šād</w:t>
            </w:r>
            <w:r w:rsidR="00276EE1">
              <w:rPr>
                <w:rFonts w:ascii="Times New Roman" w:hAnsi="Times New Roman" w:cs="Times New Roman"/>
                <w:sz w:val="24"/>
                <w:szCs w:val="24"/>
              </w:rPr>
              <w:t>s</w:t>
            </w:r>
            <w:r>
              <w:rPr>
                <w:rFonts w:ascii="Times New Roman" w:hAnsi="Times New Roman" w:cs="Times New Roman"/>
                <w:sz w:val="24"/>
                <w:szCs w:val="24"/>
              </w:rPr>
              <w:t xml:space="preserve"> ciema statusa</w:t>
            </w:r>
            <w:r w:rsidR="00276EE1">
              <w:rPr>
                <w:rFonts w:ascii="Times New Roman" w:hAnsi="Times New Roman" w:cs="Times New Roman"/>
                <w:sz w:val="24"/>
                <w:szCs w:val="24"/>
              </w:rPr>
              <w:t xml:space="preserve"> </w:t>
            </w:r>
            <w:r w:rsidR="00A45F78">
              <w:rPr>
                <w:rFonts w:ascii="Times New Roman" w:hAnsi="Times New Roman" w:cs="Times New Roman"/>
                <w:sz w:val="24"/>
                <w:szCs w:val="24"/>
              </w:rPr>
              <w:t>regulējums</w:t>
            </w:r>
            <w:r w:rsidR="00A45F78">
              <w:rPr>
                <w:rFonts w:ascii="Times New Roman" w:hAnsi="Times New Roman"/>
                <w:sz w:val="24"/>
                <w:szCs w:val="24"/>
              </w:rPr>
              <w:t xml:space="preserve"> sakārtos likuma normas atbilstoši pašvaldību praksē jau izmantotajam risinājumam, nodrošinās mazo ciemu nosaukumu saglabāšanu un neradīs papildus administratīvo slogu pašvaldī</w:t>
            </w:r>
            <w:r w:rsidR="00833590">
              <w:rPr>
                <w:rFonts w:ascii="Times New Roman" w:hAnsi="Times New Roman"/>
                <w:sz w:val="24"/>
                <w:szCs w:val="24"/>
              </w:rPr>
              <w:t>bām un Valsts adrešu reģistram</w:t>
            </w:r>
            <w:r w:rsidR="00B57672">
              <w:rPr>
                <w:rFonts w:ascii="Times New Roman" w:hAnsi="Times New Roman"/>
                <w:sz w:val="24"/>
                <w:szCs w:val="24"/>
              </w:rPr>
              <w:t>, masveidā grozot adreses</w:t>
            </w:r>
            <w:r w:rsidR="00761115">
              <w:rPr>
                <w:rFonts w:ascii="Times New Roman" w:hAnsi="Times New Roman"/>
                <w:sz w:val="24"/>
                <w:szCs w:val="24"/>
              </w:rPr>
              <w:t xml:space="preserve"> saistībā ar ciema statusa atcelšanu 4880 apdzīvotām vietām</w:t>
            </w:r>
            <w:r w:rsidR="00833590">
              <w:rPr>
                <w:rFonts w:ascii="Times New Roman" w:hAnsi="Times New Roman"/>
                <w:sz w:val="24"/>
                <w:szCs w:val="24"/>
              </w:rPr>
              <w:t>.</w:t>
            </w:r>
          </w:p>
          <w:p w:rsidR="00CF32D1" w:rsidRPr="00CF32D1" w:rsidRDefault="00EA0D92" w:rsidP="007309D6">
            <w:pPr>
              <w:spacing w:after="0" w:line="240" w:lineRule="auto"/>
              <w:ind w:left="113" w:right="57"/>
              <w:jc w:val="both"/>
              <w:rPr>
                <w:rFonts w:ascii="Times New Roman" w:hAnsi="Times New Roman" w:cs="Times New Roman"/>
                <w:lang w:eastAsia="lv-LV"/>
              </w:rPr>
            </w:pPr>
            <w:r w:rsidRPr="00EA0D92">
              <w:rPr>
                <w:rFonts w:ascii="Times New Roman" w:hAnsi="Times New Roman" w:cs="Times New Roman"/>
                <w:sz w:val="24"/>
                <w:szCs w:val="24"/>
              </w:rPr>
              <w:t>Lai sakārtotu</w:t>
            </w:r>
            <w:r>
              <w:rPr>
                <w:rFonts w:ascii="Times New Roman" w:hAnsi="Times New Roman" w:cs="Times New Roman"/>
                <w:sz w:val="24"/>
                <w:szCs w:val="24"/>
              </w:rPr>
              <w:t xml:space="preserve"> ciemu sistēmu</w:t>
            </w:r>
            <w:r w:rsidR="00441849">
              <w:rPr>
                <w:rFonts w:ascii="Times New Roman" w:hAnsi="Times New Roman" w:cs="Times New Roman"/>
                <w:sz w:val="24"/>
                <w:szCs w:val="24"/>
              </w:rPr>
              <w:t xml:space="preserve"> </w:t>
            </w:r>
            <w:r>
              <w:rPr>
                <w:rFonts w:ascii="Times New Roman" w:hAnsi="Times New Roman" w:cs="Times New Roman"/>
                <w:sz w:val="24"/>
                <w:szCs w:val="24"/>
              </w:rPr>
              <w:t>novados</w:t>
            </w:r>
            <w:r w:rsidR="00441849">
              <w:rPr>
                <w:rFonts w:ascii="Times New Roman" w:hAnsi="Times New Roman" w:cs="Times New Roman"/>
                <w:sz w:val="24"/>
                <w:szCs w:val="24"/>
              </w:rPr>
              <w:t>,</w:t>
            </w:r>
            <w:r>
              <w:rPr>
                <w:rFonts w:ascii="Times New Roman" w:hAnsi="Times New Roman" w:cs="Times New Roman"/>
                <w:sz w:val="24"/>
                <w:szCs w:val="24"/>
              </w:rPr>
              <w:t xml:space="preserve"> likuma pārejas noteikum</w:t>
            </w:r>
            <w:r w:rsidR="00833590">
              <w:rPr>
                <w:rFonts w:ascii="Times New Roman" w:hAnsi="Times New Roman" w:cs="Times New Roman"/>
                <w:sz w:val="24"/>
                <w:szCs w:val="24"/>
              </w:rPr>
              <w:t>us</w:t>
            </w:r>
            <w:r>
              <w:rPr>
                <w:sz w:val="28"/>
                <w:szCs w:val="28"/>
              </w:rPr>
              <w:t xml:space="preserve"> </w:t>
            </w:r>
            <w:r w:rsidRPr="00EA0D92">
              <w:rPr>
                <w:rFonts w:ascii="Times New Roman" w:hAnsi="Times New Roman" w:cs="Times New Roman"/>
                <w:sz w:val="24"/>
                <w:szCs w:val="24"/>
              </w:rPr>
              <w:t>paredzēt</w:t>
            </w:r>
            <w:r w:rsidR="00833590">
              <w:rPr>
                <w:rFonts w:ascii="Times New Roman" w:hAnsi="Times New Roman" w:cs="Times New Roman"/>
                <w:sz w:val="24"/>
                <w:szCs w:val="24"/>
              </w:rPr>
              <w:t>s</w:t>
            </w:r>
            <w:r w:rsidRPr="00EA0D92">
              <w:rPr>
                <w:rFonts w:ascii="Times New Roman" w:hAnsi="Times New Roman" w:cs="Times New Roman"/>
                <w:sz w:val="24"/>
                <w:szCs w:val="24"/>
              </w:rPr>
              <w:t xml:space="preserve"> papildināt ar normu, ka</w:t>
            </w:r>
            <w:r>
              <w:rPr>
                <w:sz w:val="28"/>
                <w:szCs w:val="28"/>
              </w:rPr>
              <w:t xml:space="preserve"> </w:t>
            </w:r>
            <w:r>
              <w:rPr>
                <w:rFonts w:ascii="Times New Roman" w:hAnsi="Times New Roman" w:cs="Times New Roman"/>
                <w:sz w:val="24"/>
                <w:szCs w:val="24"/>
              </w:rPr>
              <w:t>a</w:t>
            </w:r>
            <w:r w:rsidR="00A45F78" w:rsidRPr="00A45F78">
              <w:rPr>
                <w:rFonts w:ascii="Times New Roman" w:hAnsi="Times New Roman" w:cs="Times New Roman"/>
                <w:sz w:val="24"/>
                <w:szCs w:val="24"/>
              </w:rPr>
              <w:t xml:space="preserve">pdzīvotai vietai, kas atbilst </w:t>
            </w:r>
            <w:r>
              <w:rPr>
                <w:rFonts w:ascii="Times New Roman" w:hAnsi="Times New Roman" w:cs="Times New Roman"/>
                <w:sz w:val="24"/>
                <w:szCs w:val="24"/>
              </w:rPr>
              <w:t>adresācijas ciema kritērijiem</w:t>
            </w:r>
            <w:r w:rsidR="00A45F78" w:rsidRPr="00A45F78">
              <w:rPr>
                <w:rFonts w:ascii="Times New Roman" w:hAnsi="Times New Roman" w:cs="Times New Roman"/>
                <w:sz w:val="24"/>
                <w:szCs w:val="24"/>
              </w:rPr>
              <w:t>, bet ciema statuss ir atcelts, novada dome līdz 2020.</w:t>
            </w:r>
            <w:r w:rsidR="007309D6">
              <w:rPr>
                <w:rFonts w:ascii="Times New Roman" w:hAnsi="Times New Roman" w:cs="Times New Roman"/>
                <w:sz w:val="24"/>
                <w:szCs w:val="24"/>
              </w:rPr>
              <w:t> </w:t>
            </w:r>
            <w:r w:rsidR="00A45F78" w:rsidRPr="00A45F78">
              <w:rPr>
                <w:rFonts w:ascii="Times New Roman" w:hAnsi="Times New Roman" w:cs="Times New Roman"/>
                <w:sz w:val="24"/>
                <w:szCs w:val="24"/>
              </w:rPr>
              <w:t>gada 31.</w:t>
            </w:r>
            <w:r w:rsidR="007309D6">
              <w:rPr>
                <w:rFonts w:ascii="Times New Roman" w:hAnsi="Times New Roman" w:cs="Times New Roman"/>
                <w:sz w:val="24"/>
                <w:szCs w:val="24"/>
              </w:rPr>
              <w:t> </w:t>
            </w:r>
            <w:r w:rsidR="00A45F78" w:rsidRPr="00A45F78">
              <w:rPr>
                <w:rFonts w:ascii="Times New Roman" w:hAnsi="Times New Roman" w:cs="Times New Roman"/>
                <w:sz w:val="24"/>
                <w:szCs w:val="24"/>
              </w:rPr>
              <w:t xml:space="preserve">decembrim var pieņemt lēmumu par ciema statusa </w:t>
            </w:r>
            <w:r>
              <w:rPr>
                <w:rFonts w:ascii="Times New Roman" w:hAnsi="Times New Roman" w:cs="Times New Roman"/>
                <w:sz w:val="24"/>
                <w:szCs w:val="24"/>
              </w:rPr>
              <w:t>atjaunošanu.</w:t>
            </w:r>
          </w:p>
        </w:tc>
      </w:tr>
      <w:tr w:rsidR="00CA4873" w:rsidRPr="00CA4873" w:rsidTr="007C148B">
        <w:trPr>
          <w:trHeight w:val="408"/>
        </w:trPr>
        <w:tc>
          <w:tcPr>
            <w:tcW w:w="163" w:type="pct"/>
            <w:tcBorders>
              <w:top w:val="outset" w:sz="6" w:space="0" w:color="414142"/>
              <w:left w:val="outset" w:sz="6" w:space="0" w:color="414142"/>
              <w:bottom w:val="outset" w:sz="6" w:space="0" w:color="414142"/>
              <w:right w:val="outset" w:sz="6" w:space="0" w:color="414142"/>
            </w:tcBorders>
            <w:hideMark/>
          </w:tcPr>
          <w:p w:rsidR="00CA4873" w:rsidRPr="00661C80" w:rsidRDefault="00CA4873"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lastRenderedPageBreak/>
              <w:t>3.</w:t>
            </w:r>
          </w:p>
        </w:tc>
        <w:tc>
          <w:tcPr>
            <w:tcW w:w="1047" w:type="pct"/>
            <w:tcBorders>
              <w:top w:val="outset" w:sz="6" w:space="0" w:color="414142"/>
              <w:left w:val="outset" w:sz="6" w:space="0" w:color="414142"/>
              <w:bottom w:val="outset" w:sz="6" w:space="0" w:color="414142"/>
              <w:right w:val="outset" w:sz="6" w:space="0" w:color="414142"/>
            </w:tcBorders>
          </w:tcPr>
          <w:p w:rsidR="00CA4873" w:rsidRPr="00661C80" w:rsidRDefault="00CA4873"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Projekta izstrādē iesaistītās institūcijas</w:t>
            </w:r>
            <w:r w:rsidR="004A5F51" w:rsidRPr="00661C80">
              <w:rPr>
                <w:rFonts w:ascii="Times New Roman" w:eastAsia="Times New Roman" w:hAnsi="Times New Roman" w:cs="Times New Roman"/>
                <w:sz w:val="24"/>
                <w:szCs w:val="24"/>
                <w:lang w:eastAsia="lv-LV"/>
              </w:rPr>
              <w:t xml:space="preserve"> un publiskas personas kapitālsabiedrības</w:t>
            </w:r>
          </w:p>
        </w:tc>
        <w:tc>
          <w:tcPr>
            <w:tcW w:w="3790" w:type="pct"/>
            <w:tcBorders>
              <w:top w:val="outset" w:sz="6" w:space="0" w:color="414142"/>
              <w:left w:val="outset" w:sz="6" w:space="0" w:color="414142"/>
              <w:bottom w:val="outset" w:sz="6" w:space="0" w:color="414142"/>
              <w:right w:val="outset" w:sz="6" w:space="0" w:color="414142"/>
            </w:tcBorders>
          </w:tcPr>
          <w:p w:rsidR="009A5517" w:rsidRPr="00661C80" w:rsidRDefault="006368FA" w:rsidP="00EC6205">
            <w:pPr>
              <w:spacing w:after="0" w:line="240" w:lineRule="auto"/>
              <w:ind w:left="118" w:right="68"/>
              <w:jc w:val="both"/>
              <w:rPr>
                <w:rFonts w:ascii="Times New Roman" w:hAnsi="Times New Roman" w:cs="Times New Roman"/>
                <w:sz w:val="24"/>
                <w:szCs w:val="24"/>
              </w:rPr>
            </w:pPr>
            <w:r w:rsidRPr="00661C80">
              <w:rPr>
                <w:rFonts w:ascii="Times New Roman" w:hAnsi="Times New Roman" w:cs="Times New Roman"/>
                <w:sz w:val="24"/>
                <w:szCs w:val="24"/>
              </w:rPr>
              <w:t>Valsts zemes dienests, Latvijas Ģeotelpiskās informācijas aģentūra</w:t>
            </w:r>
            <w:r w:rsidR="007309D6" w:rsidRPr="00661C80">
              <w:rPr>
                <w:rFonts w:ascii="Times New Roman" w:hAnsi="Times New Roman" w:cs="Times New Roman"/>
                <w:sz w:val="24"/>
                <w:szCs w:val="24"/>
              </w:rPr>
              <w:t>,</w:t>
            </w:r>
            <w:r w:rsidR="00EC6205">
              <w:rPr>
                <w:rFonts w:ascii="Times New Roman" w:hAnsi="Times New Roman" w:cs="Times New Roman"/>
                <w:sz w:val="24"/>
                <w:szCs w:val="24"/>
              </w:rPr>
              <w:t xml:space="preserve"> Latvijas Pašvaldību savienība.</w:t>
            </w:r>
          </w:p>
        </w:tc>
      </w:tr>
      <w:tr w:rsidR="00CA4873" w:rsidRPr="00CA4873" w:rsidTr="007C148B">
        <w:trPr>
          <w:trHeight w:val="276"/>
        </w:trPr>
        <w:tc>
          <w:tcPr>
            <w:tcW w:w="163" w:type="pct"/>
            <w:tcBorders>
              <w:top w:val="outset" w:sz="6" w:space="0" w:color="414142"/>
              <w:left w:val="outset" w:sz="6" w:space="0" w:color="414142"/>
              <w:bottom w:val="outset" w:sz="6" w:space="0" w:color="414142"/>
              <w:right w:val="outset" w:sz="6" w:space="0" w:color="414142"/>
            </w:tcBorders>
            <w:hideMark/>
          </w:tcPr>
          <w:p w:rsidR="00CA4873" w:rsidRPr="00661C80" w:rsidRDefault="00CA4873"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4.</w:t>
            </w:r>
          </w:p>
        </w:tc>
        <w:tc>
          <w:tcPr>
            <w:tcW w:w="1047" w:type="pct"/>
            <w:tcBorders>
              <w:top w:val="outset" w:sz="6" w:space="0" w:color="414142"/>
              <w:left w:val="outset" w:sz="6" w:space="0" w:color="414142"/>
              <w:bottom w:val="outset" w:sz="6" w:space="0" w:color="414142"/>
              <w:right w:val="outset" w:sz="6" w:space="0" w:color="414142"/>
            </w:tcBorders>
          </w:tcPr>
          <w:p w:rsidR="00CA4873" w:rsidRPr="00661C80" w:rsidRDefault="00CA4873"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Cita informācija</w:t>
            </w:r>
          </w:p>
        </w:tc>
        <w:tc>
          <w:tcPr>
            <w:tcW w:w="3790" w:type="pct"/>
            <w:tcBorders>
              <w:top w:val="outset" w:sz="6" w:space="0" w:color="414142"/>
              <w:left w:val="outset" w:sz="6" w:space="0" w:color="414142"/>
              <w:bottom w:val="outset" w:sz="6" w:space="0" w:color="414142"/>
              <w:right w:val="outset" w:sz="6" w:space="0" w:color="414142"/>
            </w:tcBorders>
          </w:tcPr>
          <w:p w:rsidR="00CA4873" w:rsidRPr="00661C80" w:rsidRDefault="00EC6205" w:rsidP="00B1781B">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hAnsi="Times New Roman" w:cs="Times New Roman"/>
                <w:sz w:val="24"/>
                <w:szCs w:val="24"/>
              </w:rPr>
              <w:t>Veiktas konsultācijas par likumprojektu Dundagas un Līvānu novadu pašvaldībās</w:t>
            </w:r>
            <w:r w:rsidR="004A5F51" w:rsidRPr="00661C80">
              <w:rPr>
                <w:rFonts w:ascii="Times New Roman" w:eastAsia="Times New Roman" w:hAnsi="Times New Roman" w:cs="Times New Roman"/>
                <w:sz w:val="24"/>
                <w:szCs w:val="24"/>
                <w:lang w:eastAsia="lv-LV"/>
              </w:rPr>
              <w:t>.</w:t>
            </w:r>
            <w:r w:rsidR="00CA4873" w:rsidRPr="00661C80">
              <w:rPr>
                <w:rFonts w:ascii="Times New Roman" w:eastAsia="Times New Roman" w:hAnsi="Times New Roman" w:cs="Times New Roman"/>
                <w:sz w:val="24"/>
                <w:szCs w:val="24"/>
                <w:lang w:eastAsia="lv-LV"/>
              </w:rPr>
              <w:t xml:space="preserve"> </w:t>
            </w:r>
          </w:p>
        </w:tc>
      </w:tr>
    </w:tbl>
    <w:p w:rsidR="00CA4873" w:rsidRPr="00CA4873" w:rsidRDefault="00CA4873" w:rsidP="00B1781B">
      <w:pPr>
        <w:shd w:val="clear" w:color="auto" w:fill="FFFFFF"/>
        <w:spacing w:after="0" w:line="240" w:lineRule="auto"/>
        <w:ind w:firstLine="301"/>
        <w:rPr>
          <w:rFonts w:ascii="Times New Roman" w:eastAsia="Times New Roman" w:hAnsi="Times New Roman" w:cs="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CA4873"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4873" w:rsidRDefault="00894C55" w:rsidP="00B1781B">
            <w:pPr>
              <w:spacing w:after="0" w:line="240" w:lineRule="auto"/>
              <w:jc w:val="center"/>
              <w:rPr>
                <w:rFonts w:ascii="Times New Roman" w:eastAsia="Calibri" w:hAnsi="Times New Roman" w:cs="DokChampa"/>
                <w:b/>
              </w:rPr>
            </w:pPr>
            <w:r w:rsidRPr="00CA4873">
              <w:rPr>
                <w:rFonts w:ascii="Times New Roman" w:eastAsia="Calibri" w:hAnsi="Times New Roman" w:cs="DokChampa"/>
                <w:b/>
              </w:rPr>
              <w:t>II.</w:t>
            </w:r>
            <w:r w:rsidR="0050178F" w:rsidRPr="00CA4873">
              <w:rPr>
                <w:rFonts w:ascii="Times New Roman" w:eastAsia="Calibri" w:hAnsi="Times New Roman" w:cs="DokChampa"/>
                <w:b/>
              </w:rPr>
              <w:t> </w:t>
            </w:r>
            <w:r w:rsidRPr="00CA4873">
              <w:rPr>
                <w:rFonts w:ascii="Times New Roman" w:eastAsia="Calibri" w:hAnsi="Times New Roman" w:cs="DokChampa"/>
                <w:b/>
              </w:rPr>
              <w:t>Tiesību akta projekta ietekme uz sabiedrību, tautsaimniecības attīstību un administratīvo slogu</w:t>
            </w:r>
          </w:p>
        </w:tc>
      </w:tr>
      <w:tr w:rsidR="00894C55" w:rsidRPr="00661C8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61C80" w:rsidRDefault="00B75CCA" w:rsidP="00E560F7">
            <w:pPr>
              <w:spacing w:after="0" w:line="240" w:lineRule="auto"/>
              <w:ind w:left="113"/>
              <w:jc w:val="both"/>
              <w:rPr>
                <w:rFonts w:ascii="Times New Roman" w:eastAsia="Calibri" w:hAnsi="Times New Roman" w:cs="Times New Roman"/>
                <w:sz w:val="24"/>
                <w:szCs w:val="24"/>
              </w:rPr>
            </w:pPr>
            <w:r w:rsidRPr="00661C80">
              <w:rPr>
                <w:rFonts w:ascii="Times New Roman" w:eastAsia="Calibri" w:hAnsi="Times New Roman" w:cs="Times New Roman"/>
                <w:sz w:val="24"/>
                <w:szCs w:val="24"/>
              </w:rPr>
              <w:t>Novada pašvaldību iedzīvotāji.</w:t>
            </w:r>
          </w:p>
        </w:tc>
      </w:tr>
      <w:tr w:rsidR="00894C55" w:rsidRPr="00661C80"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61C80" w:rsidRDefault="00547965" w:rsidP="004A5F51">
            <w:pPr>
              <w:spacing w:after="0" w:line="240" w:lineRule="auto"/>
              <w:ind w:left="113"/>
              <w:jc w:val="both"/>
              <w:rPr>
                <w:rFonts w:ascii="Times New Roman" w:eastAsia="Calibri" w:hAnsi="Times New Roman" w:cs="Times New Roman"/>
                <w:sz w:val="24"/>
                <w:szCs w:val="24"/>
              </w:rPr>
            </w:pPr>
            <w:r w:rsidRPr="00661C80">
              <w:rPr>
                <w:rFonts w:ascii="Times New Roman" w:eastAsia="Calibri" w:hAnsi="Times New Roman" w:cs="Times New Roman"/>
                <w:sz w:val="24"/>
                <w:szCs w:val="24"/>
              </w:rPr>
              <w:t xml:space="preserve">Likumprojekts nodrošinās, ka novada pašvaldībām un Valsts adrešu reģistram nebūs jāveic izmaiņas adresācijas sistēmā, </w:t>
            </w:r>
            <w:r w:rsidR="00AC6B8C" w:rsidRPr="00661C80">
              <w:rPr>
                <w:rFonts w:ascii="Times New Roman" w:eastAsia="Calibri" w:hAnsi="Times New Roman" w:cs="Times New Roman"/>
                <w:sz w:val="24"/>
                <w:szCs w:val="24"/>
              </w:rPr>
              <w:t>līdz ar to neveidosies papildus administratīvais slogs attiecībā uz 488</w:t>
            </w:r>
            <w:r w:rsidR="004A5F51" w:rsidRPr="00661C80">
              <w:rPr>
                <w:rFonts w:ascii="Times New Roman" w:eastAsia="Calibri" w:hAnsi="Times New Roman" w:cs="Times New Roman"/>
                <w:sz w:val="24"/>
                <w:szCs w:val="24"/>
              </w:rPr>
              <w:t>0 apdzīvoto vietu statusa maiņu un</w:t>
            </w:r>
            <w:r w:rsidR="00E35860" w:rsidRPr="00661C80">
              <w:rPr>
                <w:rFonts w:ascii="Times New Roman" w:eastAsia="Calibri" w:hAnsi="Times New Roman" w:cs="Times New Roman"/>
                <w:sz w:val="24"/>
                <w:szCs w:val="24"/>
              </w:rPr>
              <w:t xml:space="preserve"> nebūs</w:t>
            </w:r>
            <w:r w:rsidR="004A5F51" w:rsidRPr="00661C80">
              <w:rPr>
                <w:rFonts w:ascii="Times New Roman" w:eastAsia="Calibri" w:hAnsi="Times New Roman" w:cs="Times New Roman"/>
                <w:sz w:val="24"/>
                <w:szCs w:val="24"/>
              </w:rPr>
              <w:t xml:space="preserve"> neērtības minēto ciemu iedzīvotājiem saistībā ar adreses grozīšanu.</w:t>
            </w:r>
          </w:p>
        </w:tc>
      </w:tr>
      <w:tr w:rsidR="00894C55" w:rsidRPr="00661C80"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E7946" w:rsidRPr="00661C80" w:rsidRDefault="005028B3" w:rsidP="00B1781B">
            <w:pPr>
              <w:spacing w:after="0" w:line="240" w:lineRule="auto"/>
              <w:ind w:left="113"/>
              <w:jc w:val="both"/>
              <w:rPr>
                <w:rFonts w:ascii="Times New Roman" w:eastAsia="Calibri" w:hAnsi="Times New Roman" w:cs="Times New Roman"/>
                <w:sz w:val="24"/>
                <w:szCs w:val="24"/>
              </w:rPr>
            </w:pPr>
            <w:r w:rsidRPr="00661C80">
              <w:rPr>
                <w:rFonts w:ascii="Times New Roman" w:eastAsia="Calibri" w:hAnsi="Times New Roman" w:cs="Times New Roman"/>
                <w:sz w:val="24"/>
                <w:szCs w:val="24"/>
              </w:rPr>
              <w:t>Nav</w:t>
            </w:r>
            <w:r w:rsidR="008E7946" w:rsidRPr="00661C80">
              <w:rPr>
                <w:rFonts w:ascii="Times New Roman" w:eastAsia="Calibri" w:hAnsi="Times New Roman" w:cs="Times New Roman"/>
                <w:sz w:val="24"/>
                <w:szCs w:val="24"/>
              </w:rPr>
              <w:t>.</w:t>
            </w:r>
          </w:p>
          <w:p w:rsidR="00894C55" w:rsidRPr="00661C80" w:rsidRDefault="00894C55" w:rsidP="00B1781B">
            <w:pPr>
              <w:spacing w:after="0" w:line="240" w:lineRule="auto"/>
              <w:ind w:left="113"/>
              <w:jc w:val="both"/>
              <w:rPr>
                <w:rFonts w:ascii="Times New Roman" w:eastAsia="Times New Roman" w:hAnsi="Times New Roman" w:cs="Times New Roman"/>
                <w:sz w:val="24"/>
                <w:szCs w:val="24"/>
                <w:lang w:eastAsia="lv-LV"/>
              </w:rPr>
            </w:pPr>
          </w:p>
        </w:tc>
      </w:tr>
      <w:tr w:rsidR="00894C55" w:rsidRPr="00661C80"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61C80" w:rsidRDefault="008E7946" w:rsidP="00B1781B">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 xml:space="preserve">Nav </w:t>
            </w:r>
          </w:p>
        </w:tc>
      </w:tr>
    </w:tbl>
    <w:p w:rsidR="00894C55" w:rsidRPr="00661C80" w:rsidRDefault="00894C55"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8E7946" w:rsidRPr="00661C80" w:rsidTr="008E7946">
        <w:trPr>
          <w:trHeight w:val="360"/>
          <w:jc w:val="center"/>
        </w:trPr>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8E7946" w:rsidRPr="00661C80" w:rsidRDefault="008E7946"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b/>
                <w:bCs/>
                <w:sz w:val="24"/>
                <w:szCs w:val="24"/>
                <w:lang w:eastAsia="lv-LV"/>
              </w:rPr>
              <w:t>III. Tiesību akta projekta ietekme uz valsts budžetu un pašvaldību budžetiem</w:t>
            </w:r>
          </w:p>
        </w:tc>
      </w:tr>
      <w:tr w:rsidR="008E7946" w:rsidRPr="00661C80" w:rsidTr="008E7946">
        <w:trPr>
          <w:trHeight w:val="360"/>
          <w:jc w:val="center"/>
        </w:trPr>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8E7946" w:rsidRPr="00661C80" w:rsidRDefault="00992A4A" w:rsidP="00B1781B">
            <w:pPr>
              <w:spacing w:after="0" w:line="240" w:lineRule="auto"/>
              <w:jc w:val="center"/>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Projekts šo jomu neskar.</w:t>
            </w:r>
          </w:p>
        </w:tc>
      </w:tr>
    </w:tbl>
    <w:p w:rsidR="008E7946" w:rsidRPr="00661C80" w:rsidRDefault="008E7946" w:rsidP="00B1781B">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798"/>
        <w:gridCol w:w="6077"/>
      </w:tblGrid>
      <w:tr w:rsidR="00894C55" w:rsidRPr="00661C80"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61C80" w:rsidRDefault="00894C55"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b/>
                <w:bCs/>
                <w:sz w:val="24"/>
                <w:szCs w:val="24"/>
                <w:lang w:eastAsia="lv-LV"/>
              </w:rPr>
              <w:t>IV.</w:t>
            </w:r>
            <w:r w:rsidR="00BD4425" w:rsidRPr="00661C80">
              <w:rPr>
                <w:rFonts w:ascii="Times New Roman" w:eastAsia="Times New Roman" w:hAnsi="Times New Roman" w:cs="Times New Roman"/>
                <w:b/>
                <w:bCs/>
                <w:sz w:val="24"/>
                <w:szCs w:val="24"/>
                <w:lang w:eastAsia="lv-LV"/>
              </w:rPr>
              <w:t> </w:t>
            </w:r>
            <w:r w:rsidRPr="00661C80">
              <w:rPr>
                <w:rFonts w:ascii="Times New Roman" w:eastAsia="Times New Roman" w:hAnsi="Times New Roman" w:cs="Times New Roman"/>
                <w:b/>
                <w:bCs/>
                <w:sz w:val="24"/>
                <w:szCs w:val="24"/>
                <w:lang w:eastAsia="lv-LV"/>
              </w:rPr>
              <w:t>Tiesību akta projekta ietekme uz spēkā esošo tiesību normu sistēmu</w:t>
            </w:r>
          </w:p>
        </w:tc>
      </w:tr>
      <w:tr w:rsidR="00894C55" w:rsidRPr="00661C80" w:rsidTr="00D07C9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1.</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Nepieciešamie saistītie tiesību aktu projekti</w:t>
            </w:r>
          </w:p>
        </w:tc>
        <w:tc>
          <w:tcPr>
            <w:tcW w:w="3253" w:type="pct"/>
            <w:tcBorders>
              <w:top w:val="outset" w:sz="6" w:space="0" w:color="414142"/>
              <w:left w:val="outset" w:sz="6" w:space="0" w:color="414142"/>
              <w:bottom w:val="outset" w:sz="6" w:space="0" w:color="414142"/>
              <w:right w:val="outset" w:sz="6" w:space="0" w:color="414142"/>
            </w:tcBorders>
            <w:hideMark/>
          </w:tcPr>
          <w:p w:rsidR="00E81A48" w:rsidRPr="00661C80" w:rsidRDefault="006368FA" w:rsidP="00D550CF">
            <w:pPr>
              <w:spacing w:after="60" w:line="240" w:lineRule="auto"/>
              <w:ind w:left="113" w:right="142"/>
              <w:jc w:val="both"/>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Saistītajos tiesību aktos jāveic redakcionāl</w:t>
            </w:r>
            <w:r w:rsidR="00DD1123" w:rsidRPr="00661C80">
              <w:rPr>
                <w:rFonts w:ascii="Times New Roman" w:eastAsia="Times New Roman" w:hAnsi="Times New Roman" w:cs="Times New Roman"/>
                <w:sz w:val="24"/>
                <w:szCs w:val="24"/>
                <w:lang w:eastAsia="lv-LV"/>
              </w:rPr>
              <w:t>i</w:t>
            </w:r>
            <w:r w:rsidRPr="00661C80">
              <w:rPr>
                <w:rFonts w:ascii="Times New Roman" w:eastAsia="Times New Roman" w:hAnsi="Times New Roman" w:cs="Times New Roman"/>
                <w:sz w:val="24"/>
                <w:szCs w:val="24"/>
                <w:lang w:eastAsia="lv-LV"/>
              </w:rPr>
              <w:t xml:space="preserve"> </w:t>
            </w:r>
            <w:r w:rsidR="00DD1123" w:rsidRPr="00661C80">
              <w:rPr>
                <w:rFonts w:ascii="Times New Roman" w:eastAsia="Times New Roman" w:hAnsi="Times New Roman" w:cs="Times New Roman"/>
                <w:sz w:val="24"/>
                <w:szCs w:val="24"/>
                <w:lang w:eastAsia="lv-LV"/>
              </w:rPr>
              <w:t>grozījumi</w:t>
            </w:r>
            <w:r w:rsidRPr="00661C80">
              <w:rPr>
                <w:rFonts w:ascii="Times New Roman" w:eastAsia="Times New Roman" w:hAnsi="Times New Roman" w:cs="Times New Roman"/>
                <w:sz w:val="24"/>
                <w:szCs w:val="24"/>
                <w:lang w:eastAsia="lv-LV"/>
              </w:rPr>
              <w:t xml:space="preserve"> aizvietojot vārdu “ciems” ar vārdiem “komp</w:t>
            </w:r>
            <w:r w:rsidR="00441849" w:rsidRPr="00661C80">
              <w:rPr>
                <w:rFonts w:ascii="Times New Roman" w:eastAsia="Times New Roman" w:hAnsi="Times New Roman" w:cs="Times New Roman"/>
                <w:sz w:val="24"/>
                <w:szCs w:val="24"/>
                <w:lang w:eastAsia="lv-LV"/>
              </w:rPr>
              <w:t>aktas</w:t>
            </w:r>
            <w:r w:rsidRPr="00661C80">
              <w:rPr>
                <w:rFonts w:ascii="Times New Roman" w:eastAsia="Times New Roman" w:hAnsi="Times New Roman" w:cs="Times New Roman"/>
                <w:sz w:val="24"/>
                <w:szCs w:val="24"/>
                <w:lang w:eastAsia="lv-LV"/>
              </w:rPr>
              <w:t xml:space="preserve"> apbūves ciems”, kas</w:t>
            </w:r>
            <w:r w:rsidR="00DD1123" w:rsidRPr="00661C80">
              <w:rPr>
                <w:rFonts w:ascii="Times New Roman" w:eastAsia="Times New Roman" w:hAnsi="Times New Roman" w:cs="Times New Roman"/>
                <w:sz w:val="24"/>
                <w:szCs w:val="24"/>
                <w:lang w:eastAsia="lv-LV"/>
              </w:rPr>
              <w:t xml:space="preserve"> saskaņā ar Ministru kabineta 2009.</w:t>
            </w:r>
            <w:r w:rsidR="00D550CF">
              <w:rPr>
                <w:rFonts w:ascii="Times New Roman" w:eastAsia="Times New Roman" w:hAnsi="Times New Roman" w:cs="Times New Roman"/>
                <w:sz w:val="24"/>
                <w:szCs w:val="24"/>
                <w:lang w:eastAsia="lv-LV"/>
              </w:rPr>
              <w:t> </w:t>
            </w:r>
            <w:r w:rsidR="00DD1123" w:rsidRPr="00661C80">
              <w:rPr>
                <w:rFonts w:ascii="Times New Roman" w:eastAsia="Times New Roman" w:hAnsi="Times New Roman" w:cs="Times New Roman"/>
                <w:sz w:val="24"/>
                <w:szCs w:val="24"/>
                <w:lang w:eastAsia="lv-LV"/>
              </w:rPr>
              <w:t>gada 3.</w:t>
            </w:r>
            <w:r w:rsidR="00D550CF">
              <w:rPr>
                <w:rFonts w:ascii="Times New Roman" w:eastAsia="Times New Roman" w:hAnsi="Times New Roman" w:cs="Times New Roman"/>
                <w:sz w:val="24"/>
                <w:szCs w:val="24"/>
                <w:lang w:eastAsia="lv-LV"/>
              </w:rPr>
              <w:t> </w:t>
            </w:r>
            <w:r w:rsidR="00DD1123" w:rsidRPr="00661C80">
              <w:rPr>
                <w:rFonts w:ascii="Times New Roman" w:eastAsia="Times New Roman" w:hAnsi="Times New Roman" w:cs="Times New Roman"/>
                <w:sz w:val="24"/>
                <w:szCs w:val="24"/>
                <w:lang w:eastAsia="lv-LV"/>
              </w:rPr>
              <w:t>februāra noteikumu Nr.</w:t>
            </w:r>
            <w:r w:rsidR="00D550CF">
              <w:rPr>
                <w:rFonts w:ascii="Times New Roman" w:eastAsia="Times New Roman" w:hAnsi="Times New Roman" w:cs="Times New Roman"/>
                <w:sz w:val="24"/>
                <w:szCs w:val="24"/>
                <w:lang w:eastAsia="lv-LV"/>
              </w:rPr>
              <w:t> </w:t>
            </w:r>
            <w:r w:rsidR="00DD1123" w:rsidRPr="00661C80">
              <w:rPr>
                <w:rFonts w:ascii="Times New Roman" w:eastAsia="Times New Roman" w:hAnsi="Times New Roman" w:cs="Times New Roman"/>
                <w:sz w:val="24"/>
                <w:szCs w:val="24"/>
                <w:lang w:eastAsia="lv-LV"/>
              </w:rPr>
              <w:t>108 “Normatīvo aktu sagatavošanas noteikumi” 3.</w:t>
            </w:r>
            <w:r w:rsidR="00DD1123" w:rsidRPr="00661C80">
              <w:rPr>
                <w:rFonts w:ascii="Times New Roman" w:eastAsia="Times New Roman" w:hAnsi="Times New Roman" w:cs="Times New Roman"/>
                <w:sz w:val="24"/>
                <w:szCs w:val="24"/>
                <w:vertAlign w:val="superscript"/>
                <w:lang w:eastAsia="lv-LV"/>
              </w:rPr>
              <w:t>1</w:t>
            </w:r>
            <w:r w:rsidR="00D550CF">
              <w:rPr>
                <w:rFonts w:ascii="Times New Roman" w:eastAsia="Times New Roman" w:hAnsi="Times New Roman" w:cs="Times New Roman"/>
                <w:sz w:val="24"/>
                <w:szCs w:val="24"/>
                <w:vertAlign w:val="superscript"/>
                <w:lang w:eastAsia="lv-LV"/>
              </w:rPr>
              <w:t> </w:t>
            </w:r>
            <w:r w:rsidR="00DD1123" w:rsidRPr="00661C80">
              <w:rPr>
                <w:rFonts w:ascii="Times New Roman" w:eastAsia="Times New Roman" w:hAnsi="Times New Roman" w:cs="Times New Roman"/>
                <w:sz w:val="24"/>
                <w:szCs w:val="24"/>
                <w:lang w:eastAsia="lv-LV"/>
              </w:rPr>
              <w:t>punktu veicami vienlaikus ar</w:t>
            </w:r>
            <w:r w:rsidR="00D074DC" w:rsidRPr="00661C80">
              <w:rPr>
                <w:rFonts w:ascii="Times New Roman" w:eastAsia="Times New Roman" w:hAnsi="Times New Roman" w:cs="Times New Roman"/>
                <w:sz w:val="24"/>
                <w:szCs w:val="24"/>
                <w:lang w:eastAsia="lv-LV"/>
              </w:rPr>
              <w:t xml:space="preserve"> attiecīgo</w:t>
            </w:r>
            <w:r w:rsidR="00DD1123" w:rsidRPr="00661C80">
              <w:rPr>
                <w:rFonts w:ascii="Times New Roman" w:eastAsia="Times New Roman" w:hAnsi="Times New Roman" w:cs="Times New Roman"/>
                <w:sz w:val="24"/>
                <w:szCs w:val="24"/>
                <w:lang w:eastAsia="lv-LV"/>
              </w:rPr>
              <w:t xml:space="preserve"> normatīvo aktu grozījumiem pēc būtības. </w:t>
            </w:r>
            <w:r w:rsidRPr="00661C80">
              <w:rPr>
                <w:rFonts w:ascii="Times New Roman" w:eastAsia="Times New Roman" w:hAnsi="Times New Roman" w:cs="Times New Roman"/>
                <w:sz w:val="24"/>
                <w:szCs w:val="24"/>
                <w:lang w:eastAsia="lv-LV"/>
              </w:rPr>
              <w:t xml:space="preserve"> </w:t>
            </w:r>
          </w:p>
        </w:tc>
      </w:tr>
      <w:tr w:rsidR="00894C55" w:rsidRPr="00661C80" w:rsidTr="00D07C9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2.</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Atbildīgā institūcija</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661C80" w:rsidRDefault="00AC6B8C" w:rsidP="00B1781B">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Vides aizsardzības un reģionālās attīstības ministrija.</w:t>
            </w:r>
          </w:p>
        </w:tc>
      </w:tr>
      <w:tr w:rsidR="00894C55" w:rsidRPr="00661C80" w:rsidTr="00D07C9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3.</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Cita informācija</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661C80" w:rsidRDefault="00992A4A" w:rsidP="00B1781B">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Nav</w:t>
            </w:r>
            <w:r w:rsidR="00E56FAF" w:rsidRPr="00661C80">
              <w:rPr>
                <w:rFonts w:ascii="Times New Roman" w:eastAsia="Times New Roman" w:hAnsi="Times New Roman" w:cs="Times New Roman"/>
                <w:sz w:val="24"/>
                <w:szCs w:val="24"/>
                <w:lang w:eastAsia="lv-LV"/>
              </w:rPr>
              <w:t>.</w:t>
            </w:r>
            <w:r w:rsidRPr="00661C80">
              <w:rPr>
                <w:rFonts w:ascii="Times New Roman" w:eastAsia="Times New Roman" w:hAnsi="Times New Roman" w:cs="Times New Roman"/>
                <w:sz w:val="24"/>
                <w:szCs w:val="24"/>
                <w:lang w:eastAsia="lv-LV"/>
              </w:rPr>
              <w:t xml:space="preserve"> </w:t>
            </w:r>
          </w:p>
        </w:tc>
      </w:tr>
    </w:tbl>
    <w:p w:rsidR="00894C55" w:rsidRPr="00661C80" w:rsidRDefault="00894C55"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894C55" w:rsidRPr="00661C80"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661C80" w:rsidRDefault="00894C55"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b/>
                <w:bCs/>
                <w:sz w:val="24"/>
                <w:szCs w:val="24"/>
                <w:lang w:eastAsia="lv-LV"/>
              </w:rPr>
              <w:t>V.</w:t>
            </w:r>
            <w:r w:rsidR="003E0791" w:rsidRPr="00661C80">
              <w:rPr>
                <w:rFonts w:ascii="Times New Roman" w:eastAsia="Times New Roman" w:hAnsi="Times New Roman" w:cs="Times New Roman"/>
                <w:b/>
                <w:bCs/>
                <w:sz w:val="24"/>
                <w:szCs w:val="24"/>
                <w:lang w:eastAsia="lv-LV"/>
              </w:rPr>
              <w:t> </w:t>
            </w:r>
            <w:r w:rsidRPr="00661C80">
              <w:rPr>
                <w:rFonts w:ascii="Times New Roman" w:eastAsia="Times New Roman" w:hAnsi="Times New Roman" w:cs="Times New Roman"/>
                <w:b/>
                <w:bCs/>
                <w:sz w:val="24"/>
                <w:szCs w:val="24"/>
                <w:lang w:eastAsia="lv-LV"/>
              </w:rPr>
              <w:t>Tiesību akta projekta atbilstība Latvijas Republikas starptautiskajām saistībām</w:t>
            </w:r>
          </w:p>
        </w:tc>
      </w:tr>
      <w:tr w:rsidR="00992A4A" w:rsidRPr="00661C80" w:rsidTr="00894C55">
        <w:tc>
          <w:tcPr>
            <w:tcW w:w="0" w:type="auto"/>
            <w:tcBorders>
              <w:top w:val="outset" w:sz="6" w:space="0" w:color="414142"/>
              <w:left w:val="outset" w:sz="6" w:space="0" w:color="414142"/>
              <w:bottom w:val="outset" w:sz="6" w:space="0" w:color="414142"/>
              <w:right w:val="outset" w:sz="6" w:space="0" w:color="414142"/>
            </w:tcBorders>
            <w:vAlign w:val="center"/>
          </w:tcPr>
          <w:p w:rsidR="00992A4A" w:rsidRPr="00661C80" w:rsidRDefault="00992A4A"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sz w:val="24"/>
                <w:szCs w:val="24"/>
              </w:rPr>
              <w:t>Projekts šo jomu neskar.</w:t>
            </w:r>
          </w:p>
        </w:tc>
      </w:tr>
    </w:tbl>
    <w:p w:rsidR="00894C55" w:rsidRPr="00661C80" w:rsidRDefault="00894C55" w:rsidP="00B1781B">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661C80"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61C80" w:rsidRDefault="00894C55"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b/>
                <w:bCs/>
                <w:sz w:val="24"/>
                <w:szCs w:val="24"/>
                <w:lang w:eastAsia="lv-LV"/>
              </w:rPr>
              <w:t>VI.</w:t>
            </w:r>
            <w:r w:rsidR="00816C11" w:rsidRPr="00661C80">
              <w:rPr>
                <w:rFonts w:ascii="Times New Roman" w:eastAsia="Times New Roman" w:hAnsi="Times New Roman" w:cs="Times New Roman"/>
                <w:b/>
                <w:bCs/>
                <w:sz w:val="24"/>
                <w:szCs w:val="24"/>
                <w:lang w:eastAsia="lv-LV"/>
              </w:rPr>
              <w:t> </w:t>
            </w:r>
            <w:r w:rsidRPr="00661C80">
              <w:rPr>
                <w:rFonts w:ascii="Times New Roman" w:eastAsia="Times New Roman" w:hAnsi="Times New Roman" w:cs="Times New Roman"/>
                <w:b/>
                <w:bCs/>
                <w:sz w:val="24"/>
                <w:szCs w:val="24"/>
                <w:lang w:eastAsia="lv-LV"/>
              </w:rPr>
              <w:t>Sabiedrības līdzdalība un komunikācijas aktivitātes</w:t>
            </w:r>
          </w:p>
        </w:tc>
      </w:tr>
      <w:tr w:rsidR="00894C55" w:rsidRPr="00661C80"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61C80" w:rsidRDefault="00B36863" w:rsidP="006E4CF2">
            <w:pPr>
              <w:spacing w:after="0" w:line="240" w:lineRule="auto"/>
              <w:ind w:left="113" w:right="142"/>
              <w:jc w:val="both"/>
              <w:rPr>
                <w:rFonts w:ascii="Times New Roman" w:eastAsia="Times New Roman" w:hAnsi="Times New Roman" w:cs="Times New Roman"/>
                <w:sz w:val="24"/>
                <w:szCs w:val="24"/>
                <w:lang w:eastAsia="lv-LV"/>
              </w:rPr>
            </w:pPr>
            <w:r w:rsidRPr="00661C80">
              <w:rPr>
                <w:rFonts w:ascii="Times New Roman" w:hAnsi="Times New Roman" w:cs="Times New Roman"/>
                <w:sz w:val="24"/>
                <w:szCs w:val="24"/>
              </w:rPr>
              <w:t>Saskaņā ar Ministru kabineta 2009. gada 25. augusta noteikumu Nr. 970 “Sabiedrības līdzdalības kārtība attīstības plānošanas procesā” 7.4.</w:t>
            </w:r>
            <w:r w:rsidRPr="00661C80">
              <w:rPr>
                <w:rFonts w:ascii="Times New Roman" w:hAnsi="Times New Roman" w:cs="Times New Roman"/>
                <w:sz w:val="24"/>
                <w:szCs w:val="24"/>
                <w:vertAlign w:val="superscript"/>
              </w:rPr>
              <w:t>1</w:t>
            </w:r>
            <w:r w:rsidR="006E4CF2">
              <w:rPr>
                <w:rFonts w:ascii="Times New Roman" w:hAnsi="Times New Roman" w:cs="Times New Roman"/>
                <w:sz w:val="24"/>
                <w:szCs w:val="24"/>
                <w:vertAlign w:val="superscript"/>
              </w:rPr>
              <w:t> </w:t>
            </w:r>
            <w:r w:rsidRPr="00661C80">
              <w:rPr>
                <w:rFonts w:ascii="Times New Roman" w:hAnsi="Times New Roman" w:cs="Times New Roman"/>
                <w:sz w:val="24"/>
                <w:szCs w:val="24"/>
              </w:rPr>
              <w:t xml:space="preserve">apakšpunktu sabiedrības pārstāvji ir aicināti līdzdarboties, rakstiski sniedzot viedokli par </w:t>
            </w:r>
            <w:r w:rsidR="00B86BDC" w:rsidRPr="00661C80">
              <w:rPr>
                <w:rFonts w:ascii="Times New Roman" w:hAnsi="Times New Roman" w:cs="Times New Roman"/>
                <w:sz w:val="24"/>
                <w:szCs w:val="24"/>
              </w:rPr>
              <w:t>likumprojektu</w:t>
            </w:r>
            <w:r w:rsidRPr="00661C80">
              <w:rPr>
                <w:rFonts w:ascii="Times New Roman" w:hAnsi="Times New Roman" w:cs="Times New Roman"/>
                <w:sz w:val="24"/>
                <w:szCs w:val="24"/>
              </w:rPr>
              <w:t xml:space="preserve"> tā izstrādes stadijā. Sabiedrības pārstāvji ir informēti par iespēju līdzdarboties, publicējot paziņojumu par līdzdalības procesu ministrijas tīmekļvietnē.</w:t>
            </w:r>
          </w:p>
        </w:tc>
      </w:tr>
      <w:tr w:rsidR="00894C55" w:rsidRPr="00661C80"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36C94" w:rsidRPr="00661C80" w:rsidRDefault="00B96376" w:rsidP="00D550CF">
            <w:pPr>
              <w:spacing w:after="0" w:line="240" w:lineRule="auto"/>
              <w:ind w:left="113" w:right="142"/>
              <w:jc w:val="both"/>
              <w:rPr>
                <w:rFonts w:ascii="Times New Roman" w:eastAsia="Times New Roman" w:hAnsi="Times New Roman" w:cs="Times New Roman"/>
                <w:sz w:val="24"/>
                <w:szCs w:val="24"/>
                <w:lang w:eastAsia="lv-LV"/>
              </w:rPr>
            </w:pPr>
            <w:r w:rsidRPr="00661C80">
              <w:rPr>
                <w:rFonts w:ascii="Times New Roman" w:hAnsi="Times New Roman" w:cs="Times New Roman"/>
                <w:sz w:val="24"/>
                <w:szCs w:val="24"/>
              </w:rPr>
              <w:t>Likumprojekts 201</w:t>
            </w:r>
            <w:r w:rsidR="00B86BDC" w:rsidRPr="00661C80">
              <w:rPr>
                <w:rFonts w:ascii="Times New Roman" w:hAnsi="Times New Roman" w:cs="Times New Roman"/>
                <w:sz w:val="24"/>
                <w:szCs w:val="24"/>
              </w:rPr>
              <w:t>8</w:t>
            </w:r>
            <w:r w:rsidRPr="00661C80">
              <w:rPr>
                <w:rFonts w:ascii="Times New Roman" w:hAnsi="Times New Roman" w:cs="Times New Roman"/>
                <w:sz w:val="24"/>
                <w:szCs w:val="24"/>
              </w:rPr>
              <w:t>.</w:t>
            </w:r>
            <w:r w:rsidR="00D550CF">
              <w:rPr>
                <w:rFonts w:ascii="Times New Roman" w:hAnsi="Times New Roman" w:cs="Times New Roman"/>
                <w:sz w:val="24"/>
                <w:szCs w:val="24"/>
              </w:rPr>
              <w:t> </w:t>
            </w:r>
            <w:bookmarkStart w:id="0" w:name="_GoBack"/>
            <w:bookmarkEnd w:id="0"/>
            <w:r w:rsidRPr="00661C80">
              <w:rPr>
                <w:rFonts w:ascii="Times New Roman" w:hAnsi="Times New Roman" w:cs="Times New Roman"/>
                <w:sz w:val="24"/>
                <w:szCs w:val="24"/>
              </w:rPr>
              <w:t xml:space="preserve">gada </w:t>
            </w:r>
            <w:r w:rsidR="00B86BDC" w:rsidRPr="00661C80">
              <w:rPr>
                <w:rFonts w:ascii="Times New Roman" w:hAnsi="Times New Roman" w:cs="Times New Roman"/>
                <w:sz w:val="24"/>
                <w:szCs w:val="24"/>
              </w:rPr>
              <w:t>2</w:t>
            </w:r>
            <w:r w:rsidRPr="00661C80">
              <w:rPr>
                <w:rFonts w:ascii="Times New Roman" w:hAnsi="Times New Roman" w:cs="Times New Roman"/>
                <w:sz w:val="24"/>
                <w:szCs w:val="24"/>
              </w:rPr>
              <w:t>.</w:t>
            </w:r>
            <w:r w:rsidR="00A53C6D">
              <w:rPr>
                <w:rFonts w:ascii="Times New Roman" w:hAnsi="Times New Roman" w:cs="Times New Roman"/>
                <w:sz w:val="24"/>
                <w:szCs w:val="24"/>
              </w:rPr>
              <w:t> </w:t>
            </w:r>
            <w:r w:rsidR="00B86BDC" w:rsidRPr="00661C80">
              <w:rPr>
                <w:rFonts w:ascii="Times New Roman" w:hAnsi="Times New Roman" w:cs="Times New Roman"/>
                <w:sz w:val="24"/>
                <w:szCs w:val="24"/>
              </w:rPr>
              <w:t>janvārī</w:t>
            </w:r>
            <w:r w:rsidRPr="00661C80">
              <w:rPr>
                <w:rFonts w:ascii="Times New Roman" w:hAnsi="Times New Roman" w:cs="Times New Roman"/>
                <w:sz w:val="24"/>
                <w:szCs w:val="24"/>
              </w:rPr>
              <w:t xml:space="preserve"> ievietots ministrijas tīmekļvietnē: </w:t>
            </w:r>
            <w:hyperlink r:id="rId8" w:history="1">
              <w:r w:rsidRPr="00661C80">
                <w:rPr>
                  <w:rStyle w:val="Hyperlink"/>
                  <w:rFonts w:ascii="Times New Roman" w:hAnsi="Times New Roman" w:cs="Times New Roman"/>
                  <w:sz w:val="24"/>
                  <w:szCs w:val="24"/>
                </w:rPr>
                <w:t>www.varam.gov.lv</w:t>
              </w:r>
            </w:hyperlink>
            <w:r w:rsidR="003E6752" w:rsidRPr="00661C80">
              <w:rPr>
                <w:rStyle w:val="Hyperlink"/>
                <w:rFonts w:ascii="Times New Roman" w:hAnsi="Times New Roman" w:cs="Times New Roman"/>
                <w:sz w:val="24"/>
                <w:szCs w:val="24"/>
              </w:rPr>
              <w:t>.</w:t>
            </w:r>
          </w:p>
        </w:tc>
      </w:tr>
      <w:tr w:rsidR="00894C55" w:rsidRPr="00661C80"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61C80" w:rsidRDefault="00EC6205" w:rsidP="003E6752">
            <w:pPr>
              <w:spacing w:after="0" w:line="240" w:lineRule="auto"/>
              <w:ind w:left="113"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Šī sadaļa tiks aizpildīta pēc likumprojekta sabiedriskās apspriešanas pabeigšanas.</w:t>
            </w:r>
          </w:p>
        </w:tc>
      </w:tr>
      <w:tr w:rsidR="00894C55" w:rsidRPr="00661C80"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61C80" w:rsidRDefault="00BF2662" w:rsidP="00B1781B">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Nav</w:t>
            </w:r>
            <w:r w:rsidR="00E56FAF" w:rsidRPr="00661C80">
              <w:rPr>
                <w:rFonts w:ascii="Times New Roman" w:eastAsia="Times New Roman" w:hAnsi="Times New Roman" w:cs="Times New Roman"/>
                <w:sz w:val="24"/>
                <w:szCs w:val="24"/>
                <w:lang w:eastAsia="lv-LV"/>
              </w:rPr>
              <w:t>.</w:t>
            </w:r>
          </w:p>
        </w:tc>
      </w:tr>
    </w:tbl>
    <w:p w:rsidR="00894C55" w:rsidRPr="00661C80" w:rsidRDefault="00894C55"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96"/>
        <w:gridCol w:w="6077"/>
      </w:tblGrid>
      <w:tr w:rsidR="00894C55" w:rsidRPr="00661C80"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61C80" w:rsidRDefault="00894C55"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b/>
                <w:bCs/>
                <w:sz w:val="24"/>
                <w:szCs w:val="24"/>
                <w:lang w:eastAsia="lv-LV"/>
              </w:rPr>
              <w:t>VII.</w:t>
            </w:r>
            <w:r w:rsidR="00816C11" w:rsidRPr="00661C80">
              <w:rPr>
                <w:rFonts w:ascii="Times New Roman" w:eastAsia="Times New Roman" w:hAnsi="Times New Roman" w:cs="Times New Roman"/>
                <w:b/>
                <w:bCs/>
                <w:sz w:val="24"/>
                <w:szCs w:val="24"/>
                <w:lang w:eastAsia="lv-LV"/>
              </w:rPr>
              <w:t> </w:t>
            </w:r>
            <w:r w:rsidRPr="00661C80">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61C80" w:rsidTr="00D07C9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1.</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Projekta izpildē iesaistītās institūcijas</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661C80" w:rsidRDefault="00CD12ED" w:rsidP="00D074DC">
            <w:pPr>
              <w:spacing w:after="0" w:line="240" w:lineRule="auto"/>
              <w:ind w:left="113"/>
              <w:jc w:val="both"/>
              <w:rPr>
                <w:rFonts w:ascii="Times New Roman" w:eastAsia="Calibri" w:hAnsi="Times New Roman" w:cs="Times New Roman"/>
                <w:sz w:val="24"/>
                <w:szCs w:val="24"/>
              </w:rPr>
            </w:pPr>
            <w:r w:rsidRPr="00661C80">
              <w:rPr>
                <w:rFonts w:ascii="Times New Roman" w:eastAsia="Calibri" w:hAnsi="Times New Roman" w:cs="Times New Roman"/>
                <w:sz w:val="24"/>
                <w:szCs w:val="24"/>
              </w:rPr>
              <w:t>Pašvaldības,</w:t>
            </w:r>
            <w:r w:rsidR="00D074DC" w:rsidRPr="00661C80">
              <w:rPr>
                <w:rFonts w:ascii="Times New Roman" w:eastAsia="Calibri" w:hAnsi="Times New Roman" w:cs="Times New Roman"/>
                <w:sz w:val="24"/>
                <w:szCs w:val="24"/>
              </w:rPr>
              <w:t xml:space="preserve"> </w:t>
            </w:r>
            <w:r w:rsidR="00B75CCA" w:rsidRPr="00661C80">
              <w:rPr>
                <w:rFonts w:ascii="Times New Roman" w:eastAsia="Calibri" w:hAnsi="Times New Roman" w:cs="Times New Roman"/>
                <w:sz w:val="24"/>
                <w:szCs w:val="24"/>
              </w:rPr>
              <w:t>Valsts zemes dienests, Latvijas Ģeotelpiskās informācijas aģentūra</w:t>
            </w:r>
            <w:r w:rsidR="00D074DC" w:rsidRPr="00661C80">
              <w:rPr>
                <w:rFonts w:ascii="Times New Roman" w:eastAsia="Calibri" w:hAnsi="Times New Roman" w:cs="Times New Roman"/>
                <w:sz w:val="24"/>
                <w:szCs w:val="24"/>
              </w:rPr>
              <w:t>.</w:t>
            </w:r>
          </w:p>
        </w:tc>
      </w:tr>
      <w:tr w:rsidR="00894C55" w:rsidRPr="00661C80" w:rsidTr="00D07C9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lastRenderedPageBreak/>
              <w:t>2.</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Projekta izpildes ietekme uz pārvaldes funkcijām un institucionālo struktūru.</w:t>
            </w:r>
          </w:p>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661C80" w:rsidRDefault="00AB11CD" w:rsidP="00B1781B">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Nav</w:t>
            </w:r>
            <w:r w:rsidR="00E56FAF" w:rsidRPr="00661C80">
              <w:rPr>
                <w:rFonts w:ascii="Times New Roman" w:eastAsia="Times New Roman" w:hAnsi="Times New Roman" w:cs="Times New Roman"/>
                <w:sz w:val="24"/>
                <w:szCs w:val="24"/>
                <w:lang w:eastAsia="lv-LV"/>
              </w:rPr>
              <w:t>.</w:t>
            </w:r>
          </w:p>
        </w:tc>
      </w:tr>
      <w:tr w:rsidR="00894C55" w:rsidRPr="00661C80" w:rsidTr="00D07C9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3.</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Cita informācija</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661C80" w:rsidRDefault="00AB11CD" w:rsidP="00B1781B">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Nav</w:t>
            </w:r>
            <w:r w:rsidR="00E56FAF" w:rsidRPr="00661C80">
              <w:rPr>
                <w:rFonts w:ascii="Times New Roman" w:eastAsia="Times New Roman" w:hAnsi="Times New Roman" w:cs="Times New Roman"/>
                <w:sz w:val="24"/>
                <w:szCs w:val="24"/>
                <w:lang w:eastAsia="lv-LV"/>
              </w:rPr>
              <w:t>.</w:t>
            </w:r>
          </w:p>
        </w:tc>
      </w:tr>
    </w:tbl>
    <w:p w:rsidR="00720585" w:rsidRPr="00CA4873" w:rsidRDefault="00720585" w:rsidP="00B1781B">
      <w:pPr>
        <w:spacing w:after="0" w:line="240" w:lineRule="auto"/>
        <w:rPr>
          <w:rFonts w:ascii="Times New Roman" w:hAnsi="Times New Roman" w:cs="Times New Roman"/>
        </w:rPr>
      </w:pPr>
    </w:p>
    <w:p w:rsidR="00C25B49" w:rsidRPr="00661C80" w:rsidRDefault="00C25B49" w:rsidP="00B1781B">
      <w:pPr>
        <w:spacing w:after="0" w:line="240" w:lineRule="auto"/>
        <w:rPr>
          <w:rFonts w:ascii="Times New Roman" w:hAnsi="Times New Roman" w:cs="Times New Roman"/>
          <w:sz w:val="24"/>
          <w:szCs w:val="24"/>
        </w:rPr>
      </w:pPr>
    </w:p>
    <w:p w:rsidR="00894C55" w:rsidRPr="00661C80" w:rsidRDefault="00AB11CD" w:rsidP="00B1781B">
      <w:pPr>
        <w:tabs>
          <w:tab w:val="left" w:pos="6237"/>
        </w:tabs>
        <w:spacing w:after="0" w:line="240" w:lineRule="auto"/>
        <w:rPr>
          <w:rFonts w:ascii="Times New Roman" w:hAnsi="Times New Roman" w:cs="Times New Roman"/>
          <w:sz w:val="24"/>
          <w:szCs w:val="24"/>
        </w:rPr>
      </w:pPr>
      <w:r w:rsidRPr="00661C80">
        <w:rPr>
          <w:rFonts w:ascii="Times New Roman" w:hAnsi="Times New Roman" w:cs="Times New Roman"/>
          <w:sz w:val="24"/>
          <w:szCs w:val="24"/>
        </w:rPr>
        <w:t>Vides aizsardzības un reģionālās attīstības</w:t>
      </w:r>
      <w:r w:rsidR="00894C55" w:rsidRPr="00661C80">
        <w:rPr>
          <w:rFonts w:ascii="Times New Roman" w:hAnsi="Times New Roman" w:cs="Times New Roman"/>
          <w:sz w:val="24"/>
          <w:szCs w:val="24"/>
        </w:rPr>
        <w:t xml:space="preserve"> ministrs</w:t>
      </w:r>
      <w:r w:rsidR="00894C55" w:rsidRPr="00661C80">
        <w:rPr>
          <w:rFonts w:ascii="Times New Roman" w:hAnsi="Times New Roman" w:cs="Times New Roman"/>
          <w:sz w:val="24"/>
          <w:szCs w:val="24"/>
        </w:rPr>
        <w:tab/>
      </w:r>
      <w:r w:rsidR="008E18A9" w:rsidRPr="00661C80">
        <w:rPr>
          <w:rFonts w:ascii="Times New Roman" w:hAnsi="Times New Roman" w:cs="Times New Roman"/>
          <w:sz w:val="24"/>
          <w:szCs w:val="24"/>
        </w:rPr>
        <w:tab/>
      </w:r>
      <w:r w:rsidR="008E18A9" w:rsidRPr="00661C80">
        <w:rPr>
          <w:rFonts w:ascii="Times New Roman" w:hAnsi="Times New Roman" w:cs="Times New Roman"/>
          <w:sz w:val="24"/>
          <w:szCs w:val="24"/>
        </w:rPr>
        <w:tab/>
      </w:r>
      <w:r w:rsidR="008E18A9" w:rsidRPr="00661C80">
        <w:rPr>
          <w:rFonts w:ascii="Times New Roman" w:hAnsi="Times New Roman" w:cs="Times New Roman"/>
          <w:sz w:val="24"/>
          <w:szCs w:val="24"/>
        </w:rPr>
        <w:tab/>
      </w:r>
      <w:r w:rsidRPr="00661C80">
        <w:rPr>
          <w:rFonts w:ascii="Times New Roman" w:hAnsi="Times New Roman" w:cs="Times New Roman"/>
          <w:sz w:val="24"/>
          <w:szCs w:val="24"/>
        </w:rPr>
        <w:t>K.</w:t>
      </w:r>
      <w:r w:rsidR="00F10FD4" w:rsidRPr="00661C80">
        <w:rPr>
          <w:rFonts w:ascii="Times New Roman" w:hAnsi="Times New Roman" w:cs="Times New Roman"/>
          <w:sz w:val="24"/>
          <w:szCs w:val="24"/>
        </w:rPr>
        <w:t> </w:t>
      </w:r>
      <w:r w:rsidRPr="00661C80">
        <w:rPr>
          <w:rFonts w:ascii="Times New Roman" w:hAnsi="Times New Roman" w:cs="Times New Roman"/>
          <w:sz w:val="24"/>
          <w:szCs w:val="24"/>
        </w:rPr>
        <w:t>Gerhards</w:t>
      </w:r>
    </w:p>
    <w:p w:rsidR="00894C55" w:rsidRDefault="00894C55" w:rsidP="00B1781B">
      <w:pPr>
        <w:spacing w:after="0" w:line="240" w:lineRule="auto"/>
        <w:ind w:firstLine="720"/>
        <w:rPr>
          <w:rFonts w:ascii="Times New Roman" w:hAnsi="Times New Roman" w:cs="Times New Roman"/>
        </w:rPr>
      </w:pPr>
    </w:p>
    <w:p w:rsidR="004263EB" w:rsidRDefault="004263EB" w:rsidP="00B1781B">
      <w:pPr>
        <w:spacing w:after="0" w:line="240" w:lineRule="auto"/>
        <w:ind w:firstLine="720"/>
        <w:rPr>
          <w:rFonts w:ascii="Times New Roman" w:hAnsi="Times New Roman" w:cs="Times New Roman"/>
        </w:rPr>
      </w:pPr>
    </w:p>
    <w:p w:rsidR="004263EB" w:rsidRDefault="004263EB" w:rsidP="00B1781B">
      <w:pPr>
        <w:spacing w:after="0" w:line="240" w:lineRule="auto"/>
        <w:ind w:firstLine="720"/>
        <w:rPr>
          <w:rFonts w:ascii="Times New Roman" w:hAnsi="Times New Roman" w:cs="Times New Roman"/>
        </w:rPr>
      </w:pPr>
    </w:p>
    <w:p w:rsidR="004263EB" w:rsidRDefault="004263EB" w:rsidP="00B1781B">
      <w:pPr>
        <w:spacing w:after="0" w:line="240" w:lineRule="auto"/>
        <w:ind w:firstLine="720"/>
        <w:rPr>
          <w:rFonts w:ascii="Times New Roman" w:hAnsi="Times New Roman" w:cs="Times New Roman"/>
        </w:rPr>
      </w:pPr>
    </w:p>
    <w:p w:rsidR="004263EB" w:rsidRDefault="004263EB" w:rsidP="00B1781B">
      <w:pPr>
        <w:spacing w:after="0" w:line="240" w:lineRule="auto"/>
        <w:ind w:firstLine="720"/>
        <w:rPr>
          <w:rFonts w:ascii="Times New Roman" w:hAnsi="Times New Roman" w:cs="Times New Roman"/>
        </w:rPr>
      </w:pPr>
    </w:p>
    <w:p w:rsidR="004263EB" w:rsidRPr="00CA4873" w:rsidRDefault="004263EB" w:rsidP="00B1781B">
      <w:pPr>
        <w:spacing w:after="0" w:line="240" w:lineRule="auto"/>
        <w:ind w:firstLine="720"/>
        <w:rPr>
          <w:rFonts w:ascii="Times New Roman" w:hAnsi="Times New Roman" w:cs="Times New Roman"/>
        </w:rPr>
      </w:pPr>
    </w:p>
    <w:p w:rsidR="00A30ACB" w:rsidRPr="004263EB" w:rsidRDefault="00781C22" w:rsidP="00B1781B">
      <w:pPr>
        <w:spacing w:after="0" w:line="240" w:lineRule="auto"/>
        <w:contextualSpacing/>
        <w:jc w:val="both"/>
        <w:rPr>
          <w:rFonts w:ascii="Times New Roman" w:eastAsia="Calibri" w:hAnsi="Times New Roman" w:cs="Times New Roman"/>
          <w:sz w:val="20"/>
          <w:szCs w:val="20"/>
          <w:lang w:eastAsia="lv-LV"/>
        </w:rPr>
      </w:pPr>
      <w:r w:rsidRPr="004263EB">
        <w:rPr>
          <w:rFonts w:ascii="Times New Roman" w:eastAsia="Calibri" w:hAnsi="Times New Roman" w:cs="Times New Roman"/>
          <w:sz w:val="20"/>
          <w:szCs w:val="20"/>
          <w:lang w:eastAsia="lv-LV"/>
        </w:rPr>
        <w:t>Pīlēģis</w:t>
      </w:r>
      <w:r w:rsidR="00065311" w:rsidRPr="004263EB">
        <w:rPr>
          <w:rFonts w:ascii="Times New Roman" w:eastAsia="Calibri" w:hAnsi="Times New Roman" w:cs="Times New Roman"/>
          <w:sz w:val="20"/>
          <w:szCs w:val="20"/>
          <w:lang w:eastAsia="lv-LV"/>
        </w:rPr>
        <w:t xml:space="preserve">, </w:t>
      </w:r>
      <w:r w:rsidR="00A30ACB" w:rsidRPr="004263EB">
        <w:rPr>
          <w:rFonts w:ascii="Times New Roman" w:eastAsia="Calibri" w:hAnsi="Times New Roman" w:cs="Times New Roman"/>
          <w:sz w:val="20"/>
          <w:szCs w:val="20"/>
          <w:lang w:eastAsia="lv-LV"/>
        </w:rPr>
        <w:t>670265</w:t>
      </w:r>
      <w:r w:rsidRPr="004263EB">
        <w:rPr>
          <w:rFonts w:ascii="Times New Roman" w:eastAsia="Calibri" w:hAnsi="Times New Roman" w:cs="Times New Roman"/>
          <w:sz w:val="20"/>
          <w:szCs w:val="20"/>
          <w:lang w:eastAsia="lv-LV"/>
        </w:rPr>
        <w:t>30</w:t>
      </w:r>
    </w:p>
    <w:p w:rsidR="00AF11F2" w:rsidRPr="004263EB" w:rsidRDefault="00C165B3" w:rsidP="00152B42">
      <w:pPr>
        <w:spacing w:after="0" w:line="240" w:lineRule="auto"/>
        <w:contextualSpacing/>
        <w:jc w:val="both"/>
        <w:rPr>
          <w:rFonts w:ascii="Times New Roman" w:eastAsia="Calibri" w:hAnsi="Times New Roman" w:cs="Times New Roman"/>
          <w:sz w:val="20"/>
          <w:szCs w:val="20"/>
          <w:lang w:eastAsia="lv-LV"/>
        </w:rPr>
      </w:pPr>
      <w:hyperlink r:id="rId9" w:history="1">
        <w:r w:rsidR="00DD1123" w:rsidRPr="004263EB">
          <w:rPr>
            <w:rStyle w:val="Hyperlink"/>
            <w:rFonts w:ascii="Times New Roman" w:eastAsia="Calibri" w:hAnsi="Times New Roman" w:cs="Times New Roman"/>
            <w:sz w:val="20"/>
            <w:szCs w:val="20"/>
            <w:lang w:eastAsia="lv-LV"/>
          </w:rPr>
          <w:t>arvids.pilegis@varam.gov.lv</w:t>
        </w:r>
      </w:hyperlink>
    </w:p>
    <w:p w:rsidR="004263EB" w:rsidRPr="004263EB" w:rsidRDefault="004263EB">
      <w:pPr>
        <w:spacing w:after="0" w:line="240" w:lineRule="auto"/>
        <w:contextualSpacing/>
        <w:jc w:val="both"/>
        <w:rPr>
          <w:rFonts w:ascii="Times New Roman" w:eastAsia="Calibri" w:hAnsi="Times New Roman" w:cs="Times New Roman"/>
          <w:sz w:val="20"/>
          <w:szCs w:val="20"/>
          <w:lang w:eastAsia="lv-LV"/>
        </w:rPr>
      </w:pPr>
    </w:p>
    <w:sectPr w:rsidR="004263EB" w:rsidRPr="004263EB" w:rsidSect="005F4F25">
      <w:headerReference w:type="even" r:id="rId10"/>
      <w:headerReference w:type="default" r:id="rId11"/>
      <w:footerReference w:type="even" r:id="rId12"/>
      <w:footerReference w:type="default" r:id="rId13"/>
      <w:headerReference w:type="first" r:id="rId14"/>
      <w:footerReference w:type="first" r:id="rId15"/>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5B3" w:rsidRDefault="00C165B3" w:rsidP="00894C55">
      <w:pPr>
        <w:spacing w:after="0" w:line="240" w:lineRule="auto"/>
      </w:pPr>
      <w:r>
        <w:separator/>
      </w:r>
    </w:p>
  </w:endnote>
  <w:endnote w:type="continuationSeparator" w:id="0">
    <w:p w:rsidR="00C165B3" w:rsidRDefault="00C165B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A7" w:rsidRDefault="00F37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D7" w:rsidRPr="00A169DD" w:rsidRDefault="00F379A7" w:rsidP="00A169DD">
    <w:pPr>
      <w:pStyle w:val="Footer"/>
    </w:pPr>
    <w:r>
      <w:rPr>
        <w:rFonts w:ascii="Times New Roman" w:hAnsi="Times New Roman" w:cs="Times New Roman"/>
        <w:sz w:val="20"/>
        <w:szCs w:val="20"/>
      </w:rPr>
      <w:t>VARAManot</w:t>
    </w:r>
    <w:r w:rsidR="00A169DD">
      <w:rPr>
        <w:rFonts w:ascii="Times New Roman" w:hAnsi="Times New Roman" w:cs="Times New Roman"/>
        <w:sz w:val="20"/>
        <w:szCs w:val="20"/>
      </w:rPr>
      <w:t>_</w:t>
    </w:r>
    <w:r w:rsidR="00F10FD4">
      <w:rPr>
        <w:rFonts w:ascii="Times New Roman" w:hAnsi="Times New Roman" w:cs="Times New Roman"/>
        <w:sz w:val="20"/>
        <w:szCs w:val="20"/>
      </w:rPr>
      <w:t>1101</w:t>
    </w:r>
    <w:r w:rsidR="00A169DD">
      <w:rPr>
        <w:rFonts w:ascii="Times New Roman" w:hAnsi="Times New Roman" w:cs="Times New Roman"/>
        <w:sz w:val="20"/>
        <w:szCs w:val="20"/>
      </w:rPr>
      <w:t>1</w:t>
    </w:r>
    <w:r w:rsidR="00F10FD4">
      <w:rPr>
        <w:rFonts w:ascii="Times New Roman" w:hAnsi="Times New Roman" w:cs="Times New Roman"/>
        <w:sz w:val="20"/>
        <w:szCs w:val="20"/>
      </w:rPr>
      <w:t>8</w:t>
    </w:r>
    <w:r>
      <w:rPr>
        <w:rFonts w:ascii="Times New Roman" w:hAnsi="Times New Roman" w:cs="Times New Roman"/>
        <w:sz w:val="20"/>
        <w:szCs w:val="20"/>
      </w:rPr>
      <w:t>_ATAVL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D7" w:rsidRPr="005F4F25" w:rsidRDefault="008F63AB" w:rsidP="005F4F25">
    <w:pPr>
      <w:pStyle w:val="Footer"/>
    </w:pPr>
    <w:proofErr w:type="spellStart"/>
    <w:r>
      <w:rPr>
        <w:rFonts w:ascii="Times New Roman" w:hAnsi="Times New Roman" w:cs="Times New Roman"/>
        <w:sz w:val="20"/>
        <w:szCs w:val="20"/>
      </w:rPr>
      <w:t>VARAManot</w:t>
    </w:r>
    <w:proofErr w:type="spellEnd"/>
    <w:r>
      <w:rPr>
        <w:rFonts w:ascii="Times New Roman" w:hAnsi="Times New Roman" w:cs="Times New Roman"/>
        <w:sz w:val="20"/>
        <w:szCs w:val="20"/>
      </w:rPr>
      <w:t xml:space="preserve"> </w:t>
    </w:r>
    <w:r w:rsidR="00A169DD">
      <w:rPr>
        <w:rFonts w:ascii="Times New Roman" w:hAnsi="Times New Roman" w:cs="Times New Roman"/>
        <w:sz w:val="20"/>
        <w:szCs w:val="20"/>
      </w:rPr>
      <w:t>_</w:t>
    </w:r>
    <w:r w:rsidR="00F10FD4">
      <w:rPr>
        <w:rFonts w:ascii="Times New Roman" w:hAnsi="Times New Roman" w:cs="Times New Roman"/>
        <w:sz w:val="20"/>
        <w:szCs w:val="20"/>
      </w:rPr>
      <w:t>1101</w:t>
    </w:r>
    <w:r w:rsidR="00A169DD">
      <w:rPr>
        <w:rFonts w:ascii="Times New Roman" w:hAnsi="Times New Roman" w:cs="Times New Roman"/>
        <w:sz w:val="20"/>
        <w:szCs w:val="20"/>
      </w:rPr>
      <w:t>1</w:t>
    </w:r>
    <w:r w:rsidR="00F10FD4">
      <w:rPr>
        <w:rFonts w:ascii="Times New Roman" w:hAnsi="Times New Roman" w:cs="Times New Roman"/>
        <w:sz w:val="20"/>
        <w:szCs w:val="20"/>
      </w:rPr>
      <w:t>8</w:t>
    </w:r>
    <w:r>
      <w:rPr>
        <w:rFonts w:ascii="Times New Roman" w:hAnsi="Times New Roman" w:cs="Times New Roman"/>
        <w:sz w:val="20"/>
        <w:szCs w:val="20"/>
      </w:rPr>
      <w:t>_ATAVL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5B3" w:rsidRDefault="00C165B3" w:rsidP="00894C55">
      <w:pPr>
        <w:spacing w:after="0" w:line="240" w:lineRule="auto"/>
      </w:pPr>
      <w:r>
        <w:separator/>
      </w:r>
    </w:p>
  </w:footnote>
  <w:footnote w:type="continuationSeparator" w:id="0">
    <w:p w:rsidR="00C165B3" w:rsidRDefault="00C165B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A7" w:rsidRDefault="00F37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A4ED7" w:rsidRPr="00C25B49" w:rsidRDefault="007A4E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550CF">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A7" w:rsidRDefault="00F37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14DC"/>
    <w:multiLevelType w:val="hybridMultilevel"/>
    <w:tmpl w:val="FDE86DAC"/>
    <w:lvl w:ilvl="0" w:tplc="04260011">
      <w:start w:val="1"/>
      <w:numFmt w:val="decimal"/>
      <w:lvlText w:val="%1)"/>
      <w:lvlJc w:val="left"/>
      <w:pPr>
        <w:ind w:left="838" w:hanging="360"/>
      </w:pPr>
    </w:lvl>
    <w:lvl w:ilvl="1" w:tplc="04260019" w:tentative="1">
      <w:start w:val="1"/>
      <w:numFmt w:val="lowerLetter"/>
      <w:lvlText w:val="%2."/>
      <w:lvlJc w:val="left"/>
      <w:pPr>
        <w:ind w:left="1558" w:hanging="360"/>
      </w:pPr>
    </w:lvl>
    <w:lvl w:ilvl="2" w:tplc="0426001B" w:tentative="1">
      <w:start w:val="1"/>
      <w:numFmt w:val="lowerRoman"/>
      <w:lvlText w:val="%3."/>
      <w:lvlJc w:val="right"/>
      <w:pPr>
        <w:ind w:left="2278" w:hanging="180"/>
      </w:pPr>
    </w:lvl>
    <w:lvl w:ilvl="3" w:tplc="0426000F" w:tentative="1">
      <w:start w:val="1"/>
      <w:numFmt w:val="decimal"/>
      <w:lvlText w:val="%4."/>
      <w:lvlJc w:val="left"/>
      <w:pPr>
        <w:ind w:left="2998" w:hanging="360"/>
      </w:pPr>
    </w:lvl>
    <w:lvl w:ilvl="4" w:tplc="04260019" w:tentative="1">
      <w:start w:val="1"/>
      <w:numFmt w:val="lowerLetter"/>
      <w:lvlText w:val="%5."/>
      <w:lvlJc w:val="left"/>
      <w:pPr>
        <w:ind w:left="3718" w:hanging="360"/>
      </w:pPr>
    </w:lvl>
    <w:lvl w:ilvl="5" w:tplc="0426001B" w:tentative="1">
      <w:start w:val="1"/>
      <w:numFmt w:val="lowerRoman"/>
      <w:lvlText w:val="%6."/>
      <w:lvlJc w:val="right"/>
      <w:pPr>
        <w:ind w:left="4438" w:hanging="180"/>
      </w:pPr>
    </w:lvl>
    <w:lvl w:ilvl="6" w:tplc="0426000F" w:tentative="1">
      <w:start w:val="1"/>
      <w:numFmt w:val="decimal"/>
      <w:lvlText w:val="%7."/>
      <w:lvlJc w:val="left"/>
      <w:pPr>
        <w:ind w:left="5158" w:hanging="360"/>
      </w:pPr>
    </w:lvl>
    <w:lvl w:ilvl="7" w:tplc="04260019" w:tentative="1">
      <w:start w:val="1"/>
      <w:numFmt w:val="lowerLetter"/>
      <w:lvlText w:val="%8."/>
      <w:lvlJc w:val="left"/>
      <w:pPr>
        <w:ind w:left="5878" w:hanging="360"/>
      </w:pPr>
    </w:lvl>
    <w:lvl w:ilvl="8" w:tplc="0426001B" w:tentative="1">
      <w:start w:val="1"/>
      <w:numFmt w:val="lowerRoman"/>
      <w:lvlText w:val="%9."/>
      <w:lvlJc w:val="right"/>
      <w:pPr>
        <w:ind w:left="6598" w:hanging="180"/>
      </w:pPr>
    </w:lvl>
  </w:abstractNum>
  <w:abstractNum w:abstractNumId="1" w15:restartNumberingAfterBreak="0">
    <w:nsid w:val="14565C71"/>
    <w:multiLevelType w:val="hybridMultilevel"/>
    <w:tmpl w:val="3DD45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C92DBB"/>
    <w:multiLevelType w:val="hybridMultilevel"/>
    <w:tmpl w:val="0E1C89E8"/>
    <w:lvl w:ilvl="0" w:tplc="D654E40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C24464"/>
    <w:multiLevelType w:val="hybridMultilevel"/>
    <w:tmpl w:val="D21C0E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E747AA"/>
    <w:multiLevelType w:val="hybridMultilevel"/>
    <w:tmpl w:val="4A08AA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837B44"/>
    <w:multiLevelType w:val="hybridMultilevel"/>
    <w:tmpl w:val="777C69D2"/>
    <w:lvl w:ilvl="0" w:tplc="FEA0DB98">
      <w:start w:val="1"/>
      <w:numFmt w:val="decimal"/>
      <w:lvlText w:val="%1."/>
      <w:lvlJc w:val="left"/>
      <w:pPr>
        <w:ind w:left="720" w:hanging="360"/>
      </w:pPr>
      <w:rPr>
        <w:color w:val="000000"/>
      </w:rPr>
    </w:lvl>
    <w:lvl w:ilvl="1" w:tplc="DBD049BA">
      <w:start w:val="1"/>
      <w:numFmt w:val="lowerLetter"/>
      <w:lvlText w:val="%2."/>
      <w:lvlJc w:val="left"/>
      <w:pPr>
        <w:ind w:left="1440" w:hanging="360"/>
      </w:pPr>
    </w:lvl>
    <w:lvl w:ilvl="2" w:tplc="C9405632">
      <w:start w:val="1"/>
      <w:numFmt w:val="lowerRoman"/>
      <w:lvlText w:val="%3."/>
      <w:lvlJc w:val="right"/>
      <w:pPr>
        <w:ind w:left="2160" w:hanging="180"/>
      </w:pPr>
    </w:lvl>
    <w:lvl w:ilvl="3" w:tplc="53241B4A">
      <w:start w:val="1"/>
      <w:numFmt w:val="decimal"/>
      <w:lvlText w:val="%4."/>
      <w:lvlJc w:val="left"/>
      <w:pPr>
        <w:ind w:left="2880" w:hanging="360"/>
      </w:pPr>
    </w:lvl>
    <w:lvl w:ilvl="4" w:tplc="69F41480">
      <w:start w:val="1"/>
      <w:numFmt w:val="lowerLetter"/>
      <w:lvlText w:val="%5."/>
      <w:lvlJc w:val="left"/>
      <w:pPr>
        <w:ind w:left="3600" w:hanging="360"/>
      </w:pPr>
    </w:lvl>
    <w:lvl w:ilvl="5" w:tplc="E31C24A2">
      <w:start w:val="1"/>
      <w:numFmt w:val="lowerRoman"/>
      <w:lvlText w:val="%6."/>
      <w:lvlJc w:val="right"/>
      <w:pPr>
        <w:ind w:left="4320" w:hanging="180"/>
      </w:pPr>
    </w:lvl>
    <w:lvl w:ilvl="6" w:tplc="A9C6BD66">
      <w:start w:val="1"/>
      <w:numFmt w:val="decimal"/>
      <w:lvlText w:val="%7."/>
      <w:lvlJc w:val="left"/>
      <w:pPr>
        <w:ind w:left="5040" w:hanging="360"/>
      </w:pPr>
    </w:lvl>
    <w:lvl w:ilvl="7" w:tplc="9862768C">
      <w:start w:val="1"/>
      <w:numFmt w:val="lowerLetter"/>
      <w:lvlText w:val="%8."/>
      <w:lvlJc w:val="left"/>
      <w:pPr>
        <w:ind w:left="5760" w:hanging="360"/>
      </w:pPr>
    </w:lvl>
    <w:lvl w:ilvl="8" w:tplc="7D8ABEE4">
      <w:start w:val="1"/>
      <w:numFmt w:val="lowerRoman"/>
      <w:lvlText w:val="%9."/>
      <w:lvlJc w:val="right"/>
      <w:pPr>
        <w:ind w:left="6480" w:hanging="180"/>
      </w:pPr>
    </w:lvl>
  </w:abstractNum>
  <w:abstractNum w:abstractNumId="6" w15:restartNumberingAfterBreak="0">
    <w:nsid w:val="2D9E40A8"/>
    <w:multiLevelType w:val="hybridMultilevel"/>
    <w:tmpl w:val="E906304E"/>
    <w:lvl w:ilvl="0" w:tplc="04260011">
      <w:start w:val="1"/>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abstractNum w:abstractNumId="7" w15:restartNumberingAfterBreak="0">
    <w:nsid w:val="31E43227"/>
    <w:multiLevelType w:val="hybridMultilevel"/>
    <w:tmpl w:val="7FECF532"/>
    <w:lvl w:ilvl="0" w:tplc="71BCBE1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389F7C5A"/>
    <w:multiLevelType w:val="multilevel"/>
    <w:tmpl w:val="C9487B10"/>
    <w:lvl w:ilvl="0">
      <w:start w:val="1"/>
      <w:numFmt w:val="decimal"/>
      <w:lvlText w:val="%1."/>
      <w:lvlJc w:val="left"/>
      <w:pPr>
        <w:ind w:left="720" w:hanging="360"/>
      </w:pPr>
      <w:rPr>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3B434C30"/>
    <w:multiLevelType w:val="hybridMultilevel"/>
    <w:tmpl w:val="429A67F8"/>
    <w:lvl w:ilvl="0" w:tplc="CC04516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490E6052"/>
    <w:multiLevelType w:val="hybridMultilevel"/>
    <w:tmpl w:val="C81C967A"/>
    <w:lvl w:ilvl="0" w:tplc="04260017">
      <w:start w:val="1"/>
      <w:numFmt w:val="lowerLetter"/>
      <w:lvlText w:val="%1)"/>
      <w:lvlJc w:val="left"/>
      <w:pPr>
        <w:ind w:left="667"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F0275AB"/>
    <w:multiLevelType w:val="hybridMultilevel"/>
    <w:tmpl w:val="09AEA098"/>
    <w:lvl w:ilvl="0" w:tplc="0426000F">
      <w:start w:val="1"/>
      <w:numFmt w:val="decimal"/>
      <w:lvlText w:val="%1."/>
      <w:lvlJc w:val="left"/>
      <w:pPr>
        <w:ind w:left="1068" w:hanging="360"/>
      </w:p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15:restartNumberingAfterBreak="0">
    <w:nsid w:val="6F5E2852"/>
    <w:multiLevelType w:val="hybridMultilevel"/>
    <w:tmpl w:val="C302D8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8F1368"/>
    <w:multiLevelType w:val="hybridMultilevel"/>
    <w:tmpl w:val="6966CD84"/>
    <w:lvl w:ilvl="0" w:tplc="04260011">
      <w:start w:val="1"/>
      <w:numFmt w:val="decimal"/>
      <w:lvlText w:val="%1)"/>
      <w:lvlJc w:val="lef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4" w15:restartNumberingAfterBreak="0">
    <w:nsid w:val="77E73AE6"/>
    <w:multiLevelType w:val="multilevel"/>
    <w:tmpl w:val="03B8284A"/>
    <w:lvl w:ilvl="0">
      <w:start w:val="1"/>
      <w:numFmt w:val="decimal"/>
      <w:lvlText w:val="%1."/>
      <w:lvlJc w:val="left"/>
      <w:pPr>
        <w:ind w:left="1069"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num w:numId="1">
    <w:abstractNumId w:val="6"/>
  </w:num>
  <w:num w:numId="2">
    <w:abstractNumId w:val="12"/>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4"/>
  </w:num>
  <w:num w:numId="8">
    <w:abstractNumId w:val="3"/>
  </w:num>
  <w:num w:numId="9">
    <w:abstractNumId w:val="10"/>
  </w:num>
  <w:num w:numId="10">
    <w:abstractNumId w:val="4"/>
  </w:num>
  <w:num w:numId="11">
    <w:abstractNumId w:val="0"/>
  </w:num>
  <w:num w:numId="12">
    <w:abstractNumId w:val="9"/>
  </w:num>
  <w:num w:numId="13">
    <w:abstractNumId w:val="7"/>
  </w:num>
  <w:num w:numId="14">
    <w:abstractNumId w:val="2"/>
  </w:num>
  <w:num w:numId="1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D3"/>
    <w:rsid w:val="000313C0"/>
    <w:rsid w:val="00036C94"/>
    <w:rsid w:val="0004309B"/>
    <w:rsid w:val="000531DD"/>
    <w:rsid w:val="000578EC"/>
    <w:rsid w:val="00060DC2"/>
    <w:rsid w:val="00065311"/>
    <w:rsid w:val="000702B9"/>
    <w:rsid w:val="00073DA7"/>
    <w:rsid w:val="00080F63"/>
    <w:rsid w:val="000A66E1"/>
    <w:rsid w:val="000C3734"/>
    <w:rsid w:val="000F01DC"/>
    <w:rsid w:val="000F22C0"/>
    <w:rsid w:val="00103FC5"/>
    <w:rsid w:val="00120777"/>
    <w:rsid w:val="001266A9"/>
    <w:rsid w:val="001518E5"/>
    <w:rsid w:val="00152B42"/>
    <w:rsid w:val="001850DD"/>
    <w:rsid w:val="00190C8B"/>
    <w:rsid w:val="001A6AE1"/>
    <w:rsid w:val="001B0F8A"/>
    <w:rsid w:val="001C0492"/>
    <w:rsid w:val="001C2A6B"/>
    <w:rsid w:val="001C2D2C"/>
    <w:rsid w:val="001D5241"/>
    <w:rsid w:val="00222722"/>
    <w:rsid w:val="00235008"/>
    <w:rsid w:val="00243426"/>
    <w:rsid w:val="002477F3"/>
    <w:rsid w:val="002527AE"/>
    <w:rsid w:val="00253490"/>
    <w:rsid w:val="00275D46"/>
    <w:rsid w:val="00276EE1"/>
    <w:rsid w:val="0028310A"/>
    <w:rsid w:val="0028780E"/>
    <w:rsid w:val="002D30F6"/>
    <w:rsid w:val="002F53A9"/>
    <w:rsid w:val="00306AA9"/>
    <w:rsid w:val="00313AE5"/>
    <w:rsid w:val="00320BF1"/>
    <w:rsid w:val="00336823"/>
    <w:rsid w:val="00352FD7"/>
    <w:rsid w:val="00363DF2"/>
    <w:rsid w:val="003801FD"/>
    <w:rsid w:val="00381378"/>
    <w:rsid w:val="00387D5D"/>
    <w:rsid w:val="00397FFC"/>
    <w:rsid w:val="003A4379"/>
    <w:rsid w:val="003B0BF9"/>
    <w:rsid w:val="003C03D1"/>
    <w:rsid w:val="003C2C9B"/>
    <w:rsid w:val="003E0791"/>
    <w:rsid w:val="003E6752"/>
    <w:rsid w:val="003F28AC"/>
    <w:rsid w:val="00414F84"/>
    <w:rsid w:val="00415A1B"/>
    <w:rsid w:val="004263EB"/>
    <w:rsid w:val="00426C76"/>
    <w:rsid w:val="00435E90"/>
    <w:rsid w:val="00437BE9"/>
    <w:rsid w:val="0044097E"/>
    <w:rsid w:val="00441849"/>
    <w:rsid w:val="004454FE"/>
    <w:rsid w:val="00461911"/>
    <w:rsid w:val="004664AB"/>
    <w:rsid w:val="00471F27"/>
    <w:rsid w:val="00487601"/>
    <w:rsid w:val="004A5F51"/>
    <w:rsid w:val="004F1B68"/>
    <w:rsid w:val="004F2A27"/>
    <w:rsid w:val="0050178F"/>
    <w:rsid w:val="005028B3"/>
    <w:rsid w:val="005369C9"/>
    <w:rsid w:val="0054105E"/>
    <w:rsid w:val="00547965"/>
    <w:rsid w:val="005737C9"/>
    <w:rsid w:val="00574DE9"/>
    <w:rsid w:val="0057562C"/>
    <w:rsid w:val="0059347B"/>
    <w:rsid w:val="005B18A6"/>
    <w:rsid w:val="005B3CEC"/>
    <w:rsid w:val="005B6CE9"/>
    <w:rsid w:val="005F4F25"/>
    <w:rsid w:val="00600655"/>
    <w:rsid w:val="00611415"/>
    <w:rsid w:val="00620E97"/>
    <w:rsid w:val="00622918"/>
    <w:rsid w:val="006368FA"/>
    <w:rsid w:val="006442BC"/>
    <w:rsid w:val="00650F09"/>
    <w:rsid w:val="00661C80"/>
    <w:rsid w:val="00682691"/>
    <w:rsid w:val="00690EFD"/>
    <w:rsid w:val="006C4D76"/>
    <w:rsid w:val="006D3368"/>
    <w:rsid w:val="006D7E39"/>
    <w:rsid w:val="006E1081"/>
    <w:rsid w:val="006E4CF2"/>
    <w:rsid w:val="00702BDD"/>
    <w:rsid w:val="007079D0"/>
    <w:rsid w:val="00720585"/>
    <w:rsid w:val="007309D6"/>
    <w:rsid w:val="00747587"/>
    <w:rsid w:val="00761115"/>
    <w:rsid w:val="007669F0"/>
    <w:rsid w:val="0077015E"/>
    <w:rsid w:val="00773AF6"/>
    <w:rsid w:val="00780DE7"/>
    <w:rsid w:val="00781C22"/>
    <w:rsid w:val="00795F71"/>
    <w:rsid w:val="007A4ED7"/>
    <w:rsid w:val="007C148B"/>
    <w:rsid w:val="007C2E29"/>
    <w:rsid w:val="007E73AB"/>
    <w:rsid w:val="007F1728"/>
    <w:rsid w:val="007F381D"/>
    <w:rsid w:val="00816C11"/>
    <w:rsid w:val="00817665"/>
    <w:rsid w:val="00821B9E"/>
    <w:rsid w:val="00833590"/>
    <w:rsid w:val="00842A11"/>
    <w:rsid w:val="008438A3"/>
    <w:rsid w:val="008568A7"/>
    <w:rsid w:val="008765D2"/>
    <w:rsid w:val="00882E02"/>
    <w:rsid w:val="00894C55"/>
    <w:rsid w:val="008A39F5"/>
    <w:rsid w:val="008B10B4"/>
    <w:rsid w:val="008B6B72"/>
    <w:rsid w:val="008C00C6"/>
    <w:rsid w:val="008E18A9"/>
    <w:rsid w:val="008E7946"/>
    <w:rsid w:val="008F05E0"/>
    <w:rsid w:val="008F24FC"/>
    <w:rsid w:val="008F63AB"/>
    <w:rsid w:val="00906AAB"/>
    <w:rsid w:val="009308A4"/>
    <w:rsid w:val="00946995"/>
    <w:rsid w:val="00946E74"/>
    <w:rsid w:val="009740FF"/>
    <w:rsid w:val="00976EFB"/>
    <w:rsid w:val="0099051C"/>
    <w:rsid w:val="00992A4A"/>
    <w:rsid w:val="00993D69"/>
    <w:rsid w:val="009A1F26"/>
    <w:rsid w:val="009A2654"/>
    <w:rsid w:val="009A3FEE"/>
    <w:rsid w:val="009A5517"/>
    <w:rsid w:val="009C0F37"/>
    <w:rsid w:val="009D5BCD"/>
    <w:rsid w:val="009E6C9D"/>
    <w:rsid w:val="009E6E21"/>
    <w:rsid w:val="009F1CBD"/>
    <w:rsid w:val="009F2066"/>
    <w:rsid w:val="00A169DD"/>
    <w:rsid w:val="00A30ACB"/>
    <w:rsid w:val="00A366C3"/>
    <w:rsid w:val="00A45F78"/>
    <w:rsid w:val="00A53C6D"/>
    <w:rsid w:val="00A573A4"/>
    <w:rsid w:val="00A6073E"/>
    <w:rsid w:val="00A6186D"/>
    <w:rsid w:val="00A633D4"/>
    <w:rsid w:val="00A81FB2"/>
    <w:rsid w:val="00A83715"/>
    <w:rsid w:val="00A87A47"/>
    <w:rsid w:val="00A920D8"/>
    <w:rsid w:val="00AA3B83"/>
    <w:rsid w:val="00AB11CD"/>
    <w:rsid w:val="00AB4C8C"/>
    <w:rsid w:val="00AC0D2B"/>
    <w:rsid w:val="00AC15D0"/>
    <w:rsid w:val="00AC42BC"/>
    <w:rsid w:val="00AC6198"/>
    <w:rsid w:val="00AC6B8C"/>
    <w:rsid w:val="00AD02D0"/>
    <w:rsid w:val="00AD2CA2"/>
    <w:rsid w:val="00AE29F8"/>
    <w:rsid w:val="00AE5567"/>
    <w:rsid w:val="00AF11F2"/>
    <w:rsid w:val="00AF28FE"/>
    <w:rsid w:val="00B13F51"/>
    <w:rsid w:val="00B1781B"/>
    <w:rsid w:val="00B2165C"/>
    <w:rsid w:val="00B36863"/>
    <w:rsid w:val="00B424A7"/>
    <w:rsid w:val="00B472D0"/>
    <w:rsid w:val="00B55656"/>
    <w:rsid w:val="00B57672"/>
    <w:rsid w:val="00B75CCA"/>
    <w:rsid w:val="00B8261E"/>
    <w:rsid w:val="00B85E35"/>
    <w:rsid w:val="00B86BDC"/>
    <w:rsid w:val="00B96376"/>
    <w:rsid w:val="00BA20AA"/>
    <w:rsid w:val="00BA2795"/>
    <w:rsid w:val="00BA42AD"/>
    <w:rsid w:val="00BB0B43"/>
    <w:rsid w:val="00BB5E68"/>
    <w:rsid w:val="00BB6C67"/>
    <w:rsid w:val="00BC7FB2"/>
    <w:rsid w:val="00BD4425"/>
    <w:rsid w:val="00BE2FD9"/>
    <w:rsid w:val="00BE55A4"/>
    <w:rsid w:val="00BF1900"/>
    <w:rsid w:val="00BF2662"/>
    <w:rsid w:val="00C0178D"/>
    <w:rsid w:val="00C119FD"/>
    <w:rsid w:val="00C165B3"/>
    <w:rsid w:val="00C17167"/>
    <w:rsid w:val="00C23091"/>
    <w:rsid w:val="00C25B49"/>
    <w:rsid w:val="00C30DDF"/>
    <w:rsid w:val="00C31C08"/>
    <w:rsid w:val="00C42CC7"/>
    <w:rsid w:val="00C80165"/>
    <w:rsid w:val="00C9082D"/>
    <w:rsid w:val="00C97D5A"/>
    <w:rsid w:val="00CA4873"/>
    <w:rsid w:val="00CB10EC"/>
    <w:rsid w:val="00CD0887"/>
    <w:rsid w:val="00CD12ED"/>
    <w:rsid w:val="00CE5657"/>
    <w:rsid w:val="00CF32D1"/>
    <w:rsid w:val="00CF65C7"/>
    <w:rsid w:val="00D074DC"/>
    <w:rsid w:val="00D07C9B"/>
    <w:rsid w:val="00D1056B"/>
    <w:rsid w:val="00D133F8"/>
    <w:rsid w:val="00D23002"/>
    <w:rsid w:val="00D550CF"/>
    <w:rsid w:val="00D70084"/>
    <w:rsid w:val="00D7183F"/>
    <w:rsid w:val="00D761EE"/>
    <w:rsid w:val="00D807B7"/>
    <w:rsid w:val="00D92DCD"/>
    <w:rsid w:val="00DA5FFE"/>
    <w:rsid w:val="00DA7BE4"/>
    <w:rsid w:val="00DC48E5"/>
    <w:rsid w:val="00DD1123"/>
    <w:rsid w:val="00DE0F03"/>
    <w:rsid w:val="00E12448"/>
    <w:rsid w:val="00E215A2"/>
    <w:rsid w:val="00E22A6F"/>
    <w:rsid w:val="00E236E2"/>
    <w:rsid w:val="00E35860"/>
    <w:rsid w:val="00E3716B"/>
    <w:rsid w:val="00E4259A"/>
    <w:rsid w:val="00E560F7"/>
    <w:rsid w:val="00E56FAF"/>
    <w:rsid w:val="00E5748A"/>
    <w:rsid w:val="00E81A48"/>
    <w:rsid w:val="00E90C01"/>
    <w:rsid w:val="00E93660"/>
    <w:rsid w:val="00EA0D92"/>
    <w:rsid w:val="00EA486E"/>
    <w:rsid w:val="00EB6615"/>
    <w:rsid w:val="00EC6205"/>
    <w:rsid w:val="00EF7EB1"/>
    <w:rsid w:val="00F10FD4"/>
    <w:rsid w:val="00F158E4"/>
    <w:rsid w:val="00F375D3"/>
    <w:rsid w:val="00F37699"/>
    <w:rsid w:val="00F379A7"/>
    <w:rsid w:val="00F37D0C"/>
    <w:rsid w:val="00F47924"/>
    <w:rsid w:val="00F504BD"/>
    <w:rsid w:val="00F57B0C"/>
    <w:rsid w:val="00F77DAF"/>
    <w:rsid w:val="00F81CCA"/>
    <w:rsid w:val="00F86C83"/>
    <w:rsid w:val="00F94777"/>
    <w:rsid w:val="00F96DAE"/>
    <w:rsid w:val="00FA20A1"/>
    <w:rsid w:val="00FA720D"/>
    <w:rsid w:val="00FC1DCC"/>
    <w:rsid w:val="00FC4067"/>
    <w:rsid w:val="00FD7005"/>
    <w:rsid w:val="00FE60F3"/>
    <w:rsid w:val="00FE685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579607-8C3B-4F83-82F1-F5C789EF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E7946"/>
    <w:pPr>
      <w:ind w:left="720"/>
      <w:contextualSpacing/>
    </w:pPr>
  </w:style>
  <w:style w:type="character" w:styleId="CommentReference">
    <w:name w:val="annotation reference"/>
    <w:basedOn w:val="DefaultParagraphFont"/>
    <w:uiPriority w:val="99"/>
    <w:semiHidden/>
    <w:unhideWhenUsed/>
    <w:rsid w:val="00C30DDF"/>
    <w:rPr>
      <w:sz w:val="16"/>
      <w:szCs w:val="16"/>
    </w:rPr>
  </w:style>
  <w:style w:type="paragraph" w:styleId="CommentText">
    <w:name w:val="annotation text"/>
    <w:basedOn w:val="Normal"/>
    <w:link w:val="CommentTextChar"/>
    <w:uiPriority w:val="99"/>
    <w:semiHidden/>
    <w:unhideWhenUsed/>
    <w:rsid w:val="00C30DDF"/>
    <w:pPr>
      <w:spacing w:line="240" w:lineRule="auto"/>
    </w:pPr>
    <w:rPr>
      <w:sz w:val="20"/>
      <w:szCs w:val="20"/>
    </w:rPr>
  </w:style>
  <w:style w:type="character" w:customStyle="1" w:styleId="CommentTextChar">
    <w:name w:val="Comment Text Char"/>
    <w:basedOn w:val="DefaultParagraphFont"/>
    <w:link w:val="CommentText"/>
    <w:uiPriority w:val="99"/>
    <w:semiHidden/>
    <w:rsid w:val="00C30DDF"/>
    <w:rPr>
      <w:sz w:val="20"/>
      <w:szCs w:val="20"/>
    </w:rPr>
  </w:style>
  <w:style w:type="paragraph" w:styleId="CommentSubject">
    <w:name w:val="annotation subject"/>
    <w:basedOn w:val="CommentText"/>
    <w:next w:val="CommentText"/>
    <w:link w:val="CommentSubjectChar"/>
    <w:uiPriority w:val="99"/>
    <w:semiHidden/>
    <w:unhideWhenUsed/>
    <w:rsid w:val="00C30DDF"/>
    <w:rPr>
      <w:b/>
      <w:bCs/>
    </w:rPr>
  </w:style>
  <w:style w:type="character" w:customStyle="1" w:styleId="CommentSubjectChar">
    <w:name w:val="Comment Subject Char"/>
    <w:basedOn w:val="CommentTextChar"/>
    <w:link w:val="CommentSubject"/>
    <w:uiPriority w:val="99"/>
    <w:semiHidden/>
    <w:rsid w:val="00C30DDF"/>
    <w:rPr>
      <w:b/>
      <w:bCs/>
      <w:sz w:val="20"/>
      <w:szCs w:val="20"/>
    </w:rPr>
  </w:style>
  <w:style w:type="character" w:customStyle="1" w:styleId="FontStyle60">
    <w:name w:val="Font Style60"/>
    <w:basedOn w:val="DefaultParagraphFont"/>
    <w:uiPriority w:val="99"/>
    <w:rsid w:val="000578EC"/>
    <w:rPr>
      <w:rFonts w:ascii="Times New Roman" w:hAnsi="Times New Roman" w:cs="Times New Roman"/>
      <w:sz w:val="22"/>
      <w:szCs w:val="22"/>
    </w:rPr>
  </w:style>
  <w:style w:type="paragraph" w:styleId="NoSpacing">
    <w:name w:val="No Spacing"/>
    <w:uiPriority w:val="1"/>
    <w:qFormat/>
    <w:rsid w:val="000578EC"/>
    <w:pPr>
      <w:spacing w:after="0" w:line="240" w:lineRule="auto"/>
    </w:pPr>
  </w:style>
  <w:style w:type="paragraph" w:customStyle="1" w:styleId="naisc">
    <w:name w:val="naisc"/>
    <w:basedOn w:val="Normal"/>
    <w:rsid w:val="003C2C9B"/>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044788829">
      <w:bodyDiv w:val="1"/>
      <w:marLeft w:val="0"/>
      <w:marRight w:val="0"/>
      <w:marTop w:val="0"/>
      <w:marBottom w:val="0"/>
      <w:divBdr>
        <w:top w:val="none" w:sz="0" w:space="0" w:color="auto"/>
        <w:left w:val="none" w:sz="0" w:space="0" w:color="auto"/>
        <w:bottom w:val="none" w:sz="0" w:space="0" w:color="auto"/>
        <w:right w:val="none" w:sz="0" w:space="0" w:color="auto"/>
      </w:divBdr>
    </w:div>
    <w:div w:id="1269043121">
      <w:bodyDiv w:val="1"/>
      <w:marLeft w:val="0"/>
      <w:marRight w:val="0"/>
      <w:marTop w:val="0"/>
      <w:marBottom w:val="0"/>
      <w:divBdr>
        <w:top w:val="none" w:sz="0" w:space="0" w:color="auto"/>
        <w:left w:val="none" w:sz="0" w:space="0" w:color="auto"/>
        <w:bottom w:val="none" w:sz="0" w:space="0" w:color="auto"/>
        <w:right w:val="none" w:sz="0" w:space="0" w:color="auto"/>
      </w:divBdr>
    </w:div>
    <w:div w:id="15939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vids.pilegis@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BAA37-7CF5-4EEA-9F13-2FCF3A67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Likumprojekta “Grozījumi Administratīvo teritoriju un apdzīvoto vietu likumā” anotācija</vt:lpstr>
    </vt:vector>
  </TitlesOfParts>
  <Company>Iestādes nosaukums</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Administratīvo teritoriju un apdzīvoto vietu likumā” anotācija</dc:title>
  <dc:subject>Anotācija</dc:subject>
  <dc:creator>Arvīds Pīlēģis</dc:creator>
  <cp:keywords>ATAVL</cp:keywords>
  <dc:description>67026530, arvids.pilegis@varam.gov.lv</dc:description>
  <cp:lastModifiedBy>Arvīds Pīlēģis</cp:lastModifiedBy>
  <cp:revision>37</cp:revision>
  <cp:lastPrinted>2017-10-16T07:34:00Z</cp:lastPrinted>
  <dcterms:created xsi:type="dcterms:W3CDTF">2018-01-12T11:11:00Z</dcterms:created>
  <dcterms:modified xsi:type="dcterms:W3CDTF">2018-01-18T09:50:00Z</dcterms:modified>
  <cp:category>VARAM</cp:category>
</cp:coreProperties>
</file>