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C4C7D" w14:textId="77777777" w:rsidR="00CA77CC" w:rsidRDefault="00CA77CC" w:rsidP="00CA77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 w:rsidRPr="00136FC1">
        <w:rPr>
          <w:rFonts w:ascii="Times New Roman" w:hAnsi="Times New Roman" w:cs="Times New Roman"/>
          <w:i/>
          <w:sz w:val="24"/>
          <w:szCs w:val="28"/>
        </w:rPr>
        <w:t>Projekts</w:t>
      </w:r>
    </w:p>
    <w:p w14:paraId="248F4CC0" w14:textId="77777777" w:rsidR="00853637" w:rsidRPr="00853637" w:rsidRDefault="00853637" w:rsidP="0085363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53637">
        <w:rPr>
          <w:rFonts w:ascii="Times New Roman" w:eastAsia="Calibri" w:hAnsi="Times New Roman" w:cs="Times New Roman"/>
          <w:sz w:val="26"/>
          <w:szCs w:val="26"/>
        </w:rPr>
        <w:t xml:space="preserve">LATVIJAS REPUBLIKAS MINISTRU KABINETA </w:t>
      </w:r>
    </w:p>
    <w:p w14:paraId="2880269C" w14:textId="77777777" w:rsidR="00853637" w:rsidRPr="00853637" w:rsidRDefault="00853637" w:rsidP="00853637">
      <w:pPr>
        <w:spacing w:after="12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53637">
        <w:rPr>
          <w:rFonts w:ascii="Times New Roman" w:eastAsia="Calibri" w:hAnsi="Times New Roman" w:cs="Times New Roman"/>
          <w:sz w:val="26"/>
          <w:szCs w:val="26"/>
        </w:rPr>
        <w:t>SĒDES PROTOKOLLĒMUMS</w:t>
      </w:r>
    </w:p>
    <w:p w14:paraId="575605BD" w14:textId="77777777" w:rsidR="00853637" w:rsidRPr="00853637" w:rsidRDefault="00853637" w:rsidP="008536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53637">
        <w:rPr>
          <w:rFonts w:ascii="Times New Roman" w:eastAsia="Calibri" w:hAnsi="Times New Roman" w:cs="Times New Roman"/>
          <w:sz w:val="26"/>
          <w:szCs w:val="26"/>
        </w:rPr>
        <w:t>Rīgā</w:t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  <w:t>Nr.__</w:t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  <w:t xml:space="preserve">       201</w:t>
      </w:r>
      <w:r w:rsidR="003D41B5">
        <w:rPr>
          <w:rFonts w:ascii="Times New Roman" w:eastAsia="Calibri" w:hAnsi="Times New Roman" w:cs="Times New Roman"/>
          <w:sz w:val="26"/>
          <w:szCs w:val="26"/>
        </w:rPr>
        <w:t>8</w:t>
      </w:r>
      <w:r w:rsidRPr="00853637">
        <w:rPr>
          <w:rFonts w:ascii="Times New Roman" w:eastAsia="Calibri" w:hAnsi="Times New Roman" w:cs="Times New Roman"/>
          <w:sz w:val="26"/>
          <w:szCs w:val="26"/>
        </w:rPr>
        <w:t>.gada __._______</w:t>
      </w:r>
    </w:p>
    <w:p w14:paraId="1A27000D" w14:textId="77777777" w:rsidR="00853637" w:rsidRPr="00136FC1" w:rsidRDefault="00853637" w:rsidP="008536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14:paraId="6539A4C6" w14:textId="77777777" w:rsidR="00CA77CC" w:rsidRPr="00136FC1" w:rsidRDefault="00CA77CC" w:rsidP="00F16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F7326A7" w14:textId="77777777" w:rsidR="00CA77CC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39D4">
        <w:rPr>
          <w:rFonts w:ascii="Times New Roman" w:hAnsi="Times New Roman" w:cs="Times New Roman"/>
          <w:b/>
          <w:sz w:val="24"/>
          <w:szCs w:val="28"/>
        </w:rPr>
        <w:t>.§</w:t>
      </w:r>
    </w:p>
    <w:p w14:paraId="2F9ED5FF" w14:textId="77777777" w:rsidR="000C7936" w:rsidRPr="006C2AE5" w:rsidRDefault="000C7936" w:rsidP="00CA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B845EE4" w14:textId="77777777" w:rsidR="000C7936" w:rsidRPr="000C7936" w:rsidRDefault="000C7936" w:rsidP="000C7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lv-LV"/>
        </w:rPr>
      </w:pPr>
      <w:r w:rsidRPr="000C7936">
        <w:rPr>
          <w:rFonts w:ascii="Times New Roman" w:eastAsia="Calibri" w:hAnsi="Times New Roman" w:cs="Times New Roman"/>
          <w:b/>
          <w:sz w:val="24"/>
          <w:szCs w:val="28"/>
          <w:lang w:eastAsia="lv-LV"/>
        </w:rPr>
        <w:t xml:space="preserve">Informatīvais ziņojums </w:t>
      </w:r>
    </w:p>
    <w:p w14:paraId="20394711" w14:textId="77777777" w:rsidR="000C7936" w:rsidRPr="000C7936" w:rsidRDefault="000C7936" w:rsidP="003D4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lv-LV"/>
        </w:rPr>
      </w:pPr>
      <w:r w:rsidRPr="000C7936">
        <w:rPr>
          <w:rFonts w:ascii="Times New Roman" w:eastAsia="Calibri" w:hAnsi="Times New Roman" w:cs="Times New Roman"/>
          <w:b/>
          <w:sz w:val="24"/>
          <w:szCs w:val="28"/>
          <w:lang w:eastAsia="lv-LV"/>
        </w:rPr>
        <w:t>„Par pārrobežu sadarbības stiprināšanu Latvijas</w:t>
      </w:r>
      <w:r w:rsidR="004502A8" w:rsidRPr="000A10E9">
        <w:t xml:space="preserve"> – </w:t>
      </w:r>
      <w:r w:rsidRPr="000C7936">
        <w:rPr>
          <w:rFonts w:ascii="Times New Roman" w:eastAsia="Calibri" w:hAnsi="Times New Roman" w:cs="Times New Roman"/>
          <w:b/>
          <w:sz w:val="24"/>
          <w:szCs w:val="28"/>
          <w:lang w:eastAsia="lv-LV"/>
        </w:rPr>
        <w:t>Lietuvas Starpvaldību komisijās”</w:t>
      </w:r>
    </w:p>
    <w:p w14:paraId="506822ED" w14:textId="77777777" w:rsidR="00CA77CC" w:rsidRPr="00136FC1" w:rsidRDefault="00CA77CC" w:rsidP="00CA77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610D070" w14:textId="77777777" w:rsidR="00CA77CC" w:rsidRPr="00136FC1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(........)</w:t>
      </w:r>
    </w:p>
    <w:p w14:paraId="0E193993" w14:textId="77777777" w:rsidR="00CA77CC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57EC597" w14:textId="7613E6DC" w:rsidR="009028E9" w:rsidRPr="00181720" w:rsidRDefault="000C7936" w:rsidP="008F69EE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9072"/>
        </w:tabs>
        <w:ind w:left="180" w:hanging="180"/>
        <w:jc w:val="both"/>
        <w:rPr>
          <w:iCs/>
        </w:rPr>
      </w:pPr>
      <w:r>
        <w:rPr>
          <w:iCs/>
        </w:rPr>
        <w:t xml:space="preserve"> </w:t>
      </w:r>
      <w:r w:rsidRPr="00ED797C">
        <w:rPr>
          <w:iCs/>
        </w:rPr>
        <w:t xml:space="preserve">Pieņemt zināšanai </w:t>
      </w:r>
      <w:r w:rsidR="00181720">
        <w:rPr>
          <w:iCs/>
        </w:rPr>
        <w:t>v</w:t>
      </w:r>
      <w:r w:rsidRPr="00ED797C">
        <w:rPr>
          <w:iCs/>
        </w:rPr>
        <w:t xml:space="preserve">ides aizsardzības un reģionālās attīstības ministra iesniegto informatīvo ziņojumu. </w:t>
      </w:r>
    </w:p>
    <w:p w14:paraId="7B6F235E" w14:textId="77777777" w:rsidR="00B818F2" w:rsidRPr="0027721C" w:rsidRDefault="009028E9" w:rsidP="0027721C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9072"/>
        </w:tabs>
        <w:ind w:left="284" w:hanging="284"/>
        <w:jc w:val="both"/>
        <w:rPr>
          <w:iCs/>
        </w:rPr>
      </w:pPr>
      <w:r>
        <w:t>A</w:t>
      </w:r>
      <w:r w:rsidRPr="009028E9">
        <w:t>tbildīgajām institūcijām, kuru pārstāvji ir apstiprināti Latvijas</w:t>
      </w:r>
      <w:r w:rsidRPr="000A10E9">
        <w:t xml:space="preserve"> – </w:t>
      </w:r>
      <w:r w:rsidRPr="009028E9">
        <w:t xml:space="preserve">Lietuvas </w:t>
      </w:r>
      <w:r w:rsidR="00DE0F24">
        <w:t>S</w:t>
      </w:r>
      <w:r w:rsidR="00DE0F24" w:rsidRPr="00AF15B5">
        <w:rPr>
          <w:bCs/>
          <w:color w:val="000000"/>
        </w:rPr>
        <w:t xml:space="preserve">tarpvaldību komisijā </w:t>
      </w:r>
      <w:r w:rsidR="00DE0F24" w:rsidRPr="00AF15B5">
        <w:t>(</w:t>
      </w:r>
      <w:r w:rsidR="00DE0F24" w:rsidRPr="008A2AA0">
        <w:rPr>
          <w:bCs/>
          <w:color w:val="000000"/>
        </w:rPr>
        <w:t xml:space="preserve">turpmāk – </w:t>
      </w:r>
      <w:r w:rsidR="00DE0F24" w:rsidRPr="008A2AA0">
        <w:t>Latvijas</w:t>
      </w:r>
      <w:r w:rsidR="00DE0F24" w:rsidRPr="008A2AA0">
        <w:rPr>
          <w:bCs/>
          <w:color w:val="000000"/>
        </w:rPr>
        <w:t xml:space="preserve"> – </w:t>
      </w:r>
      <w:r w:rsidR="00DE0F24" w:rsidRPr="008A2AA0">
        <w:t>Lietuvas</w:t>
      </w:r>
      <w:r w:rsidR="00DE0F24" w:rsidRPr="008A2AA0">
        <w:rPr>
          <w:bCs/>
          <w:color w:val="000000"/>
        </w:rPr>
        <w:t xml:space="preserve"> SVK)</w:t>
      </w:r>
      <w:r w:rsidRPr="009028E9">
        <w:t xml:space="preserve">, </w:t>
      </w:r>
      <w:r w:rsidR="0027721C" w:rsidRPr="0027721C">
        <w:t>atbilstoši savai kompetencei:</w:t>
      </w:r>
    </w:p>
    <w:p w14:paraId="71ACD477" w14:textId="4470C14F" w:rsidR="0027721C" w:rsidRDefault="0027721C" w:rsidP="0027721C">
      <w:pPr>
        <w:pStyle w:val="ListParagraph"/>
        <w:widowControl w:val="0"/>
        <w:numPr>
          <w:ilvl w:val="1"/>
          <w:numId w:val="1"/>
        </w:numPr>
        <w:tabs>
          <w:tab w:val="left" w:pos="180"/>
          <w:tab w:val="left" w:pos="9072"/>
        </w:tabs>
        <w:jc w:val="both"/>
        <w:rPr>
          <w:iCs/>
        </w:rPr>
      </w:pPr>
      <w:r w:rsidRPr="0027721C">
        <w:rPr>
          <w:iCs/>
        </w:rPr>
        <w:t xml:space="preserve">nodrošināt un sekmēt </w:t>
      </w:r>
      <w:r w:rsidR="008F69EE">
        <w:rPr>
          <w:iCs/>
        </w:rPr>
        <w:t>informatīvā ziņojuma 2</w:t>
      </w:r>
      <w:r w:rsidR="00284F92">
        <w:rPr>
          <w:iCs/>
        </w:rPr>
        <w:t>.</w:t>
      </w:r>
      <w:r w:rsidR="008F69EE">
        <w:rPr>
          <w:iCs/>
        </w:rPr>
        <w:t xml:space="preserve"> punktā minēto</w:t>
      </w:r>
      <w:r w:rsidRPr="0027721C">
        <w:rPr>
          <w:iCs/>
        </w:rPr>
        <w:t xml:space="preserve"> lēmumu īstenošanu atbilstoši 2017.gada sēdē noteiktajiem sadarbības virzieniem un pēc pieprasījuma informēt </w:t>
      </w:r>
      <w:r w:rsidR="00F87A80" w:rsidRPr="0027721C">
        <w:rPr>
          <w:iCs/>
        </w:rPr>
        <w:t>V</w:t>
      </w:r>
      <w:r w:rsidR="00F87A80">
        <w:rPr>
          <w:iCs/>
        </w:rPr>
        <w:t xml:space="preserve">ides aizsardzības un reģionālās attīstības ministriju </w:t>
      </w:r>
      <w:r w:rsidRPr="0027721C">
        <w:rPr>
          <w:iCs/>
        </w:rPr>
        <w:t>par informatīvā ziņojuma 2.punktā noteikto uzdevumu izpildes gaitu;</w:t>
      </w:r>
    </w:p>
    <w:p w14:paraId="0E6A45F8" w14:textId="3717ABC0" w:rsidR="00357110" w:rsidRDefault="0027721C" w:rsidP="008F69EE">
      <w:pPr>
        <w:pStyle w:val="ListParagraph"/>
        <w:widowControl w:val="0"/>
        <w:numPr>
          <w:ilvl w:val="1"/>
          <w:numId w:val="1"/>
        </w:numPr>
        <w:tabs>
          <w:tab w:val="left" w:pos="180"/>
          <w:tab w:val="left" w:pos="9072"/>
        </w:tabs>
        <w:ind w:left="709" w:hanging="567"/>
        <w:jc w:val="both"/>
      </w:pPr>
      <w:r w:rsidRPr="0027721C">
        <w:rPr>
          <w:iCs/>
        </w:rPr>
        <w:t>piedalīties un savas kompetences ietvaros pārstāvēt Latvijas intereses nākamajā Latvijas – Lietuvas SVK sēdē.</w:t>
      </w:r>
    </w:p>
    <w:p w14:paraId="1E0B0546" w14:textId="77777777" w:rsidR="000C7936" w:rsidRDefault="000C7936" w:rsidP="004B3640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ind w:right="702" w:hanging="644"/>
        <w:jc w:val="both"/>
        <w:rPr>
          <w:iCs/>
        </w:rPr>
      </w:pPr>
      <w:r>
        <w:rPr>
          <w:iCs/>
        </w:rPr>
        <w:t xml:space="preserve"> </w:t>
      </w:r>
      <w:r w:rsidRPr="0035762A">
        <w:rPr>
          <w:iCs/>
        </w:rPr>
        <w:t>Vides aizsardzības un reģionālās attīstības ministrijai:</w:t>
      </w:r>
    </w:p>
    <w:p w14:paraId="27D62187" w14:textId="77777777" w:rsidR="0027721C" w:rsidRDefault="0027721C" w:rsidP="0027721C">
      <w:pPr>
        <w:pStyle w:val="ListParagraph"/>
        <w:numPr>
          <w:ilvl w:val="1"/>
          <w:numId w:val="1"/>
        </w:numPr>
        <w:ind w:left="709" w:hanging="567"/>
        <w:jc w:val="both"/>
        <w:rPr>
          <w:iCs/>
        </w:rPr>
      </w:pPr>
      <w:r w:rsidRPr="0027721C">
        <w:rPr>
          <w:iCs/>
        </w:rPr>
        <w:t>piedalīties nākamās Latvijas-Lietuvas SVK sēdes, kuru organizēs Lietuva puse, darba kartības un izskatāmo jautājumu sagatavošanā, kā arī sēdes vadībā;</w:t>
      </w:r>
    </w:p>
    <w:p w14:paraId="5CD0FC60" w14:textId="77994E0D" w:rsidR="0027721C" w:rsidRDefault="0027721C" w:rsidP="0027721C">
      <w:pPr>
        <w:pStyle w:val="ListParagraph"/>
        <w:numPr>
          <w:ilvl w:val="1"/>
          <w:numId w:val="1"/>
        </w:numPr>
        <w:ind w:left="709" w:hanging="567"/>
        <w:jc w:val="both"/>
        <w:rPr>
          <w:iCs/>
        </w:rPr>
      </w:pPr>
      <w:r w:rsidRPr="0027721C">
        <w:rPr>
          <w:iCs/>
        </w:rPr>
        <w:t>nepieciešamības gadījumā aktualizēt Latvijas delegācijas sastāvu dalībai</w:t>
      </w:r>
      <w:r w:rsidR="00181720">
        <w:rPr>
          <w:iCs/>
        </w:rPr>
        <w:t xml:space="preserve"> </w:t>
      </w:r>
      <w:r w:rsidRPr="0027721C">
        <w:rPr>
          <w:iCs/>
        </w:rPr>
        <w:t>Latvijas –</w:t>
      </w:r>
      <w:r>
        <w:rPr>
          <w:iCs/>
        </w:rPr>
        <w:t xml:space="preserve"> </w:t>
      </w:r>
      <w:r w:rsidRPr="0027721C">
        <w:rPr>
          <w:iCs/>
        </w:rPr>
        <w:t>Lietuvas SVK sēdē;</w:t>
      </w:r>
    </w:p>
    <w:p w14:paraId="586EE1E4" w14:textId="77777777" w:rsidR="0027721C" w:rsidRPr="0027721C" w:rsidRDefault="0027721C" w:rsidP="0027721C">
      <w:pPr>
        <w:pStyle w:val="ListParagraph"/>
        <w:numPr>
          <w:ilvl w:val="1"/>
          <w:numId w:val="1"/>
        </w:numPr>
        <w:ind w:left="709" w:hanging="567"/>
        <w:jc w:val="both"/>
        <w:rPr>
          <w:iCs/>
        </w:rPr>
      </w:pPr>
      <w:r w:rsidRPr="0027721C">
        <w:rPr>
          <w:iCs/>
        </w:rPr>
        <w:t>trīs mēnešu laikā pēc Latvijas – Lietuvas SVK sēdes protokola parakstīšanas sagatavot un normatīvajos aktos noteiktajā kārtībā iesniegt Ministru kabinetā informatīvo ziņojumu par pārrobežu sadarbības stiprināšanu Latvijas – Lietuvas SVK ietvaros.</w:t>
      </w:r>
    </w:p>
    <w:p w14:paraId="30DCBAB3" w14:textId="77777777" w:rsidR="00270C69" w:rsidRDefault="00270C69" w:rsidP="009028E9">
      <w:pPr>
        <w:pStyle w:val="ListParagraph"/>
        <w:ind w:left="567" w:hanging="283"/>
        <w:jc w:val="both"/>
        <w:rPr>
          <w:szCs w:val="28"/>
        </w:rPr>
      </w:pPr>
    </w:p>
    <w:p w14:paraId="1EF33AD3" w14:textId="77777777" w:rsidR="009028E9" w:rsidRDefault="009028E9" w:rsidP="009028E9">
      <w:pPr>
        <w:pStyle w:val="ListParagraph"/>
        <w:ind w:left="644"/>
        <w:jc w:val="both"/>
        <w:rPr>
          <w:szCs w:val="28"/>
        </w:rPr>
      </w:pPr>
    </w:p>
    <w:p w14:paraId="7424634D" w14:textId="77777777" w:rsidR="00CA77CC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Ministru prezident</w:t>
      </w:r>
      <w:r w:rsidR="003D41B5">
        <w:rPr>
          <w:rFonts w:ascii="Times New Roman" w:hAnsi="Times New Roman" w:cs="Times New Roman"/>
          <w:sz w:val="24"/>
          <w:szCs w:val="28"/>
        </w:rPr>
        <w:t>s</w:t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136FC1">
        <w:rPr>
          <w:rFonts w:ascii="Times New Roman" w:hAnsi="Times New Roman" w:cs="Times New Roman"/>
          <w:sz w:val="24"/>
          <w:szCs w:val="28"/>
        </w:rPr>
        <w:t xml:space="preserve">   </w:t>
      </w:r>
      <w:r w:rsidR="003D41B5">
        <w:rPr>
          <w:rFonts w:ascii="Times New Roman" w:hAnsi="Times New Roman" w:cs="Times New Roman"/>
          <w:sz w:val="24"/>
          <w:szCs w:val="28"/>
        </w:rPr>
        <w:t>M.Kučinskis</w:t>
      </w:r>
    </w:p>
    <w:p w14:paraId="33027915" w14:textId="77777777" w:rsidR="00CA77CC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0EBFB11" w14:textId="77777777"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Valsts kancelejas direktor</w:t>
      </w:r>
      <w:r w:rsidR="009028E9">
        <w:rPr>
          <w:rFonts w:ascii="Times New Roman" w:hAnsi="Times New Roman" w:cs="Times New Roman"/>
          <w:sz w:val="24"/>
          <w:szCs w:val="28"/>
        </w:rPr>
        <w:t>s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</w:t>
      </w:r>
      <w:proofErr w:type="spellStart"/>
      <w:r w:rsidR="00C82D16">
        <w:rPr>
          <w:rFonts w:ascii="Times New Roman" w:hAnsi="Times New Roman" w:cs="Times New Roman"/>
          <w:sz w:val="24"/>
          <w:szCs w:val="28"/>
        </w:rPr>
        <w:t>J.</w:t>
      </w:r>
      <w:r w:rsidR="00C82D16" w:rsidRPr="00C82D16">
        <w:rPr>
          <w:rFonts w:ascii="Times New Roman" w:hAnsi="Times New Roman" w:cs="Times New Roman"/>
          <w:sz w:val="24"/>
          <w:szCs w:val="28"/>
        </w:rPr>
        <w:t>Citskovskis</w:t>
      </w:r>
      <w:proofErr w:type="spellEnd"/>
    </w:p>
    <w:p w14:paraId="282BBE80" w14:textId="77777777" w:rsidR="00A36510" w:rsidRDefault="00A36510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80B65E2" w14:textId="73BCAC52" w:rsidR="00CA77CC" w:rsidRPr="00136FC1" w:rsidRDefault="00C548A7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Iesniedzējs:</w:t>
      </w:r>
    </w:p>
    <w:p w14:paraId="68507D78" w14:textId="4F542D93" w:rsidR="00CA77CC" w:rsidRPr="00136FC1" w:rsidRDefault="00181720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</w:t>
      </w:r>
      <w:r w:rsidR="00CA77CC" w:rsidRPr="00136FC1">
        <w:rPr>
          <w:rFonts w:ascii="Times New Roman" w:hAnsi="Times New Roman" w:cs="Times New Roman"/>
          <w:sz w:val="24"/>
          <w:szCs w:val="28"/>
        </w:rPr>
        <w:t xml:space="preserve">ides aizsardzības </w:t>
      </w:r>
    </w:p>
    <w:p w14:paraId="72EA5F66" w14:textId="77777777" w:rsidR="00CA77CC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un reģionālās attīstības ministrs</w:t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  <w:t xml:space="preserve">      </w:t>
      </w:r>
      <w:r w:rsidR="00C82D16">
        <w:rPr>
          <w:rFonts w:ascii="Times New Roman" w:hAnsi="Times New Roman" w:cs="Times New Roman"/>
          <w:sz w:val="24"/>
          <w:szCs w:val="28"/>
        </w:rPr>
        <w:t xml:space="preserve">  </w:t>
      </w:r>
      <w:r w:rsidRPr="00136FC1">
        <w:rPr>
          <w:rFonts w:ascii="Times New Roman" w:hAnsi="Times New Roman" w:cs="Times New Roman"/>
          <w:sz w:val="24"/>
          <w:szCs w:val="28"/>
        </w:rPr>
        <w:t xml:space="preserve"> K.Gerhards</w:t>
      </w:r>
    </w:p>
    <w:p w14:paraId="245AC118" w14:textId="77777777" w:rsidR="00181720" w:rsidRDefault="00181720" w:rsidP="0024727E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A33C4B9" w14:textId="4BCC5B2B" w:rsidR="0024727E" w:rsidRDefault="00C548A7" w:rsidP="00B11895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Vīza</w:t>
      </w:r>
      <w:r w:rsidR="00A36510">
        <w:rPr>
          <w:rFonts w:ascii="Times New Roman" w:hAnsi="Times New Roman" w:cs="Times New Roman"/>
          <w:sz w:val="24"/>
          <w:szCs w:val="28"/>
        </w:rPr>
        <w:t>:</w:t>
      </w:r>
      <w:r w:rsidR="0024727E">
        <w:rPr>
          <w:rFonts w:ascii="Times New Roman" w:hAnsi="Times New Roman" w:cs="Times New Roman"/>
          <w:sz w:val="24"/>
          <w:szCs w:val="28"/>
        </w:rPr>
        <w:tab/>
      </w:r>
      <w:r w:rsidR="0024727E">
        <w:rPr>
          <w:rFonts w:ascii="Times New Roman" w:hAnsi="Times New Roman"/>
          <w:sz w:val="24"/>
          <w:szCs w:val="24"/>
        </w:rPr>
        <w:tab/>
      </w:r>
      <w:r w:rsidR="0024727E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5F0EEE75" w14:textId="736F7F20" w:rsidR="0024727E" w:rsidRDefault="0024727E" w:rsidP="00C82D16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valsts sekretār</w:t>
      </w:r>
      <w:r w:rsidR="00C82D1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C82D16">
        <w:rPr>
          <w:rFonts w:ascii="Times New Roman" w:hAnsi="Times New Roman"/>
          <w:sz w:val="24"/>
          <w:szCs w:val="24"/>
        </w:rPr>
        <w:tab/>
      </w:r>
      <w:r w:rsidR="00C82D16">
        <w:rPr>
          <w:rFonts w:ascii="Times New Roman" w:hAnsi="Times New Roman"/>
          <w:sz w:val="24"/>
          <w:szCs w:val="24"/>
        </w:rPr>
        <w:tab/>
      </w:r>
      <w:r w:rsidR="00C82D16">
        <w:rPr>
          <w:rFonts w:ascii="Times New Roman" w:hAnsi="Times New Roman"/>
          <w:sz w:val="24"/>
          <w:szCs w:val="24"/>
        </w:rPr>
        <w:tab/>
        <w:t>R.Muciņš</w:t>
      </w:r>
    </w:p>
    <w:p w14:paraId="340443C9" w14:textId="77777777" w:rsidR="00C82D16" w:rsidRDefault="00C82D16" w:rsidP="006A26BE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</w:rPr>
      </w:pPr>
    </w:p>
    <w:p w14:paraId="22A9497E" w14:textId="77777777" w:rsidR="00F87A80" w:rsidRDefault="00F87A80" w:rsidP="006A26BE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</w:rPr>
      </w:pPr>
    </w:p>
    <w:p w14:paraId="53752796" w14:textId="77777777" w:rsidR="00F87A80" w:rsidRDefault="00F87A80" w:rsidP="006A26BE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</w:rPr>
      </w:pPr>
    </w:p>
    <w:p w14:paraId="507C83E7" w14:textId="77777777" w:rsidR="00F87A80" w:rsidRDefault="00F87A80" w:rsidP="006A26BE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</w:rPr>
      </w:pPr>
    </w:p>
    <w:p w14:paraId="53DD09A9" w14:textId="1677CBF2" w:rsidR="00B2226E" w:rsidRDefault="00B11895" w:rsidP="006A26BE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</w:rPr>
      </w:pPr>
      <w:r>
        <w:rPr>
          <w:rFonts w:ascii="Times New Roman" w:hAnsi="Times New Roman" w:cs="Times New Roman"/>
          <w:noProof/>
          <w:sz w:val="20"/>
        </w:rPr>
        <w:t>25</w:t>
      </w:r>
      <w:r w:rsidR="00F16CDF">
        <w:rPr>
          <w:rFonts w:ascii="Times New Roman" w:hAnsi="Times New Roman" w:cs="Times New Roman"/>
          <w:noProof/>
          <w:sz w:val="20"/>
        </w:rPr>
        <w:t>.01.201</w:t>
      </w:r>
      <w:r w:rsidR="00D86E32">
        <w:rPr>
          <w:rFonts w:ascii="Times New Roman" w:hAnsi="Times New Roman" w:cs="Times New Roman"/>
          <w:noProof/>
          <w:sz w:val="20"/>
        </w:rPr>
        <w:t>8</w:t>
      </w:r>
      <w:r w:rsidR="00B2226E">
        <w:rPr>
          <w:rFonts w:ascii="Times New Roman" w:hAnsi="Times New Roman" w:cs="Times New Roman"/>
          <w:noProof/>
          <w:sz w:val="20"/>
        </w:rPr>
        <w:t>.</w:t>
      </w:r>
    </w:p>
    <w:p w14:paraId="61C882F1" w14:textId="1186F4BF" w:rsidR="006A26BE" w:rsidRDefault="008F69EE" w:rsidP="006A26B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19</w:t>
      </w:r>
      <w:r w:rsidR="00A36510">
        <w:rPr>
          <w:rFonts w:ascii="Times New Roman" w:hAnsi="Times New Roman" w:cs="Times New Roman"/>
          <w:sz w:val="20"/>
        </w:rPr>
        <w:t>5</w:t>
      </w:r>
    </w:p>
    <w:p w14:paraId="64543CA1" w14:textId="77777777" w:rsidR="004B3640" w:rsidRDefault="004B3640" w:rsidP="006A26B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V.Prokopoviča, </w:t>
      </w:r>
    </w:p>
    <w:p w14:paraId="0EA6C79B" w14:textId="77777777" w:rsidR="006A26BE" w:rsidRPr="007326EF" w:rsidRDefault="004B3640" w:rsidP="006A26B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67026471, </w:t>
      </w:r>
      <w:hyperlink r:id="rId7" w:history="1">
        <w:r w:rsidRPr="004824D2">
          <w:rPr>
            <w:rStyle w:val="Hyperlink"/>
            <w:rFonts w:ascii="Times New Roman" w:hAnsi="Times New Roman" w:cs="Times New Roman"/>
            <w:sz w:val="20"/>
          </w:rPr>
          <w:t>vita.prokopovica@varam.gov.lv</w:t>
        </w:r>
      </w:hyperlink>
      <w:r w:rsidR="006A26BE" w:rsidRPr="007326EF">
        <w:rPr>
          <w:rFonts w:ascii="Times New Roman" w:hAnsi="Times New Roman" w:cs="Times New Roman"/>
          <w:sz w:val="20"/>
        </w:rPr>
        <w:t xml:space="preserve"> </w:t>
      </w:r>
    </w:p>
    <w:sectPr w:rsidR="006A26BE" w:rsidRPr="007326EF" w:rsidSect="0027721C">
      <w:footerReference w:type="default" r:id="rId8"/>
      <w:pgSz w:w="11906" w:h="16838"/>
      <w:pgMar w:top="1418" w:right="1134" w:bottom="993" w:left="1701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1117E" w14:textId="77777777" w:rsidR="00912598" w:rsidRDefault="00912598">
      <w:pPr>
        <w:spacing w:after="0" w:line="240" w:lineRule="auto"/>
      </w:pPr>
      <w:r>
        <w:separator/>
      </w:r>
    </w:p>
  </w:endnote>
  <w:endnote w:type="continuationSeparator" w:id="0">
    <w:p w14:paraId="06B6AD12" w14:textId="77777777" w:rsidR="00912598" w:rsidRDefault="0091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2146" w14:textId="77777777" w:rsidR="009028E9" w:rsidRDefault="009028E9" w:rsidP="00357110">
    <w:pPr>
      <w:spacing w:after="0" w:line="240" w:lineRule="auto"/>
      <w:jc w:val="both"/>
    </w:pPr>
  </w:p>
  <w:p w14:paraId="44101C39" w14:textId="3C61074A" w:rsidR="00B818F2" w:rsidRPr="00357110" w:rsidRDefault="00912598" w:rsidP="00357110">
    <w:pPr>
      <w:spacing w:after="0" w:line="240" w:lineRule="auto"/>
      <w:jc w:val="both"/>
      <w:rPr>
        <w:rFonts w:ascii="Times New Roman" w:hAnsi="Times New Roman" w:cs="Times New Roman"/>
        <w:noProof/>
        <w:color w:val="0D0D0D" w:themeColor="text1" w:themeTint="F2"/>
        <w:sz w:val="20"/>
        <w:szCs w:val="24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3D41B5" w:rsidRPr="003D41B5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VARAMProt_</w:t>
    </w:r>
    <w:r w:rsidR="00B11895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25</w:t>
    </w:r>
    <w:r w:rsidR="003D41B5" w:rsidRPr="003D41B5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0118_InfZinSVK</w:t>
    </w:r>
    <w:r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fldChar w:fldCharType="end"/>
    </w:r>
  </w:p>
  <w:p w14:paraId="39178D7A" w14:textId="77777777" w:rsidR="00B818F2" w:rsidRPr="00136FC1" w:rsidRDefault="00B818F2" w:rsidP="00CA77CC">
    <w:pPr>
      <w:spacing w:after="0" w:line="240" w:lineRule="auto"/>
      <w:jc w:val="both"/>
      <w:rPr>
        <w:rFonts w:ascii="Times New Roman" w:hAnsi="Times New Roman" w:cs="Times New Roman"/>
        <w:b/>
        <w:sz w:val="24"/>
        <w:szCs w:val="28"/>
        <w:lang w:eastAsia="lv-LV"/>
      </w:rPr>
    </w:pPr>
  </w:p>
  <w:p w14:paraId="579B41D5" w14:textId="77777777" w:rsidR="00B818F2" w:rsidRPr="00136FC1" w:rsidRDefault="00B818F2" w:rsidP="00136FC1">
    <w:pPr>
      <w:spacing w:after="0" w:line="240" w:lineRule="auto"/>
      <w:jc w:val="both"/>
      <w:rPr>
        <w:rFonts w:ascii="Times New Roman" w:hAnsi="Times New Roman" w:cs="Times New Roman"/>
        <w:b/>
        <w:szCs w:val="28"/>
        <w:lang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65CEA" w14:textId="77777777" w:rsidR="00912598" w:rsidRDefault="00912598">
      <w:pPr>
        <w:spacing w:after="0" w:line="240" w:lineRule="auto"/>
      </w:pPr>
      <w:r>
        <w:separator/>
      </w:r>
    </w:p>
  </w:footnote>
  <w:footnote w:type="continuationSeparator" w:id="0">
    <w:p w14:paraId="70D282EA" w14:textId="77777777" w:rsidR="00912598" w:rsidRDefault="00912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7E8"/>
    <w:multiLevelType w:val="multilevel"/>
    <w:tmpl w:val="F0F0D7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16096F"/>
    <w:multiLevelType w:val="multilevel"/>
    <w:tmpl w:val="36D60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96E6D57"/>
    <w:multiLevelType w:val="multilevel"/>
    <w:tmpl w:val="F4AE80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68304215"/>
    <w:multiLevelType w:val="multilevel"/>
    <w:tmpl w:val="353808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A204B3"/>
    <w:multiLevelType w:val="multilevel"/>
    <w:tmpl w:val="F4AE80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BE"/>
    <w:rsid w:val="00004F6C"/>
    <w:rsid w:val="000102EC"/>
    <w:rsid w:val="000163E8"/>
    <w:rsid w:val="0009621A"/>
    <w:rsid w:val="000A0BEE"/>
    <w:rsid w:val="000A7136"/>
    <w:rsid w:val="000C329A"/>
    <w:rsid w:val="000C7936"/>
    <w:rsid w:val="00104698"/>
    <w:rsid w:val="00136FC1"/>
    <w:rsid w:val="00137901"/>
    <w:rsid w:val="001404C5"/>
    <w:rsid w:val="001467B5"/>
    <w:rsid w:val="001618D9"/>
    <w:rsid w:val="0017509A"/>
    <w:rsid w:val="00181720"/>
    <w:rsid w:val="001C0D79"/>
    <w:rsid w:val="00220C2D"/>
    <w:rsid w:val="00221B77"/>
    <w:rsid w:val="0024727E"/>
    <w:rsid w:val="00270C69"/>
    <w:rsid w:val="00272AEA"/>
    <w:rsid w:val="0027721C"/>
    <w:rsid w:val="00284F92"/>
    <w:rsid w:val="002906BF"/>
    <w:rsid w:val="002A1061"/>
    <w:rsid w:val="002A6479"/>
    <w:rsid w:val="002F2588"/>
    <w:rsid w:val="00320255"/>
    <w:rsid w:val="00357110"/>
    <w:rsid w:val="003B2376"/>
    <w:rsid w:val="003D41B5"/>
    <w:rsid w:val="003E61A8"/>
    <w:rsid w:val="003E61F9"/>
    <w:rsid w:val="004502A8"/>
    <w:rsid w:val="00463EB7"/>
    <w:rsid w:val="004777BA"/>
    <w:rsid w:val="0049047A"/>
    <w:rsid w:val="004A02E2"/>
    <w:rsid w:val="004B3640"/>
    <w:rsid w:val="004E2616"/>
    <w:rsid w:val="004F4689"/>
    <w:rsid w:val="005222EA"/>
    <w:rsid w:val="00524B2B"/>
    <w:rsid w:val="005646C8"/>
    <w:rsid w:val="005854E1"/>
    <w:rsid w:val="00632BF6"/>
    <w:rsid w:val="00663CF7"/>
    <w:rsid w:val="00694075"/>
    <w:rsid w:val="006A26BE"/>
    <w:rsid w:val="006D2D2A"/>
    <w:rsid w:val="007053D0"/>
    <w:rsid w:val="007326EF"/>
    <w:rsid w:val="00747258"/>
    <w:rsid w:val="00757F38"/>
    <w:rsid w:val="00764260"/>
    <w:rsid w:val="007770B2"/>
    <w:rsid w:val="007A315F"/>
    <w:rsid w:val="007D7831"/>
    <w:rsid w:val="007F4058"/>
    <w:rsid w:val="00823329"/>
    <w:rsid w:val="00830F58"/>
    <w:rsid w:val="00845A37"/>
    <w:rsid w:val="00846505"/>
    <w:rsid w:val="00853637"/>
    <w:rsid w:val="008643DD"/>
    <w:rsid w:val="008A050F"/>
    <w:rsid w:val="008A2FC3"/>
    <w:rsid w:val="008C078C"/>
    <w:rsid w:val="008C4659"/>
    <w:rsid w:val="008D72E9"/>
    <w:rsid w:val="008F41AA"/>
    <w:rsid w:val="008F69EE"/>
    <w:rsid w:val="009028E9"/>
    <w:rsid w:val="00912598"/>
    <w:rsid w:val="00926292"/>
    <w:rsid w:val="009278D4"/>
    <w:rsid w:val="0093617E"/>
    <w:rsid w:val="009367B7"/>
    <w:rsid w:val="00966933"/>
    <w:rsid w:val="009A2293"/>
    <w:rsid w:val="009B4FFB"/>
    <w:rsid w:val="00A257B9"/>
    <w:rsid w:val="00A33C2A"/>
    <w:rsid w:val="00A36510"/>
    <w:rsid w:val="00A61F0D"/>
    <w:rsid w:val="00AF1759"/>
    <w:rsid w:val="00B11895"/>
    <w:rsid w:val="00B2226E"/>
    <w:rsid w:val="00B324FC"/>
    <w:rsid w:val="00B41C71"/>
    <w:rsid w:val="00B818F2"/>
    <w:rsid w:val="00B854D8"/>
    <w:rsid w:val="00BE5C2E"/>
    <w:rsid w:val="00C267B8"/>
    <w:rsid w:val="00C3183D"/>
    <w:rsid w:val="00C416E3"/>
    <w:rsid w:val="00C548A7"/>
    <w:rsid w:val="00C57E0C"/>
    <w:rsid w:val="00C723CF"/>
    <w:rsid w:val="00C733AF"/>
    <w:rsid w:val="00C82D16"/>
    <w:rsid w:val="00CA77CC"/>
    <w:rsid w:val="00CE4002"/>
    <w:rsid w:val="00D0042F"/>
    <w:rsid w:val="00D0555F"/>
    <w:rsid w:val="00D130FA"/>
    <w:rsid w:val="00D14521"/>
    <w:rsid w:val="00D86E32"/>
    <w:rsid w:val="00DD6703"/>
    <w:rsid w:val="00DE0F24"/>
    <w:rsid w:val="00E16BD7"/>
    <w:rsid w:val="00E9172B"/>
    <w:rsid w:val="00F16CDF"/>
    <w:rsid w:val="00F428AA"/>
    <w:rsid w:val="00F458A5"/>
    <w:rsid w:val="00F55782"/>
    <w:rsid w:val="00F643B6"/>
    <w:rsid w:val="00F87A80"/>
    <w:rsid w:val="00FB7AD2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DB3E"/>
  <w15:docId w15:val="{089A61AA-E6ED-491B-BF3E-42B5EF92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2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BE"/>
  </w:style>
  <w:style w:type="character" w:styleId="Hyperlink">
    <w:name w:val="Hyperlink"/>
    <w:basedOn w:val="DefaultParagraphFont"/>
    <w:uiPriority w:val="99"/>
    <w:unhideWhenUsed/>
    <w:rsid w:val="008465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F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FB"/>
  </w:style>
  <w:style w:type="character" w:styleId="CommentReference">
    <w:name w:val="annotation reference"/>
    <w:basedOn w:val="DefaultParagraphFont"/>
    <w:uiPriority w:val="99"/>
    <w:semiHidden/>
    <w:unhideWhenUsed/>
    <w:rsid w:val="00104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6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98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0C79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basedOn w:val="DefaultParagraphFont"/>
    <w:link w:val="ListParagraph"/>
    <w:uiPriority w:val="34"/>
    <w:locked/>
    <w:rsid w:val="000C793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ta.prokopovica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"Par pārrobežu sadarbības stiprināšanu Latvijas-Igaunijas un Latvijas-Lietuvas Starpvaldību komisijās</vt:lpstr>
    </vt:vector>
  </TitlesOfParts>
  <Company>VARAM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"Par pārrobežu sadarbības stiprināšanu Latvijas-Igaunijas un Latvijas-Lietuvas Starpvaldību komisijās</dc:title>
  <dc:subject>MK protokollēmuma projekts</dc:subject>
  <dc:creator>Anna Škabireva</dc:creator>
  <dc:description>67026468, anna.skabireva@varam.gov.lv</dc:description>
  <cp:lastModifiedBy>Ieva Lapiņa</cp:lastModifiedBy>
  <cp:revision>3</cp:revision>
  <cp:lastPrinted>2015-05-22T12:06:00Z</cp:lastPrinted>
  <dcterms:created xsi:type="dcterms:W3CDTF">2018-01-29T13:27:00Z</dcterms:created>
  <dcterms:modified xsi:type="dcterms:W3CDTF">2018-01-29T13:27:00Z</dcterms:modified>
</cp:coreProperties>
</file>