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72" w:rsidRDefault="00513807" w:rsidP="005C600E">
      <w:pPr>
        <w:pStyle w:val="Pamatteksts"/>
        <w:spacing w:before="120" w:after="240"/>
        <w:rPr>
          <w:b/>
          <w:sz w:val="28"/>
          <w:szCs w:val="24"/>
        </w:rPr>
      </w:pPr>
      <w:bookmarkStart w:id="0" w:name="OLE_LINK1"/>
      <w:bookmarkStart w:id="1" w:name="OLE_LINK2"/>
      <w:r w:rsidRPr="00905291">
        <w:rPr>
          <w:b/>
          <w:sz w:val="28"/>
          <w:szCs w:val="24"/>
        </w:rPr>
        <w:t xml:space="preserve">Ministru kabineta </w:t>
      </w:r>
      <w:r w:rsidR="00A05CB9" w:rsidRPr="00905291">
        <w:rPr>
          <w:b/>
          <w:sz w:val="28"/>
          <w:szCs w:val="24"/>
        </w:rPr>
        <w:t>noteikumu</w:t>
      </w:r>
      <w:r w:rsidR="006C7C7B" w:rsidRPr="00905291">
        <w:rPr>
          <w:b/>
          <w:sz w:val="28"/>
          <w:szCs w:val="24"/>
        </w:rPr>
        <w:t xml:space="preserve"> </w:t>
      </w:r>
      <w:r w:rsidR="00E54CD2" w:rsidRPr="00905291">
        <w:rPr>
          <w:b/>
          <w:sz w:val="28"/>
          <w:szCs w:val="24"/>
        </w:rPr>
        <w:t xml:space="preserve">projekta </w:t>
      </w:r>
      <w:r w:rsidR="00272B54" w:rsidRPr="00905291">
        <w:rPr>
          <w:b/>
          <w:sz w:val="28"/>
          <w:szCs w:val="24"/>
        </w:rPr>
        <w:t>“</w:t>
      </w:r>
      <w:r w:rsidR="00774443">
        <w:rPr>
          <w:b/>
          <w:sz w:val="28"/>
          <w:szCs w:val="24"/>
        </w:rPr>
        <w:t xml:space="preserve">Par </w:t>
      </w:r>
      <w:r w:rsidR="007C5B9D" w:rsidRPr="00905291">
        <w:rPr>
          <w:b/>
          <w:sz w:val="28"/>
          <w:szCs w:val="24"/>
        </w:rPr>
        <w:t>Ministru kabineta 2008. gada 22. septembra noteikumu Nr. 783 “Ģenētiski modificēto organismu uzraudzības padomes nolikums” atzīšanu par spēku zaudējušiem” sākotnējās ietekmes novērtējuma ziņojums (anotācija)</w:t>
      </w:r>
    </w:p>
    <w:tbl>
      <w:tblPr>
        <w:tblStyle w:val="Reatabula"/>
        <w:tblW w:w="0" w:type="auto"/>
        <w:tblLook w:val="04A0" w:firstRow="1" w:lastRow="0" w:firstColumn="1" w:lastColumn="0" w:noHBand="0" w:noVBand="1"/>
      </w:tblPr>
      <w:tblGrid>
        <w:gridCol w:w="8963"/>
      </w:tblGrid>
      <w:tr w:rsidR="007321B4" w:rsidTr="007321B4">
        <w:tc>
          <w:tcPr>
            <w:tcW w:w="8963" w:type="dxa"/>
          </w:tcPr>
          <w:p w:rsidR="007321B4" w:rsidRPr="005B2FFD" w:rsidRDefault="007321B4" w:rsidP="005C600E">
            <w:pPr>
              <w:pStyle w:val="Pamatteksts"/>
              <w:spacing w:before="120" w:after="240"/>
              <w:rPr>
                <w:b/>
                <w:bCs/>
                <w:sz w:val="24"/>
                <w:szCs w:val="24"/>
              </w:rPr>
            </w:pPr>
            <w:r w:rsidRPr="005B2FFD">
              <w:rPr>
                <w:b/>
                <w:bCs/>
                <w:sz w:val="24"/>
                <w:szCs w:val="24"/>
              </w:rPr>
              <w:t>Tiesību akta projekta anotācijas kopsavilkums</w:t>
            </w:r>
          </w:p>
        </w:tc>
      </w:tr>
      <w:tr w:rsidR="007321B4" w:rsidTr="007321B4">
        <w:tc>
          <w:tcPr>
            <w:tcW w:w="8963" w:type="dxa"/>
          </w:tcPr>
          <w:p w:rsidR="007321B4" w:rsidRPr="005B2FFD" w:rsidRDefault="007321B4" w:rsidP="005C600E">
            <w:pPr>
              <w:pStyle w:val="Pamatteksts"/>
              <w:spacing w:before="120" w:after="240"/>
              <w:rPr>
                <w:bCs/>
                <w:sz w:val="24"/>
                <w:szCs w:val="24"/>
              </w:rPr>
            </w:pPr>
            <w:r w:rsidRPr="005B2FFD">
              <w:rPr>
                <w:bCs/>
                <w:sz w:val="24"/>
                <w:szCs w:val="24"/>
              </w:rPr>
              <w:t>Projekts šo jomu neskar</w:t>
            </w:r>
            <w:r w:rsidR="008000A6">
              <w:rPr>
                <w:bCs/>
                <w:sz w:val="24"/>
                <w:szCs w:val="24"/>
              </w:rPr>
              <w:t>.</w:t>
            </w:r>
          </w:p>
        </w:tc>
      </w:tr>
    </w:tbl>
    <w:p w:rsidR="007321B4" w:rsidRPr="00905291" w:rsidRDefault="007321B4" w:rsidP="005C600E">
      <w:pPr>
        <w:pStyle w:val="Pamatteksts"/>
        <w:spacing w:before="120" w:after="240"/>
        <w:rPr>
          <w:b/>
          <w:bC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224"/>
        <w:gridCol w:w="5607"/>
      </w:tblGrid>
      <w:tr w:rsidR="00085072" w:rsidRPr="007B308C" w:rsidTr="00D81B82">
        <w:tc>
          <w:tcPr>
            <w:tcW w:w="0" w:type="auto"/>
            <w:gridSpan w:val="3"/>
            <w:hideMark/>
          </w:tcPr>
          <w:p w:rsidR="00085072" w:rsidRPr="007B308C" w:rsidRDefault="00085072" w:rsidP="00D81B82">
            <w:pPr>
              <w:jc w:val="center"/>
            </w:pPr>
            <w:r w:rsidRPr="007B308C">
              <w:rPr>
                <w:b/>
                <w:bCs/>
              </w:rPr>
              <w:t>I. Tiesību akta projekta izstrādes nepieciešamība</w:t>
            </w:r>
          </w:p>
        </w:tc>
      </w:tr>
      <w:tr w:rsidR="00085072" w:rsidRPr="007B308C" w:rsidTr="00F014E9">
        <w:trPr>
          <w:trHeight w:val="343"/>
        </w:trPr>
        <w:tc>
          <w:tcPr>
            <w:tcW w:w="0" w:type="auto"/>
            <w:hideMark/>
          </w:tcPr>
          <w:p w:rsidR="00085072" w:rsidRPr="007B308C" w:rsidRDefault="00085072" w:rsidP="00D81B82">
            <w:r w:rsidRPr="007B308C">
              <w:t> 1.</w:t>
            </w:r>
          </w:p>
        </w:tc>
        <w:tc>
          <w:tcPr>
            <w:tcW w:w="0" w:type="auto"/>
            <w:hideMark/>
          </w:tcPr>
          <w:p w:rsidR="00085072" w:rsidRPr="007B308C" w:rsidRDefault="00085072" w:rsidP="00D81B82">
            <w:r w:rsidRPr="007B308C">
              <w:t>Pamatojums</w:t>
            </w:r>
          </w:p>
        </w:tc>
        <w:tc>
          <w:tcPr>
            <w:tcW w:w="0" w:type="auto"/>
            <w:hideMark/>
          </w:tcPr>
          <w:p w:rsidR="00085072" w:rsidRPr="00F014E9" w:rsidRDefault="00FF4566" w:rsidP="00F014E9">
            <w:pPr>
              <w:shd w:val="clear" w:color="auto" w:fill="FFFFFF"/>
              <w:ind w:right="-483"/>
              <w:jc w:val="both"/>
              <w:rPr>
                <w:rFonts w:eastAsia="Times New Roman"/>
                <w:iCs/>
              </w:rPr>
            </w:pPr>
            <w:r w:rsidRPr="00F014E9">
              <w:rPr>
                <w:rFonts w:eastAsia="Times New Roman"/>
                <w:iCs/>
              </w:rPr>
              <w:t>Valsts pārvaldes iekārtas likuma 13. pant</w:t>
            </w:r>
            <w:r>
              <w:rPr>
                <w:rFonts w:eastAsia="Times New Roman"/>
                <w:iCs/>
              </w:rPr>
              <w:t>s</w:t>
            </w:r>
          </w:p>
        </w:tc>
      </w:tr>
      <w:tr w:rsidR="00085072" w:rsidRPr="007B308C" w:rsidTr="00D81B82">
        <w:trPr>
          <w:trHeight w:val="472"/>
        </w:trPr>
        <w:tc>
          <w:tcPr>
            <w:tcW w:w="0" w:type="auto"/>
            <w:hideMark/>
          </w:tcPr>
          <w:p w:rsidR="00085072" w:rsidRPr="007B308C" w:rsidRDefault="00085072" w:rsidP="00D81B82">
            <w:r w:rsidRPr="007B308C">
              <w:t> 2.</w:t>
            </w:r>
          </w:p>
        </w:tc>
        <w:tc>
          <w:tcPr>
            <w:tcW w:w="0" w:type="auto"/>
            <w:hideMark/>
          </w:tcPr>
          <w:p w:rsidR="00085072" w:rsidRPr="007B308C" w:rsidRDefault="00085072" w:rsidP="00D81B82">
            <w:r w:rsidRPr="007B308C">
              <w:t>Pašreizējā situācija un problēmas, kuru risināšanai tiesību akta projekts izstrādāts, tiesiskā regulējuma mērķis un būtība</w:t>
            </w:r>
          </w:p>
        </w:tc>
        <w:tc>
          <w:tcPr>
            <w:tcW w:w="0" w:type="auto"/>
            <w:hideMark/>
          </w:tcPr>
          <w:p w:rsidR="00CE1BEF" w:rsidRDefault="00EB6BC4" w:rsidP="00F014E9">
            <w:pPr>
              <w:spacing w:after="80"/>
              <w:jc w:val="both"/>
              <w:rPr>
                <w:rFonts w:eastAsia="Times New Roman"/>
              </w:rPr>
            </w:pPr>
            <w:r>
              <w:rPr>
                <w:rFonts w:eastAsia="Times New Roman"/>
              </w:rPr>
              <w:t xml:space="preserve">Pašlaik ir spēkā </w:t>
            </w:r>
            <w:r w:rsidRPr="00F014E9">
              <w:rPr>
                <w:rFonts w:eastAsia="Times New Roman"/>
              </w:rPr>
              <w:t>Ministru kabineta 2008. gada 22.</w:t>
            </w:r>
            <w:r w:rsidR="008000A6">
              <w:rPr>
                <w:rFonts w:eastAsia="Times New Roman"/>
              </w:rPr>
              <w:t> </w:t>
            </w:r>
            <w:r w:rsidRPr="00F014E9">
              <w:rPr>
                <w:rFonts w:eastAsia="Times New Roman"/>
              </w:rPr>
              <w:t>septembra noteikum</w:t>
            </w:r>
            <w:r w:rsidR="008000A6">
              <w:rPr>
                <w:rFonts w:eastAsia="Times New Roman"/>
              </w:rPr>
              <w:t>i</w:t>
            </w:r>
            <w:r w:rsidRPr="00F014E9">
              <w:rPr>
                <w:rFonts w:eastAsia="Times New Roman"/>
              </w:rPr>
              <w:t xml:space="preserve"> Nr. 783 “Ģenētiski modificēto organismu uzraudzības padomes nolikums”</w:t>
            </w:r>
            <w:r>
              <w:rPr>
                <w:rFonts w:eastAsia="Times New Roman"/>
              </w:rPr>
              <w:t xml:space="preserve"> (turpmāk – noteikumi Nr. </w:t>
            </w:r>
            <w:r w:rsidR="00CE1BEF">
              <w:rPr>
                <w:rFonts w:eastAsia="Times New Roman"/>
              </w:rPr>
              <w:t>783)</w:t>
            </w:r>
            <w:r>
              <w:rPr>
                <w:rFonts w:eastAsia="Times New Roman"/>
              </w:rPr>
              <w:t xml:space="preserve">. </w:t>
            </w:r>
            <w:r w:rsidR="00CE1BEF">
              <w:t>Saskaņā ar likuma “</w:t>
            </w:r>
            <w:r w:rsidR="00CE1BEF" w:rsidRPr="007C5B9D">
              <w:t>Grozījumi Ģenētiski modificēto organismu aprites likumā</w:t>
            </w:r>
            <w:r w:rsidR="00CE1BEF">
              <w:t xml:space="preserve">” (Saeimā pieņemts 2017. gada 8. jūnijā) 4. pantu tika izslēgts </w:t>
            </w:r>
            <w:r w:rsidR="00CE1BEF" w:rsidRPr="00A010DB">
              <w:rPr>
                <w:rFonts w:eastAsia="Times New Roman"/>
              </w:rPr>
              <w:t>Ģenētiski modificēto organismu aprites likum</w:t>
            </w:r>
            <w:r w:rsidR="00CE1BEF">
              <w:rPr>
                <w:rFonts w:eastAsia="Times New Roman"/>
              </w:rPr>
              <w:t>a</w:t>
            </w:r>
            <w:r w:rsidR="00CE1BEF" w:rsidRPr="00A010DB">
              <w:rPr>
                <w:rFonts w:eastAsia="Times New Roman"/>
              </w:rPr>
              <w:t xml:space="preserve"> (turpmāk </w:t>
            </w:r>
            <w:r w:rsidR="007321B4">
              <w:rPr>
                <w:rFonts w:eastAsia="Times New Roman"/>
              </w:rPr>
              <w:t> </w:t>
            </w:r>
            <w:r w:rsidR="00CE1BEF" w:rsidRPr="00A010DB">
              <w:rPr>
                <w:rFonts w:eastAsia="Times New Roman"/>
              </w:rPr>
              <w:t xml:space="preserve">– likums) </w:t>
            </w:r>
            <w:r w:rsidR="00CE1BEF">
              <w:t>16.</w:t>
            </w:r>
            <w:r w:rsidR="008000A6">
              <w:t> </w:t>
            </w:r>
            <w:r w:rsidR="00CE1BEF">
              <w:t xml:space="preserve">pants par </w:t>
            </w:r>
            <w:r w:rsidR="00CE1BEF" w:rsidRPr="007C5B9D">
              <w:t>Ģenētiski modificēto organismu</w:t>
            </w:r>
            <w:r w:rsidR="00CE1BEF">
              <w:t xml:space="preserve"> uzraudzības padomi (turpmāk – padome).</w:t>
            </w:r>
          </w:p>
          <w:p w:rsidR="00085072" w:rsidRDefault="008000A6" w:rsidP="00905291">
            <w:pPr>
              <w:jc w:val="both"/>
              <w:rPr>
                <w:rFonts w:eastAsia="Times New Roman"/>
              </w:rPr>
            </w:pPr>
            <w:r>
              <w:rPr>
                <w:rFonts w:eastAsia="Times New Roman"/>
              </w:rPr>
              <w:t>L</w:t>
            </w:r>
            <w:r w:rsidR="004D3937" w:rsidRPr="00A010DB">
              <w:rPr>
                <w:rFonts w:eastAsia="Times New Roman"/>
              </w:rPr>
              <w:t>ikuma 16. panta pirm</w:t>
            </w:r>
            <w:r w:rsidR="004D3937">
              <w:rPr>
                <w:rFonts w:eastAsia="Times New Roman"/>
              </w:rPr>
              <w:t>aj</w:t>
            </w:r>
            <w:r w:rsidR="004D3937" w:rsidRPr="00A010DB">
              <w:rPr>
                <w:rFonts w:eastAsia="Times New Roman"/>
              </w:rPr>
              <w:t xml:space="preserve">ā daļā noteiktās </w:t>
            </w:r>
            <w:r w:rsidR="00210B72">
              <w:rPr>
                <w:rFonts w:eastAsia="Times New Roman"/>
              </w:rPr>
              <w:t>p</w:t>
            </w:r>
            <w:r w:rsidR="004D3937" w:rsidRPr="00A010DB">
              <w:rPr>
                <w:rFonts w:eastAsia="Times New Roman"/>
              </w:rPr>
              <w:t xml:space="preserve">adomes </w:t>
            </w:r>
            <w:r w:rsidR="00497386">
              <w:rPr>
                <w:rFonts w:eastAsia="Times New Roman"/>
              </w:rPr>
              <w:t xml:space="preserve">funkcijas </w:t>
            </w:r>
            <w:r>
              <w:rPr>
                <w:rFonts w:eastAsia="Times New Roman"/>
              </w:rPr>
              <w:t xml:space="preserve">reāli </w:t>
            </w:r>
            <w:r w:rsidR="00497386">
              <w:rPr>
                <w:rFonts w:eastAsia="Times New Roman"/>
              </w:rPr>
              <w:t>pildīja</w:t>
            </w:r>
            <w:r w:rsidR="004D3937" w:rsidRPr="00A010DB">
              <w:rPr>
                <w:rFonts w:eastAsia="Times New Roman"/>
              </w:rPr>
              <w:t xml:space="preserve"> Zemkopības ministrija (turpmāk</w:t>
            </w:r>
            <w:r>
              <w:rPr>
                <w:rFonts w:eastAsia="Times New Roman"/>
              </w:rPr>
              <w:t> </w:t>
            </w:r>
            <w:r w:rsidR="004D3937" w:rsidRPr="00A010DB">
              <w:rPr>
                <w:rFonts w:eastAsia="Times New Roman"/>
              </w:rPr>
              <w:t>– ZM)</w:t>
            </w:r>
            <w:r>
              <w:rPr>
                <w:rFonts w:eastAsia="Times New Roman"/>
              </w:rPr>
              <w:t>,</w:t>
            </w:r>
            <w:r w:rsidR="00210B72">
              <w:rPr>
                <w:rFonts w:eastAsia="Times New Roman"/>
              </w:rPr>
              <w:t xml:space="preserve"> un </w:t>
            </w:r>
            <w:r w:rsidR="00210B72" w:rsidRPr="00A010DB">
              <w:rPr>
                <w:rFonts w:eastAsia="Times New Roman"/>
              </w:rPr>
              <w:t>kopš likuma spēkā stāšanās 2007.</w:t>
            </w:r>
            <w:r>
              <w:rPr>
                <w:rFonts w:eastAsia="Times New Roman"/>
              </w:rPr>
              <w:t> </w:t>
            </w:r>
            <w:r w:rsidR="00210B72" w:rsidRPr="00A010DB">
              <w:rPr>
                <w:rFonts w:eastAsia="Times New Roman"/>
              </w:rPr>
              <w:t xml:space="preserve">gada 19. decembrī </w:t>
            </w:r>
            <w:r w:rsidR="00BA07AB">
              <w:rPr>
                <w:rFonts w:eastAsia="Times New Roman"/>
              </w:rPr>
              <w:t>p</w:t>
            </w:r>
            <w:r w:rsidR="00210B72">
              <w:rPr>
                <w:rFonts w:eastAsia="Times New Roman"/>
              </w:rPr>
              <w:t>adome bija</w:t>
            </w:r>
            <w:r w:rsidR="00210B72" w:rsidRPr="00A010DB">
              <w:rPr>
                <w:rFonts w:eastAsia="Times New Roman"/>
              </w:rPr>
              <w:t xml:space="preserve"> sanākusi tikai vienu reizi</w:t>
            </w:r>
            <w:r w:rsidR="004D3937" w:rsidRPr="00A010DB">
              <w:rPr>
                <w:rFonts w:eastAsia="Times New Roman"/>
              </w:rPr>
              <w:t>, tāpēc</w:t>
            </w:r>
            <w:r w:rsidR="00497386">
              <w:rPr>
                <w:rFonts w:eastAsia="Times New Roman"/>
              </w:rPr>
              <w:t xml:space="preserve"> </w:t>
            </w:r>
            <w:r w:rsidR="00DB36CE">
              <w:rPr>
                <w:rFonts w:eastAsia="Times New Roman"/>
              </w:rPr>
              <w:t>p</w:t>
            </w:r>
            <w:r w:rsidR="00497386">
              <w:rPr>
                <w:rFonts w:eastAsia="Times New Roman"/>
              </w:rPr>
              <w:t>adomes darbība nebija</w:t>
            </w:r>
            <w:r w:rsidR="004D3937" w:rsidRPr="00A010DB">
              <w:rPr>
                <w:rFonts w:eastAsia="Times New Roman"/>
              </w:rPr>
              <w:t xml:space="preserve"> aktuāla un no likuma </w:t>
            </w:r>
            <w:r w:rsidR="00497386">
              <w:rPr>
                <w:rFonts w:eastAsia="Times New Roman"/>
              </w:rPr>
              <w:t>bija izslēdzamas normas</w:t>
            </w:r>
            <w:r w:rsidR="004D3937" w:rsidRPr="00A010DB">
              <w:rPr>
                <w:rFonts w:eastAsia="Times New Roman"/>
              </w:rPr>
              <w:t xml:space="preserve">, kas nosaka </w:t>
            </w:r>
            <w:r w:rsidR="00DB36CE">
              <w:rPr>
                <w:rFonts w:eastAsia="Times New Roman"/>
              </w:rPr>
              <w:t>p</w:t>
            </w:r>
            <w:r w:rsidR="004D3937" w:rsidRPr="00A010DB">
              <w:rPr>
                <w:rFonts w:eastAsia="Times New Roman"/>
              </w:rPr>
              <w:t xml:space="preserve">adomes izveidošanu un darbību (likuma 5. panta pirmās daļas 6. </w:t>
            </w:r>
            <w:r w:rsidR="00497386">
              <w:rPr>
                <w:rFonts w:eastAsia="Times New Roman"/>
              </w:rPr>
              <w:t>punkts</w:t>
            </w:r>
            <w:r w:rsidR="004D3937" w:rsidRPr="00A010DB">
              <w:rPr>
                <w:rFonts w:eastAsia="Times New Roman"/>
              </w:rPr>
              <w:t xml:space="preserve"> un 16. </w:t>
            </w:r>
            <w:r w:rsidR="00497386">
              <w:rPr>
                <w:rFonts w:eastAsia="Times New Roman"/>
              </w:rPr>
              <w:t>pants</w:t>
            </w:r>
            <w:r w:rsidR="004D3937" w:rsidRPr="00A010DB">
              <w:rPr>
                <w:rFonts w:eastAsia="Times New Roman"/>
              </w:rPr>
              <w:t>). Turklāt, pamatojoties uz Valsts pārvaldes iekārtas likuma 17.</w:t>
            </w:r>
            <w:r>
              <w:rPr>
                <w:rFonts w:eastAsia="Times New Roman"/>
              </w:rPr>
              <w:t> </w:t>
            </w:r>
            <w:r w:rsidR="004D3937" w:rsidRPr="00A010DB">
              <w:rPr>
                <w:rFonts w:eastAsia="Times New Roman"/>
              </w:rPr>
              <w:t>panta otrās daļas 3. punktu, Ministru kabineta 2003. gada 29. aprīļa noteikumu Nr. 245 „Zemkopības ministrijas nolikums” 17. punktu un Zemkopības ministrijas 201</w:t>
            </w:r>
            <w:r w:rsidR="00DB36CE">
              <w:rPr>
                <w:rFonts w:eastAsia="Times New Roman"/>
              </w:rPr>
              <w:t>6</w:t>
            </w:r>
            <w:r w:rsidR="004D3937" w:rsidRPr="00A010DB">
              <w:rPr>
                <w:rFonts w:eastAsia="Times New Roman"/>
              </w:rPr>
              <w:t xml:space="preserve">. gada </w:t>
            </w:r>
            <w:r w:rsidR="00DB36CE">
              <w:rPr>
                <w:rFonts w:eastAsia="Times New Roman"/>
              </w:rPr>
              <w:t>25.oktobra</w:t>
            </w:r>
            <w:r w:rsidR="004D3937" w:rsidRPr="00A010DB">
              <w:rPr>
                <w:rFonts w:eastAsia="Times New Roman"/>
              </w:rPr>
              <w:t xml:space="preserve"> kārtības Nr. </w:t>
            </w:r>
            <w:r w:rsidR="0062734C">
              <w:rPr>
                <w:rFonts w:eastAsia="Times New Roman"/>
              </w:rPr>
              <w:t>23</w:t>
            </w:r>
            <w:r w:rsidR="004D3937" w:rsidRPr="00A010DB">
              <w:rPr>
                <w:rFonts w:eastAsia="Times New Roman"/>
              </w:rPr>
              <w:t xml:space="preserve"> „Kārtība, kādā Zemkopības ministrijā un tās padotības iestādēs notiek Eiropas Savienības jautājumu koordinācija un dokumentu aprite</w:t>
            </w:r>
            <w:r w:rsidR="0062734C" w:rsidRPr="0058053E">
              <w:t xml:space="preserve"> un ceļa, viesnīcas (naktsmītnes) izdevumu atmaksa, atbildīgajām amatpersonām dodoties uz ES Ministru padomes vai ES Padomes darba grupu sanāksmēm</w:t>
            </w:r>
            <w:r w:rsidR="004D3937" w:rsidRPr="00A010DB">
              <w:rPr>
                <w:rFonts w:eastAsia="Times New Roman"/>
              </w:rPr>
              <w:t>” 10</w:t>
            </w:r>
            <w:r w:rsidR="0062734C">
              <w:rPr>
                <w:rFonts w:eastAsia="Times New Roman"/>
              </w:rPr>
              <w:t>0</w:t>
            </w:r>
            <w:r w:rsidR="004D3937" w:rsidRPr="00A010DB">
              <w:rPr>
                <w:rFonts w:eastAsia="Times New Roman"/>
              </w:rPr>
              <w:t xml:space="preserve">. punktu, lai nodrošinātu Latvijas interesēm atbilstošu viedokļu sagatavošanu par Eiropas Savienības tiesību aktu projektiem un priekšlikumu izstrādi nacionālajiem normatīvajiem aktiem, ZM ir izveidota starpinstitūciju darba grupa “Ģenētiski modificētie organismi, ģenētiski modificētā pārtika un dzīvnieku barība”, kurā ir iekļauti pārstāvji no valsts pārvaldes iestādēm, biedrībām un zinātniskām institūcijām un kurā tiek veiksmīgi risināti dažādi ar ģenētiski modificētajiem organismiem saistīti </w:t>
            </w:r>
            <w:r w:rsidR="004D3937" w:rsidRPr="00A010DB">
              <w:rPr>
                <w:rFonts w:eastAsia="Times New Roman"/>
              </w:rPr>
              <w:lastRenderedPageBreak/>
              <w:t>jautājumi.</w:t>
            </w:r>
          </w:p>
          <w:p w:rsidR="00CE1BEF" w:rsidRPr="004D3937" w:rsidRDefault="00CE1BEF" w:rsidP="00CE1BEF">
            <w:pPr>
              <w:jc w:val="both"/>
              <w:rPr>
                <w:rFonts w:eastAsia="Times New Roman"/>
              </w:rPr>
            </w:pPr>
            <w:r>
              <w:rPr>
                <w:rFonts w:eastAsia="Times New Roman"/>
              </w:rPr>
              <w:t xml:space="preserve">Lai nodrošinātu normatīvo aktu savstarpēju atbilstību, sagatavots </w:t>
            </w:r>
            <w:r w:rsidR="00774443">
              <w:rPr>
                <w:rFonts w:eastAsia="Times New Roman"/>
              </w:rPr>
              <w:t xml:space="preserve">noteikumu projekts </w:t>
            </w:r>
            <w:r w:rsidR="00774443" w:rsidRPr="00F014E9">
              <w:rPr>
                <w:rFonts w:eastAsia="Times New Roman"/>
              </w:rPr>
              <w:t>“</w:t>
            </w:r>
            <w:r w:rsidR="00774443">
              <w:rPr>
                <w:rFonts w:eastAsia="Times New Roman"/>
              </w:rPr>
              <w:t xml:space="preserve">Par </w:t>
            </w:r>
            <w:r w:rsidR="00774443" w:rsidRPr="00F014E9">
              <w:rPr>
                <w:rFonts w:eastAsia="Times New Roman"/>
              </w:rPr>
              <w:t>Ministru kabineta 2008. gada 22. septembra noteikumu Nr. 783 “Ģenētiski modificēto organismu uzraudzības padomes nolikums” atzīšanu par spēku zaudējušiem”</w:t>
            </w:r>
            <w:r w:rsidR="00774443">
              <w:rPr>
                <w:rFonts w:eastAsia="Times New Roman"/>
              </w:rPr>
              <w:t>.</w:t>
            </w:r>
          </w:p>
        </w:tc>
      </w:tr>
      <w:tr w:rsidR="00085072" w:rsidRPr="007B308C" w:rsidTr="00D81B82">
        <w:trPr>
          <w:trHeight w:val="289"/>
        </w:trPr>
        <w:tc>
          <w:tcPr>
            <w:tcW w:w="0" w:type="auto"/>
            <w:hideMark/>
          </w:tcPr>
          <w:p w:rsidR="00085072" w:rsidRPr="007B308C" w:rsidRDefault="00085072" w:rsidP="00D81B82">
            <w:r w:rsidRPr="007B308C">
              <w:lastRenderedPageBreak/>
              <w:t> 3.</w:t>
            </w:r>
          </w:p>
        </w:tc>
        <w:tc>
          <w:tcPr>
            <w:tcW w:w="0" w:type="auto"/>
            <w:hideMark/>
          </w:tcPr>
          <w:p w:rsidR="00085072" w:rsidRPr="007B308C" w:rsidRDefault="00085072" w:rsidP="00D81B82">
            <w:r w:rsidRPr="007B308C">
              <w:t>Projekta izstrādē iesaistītās institūcijas</w:t>
            </w:r>
            <w:r w:rsidR="0047591C">
              <w:t xml:space="preserve"> un publiskas personas kapitālsabiedrības</w:t>
            </w:r>
          </w:p>
        </w:tc>
        <w:tc>
          <w:tcPr>
            <w:tcW w:w="0" w:type="auto"/>
            <w:hideMark/>
          </w:tcPr>
          <w:p w:rsidR="00085072" w:rsidRPr="007B308C" w:rsidRDefault="00497386" w:rsidP="00D81B82">
            <w:r w:rsidRPr="007B308C">
              <w:t>Projekts šo jomu neskar</w:t>
            </w:r>
            <w:r>
              <w:t>.</w:t>
            </w:r>
          </w:p>
        </w:tc>
      </w:tr>
      <w:tr w:rsidR="00085072" w:rsidRPr="007B308C" w:rsidTr="00D81B82">
        <w:tc>
          <w:tcPr>
            <w:tcW w:w="0" w:type="auto"/>
            <w:hideMark/>
          </w:tcPr>
          <w:p w:rsidR="00085072" w:rsidRPr="007B308C" w:rsidRDefault="00085072" w:rsidP="00D81B82">
            <w:r w:rsidRPr="007B308C">
              <w:t> 4.</w:t>
            </w:r>
          </w:p>
        </w:tc>
        <w:tc>
          <w:tcPr>
            <w:tcW w:w="0" w:type="auto"/>
            <w:hideMark/>
          </w:tcPr>
          <w:p w:rsidR="00085072" w:rsidRPr="007B308C" w:rsidRDefault="00085072" w:rsidP="00D81B82">
            <w:r w:rsidRPr="007B308C">
              <w:t>Cita informācija</w:t>
            </w:r>
          </w:p>
        </w:tc>
        <w:tc>
          <w:tcPr>
            <w:tcW w:w="0" w:type="auto"/>
            <w:hideMark/>
          </w:tcPr>
          <w:p w:rsidR="00085072" w:rsidRPr="007B308C" w:rsidRDefault="00621C88" w:rsidP="00D81B82">
            <w:r w:rsidRPr="007B308C">
              <w:t>Nav</w:t>
            </w:r>
            <w:r w:rsidR="00497386">
              <w:t>.</w:t>
            </w:r>
          </w:p>
        </w:tc>
      </w:tr>
    </w:tbl>
    <w:p w:rsidR="00085072" w:rsidRPr="007B308C" w:rsidRDefault="00085072" w:rsidP="00085072"/>
    <w:p w:rsidR="00085072" w:rsidRPr="007B308C" w:rsidRDefault="00085072" w:rsidP="000850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121"/>
        <w:gridCol w:w="3710"/>
      </w:tblGrid>
      <w:tr w:rsidR="00085072" w:rsidRPr="007B308C" w:rsidTr="00D81B82">
        <w:tc>
          <w:tcPr>
            <w:tcW w:w="0" w:type="auto"/>
            <w:gridSpan w:val="3"/>
            <w:hideMark/>
          </w:tcPr>
          <w:p w:rsidR="00085072" w:rsidRPr="007B308C" w:rsidRDefault="00085072" w:rsidP="00D81B82">
            <w:pPr>
              <w:jc w:val="center"/>
              <w:rPr>
                <w:b/>
              </w:rPr>
            </w:pPr>
            <w:r w:rsidRPr="007B308C">
              <w:t> </w:t>
            </w:r>
            <w:r w:rsidRPr="007B308C">
              <w:rPr>
                <w:b/>
              </w:rPr>
              <w:t xml:space="preserve">II. Tiesību akta projekta ietekme uz sabiedrību, </w:t>
            </w:r>
            <w:r w:rsidRPr="007B308C">
              <w:rPr>
                <w:b/>
                <w:bCs/>
              </w:rPr>
              <w:t>tautsaimniecības attīstību un administratīvo slogu</w:t>
            </w:r>
          </w:p>
        </w:tc>
      </w:tr>
      <w:tr w:rsidR="000E53FC" w:rsidRPr="007B308C" w:rsidTr="00D81B82">
        <w:trPr>
          <w:trHeight w:val="467"/>
        </w:trPr>
        <w:tc>
          <w:tcPr>
            <w:tcW w:w="0" w:type="auto"/>
            <w:hideMark/>
          </w:tcPr>
          <w:p w:rsidR="00085072" w:rsidRPr="007B308C" w:rsidRDefault="00085072" w:rsidP="00D81B82">
            <w:r w:rsidRPr="007B308C">
              <w:t> 1.</w:t>
            </w:r>
          </w:p>
        </w:tc>
        <w:tc>
          <w:tcPr>
            <w:tcW w:w="0" w:type="auto"/>
            <w:hideMark/>
          </w:tcPr>
          <w:p w:rsidR="00085072" w:rsidRPr="007B308C" w:rsidRDefault="00085072" w:rsidP="00D81B82">
            <w:r w:rsidRPr="007B308C">
              <w:t>Sabiedrības mērķgrupas, kuras tiesiskais regulējums ietekmē vai varētu ietekmēt</w:t>
            </w:r>
          </w:p>
        </w:tc>
        <w:tc>
          <w:tcPr>
            <w:tcW w:w="0" w:type="auto"/>
            <w:hideMark/>
          </w:tcPr>
          <w:p w:rsidR="00085072" w:rsidRPr="007B308C" w:rsidRDefault="00085072" w:rsidP="00F014E9">
            <w:r w:rsidRPr="00782F03">
              <w:t xml:space="preserve">Projekta izpilde attiecas </w:t>
            </w:r>
            <w:r w:rsidR="00B6065B" w:rsidRPr="00782F03">
              <w:t>uz valsts pārvaldes institūcijām</w:t>
            </w:r>
            <w:r w:rsidR="00F014E9">
              <w:t>.</w:t>
            </w:r>
          </w:p>
        </w:tc>
      </w:tr>
      <w:tr w:rsidR="000E53FC" w:rsidRPr="007B308C" w:rsidTr="00D81B82">
        <w:trPr>
          <w:trHeight w:val="467"/>
        </w:trPr>
        <w:tc>
          <w:tcPr>
            <w:tcW w:w="0" w:type="auto"/>
          </w:tcPr>
          <w:p w:rsidR="0086277A" w:rsidRDefault="00085072" w:rsidP="00D81B82">
            <w:r w:rsidRPr="007B308C">
              <w:t>2.</w:t>
            </w:r>
          </w:p>
          <w:p w:rsidR="0086277A" w:rsidRPr="0086277A" w:rsidRDefault="0086277A" w:rsidP="0086277A"/>
          <w:p w:rsidR="0086277A" w:rsidRPr="0086277A" w:rsidRDefault="0086277A" w:rsidP="0086277A"/>
          <w:p w:rsidR="00085072" w:rsidRPr="0086277A" w:rsidRDefault="00085072" w:rsidP="0086277A"/>
        </w:tc>
        <w:tc>
          <w:tcPr>
            <w:tcW w:w="0" w:type="auto"/>
          </w:tcPr>
          <w:p w:rsidR="00085072" w:rsidRPr="007B308C" w:rsidRDefault="00085072" w:rsidP="00D81B82">
            <w:r w:rsidRPr="007B308C">
              <w:t>Tiesiskā regulējuma ietekme uz tautsaimniecību un administratīvo slogu</w:t>
            </w:r>
          </w:p>
        </w:tc>
        <w:tc>
          <w:tcPr>
            <w:tcW w:w="0" w:type="auto"/>
          </w:tcPr>
          <w:p w:rsidR="00085072" w:rsidRPr="007B308C" w:rsidRDefault="003E51AF" w:rsidP="00E74911">
            <w:pPr>
              <w:jc w:val="both"/>
            </w:pPr>
            <w:r w:rsidRPr="007B308C">
              <w:t>Projekts šo jomu neskar</w:t>
            </w:r>
            <w:r w:rsidR="00497386">
              <w:t>.</w:t>
            </w:r>
          </w:p>
        </w:tc>
      </w:tr>
      <w:tr w:rsidR="000E53FC" w:rsidRPr="007B308C" w:rsidTr="00D81B82">
        <w:trPr>
          <w:trHeight w:val="531"/>
        </w:trPr>
        <w:tc>
          <w:tcPr>
            <w:tcW w:w="0" w:type="auto"/>
            <w:hideMark/>
          </w:tcPr>
          <w:p w:rsidR="00085072" w:rsidRPr="007B308C" w:rsidRDefault="00085072" w:rsidP="00D81B82">
            <w:r w:rsidRPr="007B308C">
              <w:t> 3.</w:t>
            </w:r>
          </w:p>
        </w:tc>
        <w:tc>
          <w:tcPr>
            <w:tcW w:w="0" w:type="auto"/>
          </w:tcPr>
          <w:p w:rsidR="00085072" w:rsidRPr="007B308C" w:rsidRDefault="00085072" w:rsidP="00D81B82">
            <w:r w:rsidRPr="007B308C">
              <w:t>Administratīvo izmaksu monetārs novērtējums</w:t>
            </w:r>
          </w:p>
        </w:tc>
        <w:tc>
          <w:tcPr>
            <w:tcW w:w="0" w:type="auto"/>
            <w:hideMark/>
          </w:tcPr>
          <w:p w:rsidR="00085072" w:rsidRPr="007B308C" w:rsidRDefault="00085072" w:rsidP="00D81B82">
            <w:pPr>
              <w:jc w:val="both"/>
            </w:pPr>
            <w:r w:rsidRPr="007B308C">
              <w:t>Projekts šo jomu neskar</w:t>
            </w:r>
            <w:r w:rsidR="00497386">
              <w:t>.</w:t>
            </w:r>
          </w:p>
        </w:tc>
      </w:tr>
      <w:tr w:rsidR="00303DE4" w:rsidRPr="007B308C" w:rsidTr="00D81B82">
        <w:trPr>
          <w:trHeight w:val="70"/>
        </w:trPr>
        <w:tc>
          <w:tcPr>
            <w:tcW w:w="0" w:type="auto"/>
          </w:tcPr>
          <w:p w:rsidR="00303DE4" w:rsidRPr="007B308C" w:rsidRDefault="00303DE4" w:rsidP="00D81B82">
            <w:r>
              <w:t>4.</w:t>
            </w:r>
          </w:p>
        </w:tc>
        <w:tc>
          <w:tcPr>
            <w:tcW w:w="0" w:type="auto"/>
          </w:tcPr>
          <w:p w:rsidR="00303DE4" w:rsidRPr="007B308C" w:rsidRDefault="00303DE4" w:rsidP="00D81B82">
            <w:r>
              <w:t>Atbilstības izmaksu monetārs novērtējums</w:t>
            </w:r>
          </w:p>
        </w:tc>
        <w:tc>
          <w:tcPr>
            <w:tcW w:w="0" w:type="auto"/>
          </w:tcPr>
          <w:p w:rsidR="00303DE4" w:rsidRPr="007B308C" w:rsidRDefault="00303DE4" w:rsidP="00D81B82">
            <w:r w:rsidRPr="007B308C">
              <w:t>Projekts šo jomu neskar</w:t>
            </w:r>
            <w:r>
              <w:t>.</w:t>
            </w:r>
          </w:p>
        </w:tc>
      </w:tr>
      <w:tr w:rsidR="000E53FC" w:rsidRPr="007B308C" w:rsidTr="00D81B82">
        <w:trPr>
          <w:trHeight w:val="70"/>
        </w:trPr>
        <w:tc>
          <w:tcPr>
            <w:tcW w:w="0" w:type="auto"/>
            <w:hideMark/>
          </w:tcPr>
          <w:p w:rsidR="00085072" w:rsidRPr="007B308C" w:rsidRDefault="00085072" w:rsidP="00D81B82">
            <w:r w:rsidRPr="007B308C">
              <w:t> 4.</w:t>
            </w:r>
          </w:p>
        </w:tc>
        <w:tc>
          <w:tcPr>
            <w:tcW w:w="0" w:type="auto"/>
            <w:hideMark/>
          </w:tcPr>
          <w:p w:rsidR="00085072" w:rsidRPr="007B308C" w:rsidRDefault="00085072" w:rsidP="00D81B82">
            <w:r w:rsidRPr="007B308C">
              <w:t> Cita informācija</w:t>
            </w:r>
          </w:p>
        </w:tc>
        <w:tc>
          <w:tcPr>
            <w:tcW w:w="0" w:type="auto"/>
            <w:hideMark/>
          </w:tcPr>
          <w:p w:rsidR="00085072" w:rsidRPr="007B308C" w:rsidRDefault="00085072" w:rsidP="00D81B82">
            <w:r w:rsidRPr="007B308C">
              <w:t>Nav</w:t>
            </w:r>
            <w:r w:rsidR="008000A6">
              <w:t>.</w:t>
            </w:r>
          </w:p>
        </w:tc>
      </w:tr>
    </w:tbl>
    <w:p w:rsidR="00085072" w:rsidRPr="007B308C" w:rsidRDefault="00085072" w:rsidP="00085072"/>
    <w:p w:rsidR="00085072" w:rsidRPr="007B308C" w:rsidRDefault="00085072" w:rsidP="00085072"/>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9"/>
      </w:tblGrid>
      <w:tr w:rsidR="00085072" w:rsidRPr="007B308C" w:rsidTr="00D81B82">
        <w:trPr>
          <w:trHeight w:val="70"/>
        </w:trPr>
        <w:tc>
          <w:tcPr>
            <w:tcW w:w="8144" w:type="dxa"/>
            <w:hideMark/>
          </w:tcPr>
          <w:p w:rsidR="00085072" w:rsidRPr="007B308C" w:rsidRDefault="00085072" w:rsidP="00D81B82">
            <w:pPr>
              <w:jc w:val="center"/>
            </w:pPr>
            <w:r w:rsidRPr="007B308C">
              <w:rPr>
                <w:b/>
              </w:rPr>
              <w:t>III. Tiesību akta projekta ietekme uz valsts budžetu un pašvaldību budžetiem</w:t>
            </w:r>
          </w:p>
        </w:tc>
      </w:tr>
      <w:tr w:rsidR="00085072" w:rsidRPr="007B308C" w:rsidTr="00D81B82">
        <w:trPr>
          <w:trHeight w:val="70"/>
        </w:trPr>
        <w:tc>
          <w:tcPr>
            <w:tcW w:w="8144" w:type="dxa"/>
            <w:hideMark/>
          </w:tcPr>
          <w:p w:rsidR="00085072" w:rsidRPr="007B308C" w:rsidRDefault="00085072" w:rsidP="00D81B82">
            <w:pPr>
              <w:jc w:val="center"/>
              <w:rPr>
                <w:b/>
              </w:rPr>
            </w:pPr>
            <w:r w:rsidRPr="007B308C">
              <w:t>Projekts šo jomu neskar</w:t>
            </w:r>
            <w:r w:rsidR="008000A6">
              <w:t>.</w:t>
            </w:r>
          </w:p>
        </w:tc>
      </w:tr>
    </w:tbl>
    <w:p w:rsidR="00085072" w:rsidRPr="007B308C" w:rsidRDefault="00085072" w:rsidP="00085072"/>
    <w:p w:rsidR="00085072" w:rsidRPr="007B308C" w:rsidRDefault="00085072" w:rsidP="00085072"/>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9"/>
      </w:tblGrid>
      <w:tr w:rsidR="00085072" w:rsidRPr="007B308C" w:rsidTr="00D81B82">
        <w:tc>
          <w:tcPr>
            <w:tcW w:w="9299" w:type="dxa"/>
            <w:hideMark/>
          </w:tcPr>
          <w:p w:rsidR="00085072" w:rsidRPr="007B308C" w:rsidRDefault="00085072" w:rsidP="00D81B82">
            <w:pPr>
              <w:jc w:val="center"/>
              <w:rPr>
                <w:b/>
              </w:rPr>
            </w:pPr>
            <w:r w:rsidRPr="007B308C">
              <w:rPr>
                <w:b/>
              </w:rPr>
              <w:t>IV. Tiesību akta projekta ietekme uz spēkā esošo tiesību normu sistēmu</w:t>
            </w:r>
          </w:p>
        </w:tc>
      </w:tr>
      <w:tr w:rsidR="00085072" w:rsidRPr="007B308C" w:rsidTr="00D81B82">
        <w:trPr>
          <w:trHeight w:val="248"/>
        </w:trPr>
        <w:tc>
          <w:tcPr>
            <w:tcW w:w="9299" w:type="dxa"/>
          </w:tcPr>
          <w:p w:rsidR="00085072" w:rsidRPr="007B308C" w:rsidRDefault="00085072" w:rsidP="00D81B82">
            <w:pPr>
              <w:jc w:val="center"/>
            </w:pPr>
            <w:r w:rsidRPr="007B308C">
              <w:t>Projekts šo jomu neskar</w:t>
            </w:r>
            <w:r w:rsidR="008000A6">
              <w:t>.</w:t>
            </w:r>
          </w:p>
        </w:tc>
      </w:tr>
    </w:tbl>
    <w:p w:rsidR="00085072" w:rsidRPr="007B308C" w:rsidRDefault="00085072" w:rsidP="00085072"/>
    <w:p w:rsidR="00085072" w:rsidRPr="007B308C" w:rsidRDefault="00085072" w:rsidP="00085072"/>
    <w:tbl>
      <w:tblPr>
        <w:tblW w:w="929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1"/>
      </w:tblGrid>
      <w:tr w:rsidR="00085072" w:rsidRPr="007B308C" w:rsidTr="00D81B82">
        <w:tc>
          <w:tcPr>
            <w:tcW w:w="9291" w:type="dxa"/>
            <w:hideMark/>
          </w:tcPr>
          <w:p w:rsidR="00085072" w:rsidRPr="007B308C" w:rsidRDefault="00085072" w:rsidP="00D81B82">
            <w:pPr>
              <w:jc w:val="center"/>
              <w:rPr>
                <w:b/>
              </w:rPr>
            </w:pPr>
            <w:r w:rsidRPr="007B308C">
              <w:t> </w:t>
            </w:r>
            <w:r w:rsidRPr="007B308C">
              <w:rPr>
                <w:b/>
              </w:rPr>
              <w:t>V. Tiesību akta projekta atbilstība Latvijas Republikas starptautiskajām saistībām</w:t>
            </w:r>
          </w:p>
        </w:tc>
      </w:tr>
      <w:tr w:rsidR="00085072" w:rsidRPr="007B308C" w:rsidTr="00D81B82">
        <w:tc>
          <w:tcPr>
            <w:tcW w:w="9291" w:type="dxa"/>
          </w:tcPr>
          <w:p w:rsidR="00085072" w:rsidRPr="007B308C" w:rsidRDefault="00085072" w:rsidP="00D81B82">
            <w:pPr>
              <w:jc w:val="center"/>
            </w:pPr>
            <w:r w:rsidRPr="007B308C">
              <w:t>Projekts šo jomu neskar</w:t>
            </w:r>
          </w:p>
        </w:tc>
      </w:tr>
    </w:tbl>
    <w:p w:rsidR="00085072" w:rsidRPr="007B308C" w:rsidRDefault="00085072" w:rsidP="0008507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7"/>
      </w:tblGrid>
      <w:tr w:rsidR="00085072" w:rsidRPr="007B308C" w:rsidTr="00D81B82">
        <w:tc>
          <w:tcPr>
            <w:tcW w:w="9287" w:type="dxa"/>
            <w:hideMark/>
          </w:tcPr>
          <w:p w:rsidR="00085072" w:rsidRPr="007B308C" w:rsidRDefault="00085072" w:rsidP="00D81B82">
            <w:pPr>
              <w:jc w:val="center"/>
            </w:pPr>
            <w:r w:rsidRPr="007B308C">
              <w:rPr>
                <w:b/>
                <w:bCs/>
              </w:rPr>
              <w:t>VI. Sabiedrības līdzdalība un komunikācijas aktivitātes</w:t>
            </w:r>
          </w:p>
        </w:tc>
      </w:tr>
      <w:tr w:rsidR="00F53F2F" w:rsidRPr="007B308C" w:rsidTr="00D81B82">
        <w:tc>
          <w:tcPr>
            <w:tcW w:w="9287" w:type="dxa"/>
          </w:tcPr>
          <w:p w:rsidR="00F53F2F" w:rsidRPr="007B308C" w:rsidRDefault="00F53F2F" w:rsidP="00D81B82">
            <w:pPr>
              <w:jc w:val="center"/>
              <w:rPr>
                <w:b/>
                <w:bCs/>
              </w:rPr>
            </w:pPr>
            <w:r w:rsidRPr="007B308C">
              <w:t>Projekts šo jomu neskar</w:t>
            </w:r>
          </w:p>
        </w:tc>
      </w:tr>
    </w:tbl>
    <w:p w:rsidR="00085072" w:rsidRPr="007B308C" w:rsidRDefault="00085072" w:rsidP="0008507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085072" w:rsidRPr="007B308C" w:rsidTr="00D81B82">
        <w:tc>
          <w:tcPr>
            <w:tcW w:w="9287" w:type="dxa"/>
            <w:gridSpan w:val="3"/>
            <w:hideMark/>
          </w:tcPr>
          <w:p w:rsidR="00085072" w:rsidRPr="007B308C" w:rsidRDefault="00085072" w:rsidP="00D81B82">
            <w:pPr>
              <w:jc w:val="center"/>
            </w:pPr>
            <w:r w:rsidRPr="007B308C">
              <w:t> </w:t>
            </w:r>
            <w:r w:rsidRPr="007B308C">
              <w:rPr>
                <w:b/>
                <w:bCs/>
              </w:rPr>
              <w:t>VII. Tiesību akta projekta izpildes nodrošināšana un tās ietekme uz institūcijām</w:t>
            </w:r>
          </w:p>
        </w:tc>
      </w:tr>
      <w:tr w:rsidR="00085072" w:rsidRPr="007B308C" w:rsidTr="00D81B82">
        <w:trPr>
          <w:trHeight w:val="427"/>
        </w:trPr>
        <w:tc>
          <w:tcPr>
            <w:tcW w:w="538" w:type="dxa"/>
            <w:hideMark/>
          </w:tcPr>
          <w:p w:rsidR="00085072" w:rsidRPr="007B308C" w:rsidRDefault="00085072" w:rsidP="00D81B82">
            <w:r w:rsidRPr="007B308C">
              <w:t> 1.</w:t>
            </w:r>
          </w:p>
        </w:tc>
        <w:tc>
          <w:tcPr>
            <w:tcW w:w="4104" w:type="dxa"/>
            <w:hideMark/>
          </w:tcPr>
          <w:p w:rsidR="00085072" w:rsidRPr="007B308C" w:rsidRDefault="00085072" w:rsidP="00D81B82">
            <w:r w:rsidRPr="007B308C">
              <w:t> Projekta izpildē iesaistītās institūcijas</w:t>
            </w:r>
          </w:p>
        </w:tc>
        <w:tc>
          <w:tcPr>
            <w:tcW w:w="4645" w:type="dxa"/>
            <w:hideMark/>
          </w:tcPr>
          <w:p w:rsidR="00085072" w:rsidRPr="007B308C" w:rsidRDefault="002B2B55" w:rsidP="007E6E0C">
            <w:pPr>
              <w:jc w:val="both"/>
            </w:pPr>
            <w:r>
              <w:t xml:space="preserve">Zemkopības ministrija, </w:t>
            </w:r>
            <w:r w:rsidR="00497386">
              <w:t>Vides aizsardzības un reģionālās attīstības ministrija</w:t>
            </w:r>
            <w:r w:rsidR="007E6E0C">
              <w:t>,</w:t>
            </w:r>
            <w:r w:rsidR="00497386">
              <w:t xml:space="preserve"> Veselības ministrija</w:t>
            </w:r>
            <w:r w:rsidR="007E6E0C">
              <w:t>,</w:t>
            </w:r>
            <w:r w:rsidR="00497386">
              <w:t xml:space="preserve"> Labklājības ministrija</w:t>
            </w:r>
            <w:r w:rsidR="007E6E0C">
              <w:t>,</w:t>
            </w:r>
            <w:r w:rsidR="00497386">
              <w:t xml:space="preserve"> Pārtikas un veterinārais dienests</w:t>
            </w:r>
            <w:r w:rsidR="007E6E0C">
              <w:t>,</w:t>
            </w:r>
            <w:r w:rsidR="00497386">
              <w:t xml:space="preserve"> Valsts augu aizsardzības dienests</w:t>
            </w:r>
            <w:r w:rsidR="007E6E0C">
              <w:t>,</w:t>
            </w:r>
            <w:r w:rsidR="00497386">
              <w:t xml:space="preserve"> Valsts vides dienests</w:t>
            </w:r>
            <w:r w:rsidR="007E6E0C">
              <w:t>,</w:t>
            </w:r>
            <w:r w:rsidR="00497386">
              <w:t xml:space="preserve"> </w:t>
            </w:r>
            <w:r w:rsidR="00D56091">
              <w:t>Zāļu valsts aģentūra</w:t>
            </w:r>
            <w:r w:rsidR="007E6E0C">
              <w:t>,</w:t>
            </w:r>
            <w:r w:rsidR="00D56091">
              <w:t xml:space="preserve"> Dabas aizsardzības pārvalde</w:t>
            </w:r>
            <w:r w:rsidR="00497386">
              <w:t>.</w:t>
            </w:r>
          </w:p>
        </w:tc>
      </w:tr>
      <w:tr w:rsidR="00085072" w:rsidRPr="007B308C" w:rsidTr="00D81B82">
        <w:trPr>
          <w:trHeight w:val="463"/>
        </w:trPr>
        <w:tc>
          <w:tcPr>
            <w:tcW w:w="538" w:type="dxa"/>
            <w:hideMark/>
          </w:tcPr>
          <w:p w:rsidR="00085072" w:rsidRPr="007B308C" w:rsidRDefault="00085072" w:rsidP="00D81B82">
            <w:r w:rsidRPr="007B308C">
              <w:t> 2.</w:t>
            </w:r>
          </w:p>
        </w:tc>
        <w:tc>
          <w:tcPr>
            <w:tcW w:w="4104" w:type="dxa"/>
            <w:hideMark/>
          </w:tcPr>
          <w:p w:rsidR="00085072" w:rsidRPr="007B308C" w:rsidRDefault="00085072" w:rsidP="00D81B82">
            <w:pPr>
              <w:jc w:val="both"/>
            </w:pPr>
            <w:r w:rsidRPr="007B308C">
              <w:t> Projekta izpildes ietekme uz pārvaldes funkcijām un institucionālo struktūru.</w:t>
            </w:r>
          </w:p>
          <w:p w:rsidR="00085072" w:rsidRPr="007B308C" w:rsidRDefault="00085072" w:rsidP="00D81B82">
            <w:pPr>
              <w:jc w:val="both"/>
            </w:pPr>
            <w:r w:rsidRPr="007B308C">
              <w:lastRenderedPageBreak/>
              <w:t>Jaunu institūciju izveide, esošu institūciju likvidācija vai reorganizācija, to ietekme uz institūcijas cilvēkresursiem</w:t>
            </w:r>
          </w:p>
        </w:tc>
        <w:tc>
          <w:tcPr>
            <w:tcW w:w="4645" w:type="dxa"/>
            <w:hideMark/>
          </w:tcPr>
          <w:p w:rsidR="00085072" w:rsidRPr="00E8663E" w:rsidRDefault="00D56091" w:rsidP="000A0652">
            <w:pPr>
              <w:jc w:val="both"/>
            </w:pPr>
            <w:r>
              <w:lastRenderedPageBreak/>
              <w:t>P</w:t>
            </w:r>
            <w:r w:rsidR="001C4171">
              <w:t>adome</w:t>
            </w:r>
            <w:r w:rsidR="000A0652">
              <w:t>s likvidācija</w:t>
            </w:r>
            <w:r w:rsidR="006C1732">
              <w:t xml:space="preserve"> neietekmēs </w:t>
            </w:r>
            <w:r w:rsidR="001B4D49">
              <w:t xml:space="preserve">iesaistīto </w:t>
            </w:r>
            <w:r w:rsidR="001B4D49" w:rsidRPr="007B308C">
              <w:t>institūcij</w:t>
            </w:r>
            <w:r w:rsidR="001B4D49">
              <w:t>u</w:t>
            </w:r>
            <w:r w:rsidR="001B4D49" w:rsidRPr="007B308C">
              <w:t xml:space="preserve"> cilvēkresurs</w:t>
            </w:r>
            <w:r w:rsidR="001B4D49">
              <w:t xml:space="preserve">us. </w:t>
            </w:r>
          </w:p>
        </w:tc>
      </w:tr>
      <w:tr w:rsidR="00085072" w:rsidRPr="007B308C" w:rsidTr="00D81B82">
        <w:trPr>
          <w:trHeight w:val="70"/>
        </w:trPr>
        <w:tc>
          <w:tcPr>
            <w:tcW w:w="538" w:type="dxa"/>
            <w:hideMark/>
          </w:tcPr>
          <w:p w:rsidR="00085072" w:rsidRPr="007B308C" w:rsidRDefault="00085072" w:rsidP="00D81B82">
            <w:r w:rsidRPr="007B308C">
              <w:lastRenderedPageBreak/>
              <w:t> 3.</w:t>
            </w:r>
          </w:p>
        </w:tc>
        <w:tc>
          <w:tcPr>
            <w:tcW w:w="4104" w:type="dxa"/>
            <w:hideMark/>
          </w:tcPr>
          <w:p w:rsidR="00085072" w:rsidRPr="007B308C" w:rsidRDefault="00085072" w:rsidP="00D81B82">
            <w:r w:rsidRPr="007B308C">
              <w:t> Cita informācija</w:t>
            </w:r>
          </w:p>
        </w:tc>
        <w:tc>
          <w:tcPr>
            <w:tcW w:w="4645" w:type="dxa"/>
            <w:hideMark/>
          </w:tcPr>
          <w:p w:rsidR="00085072" w:rsidRPr="007B308C" w:rsidRDefault="00085072" w:rsidP="00D81B82">
            <w:r w:rsidRPr="007B308C">
              <w:t> Nav</w:t>
            </w:r>
            <w:r w:rsidR="00D56091">
              <w:t>.</w:t>
            </w:r>
          </w:p>
        </w:tc>
      </w:tr>
    </w:tbl>
    <w:p w:rsidR="00085072" w:rsidRPr="007B308C" w:rsidRDefault="00085072" w:rsidP="00085072">
      <w:pPr>
        <w:tabs>
          <w:tab w:val="left" w:pos="6804"/>
          <w:tab w:val="left" w:pos="7088"/>
          <w:tab w:val="left" w:pos="7371"/>
        </w:tabs>
      </w:pPr>
    </w:p>
    <w:p w:rsidR="00085072" w:rsidRDefault="00085072" w:rsidP="00085072">
      <w:pPr>
        <w:tabs>
          <w:tab w:val="left" w:pos="709"/>
          <w:tab w:val="left" w:pos="7088"/>
          <w:tab w:val="left" w:pos="7371"/>
        </w:tabs>
      </w:pPr>
    </w:p>
    <w:p w:rsidR="00702854" w:rsidRPr="007B308C" w:rsidRDefault="00702854" w:rsidP="00085072">
      <w:pPr>
        <w:tabs>
          <w:tab w:val="left" w:pos="709"/>
          <w:tab w:val="left" w:pos="7088"/>
          <w:tab w:val="left" w:pos="7371"/>
        </w:tabs>
      </w:pPr>
    </w:p>
    <w:p w:rsidR="008000A6" w:rsidRDefault="00D56091" w:rsidP="00702854">
      <w:pPr>
        <w:tabs>
          <w:tab w:val="left" w:pos="6946"/>
        </w:tabs>
        <w:ind w:firstLine="720"/>
        <w:jc w:val="both"/>
        <w:rPr>
          <w:sz w:val="28"/>
        </w:rPr>
      </w:pPr>
      <w:r w:rsidRPr="00905291">
        <w:rPr>
          <w:sz w:val="28"/>
        </w:rPr>
        <w:t>Zemkopības</w:t>
      </w:r>
      <w:r w:rsidR="00CA6DD9" w:rsidRPr="00905291">
        <w:rPr>
          <w:sz w:val="28"/>
        </w:rPr>
        <w:t xml:space="preserve"> ministr</w:t>
      </w:r>
      <w:r w:rsidR="00702854">
        <w:rPr>
          <w:sz w:val="28"/>
        </w:rPr>
        <w:t>s</w:t>
      </w:r>
      <w:r w:rsidR="00702854">
        <w:rPr>
          <w:sz w:val="28"/>
        </w:rPr>
        <w:tab/>
      </w:r>
      <w:r w:rsidR="00702854">
        <w:rPr>
          <w:sz w:val="28"/>
        </w:rPr>
        <w:tab/>
      </w:r>
      <w:bookmarkStart w:id="2" w:name="_GoBack"/>
      <w:bookmarkEnd w:id="2"/>
      <w:r w:rsidRPr="00905291">
        <w:rPr>
          <w:sz w:val="28"/>
        </w:rPr>
        <w:t>J</w:t>
      </w:r>
      <w:r w:rsidR="007436C3" w:rsidRPr="00905291">
        <w:rPr>
          <w:sz w:val="28"/>
        </w:rPr>
        <w:t>ānis</w:t>
      </w:r>
      <w:r w:rsidRPr="00905291">
        <w:rPr>
          <w:sz w:val="28"/>
        </w:rPr>
        <w:t xml:space="preserve"> Dūklavs</w:t>
      </w:r>
    </w:p>
    <w:p w:rsidR="00CA6DD9" w:rsidRPr="00702854" w:rsidRDefault="00CA6DD9" w:rsidP="00702854">
      <w:pPr>
        <w:tabs>
          <w:tab w:val="left" w:pos="6946"/>
        </w:tabs>
        <w:ind w:firstLine="720"/>
        <w:jc w:val="both"/>
      </w:pPr>
    </w:p>
    <w:bookmarkEnd w:id="0"/>
    <w:bookmarkEnd w:id="1"/>
    <w:p w:rsidR="00F83037" w:rsidRPr="00702854" w:rsidRDefault="00F83037" w:rsidP="00702854">
      <w:pPr>
        <w:ind w:firstLine="720"/>
      </w:pPr>
    </w:p>
    <w:p w:rsidR="004C5FD2" w:rsidRPr="00905291" w:rsidRDefault="007436C3" w:rsidP="00702854">
      <w:pPr>
        <w:ind w:firstLine="720"/>
        <w:rPr>
          <w:sz w:val="28"/>
        </w:rPr>
      </w:pPr>
      <w:r w:rsidRPr="00905291">
        <w:rPr>
          <w:sz w:val="28"/>
        </w:rPr>
        <w:t xml:space="preserve">Zemkopības ministrijas </w:t>
      </w:r>
      <w:r w:rsidR="00DD7BF6" w:rsidRPr="00905291">
        <w:rPr>
          <w:sz w:val="28"/>
        </w:rPr>
        <w:t>v</w:t>
      </w:r>
      <w:r w:rsidR="004C5FD2" w:rsidRPr="00905291">
        <w:rPr>
          <w:sz w:val="28"/>
        </w:rPr>
        <w:t>alsts sekretār</w:t>
      </w:r>
      <w:r w:rsidR="00D56091" w:rsidRPr="00905291">
        <w:rPr>
          <w:sz w:val="28"/>
        </w:rPr>
        <w:t>e</w:t>
      </w:r>
      <w:r w:rsidR="00F869DB" w:rsidRPr="00905291">
        <w:rPr>
          <w:sz w:val="28"/>
        </w:rPr>
        <w:tab/>
      </w:r>
      <w:r w:rsidR="00F869DB" w:rsidRPr="00905291">
        <w:rPr>
          <w:sz w:val="28"/>
        </w:rPr>
        <w:tab/>
      </w:r>
      <w:r w:rsidR="00F869DB" w:rsidRPr="00905291">
        <w:rPr>
          <w:sz w:val="28"/>
        </w:rPr>
        <w:tab/>
      </w:r>
      <w:r w:rsidR="00D56091" w:rsidRPr="00905291">
        <w:rPr>
          <w:sz w:val="28"/>
        </w:rPr>
        <w:t>D</w:t>
      </w:r>
      <w:r w:rsidRPr="00905291">
        <w:rPr>
          <w:sz w:val="28"/>
        </w:rPr>
        <w:t>ace</w:t>
      </w:r>
      <w:r w:rsidR="00D56091" w:rsidRPr="00905291">
        <w:rPr>
          <w:sz w:val="28"/>
        </w:rPr>
        <w:t xml:space="preserve"> Lucaua</w:t>
      </w:r>
    </w:p>
    <w:p w:rsidR="00A261F9" w:rsidRDefault="00A261F9" w:rsidP="002D7F58"/>
    <w:p w:rsidR="00702854" w:rsidRDefault="00702854" w:rsidP="002D7F58"/>
    <w:p w:rsidR="00702854" w:rsidRDefault="00702854" w:rsidP="002D7F58"/>
    <w:p w:rsidR="00702854" w:rsidRDefault="00702854" w:rsidP="002D7F58"/>
    <w:p w:rsidR="00702854" w:rsidRDefault="00702854" w:rsidP="002D7F58"/>
    <w:p w:rsidR="00702854" w:rsidRDefault="00702854" w:rsidP="002D7F58"/>
    <w:p w:rsidR="00702854" w:rsidRDefault="00702854" w:rsidP="002D7F58"/>
    <w:p w:rsidR="00702854" w:rsidRDefault="00702854" w:rsidP="002D7F58"/>
    <w:p w:rsidR="00702854" w:rsidRDefault="00702854" w:rsidP="002D7F58"/>
    <w:p w:rsidR="00702854" w:rsidRDefault="00702854" w:rsidP="002D7F58"/>
    <w:p w:rsidR="00702854" w:rsidRDefault="00702854" w:rsidP="002D7F58"/>
    <w:p w:rsidR="00702854" w:rsidRDefault="00702854" w:rsidP="002D7F58"/>
    <w:p w:rsidR="00702854" w:rsidRDefault="00702854" w:rsidP="002D7F58"/>
    <w:p w:rsidR="00702854" w:rsidRDefault="00702854" w:rsidP="002D7F58"/>
    <w:p w:rsidR="00905291" w:rsidRDefault="00905291" w:rsidP="002D7F58"/>
    <w:p w:rsidR="00A261F9" w:rsidRDefault="00A261F9" w:rsidP="002D7F58"/>
    <w:p w:rsidR="00702854" w:rsidRDefault="00D56091" w:rsidP="00A261F9">
      <w:pPr>
        <w:pStyle w:val="Pamatteksts"/>
        <w:tabs>
          <w:tab w:val="left" w:pos="284"/>
        </w:tabs>
        <w:jc w:val="both"/>
        <w:rPr>
          <w:sz w:val="24"/>
          <w:szCs w:val="16"/>
        </w:rPr>
      </w:pPr>
      <w:r w:rsidRPr="00702854">
        <w:rPr>
          <w:sz w:val="24"/>
          <w:szCs w:val="16"/>
        </w:rPr>
        <w:t>Aleksejeva</w:t>
      </w:r>
      <w:r w:rsidR="00702854" w:rsidRPr="00702854">
        <w:rPr>
          <w:sz w:val="24"/>
          <w:szCs w:val="16"/>
        </w:rPr>
        <w:t xml:space="preserve"> </w:t>
      </w:r>
      <w:r w:rsidR="00702854">
        <w:rPr>
          <w:sz w:val="24"/>
          <w:szCs w:val="16"/>
        </w:rPr>
        <w:t>67027069</w:t>
      </w:r>
    </w:p>
    <w:p w:rsidR="00A261F9" w:rsidRPr="00702854" w:rsidRDefault="00D56091" w:rsidP="00A261F9">
      <w:pPr>
        <w:pStyle w:val="Pamatteksts"/>
        <w:tabs>
          <w:tab w:val="left" w:pos="284"/>
        </w:tabs>
        <w:jc w:val="both"/>
        <w:rPr>
          <w:sz w:val="24"/>
          <w:szCs w:val="16"/>
        </w:rPr>
      </w:pPr>
      <w:r w:rsidRPr="00702854">
        <w:rPr>
          <w:sz w:val="24"/>
          <w:szCs w:val="16"/>
        </w:rPr>
        <w:t>inese.aleksejeva@zm.</w:t>
      </w:r>
      <w:r w:rsidR="00A261F9" w:rsidRPr="00702854">
        <w:rPr>
          <w:sz w:val="24"/>
          <w:szCs w:val="16"/>
        </w:rPr>
        <w:t>gov.lv</w:t>
      </w:r>
    </w:p>
    <w:p w:rsidR="00A261F9" w:rsidRPr="007B308C" w:rsidRDefault="00A261F9" w:rsidP="002D7F58"/>
    <w:sectPr w:rsidR="00A261F9" w:rsidRPr="007B308C" w:rsidSect="007028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4A7" w:rsidRDefault="00A964A7" w:rsidP="002D7F58">
      <w:r>
        <w:separator/>
      </w:r>
    </w:p>
  </w:endnote>
  <w:endnote w:type="continuationSeparator" w:id="0">
    <w:p w:rsidR="00A964A7" w:rsidRDefault="00A964A7" w:rsidP="002D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386" w:rsidRPr="00702854" w:rsidRDefault="00702854" w:rsidP="00702854">
    <w:pPr>
      <w:pStyle w:val="Kjene"/>
      <w:jc w:val="both"/>
    </w:pPr>
    <w:r w:rsidRPr="00702854">
      <w:rPr>
        <w:sz w:val="18"/>
      </w:rPr>
      <w:t>ZManot_050118_783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22" w:rsidRPr="00702854" w:rsidRDefault="00702854" w:rsidP="00702854">
    <w:pPr>
      <w:pStyle w:val="Kjene"/>
      <w:jc w:val="both"/>
    </w:pPr>
    <w:r w:rsidRPr="00702854">
      <w:rPr>
        <w:sz w:val="18"/>
      </w:rPr>
      <w:t>ZManot_050118_783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4A7" w:rsidRDefault="00A964A7" w:rsidP="002D7F58">
      <w:r>
        <w:separator/>
      </w:r>
    </w:p>
  </w:footnote>
  <w:footnote w:type="continuationSeparator" w:id="0">
    <w:p w:rsidR="00A964A7" w:rsidRDefault="00A964A7" w:rsidP="002D7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690973"/>
      <w:docPartObj>
        <w:docPartGallery w:val="Page Numbers (Top of Page)"/>
        <w:docPartUnique/>
      </w:docPartObj>
    </w:sdtPr>
    <w:sdtContent>
      <w:p w:rsidR="00702854" w:rsidRDefault="00702854" w:rsidP="00702854">
        <w:pPr>
          <w:pStyle w:val="Galvene"/>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B1703"/>
    <w:multiLevelType w:val="hybridMultilevel"/>
    <w:tmpl w:val="568476B6"/>
    <w:lvl w:ilvl="0" w:tplc="1ADEFD5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540D7E"/>
    <w:multiLevelType w:val="hybridMultilevel"/>
    <w:tmpl w:val="6D08528A"/>
    <w:lvl w:ilvl="0" w:tplc="1ADEFD56">
      <w:numFmt w:val="bullet"/>
      <w:lvlText w:val="-"/>
      <w:lvlJc w:val="left"/>
      <w:pPr>
        <w:tabs>
          <w:tab w:val="num" w:pos="1620"/>
        </w:tabs>
        <w:ind w:left="1620" w:hanging="90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B197D2E"/>
    <w:multiLevelType w:val="hybridMultilevel"/>
    <w:tmpl w:val="51129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7F58"/>
    <w:rsid w:val="00011433"/>
    <w:rsid w:val="0001529B"/>
    <w:rsid w:val="00021548"/>
    <w:rsid w:val="00024C4F"/>
    <w:rsid w:val="00026525"/>
    <w:rsid w:val="000308A2"/>
    <w:rsid w:val="000405BF"/>
    <w:rsid w:val="00044097"/>
    <w:rsid w:val="00054C85"/>
    <w:rsid w:val="00056B8D"/>
    <w:rsid w:val="00061034"/>
    <w:rsid w:val="00064D4B"/>
    <w:rsid w:val="00066BD2"/>
    <w:rsid w:val="00067517"/>
    <w:rsid w:val="00072127"/>
    <w:rsid w:val="00076376"/>
    <w:rsid w:val="000810BF"/>
    <w:rsid w:val="00082E5F"/>
    <w:rsid w:val="00085072"/>
    <w:rsid w:val="00085843"/>
    <w:rsid w:val="000911E3"/>
    <w:rsid w:val="00095155"/>
    <w:rsid w:val="000A0652"/>
    <w:rsid w:val="000A57AA"/>
    <w:rsid w:val="000A584F"/>
    <w:rsid w:val="000B4DB9"/>
    <w:rsid w:val="000B5008"/>
    <w:rsid w:val="000C21DE"/>
    <w:rsid w:val="000C3A4B"/>
    <w:rsid w:val="000D064E"/>
    <w:rsid w:val="000D3154"/>
    <w:rsid w:val="000E53FC"/>
    <w:rsid w:val="000E7781"/>
    <w:rsid w:val="000F6181"/>
    <w:rsid w:val="00104EB3"/>
    <w:rsid w:val="00110AF9"/>
    <w:rsid w:val="0011246C"/>
    <w:rsid w:val="00113FFC"/>
    <w:rsid w:val="00114D30"/>
    <w:rsid w:val="0013299C"/>
    <w:rsid w:val="001338EF"/>
    <w:rsid w:val="0013505B"/>
    <w:rsid w:val="0013542F"/>
    <w:rsid w:val="0014344B"/>
    <w:rsid w:val="00145075"/>
    <w:rsid w:val="00146BA9"/>
    <w:rsid w:val="00160FA0"/>
    <w:rsid w:val="00161175"/>
    <w:rsid w:val="00163298"/>
    <w:rsid w:val="00174354"/>
    <w:rsid w:val="001839E2"/>
    <w:rsid w:val="001920E6"/>
    <w:rsid w:val="00197A6E"/>
    <w:rsid w:val="001A092B"/>
    <w:rsid w:val="001A1088"/>
    <w:rsid w:val="001A6692"/>
    <w:rsid w:val="001B0377"/>
    <w:rsid w:val="001B4D49"/>
    <w:rsid w:val="001C4171"/>
    <w:rsid w:val="001D1933"/>
    <w:rsid w:val="001D2B15"/>
    <w:rsid w:val="001D3897"/>
    <w:rsid w:val="001E60DE"/>
    <w:rsid w:val="001F0600"/>
    <w:rsid w:val="00200F1A"/>
    <w:rsid w:val="0020422B"/>
    <w:rsid w:val="00210B72"/>
    <w:rsid w:val="002233BA"/>
    <w:rsid w:val="0023211A"/>
    <w:rsid w:val="00233E89"/>
    <w:rsid w:val="00237F5B"/>
    <w:rsid w:val="00244E35"/>
    <w:rsid w:val="002646E5"/>
    <w:rsid w:val="00272B54"/>
    <w:rsid w:val="00282179"/>
    <w:rsid w:val="0028224E"/>
    <w:rsid w:val="00285950"/>
    <w:rsid w:val="00290398"/>
    <w:rsid w:val="00290DE1"/>
    <w:rsid w:val="00294CF9"/>
    <w:rsid w:val="002A3DEB"/>
    <w:rsid w:val="002A50E5"/>
    <w:rsid w:val="002A7C30"/>
    <w:rsid w:val="002B2B55"/>
    <w:rsid w:val="002C0397"/>
    <w:rsid w:val="002C6DCD"/>
    <w:rsid w:val="002D2448"/>
    <w:rsid w:val="002D7F58"/>
    <w:rsid w:val="002E7E97"/>
    <w:rsid w:val="002F2EB7"/>
    <w:rsid w:val="00303DE4"/>
    <w:rsid w:val="00305F8B"/>
    <w:rsid w:val="00314920"/>
    <w:rsid w:val="0032450E"/>
    <w:rsid w:val="0033234F"/>
    <w:rsid w:val="00336D7E"/>
    <w:rsid w:val="003468E8"/>
    <w:rsid w:val="00360C17"/>
    <w:rsid w:val="003676FE"/>
    <w:rsid w:val="003679BB"/>
    <w:rsid w:val="003852FF"/>
    <w:rsid w:val="00392D8A"/>
    <w:rsid w:val="003A321D"/>
    <w:rsid w:val="003A4DF2"/>
    <w:rsid w:val="003B56B6"/>
    <w:rsid w:val="003C1477"/>
    <w:rsid w:val="003D0A44"/>
    <w:rsid w:val="003D1F96"/>
    <w:rsid w:val="003E267A"/>
    <w:rsid w:val="003E51AF"/>
    <w:rsid w:val="003F2038"/>
    <w:rsid w:val="004003BE"/>
    <w:rsid w:val="004236DE"/>
    <w:rsid w:val="00427CA1"/>
    <w:rsid w:val="00431D1C"/>
    <w:rsid w:val="00434423"/>
    <w:rsid w:val="004506C4"/>
    <w:rsid w:val="00451423"/>
    <w:rsid w:val="004523FB"/>
    <w:rsid w:val="0045245A"/>
    <w:rsid w:val="00456EFC"/>
    <w:rsid w:val="00465D2E"/>
    <w:rsid w:val="00467EDC"/>
    <w:rsid w:val="0047202B"/>
    <w:rsid w:val="0047591C"/>
    <w:rsid w:val="00476A5D"/>
    <w:rsid w:val="00476B55"/>
    <w:rsid w:val="004804AA"/>
    <w:rsid w:val="0048110F"/>
    <w:rsid w:val="00486EDE"/>
    <w:rsid w:val="0049367F"/>
    <w:rsid w:val="0049463B"/>
    <w:rsid w:val="00495486"/>
    <w:rsid w:val="00497386"/>
    <w:rsid w:val="004A0477"/>
    <w:rsid w:val="004A7E6C"/>
    <w:rsid w:val="004B43DC"/>
    <w:rsid w:val="004C37D3"/>
    <w:rsid w:val="004C5FD2"/>
    <w:rsid w:val="004D3937"/>
    <w:rsid w:val="004D5705"/>
    <w:rsid w:val="004E1B3D"/>
    <w:rsid w:val="004F2D34"/>
    <w:rsid w:val="004F7743"/>
    <w:rsid w:val="00501175"/>
    <w:rsid w:val="005035EE"/>
    <w:rsid w:val="0050607D"/>
    <w:rsid w:val="00507B6B"/>
    <w:rsid w:val="00513807"/>
    <w:rsid w:val="005141E6"/>
    <w:rsid w:val="00536BBA"/>
    <w:rsid w:val="00540CD2"/>
    <w:rsid w:val="00544929"/>
    <w:rsid w:val="00562312"/>
    <w:rsid w:val="00564624"/>
    <w:rsid w:val="00582C71"/>
    <w:rsid w:val="005867A2"/>
    <w:rsid w:val="00587478"/>
    <w:rsid w:val="00592C79"/>
    <w:rsid w:val="00596C49"/>
    <w:rsid w:val="005A102B"/>
    <w:rsid w:val="005A6F6C"/>
    <w:rsid w:val="005B0441"/>
    <w:rsid w:val="005B1E4E"/>
    <w:rsid w:val="005B2FFD"/>
    <w:rsid w:val="005B6805"/>
    <w:rsid w:val="005C600E"/>
    <w:rsid w:val="005E0D96"/>
    <w:rsid w:val="005E4F63"/>
    <w:rsid w:val="005F296B"/>
    <w:rsid w:val="005F4453"/>
    <w:rsid w:val="00610703"/>
    <w:rsid w:val="006179E4"/>
    <w:rsid w:val="0062129E"/>
    <w:rsid w:val="00621C88"/>
    <w:rsid w:val="0062734C"/>
    <w:rsid w:val="00633A79"/>
    <w:rsid w:val="00637071"/>
    <w:rsid w:val="006440C6"/>
    <w:rsid w:val="006536E0"/>
    <w:rsid w:val="006605B5"/>
    <w:rsid w:val="00661ED5"/>
    <w:rsid w:val="006649E3"/>
    <w:rsid w:val="00665367"/>
    <w:rsid w:val="006747EF"/>
    <w:rsid w:val="00675236"/>
    <w:rsid w:val="006916C2"/>
    <w:rsid w:val="00692E8A"/>
    <w:rsid w:val="006976CB"/>
    <w:rsid w:val="006B0245"/>
    <w:rsid w:val="006B258B"/>
    <w:rsid w:val="006B5B02"/>
    <w:rsid w:val="006B5DB0"/>
    <w:rsid w:val="006C04CB"/>
    <w:rsid w:val="006C1530"/>
    <w:rsid w:val="006C1732"/>
    <w:rsid w:val="006C241B"/>
    <w:rsid w:val="006C3BE3"/>
    <w:rsid w:val="006C7C7B"/>
    <w:rsid w:val="006D3295"/>
    <w:rsid w:val="006D44B3"/>
    <w:rsid w:val="006E0724"/>
    <w:rsid w:val="006E15AF"/>
    <w:rsid w:val="006E3462"/>
    <w:rsid w:val="006F42AA"/>
    <w:rsid w:val="006F4C5A"/>
    <w:rsid w:val="006F55E5"/>
    <w:rsid w:val="00702854"/>
    <w:rsid w:val="0070791C"/>
    <w:rsid w:val="00723EB3"/>
    <w:rsid w:val="00725B10"/>
    <w:rsid w:val="007321B4"/>
    <w:rsid w:val="00734F87"/>
    <w:rsid w:val="00742E8B"/>
    <w:rsid w:val="007436C3"/>
    <w:rsid w:val="00751687"/>
    <w:rsid w:val="00752126"/>
    <w:rsid w:val="00766B45"/>
    <w:rsid w:val="00766C55"/>
    <w:rsid w:val="0076722B"/>
    <w:rsid w:val="00767D20"/>
    <w:rsid w:val="00774443"/>
    <w:rsid w:val="0078228B"/>
    <w:rsid w:val="00782F03"/>
    <w:rsid w:val="00787E8A"/>
    <w:rsid w:val="007A37A5"/>
    <w:rsid w:val="007A42B2"/>
    <w:rsid w:val="007B1413"/>
    <w:rsid w:val="007B308C"/>
    <w:rsid w:val="007B7DEC"/>
    <w:rsid w:val="007C3BB1"/>
    <w:rsid w:val="007C5B9D"/>
    <w:rsid w:val="007D5E05"/>
    <w:rsid w:val="007E1F1E"/>
    <w:rsid w:val="007E6E0C"/>
    <w:rsid w:val="007F2829"/>
    <w:rsid w:val="008000A6"/>
    <w:rsid w:val="00810BF4"/>
    <w:rsid w:val="0081116F"/>
    <w:rsid w:val="008111AF"/>
    <w:rsid w:val="00814A28"/>
    <w:rsid w:val="008169AF"/>
    <w:rsid w:val="00820495"/>
    <w:rsid w:val="00822E8E"/>
    <w:rsid w:val="00826515"/>
    <w:rsid w:val="00831323"/>
    <w:rsid w:val="00835E3E"/>
    <w:rsid w:val="008378FF"/>
    <w:rsid w:val="0084056E"/>
    <w:rsid w:val="008432E8"/>
    <w:rsid w:val="00844E89"/>
    <w:rsid w:val="00854F02"/>
    <w:rsid w:val="0086277A"/>
    <w:rsid w:val="00871E46"/>
    <w:rsid w:val="008809DC"/>
    <w:rsid w:val="00881538"/>
    <w:rsid w:val="00881BD9"/>
    <w:rsid w:val="00885C3B"/>
    <w:rsid w:val="008A2E40"/>
    <w:rsid w:val="008A3802"/>
    <w:rsid w:val="008B5A76"/>
    <w:rsid w:val="008C3944"/>
    <w:rsid w:val="008C791D"/>
    <w:rsid w:val="008D4204"/>
    <w:rsid w:val="008E36EC"/>
    <w:rsid w:val="008F587D"/>
    <w:rsid w:val="00902448"/>
    <w:rsid w:val="00905291"/>
    <w:rsid w:val="009128CD"/>
    <w:rsid w:val="00925C89"/>
    <w:rsid w:val="009336F5"/>
    <w:rsid w:val="009440C4"/>
    <w:rsid w:val="00945706"/>
    <w:rsid w:val="009478F2"/>
    <w:rsid w:val="00953EC1"/>
    <w:rsid w:val="00957FCB"/>
    <w:rsid w:val="00964332"/>
    <w:rsid w:val="009807FA"/>
    <w:rsid w:val="00981CF6"/>
    <w:rsid w:val="00990078"/>
    <w:rsid w:val="0099129F"/>
    <w:rsid w:val="00992D9E"/>
    <w:rsid w:val="00995E2C"/>
    <w:rsid w:val="00997375"/>
    <w:rsid w:val="009A0BA1"/>
    <w:rsid w:val="009B1A6C"/>
    <w:rsid w:val="009C2796"/>
    <w:rsid w:val="009D3233"/>
    <w:rsid w:val="009E4B0E"/>
    <w:rsid w:val="009E4E29"/>
    <w:rsid w:val="009E602B"/>
    <w:rsid w:val="00A00106"/>
    <w:rsid w:val="00A03414"/>
    <w:rsid w:val="00A05CB9"/>
    <w:rsid w:val="00A157C4"/>
    <w:rsid w:val="00A250ED"/>
    <w:rsid w:val="00A261F9"/>
    <w:rsid w:val="00A3139C"/>
    <w:rsid w:val="00A42EA6"/>
    <w:rsid w:val="00A539EA"/>
    <w:rsid w:val="00A66BB6"/>
    <w:rsid w:val="00A707D1"/>
    <w:rsid w:val="00A72DF2"/>
    <w:rsid w:val="00A73A92"/>
    <w:rsid w:val="00A81F34"/>
    <w:rsid w:val="00A964A7"/>
    <w:rsid w:val="00A97CDD"/>
    <w:rsid w:val="00AA7853"/>
    <w:rsid w:val="00AA792F"/>
    <w:rsid w:val="00AB0210"/>
    <w:rsid w:val="00AB0EE1"/>
    <w:rsid w:val="00AB7581"/>
    <w:rsid w:val="00AC4341"/>
    <w:rsid w:val="00AF0C8C"/>
    <w:rsid w:val="00AF421B"/>
    <w:rsid w:val="00B00B05"/>
    <w:rsid w:val="00B01329"/>
    <w:rsid w:val="00B05F07"/>
    <w:rsid w:val="00B1478C"/>
    <w:rsid w:val="00B15806"/>
    <w:rsid w:val="00B2006E"/>
    <w:rsid w:val="00B22175"/>
    <w:rsid w:val="00B2357C"/>
    <w:rsid w:val="00B2425B"/>
    <w:rsid w:val="00B2774B"/>
    <w:rsid w:val="00B304F4"/>
    <w:rsid w:val="00B336AD"/>
    <w:rsid w:val="00B42623"/>
    <w:rsid w:val="00B45BAE"/>
    <w:rsid w:val="00B55EE6"/>
    <w:rsid w:val="00B6065B"/>
    <w:rsid w:val="00B73F6F"/>
    <w:rsid w:val="00B7724F"/>
    <w:rsid w:val="00B92511"/>
    <w:rsid w:val="00B94CD4"/>
    <w:rsid w:val="00BA07AB"/>
    <w:rsid w:val="00BA0CEA"/>
    <w:rsid w:val="00BB0304"/>
    <w:rsid w:val="00BB4FCA"/>
    <w:rsid w:val="00BB57F5"/>
    <w:rsid w:val="00BB6BFF"/>
    <w:rsid w:val="00BC0444"/>
    <w:rsid w:val="00BC3340"/>
    <w:rsid w:val="00BE4570"/>
    <w:rsid w:val="00BF582F"/>
    <w:rsid w:val="00BF7E5D"/>
    <w:rsid w:val="00C03E1F"/>
    <w:rsid w:val="00C27E18"/>
    <w:rsid w:val="00C30286"/>
    <w:rsid w:val="00C42CC4"/>
    <w:rsid w:val="00C47775"/>
    <w:rsid w:val="00C50927"/>
    <w:rsid w:val="00C5409A"/>
    <w:rsid w:val="00C56A58"/>
    <w:rsid w:val="00C647A2"/>
    <w:rsid w:val="00C64837"/>
    <w:rsid w:val="00C70A4C"/>
    <w:rsid w:val="00C7324A"/>
    <w:rsid w:val="00C73E67"/>
    <w:rsid w:val="00C80331"/>
    <w:rsid w:val="00C936A5"/>
    <w:rsid w:val="00C936D2"/>
    <w:rsid w:val="00C96F22"/>
    <w:rsid w:val="00C97444"/>
    <w:rsid w:val="00C9759B"/>
    <w:rsid w:val="00CA11A2"/>
    <w:rsid w:val="00CA309D"/>
    <w:rsid w:val="00CA3FA0"/>
    <w:rsid w:val="00CA4A80"/>
    <w:rsid w:val="00CA6730"/>
    <w:rsid w:val="00CA6DD9"/>
    <w:rsid w:val="00CB218E"/>
    <w:rsid w:val="00CB26E7"/>
    <w:rsid w:val="00CD685A"/>
    <w:rsid w:val="00CD756B"/>
    <w:rsid w:val="00CD79C8"/>
    <w:rsid w:val="00CE1BEF"/>
    <w:rsid w:val="00CE7A1C"/>
    <w:rsid w:val="00CF30A8"/>
    <w:rsid w:val="00CF7F45"/>
    <w:rsid w:val="00D0055A"/>
    <w:rsid w:val="00D00848"/>
    <w:rsid w:val="00D066D8"/>
    <w:rsid w:val="00D07C85"/>
    <w:rsid w:val="00D15578"/>
    <w:rsid w:val="00D16467"/>
    <w:rsid w:val="00D21BA0"/>
    <w:rsid w:val="00D22A2A"/>
    <w:rsid w:val="00D23D2D"/>
    <w:rsid w:val="00D417E9"/>
    <w:rsid w:val="00D42AD9"/>
    <w:rsid w:val="00D455CD"/>
    <w:rsid w:val="00D46A13"/>
    <w:rsid w:val="00D518C9"/>
    <w:rsid w:val="00D56091"/>
    <w:rsid w:val="00D572B0"/>
    <w:rsid w:val="00D6063F"/>
    <w:rsid w:val="00D60841"/>
    <w:rsid w:val="00D65F8D"/>
    <w:rsid w:val="00D671FC"/>
    <w:rsid w:val="00D94302"/>
    <w:rsid w:val="00DA5472"/>
    <w:rsid w:val="00DA6908"/>
    <w:rsid w:val="00DA6C54"/>
    <w:rsid w:val="00DA75B8"/>
    <w:rsid w:val="00DB36CE"/>
    <w:rsid w:val="00DC502A"/>
    <w:rsid w:val="00DC61A5"/>
    <w:rsid w:val="00DD32EA"/>
    <w:rsid w:val="00DD37BA"/>
    <w:rsid w:val="00DD7BF6"/>
    <w:rsid w:val="00E01EFE"/>
    <w:rsid w:val="00E27215"/>
    <w:rsid w:val="00E36876"/>
    <w:rsid w:val="00E43166"/>
    <w:rsid w:val="00E54CD2"/>
    <w:rsid w:val="00E60057"/>
    <w:rsid w:val="00E6240E"/>
    <w:rsid w:val="00E65FCF"/>
    <w:rsid w:val="00E74911"/>
    <w:rsid w:val="00E81022"/>
    <w:rsid w:val="00E8663E"/>
    <w:rsid w:val="00E9262A"/>
    <w:rsid w:val="00E94ECE"/>
    <w:rsid w:val="00E96006"/>
    <w:rsid w:val="00EA2DA2"/>
    <w:rsid w:val="00EA64BA"/>
    <w:rsid w:val="00EB2E0F"/>
    <w:rsid w:val="00EB6BC4"/>
    <w:rsid w:val="00EB6D22"/>
    <w:rsid w:val="00EC058C"/>
    <w:rsid w:val="00EE2D21"/>
    <w:rsid w:val="00EF4AC1"/>
    <w:rsid w:val="00F014E9"/>
    <w:rsid w:val="00F07C68"/>
    <w:rsid w:val="00F1141C"/>
    <w:rsid w:val="00F150E8"/>
    <w:rsid w:val="00F2315C"/>
    <w:rsid w:val="00F247D4"/>
    <w:rsid w:val="00F31063"/>
    <w:rsid w:val="00F47543"/>
    <w:rsid w:val="00F53F2F"/>
    <w:rsid w:val="00F54013"/>
    <w:rsid w:val="00F577BA"/>
    <w:rsid w:val="00F673D2"/>
    <w:rsid w:val="00F71CA3"/>
    <w:rsid w:val="00F76F30"/>
    <w:rsid w:val="00F801CA"/>
    <w:rsid w:val="00F81712"/>
    <w:rsid w:val="00F81C16"/>
    <w:rsid w:val="00F83037"/>
    <w:rsid w:val="00F869DB"/>
    <w:rsid w:val="00F869EE"/>
    <w:rsid w:val="00F95322"/>
    <w:rsid w:val="00FA1AEF"/>
    <w:rsid w:val="00FA44CB"/>
    <w:rsid w:val="00FA71AC"/>
    <w:rsid w:val="00FC110E"/>
    <w:rsid w:val="00FC3AD2"/>
    <w:rsid w:val="00FC3F13"/>
    <w:rsid w:val="00FC72C7"/>
    <w:rsid w:val="00FD092A"/>
    <w:rsid w:val="00FD0C8F"/>
    <w:rsid w:val="00FD1D63"/>
    <w:rsid w:val="00FD5587"/>
    <w:rsid w:val="00FF388F"/>
    <w:rsid w:val="00FF45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AA1A36-1B36-4256-9696-35B405EE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7F58"/>
    <w:rPr>
      <w:rFonts w:ascii="Times New Roman" w:hAnsi="Times New Roman"/>
      <w:sz w:val="24"/>
      <w:szCs w:val="24"/>
    </w:rPr>
  </w:style>
  <w:style w:type="paragraph" w:styleId="Virsraksts3">
    <w:name w:val="heading 3"/>
    <w:basedOn w:val="Parasts"/>
    <w:next w:val="Parasts"/>
    <w:link w:val="Virsraksts3Rakstz"/>
    <w:uiPriority w:val="99"/>
    <w:qFormat/>
    <w:locked/>
    <w:rsid w:val="006F4C5A"/>
    <w:pPr>
      <w:keepNext/>
      <w:jc w:val="center"/>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semiHidden/>
    <w:locked/>
    <w:rsid w:val="0045245A"/>
    <w:rPr>
      <w:rFonts w:ascii="Cambria" w:hAnsi="Cambria" w:cs="Times New Roman"/>
      <w:b/>
      <w:bCs/>
      <w:sz w:val="26"/>
      <w:szCs w:val="26"/>
    </w:rPr>
  </w:style>
  <w:style w:type="paragraph" w:customStyle="1" w:styleId="naisf">
    <w:name w:val="naisf"/>
    <w:basedOn w:val="Parasts"/>
    <w:rsid w:val="002D7F58"/>
    <w:pPr>
      <w:spacing w:before="75" w:after="75"/>
      <w:ind w:firstLine="375"/>
      <w:jc w:val="both"/>
    </w:pPr>
  </w:style>
  <w:style w:type="paragraph" w:customStyle="1" w:styleId="naisnod">
    <w:name w:val="naisnod"/>
    <w:basedOn w:val="Parasts"/>
    <w:rsid w:val="002D7F58"/>
    <w:pPr>
      <w:spacing w:before="150" w:after="150"/>
      <w:jc w:val="center"/>
    </w:pPr>
    <w:rPr>
      <w:b/>
      <w:bCs/>
    </w:rPr>
  </w:style>
  <w:style w:type="paragraph" w:customStyle="1" w:styleId="naislab">
    <w:name w:val="naislab"/>
    <w:basedOn w:val="Parasts"/>
    <w:uiPriority w:val="99"/>
    <w:rsid w:val="002D7F58"/>
    <w:pPr>
      <w:spacing w:before="75" w:after="75"/>
      <w:jc w:val="right"/>
    </w:pPr>
  </w:style>
  <w:style w:type="paragraph" w:customStyle="1" w:styleId="naiskr">
    <w:name w:val="naiskr"/>
    <w:basedOn w:val="Parasts"/>
    <w:rsid w:val="002D7F58"/>
    <w:pPr>
      <w:spacing w:before="75" w:after="75"/>
    </w:pPr>
  </w:style>
  <w:style w:type="paragraph" w:customStyle="1" w:styleId="naisc">
    <w:name w:val="naisc"/>
    <w:basedOn w:val="Parasts"/>
    <w:uiPriority w:val="99"/>
    <w:rsid w:val="002D7F58"/>
    <w:pPr>
      <w:spacing w:before="75" w:after="75"/>
      <w:jc w:val="center"/>
    </w:pPr>
  </w:style>
  <w:style w:type="paragraph" w:styleId="Pamatteksts">
    <w:name w:val="Body Text"/>
    <w:basedOn w:val="Parasts"/>
    <w:link w:val="PamattekstsRakstz"/>
    <w:uiPriority w:val="99"/>
    <w:rsid w:val="002D7F58"/>
    <w:pPr>
      <w:jc w:val="center"/>
    </w:pPr>
    <w:rPr>
      <w:sz w:val="20"/>
      <w:szCs w:val="20"/>
    </w:rPr>
  </w:style>
  <w:style w:type="character" w:customStyle="1" w:styleId="PamattekstsRakstz">
    <w:name w:val="Pamatteksts Rakstz."/>
    <w:link w:val="Pamatteksts"/>
    <w:uiPriority w:val="99"/>
    <w:locked/>
    <w:rsid w:val="002D7F58"/>
    <w:rPr>
      <w:rFonts w:ascii="Times New Roman" w:hAnsi="Times New Roman" w:cs="Times New Roman"/>
      <w:sz w:val="20"/>
      <w:szCs w:val="20"/>
    </w:rPr>
  </w:style>
  <w:style w:type="paragraph" w:styleId="Galvene">
    <w:name w:val="header"/>
    <w:basedOn w:val="Parasts"/>
    <w:link w:val="GalveneRakstz"/>
    <w:uiPriority w:val="99"/>
    <w:rsid w:val="002D7F58"/>
    <w:pPr>
      <w:tabs>
        <w:tab w:val="center" w:pos="4320"/>
        <w:tab w:val="right" w:pos="8640"/>
      </w:tabs>
    </w:pPr>
  </w:style>
  <w:style w:type="character" w:customStyle="1" w:styleId="GalveneRakstz">
    <w:name w:val="Galvene Rakstz."/>
    <w:link w:val="Galvene"/>
    <w:uiPriority w:val="99"/>
    <w:locked/>
    <w:rsid w:val="002D7F58"/>
    <w:rPr>
      <w:rFonts w:ascii="Times New Roman" w:hAnsi="Times New Roman" w:cs="Times New Roman"/>
      <w:sz w:val="24"/>
      <w:szCs w:val="24"/>
      <w:lang w:eastAsia="lv-LV"/>
    </w:rPr>
  </w:style>
  <w:style w:type="character" w:styleId="Hipersaite">
    <w:name w:val="Hyperlink"/>
    <w:uiPriority w:val="99"/>
    <w:rsid w:val="002D7F58"/>
    <w:rPr>
      <w:rFonts w:cs="Times New Roman"/>
      <w:color w:val="0000FF"/>
      <w:u w:val="single"/>
    </w:rPr>
  </w:style>
  <w:style w:type="paragraph" w:styleId="Kjene">
    <w:name w:val="footer"/>
    <w:basedOn w:val="Parasts"/>
    <w:link w:val="KjeneRakstz"/>
    <w:uiPriority w:val="99"/>
    <w:rsid w:val="002D7F58"/>
    <w:pPr>
      <w:tabs>
        <w:tab w:val="center" w:pos="4153"/>
        <w:tab w:val="right" w:pos="8306"/>
      </w:tabs>
    </w:pPr>
  </w:style>
  <w:style w:type="character" w:customStyle="1" w:styleId="KjeneRakstz">
    <w:name w:val="Kājene Rakstz."/>
    <w:link w:val="Kjene"/>
    <w:uiPriority w:val="99"/>
    <w:locked/>
    <w:rsid w:val="002D7F58"/>
    <w:rPr>
      <w:rFonts w:ascii="Times New Roman" w:hAnsi="Times New Roman" w:cs="Times New Roman"/>
      <w:sz w:val="24"/>
      <w:szCs w:val="24"/>
      <w:lang w:eastAsia="lv-LV"/>
    </w:rPr>
  </w:style>
  <w:style w:type="paragraph" w:styleId="Paraststmeklis">
    <w:name w:val="Normal (Web)"/>
    <w:basedOn w:val="Parasts"/>
    <w:uiPriority w:val="99"/>
    <w:semiHidden/>
    <w:rsid w:val="00EF4AC1"/>
    <w:pPr>
      <w:spacing w:before="68" w:after="68"/>
    </w:pPr>
    <w:rPr>
      <w:rFonts w:eastAsia="Times New Roman"/>
    </w:rPr>
  </w:style>
  <w:style w:type="character" w:styleId="Izmantotahipersaite">
    <w:name w:val="FollowedHyperlink"/>
    <w:uiPriority w:val="99"/>
    <w:semiHidden/>
    <w:rsid w:val="001A092B"/>
    <w:rPr>
      <w:rFonts w:cs="Times New Roman"/>
      <w:color w:val="800080"/>
      <w:u w:val="single"/>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F81C16"/>
    <w:pPr>
      <w:ind w:left="720"/>
      <w:contextualSpacing/>
    </w:pPr>
  </w:style>
  <w:style w:type="paragraph" w:styleId="Balonteksts">
    <w:name w:val="Balloon Text"/>
    <w:basedOn w:val="Parasts"/>
    <w:link w:val="BalontekstsRakstz"/>
    <w:uiPriority w:val="99"/>
    <w:semiHidden/>
    <w:rsid w:val="00285950"/>
    <w:rPr>
      <w:rFonts w:ascii="Tahoma" w:hAnsi="Tahoma"/>
      <w:sz w:val="16"/>
      <w:szCs w:val="16"/>
    </w:rPr>
  </w:style>
  <w:style w:type="character" w:customStyle="1" w:styleId="BalontekstsRakstz">
    <w:name w:val="Balonteksts Rakstz."/>
    <w:link w:val="Balonteksts"/>
    <w:uiPriority w:val="99"/>
    <w:semiHidden/>
    <w:locked/>
    <w:rsid w:val="00285950"/>
    <w:rPr>
      <w:rFonts w:ascii="Tahoma" w:hAnsi="Tahoma" w:cs="Tahoma"/>
      <w:sz w:val="16"/>
      <w:szCs w:val="16"/>
      <w:lang w:eastAsia="lv-LV"/>
    </w:rPr>
  </w:style>
  <w:style w:type="paragraph" w:styleId="Vresteksts">
    <w:name w:val="footnote text"/>
    <w:basedOn w:val="Parasts"/>
    <w:link w:val="VrestekstsRakstz"/>
    <w:uiPriority w:val="99"/>
    <w:semiHidden/>
    <w:unhideWhenUsed/>
    <w:rsid w:val="007B308C"/>
    <w:rPr>
      <w:rFonts w:asciiTheme="minorHAnsi" w:eastAsiaTheme="minorHAnsi" w:hAnsiTheme="minorHAnsi" w:cstheme="minorBidi"/>
      <w:sz w:val="20"/>
      <w:szCs w:val="20"/>
      <w:lang w:val="en-US" w:eastAsia="en-US"/>
    </w:rPr>
  </w:style>
  <w:style w:type="character" w:customStyle="1" w:styleId="VrestekstsRakstz">
    <w:name w:val="Vēres teksts Rakstz."/>
    <w:basedOn w:val="Noklusjumarindkopasfonts"/>
    <w:link w:val="Vresteksts"/>
    <w:uiPriority w:val="99"/>
    <w:semiHidden/>
    <w:rsid w:val="007B308C"/>
    <w:rPr>
      <w:rFonts w:asciiTheme="minorHAnsi" w:eastAsiaTheme="minorHAnsi" w:hAnsiTheme="minorHAnsi" w:cstheme="minorBidi"/>
      <w:lang w:val="en-US" w:eastAsia="en-US"/>
    </w:rPr>
  </w:style>
  <w:style w:type="character" w:styleId="Vresatsauce">
    <w:name w:val="footnote reference"/>
    <w:basedOn w:val="Noklusjumarindkopasfonts"/>
    <w:uiPriority w:val="99"/>
    <w:semiHidden/>
    <w:unhideWhenUsed/>
    <w:rsid w:val="007B308C"/>
    <w:rPr>
      <w:vertAlign w:val="superscript"/>
    </w:rPr>
  </w:style>
  <w:style w:type="character" w:styleId="Izteiksmgs">
    <w:name w:val="Strong"/>
    <w:basedOn w:val="Noklusjumarindkopasfonts"/>
    <w:uiPriority w:val="22"/>
    <w:qFormat/>
    <w:locked/>
    <w:rsid w:val="00513807"/>
    <w:rPr>
      <w:b/>
      <w:bCs/>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FD0C8F"/>
    <w:rPr>
      <w:rFonts w:ascii="Times New Roman" w:hAnsi="Times New Roman"/>
      <w:sz w:val="24"/>
      <w:szCs w:val="24"/>
    </w:rPr>
  </w:style>
  <w:style w:type="character" w:styleId="Komentraatsauce">
    <w:name w:val="annotation reference"/>
    <w:basedOn w:val="Noklusjumarindkopasfonts"/>
    <w:uiPriority w:val="99"/>
    <w:semiHidden/>
    <w:unhideWhenUsed/>
    <w:rsid w:val="00633A79"/>
    <w:rPr>
      <w:sz w:val="16"/>
      <w:szCs w:val="16"/>
    </w:rPr>
  </w:style>
  <w:style w:type="paragraph" w:styleId="Komentrateksts">
    <w:name w:val="annotation text"/>
    <w:basedOn w:val="Parasts"/>
    <w:link w:val="KomentratekstsRakstz"/>
    <w:uiPriority w:val="99"/>
    <w:semiHidden/>
    <w:unhideWhenUsed/>
    <w:rsid w:val="00633A79"/>
    <w:rPr>
      <w:sz w:val="20"/>
      <w:szCs w:val="20"/>
    </w:rPr>
  </w:style>
  <w:style w:type="character" w:customStyle="1" w:styleId="KomentratekstsRakstz">
    <w:name w:val="Komentāra teksts Rakstz."/>
    <w:basedOn w:val="Noklusjumarindkopasfonts"/>
    <w:link w:val="Komentrateksts"/>
    <w:uiPriority w:val="99"/>
    <w:semiHidden/>
    <w:rsid w:val="00633A79"/>
    <w:rPr>
      <w:rFonts w:ascii="Times New Roman" w:hAnsi="Times New Roman"/>
    </w:rPr>
  </w:style>
  <w:style w:type="paragraph" w:styleId="Komentratma">
    <w:name w:val="annotation subject"/>
    <w:basedOn w:val="Komentrateksts"/>
    <w:next w:val="Komentrateksts"/>
    <w:link w:val="KomentratmaRakstz"/>
    <w:uiPriority w:val="99"/>
    <w:semiHidden/>
    <w:unhideWhenUsed/>
    <w:rsid w:val="00633A79"/>
    <w:rPr>
      <w:b/>
      <w:bCs/>
    </w:rPr>
  </w:style>
  <w:style w:type="character" w:customStyle="1" w:styleId="KomentratmaRakstz">
    <w:name w:val="Komentāra tēma Rakstz."/>
    <w:basedOn w:val="KomentratekstsRakstz"/>
    <w:link w:val="Komentratma"/>
    <w:uiPriority w:val="99"/>
    <w:semiHidden/>
    <w:rsid w:val="00633A79"/>
    <w:rPr>
      <w:rFonts w:ascii="Times New Roman" w:hAnsi="Times New Roman"/>
      <w:b/>
      <w:bCs/>
    </w:rPr>
  </w:style>
  <w:style w:type="table" w:styleId="Reatabula">
    <w:name w:val="Table Grid"/>
    <w:basedOn w:val="Parastatabula"/>
    <w:locked/>
    <w:rsid w:val="0073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032">
      <w:bodyDiv w:val="1"/>
      <w:marLeft w:val="0"/>
      <w:marRight w:val="0"/>
      <w:marTop w:val="0"/>
      <w:marBottom w:val="0"/>
      <w:divBdr>
        <w:top w:val="none" w:sz="0" w:space="0" w:color="auto"/>
        <w:left w:val="none" w:sz="0" w:space="0" w:color="auto"/>
        <w:bottom w:val="none" w:sz="0" w:space="0" w:color="auto"/>
        <w:right w:val="none" w:sz="0" w:space="0" w:color="auto"/>
      </w:divBdr>
    </w:div>
    <w:div w:id="536241238">
      <w:bodyDiv w:val="1"/>
      <w:marLeft w:val="0"/>
      <w:marRight w:val="0"/>
      <w:marTop w:val="0"/>
      <w:marBottom w:val="0"/>
      <w:divBdr>
        <w:top w:val="none" w:sz="0" w:space="0" w:color="auto"/>
        <w:left w:val="none" w:sz="0" w:space="0" w:color="auto"/>
        <w:bottom w:val="none" w:sz="0" w:space="0" w:color="auto"/>
        <w:right w:val="none" w:sz="0" w:space="0" w:color="auto"/>
      </w:divBdr>
      <w:divsChild>
        <w:div w:id="523397241">
          <w:marLeft w:val="0"/>
          <w:marRight w:val="0"/>
          <w:marTop w:val="0"/>
          <w:marBottom w:val="0"/>
          <w:divBdr>
            <w:top w:val="none" w:sz="0" w:space="0" w:color="auto"/>
            <w:left w:val="none" w:sz="0" w:space="0" w:color="auto"/>
            <w:bottom w:val="none" w:sz="0" w:space="0" w:color="auto"/>
            <w:right w:val="none" w:sz="0" w:space="0" w:color="auto"/>
          </w:divBdr>
          <w:divsChild>
            <w:div w:id="929432403">
              <w:marLeft w:val="0"/>
              <w:marRight w:val="0"/>
              <w:marTop w:val="0"/>
              <w:marBottom w:val="0"/>
              <w:divBdr>
                <w:top w:val="none" w:sz="0" w:space="0" w:color="auto"/>
                <w:left w:val="none" w:sz="0" w:space="0" w:color="auto"/>
                <w:bottom w:val="none" w:sz="0" w:space="0" w:color="auto"/>
                <w:right w:val="none" w:sz="0" w:space="0" w:color="auto"/>
              </w:divBdr>
              <w:divsChild>
                <w:div w:id="90854310">
                  <w:marLeft w:val="0"/>
                  <w:marRight w:val="0"/>
                  <w:marTop w:val="0"/>
                  <w:marBottom w:val="0"/>
                  <w:divBdr>
                    <w:top w:val="none" w:sz="0" w:space="0" w:color="auto"/>
                    <w:left w:val="none" w:sz="0" w:space="0" w:color="auto"/>
                    <w:bottom w:val="none" w:sz="0" w:space="0" w:color="auto"/>
                    <w:right w:val="none" w:sz="0" w:space="0" w:color="auto"/>
                  </w:divBdr>
                  <w:divsChild>
                    <w:div w:id="1475487350">
                      <w:marLeft w:val="0"/>
                      <w:marRight w:val="0"/>
                      <w:marTop w:val="0"/>
                      <w:marBottom w:val="0"/>
                      <w:divBdr>
                        <w:top w:val="none" w:sz="0" w:space="0" w:color="auto"/>
                        <w:left w:val="none" w:sz="0" w:space="0" w:color="auto"/>
                        <w:bottom w:val="none" w:sz="0" w:space="0" w:color="auto"/>
                        <w:right w:val="none" w:sz="0" w:space="0" w:color="auto"/>
                      </w:divBdr>
                      <w:divsChild>
                        <w:div w:id="149296994">
                          <w:marLeft w:val="0"/>
                          <w:marRight w:val="0"/>
                          <w:marTop w:val="0"/>
                          <w:marBottom w:val="0"/>
                          <w:divBdr>
                            <w:top w:val="none" w:sz="0" w:space="0" w:color="auto"/>
                            <w:left w:val="none" w:sz="0" w:space="0" w:color="auto"/>
                            <w:bottom w:val="none" w:sz="0" w:space="0" w:color="auto"/>
                            <w:right w:val="none" w:sz="0" w:space="0" w:color="auto"/>
                          </w:divBdr>
                          <w:divsChild>
                            <w:div w:id="9102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18560">
      <w:bodyDiv w:val="1"/>
      <w:marLeft w:val="0"/>
      <w:marRight w:val="0"/>
      <w:marTop w:val="0"/>
      <w:marBottom w:val="0"/>
      <w:divBdr>
        <w:top w:val="none" w:sz="0" w:space="0" w:color="auto"/>
        <w:left w:val="none" w:sz="0" w:space="0" w:color="auto"/>
        <w:bottom w:val="none" w:sz="0" w:space="0" w:color="auto"/>
        <w:right w:val="none" w:sz="0" w:space="0" w:color="auto"/>
      </w:divBdr>
    </w:div>
    <w:div w:id="1385956342">
      <w:bodyDiv w:val="1"/>
      <w:marLeft w:val="0"/>
      <w:marRight w:val="0"/>
      <w:marTop w:val="0"/>
      <w:marBottom w:val="0"/>
      <w:divBdr>
        <w:top w:val="none" w:sz="0" w:space="0" w:color="auto"/>
        <w:left w:val="none" w:sz="0" w:space="0" w:color="auto"/>
        <w:bottom w:val="none" w:sz="0" w:space="0" w:color="auto"/>
        <w:right w:val="none" w:sz="0" w:space="0" w:color="auto"/>
      </w:divBdr>
    </w:div>
    <w:div w:id="1685856829">
      <w:bodyDiv w:val="1"/>
      <w:marLeft w:val="0"/>
      <w:marRight w:val="0"/>
      <w:marTop w:val="0"/>
      <w:marBottom w:val="0"/>
      <w:divBdr>
        <w:top w:val="none" w:sz="0" w:space="0" w:color="auto"/>
        <w:left w:val="none" w:sz="0" w:space="0" w:color="auto"/>
        <w:bottom w:val="none" w:sz="0" w:space="0" w:color="auto"/>
        <w:right w:val="none" w:sz="0" w:space="0" w:color="auto"/>
      </w:divBdr>
    </w:div>
    <w:div w:id="17286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DE83-3102-4A7F-B2A8-BC1DB82F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2943</Words>
  <Characters>1679</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KMAnot_060111</vt:lpstr>
      <vt:lpstr>KMAnot_060111</vt:lpstr>
    </vt:vector>
  </TitlesOfParts>
  <Company>Zemkopības ministrija</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Ministru kabineta 2008. gada 22. septembra noteikumu Nr. 783 “Ģenētiski modificēto organismu uzraudzības padomes nolikums” atzīšanu par spēku zaudējušiem” sākotnējās ietekmes novērtējuma ziņojums (anotācija)</dc:title>
  <dc:subject>Anotācija</dc:subject>
  <dc:creator>Inese Aleksejeva</dc:creator>
  <dc:description>Aleksejeva 67027069_x000d_
inese.aleksejeva@zm.gov.lv</dc:description>
  <cp:lastModifiedBy>Sanita Žagare</cp:lastModifiedBy>
  <cp:revision>3</cp:revision>
  <cp:lastPrinted>2017-12-18T07:31:00Z</cp:lastPrinted>
  <dcterms:created xsi:type="dcterms:W3CDTF">2018-01-08T09:41:00Z</dcterms:created>
  <dcterms:modified xsi:type="dcterms:W3CDTF">2018-01-08T09:55:00Z</dcterms:modified>
</cp:coreProperties>
</file>