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8E432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w:t>
      </w:r>
      <w:r w:rsidR="00151E5E" w:rsidRPr="0085219C">
        <w:rPr>
          <w:sz w:val="24"/>
        </w:rPr>
        <w:t xml:space="preserve"> </w:t>
      </w:r>
      <w:r w:rsidR="00151E5E" w:rsidRPr="0085219C">
        <w:rPr>
          <w:rFonts w:ascii="Times New Roman" w:eastAsia="Times New Roman" w:hAnsi="Times New Roman" w:cs="Times New Roman"/>
          <w:b/>
          <w:bCs/>
          <w:sz w:val="28"/>
          <w:szCs w:val="24"/>
          <w:lang w:eastAsia="lv-LV"/>
        </w:rPr>
        <w:t>Noteikumi par lauksaimniecības, lauku un zivsaimniecības saimnieciskās darbības veicēju aizdevumu programmu</w:t>
      </w:r>
      <w:r w:rsidRPr="0085219C">
        <w:rPr>
          <w:rFonts w:ascii="Times New Roman" w:eastAsia="Times New Roman" w:hAnsi="Times New Roman" w:cs="Times New Roman"/>
          <w:b/>
          <w:bCs/>
          <w:sz w:val="28"/>
          <w:szCs w:val="24"/>
          <w:lang w:eastAsia="lv-LV"/>
        </w:rPr>
        <w:t>” sākotnējās ietekmes 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151E5E" w:rsidRPr="00151E5E" w:rsidRDefault="00AD5394" w:rsidP="00151E5E">
            <w:pPr>
              <w:jc w:val="both"/>
              <w:rPr>
                <w:rFonts w:ascii="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151E5E" w:rsidRPr="00151E5E">
              <w:rPr>
                <w:rFonts w:ascii="Times New Roman" w:hAnsi="Times New Roman" w:cs="Times New Roman"/>
                <w:sz w:val="24"/>
                <w:szCs w:val="24"/>
                <w:lang w:eastAsia="lv-LV"/>
              </w:rPr>
              <w:t>veicināt iedzīvotāju iesaistīšanos saimnieciskajā darbībā un palielināt finanšu resursu pieejamību saimnieciskās darbības veicējiem lauksaimniecības, lauku un zivsaimniecības nozarē. Aizdevumu programma papildina finanšu tirgū pieejamo kredītiestāžu finansējumu.</w:t>
            </w:r>
          </w:p>
          <w:p w:rsidR="00AD5394" w:rsidRPr="00523AD7" w:rsidRDefault="00AD5394" w:rsidP="00523AD7">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151E5E" w:rsidP="004D75A9">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Ministru kabineta noteikumu projekts “Noteikumi par lauksaimniecības, lauku un zivsaimniecības saimnieciskās darbības veicēju aizdevumu programmu</w:t>
            </w:r>
            <w:r>
              <w:rPr>
                <w:rFonts w:ascii="Times New Roman" w:hAnsi="Times New Roman" w:cs="Times New Roman"/>
                <w:sz w:val="24"/>
                <w:szCs w:val="24"/>
              </w:rPr>
              <w:t>”</w:t>
            </w:r>
            <w:r w:rsidRPr="00151E5E">
              <w:rPr>
                <w:rFonts w:ascii="Times New Roman" w:hAnsi="Times New Roman" w:cs="Times New Roman"/>
                <w:sz w:val="24"/>
                <w:szCs w:val="24"/>
              </w:rPr>
              <w:t xml:space="preserve"> (turpmāk – noteikumu projekts) izstrādāts saskaņā ar Attīstības finanšu institūcijas likuma 12.panta ceturto daļu.</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hideMark/>
          </w:tcPr>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Zemkopības ministrija sadarbībā ar akciju sabiedrību “Attīstības finanšu institūcija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(turpmāk </w:t>
            </w:r>
            <w:r w:rsidR="00630295">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ir izstrādājusi noteikumu projektu lauku uzņēmēju un zivsaimniecības saimnieciskās darbības veicēju aizdevumu (turpmāk – aizdevumi) piešķiršanas nosacījumiem. Noteikumu projekts nosaka lauku un zivsaimniecības saimnieciskās darbības veicēju aizdevumu programmas (turpmāk – aizdevumu programma) finansējumu un īstenošanas kārtību, atbalstāmās darbības un aizdevumu pretendentus.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mērķis ir veicināt iedzīvotāju iesaistīšanos saimnieciskajā darbībā un palielināt finanšu resursu pieejamību saimnieciskās darbības veicējiem, kuri darbojas vai plāno uzsākt darboties lauksaimniecības, lauku attīstības vai zivsaimniecības nozarē. Aizdevumu programma papildina finanšu tirgū pieejamo kredītiestāžu finansējumu. Aizdevumu programma lauksaimniecības un lauku saimnieciskās darbības aizdevum</w:t>
            </w:r>
            <w:r w:rsidR="00C13D4F">
              <w:rPr>
                <w:rFonts w:ascii="Times New Roman" w:eastAsia="Times New Roman" w:hAnsi="Times New Roman" w:cs="Times New Roman"/>
                <w:sz w:val="24"/>
                <w:szCs w:val="24"/>
                <w:lang w:eastAsia="lv-LV"/>
              </w:rPr>
              <w:t>am darbosies lauku teritorijās, tas ir</w:t>
            </w:r>
            <w:r w:rsidR="00026B10">
              <w:rPr>
                <w:rFonts w:ascii="Times New Roman" w:eastAsia="Times New Roman" w:hAnsi="Times New Roman" w:cs="Times New Roman"/>
                <w:sz w:val="24"/>
                <w:szCs w:val="24"/>
                <w:lang w:eastAsia="lv-LV"/>
              </w:rPr>
              <w:t>,</w:t>
            </w:r>
            <w:r w:rsidR="00C13D4F">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vis</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Latvijas teritorij</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izņemot pilsēt</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s, kurās iedzīvotā</w:t>
            </w:r>
            <w:r w:rsidR="00C13D4F">
              <w:rPr>
                <w:rFonts w:ascii="Times New Roman" w:eastAsia="Times New Roman" w:hAnsi="Times New Roman" w:cs="Times New Roman"/>
                <w:sz w:val="24"/>
                <w:szCs w:val="24"/>
                <w:lang w:eastAsia="lv-LV"/>
              </w:rPr>
              <w:t>ju skaits ir lielāks par 15 000</w:t>
            </w:r>
            <w:r w:rsidRPr="002615A8">
              <w:rPr>
                <w:rFonts w:ascii="Times New Roman" w:eastAsia="Times New Roman" w:hAnsi="Times New Roman" w:cs="Times New Roman"/>
                <w:sz w:val="24"/>
                <w:szCs w:val="24"/>
                <w:lang w:eastAsia="lv-LV"/>
              </w:rPr>
              <w:t>, savukārt zivsaimniecības s</w:t>
            </w:r>
            <w:r w:rsidR="00C13D4F">
              <w:rPr>
                <w:rFonts w:ascii="Times New Roman" w:eastAsia="Times New Roman" w:hAnsi="Times New Roman" w:cs="Times New Roman"/>
                <w:sz w:val="24"/>
                <w:szCs w:val="24"/>
                <w:lang w:eastAsia="lv-LV"/>
              </w:rPr>
              <w:t>aimnieciskās darbības aizdevumu</w:t>
            </w:r>
            <w:r w:rsidRPr="002615A8">
              <w:rPr>
                <w:rFonts w:ascii="Times New Roman" w:eastAsia="Times New Roman" w:hAnsi="Times New Roman" w:cs="Times New Roman"/>
                <w:sz w:val="24"/>
                <w:szCs w:val="24"/>
                <w:lang w:eastAsia="lv-LV"/>
              </w:rPr>
              <w:t xml:space="preserve"> </w:t>
            </w:r>
            <w:r w:rsidR="00C13D4F">
              <w:rPr>
                <w:rFonts w:ascii="Times New Roman" w:eastAsia="Times New Roman" w:hAnsi="Times New Roman" w:cs="Times New Roman"/>
                <w:sz w:val="24"/>
                <w:szCs w:val="24"/>
                <w:lang w:eastAsia="lv-LV"/>
              </w:rPr>
              <w:t>varēs saņemt saimnieciskās darbības veicēji, k</w:t>
            </w:r>
            <w:r w:rsidR="00026B10">
              <w:rPr>
                <w:rFonts w:ascii="Times New Roman" w:eastAsia="Times New Roman" w:hAnsi="Times New Roman" w:cs="Times New Roman"/>
                <w:sz w:val="24"/>
                <w:szCs w:val="24"/>
                <w:lang w:eastAsia="lv-LV"/>
              </w:rPr>
              <w:t>as</w:t>
            </w:r>
            <w:r w:rsidR="00C13D4F">
              <w:rPr>
                <w:rFonts w:ascii="Times New Roman" w:eastAsia="Times New Roman" w:hAnsi="Times New Roman" w:cs="Times New Roman"/>
                <w:sz w:val="24"/>
                <w:szCs w:val="24"/>
                <w:lang w:eastAsia="lv-LV"/>
              </w:rPr>
              <w:t xml:space="preserve"> darbojas visa Latvijas teritorijā</w:t>
            </w:r>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finansējums paredzēts no 2007.</w:t>
            </w:r>
            <w:r w:rsidR="00026B10">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w:t>
            </w:r>
            <w:proofErr w:type="gramEnd"/>
            <w:r w:rsidRPr="002615A8">
              <w:rPr>
                <w:rFonts w:ascii="Times New Roman" w:eastAsia="Times New Roman" w:hAnsi="Times New Roman" w:cs="Times New Roman"/>
                <w:sz w:val="24"/>
                <w:szCs w:val="24"/>
                <w:lang w:eastAsia="lv-LV"/>
              </w:rPr>
              <w:t xml:space="preserve"> plānošanas perioda atmaksu finansējuma: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Latvijas Lauku attīstības programm</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2007.</w:t>
            </w:r>
            <w:r w:rsidR="00026B10" w:rsidRPr="002615A8">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2013.gadam</w:t>
            </w:r>
            <w:proofErr w:type="gramEnd"/>
            <w:r w:rsidRPr="002615A8">
              <w:rPr>
                <w:rFonts w:ascii="Times New Roman" w:eastAsia="Times New Roman" w:hAnsi="Times New Roman" w:cs="Times New Roman"/>
                <w:sz w:val="24"/>
                <w:szCs w:val="24"/>
                <w:lang w:eastAsia="lv-LV"/>
              </w:rPr>
              <w:t xml:space="preserve"> (turpmāk </w:t>
            </w:r>
            <w:r w:rsidR="00026B10"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LAP 2007</w:t>
            </w:r>
            <w:r w:rsidR="00026B10"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 īstenota pasākuma “Kredītu fonds” atmaksā</w:t>
            </w:r>
            <w:r w:rsidR="00026B10">
              <w:rPr>
                <w:rFonts w:ascii="Times New Roman" w:eastAsia="Times New Roman" w:hAnsi="Times New Roman" w:cs="Times New Roman"/>
                <w:sz w:val="24"/>
                <w:szCs w:val="24"/>
                <w:lang w:eastAsia="lv-LV"/>
              </w:rPr>
              <w:t>jamais</w:t>
            </w:r>
            <w:r w:rsidRPr="002615A8">
              <w:rPr>
                <w:rFonts w:ascii="Times New Roman" w:eastAsia="Times New Roman" w:hAnsi="Times New Roman" w:cs="Times New Roman"/>
                <w:sz w:val="24"/>
                <w:szCs w:val="24"/>
                <w:lang w:eastAsia="lv-LV"/>
              </w:rPr>
              <w:t xml:space="preserve"> finansējums līdz 2027.gadam provizoriski veidos 7 422 500 </w:t>
            </w:r>
            <w:proofErr w:type="spellStart"/>
            <w:r w:rsidRPr="002D3ADC">
              <w:rPr>
                <w:rFonts w:ascii="Times New Roman" w:eastAsia="Times New Roman" w:hAnsi="Times New Roman" w:cs="Times New Roman"/>
                <w:i/>
                <w:sz w:val="24"/>
                <w:szCs w:val="24"/>
                <w:lang w:eastAsia="lv-LV"/>
              </w:rPr>
              <w:t>euro</w:t>
            </w:r>
            <w:proofErr w:type="spellEnd"/>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Rīcības programm</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Eiropas Zivsaimniecības fonda atbalsta ieviešanai Latvijā 2007.</w:t>
            </w:r>
            <w:r w:rsidR="00026B10">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2013.gadam</w:t>
            </w:r>
            <w:proofErr w:type="gramEnd"/>
            <w:r w:rsidRPr="002615A8">
              <w:rPr>
                <w:rFonts w:ascii="Times New Roman" w:eastAsia="Times New Roman" w:hAnsi="Times New Roman" w:cs="Times New Roman"/>
                <w:sz w:val="24"/>
                <w:szCs w:val="24"/>
                <w:lang w:eastAsia="lv-LV"/>
              </w:rPr>
              <w:t xml:space="preserve"> (turpmāk </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RZP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2013.) </w:t>
            </w:r>
            <w:r w:rsidRPr="002615A8">
              <w:rPr>
                <w:rFonts w:ascii="Times New Roman" w:eastAsia="Times New Roman" w:hAnsi="Times New Roman" w:cs="Times New Roman"/>
                <w:sz w:val="24"/>
                <w:szCs w:val="24"/>
                <w:lang w:eastAsia="lv-LV"/>
              </w:rPr>
              <w:lastRenderedPageBreak/>
              <w:t>īstenota pasākuma “Kredītu fonds” atmaksā</w:t>
            </w:r>
            <w:r w:rsidR="00026B10">
              <w:rPr>
                <w:rFonts w:ascii="Times New Roman" w:eastAsia="Times New Roman" w:hAnsi="Times New Roman" w:cs="Times New Roman"/>
                <w:sz w:val="24"/>
                <w:szCs w:val="24"/>
                <w:lang w:eastAsia="lv-LV"/>
              </w:rPr>
              <w:t>jam</w:t>
            </w:r>
            <w:r w:rsidRPr="002615A8">
              <w:rPr>
                <w:rFonts w:ascii="Times New Roman" w:eastAsia="Times New Roman" w:hAnsi="Times New Roman" w:cs="Times New Roman"/>
                <w:sz w:val="24"/>
                <w:szCs w:val="24"/>
                <w:lang w:eastAsia="lv-LV"/>
              </w:rPr>
              <w:t xml:space="preserve">ais finansējums līdz 2027.gadas provizoriski </w:t>
            </w:r>
            <w:r w:rsidR="00026B10">
              <w:rPr>
                <w:rFonts w:ascii="Times New Roman" w:eastAsia="Times New Roman" w:hAnsi="Times New Roman" w:cs="Times New Roman"/>
                <w:sz w:val="24"/>
                <w:szCs w:val="24"/>
                <w:lang w:eastAsia="lv-LV"/>
              </w:rPr>
              <w:t>būs</w:t>
            </w:r>
            <w:r w:rsidRPr="002615A8">
              <w:rPr>
                <w:rFonts w:ascii="Times New Roman" w:eastAsia="Times New Roman" w:hAnsi="Times New Roman" w:cs="Times New Roman"/>
                <w:sz w:val="24"/>
                <w:szCs w:val="24"/>
                <w:lang w:eastAsia="lv-LV"/>
              </w:rPr>
              <w:t xml:space="preserve"> 2</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162 500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Pašlaik noteikumu projektā noradītais Zemkopības ministrijas piesaistītais finansējums </w:t>
            </w:r>
            <w:r w:rsidR="00026B10">
              <w:rPr>
                <w:rFonts w:ascii="Times New Roman" w:eastAsia="Times New Roman" w:hAnsi="Times New Roman" w:cs="Times New Roman"/>
                <w:sz w:val="24"/>
                <w:szCs w:val="24"/>
                <w:lang w:eastAsia="lv-LV"/>
              </w:rPr>
              <w:t>ir</w:t>
            </w:r>
            <w:r w:rsidRPr="002615A8">
              <w:rPr>
                <w:rFonts w:ascii="Times New Roman" w:eastAsia="Times New Roman" w:hAnsi="Times New Roman" w:cs="Times New Roman"/>
                <w:sz w:val="24"/>
                <w:szCs w:val="24"/>
                <w:lang w:eastAsia="lv-LV"/>
              </w:rPr>
              <w:t xml:space="preserve"> 5 790 000 </w:t>
            </w:r>
            <w:proofErr w:type="spellStart"/>
            <w:r w:rsidRPr="002D3ADC">
              <w:rPr>
                <w:rFonts w:ascii="Times New Roman" w:eastAsia="Times New Roman" w:hAnsi="Times New Roman" w:cs="Times New Roman"/>
                <w:i/>
                <w:sz w:val="24"/>
                <w:szCs w:val="24"/>
                <w:lang w:eastAsia="lv-LV"/>
              </w:rPr>
              <w:t>euro</w:t>
            </w:r>
            <w:proofErr w:type="spellEnd"/>
            <w:r w:rsidR="00026B10">
              <w:rPr>
                <w:rFonts w:ascii="Times New Roman" w:eastAsia="Times New Roman" w:hAnsi="Times New Roman" w:cs="Times New Roman"/>
                <w:sz w:val="24"/>
                <w:szCs w:val="24"/>
                <w:lang w:eastAsia="lv-LV"/>
              </w:rPr>
              <w:t> – tā</w:t>
            </w:r>
            <w:r w:rsidRPr="002615A8">
              <w:rPr>
                <w:rFonts w:ascii="Times New Roman" w:eastAsia="Times New Roman" w:hAnsi="Times New Roman" w:cs="Times New Roman"/>
                <w:sz w:val="24"/>
                <w:szCs w:val="24"/>
                <w:lang w:eastAsia="lv-LV"/>
              </w:rPr>
              <w:t xml:space="preserve"> ir faktiskā atmaks</w:t>
            </w:r>
            <w:r w:rsidR="00026B10">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w:t>
            </w:r>
            <w:r w:rsidR="00026B10">
              <w:rPr>
                <w:rFonts w:ascii="Times New Roman" w:eastAsia="Times New Roman" w:hAnsi="Times New Roman" w:cs="Times New Roman"/>
                <w:sz w:val="24"/>
                <w:szCs w:val="24"/>
                <w:lang w:eastAsia="lv-LV"/>
              </w:rPr>
              <w:t>līdz</w:t>
            </w:r>
            <w:r w:rsidRPr="002615A8">
              <w:rPr>
                <w:rFonts w:ascii="Times New Roman" w:eastAsia="Times New Roman" w:hAnsi="Times New Roman" w:cs="Times New Roman"/>
                <w:sz w:val="24"/>
                <w:szCs w:val="24"/>
                <w:lang w:eastAsia="lv-LV"/>
              </w:rPr>
              <w:t xml:space="preserve"> </w:t>
            </w:r>
            <w:proofErr w:type="gramStart"/>
            <w:r w:rsidRPr="002615A8">
              <w:rPr>
                <w:rFonts w:ascii="Times New Roman" w:eastAsia="Times New Roman" w:hAnsi="Times New Roman" w:cs="Times New Roman"/>
                <w:sz w:val="24"/>
                <w:szCs w:val="24"/>
                <w:lang w:eastAsia="lv-LV"/>
              </w:rPr>
              <w:t>2017.gada</w:t>
            </w:r>
            <w:proofErr w:type="gramEnd"/>
            <w:r w:rsidRPr="002615A8">
              <w:rPr>
                <w:rFonts w:ascii="Times New Roman" w:eastAsia="Times New Roman" w:hAnsi="Times New Roman" w:cs="Times New Roman"/>
                <w:sz w:val="24"/>
                <w:szCs w:val="24"/>
                <w:lang w:eastAsia="lv-LV"/>
              </w:rPr>
              <w:t xml:space="preserve"> 31.oktobri (</w:t>
            </w:r>
            <w:r w:rsidR="00026B10">
              <w:rPr>
                <w:rFonts w:ascii="Times New Roman" w:eastAsia="Times New Roman" w:hAnsi="Times New Roman" w:cs="Times New Roman"/>
                <w:sz w:val="24"/>
                <w:szCs w:val="24"/>
                <w:lang w:eastAsia="lv-LV"/>
              </w:rPr>
              <w:t>no tā</w:t>
            </w:r>
            <w:r w:rsidRPr="002615A8">
              <w:rPr>
                <w:rFonts w:ascii="Times New Roman" w:eastAsia="Times New Roman" w:hAnsi="Times New Roman" w:cs="Times New Roman"/>
                <w:sz w:val="24"/>
                <w:szCs w:val="24"/>
                <w:lang w:eastAsia="lv-LV"/>
              </w:rPr>
              <w:t xml:space="preserve"> LAP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w:t>
            </w:r>
            <w:r w:rsidR="00026B10">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atmaksa</w:t>
            </w:r>
            <w:r w:rsidR="00026B10">
              <w:rPr>
                <w:rFonts w:ascii="Times New Roman" w:eastAsia="Times New Roman" w:hAnsi="Times New Roman" w:cs="Times New Roman"/>
                <w:sz w:val="24"/>
                <w:szCs w:val="24"/>
                <w:lang w:eastAsia="lv-LV"/>
              </w:rPr>
              <w:t xml:space="preserve"> ir</w:t>
            </w:r>
            <w:r w:rsidRPr="002615A8">
              <w:rPr>
                <w:rFonts w:ascii="Times New Roman" w:eastAsia="Times New Roman" w:hAnsi="Times New Roman" w:cs="Times New Roman"/>
                <w:sz w:val="24"/>
                <w:szCs w:val="24"/>
                <w:lang w:eastAsia="lv-LV"/>
              </w:rPr>
              <w:t xml:space="preserve"> 4 080 000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un RZP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 atmaksa</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 1</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710</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apmērā). </w:t>
            </w:r>
          </w:p>
          <w:p w:rsid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Savukārt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papildus esošaj</w:t>
            </w:r>
            <w:r w:rsidR="00026B10">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m finansējumam plāno piesaistīt Valsts kases finanšu resursus 6 000 000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apmērā. </w:t>
            </w:r>
            <w:r w:rsidR="00026B10">
              <w:rPr>
                <w:rFonts w:ascii="Times New Roman" w:eastAsia="Times New Roman" w:hAnsi="Times New Roman" w:cs="Times New Roman"/>
                <w:sz w:val="24"/>
                <w:szCs w:val="24"/>
                <w:lang w:eastAsia="lv-LV"/>
              </w:rPr>
              <w:t>Tādējādi</w:t>
            </w:r>
            <w:r w:rsidRPr="002615A8">
              <w:rPr>
                <w:rFonts w:ascii="Times New Roman" w:eastAsia="Times New Roman" w:hAnsi="Times New Roman" w:cs="Times New Roman"/>
                <w:sz w:val="24"/>
                <w:szCs w:val="24"/>
                <w:lang w:eastAsia="lv-LV"/>
              </w:rPr>
              <w:t xml:space="preserve"> kopēja</w:t>
            </w:r>
            <w:r w:rsidR="00026B10">
              <w:rPr>
                <w:rFonts w:ascii="Times New Roman" w:eastAsia="Times New Roman" w:hAnsi="Times New Roman" w:cs="Times New Roman"/>
                <w:sz w:val="24"/>
                <w:szCs w:val="24"/>
                <w:lang w:eastAsia="lv-LV"/>
              </w:rPr>
              <w:t>i</w:t>
            </w:r>
            <w:r w:rsidRPr="002615A8">
              <w:rPr>
                <w:rFonts w:ascii="Times New Roman" w:eastAsia="Times New Roman" w:hAnsi="Times New Roman" w:cs="Times New Roman"/>
                <w:sz w:val="24"/>
                <w:szCs w:val="24"/>
                <w:lang w:eastAsia="lv-LV"/>
              </w:rPr>
              <w:t xml:space="preserve">s aizdevumu programmas finansējums veido 11 790 000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w:t>
            </w:r>
          </w:p>
          <w:p w:rsidR="0018297E" w:rsidRPr="002615A8" w:rsidRDefault="0018297E"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Esošās situācijas apraksts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Šobrīd starta </w:t>
            </w:r>
            <w:r w:rsidR="00026B10">
              <w:rPr>
                <w:rFonts w:ascii="Times New Roman" w:eastAsia="Times New Roman" w:hAnsi="Times New Roman" w:cs="Times New Roman"/>
                <w:sz w:val="24"/>
                <w:szCs w:val="24"/>
                <w:lang w:eastAsia="lv-LV"/>
              </w:rPr>
              <w:t xml:space="preserve">aizdevumi </w:t>
            </w:r>
            <w:r w:rsidRPr="002615A8">
              <w:rPr>
                <w:rFonts w:ascii="Times New Roman" w:eastAsia="Times New Roman" w:hAnsi="Times New Roman" w:cs="Times New Roman"/>
                <w:sz w:val="24"/>
                <w:szCs w:val="24"/>
                <w:lang w:eastAsia="lv-LV"/>
              </w:rPr>
              <w:t xml:space="preserve">un </w:t>
            </w:r>
            <w:proofErr w:type="spellStart"/>
            <w:r w:rsidRPr="002615A8">
              <w:rPr>
                <w:rFonts w:ascii="Times New Roman" w:eastAsia="Times New Roman" w:hAnsi="Times New Roman" w:cs="Times New Roman"/>
                <w:sz w:val="24"/>
                <w:szCs w:val="24"/>
                <w:lang w:eastAsia="lv-LV"/>
              </w:rPr>
              <w:t>mikroaizdevumi</w:t>
            </w:r>
            <w:proofErr w:type="spellEnd"/>
            <w:r w:rsidRPr="002615A8">
              <w:rPr>
                <w:rFonts w:ascii="Times New Roman" w:eastAsia="Times New Roman" w:hAnsi="Times New Roman" w:cs="Times New Roman"/>
                <w:sz w:val="24"/>
                <w:szCs w:val="24"/>
                <w:lang w:eastAsia="lv-LV"/>
              </w:rPr>
              <w:t xml:space="preserve"> ir pieejami saskaņā ar </w:t>
            </w:r>
            <w:proofErr w:type="gramStart"/>
            <w:r w:rsidRPr="002615A8">
              <w:rPr>
                <w:rFonts w:ascii="Times New Roman" w:eastAsia="Times New Roman" w:hAnsi="Times New Roman" w:cs="Times New Roman"/>
                <w:sz w:val="24"/>
                <w:szCs w:val="24"/>
                <w:lang w:eastAsia="lv-LV"/>
              </w:rPr>
              <w:t>2016.gada</w:t>
            </w:r>
            <w:proofErr w:type="gramEnd"/>
            <w:r w:rsidRPr="002615A8">
              <w:rPr>
                <w:rFonts w:ascii="Times New Roman" w:eastAsia="Times New Roman" w:hAnsi="Times New Roman" w:cs="Times New Roman"/>
                <w:sz w:val="24"/>
                <w:szCs w:val="24"/>
                <w:lang w:eastAsia="lv-LV"/>
              </w:rPr>
              <w:t xml:space="preserve"> 31.maija Ministru kabineta noteikumiem Nr. 328 “Noteikumi par mikroaizdevumiem un starta aizdevumiem” (turpmāk – MK noteikumi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MK noteikumu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11.1.</w:t>
            </w:r>
            <w:r w:rsidR="003158DF">
              <w:rPr>
                <w:rFonts w:ascii="Times New Roman" w:eastAsia="Times New Roman" w:hAnsi="Times New Roman" w:cs="Times New Roman"/>
                <w:sz w:val="24"/>
                <w:szCs w:val="24"/>
                <w:lang w:eastAsia="lv-LV"/>
              </w:rPr>
              <w:t>apakš</w:t>
            </w:r>
            <w:r w:rsidRPr="002615A8">
              <w:rPr>
                <w:rFonts w:ascii="Times New Roman" w:eastAsia="Times New Roman" w:hAnsi="Times New Roman" w:cs="Times New Roman"/>
                <w:sz w:val="24"/>
                <w:szCs w:val="24"/>
                <w:lang w:eastAsia="lv-LV"/>
              </w:rPr>
              <w:t>punkt</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no</w:t>
            </w:r>
            <w:r w:rsidR="003158DF">
              <w:rPr>
                <w:rFonts w:ascii="Times New Roman" w:eastAsia="Times New Roman" w:hAnsi="Times New Roman" w:cs="Times New Roman"/>
                <w:sz w:val="24"/>
                <w:szCs w:val="24"/>
                <w:lang w:eastAsia="lv-LV"/>
              </w:rPr>
              <w:t>teikts</w:t>
            </w:r>
            <w:r w:rsidRPr="002615A8">
              <w:rPr>
                <w:rFonts w:ascii="Times New Roman" w:eastAsia="Times New Roman" w:hAnsi="Times New Roman" w:cs="Times New Roman"/>
                <w:sz w:val="24"/>
                <w:szCs w:val="24"/>
                <w:lang w:eastAsia="lv-LV"/>
              </w:rPr>
              <w:t xml:space="preserve">, ka aizdevumi nav pieejami komersantiem, kuri darbojas zvejniecības un akvakultūras nozarē un kuri nodarbojas ar lauksaimniecības produktu primāro ražošanu. Šāds ierobežojums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noteikts, jo tie izstrādāti atbilstoši Komisijas </w:t>
            </w:r>
            <w:proofErr w:type="gramStart"/>
            <w:r w:rsidRPr="002615A8">
              <w:rPr>
                <w:rFonts w:ascii="Times New Roman" w:eastAsia="Times New Roman" w:hAnsi="Times New Roman" w:cs="Times New Roman"/>
                <w:sz w:val="24"/>
                <w:szCs w:val="24"/>
                <w:lang w:eastAsia="lv-LV"/>
              </w:rPr>
              <w:t>2013.gada</w:t>
            </w:r>
            <w:proofErr w:type="gramEnd"/>
            <w:r w:rsidRPr="002615A8">
              <w:rPr>
                <w:rFonts w:ascii="Times New Roman" w:eastAsia="Times New Roman" w:hAnsi="Times New Roman" w:cs="Times New Roman"/>
                <w:sz w:val="24"/>
                <w:szCs w:val="24"/>
                <w:lang w:eastAsia="lv-LV"/>
              </w:rPr>
              <w:t xml:space="preserve"> 18.decembra </w:t>
            </w:r>
            <w:r w:rsidR="003158DF">
              <w:rPr>
                <w:rFonts w:ascii="Times New Roman" w:eastAsia="Times New Roman" w:hAnsi="Times New Roman" w:cs="Times New Roman"/>
                <w:sz w:val="24"/>
                <w:szCs w:val="24"/>
                <w:lang w:eastAsia="lv-LV"/>
              </w:rPr>
              <w:t>R</w:t>
            </w:r>
            <w:r w:rsidRPr="002615A8">
              <w:rPr>
                <w:rFonts w:ascii="Times New Roman" w:eastAsia="Times New Roman" w:hAnsi="Times New Roman" w:cs="Times New Roman"/>
                <w:sz w:val="24"/>
                <w:szCs w:val="24"/>
                <w:lang w:eastAsia="lv-LV"/>
              </w:rPr>
              <w:t xml:space="preserve">egulas (ES) Nr.1407/2013 par Līguma par Eiropas Savienības darbību 107. un 108. panta piemērošanu </w:t>
            </w:r>
            <w:proofErr w:type="spellStart"/>
            <w:r w:rsidRPr="002D3ADC">
              <w:rPr>
                <w:rFonts w:ascii="Times New Roman" w:eastAsia="Times New Roman" w:hAnsi="Times New Roman" w:cs="Times New Roman"/>
                <w:i/>
                <w:sz w:val="24"/>
                <w:szCs w:val="24"/>
                <w:lang w:eastAsia="lv-LV"/>
              </w:rPr>
              <w:t>de</w:t>
            </w:r>
            <w:proofErr w:type="spellEnd"/>
            <w:r w:rsidRPr="002D3ADC">
              <w:rPr>
                <w:rFonts w:ascii="Times New Roman" w:eastAsia="Times New Roman" w:hAnsi="Times New Roman" w:cs="Times New Roman"/>
                <w:i/>
                <w:sz w:val="24"/>
                <w:szCs w:val="24"/>
                <w:lang w:eastAsia="lv-LV"/>
              </w:rPr>
              <w:t xml:space="preserve"> </w:t>
            </w:r>
            <w:proofErr w:type="spellStart"/>
            <w:r w:rsidRPr="002D3ADC">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atbalstam (turpmāk</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w:t>
            </w:r>
            <w:r w:rsidR="00026B10">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Regula Nr. 1407/2013) 1.pantam, kur</w:t>
            </w:r>
            <w:r w:rsidR="003158DF">
              <w:rPr>
                <w:rFonts w:ascii="Times New Roman" w:eastAsia="Times New Roman" w:hAnsi="Times New Roman" w:cs="Times New Roman"/>
                <w:sz w:val="24"/>
                <w:szCs w:val="24"/>
                <w:lang w:eastAsia="lv-LV"/>
              </w:rPr>
              <w:t>ā paredzēts</w:t>
            </w:r>
            <w:r w:rsidRPr="002615A8">
              <w:rPr>
                <w:rFonts w:ascii="Times New Roman" w:eastAsia="Times New Roman" w:hAnsi="Times New Roman" w:cs="Times New Roman"/>
                <w:sz w:val="24"/>
                <w:szCs w:val="24"/>
                <w:lang w:eastAsia="lv-LV"/>
              </w:rPr>
              <w:t xml:space="preserve"> ierobežo</w:t>
            </w:r>
            <w:r w:rsidR="003158DF">
              <w:rPr>
                <w:rFonts w:ascii="Times New Roman" w:eastAsia="Times New Roman" w:hAnsi="Times New Roman" w:cs="Times New Roman"/>
                <w:sz w:val="24"/>
                <w:szCs w:val="24"/>
                <w:lang w:eastAsia="lv-LV"/>
              </w:rPr>
              <w:t>jums</w:t>
            </w:r>
            <w:r w:rsidRPr="002615A8">
              <w:rPr>
                <w:rFonts w:ascii="Times New Roman" w:eastAsia="Times New Roman" w:hAnsi="Times New Roman" w:cs="Times New Roman"/>
                <w:sz w:val="24"/>
                <w:szCs w:val="24"/>
                <w:lang w:eastAsia="lv-LV"/>
              </w:rPr>
              <w:t xml:space="preserve"> atbalsta sniegšan</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šīm nozarēm, </w:t>
            </w:r>
            <w:r w:rsidR="003158DF">
              <w:rPr>
                <w:rFonts w:ascii="Times New Roman" w:eastAsia="Times New Roman" w:hAnsi="Times New Roman" w:cs="Times New Roman"/>
                <w:sz w:val="24"/>
                <w:szCs w:val="24"/>
                <w:lang w:eastAsia="lv-LV"/>
              </w:rPr>
              <w:t>turklāt</w:t>
            </w:r>
            <w:r w:rsidRPr="002615A8">
              <w:rPr>
                <w:rFonts w:ascii="Times New Roman" w:eastAsia="Times New Roman" w:hAnsi="Times New Roman" w:cs="Times New Roman"/>
                <w:sz w:val="24"/>
                <w:szCs w:val="24"/>
                <w:lang w:eastAsia="lv-LV"/>
              </w:rPr>
              <w:t xml:space="preserve">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paredzēts Eiropas Reģionālās attīstības fonda finansējums, kas nav piešķirams minētajām nozarēm.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Lauksaimniecības produktu primārās ražošanas, zvejniecības un akvakultūras saimnieciskās darbības uzsācēji, </w:t>
            </w:r>
            <w:r w:rsidR="007F2C41">
              <w:rPr>
                <w:rFonts w:ascii="Times New Roman" w:eastAsia="Times New Roman" w:hAnsi="Times New Roman" w:cs="Times New Roman"/>
                <w:sz w:val="24"/>
                <w:szCs w:val="24"/>
                <w:lang w:eastAsia="lv-LV"/>
              </w:rPr>
              <w:t xml:space="preserve">kā arī </w:t>
            </w:r>
            <w:r w:rsidRPr="002615A8">
              <w:rPr>
                <w:rFonts w:ascii="Times New Roman" w:eastAsia="Times New Roman" w:hAnsi="Times New Roman" w:cs="Times New Roman"/>
                <w:sz w:val="24"/>
                <w:szCs w:val="24"/>
                <w:lang w:eastAsia="lv-LV"/>
              </w:rPr>
              <w:t>sīkie un mazie saimnieciskās darbības veicēji lauku reģionos sastopas ar tām pašām finanšu tirgus nepilnībām, ar kurām pārējo nozaru saimnieciskās darbības veicēji, tādēļ Zemkopības ministrija ir izstrādājusi šo noteikumu projektu par aizdevumu pieejamību saimnieciskās darbības veicēju dzīvotspējīgiem projektiem nozarēs, kurā</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nav vai ir ierobežoti pieejami sabiedrības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aizdevumi</w:t>
            </w:r>
            <w:r w:rsidR="007F2C41">
              <w:rPr>
                <w:rFonts w:ascii="Times New Roman" w:eastAsia="Times New Roman" w:hAnsi="Times New Roman" w:cs="Times New Roman"/>
                <w:sz w:val="24"/>
                <w:szCs w:val="24"/>
                <w:lang w:eastAsia="lv-LV"/>
              </w:rPr>
              <w:t xml:space="preserve"> un ir</w:t>
            </w:r>
            <w:r w:rsidRPr="002615A8">
              <w:rPr>
                <w:rFonts w:ascii="Times New Roman" w:eastAsia="Times New Roman" w:hAnsi="Times New Roman" w:cs="Times New Roman"/>
                <w:sz w:val="24"/>
                <w:szCs w:val="24"/>
                <w:lang w:eastAsia="lv-LV"/>
              </w:rPr>
              <w:t xml:space="preserve"> finansējuma pieejamības problēmām tirgū.</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paredz, ka aizdevumus varēs saņemt lauksaimniecības un lauku saimnieciskās darbības veicēji lauku reģionos ar gada apgrozījumu līdz 70 000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uzņēmējdarbības uzsācēji</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kā arī zivsaimniecības saimnieciskās darbības veicēji. Komercbankas šādus saimnieciskās darbības veicējus kreditē ierobežoti, jo lielai daļai </w:t>
            </w:r>
            <w:r w:rsidR="007F2C41">
              <w:rPr>
                <w:rFonts w:ascii="Times New Roman" w:eastAsia="Times New Roman" w:hAnsi="Times New Roman" w:cs="Times New Roman"/>
                <w:sz w:val="24"/>
                <w:szCs w:val="24"/>
                <w:lang w:eastAsia="lv-LV"/>
              </w:rPr>
              <w:t xml:space="preserve">no tiem </w:t>
            </w:r>
            <w:r w:rsidRPr="002615A8">
              <w:rPr>
                <w:rFonts w:ascii="Times New Roman" w:eastAsia="Times New Roman" w:hAnsi="Times New Roman" w:cs="Times New Roman"/>
                <w:sz w:val="24"/>
                <w:szCs w:val="24"/>
                <w:lang w:eastAsia="lv-LV"/>
              </w:rPr>
              <w:t>nav izveidojusies pietiekama kredītvēsture, tie ir darbības sākotnējā posmā, kad nav vēsturisk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ienākum</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un klientu lok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kā arī pietiekam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aizdevuma nodrošinājum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šādiem saimnieciskās darbības veicējiem ir pieejami Lauku atbalsta dienesta administrēto programmu granti vai nebanku kreditētāju aizdevumi, </w:t>
            </w:r>
            <w:r w:rsidR="007F2C41">
              <w:rPr>
                <w:rFonts w:ascii="Times New Roman" w:eastAsia="Times New Roman" w:hAnsi="Times New Roman" w:cs="Times New Roman"/>
                <w:sz w:val="24"/>
                <w:szCs w:val="24"/>
                <w:lang w:eastAsia="lv-LV"/>
              </w:rPr>
              <w:t>bet to</w:t>
            </w:r>
            <w:r w:rsidRPr="002615A8">
              <w:rPr>
                <w:rFonts w:ascii="Times New Roman" w:eastAsia="Times New Roman" w:hAnsi="Times New Roman" w:cs="Times New Roman"/>
                <w:sz w:val="24"/>
                <w:szCs w:val="24"/>
                <w:lang w:eastAsia="lv-LV"/>
              </w:rPr>
              <w:t xml:space="preserve"> procentu likmes ir pārāk augstas, lai saimnieciskās darbības veicēji varētu atļauties šādus aizdevumus un attīstīt saimniecisko darbību. Tipiskākie aizdevumu saņēmēji būs jaunie un mazie lauksaimnieki, bioloģiskie lauksaimnieki, mājražotāji un citi mazie ražotāji un pakalpojumu </w:t>
            </w:r>
            <w:r w:rsidRPr="002615A8">
              <w:rPr>
                <w:rFonts w:ascii="Times New Roman" w:eastAsia="Times New Roman" w:hAnsi="Times New Roman" w:cs="Times New Roman"/>
                <w:sz w:val="24"/>
                <w:szCs w:val="24"/>
                <w:lang w:eastAsia="lv-LV"/>
              </w:rPr>
              <w:lastRenderedPageBreak/>
              <w:t>sniedzēji lauku reģionos, kā arī nelieli zivsaimniecības uzņēmumi saimnieciskās darbības uzsākšanas stadijā. Liela daļa aizdevumu pretendent</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būs Latvijas Lauku attīstības programmas 2014.-</w:t>
            </w:r>
            <w:proofErr w:type="gramStart"/>
            <w:r w:rsidRPr="002615A8">
              <w:rPr>
                <w:rFonts w:ascii="Times New Roman" w:eastAsia="Times New Roman" w:hAnsi="Times New Roman" w:cs="Times New Roman"/>
                <w:sz w:val="24"/>
                <w:szCs w:val="24"/>
                <w:lang w:eastAsia="lv-LV"/>
              </w:rPr>
              <w:t>2020.gadam</w:t>
            </w:r>
            <w:proofErr w:type="gramEnd"/>
            <w:r w:rsidRPr="002615A8">
              <w:rPr>
                <w:rFonts w:ascii="Times New Roman" w:eastAsia="Times New Roman" w:hAnsi="Times New Roman" w:cs="Times New Roman"/>
                <w:sz w:val="24"/>
                <w:szCs w:val="24"/>
                <w:lang w:eastAsia="lv-LV"/>
              </w:rPr>
              <w:t xml:space="preserve"> (turpmāk</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 LAP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vai Rīcības programmas Eiropas Zivsaimniecības fonda atbalsta ieviešanai Latvijā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w:t>
            </w:r>
            <w:r w:rsidR="007F2C41">
              <w:rPr>
                <w:rFonts w:ascii="Times New Roman" w:eastAsia="Times New Roman" w:hAnsi="Times New Roman" w:cs="Times New Roman"/>
                <w:sz w:val="24"/>
                <w:szCs w:val="24"/>
                <w:lang w:eastAsia="lv-LV"/>
              </w:rPr>
              <w:t xml:space="preserve">turpmāk – </w:t>
            </w:r>
            <w:r w:rsidRPr="002615A8">
              <w:rPr>
                <w:rFonts w:ascii="Times New Roman" w:eastAsia="Times New Roman" w:hAnsi="Times New Roman" w:cs="Times New Roman"/>
                <w:sz w:val="24"/>
                <w:szCs w:val="24"/>
                <w:lang w:eastAsia="lv-LV"/>
              </w:rPr>
              <w:t>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līdzfinansēto projektu saņēmēji. Sabiedrības Altum prakse liecina, ka saimnieciskās darbības veicēji, kas veiksmīgi atmaksā aizdevumus, kļūst par komercbanku klientiem.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Esošajā plānošanas periodā Zemkopības ministrijas LAP 2014.</w:t>
            </w:r>
            <w:r w:rsidR="007F2C41">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2020.gadam</w:t>
            </w:r>
            <w:proofErr w:type="gramEnd"/>
            <w:r w:rsidRPr="002615A8">
              <w:rPr>
                <w:rFonts w:ascii="Times New Roman" w:eastAsia="Times New Roman" w:hAnsi="Times New Roman" w:cs="Times New Roman"/>
                <w:sz w:val="24"/>
                <w:szCs w:val="24"/>
                <w:lang w:eastAsia="lv-LV"/>
              </w:rPr>
              <w:t xml:space="preserve"> un 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nav pieejams finansējums finanšu instrumentiem, bet atbalsts ir pieejams grantu veidā. Savukārt nākamajā plānošanas periodā lauku attīstības, zvejniecības un akvakultūras nozarē arvien lielāks uzsvars tiks likts uz finanšu instrumentiem, tādēļ noteikumu projekta mērķis ir veicināt finanšu instrumentu pieejamību šajās nozarēs.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Aizdevumu programmas atbalstāmie finanšu instrumenti un finanšu instrumentu nosacījumi</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saņēmēji, k</w:t>
            </w:r>
            <w:r w:rsidR="007F2C41">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var pretendēt uz lauku uzņēmēju aizdevumu – juridiska vai fiziska persona, kura veic vai plāno veikt saimniecisku darbību un kuras apgrozījums un tās saistīto uzņēmumu apgrozījums ir ne vairāk kā 70 000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 savukārt uz zivsaimniecības uzņēmēju aizdevumu var pretendēt</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attīstībai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saimniecisko darbību zivsaimniecībā;</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uzsākšanai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vai plāno veikt saimniecisku darbību un kuras apgrozījums ir ne vairāk kā 70</w:t>
            </w:r>
            <w:r w:rsidR="007F2C41">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Aizdevuma maksimālā summa saimnieciskās darbības veicējam un ar to saistīto personu grupai ir 100 000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bet  apgrozāmo līdzekļu aizdevumiem </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līdz 35 000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Saimnieciskās darbības veicējs var saņemt vairākus aizdevumus, ja kārtējā aizdevuma piešķiršanās brīdī piešķirto aizdevumu kopsumma nepārsniedz maksimālo aizdevuma summu.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Aizdevuma atmaksas termiņš nevar pārsniegt 10 gadus, savukārt atmaksas termiņš projektiem jaunas būvniecības, būves pārbūves, būves ierīkošanai, kā arī būves atjaunošanas</w:t>
            </w:r>
            <w:r w:rsidR="007F2C41" w:rsidRPr="002615A8">
              <w:rPr>
                <w:rFonts w:ascii="Times New Roman" w:eastAsia="Times New Roman" w:hAnsi="Times New Roman" w:cs="Times New Roman"/>
                <w:sz w:val="24"/>
                <w:szCs w:val="24"/>
                <w:lang w:eastAsia="lv-LV"/>
              </w:rPr>
              <w:t xml:space="preserve"> vajadzībām</w:t>
            </w:r>
            <w:r w:rsidRPr="002615A8">
              <w:rPr>
                <w:rFonts w:ascii="Times New Roman" w:eastAsia="Times New Roman" w:hAnsi="Times New Roman" w:cs="Times New Roman"/>
                <w:sz w:val="24"/>
                <w:szCs w:val="24"/>
                <w:lang w:eastAsia="lv-LV"/>
              </w:rPr>
              <w:t>, ja būvi nepieciešams tehniski vai funkcionāli uzlabot</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nevar pārsniegt 15 gadus.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Aizdevuma procentu likme ir līdz 6,5%</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w:t>
            </w:r>
            <w:r w:rsidR="007F2C41">
              <w:rPr>
                <w:rFonts w:ascii="Times New Roman" w:eastAsia="Times New Roman" w:hAnsi="Times New Roman" w:cs="Times New Roman"/>
                <w:sz w:val="24"/>
                <w:szCs w:val="24"/>
                <w:lang w:eastAsia="lv-LV"/>
              </w:rPr>
              <w:t>be</w:t>
            </w:r>
            <w:r w:rsidRPr="002615A8">
              <w:rPr>
                <w:rFonts w:ascii="Times New Roman" w:eastAsia="Times New Roman" w:hAnsi="Times New Roman" w:cs="Times New Roman"/>
                <w:sz w:val="24"/>
                <w:szCs w:val="24"/>
                <w:lang w:eastAsia="lv-LV"/>
              </w:rPr>
              <w:t>t</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ja aizdevuma termiņš ir īsāks par 12 mēnešiem, aizdevuma procentu likme ir līdz 8%. Procentu likmes </w:t>
            </w:r>
            <w:r w:rsidR="0018297E">
              <w:rPr>
                <w:rFonts w:ascii="Times New Roman" w:eastAsia="Times New Roman" w:hAnsi="Times New Roman" w:cs="Times New Roman"/>
                <w:sz w:val="24"/>
                <w:szCs w:val="24"/>
                <w:lang w:eastAsia="lv-LV"/>
              </w:rPr>
              <w:t xml:space="preserve">tiks </w:t>
            </w:r>
            <w:r w:rsidR="007F2C41">
              <w:rPr>
                <w:rFonts w:ascii="Times New Roman" w:eastAsia="Times New Roman" w:hAnsi="Times New Roman" w:cs="Times New Roman"/>
                <w:sz w:val="24"/>
                <w:szCs w:val="24"/>
                <w:lang w:eastAsia="lv-LV"/>
              </w:rPr>
              <w:t>noteik</w:t>
            </w:r>
            <w:r w:rsidR="0018297E">
              <w:rPr>
                <w:rFonts w:ascii="Times New Roman" w:eastAsia="Times New Roman" w:hAnsi="Times New Roman" w:cs="Times New Roman"/>
                <w:sz w:val="24"/>
                <w:szCs w:val="24"/>
                <w:lang w:eastAsia="lv-LV"/>
              </w:rPr>
              <w:t>tas savstarpējā līgumā, 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paredzēts noslēgt starp Zemkopības ministriju un sabiedrību Altum.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Ja aizdevuma summa ir lielāka par 7000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saimnieciskās darbības veicējs nodrošina līdzfinansējumu sava biznesa projekta īstenošanai vismaz 10% apmērā no aizdevuma pieteikumā </w:t>
            </w:r>
            <w:r w:rsidRPr="002615A8">
              <w:rPr>
                <w:rFonts w:ascii="Times New Roman" w:eastAsia="Times New Roman" w:hAnsi="Times New Roman" w:cs="Times New Roman"/>
                <w:sz w:val="24"/>
                <w:szCs w:val="24"/>
                <w:lang w:eastAsia="lv-LV"/>
              </w:rPr>
              <w:lastRenderedPageBreak/>
              <w:t>paredzētās projekta summas. Saimnieciskās darbības veicējs aizdevuma pieteikumā paredzētās saimnieciskās darbības līdzfinansēšanai izmanto savus resursus vai ārējo finansējumu, kas nav saistīts ar komercdarbības atbalstu.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var izsniegt par jaunām saistībām, bet nevar pārfinansēt esošās saistības. </w:t>
            </w:r>
          </w:p>
          <w:p w:rsidR="0079552B" w:rsidRDefault="0079552B" w:rsidP="004D75A9">
            <w:pPr>
              <w:spacing w:after="0" w:line="240" w:lineRule="auto"/>
              <w:jc w:val="both"/>
              <w:rPr>
                <w:rFonts w:ascii="Times New Roman" w:eastAsia="Times New Roman" w:hAnsi="Times New Roman" w:cs="Times New Roman"/>
                <w:i/>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Valsts atbalsta nosacījumi un atbalsta kumulācija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programma tiks ieviesta saskaņā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nosacījumiem.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w:t>
            </w:r>
            <w:proofErr w:type="spellStart"/>
            <w:r w:rsidRPr="0084119B">
              <w:rPr>
                <w:rFonts w:ascii="Times New Roman" w:eastAsia="Times New Roman" w:hAnsi="Times New Roman" w:cs="Times New Roman"/>
                <w:i/>
                <w:sz w:val="24"/>
                <w:szCs w:val="24"/>
                <w:lang w:eastAsia="lv-LV"/>
              </w:rPr>
              <w:t>de</w:t>
            </w:r>
            <w:proofErr w:type="spellEnd"/>
            <w:r w:rsidRPr="0084119B">
              <w:rPr>
                <w:rFonts w:ascii="Times New Roman" w:eastAsia="Times New Roman" w:hAnsi="Times New Roman" w:cs="Times New Roman"/>
                <w:i/>
                <w:sz w:val="24"/>
                <w:szCs w:val="24"/>
                <w:lang w:eastAsia="lv-LV"/>
              </w:rPr>
              <w:t xml:space="preserve"> </w:t>
            </w:r>
            <w:proofErr w:type="spellStart"/>
            <w:r w:rsidRPr="0084119B">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reģistrā </w:t>
            </w:r>
            <w:r w:rsidR="007F2C41" w:rsidRPr="002615A8">
              <w:rPr>
                <w:rFonts w:ascii="Times New Roman" w:eastAsia="Times New Roman" w:hAnsi="Times New Roman" w:cs="Times New Roman"/>
                <w:sz w:val="24"/>
                <w:szCs w:val="24"/>
                <w:lang w:eastAsia="lv-LV"/>
              </w:rPr>
              <w:t xml:space="preserve">nevar </w:t>
            </w:r>
            <w:r w:rsidRPr="002615A8">
              <w:rPr>
                <w:rFonts w:ascii="Times New Roman" w:eastAsia="Times New Roman" w:hAnsi="Times New Roman" w:cs="Times New Roman"/>
                <w:sz w:val="24"/>
                <w:szCs w:val="24"/>
                <w:lang w:eastAsia="lv-LV"/>
              </w:rPr>
              <w:t xml:space="preserve">pārliecināties, vai saimnieciskās darbības veicējam jau nav pārsniedzis saņemto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Saimnieciskās darbības veicējs iesniegs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veidlapu, taču tajā norādīti dati var būt nepatiesi un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datu atbilstīb</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ir </w:t>
            </w:r>
            <w:r w:rsidR="007F2C41">
              <w:rPr>
                <w:rFonts w:ascii="Times New Roman" w:eastAsia="Times New Roman" w:hAnsi="Times New Roman" w:cs="Times New Roman"/>
                <w:sz w:val="24"/>
                <w:szCs w:val="24"/>
                <w:lang w:eastAsia="lv-LV"/>
              </w:rPr>
              <w:t xml:space="preserve">atbildīgs </w:t>
            </w:r>
            <w:r w:rsidRPr="002615A8">
              <w:rPr>
                <w:rFonts w:ascii="Times New Roman" w:eastAsia="Times New Roman" w:hAnsi="Times New Roman" w:cs="Times New Roman"/>
                <w:sz w:val="24"/>
                <w:szCs w:val="24"/>
                <w:lang w:eastAsia="lv-LV"/>
              </w:rPr>
              <w:t>saimnieciskās darbības veicēj</w:t>
            </w:r>
            <w:r w:rsidR="007F2C41">
              <w:rPr>
                <w:rFonts w:ascii="Times New Roman" w:eastAsia="Times New Roman" w:hAnsi="Times New Roman" w:cs="Times New Roman"/>
                <w:sz w:val="24"/>
                <w:szCs w:val="24"/>
                <w:lang w:eastAsia="lv-LV"/>
              </w:rPr>
              <w:t>s, tāpēc</w:t>
            </w:r>
            <w:r w:rsidRPr="002615A8">
              <w:rPr>
                <w:rFonts w:ascii="Times New Roman" w:eastAsia="Times New Roman" w:hAnsi="Times New Roman" w:cs="Times New Roman"/>
                <w:sz w:val="24"/>
                <w:szCs w:val="24"/>
                <w:lang w:eastAsia="lv-LV"/>
              </w:rPr>
              <w:t xml:space="preserve">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līgumā paredzēs, ka</w:t>
            </w:r>
            <w:r w:rsidR="007F2C41">
              <w:rPr>
                <w:rFonts w:ascii="Times New Roman" w:eastAsia="Times New Roman" w:hAnsi="Times New Roman" w:cs="Times New Roman"/>
                <w:sz w:val="24"/>
                <w:szCs w:val="24"/>
                <w:lang w:eastAsia="lv-LV"/>
              </w:rPr>
              <w:t xml:space="preserve"> tad</w:t>
            </w:r>
            <w:r w:rsidRPr="002615A8">
              <w:rPr>
                <w:rFonts w:ascii="Times New Roman" w:eastAsia="Times New Roman" w:hAnsi="Times New Roman" w:cs="Times New Roman"/>
                <w:sz w:val="24"/>
                <w:szCs w:val="24"/>
                <w:lang w:eastAsia="lv-LV"/>
              </w:rPr>
              <w:t xml:space="preserve">, ja </w:t>
            </w:r>
            <w:r w:rsidR="007F2C41">
              <w:rPr>
                <w:rFonts w:ascii="Times New Roman" w:eastAsia="Times New Roman" w:hAnsi="Times New Roman" w:cs="Times New Roman"/>
                <w:sz w:val="24"/>
                <w:szCs w:val="24"/>
                <w:lang w:eastAsia="lv-LV"/>
              </w:rPr>
              <w:t xml:space="preserve">aizdevums </w:t>
            </w:r>
            <w:r w:rsidRPr="002615A8">
              <w:rPr>
                <w:rFonts w:ascii="Times New Roman" w:eastAsia="Times New Roman" w:hAnsi="Times New Roman" w:cs="Times New Roman"/>
                <w:sz w:val="24"/>
                <w:szCs w:val="24"/>
                <w:lang w:eastAsia="lv-LV"/>
              </w:rPr>
              <w:t xml:space="preserve">saimnieciskās darbības veicējam nepatiesi sniegtas informācijas dēļ pārsniedz </w:t>
            </w:r>
            <w:proofErr w:type="spellStart"/>
            <w:r w:rsidRPr="0084119B">
              <w:rPr>
                <w:rFonts w:ascii="Times New Roman" w:eastAsia="Times New Roman" w:hAnsi="Times New Roman" w:cs="Times New Roman"/>
                <w:i/>
                <w:sz w:val="24"/>
                <w:szCs w:val="24"/>
                <w:lang w:eastAsia="lv-LV"/>
              </w:rPr>
              <w:t>de</w:t>
            </w:r>
            <w:proofErr w:type="spellEnd"/>
            <w:r w:rsidRPr="0084119B">
              <w:rPr>
                <w:rFonts w:ascii="Times New Roman" w:eastAsia="Times New Roman" w:hAnsi="Times New Roman" w:cs="Times New Roman"/>
                <w:i/>
                <w:sz w:val="24"/>
                <w:szCs w:val="24"/>
                <w:lang w:eastAsia="lv-LV"/>
              </w:rPr>
              <w:t xml:space="preserve"> </w:t>
            </w:r>
            <w:proofErr w:type="spellStart"/>
            <w:r w:rsidRPr="0084119B">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atbalsta slieksni, </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nosūtīs saimnieciskās darbības veicējam rēķinu par atbalsta atmaksu.  Šādā gadījumā sabiedrība Altum atprasīs nepamatoti saņemtu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 bruto dotācijas ekvivalentu. Šo saņemto samaksu sabiedrība Altum iekļaus aizdevuma programmas finansēšanai, bet saimnieciskā darbības veicējam piešķirtais aizdevums paliks spēkā.</w:t>
            </w:r>
          </w:p>
          <w:p w:rsid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nosaka, ka sabiedrība Altum un saimnieciskās darbības veicējs, kas saņēmis aizdevumu, </w:t>
            </w:r>
            <w:r w:rsidR="007F2C41">
              <w:rPr>
                <w:rFonts w:ascii="Times New Roman" w:eastAsia="Times New Roman" w:hAnsi="Times New Roman" w:cs="Times New Roman"/>
                <w:sz w:val="24"/>
                <w:szCs w:val="24"/>
                <w:lang w:eastAsia="lv-LV"/>
              </w:rPr>
              <w:t>uzglabā</w:t>
            </w:r>
            <w:r w:rsidRPr="002615A8">
              <w:rPr>
                <w:rFonts w:ascii="Times New Roman" w:eastAsia="Times New Roman" w:hAnsi="Times New Roman" w:cs="Times New Roman"/>
                <w:sz w:val="24"/>
                <w:szCs w:val="24"/>
                <w:lang w:eastAsia="lv-LV"/>
              </w:rPr>
              <w:t xml:space="preserve"> dokumentāciju, ievērojot Komisijas regulas Nr. 1407/2013 6. panta 4. punktā minētos nosacījumus un</w:t>
            </w:r>
            <w:r w:rsidR="007F2C41" w:rsidRPr="002615A8">
              <w:rPr>
                <w:rFonts w:ascii="Times New Roman" w:eastAsia="Times New Roman" w:hAnsi="Times New Roman" w:cs="Times New Roman"/>
                <w:sz w:val="24"/>
                <w:szCs w:val="24"/>
                <w:lang w:eastAsia="lv-LV"/>
              </w:rPr>
              <w:t xml:space="preserve"> </w:t>
            </w:r>
            <w:r w:rsidR="007F2C41">
              <w:rPr>
                <w:rFonts w:ascii="Times New Roman" w:eastAsia="Times New Roman" w:hAnsi="Times New Roman" w:cs="Times New Roman"/>
                <w:sz w:val="24"/>
                <w:szCs w:val="24"/>
                <w:lang w:eastAsia="lv-LV"/>
              </w:rPr>
              <w:t xml:space="preserve">no dienas, kad </w:t>
            </w:r>
            <w:r w:rsidR="007F2C41" w:rsidRPr="002615A8">
              <w:rPr>
                <w:rFonts w:ascii="Times New Roman" w:eastAsia="Times New Roman" w:hAnsi="Times New Roman" w:cs="Times New Roman"/>
                <w:sz w:val="24"/>
                <w:szCs w:val="24"/>
                <w:lang w:eastAsia="lv-LV"/>
              </w:rPr>
              <w:t>piešķirts pēdējais individuālais atbalsts</w:t>
            </w:r>
            <w:r w:rsidR="007F2C41">
              <w:rPr>
                <w:rFonts w:ascii="Times New Roman" w:eastAsia="Times New Roman" w:hAnsi="Times New Roman" w:cs="Times New Roman"/>
                <w:sz w:val="24"/>
                <w:szCs w:val="24"/>
                <w:lang w:eastAsia="lv-LV"/>
              </w:rPr>
              <w:t>,</w:t>
            </w:r>
            <w:r w:rsidR="007F2C41" w:rsidRPr="002615A8">
              <w:rPr>
                <w:rFonts w:ascii="Times New Roman" w:eastAsia="Times New Roman" w:hAnsi="Times New Roman" w:cs="Times New Roman"/>
                <w:sz w:val="24"/>
                <w:szCs w:val="24"/>
                <w:lang w:eastAsia="lv-LV"/>
              </w:rPr>
              <w:t xml:space="preserve"> vismaz 10 gadus </w:t>
            </w:r>
            <w:r w:rsidRPr="002615A8">
              <w:rPr>
                <w:rFonts w:ascii="Times New Roman" w:eastAsia="Times New Roman" w:hAnsi="Times New Roman" w:cs="Times New Roman"/>
                <w:sz w:val="24"/>
                <w:szCs w:val="24"/>
                <w:lang w:eastAsia="lv-LV"/>
              </w:rPr>
              <w:t xml:space="preserve">nodrošinot informācijas pieejamību. Šis nosacījums tiks iekļauts arī līgumā starp sabiedrību Altum un saimnieciskās darbības veicēju. </w:t>
            </w:r>
          </w:p>
          <w:p w:rsidR="002C17EB" w:rsidRPr="002615A8" w:rsidRDefault="002C17EB"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Subsīdijas ekvivalenta aprēķināšana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Subsīdijas ekvivalentu saimnieciskās darbības veicējam aprēķina kā starpību starp procentu maksājumu summu, kura būtu jāmaksā, piemērojot atsauces likmi, kas aprēķināma saskaņā ar Eiropas Komisijas Latvijai apstiprināto atsauces likmi, k</w:t>
            </w:r>
            <w:r w:rsidR="007F2C41">
              <w:rPr>
                <w:rFonts w:ascii="Times New Roman" w:eastAsia="Times New Roman" w:hAnsi="Times New Roman" w:cs="Times New Roman"/>
                <w:sz w:val="24"/>
                <w:szCs w:val="24"/>
                <w:lang w:eastAsia="lv-LV"/>
              </w:rPr>
              <w:t>uru</w:t>
            </w:r>
            <w:r w:rsidRPr="002615A8">
              <w:rPr>
                <w:rFonts w:ascii="Times New Roman" w:eastAsia="Times New Roman" w:hAnsi="Times New Roman" w:cs="Times New Roman"/>
                <w:sz w:val="24"/>
                <w:szCs w:val="24"/>
                <w:lang w:eastAsia="lv-LV"/>
              </w:rPr>
              <w:t xml:space="preserve"> nosaka atbilstoši Komisijas paziņojumam par atsauces likmes un diskonta likmes noteikšanas metodes pārskatīšanu </w:t>
            </w:r>
            <w:proofErr w:type="gramStart"/>
            <w:r w:rsidRPr="002615A8">
              <w:rPr>
                <w:rFonts w:ascii="Times New Roman" w:eastAsia="Times New Roman" w:hAnsi="Times New Roman" w:cs="Times New Roman"/>
                <w:sz w:val="24"/>
                <w:szCs w:val="24"/>
                <w:lang w:eastAsia="lv-LV"/>
              </w:rPr>
              <w:t>(</w:t>
            </w:r>
            <w:proofErr w:type="gramEnd"/>
            <w:r w:rsidRPr="002615A8">
              <w:rPr>
                <w:rFonts w:ascii="Times New Roman" w:eastAsia="Times New Roman" w:hAnsi="Times New Roman" w:cs="Times New Roman"/>
                <w:sz w:val="24"/>
                <w:szCs w:val="24"/>
                <w:lang w:eastAsia="lv-LV"/>
              </w:rPr>
              <w:t>Eiropas Savienības Oficiālais Vēstnesis, 2008. gada 19. janvāris, Nr. C 014), un saimnieciskās darbības veicēja faktiski samaksāto procentu maksājumu summu.</w:t>
            </w:r>
          </w:p>
          <w:p w:rsidR="00B954E7" w:rsidRDefault="00B954E7" w:rsidP="004D75A9">
            <w:pPr>
              <w:spacing w:after="0" w:line="240" w:lineRule="auto"/>
              <w:jc w:val="both"/>
              <w:rPr>
                <w:rFonts w:ascii="Times New Roman" w:eastAsia="Times New Roman" w:hAnsi="Times New Roman" w:cs="Times New Roman"/>
                <w:i/>
                <w:sz w:val="24"/>
                <w:szCs w:val="24"/>
                <w:lang w:eastAsia="lv-LV"/>
              </w:rPr>
            </w:pPr>
          </w:p>
          <w:p w:rsidR="002615A8" w:rsidRPr="0009061F" w:rsidRDefault="002615A8" w:rsidP="004D75A9">
            <w:pPr>
              <w:spacing w:after="0" w:line="240" w:lineRule="auto"/>
              <w:jc w:val="both"/>
              <w:rPr>
                <w:rFonts w:ascii="Times New Roman" w:eastAsia="Times New Roman" w:hAnsi="Times New Roman" w:cs="Times New Roman"/>
                <w:b/>
                <w:i/>
                <w:sz w:val="24"/>
                <w:szCs w:val="24"/>
                <w:lang w:eastAsia="lv-LV"/>
              </w:rPr>
            </w:pPr>
            <w:r w:rsidRPr="0009061F">
              <w:rPr>
                <w:rFonts w:ascii="Times New Roman" w:eastAsia="Times New Roman" w:hAnsi="Times New Roman" w:cs="Times New Roman"/>
                <w:b/>
                <w:i/>
                <w:sz w:val="24"/>
                <w:szCs w:val="24"/>
                <w:lang w:eastAsia="lv-LV"/>
              </w:rPr>
              <w:t>Programmas rādītāju novērtējums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Atbilstoši Attīstības finanšu institūcijas likuma </w:t>
            </w:r>
            <w:proofErr w:type="gramStart"/>
            <w:r w:rsidRPr="002615A8">
              <w:rPr>
                <w:rFonts w:ascii="Times New Roman" w:eastAsia="Times New Roman" w:hAnsi="Times New Roman" w:cs="Times New Roman"/>
                <w:sz w:val="24"/>
                <w:szCs w:val="24"/>
                <w:lang w:eastAsia="lv-LV"/>
              </w:rPr>
              <w:t>12.panta</w:t>
            </w:r>
            <w:proofErr w:type="gramEnd"/>
            <w:r w:rsidRPr="002615A8">
              <w:rPr>
                <w:rFonts w:ascii="Times New Roman" w:eastAsia="Times New Roman" w:hAnsi="Times New Roman" w:cs="Times New Roman"/>
                <w:sz w:val="24"/>
                <w:szCs w:val="24"/>
                <w:lang w:eastAsia="lv-LV"/>
              </w:rPr>
              <w:t xml:space="preserve"> trešajā daļā noteiktajam sabiedrība Altum pirms aizdevumu programmas apstiprināšanas Ministru kabinetā novērtē programmas ietekmi, risk</w:t>
            </w:r>
            <w:r w:rsidR="007F2C41">
              <w:rPr>
                <w:rFonts w:ascii="Times New Roman" w:eastAsia="Times New Roman" w:hAnsi="Times New Roman" w:cs="Times New Roman"/>
                <w:sz w:val="24"/>
                <w:szCs w:val="24"/>
                <w:lang w:eastAsia="lv-LV"/>
              </w:rPr>
              <w:t>a faktorus</w:t>
            </w:r>
            <w:r w:rsidRPr="002615A8">
              <w:rPr>
                <w:rFonts w:ascii="Times New Roman" w:eastAsia="Times New Roman" w:hAnsi="Times New Roman" w:cs="Times New Roman"/>
                <w:sz w:val="24"/>
                <w:szCs w:val="24"/>
                <w:lang w:eastAsia="lv-LV"/>
              </w:rPr>
              <w:t xml:space="preserve"> un sagaidāmos zaudējumus, finansiālo rezultātu un programmas īstenošanas izmaksas (turpmāk – Novērtējums). Anotācijas pielikumā (</w:t>
            </w:r>
            <w:r w:rsidR="007F2C41">
              <w:rPr>
                <w:rFonts w:ascii="Times New Roman" w:eastAsia="Times New Roman" w:hAnsi="Times New Roman" w:cs="Times New Roman"/>
                <w:sz w:val="24"/>
                <w:szCs w:val="24"/>
                <w:lang w:eastAsia="lv-LV"/>
              </w:rPr>
              <w:t>i</w:t>
            </w:r>
            <w:r w:rsidRPr="002615A8">
              <w:rPr>
                <w:rFonts w:ascii="Times New Roman" w:eastAsia="Times New Roman" w:hAnsi="Times New Roman" w:cs="Times New Roman"/>
                <w:sz w:val="24"/>
                <w:szCs w:val="24"/>
                <w:lang w:eastAsia="lv-LV"/>
              </w:rPr>
              <w:t xml:space="preserve">erobežotas pieejamības informācija) </w:t>
            </w:r>
            <w:r w:rsidR="007F2C41">
              <w:rPr>
                <w:rFonts w:ascii="Times New Roman" w:eastAsia="Times New Roman" w:hAnsi="Times New Roman" w:cs="Times New Roman"/>
                <w:sz w:val="24"/>
                <w:szCs w:val="24"/>
                <w:lang w:eastAsia="lv-LV"/>
              </w:rPr>
              <w:t xml:space="preserve">ir </w:t>
            </w:r>
            <w:r w:rsidRPr="002615A8">
              <w:rPr>
                <w:rFonts w:ascii="Times New Roman" w:eastAsia="Times New Roman" w:hAnsi="Times New Roman" w:cs="Times New Roman"/>
                <w:sz w:val="24"/>
                <w:szCs w:val="24"/>
                <w:lang w:eastAsia="lv-LV"/>
              </w:rPr>
              <w:lastRenderedPageBreak/>
              <w:t>pievienot</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risk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novērtējums</w:t>
            </w:r>
            <w:proofErr w:type="gramStart"/>
            <w:r w:rsidRPr="002615A8">
              <w:rPr>
                <w:rFonts w:ascii="Times New Roman" w:eastAsia="Times New Roman" w:hAnsi="Times New Roman" w:cs="Times New Roman"/>
                <w:sz w:val="24"/>
                <w:szCs w:val="24"/>
                <w:lang w:eastAsia="lv-LV"/>
              </w:rPr>
              <w:t xml:space="preserve">  </w:t>
            </w:r>
            <w:proofErr w:type="gramEnd"/>
            <w:r w:rsidRPr="002615A8">
              <w:rPr>
                <w:rFonts w:ascii="Times New Roman" w:eastAsia="Times New Roman" w:hAnsi="Times New Roman" w:cs="Times New Roman"/>
                <w:sz w:val="24"/>
                <w:szCs w:val="24"/>
                <w:lang w:eastAsia="lv-LV"/>
              </w:rPr>
              <w:t xml:space="preserve">atbilstoši Attīstības finanšu institūcijas likuma 12.panta trešajā daļā noteiktajam.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Kad būs saskaņoti visi noteikumu projekta nosacījumi, kas ietekmē Novērtējumu, to apstiprinās</w:t>
            </w:r>
            <w:r w:rsidR="007F2C41" w:rsidRPr="002615A8">
              <w:rPr>
                <w:rFonts w:ascii="Times New Roman" w:eastAsia="Times New Roman" w:hAnsi="Times New Roman" w:cs="Times New Roman"/>
                <w:sz w:val="24"/>
                <w:szCs w:val="24"/>
                <w:lang w:eastAsia="lv-LV"/>
              </w:rPr>
              <w:t xml:space="preserve"> sabiedrība </w:t>
            </w:r>
            <w:proofErr w:type="spellStart"/>
            <w:r w:rsidR="007F2C41"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bet Zemkopības ministrija to nosūtīs saskaņošanai Finanšu ministrijai kā anotācijas ierobežot</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s pieejamības pielikumu.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Iespējamos aizdevumu programmas zaudējumus no neatgūtajiem aizdevumiem ir paredzēts segt no </w:t>
            </w:r>
            <w:r w:rsidR="007F2C41">
              <w:rPr>
                <w:rFonts w:ascii="Times New Roman" w:eastAsia="Times New Roman" w:hAnsi="Times New Roman" w:cs="Times New Roman"/>
                <w:sz w:val="24"/>
                <w:szCs w:val="24"/>
                <w:lang w:eastAsia="lv-LV"/>
              </w:rPr>
              <w:t>iepriekš</w:t>
            </w:r>
            <w:r w:rsidRPr="002615A8">
              <w:rPr>
                <w:rFonts w:ascii="Times New Roman" w:eastAsia="Times New Roman" w:hAnsi="Times New Roman" w:cs="Times New Roman"/>
                <w:sz w:val="24"/>
                <w:szCs w:val="24"/>
                <w:lang w:eastAsia="lv-LV"/>
              </w:rPr>
              <w:t>minētā Zemkopības ministrijas piesaistīt</w:t>
            </w:r>
            <w:r w:rsidR="007F2C41">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finansējuma līdz apmēram, kas noteikts procentuāli no kopējās izsniegto aizdevumu summas, pamatojoties uz sagaidāmo novērtējumu.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pārvaldības izmaksas tiks noteiktas saskaņā ar sabiedrības Altum programmu pārvaldības izmaksu attiecināšanas metodiku, 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ir paredzēts saskaņot ar Zemkopības ministriju, ievērojot Eiropas Komisijas 2015. gada 9. jūnija lēmumu Nr. SA.36904 (2014/N) "Par valsts atbalstu un Latvijas Attīstības finanšu institūcijas izveidi" attiecībā uz pārvaldības izmaksu kompensēšanu.</w:t>
            </w:r>
          </w:p>
          <w:p w:rsidR="00424F11" w:rsidRPr="00523AD7" w:rsidRDefault="002615A8" w:rsidP="002D3ADC">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Programmas ikdienas ieviešanā sabiedrības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lielākā iesaist</w:t>
            </w:r>
            <w:r w:rsidR="007F2C41">
              <w:rPr>
                <w:rFonts w:ascii="Times New Roman" w:eastAsia="Times New Roman" w:hAnsi="Times New Roman" w:cs="Times New Roman"/>
                <w:sz w:val="24"/>
                <w:szCs w:val="24"/>
                <w:lang w:eastAsia="lv-LV"/>
              </w:rPr>
              <w:t>īšanās</w:t>
            </w:r>
            <w:r w:rsidRPr="002615A8">
              <w:rPr>
                <w:rFonts w:ascii="Times New Roman" w:eastAsia="Times New Roman" w:hAnsi="Times New Roman" w:cs="Times New Roman"/>
                <w:sz w:val="24"/>
                <w:szCs w:val="24"/>
                <w:lang w:eastAsia="lv-LV"/>
              </w:rPr>
              <w:t xml:space="preserve"> būs saimnieciskās darbības veicēju konsultēšanā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finan</w:t>
            </w:r>
            <w:r w:rsidR="007F2C41">
              <w:rPr>
                <w:rFonts w:ascii="Times New Roman" w:eastAsia="Times New Roman" w:hAnsi="Times New Roman" w:cs="Times New Roman"/>
                <w:sz w:val="24"/>
                <w:szCs w:val="24"/>
                <w:lang w:eastAsia="lv-LV"/>
              </w:rPr>
              <w:t xml:space="preserve">sēm </w:t>
            </w:r>
            <w:r w:rsidRPr="002615A8">
              <w:rPr>
                <w:rFonts w:ascii="Times New Roman" w:eastAsia="Times New Roman" w:hAnsi="Times New Roman" w:cs="Times New Roman"/>
                <w:sz w:val="24"/>
                <w:szCs w:val="24"/>
                <w:lang w:eastAsia="lv-LV"/>
              </w:rPr>
              <w:t xml:space="preserve">– </w:t>
            </w:r>
            <w:r w:rsidR="0019631C" w:rsidRPr="002615A8">
              <w:rPr>
                <w:rFonts w:ascii="Times New Roman" w:eastAsia="Times New Roman" w:hAnsi="Times New Roman" w:cs="Times New Roman"/>
                <w:sz w:val="24"/>
                <w:szCs w:val="24"/>
                <w:lang w:eastAsia="lv-LV"/>
              </w:rPr>
              <w:t xml:space="preserve">informācijas sniegšana </w:t>
            </w:r>
            <w:r w:rsidR="0019631C">
              <w:rPr>
                <w:rFonts w:ascii="Times New Roman" w:eastAsia="Times New Roman" w:hAnsi="Times New Roman" w:cs="Times New Roman"/>
                <w:sz w:val="24"/>
                <w:szCs w:val="24"/>
                <w:lang w:eastAsia="lv-LV"/>
              </w:rPr>
              <w:t xml:space="preserve">pēc </w:t>
            </w:r>
            <w:r w:rsidRPr="002615A8">
              <w:rPr>
                <w:rFonts w:ascii="Times New Roman" w:eastAsia="Times New Roman" w:hAnsi="Times New Roman" w:cs="Times New Roman"/>
                <w:sz w:val="24"/>
                <w:szCs w:val="24"/>
                <w:lang w:eastAsia="lv-LV"/>
              </w:rPr>
              <w:t xml:space="preserve">nepieciešamības par saimnieciskās darbības veicēju </w:t>
            </w:r>
            <w:r w:rsidRPr="004C7274">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saņemto apmēru sabiedrības Altum administrētajās programmās, kā arī Lauku atbalsta dienesta, Latvijas Investīciju un attīstības aģentūras un Centrālās finanšu līgumu aģentūras administrētajās programmās</w:t>
            </w:r>
            <w:r w:rsidR="0019631C">
              <w:rPr>
                <w:rFonts w:ascii="Times New Roman" w:eastAsia="Times New Roman" w:hAnsi="Times New Roman" w:cs="Times New Roman"/>
                <w:sz w:val="24"/>
                <w:szCs w:val="24"/>
                <w:lang w:eastAsia="lv-LV"/>
              </w:rPr>
              <w:t xml:space="preserve"> un</w:t>
            </w:r>
            <w:r w:rsidRPr="002615A8">
              <w:rPr>
                <w:rFonts w:ascii="Times New Roman" w:eastAsia="Times New Roman" w:hAnsi="Times New Roman" w:cs="Times New Roman"/>
                <w:sz w:val="24"/>
                <w:szCs w:val="24"/>
                <w:lang w:eastAsia="lv-LV"/>
              </w:rPr>
              <w:t xml:space="preserve"> aizdevumu pieteikumu izskatīšana.  </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Zemkopības ministrija, akciju sabiedrību “Attīstības finanšu institūcija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w:t>
            </w:r>
          </w:p>
        </w:tc>
      </w:tr>
      <w:tr w:rsidR="008E432C"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2615A8" w:rsidP="002615A8">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Noteikumu projekta mērķa grupa ir saimnieciskās darbības veicēji, k</w:t>
            </w:r>
            <w:r w:rsidR="0019631C">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darbojas vai plāno uzsākt darboties lauksaimniecības, lauku attīstības vai zivsaimniecības nozarē.</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101E7" w:rsidP="00A101E7">
            <w:pPr>
              <w:spacing w:after="0" w:line="240" w:lineRule="auto"/>
              <w:jc w:val="both"/>
              <w:rPr>
                <w:rFonts w:ascii="Times New Roman" w:eastAsia="Times New Roman" w:hAnsi="Times New Roman" w:cs="Times New Roman"/>
                <w:sz w:val="24"/>
                <w:szCs w:val="24"/>
                <w:lang w:eastAsia="lv-LV"/>
              </w:rPr>
            </w:pPr>
            <w:r w:rsidRPr="00A101E7">
              <w:rPr>
                <w:rFonts w:ascii="Times New Roman" w:eastAsia="Times New Roman" w:hAnsi="Times New Roman" w:cs="Times New Roman"/>
                <w:sz w:val="24"/>
                <w:szCs w:val="24"/>
                <w:lang w:eastAsia="lv-LV"/>
              </w:rPr>
              <w:t>Noteikumu projekts neparedz ietekmi uz administratīvo slogu. Noteikumu projekta īstenošanu nodrošinās sabiedrība Altum. Noteikumu projekts paredz pozitīvu ietekmi uz tautsaimniecību, jo veicinās finanšu resursu pieejamību saimnieciskās darbības veicējiem.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196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A101E7" w:rsidRPr="00A101E7">
              <w:rPr>
                <w:rFonts w:ascii="Times New Roman" w:eastAsia="Times New Roman" w:hAnsi="Times New Roman" w:cs="Times New Roman"/>
                <w:sz w:val="24"/>
                <w:szCs w:val="24"/>
                <w:lang w:eastAsia="lv-LV"/>
              </w:rPr>
              <w:t xml:space="preserve">abiedrības </w:t>
            </w:r>
            <w:proofErr w:type="spellStart"/>
            <w:r w:rsidR="00A101E7" w:rsidRPr="00A101E7">
              <w:rPr>
                <w:rFonts w:ascii="Times New Roman" w:eastAsia="Times New Roman" w:hAnsi="Times New Roman" w:cs="Times New Roman"/>
                <w:sz w:val="24"/>
                <w:szCs w:val="24"/>
                <w:lang w:eastAsia="lv-LV"/>
              </w:rPr>
              <w:t>Altum</w:t>
            </w:r>
            <w:proofErr w:type="spellEnd"/>
            <w:r w:rsidR="00A101E7" w:rsidRPr="00A101E7">
              <w:rPr>
                <w:rFonts w:ascii="Times New Roman" w:eastAsia="Times New Roman" w:hAnsi="Times New Roman" w:cs="Times New Roman"/>
                <w:sz w:val="24"/>
                <w:szCs w:val="24"/>
                <w:lang w:eastAsia="lv-LV"/>
              </w:rPr>
              <w:t xml:space="preserve"> vadības izmaksas tiks finansētas atbilstoši </w:t>
            </w:r>
            <w:r>
              <w:rPr>
                <w:rFonts w:ascii="Times New Roman" w:eastAsia="Times New Roman" w:hAnsi="Times New Roman" w:cs="Times New Roman"/>
                <w:sz w:val="24"/>
                <w:szCs w:val="24"/>
                <w:lang w:eastAsia="lv-LV"/>
              </w:rPr>
              <w:t>tās</w:t>
            </w:r>
            <w:r w:rsidR="00A101E7" w:rsidRPr="00A101E7">
              <w:rPr>
                <w:rFonts w:ascii="Times New Roman" w:eastAsia="Times New Roman" w:hAnsi="Times New Roman" w:cs="Times New Roman"/>
                <w:sz w:val="24"/>
                <w:szCs w:val="24"/>
                <w:lang w:eastAsia="lv-LV"/>
              </w:rPr>
              <w:t xml:space="preserve"> programmu pārvaldības izmaksu attiecināšanas metodikai.</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1897"/>
        <w:gridCol w:w="535"/>
        <w:gridCol w:w="1614"/>
        <w:gridCol w:w="887"/>
        <w:gridCol w:w="1103"/>
        <w:gridCol w:w="3056"/>
      </w:tblGrid>
      <w:tr w:rsidR="00523AD7" w:rsidRPr="00523AD7" w:rsidTr="004740B0">
        <w:trPr>
          <w:trHeight w:val="278"/>
          <w:jc w:val="center"/>
        </w:trPr>
        <w:tc>
          <w:tcPr>
            <w:tcW w:w="9627" w:type="dxa"/>
            <w:gridSpan w:val="7"/>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7566" w:rsidRPr="00197566" w:rsidRDefault="00197566" w:rsidP="00197566">
            <w:pPr>
              <w:spacing w:after="0" w:line="240" w:lineRule="auto"/>
              <w:jc w:val="both"/>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 xml:space="preserve">Ar noteikumu projektu tiks ieviestas prasības no šādiem Eiropas Savienības tiesību aktiem: </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Komisija</w:t>
            </w:r>
            <w:r w:rsidR="001471F5">
              <w:rPr>
                <w:rFonts w:ascii="Times New Roman" w:eastAsia="Times New Roman" w:hAnsi="Times New Roman" w:cs="Times New Roman"/>
                <w:sz w:val="24"/>
                <w:szCs w:val="24"/>
                <w:lang w:eastAsia="lv-LV"/>
              </w:rPr>
              <w:t>s 2013. gada 18. decembra R</w:t>
            </w:r>
            <w:r w:rsid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(EK) Nr. 1407/2013 par Līguma par Eiropas Savienības darbību 107. un 108. panta piemērošanu </w:t>
            </w:r>
            <w:r w:rsidR="00EA45E5" w:rsidRPr="00EA45E5">
              <w:rPr>
                <w:rFonts w:ascii="Times New Roman" w:eastAsia="Times New Roman" w:hAnsi="Times New Roman" w:cs="Times New Roman"/>
                <w:i/>
                <w:sz w:val="24"/>
                <w:szCs w:val="24"/>
                <w:lang w:eastAsia="lv-LV"/>
              </w:rPr>
              <w:t>de minimis</w:t>
            </w:r>
            <w:r w:rsidR="00EA45E5" w:rsidRPr="00EA45E5">
              <w:rPr>
                <w:rFonts w:ascii="Times New Roman" w:eastAsia="Times New Roman" w:hAnsi="Times New Roman" w:cs="Times New Roman"/>
                <w:sz w:val="24"/>
                <w:szCs w:val="24"/>
                <w:lang w:eastAsia="lv-LV"/>
              </w:rPr>
              <w:t xml:space="preserve"> atbalstam (Eiropas Savienības Oficiālais Vēstnesis, 2013. gada 24. decembris, Nr. L 352) (turpmāk – Regula Nr. 1407/2013)</w:t>
            </w:r>
            <w:r w:rsidR="00EA45E5">
              <w:rPr>
                <w:rFonts w:ascii="Times New Roman" w:eastAsia="Times New Roman" w:hAnsi="Times New Roman" w:cs="Times New Roman"/>
                <w:sz w:val="24"/>
                <w:szCs w:val="24"/>
                <w:lang w:eastAsia="lv-LV"/>
              </w:rPr>
              <w:t>;</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Kom</w:t>
            </w:r>
            <w:r w:rsidR="001471F5">
              <w:rPr>
                <w:rFonts w:ascii="Times New Roman" w:eastAsia="Times New Roman" w:hAnsi="Times New Roman" w:cs="Times New Roman"/>
                <w:sz w:val="24"/>
                <w:szCs w:val="24"/>
                <w:lang w:eastAsia="lv-LV"/>
              </w:rPr>
              <w:t>isijas 2013. gada 18. decembra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1408/2013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lauksaimniec</w:t>
            </w:r>
            <w:r w:rsidR="00EA45E5">
              <w:rPr>
                <w:rFonts w:ascii="Times New Roman" w:eastAsia="Times New Roman" w:hAnsi="Times New Roman" w:cs="Times New Roman"/>
                <w:sz w:val="24"/>
                <w:szCs w:val="24"/>
                <w:lang w:eastAsia="lv-LV"/>
              </w:rPr>
              <w:t>ības nozarē (turpmāk</w:t>
            </w:r>
            <w:r>
              <w:rPr>
                <w:rFonts w:ascii="Times New Roman" w:eastAsia="Times New Roman" w:hAnsi="Times New Roman" w:cs="Times New Roman"/>
                <w:sz w:val="24"/>
                <w:szCs w:val="24"/>
                <w:lang w:eastAsia="lv-LV"/>
              </w:rPr>
              <w:t> </w:t>
            </w:r>
            <w:r w:rsidR="00EA45E5">
              <w:rPr>
                <w:rFonts w:ascii="Times New Roman" w:eastAsia="Times New Roman" w:hAnsi="Times New Roman" w:cs="Times New Roman"/>
                <w:sz w:val="24"/>
                <w:szCs w:val="24"/>
                <w:lang w:eastAsia="lv-LV"/>
              </w:rPr>
              <w:t>– R</w:t>
            </w:r>
            <w:r w:rsidR="00197566" w:rsidRPr="00197566">
              <w:rPr>
                <w:rFonts w:ascii="Times New Roman" w:eastAsia="Times New Roman" w:hAnsi="Times New Roman" w:cs="Times New Roman"/>
                <w:sz w:val="24"/>
                <w:szCs w:val="24"/>
                <w:lang w:eastAsia="lv-LV"/>
              </w:rPr>
              <w:t>egula Nr. 1408/2013);</w:t>
            </w:r>
          </w:p>
          <w:p w:rsidR="002322A5" w:rsidRDefault="0019631C" w:rsidP="00EA45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27. jūnija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717/2014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zvejniecības un akvakultūras nozarē (turpmāk </w:t>
            </w:r>
            <w:r w:rsidR="00EA45E5">
              <w:rPr>
                <w:rFonts w:ascii="Times New Roman" w:eastAsia="Times New Roman" w:hAnsi="Times New Roman" w:cs="Times New Roman"/>
                <w:sz w:val="24"/>
                <w:szCs w:val="24"/>
                <w:lang w:eastAsia="lv-LV"/>
              </w:rPr>
              <w:t>–</w:t>
            </w:r>
            <w:r w:rsidR="00197566" w:rsidRPr="00197566">
              <w:rPr>
                <w:rFonts w:ascii="Times New Roman" w:eastAsia="Times New Roman" w:hAnsi="Times New Roman" w:cs="Times New Roman"/>
                <w:sz w:val="24"/>
                <w:szCs w:val="24"/>
                <w:lang w:eastAsia="lv-LV"/>
              </w:rPr>
              <w:t xml:space="preserve"> </w:t>
            </w:r>
            <w:r w:rsidR="00EA45E5">
              <w:rPr>
                <w:rFonts w:ascii="Times New Roman" w:eastAsia="Times New Roman" w:hAnsi="Times New Roman" w:cs="Times New Roman"/>
                <w:sz w:val="24"/>
                <w:szCs w:val="24"/>
                <w:lang w:eastAsia="lv-LV"/>
              </w:rPr>
              <w:t xml:space="preserve">regula Nr. 717/2014); </w:t>
            </w:r>
          </w:p>
          <w:p w:rsidR="00EA45E5" w:rsidRDefault="0019631C" w:rsidP="00EA45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25. jūnija R</w:t>
            </w:r>
            <w:r w:rsidR="00EA45E5" w:rsidRP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(ES) Nr. 702/2014, ar kuru konkrētas atbalsta kategorijas lauksaimniecības un mežsaimniecības nozarē un lauku apvidos atzīst par saderīgām ar iekšējo tirgu, piemērojot Līguma par Eiropas Savien</w:t>
            </w:r>
            <w:r w:rsidR="00EA45E5">
              <w:rPr>
                <w:rFonts w:ascii="Times New Roman" w:eastAsia="Times New Roman" w:hAnsi="Times New Roman" w:cs="Times New Roman"/>
                <w:sz w:val="24"/>
                <w:szCs w:val="24"/>
                <w:lang w:eastAsia="lv-LV"/>
              </w:rPr>
              <w:t xml:space="preserve">ības darbību 107. un 108. pantu (turpmāk – regula </w:t>
            </w:r>
            <w:r w:rsidR="00D721B3">
              <w:rPr>
                <w:rFonts w:ascii="Times New Roman" w:eastAsia="Times New Roman" w:hAnsi="Times New Roman" w:cs="Times New Roman"/>
                <w:sz w:val="24"/>
                <w:szCs w:val="24"/>
                <w:lang w:eastAsia="lv-LV"/>
              </w:rPr>
              <w:t>Nr. 702/2014);</w:t>
            </w:r>
          </w:p>
          <w:p w:rsidR="00D721B3" w:rsidRPr="00197566" w:rsidRDefault="0019631C" w:rsidP="00D721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721B3">
              <w:rPr>
                <w:rFonts w:ascii="Times New Roman" w:eastAsia="Times New Roman" w:hAnsi="Times New Roman" w:cs="Times New Roman"/>
                <w:sz w:val="24"/>
                <w:szCs w:val="24"/>
                <w:lang w:eastAsia="lv-LV"/>
              </w:rPr>
              <w:t xml:space="preserve"> Komisijas paziņojum</w:t>
            </w:r>
            <w:r>
              <w:rPr>
                <w:rFonts w:ascii="Times New Roman" w:eastAsia="Times New Roman" w:hAnsi="Times New Roman" w:cs="Times New Roman"/>
                <w:sz w:val="24"/>
                <w:szCs w:val="24"/>
                <w:lang w:eastAsia="lv-LV"/>
              </w:rPr>
              <w:t>a</w:t>
            </w:r>
            <w:r w:rsidR="00D721B3" w:rsidRPr="00D721B3">
              <w:rPr>
                <w:rFonts w:ascii="Times New Roman" w:eastAsia="Times New Roman" w:hAnsi="Times New Roman" w:cs="Times New Roman"/>
                <w:sz w:val="24"/>
                <w:szCs w:val="24"/>
                <w:lang w:eastAsia="lv-LV"/>
              </w:rPr>
              <w:t xml:space="preserve"> par atsauces likmes un diskonta likmes noteikšanas metodes pārskatīšanu (Eiropas Savienības Oficiālais Vēstnesis, 2008. gada 19. janvāris, Nr. C 014)</w:t>
            </w:r>
            <w:r w:rsidR="00D721B3">
              <w:rPr>
                <w:rFonts w:ascii="Times New Roman" w:eastAsia="Times New Roman" w:hAnsi="Times New Roman" w:cs="Times New Roman"/>
                <w:sz w:val="24"/>
                <w:szCs w:val="24"/>
                <w:lang w:eastAsia="lv-LV"/>
              </w:rPr>
              <w:t xml:space="preserve">. </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E7320"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97566" w:rsidRPr="00197566" w:rsidRDefault="00197566" w:rsidP="00197566">
            <w:pPr>
              <w:spacing w:after="0" w:line="240" w:lineRule="auto"/>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Ar normatīvo aktu tiek ieviestas:</w:t>
            </w:r>
          </w:p>
          <w:p w:rsidR="00197566" w:rsidRPr="00864BB6"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w:t>
            </w:r>
            <w:r w:rsidR="00197566" w:rsidRPr="00864BB6">
              <w:rPr>
                <w:rFonts w:ascii="Times New Roman" w:eastAsia="Times New Roman" w:hAnsi="Times New Roman" w:cs="Times New Roman"/>
                <w:sz w:val="24"/>
                <w:szCs w:val="24"/>
                <w:lang w:eastAsia="lv-LV"/>
              </w:rPr>
              <w:t>egula Nr. 1407/2013;</w:t>
            </w:r>
          </w:p>
          <w:p w:rsidR="00197566" w:rsidRPr="00864BB6"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1408/2013;</w:t>
            </w:r>
          </w:p>
          <w:p w:rsidR="008E432C"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717/2014;</w:t>
            </w:r>
          </w:p>
          <w:p w:rsidR="00780F97" w:rsidRPr="00864BB6"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 xml:space="preserve">Regula Nr. 702/2014. </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149"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3056" w:type="dxa"/>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Attiecīgā ES tiesību akta panta numurs (uzskaitot katru tiesību </w:t>
            </w:r>
            <w:r w:rsidRPr="00523AD7">
              <w:rPr>
                <w:rFonts w:ascii="Times New Roman" w:eastAsia="Times New Roman" w:hAnsi="Times New Roman" w:cs="Times New Roman"/>
                <w:sz w:val="24"/>
                <w:szCs w:val="24"/>
                <w:lang w:eastAsia="lv-LV"/>
              </w:rPr>
              <w:lastRenderedPageBreak/>
              <w:t>akta vienību - pantu, daļu, punktu, apakšpunktu)</w:t>
            </w:r>
          </w:p>
        </w:tc>
        <w:tc>
          <w:tcPr>
            <w:tcW w:w="2149"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Projekta vienība, kas pārņem vai ievieš katru šīs tabulas A </w:t>
            </w:r>
            <w:r w:rsidRPr="00523AD7">
              <w:rPr>
                <w:rFonts w:ascii="Times New Roman" w:eastAsia="Times New Roman" w:hAnsi="Times New Roman" w:cs="Times New Roman"/>
                <w:sz w:val="24"/>
                <w:szCs w:val="24"/>
                <w:lang w:eastAsia="lv-LV"/>
              </w:rPr>
              <w:lastRenderedPageBreak/>
              <w:t>ailē minēto ES tiesību akta vienību, vai tiesību akts, kur attiecīgā ES tiesību akta vienība pārņemta vai ieviesta</w:t>
            </w:r>
          </w:p>
        </w:tc>
        <w:tc>
          <w:tcPr>
            <w:tcW w:w="199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A ailē minētās ES </w:t>
            </w:r>
            <w:r w:rsidRPr="00523AD7">
              <w:rPr>
                <w:rFonts w:ascii="Times New Roman" w:eastAsia="Times New Roman" w:hAnsi="Times New Roman" w:cs="Times New Roman"/>
                <w:sz w:val="24"/>
                <w:szCs w:val="24"/>
                <w:lang w:eastAsia="lv-LV"/>
              </w:rPr>
              <w:lastRenderedPageBreak/>
              <w:t>tiesību akta vienības tiek pārņemtas vai ieviestas pilnībā vai daļēji.</w:t>
            </w:r>
            <w:r w:rsidRPr="00523AD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c>
          <w:tcPr>
            <w:tcW w:w="3056" w:type="dxa"/>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w:t>
            </w:r>
            <w:r w:rsidRPr="00523AD7">
              <w:rPr>
                <w:rFonts w:ascii="Times New Roman" w:eastAsia="Times New Roman" w:hAnsi="Times New Roman" w:cs="Times New Roman"/>
                <w:sz w:val="24"/>
                <w:szCs w:val="24"/>
                <w:lang w:eastAsia="lv-LV"/>
              </w:rPr>
              <w:lastRenderedPageBreak/>
              <w:t>prasības nekā šīs tabulas A ailē minētās ES tiesību 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37251"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rsidR="00B37251" w:rsidRPr="00523AD7" w:rsidRDefault="005735D3" w:rsidP="00B3725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 xml:space="preserve"> Regulas </w:t>
            </w:r>
            <w:r w:rsidR="0019631C">
              <w:rPr>
                <w:rFonts w:ascii="Times New Roman" w:hAnsi="Times New Roman" w:cs="Times New Roman"/>
                <w:sz w:val="24"/>
                <w:szCs w:val="24"/>
              </w:rPr>
              <w:t>N</w:t>
            </w:r>
            <w:r>
              <w:rPr>
                <w:rFonts w:ascii="Times New Roman" w:hAnsi="Times New Roman" w:cs="Times New Roman"/>
                <w:sz w:val="24"/>
                <w:szCs w:val="24"/>
              </w:rPr>
              <w:t>r. 1408/2013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r w:rsidR="00B37251" w:rsidRPr="00E51469">
              <w:rPr>
                <w:rFonts w:ascii="Times New Roman" w:hAnsi="Times New Roman" w:cs="Times New Roman"/>
                <w:sz w:val="24"/>
                <w:szCs w:val="24"/>
              </w:rPr>
              <w:t>.panta 2.punkts</w:t>
            </w:r>
          </w:p>
        </w:tc>
        <w:tc>
          <w:tcPr>
            <w:tcW w:w="2149" w:type="dxa"/>
            <w:gridSpan w:val="2"/>
            <w:tcBorders>
              <w:top w:val="outset" w:sz="6" w:space="0" w:color="414142"/>
              <w:left w:val="outset" w:sz="6" w:space="0" w:color="414142"/>
              <w:bottom w:val="outset" w:sz="6" w:space="0" w:color="414142"/>
              <w:right w:val="outset" w:sz="6" w:space="0" w:color="414142"/>
            </w:tcBorders>
          </w:tcPr>
          <w:p w:rsidR="00B37251" w:rsidRPr="00523AD7" w:rsidRDefault="005735D3" w:rsidP="00B3725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8.2.3</w:t>
            </w:r>
            <w:r w:rsidR="00B37251" w:rsidRPr="00E51469">
              <w:rPr>
                <w:rFonts w:ascii="Times New Roman" w:hAnsi="Times New Roman" w:cs="Times New Roman"/>
                <w:sz w:val="24"/>
                <w:szCs w:val="24"/>
              </w:rPr>
              <w:t>.</w:t>
            </w:r>
            <w:r w:rsidR="00E769B6">
              <w:rPr>
                <w:rFonts w:ascii="Times New Roman" w:hAnsi="Times New Roman" w:cs="Times New Roman"/>
                <w:sz w:val="24"/>
                <w:szCs w:val="24"/>
              </w:rPr>
              <w:t>apakš</w:t>
            </w:r>
            <w:r w:rsidR="00B37251" w:rsidRPr="00E51469">
              <w:rPr>
                <w:rFonts w:ascii="Times New Roman" w:hAnsi="Times New Roman" w:cs="Times New Roman"/>
                <w:sz w:val="24"/>
                <w:szCs w:val="24"/>
              </w:rPr>
              <w:t xml:space="preserve">punkts </w:t>
            </w:r>
          </w:p>
        </w:tc>
        <w:tc>
          <w:tcPr>
            <w:tcW w:w="1990" w:type="dxa"/>
            <w:gridSpan w:val="2"/>
            <w:tcBorders>
              <w:top w:val="outset" w:sz="6" w:space="0" w:color="414142"/>
              <w:left w:val="outset" w:sz="6" w:space="0" w:color="414142"/>
              <w:bottom w:val="outset" w:sz="6" w:space="0" w:color="414142"/>
              <w:right w:val="outset" w:sz="6" w:space="0" w:color="414142"/>
            </w:tcBorders>
          </w:tcPr>
          <w:p w:rsidR="00B37251" w:rsidRPr="00523AD7" w:rsidRDefault="00B37251" w:rsidP="00B37251">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Pārņemta pilnībā</w:t>
            </w:r>
          </w:p>
        </w:tc>
        <w:tc>
          <w:tcPr>
            <w:tcW w:w="3056" w:type="dxa"/>
            <w:tcBorders>
              <w:top w:val="outset" w:sz="6" w:space="0" w:color="414142"/>
              <w:left w:val="outset" w:sz="6" w:space="0" w:color="414142"/>
              <w:bottom w:val="outset" w:sz="6" w:space="0" w:color="414142"/>
              <w:right w:val="outset" w:sz="6" w:space="0" w:color="414142"/>
            </w:tcBorders>
          </w:tcPr>
          <w:p w:rsidR="00B37251" w:rsidRPr="00523AD7" w:rsidRDefault="00B37251" w:rsidP="00B37251">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iCs/>
                <w:sz w:val="24"/>
                <w:szCs w:val="24"/>
              </w:rPr>
              <w:t>Neparedz stingrākas prasības</w:t>
            </w:r>
          </w:p>
        </w:tc>
      </w:tr>
      <w:tr w:rsidR="005735D3"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r. 1407/2013</w:t>
            </w:r>
            <w:proofErr w:type="gramStart"/>
            <w:r w:rsidRPr="00E514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E51469">
              <w:rPr>
                <w:rFonts w:ascii="Times New Roman" w:hAnsi="Times New Roman" w:cs="Times New Roman"/>
                <w:sz w:val="24"/>
                <w:szCs w:val="24"/>
              </w:rPr>
              <w:t>1.panta 2.punkts</w:t>
            </w:r>
          </w:p>
        </w:tc>
        <w:tc>
          <w:tcPr>
            <w:tcW w:w="2149"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 xml:space="preserve">8.2.3.apakšpunkts </w:t>
            </w:r>
          </w:p>
        </w:tc>
        <w:tc>
          <w:tcPr>
            <w:tcW w:w="1990"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Pārņemta pilnībā</w:t>
            </w:r>
          </w:p>
        </w:tc>
        <w:tc>
          <w:tcPr>
            <w:tcW w:w="3056" w:type="dxa"/>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iCs/>
                <w:sz w:val="24"/>
                <w:szCs w:val="24"/>
              </w:rPr>
              <w:t>Neparedz stingrākas prasības</w:t>
            </w:r>
          </w:p>
        </w:tc>
      </w:tr>
      <w:tr w:rsidR="005735D3" w:rsidRPr="00546CF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 717/2014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 un 3.punkts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 xml:space="preserve">8.2.3.apakšpunkts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5735D3" w:rsidRPr="00E51469" w:rsidRDefault="005735D3" w:rsidP="00E769B6">
            <w:pPr>
              <w:rPr>
                <w:rFonts w:ascii="Times New Roman" w:hAnsi="Times New Roman" w:cs="Times New Roman"/>
                <w:sz w:val="24"/>
                <w:szCs w:val="24"/>
              </w:rPr>
            </w:pPr>
            <w:r w:rsidRPr="00E51469">
              <w:rPr>
                <w:rFonts w:ascii="Times New Roman" w:hAnsi="Times New Roman" w:cs="Times New Roman"/>
                <w:iCs/>
                <w:sz w:val="24"/>
                <w:szCs w:val="24"/>
              </w:rPr>
              <w:t>Neparedz stingrākas prasības</w:t>
            </w:r>
          </w:p>
        </w:tc>
      </w:tr>
      <w:tr w:rsidR="00177BEC"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 1407/2013 </w:t>
            </w:r>
            <w:proofErr w:type="gramStart"/>
            <w:r w:rsidRPr="00E51469">
              <w:rPr>
                <w:rFonts w:ascii="Times New Roman" w:hAnsi="Times New Roman" w:cs="Times New Roman"/>
                <w:sz w:val="24"/>
                <w:szCs w:val="24"/>
              </w:rPr>
              <w:t>2.panta</w:t>
            </w:r>
            <w:proofErr w:type="gramEnd"/>
            <w:r w:rsidRPr="00E51469">
              <w:rPr>
                <w:rFonts w:ascii="Times New Roman" w:hAnsi="Times New Roman" w:cs="Times New Roman"/>
                <w:sz w:val="24"/>
                <w:szCs w:val="24"/>
              </w:rPr>
              <w:t xml:space="preserve"> 2.punkts</w:t>
            </w:r>
          </w:p>
        </w:tc>
        <w:tc>
          <w:tcPr>
            <w:tcW w:w="2149"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 xml:space="preserve">9.punkts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77BEC"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Pr>
                <w:rFonts w:ascii="Times New Roman" w:hAnsi="Times New Roman" w:cs="Times New Roman"/>
                <w:sz w:val="24"/>
                <w:szCs w:val="24"/>
              </w:rPr>
              <w:t xml:space="preserve">Regulas </w:t>
            </w:r>
            <w:r w:rsidR="0019631C">
              <w:rPr>
                <w:rFonts w:ascii="Times New Roman" w:hAnsi="Times New Roman" w:cs="Times New Roman"/>
                <w:sz w:val="24"/>
                <w:szCs w:val="24"/>
              </w:rPr>
              <w:t>N</w:t>
            </w:r>
            <w:r>
              <w:rPr>
                <w:rFonts w:ascii="Times New Roman" w:hAnsi="Times New Roman" w:cs="Times New Roman"/>
                <w:sz w:val="24"/>
                <w:szCs w:val="24"/>
              </w:rPr>
              <w:t xml:space="preserve">r. 702/2014 I pielikuma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3.punkts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Pr>
                <w:rFonts w:ascii="Times New Roman" w:hAnsi="Times New Roman" w:cs="Times New Roman"/>
                <w:sz w:val="24"/>
                <w:szCs w:val="24"/>
              </w:rPr>
              <w:t>10.3.</w:t>
            </w:r>
            <w:r>
              <w:t xml:space="preserve"> </w:t>
            </w:r>
            <w:r w:rsidRPr="00E769B6">
              <w:rPr>
                <w:rFonts w:ascii="Times New Roman" w:hAnsi="Times New Roman" w:cs="Times New Roman"/>
                <w:sz w:val="24"/>
                <w:szCs w:val="24"/>
              </w:rPr>
              <w:t>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769B6">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jc w:val="center"/>
              <w:rPr>
                <w:rFonts w:ascii="Times New Roman" w:hAnsi="Times New Roman" w:cs="Times New Roman"/>
                <w:iCs/>
                <w:sz w:val="24"/>
                <w:szCs w:val="24"/>
              </w:rPr>
            </w:pPr>
            <w:r w:rsidRPr="00E769B6">
              <w:rPr>
                <w:rFonts w:ascii="Times New Roman" w:hAnsi="Times New Roman" w:cs="Times New Roman"/>
                <w:iCs/>
                <w:sz w:val="24"/>
                <w:szCs w:val="24"/>
              </w:rPr>
              <w:t>Neparedz stingrākas prasības</w:t>
            </w:r>
          </w:p>
        </w:tc>
      </w:tr>
      <w:tr w:rsidR="006D6679"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r.1407/2013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1.punkta </w:t>
            </w:r>
            <w:r w:rsidR="0019631C">
              <w:rPr>
                <w:rFonts w:ascii="Times New Roman" w:hAnsi="Times New Roman" w:cs="Times New Roman"/>
                <w:sz w:val="24"/>
                <w:szCs w:val="24"/>
              </w:rPr>
              <w:t>“</w:t>
            </w:r>
            <w:r w:rsidRPr="00E51469">
              <w:rPr>
                <w:rFonts w:ascii="Times New Roman" w:hAnsi="Times New Roman" w:cs="Times New Roman"/>
                <w:sz w:val="24"/>
                <w:szCs w:val="24"/>
              </w:rPr>
              <w:t>a</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b</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c</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d</w:t>
            </w:r>
            <w:r w:rsidR="0019631C">
              <w:rPr>
                <w:rFonts w:ascii="Times New Roman" w:hAnsi="Times New Roman" w:cs="Times New Roman"/>
                <w:sz w:val="24"/>
                <w:szCs w:val="24"/>
              </w:rPr>
              <w:t>” un</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e</w:t>
            </w:r>
            <w:r w:rsidR="0019631C">
              <w:rPr>
                <w:rFonts w:ascii="Times New Roman" w:hAnsi="Times New Roman" w:cs="Times New Roman"/>
                <w:sz w:val="24"/>
                <w:szCs w:val="24"/>
              </w:rPr>
              <w:t>” apakšpunkts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.1.apakšpunkts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6D6679"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r.1408/2013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1.punkta </w:t>
            </w:r>
            <w:r w:rsidR="0019631C">
              <w:rPr>
                <w:rFonts w:ascii="Times New Roman" w:hAnsi="Times New Roman" w:cs="Times New Roman"/>
                <w:sz w:val="24"/>
                <w:szCs w:val="24"/>
              </w:rPr>
              <w:t>“</w:t>
            </w:r>
            <w:r w:rsidR="0019631C" w:rsidRPr="00E51469">
              <w:rPr>
                <w:rFonts w:ascii="Times New Roman" w:hAnsi="Times New Roman" w:cs="Times New Roman"/>
                <w:sz w:val="24"/>
                <w:szCs w:val="24"/>
              </w:rPr>
              <w:t>a</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0019631C" w:rsidRPr="00E51469">
              <w:rPr>
                <w:rFonts w:ascii="Times New Roman" w:hAnsi="Times New Roman" w:cs="Times New Roman"/>
                <w:sz w:val="24"/>
                <w:szCs w:val="24"/>
              </w:rPr>
              <w:t>b</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un “</w:t>
            </w:r>
            <w:r w:rsidR="0019631C" w:rsidRPr="00E51469">
              <w:rPr>
                <w:rFonts w:ascii="Times New Roman" w:hAnsi="Times New Roman" w:cs="Times New Roman"/>
                <w:sz w:val="24"/>
                <w:szCs w:val="24"/>
              </w:rPr>
              <w:t>c</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apakšpunkts</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6D6679"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r.717/2014 </w:t>
            </w:r>
          </w:p>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1.panta 1.punkts</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iCs/>
                <w:sz w:val="24"/>
                <w:szCs w:val="24"/>
              </w:rPr>
              <w:t>Neparedz stingrākas prasības</w:t>
            </w:r>
          </w:p>
        </w:tc>
      </w:tr>
      <w:tr w:rsidR="00656E4B"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rPr>
                <w:rFonts w:ascii="Times New Roman" w:hAnsi="Times New Roman" w:cs="Times New Roman"/>
                <w:sz w:val="24"/>
                <w:szCs w:val="24"/>
              </w:rPr>
            </w:pPr>
            <w:r w:rsidRPr="00E51469">
              <w:rPr>
                <w:rFonts w:ascii="Times New Roman" w:hAnsi="Times New Roman" w:cs="Times New Roman"/>
                <w:sz w:val="24"/>
                <w:szCs w:val="24"/>
              </w:rPr>
              <w:t>Komisijas paziņojums (2008/C 14/02)</w:t>
            </w:r>
          </w:p>
        </w:tc>
        <w:tc>
          <w:tcPr>
            <w:tcW w:w="2149"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sz w:val="24"/>
                <w:szCs w:val="24"/>
              </w:rPr>
            </w:pPr>
            <w:r>
              <w:rPr>
                <w:rFonts w:ascii="Times New Roman" w:hAnsi="Times New Roman" w:cs="Times New Roman"/>
                <w:sz w:val="24"/>
                <w:szCs w:val="24"/>
              </w:rPr>
              <w:t>17</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iCs/>
                <w:sz w:val="24"/>
                <w:szCs w:val="24"/>
              </w:rPr>
            </w:pPr>
            <w:r w:rsidRPr="00E51469">
              <w:rPr>
                <w:rFonts w:ascii="Times New Roman" w:hAnsi="Times New Roman" w:cs="Times New Roman"/>
                <w:iCs/>
                <w:color w:val="000000"/>
                <w:sz w:val="24"/>
                <w:szCs w:val="24"/>
              </w:rPr>
              <w:t>Neparedz stingrākas prasības</w:t>
            </w:r>
          </w:p>
        </w:tc>
      </w:tr>
      <w:tr w:rsidR="001B55A1"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lastRenderedPageBreak/>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r.1407/2013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2.punkt</w:t>
            </w:r>
            <w:r w:rsidR="0019631C">
              <w:rPr>
                <w:rFonts w:ascii="Times New Roman" w:hAnsi="Times New Roman" w:cs="Times New Roman"/>
                <w:sz w:val="24"/>
                <w:szCs w:val="24"/>
              </w:rPr>
              <w:t>s</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 xml:space="preserve">.1.apakšpunkts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923F02"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color w:val="8496B0" w:themeColor="text2" w:themeTint="99"/>
                <w:sz w:val="24"/>
                <w:szCs w:val="24"/>
              </w:rPr>
            </w:pPr>
            <w:r w:rsidRPr="00E51469">
              <w:rPr>
                <w:rFonts w:ascii="Times New Roman" w:hAnsi="Times New Roman" w:cs="Times New Roman"/>
                <w:sz w:val="24"/>
                <w:szCs w:val="24"/>
              </w:rPr>
              <w:t>Regulas nr.</w:t>
            </w:r>
            <w:r w:rsidRPr="00E51469">
              <w:rPr>
                <w:rFonts w:ascii="Times New Roman" w:hAnsi="Times New Roman" w:cs="Times New Roman"/>
                <w:sz w:val="24"/>
                <w:szCs w:val="24"/>
                <w:lang w:val="en-US"/>
              </w:rPr>
              <w:t>1408</w:t>
            </w:r>
            <w:r w:rsidRPr="00E51469">
              <w:rPr>
                <w:rFonts w:ascii="Times New Roman" w:hAnsi="Times New Roman" w:cs="Times New Roman"/>
                <w:sz w:val="24"/>
                <w:szCs w:val="24"/>
              </w:rPr>
              <w:t>/201</w:t>
            </w:r>
            <w:r w:rsidRPr="00E51469">
              <w:rPr>
                <w:rFonts w:ascii="Times New Roman" w:hAnsi="Times New Roman" w:cs="Times New Roman"/>
                <w:sz w:val="24"/>
                <w:szCs w:val="24"/>
                <w:lang w:val="en-US"/>
              </w:rPr>
              <w:t>3</w:t>
            </w:r>
            <w:proofErr w:type="gramStart"/>
            <w:r w:rsidRPr="00E51469">
              <w:rPr>
                <w:rFonts w:ascii="Times New Roman" w:hAnsi="Times New Roman" w:cs="Times New Roman"/>
                <w:sz w:val="24"/>
                <w:szCs w:val="24"/>
              </w:rPr>
              <w:t xml:space="preserve">  </w:t>
            </w:r>
            <w:proofErr w:type="gramEnd"/>
            <w:r w:rsidRPr="00E51469">
              <w:rPr>
                <w:rFonts w:ascii="Times New Roman" w:hAnsi="Times New Roman" w:cs="Times New Roman"/>
                <w:sz w:val="24"/>
                <w:szCs w:val="24"/>
                <w:lang w:val="ru-RU"/>
              </w:rPr>
              <w:t>1</w:t>
            </w:r>
            <w:r w:rsidRPr="00E51469">
              <w:rPr>
                <w:rFonts w:ascii="Times New Roman" w:hAnsi="Times New Roman" w:cs="Times New Roman"/>
                <w:sz w:val="24"/>
                <w:szCs w:val="24"/>
              </w:rPr>
              <w:t>.panta 2.punkt</w:t>
            </w:r>
            <w:r w:rsidR="0019631C">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color w:val="8496B0" w:themeColor="text2" w:themeTint="99"/>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color w:val="8496B0" w:themeColor="text2" w:themeTint="99"/>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color w:val="8496B0" w:themeColor="text2" w:themeTint="99"/>
                <w:sz w:val="24"/>
                <w:szCs w:val="24"/>
              </w:rPr>
            </w:pPr>
            <w:r w:rsidRPr="00E51469">
              <w:rPr>
                <w:rFonts w:ascii="Times New Roman" w:hAnsi="Times New Roman" w:cs="Times New Roman"/>
                <w:iCs/>
                <w:sz w:val="24"/>
                <w:szCs w:val="24"/>
              </w:rPr>
              <w:t>Neparedz stingrākas prasības</w:t>
            </w:r>
          </w:p>
        </w:tc>
      </w:tr>
      <w:tr w:rsidR="001B55A1" w:rsidRPr="00FF5541"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r.717/2014</w:t>
            </w:r>
          </w:p>
          <w:p w:rsidR="001B55A1" w:rsidRPr="00E51469" w:rsidRDefault="001B55A1" w:rsidP="001B55A1">
            <w:pPr>
              <w:rPr>
                <w:rFonts w:ascii="Times New Roman" w:hAnsi="Times New Roman" w:cs="Times New Roman"/>
                <w:sz w:val="24"/>
                <w:szCs w:val="24"/>
              </w:rPr>
            </w:pP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2.punkt</w:t>
            </w:r>
            <w:r w:rsidR="0019631C">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FF5541"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Nr.717/2014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Nr.1407/2013 5.panta 1. 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Nr.1408/2013 5.panta 1.un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Nr.717/2014 5.panta 1.un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nr.717/2014 3. 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Nr.1407/2013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Pr>
                <w:rFonts w:ascii="Times New Roman" w:hAnsi="Times New Roman" w:cs="Times New Roman"/>
                <w:sz w:val="24"/>
                <w:szCs w:val="24"/>
              </w:rPr>
              <w:t>22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Nr.1408/2013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D104B4">
            <w:pPr>
              <w:jc w:val="center"/>
              <w:rPr>
                <w:rFonts w:ascii="Times New Roman" w:hAnsi="Times New Roman" w:cs="Times New Roman"/>
                <w:sz w:val="24"/>
                <w:szCs w:val="24"/>
              </w:rPr>
            </w:pPr>
            <w:r w:rsidRPr="00E51469">
              <w:rPr>
                <w:rFonts w:ascii="Times New Roman" w:hAnsi="Times New Roman" w:cs="Times New Roman"/>
                <w:sz w:val="24"/>
                <w:szCs w:val="24"/>
              </w:rPr>
              <w:t>2</w:t>
            </w:r>
            <w:r w:rsidR="00D104B4">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7A286D"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Nr.717/2014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D104B4">
            <w:pPr>
              <w:jc w:val="center"/>
              <w:rPr>
                <w:rFonts w:ascii="Times New Roman" w:hAnsi="Times New Roman" w:cs="Times New Roman"/>
                <w:sz w:val="24"/>
                <w:szCs w:val="24"/>
              </w:rPr>
            </w:pPr>
            <w:r w:rsidRPr="00E51469">
              <w:rPr>
                <w:rFonts w:ascii="Times New Roman" w:hAnsi="Times New Roman" w:cs="Times New Roman"/>
                <w:sz w:val="24"/>
                <w:szCs w:val="24"/>
              </w:rPr>
              <w:t>2</w:t>
            </w:r>
            <w:r w:rsidR="00D104B4">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19631C">
              <w:rPr>
                <w:rFonts w:ascii="Times New Roman" w:hAnsi="Times New Roman" w:cs="Times New Roman"/>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19631C">
              <w:rPr>
                <w:rFonts w:ascii="Times New Roman" w:hAnsi="Times New Roman" w:cs="Times New Roman"/>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b/>
                <w:bCs/>
                <w:sz w:val="24"/>
                <w:szCs w:val="24"/>
                <w:lang w:eastAsia="lv-LV"/>
              </w:rPr>
            </w:pPr>
            <w:r w:rsidRPr="00D53B23">
              <w:rPr>
                <w:rFonts w:ascii="Times New Roman" w:eastAsia="Times New Roman" w:hAnsi="Times New Roman" w:cs="Times New Roman"/>
                <w:b/>
                <w:bCs/>
                <w:sz w:val="24"/>
                <w:szCs w:val="24"/>
                <w:lang w:eastAsia="lv-LV"/>
              </w:rPr>
              <w:t>2. tabula</w:t>
            </w:r>
            <w:r w:rsidRPr="00D53B2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53B23">
              <w:rPr>
                <w:rFonts w:ascii="Times New Roman" w:eastAsia="Times New Roman" w:hAnsi="Times New Roman" w:cs="Times New Roman"/>
                <w:b/>
                <w:bCs/>
                <w:sz w:val="24"/>
                <w:szCs w:val="24"/>
                <w:lang w:eastAsia="lv-LV"/>
              </w:rPr>
              <w:br/>
              <w:t>Pasākumi šo saistību izpildei</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3036" w:type="dxa"/>
            <w:gridSpan w:val="3"/>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4159" w:type="dxa"/>
            <w:gridSpan w:val="2"/>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3036" w:type="dxa"/>
            <w:gridSpan w:val="3"/>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Iekļauj informāciju atbilstoši instrukcijas 58.1. apakšpunktam</w:t>
            </w:r>
          </w:p>
        </w:tc>
        <w:tc>
          <w:tcPr>
            <w:tcW w:w="3036" w:type="dxa"/>
            <w:gridSpan w:val="3"/>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lastRenderedPageBreak/>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D53B23" w:rsidP="00523AD7">
            <w:pPr>
              <w:spacing w:after="0" w:line="240" w:lineRule="auto"/>
              <w:jc w:val="both"/>
              <w:rPr>
                <w:rFonts w:ascii="Times New Roman" w:eastAsia="Times New Roman" w:hAnsi="Times New Roman" w:cs="Times New Roman"/>
                <w:sz w:val="24"/>
                <w:szCs w:val="24"/>
                <w:lang w:eastAsia="lv-LV"/>
              </w:rPr>
            </w:pPr>
            <w:r w:rsidRPr="00D53B23">
              <w:rPr>
                <w:rFonts w:ascii="Times New Roman" w:eastAsia="Times New Roman" w:hAnsi="Times New Roman" w:cs="Times New Roman"/>
                <w:sz w:val="24"/>
                <w:szCs w:val="24"/>
                <w:lang w:eastAsia="lv-LV"/>
              </w:rPr>
              <w:t>Pēc noteikumu projekta apstiprināšanas Zemkopības ministrija un akciju sabiedrība “Attīstības finanšu institūcija Altum” nodrošinās informēšanas pasākumus.</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416DC1" w:rsidP="00CB5D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D53B23" w:rsidRPr="0019631C">
              <w:rPr>
                <w:rFonts w:ascii="Times New Roman" w:eastAsia="Times New Roman" w:hAnsi="Times New Roman" w:cs="Times New Roman"/>
                <w:sz w:val="24"/>
                <w:szCs w:val="24"/>
                <w:lang w:eastAsia="lv-LV"/>
              </w:rPr>
              <w:t xml:space="preserve"> </w:t>
            </w:r>
            <w:r w:rsidR="00CB5DD1">
              <w:rPr>
                <w:rFonts w:ascii="Times New Roman" w:eastAsia="Times New Roman" w:hAnsi="Times New Roman" w:cs="Times New Roman"/>
                <w:sz w:val="24"/>
                <w:szCs w:val="24"/>
                <w:lang w:eastAsia="lv-LV"/>
              </w:rPr>
              <w:t>ir nosūtīts</w:t>
            </w:r>
            <w:r w:rsidR="00D53B23" w:rsidRPr="0019631C">
              <w:rPr>
                <w:rFonts w:ascii="Times New Roman" w:eastAsia="Times New Roman" w:hAnsi="Times New Roman" w:cs="Times New Roman"/>
                <w:sz w:val="24"/>
                <w:szCs w:val="24"/>
                <w:lang w:eastAsia="lv-LV"/>
              </w:rPr>
              <w:t xml:space="preserve"> saskaņošanai nozares pārstāvjiem</w:t>
            </w:r>
            <w:r w:rsidR="0019631C" w:rsidRPr="0019631C">
              <w:rPr>
                <w:rFonts w:ascii="Times New Roman" w:eastAsia="Times New Roman" w:hAnsi="Times New Roman" w:cs="Times New Roman"/>
                <w:sz w:val="24"/>
                <w:szCs w:val="24"/>
                <w:lang w:eastAsia="lv-LV"/>
              </w:rPr>
              <w:t xml:space="preserve"> – </w:t>
            </w:r>
            <w:r w:rsidR="00D53B23" w:rsidRPr="0083068A">
              <w:rPr>
                <w:rFonts w:ascii="Times New Roman" w:eastAsia="Times New Roman" w:hAnsi="Times New Roman" w:cs="Times New Roman"/>
                <w:sz w:val="24"/>
                <w:szCs w:val="24"/>
                <w:lang w:eastAsia="lv-LV"/>
              </w:rPr>
              <w:t>biedrībai “Lauksaimnieku organizāciju sadarbības padome”, biedrībai “Zemnieku saeima”, Latvijas Komercbanku asociācijai, biedrībai “Latvijas Lauku forums”, kas 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2F228E"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ir</w:t>
            </w:r>
            <w:r w:rsidR="002F00F1" w:rsidRPr="002F00F1">
              <w:rPr>
                <w:rFonts w:ascii="Times New Roman" w:eastAsia="Times New Roman" w:hAnsi="Times New Roman" w:cs="Times New Roman"/>
                <w:sz w:val="24"/>
                <w:szCs w:val="24"/>
                <w:lang w:eastAsia="lv-LV"/>
              </w:rPr>
              <w:t xml:space="preserve"> ievietots Zemkopības ministrijas tīmekļa vietnē </w:t>
            </w:r>
            <w:proofErr w:type="spellStart"/>
            <w:r w:rsidR="002F00F1" w:rsidRPr="002F00F1">
              <w:rPr>
                <w:rFonts w:ascii="Times New Roman" w:eastAsia="Times New Roman" w:hAnsi="Times New Roman" w:cs="Times New Roman"/>
                <w:sz w:val="24"/>
                <w:szCs w:val="24"/>
                <w:lang w:eastAsia="lv-LV"/>
              </w:rPr>
              <w:t>www.zm.gov.lv</w:t>
            </w:r>
            <w:proofErr w:type="spellEnd"/>
            <w:r w:rsidR="002F00F1" w:rsidRPr="002F00F1">
              <w:rPr>
                <w:rFonts w:ascii="Times New Roman" w:eastAsia="Times New Roman" w:hAnsi="Times New Roman" w:cs="Times New Roman"/>
                <w:sz w:val="24"/>
                <w:szCs w:val="24"/>
                <w:lang w:eastAsia="lv-LV"/>
              </w:rPr>
              <w:t>.</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980B12" w:rsidP="00523AD7">
            <w:pPr>
              <w:spacing w:after="0" w:line="240" w:lineRule="auto"/>
              <w:rPr>
                <w:rFonts w:ascii="Times New Roman" w:eastAsia="Times New Roman" w:hAnsi="Times New Roman" w:cs="Times New Roman"/>
                <w:sz w:val="24"/>
                <w:szCs w:val="24"/>
                <w:lang w:eastAsia="lv-LV"/>
              </w:rPr>
            </w:pPr>
            <w:r w:rsidRPr="00980B12">
              <w:rPr>
                <w:rFonts w:ascii="Times New Roman" w:eastAsia="Times New Roman" w:hAnsi="Times New Roman" w:cs="Times New Roman"/>
                <w:sz w:val="24"/>
                <w:szCs w:val="24"/>
                <w:lang w:eastAsia="lv-LV"/>
              </w:rPr>
              <w:t xml:space="preserve">Zemkopības ministrija un akciju sabiedrība “Attīstības finanšu institūcija </w:t>
            </w:r>
            <w:proofErr w:type="spellStart"/>
            <w:r w:rsidRPr="00980B12">
              <w:rPr>
                <w:rFonts w:ascii="Times New Roman" w:eastAsia="Times New Roman" w:hAnsi="Times New Roman" w:cs="Times New Roman"/>
                <w:sz w:val="24"/>
                <w:szCs w:val="24"/>
                <w:lang w:eastAsia="lv-LV"/>
              </w:rPr>
              <w:t>Altum</w:t>
            </w:r>
            <w:proofErr w:type="spellEnd"/>
            <w:r w:rsidRPr="00980B12">
              <w:rPr>
                <w:rFonts w:ascii="Times New Roman" w:eastAsia="Times New Roman" w:hAnsi="Times New Roman" w:cs="Times New Roman"/>
                <w:sz w:val="24"/>
                <w:szCs w:val="24"/>
                <w:lang w:eastAsia="lv-LV"/>
              </w:rPr>
              <w:t>”</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85219C">
      <w:pPr>
        <w:spacing w:after="0" w:line="240" w:lineRule="auto"/>
        <w:rPr>
          <w:rFonts w:ascii="Times New Roman" w:hAnsi="Times New Roman" w:cs="Times New Roman"/>
          <w:sz w:val="24"/>
          <w:szCs w:val="24"/>
        </w:rPr>
      </w:pPr>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Pr="0085219C" w:rsidRDefault="001C2EE5"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ministrijas valsts sekret</w:t>
      </w:r>
      <w:r>
        <w:rPr>
          <w:rFonts w:ascii="Times New Roman" w:hAnsi="Times New Roman" w:cs="Times New Roman"/>
          <w:sz w:val="28"/>
          <w:szCs w:val="24"/>
        </w:rPr>
        <w: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85219C">
        <w:rPr>
          <w:rFonts w:ascii="Times New Roman" w:hAnsi="Times New Roman" w:cs="Times New Roman"/>
          <w:sz w:val="28"/>
          <w:szCs w:val="24"/>
        </w:rPr>
        <w:t>Dace Lucaua</w:t>
      </w: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4A7E82" w:rsidRDefault="004A7E82" w:rsidP="00523AD7">
      <w:pPr>
        <w:spacing w:after="0" w:line="240" w:lineRule="auto"/>
        <w:ind w:firstLine="300"/>
        <w:rPr>
          <w:rFonts w:ascii="Times New Roman" w:hAnsi="Times New Roman" w:cs="Times New Roman"/>
          <w:sz w:val="24"/>
          <w:szCs w:val="24"/>
        </w:rPr>
      </w:pPr>
    </w:p>
    <w:p w:rsidR="004A7E82" w:rsidRDefault="004A7E82" w:rsidP="00523AD7">
      <w:pPr>
        <w:spacing w:after="0" w:line="240" w:lineRule="auto"/>
        <w:ind w:firstLine="300"/>
        <w:rPr>
          <w:rFonts w:ascii="Times New Roman" w:hAnsi="Times New Roman" w:cs="Times New Roman"/>
          <w:sz w:val="24"/>
          <w:szCs w:val="24"/>
        </w:rPr>
      </w:pPr>
    </w:p>
    <w:p w:rsidR="004A7E82" w:rsidRDefault="004A7E82" w:rsidP="00523AD7">
      <w:pPr>
        <w:spacing w:after="0" w:line="240" w:lineRule="auto"/>
        <w:ind w:firstLine="300"/>
        <w:rPr>
          <w:rFonts w:ascii="Times New Roman" w:hAnsi="Times New Roman" w:cs="Times New Roman"/>
          <w:sz w:val="24"/>
          <w:szCs w:val="24"/>
        </w:rPr>
      </w:pPr>
      <w:bookmarkStart w:id="0" w:name="_GoBack"/>
      <w:bookmarkEnd w:id="0"/>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4A7E82" w:rsidP="00523AD7">
      <w:pPr>
        <w:spacing w:after="0" w:line="240" w:lineRule="auto"/>
        <w:ind w:firstLine="300"/>
        <w:rPr>
          <w:rFonts w:ascii="Times New Roman" w:hAnsi="Times New Roman" w:cs="Times New Roman"/>
          <w:sz w:val="24"/>
          <w:szCs w:val="24"/>
        </w:rPr>
      </w:pPr>
      <w:hyperlink r:id="rId7"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p>
    <w:sectPr w:rsidR="00F83815" w:rsidRPr="0085219C"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1B" w:rsidRDefault="00DC041B" w:rsidP="00D26CF1">
      <w:pPr>
        <w:spacing w:after="0" w:line="240" w:lineRule="auto"/>
      </w:pPr>
      <w:r>
        <w:separator/>
      </w:r>
    </w:p>
  </w:endnote>
  <w:endnote w:type="continuationSeparator" w:id="0">
    <w:p w:rsidR="00DC041B" w:rsidRDefault="00DC041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41" w:rsidRPr="004A7E82" w:rsidRDefault="004A7E82" w:rsidP="004A7E82">
    <w:pPr>
      <w:pStyle w:val="Kjene"/>
    </w:pPr>
    <w:r w:rsidRPr="004A7E82">
      <w:rPr>
        <w:rFonts w:ascii="Times New Roman" w:hAnsi="Times New Roman" w:cs="Times New Roman"/>
        <w:sz w:val="20"/>
        <w:szCs w:val="20"/>
      </w:rPr>
      <w:t>ZManot_150118_aizd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4A7E82" w:rsidRDefault="004A7E82" w:rsidP="004A7E82">
    <w:pPr>
      <w:pStyle w:val="Kjene"/>
    </w:pPr>
    <w:r w:rsidRPr="004A7E82">
      <w:rPr>
        <w:rFonts w:ascii="Times New Roman" w:hAnsi="Times New Roman" w:cs="Times New Roman"/>
        <w:sz w:val="20"/>
      </w:rPr>
      <w:t>ZManot_150118_aizd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1B" w:rsidRDefault="00DC041B" w:rsidP="00D26CF1">
      <w:pPr>
        <w:spacing w:after="0" w:line="240" w:lineRule="auto"/>
      </w:pPr>
      <w:r>
        <w:separator/>
      </w:r>
    </w:p>
  </w:footnote>
  <w:footnote w:type="continuationSeparator" w:id="0">
    <w:p w:rsidR="00DC041B" w:rsidRDefault="00DC041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4A7E82">
          <w:rPr>
            <w:rFonts w:ascii="Times New Roman" w:hAnsi="Times New Roman" w:cs="Times New Roman"/>
            <w:noProof/>
            <w:sz w:val="24"/>
          </w:rPr>
          <w:t>8</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6B10"/>
    <w:rsid w:val="0006653D"/>
    <w:rsid w:val="000753ED"/>
    <w:rsid w:val="000841B2"/>
    <w:rsid w:val="0009061F"/>
    <w:rsid w:val="000B482D"/>
    <w:rsid w:val="000C7D04"/>
    <w:rsid w:val="000F710C"/>
    <w:rsid w:val="0012401A"/>
    <w:rsid w:val="001312D0"/>
    <w:rsid w:val="001471F5"/>
    <w:rsid w:val="001506B4"/>
    <w:rsid w:val="00151E5E"/>
    <w:rsid w:val="00177BEC"/>
    <w:rsid w:val="001805EA"/>
    <w:rsid w:val="0018297E"/>
    <w:rsid w:val="00183356"/>
    <w:rsid w:val="0019631C"/>
    <w:rsid w:val="00197566"/>
    <w:rsid w:val="001B55A1"/>
    <w:rsid w:val="001C2EE5"/>
    <w:rsid w:val="001C7A51"/>
    <w:rsid w:val="001D6510"/>
    <w:rsid w:val="00203412"/>
    <w:rsid w:val="002322A5"/>
    <w:rsid w:val="002615A8"/>
    <w:rsid w:val="00281465"/>
    <w:rsid w:val="002B3DE3"/>
    <w:rsid w:val="002B644B"/>
    <w:rsid w:val="002C17EB"/>
    <w:rsid w:val="002D3ADC"/>
    <w:rsid w:val="002F00F1"/>
    <w:rsid w:val="002F228E"/>
    <w:rsid w:val="00306A4F"/>
    <w:rsid w:val="0031456E"/>
    <w:rsid w:val="003158DF"/>
    <w:rsid w:val="00316DC5"/>
    <w:rsid w:val="003172AD"/>
    <w:rsid w:val="0032433C"/>
    <w:rsid w:val="00371D46"/>
    <w:rsid w:val="003862F2"/>
    <w:rsid w:val="003A622F"/>
    <w:rsid w:val="003F3086"/>
    <w:rsid w:val="00404915"/>
    <w:rsid w:val="00416DC1"/>
    <w:rsid w:val="00420EE0"/>
    <w:rsid w:val="00424F11"/>
    <w:rsid w:val="004277DA"/>
    <w:rsid w:val="0047189E"/>
    <w:rsid w:val="004740B0"/>
    <w:rsid w:val="00482C70"/>
    <w:rsid w:val="00485146"/>
    <w:rsid w:val="004A7E82"/>
    <w:rsid w:val="004C3B16"/>
    <w:rsid w:val="004C7274"/>
    <w:rsid w:val="004D6991"/>
    <w:rsid w:val="004D75A9"/>
    <w:rsid w:val="004E192D"/>
    <w:rsid w:val="004E5E9A"/>
    <w:rsid w:val="005042F4"/>
    <w:rsid w:val="00523AD7"/>
    <w:rsid w:val="005572F0"/>
    <w:rsid w:val="005735D3"/>
    <w:rsid w:val="005A6D8F"/>
    <w:rsid w:val="005E68B4"/>
    <w:rsid w:val="005E77DC"/>
    <w:rsid w:val="00600B4D"/>
    <w:rsid w:val="00630295"/>
    <w:rsid w:val="00656E4B"/>
    <w:rsid w:val="00664FDC"/>
    <w:rsid w:val="00670249"/>
    <w:rsid w:val="00683D58"/>
    <w:rsid w:val="006D6679"/>
    <w:rsid w:val="006E173D"/>
    <w:rsid w:val="007113A1"/>
    <w:rsid w:val="00742168"/>
    <w:rsid w:val="00762021"/>
    <w:rsid w:val="00780F97"/>
    <w:rsid w:val="00792BEA"/>
    <w:rsid w:val="0079552B"/>
    <w:rsid w:val="00796507"/>
    <w:rsid w:val="007A7612"/>
    <w:rsid w:val="007F2C41"/>
    <w:rsid w:val="007F3514"/>
    <w:rsid w:val="00806A44"/>
    <w:rsid w:val="0083068A"/>
    <w:rsid w:val="00832209"/>
    <w:rsid w:val="0084119B"/>
    <w:rsid w:val="0085219C"/>
    <w:rsid w:val="00864BB6"/>
    <w:rsid w:val="00881E84"/>
    <w:rsid w:val="00893A2B"/>
    <w:rsid w:val="008E432C"/>
    <w:rsid w:val="009012FA"/>
    <w:rsid w:val="009076BC"/>
    <w:rsid w:val="00913637"/>
    <w:rsid w:val="00935A2B"/>
    <w:rsid w:val="00966943"/>
    <w:rsid w:val="00980B12"/>
    <w:rsid w:val="00981170"/>
    <w:rsid w:val="00997676"/>
    <w:rsid w:val="009A71B9"/>
    <w:rsid w:val="009B588E"/>
    <w:rsid w:val="009E5721"/>
    <w:rsid w:val="009E7320"/>
    <w:rsid w:val="00A101E7"/>
    <w:rsid w:val="00A32C19"/>
    <w:rsid w:val="00A53677"/>
    <w:rsid w:val="00A83FF9"/>
    <w:rsid w:val="00A94047"/>
    <w:rsid w:val="00A96032"/>
    <w:rsid w:val="00AD5394"/>
    <w:rsid w:val="00AF4EEF"/>
    <w:rsid w:val="00B042E6"/>
    <w:rsid w:val="00B37251"/>
    <w:rsid w:val="00B56AE5"/>
    <w:rsid w:val="00B70741"/>
    <w:rsid w:val="00B94905"/>
    <w:rsid w:val="00B954E7"/>
    <w:rsid w:val="00BE107A"/>
    <w:rsid w:val="00BF1973"/>
    <w:rsid w:val="00C13D4F"/>
    <w:rsid w:val="00C30AA2"/>
    <w:rsid w:val="00C36C1E"/>
    <w:rsid w:val="00C376CB"/>
    <w:rsid w:val="00C50587"/>
    <w:rsid w:val="00CB5DD1"/>
    <w:rsid w:val="00CC36BF"/>
    <w:rsid w:val="00D04EFB"/>
    <w:rsid w:val="00D104B4"/>
    <w:rsid w:val="00D26CF1"/>
    <w:rsid w:val="00D31159"/>
    <w:rsid w:val="00D31D11"/>
    <w:rsid w:val="00D47D3C"/>
    <w:rsid w:val="00D53B23"/>
    <w:rsid w:val="00D6587B"/>
    <w:rsid w:val="00D65E4B"/>
    <w:rsid w:val="00D721B3"/>
    <w:rsid w:val="00D77380"/>
    <w:rsid w:val="00D943DE"/>
    <w:rsid w:val="00DB304D"/>
    <w:rsid w:val="00DC041B"/>
    <w:rsid w:val="00DC6873"/>
    <w:rsid w:val="00DE7B1D"/>
    <w:rsid w:val="00E36C6A"/>
    <w:rsid w:val="00E51469"/>
    <w:rsid w:val="00E73F93"/>
    <w:rsid w:val="00E769B6"/>
    <w:rsid w:val="00EA45E5"/>
    <w:rsid w:val="00EC482A"/>
    <w:rsid w:val="00EE27D1"/>
    <w:rsid w:val="00EE7FD5"/>
    <w:rsid w:val="00F218A7"/>
    <w:rsid w:val="00F23C67"/>
    <w:rsid w:val="00F53D8E"/>
    <w:rsid w:val="00F5602B"/>
    <w:rsid w:val="00F63F5D"/>
    <w:rsid w:val="00F83815"/>
    <w:rsid w:val="00F8633E"/>
    <w:rsid w:val="00FB7AF4"/>
    <w:rsid w:val="00FC0655"/>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ja.Travin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10</Pages>
  <Words>14535</Words>
  <Characters>8286</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
    </vt:vector>
  </TitlesOfParts>
  <Company>ZM</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123</cp:revision>
  <dcterms:created xsi:type="dcterms:W3CDTF">2017-12-27T08:22:00Z</dcterms:created>
  <dcterms:modified xsi:type="dcterms:W3CDTF">2018-01-19T09:36:00Z</dcterms:modified>
</cp:coreProperties>
</file>