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06B23" w14:textId="77777777" w:rsidR="00711FCF" w:rsidRPr="00711FCF" w:rsidRDefault="00711FCF" w:rsidP="00711FCF">
      <w:pPr>
        <w:tabs>
          <w:tab w:val="left" w:pos="6804"/>
        </w:tabs>
        <w:spacing w:after="0" w:line="240" w:lineRule="auto"/>
        <w:rPr>
          <w:rFonts w:ascii="Times New Roman" w:eastAsia="Times New Roman" w:hAnsi="Times New Roman" w:cs="Times New Roman"/>
          <w:sz w:val="28"/>
          <w:szCs w:val="28"/>
          <w:lang w:eastAsia="lv-LV"/>
        </w:rPr>
      </w:pPr>
      <w:r w:rsidRPr="00711FCF">
        <w:rPr>
          <w:rFonts w:ascii="Times New Roman" w:eastAsia="Times New Roman" w:hAnsi="Times New Roman" w:cs="Times New Roman"/>
          <w:sz w:val="28"/>
          <w:szCs w:val="28"/>
          <w:lang w:eastAsia="lv-LV"/>
        </w:rPr>
        <w:t>2018. gada</w:t>
      </w:r>
      <w:proofErr w:type="gramStart"/>
      <w:r w:rsidRPr="00711FCF">
        <w:rPr>
          <w:rFonts w:ascii="Times New Roman" w:eastAsia="Times New Roman" w:hAnsi="Times New Roman" w:cs="Times New Roman"/>
          <w:sz w:val="28"/>
          <w:szCs w:val="28"/>
          <w:lang w:eastAsia="lv-LV"/>
        </w:rPr>
        <w:t xml:space="preserve">     </w:t>
      </w:r>
      <w:proofErr w:type="gramEnd"/>
      <w:r w:rsidRPr="00711FCF">
        <w:rPr>
          <w:rFonts w:ascii="Times New Roman" w:eastAsia="Times New Roman" w:hAnsi="Times New Roman" w:cs="Times New Roman"/>
          <w:sz w:val="28"/>
          <w:szCs w:val="28"/>
          <w:lang w:eastAsia="lv-LV"/>
        </w:rPr>
        <w:t>janvārī</w:t>
      </w:r>
      <w:r w:rsidRPr="00711FCF">
        <w:rPr>
          <w:rFonts w:ascii="Times New Roman" w:eastAsia="Times New Roman" w:hAnsi="Times New Roman" w:cs="Times New Roman"/>
          <w:sz w:val="28"/>
          <w:szCs w:val="28"/>
          <w:lang w:eastAsia="lv-LV"/>
        </w:rPr>
        <w:tab/>
        <w:t xml:space="preserve">Noteikumi Nr.    </w:t>
      </w:r>
    </w:p>
    <w:p w14:paraId="366B074A" w14:textId="77777777" w:rsidR="00711FCF" w:rsidRDefault="00711FCF" w:rsidP="00711FCF">
      <w:pPr>
        <w:tabs>
          <w:tab w:val="left" w:pos="6804"/>
        </w:tabs>
        <w:spacing w:after="0" w:line="240" w:lineRule="auto"/>
        <w:rPr>
          <w:rFonts w:ascii="Times New Roman" w:eastAsia="Times New Roman" w:hAnsi="Times New Roman" w:cs="Times New Roman"/>
          <w:sz w:val="28"/>
          <w:szCs w:val="28"/>
          <w:lang w:eastAsia="lv-LV"/>
        </w:rPr>
      </w:pPr>
      <w:r w:rsidRPr="00711FCF">
        <w:rPr>
          <w:rFonts w:ascii="Times New Roman" w:eastAsia="Times New Roman" w:hAnsi="Times New Roman" w:cs="Times New Roman"/>
          <w:sz w:val="28"/>
          <w:szCs w:val="28"/>
          <w:lang w:eastAsia="lv-LV"/>
        </w:rPr>
        <w:t>Rīgā</w:t>
      </w:r>
      <w:r w:rsidRPr="00711FCF">
        <w:rPr>
          <w:rFonts w:ascii="Times New Roman" w:eastAsia="Times New Roman" w:hAnsi="Times New Roman" w:cs="Times New Roman"/>
          <w:sz w:val="28"/>
          <w:szCs w:val="28"/>
          <w:lang w:eastAsia="lv-LV"/>
        </w:rPr>
        <w:tab/>
        <w:t>(prot. Nr.</w:t>
      </w:r>
      <w:proofErr w:type="gramStart"/>
      <w:r w:rsidRPr="00711FCF">
        <w:rPr>
          <w:rFonts w:ascii="Times New Roman" w:eastAsia="Times New Roman" w:hAnsi="Times New Roman" w:cs="Times New Roman"/>
          <w:sz w:val="28"/>
          <w:szCs w:val="28"/>
          <w:lang w:eastAsia="lv-LV"/>
        </w:rPr>
        <w:t>           .</w:t>
      </w:r>
      <w:proofErr w:type="gramEnd"/>
      <w:r w:rsidRPr="00711FCF">
        <w:rPr>
          <w:rFonts w:ascii="Times New Roman" w:eastAsia="Times New Roman" w:hAnsi="Times New Roman" w:cs="Times New Roman"/>
          <w:sz w:val="28"/>
          <w:szCs w:val="28"/>
          <w:lang w:eastAsia="lv-LV"/>
        </w:rPr>
        <w:t>§)</w:t>
      </w:r>
    </w:p>
    <w:p w14:paraId="43037919" w14:textId="77777777" w:rsidR="00711FCF" w:rsidRPr="00711FCF" w:rsidRDefault="00711FCF" w:rsidP="00711FCF">
      <w:pPr>
        <w:tabs>
          <w:tab w:val="left" w:pos="6804"/>
        </w:tabs>
        <w:spacing w:after="0" w:line="240" w:lineRule="auto"/>
        <w:rPr>
          <w:rFonts w:ascii="Times New Roman" w:eastAsia="Times New Roman" w:hAnsi="Times New Roman" w:cs="Times New Roman"/>
          <w:sz w:val="28"/>
          <w:szCs w:val="28"/>
          <w:lang w:eastAsia="lv-LV"/>
        </w:rPr>
      </w:pPr>
    </w:p>
    <w:p w14:paraId="6D454D61" w14:textId="77777777" w:rsidR="00527EF7" w:rsidRPr="004A2A61" w:rsidRDefault="00527EF7" w:rsidP="00527EF7">
      <w:pPr>
        <w:spacing w:after="0" w:line="240" w:lineRule="auto"/>
        <w:jc w:val="center"/>
        <w:rPr>
          <w:rFonts w:ascii="Times New Roman" w:eastAsia="Calibri" w:hAnsi="Times New Roman" w:cs="Times New Roman"/>
          <w:b/>
          <w:sz w:val="28"/>
          <w:szCs w:val="28"/>
        </w:rPr>
      </w:pPr>
      <w:r w:rsidRPr="004A2A61">
        <w:rPr>
          <w:rFonts w:ascii="Times New Roman" w:eastAsia="Calibri" w:hAnsi="Times New Roman" w:cs="Times New Roman"/>
          <w:b/>
          <w:sz w:val="28"/>
          <w:szCs w:val="28"/>
        </w:rPr>
        <w:t>Grozījumi Ministru kabineta 2015. gada 1. septembra noteikumos Nr. 506 „Mēslošanas līdzekļu un substrātu identifikācijas, kvalitātes atbilstības novērtēšanas un tirdzniecības noteikumi”</w:t>
      </w:r>
    </w:p>
    <w:p w14:paraId="16B66273" w14:textId="77777777" w:rsidR="00527EF7" w:rsidRPr="004A2A61" w:rsidRDefault="00527EF7" w:rsidP="00527EF7">
      <w:pPr>
        <w:spacing w:after="0" w:line="240" w:lineRule="auto"/>
        <w:rPr>
          <w:rFonts w:ascii="Times New Roman" w:eastAsia="Calibri" w:hAnsi="Times New Roman" w:cs="Times New Roman"/>
          <w:sz w:val="28"/>
          <w:szCs w:val="28"/>
        </w:rPr>
      </w:pPr>
    </w:p>
    <w:p w14:paraId="6DEB91F1" w14:textId="77777777" w:rsidR="00527EF7" w:rsidRPr="004A2A61" w:rsidRDefault="00527EF7" w:rsidP="00527EF7">
      <w:pPr>
        <w:spacing w:after="0" w:line="240" w:lineRule="auto"/>
        <w:jc w:val="right"/>
        <w:outlineLvl w:val="0"/>
        <w:rPr>
          <w:rFonts w:ascii="Times New Roman" w:eastAsia="Calibri" w:hAnsi="Times New Roman" w:cs="Times New Roman"/>
          <w:sz w:val="28"/>
          <w:szCs w:val="28"/>
        </w:rPr>
      </w:pPr>
      <w:r w:rsidRPr="004A2A61">
        <w:rPr>
          <w:rFonts w:ascii="Times New Roman" w:eastAsia="Calibri" w:hAnsi="Times New Roman" w:cs="Times New Roman"/>
          <w:sz w:val="28"/>
          <w:szCs w:val="28"/>
        </w:rPr>
        <w:t>Izdoti saskaņā ar</w:t>
      </w:r>
    </w:p>
    <w:p w14:paraId="014AC54A" w14:textId="77777777" w:rsidR="00527EF7" w:rsidRPr="004A2A61" w:rsidRDefault="00527EF7" w:rsidP="00527EF7">
      <w:pPr>
        <w:spacing w:after="0" w:line="240" w:lineRule="auto"/>
        <w:jc w:val="right"/>
        <w:rPr>
          <w:rFonts w:ascii="Times New Roman" w:eastAsia="Calibri" w:hAnsi="Times New Roman" w:cs="Times New Roman"/>
          <w:sz w:val="28"/>
          <w:szCs w:val="28"/>
        </w:rPr>
      </w:pPr>
      <w:r w:rsidRPr="004A2A61">
        <w:rPr>
          <w:rFonts w:ascii="Times New Roman" w:eastAsia="Calibri" w:hAnsi="Times New Roman" w:cs="Times New Roman"/>
          <w:sz w:val="28"/>
          <w:szCs w:val="28"/>
        </w:rPr>
        <w:t>Mēslošanas līdzekļu aprites likuma</w:t>
      </w:r>
    </w:p>
    <w:p w14:paraId="2C7F4961" w14:textId="192ABA1A" w:rsidR="00527EF7" w:rsidRPr="004A2A61" w:rsidRDefault="00527EF7" w:rsidP="00527EF7">
      <w:pPr>
        <w:spacing w:after="0" w:line="240" w:lineRule="auto"/>
        <w:jc w:val="right"/>
        <w:rPr>
          <w:rFonts w:ascii="Times New Roman" w:eastAsia="Calibri" w:hAnsi="Times New Roman" w:cs="Times New Roman"/>
          <w:sz w:val="28"/>
          <w:szCs w:val="28"/>
        </w:rPr>
      </w:pPr>
      <w:r w:rsidRPr="004A2A61">
        <w:rPr>
          <w:rFonts w:ascii="Times New Roman" w:eastAsia="Calibri" w:hAnsi="Times New Roman" w:cs="Times New Roman"/>
          <w:sz w:val="28"/>
          <w:szCs w:val="28"/>
        </w:rPr>
        <w:t>4. panta pirm</w:t>
      </w:r>
      <w:r w:rsidR="004A2A61">
        <w:rPr>
          <w:rFonts w:ascii="Times New Roman" w:eastAsia="Calibri" w:hAnsi="Times New Roman" w:cs="Times New Roman"/>
          <w:sz w:val="28"/>
          <w:szCs w:val="28"/>
        </w:rPr>
        <w:t>ās daļas 1.</w:t>
      </w:r>
      <w:r w:rsidR="00491FB3">
        <w:rPr>
          <w:rFonts w:ascii="Times New Roman" w:eastAsia="Calibri" w:hAnsi="Times New Roman" w:cs="Times New Roman"/>
          <w:sz w:val="28"/>
          <w:szCs w:val="28"/>
        </w:rPr>
        <w:t xml:space="preserve"> </w:t>
      </w:r>
      <w:r w:rsidR="004A2A61">
        <w:rPr>
          <w:rFonts w:ascii="Times New Roman" w:eastAsia="Calibri" w:hAnsi="Times New Roman" w:cs="Times New Roman"/>
          <w:sz w:val="28"/>
          <w:szCs w:val="28"/>
        </w:rPr>
        <w:t>punktu</w:t>
      </w:r>
    </w:p>
    <w:p w14:paraId="2A2EC922" w14:textId="77777777" w:rsidR="00527EF7" w:rsidRPr="004A2A61" w:rsidRDefault="00527EF7" w:rsidP="00527EF7">
      <w:pPr>
        <w:spacing w:after="0" w:line="240" w:lineRule="auto"/>
        <w:rPr>
          <w:rFonts w:ascii="Times New Roman" w:eastAsia="Calibri" w:hAnsi="Times New Roman" w:cs="Times New Roman"/>
          <w:sz w:val="28"/>
          <w:szCs w:val="28"/>
        </w:rPr>
      </w:pPr>
    </w:p>
    <w:p w14:paraId="0F288628" w14:textId="4BF64FC1" w:rsidR="00EF6C39" w:rsidRPr="004A2A61" w:rsidRDefault="00527EF7" w:rsidP="00B26B32">
      <w:pPr>
        <w:spacing w:after="0" w:line="240" w:lineRule="auto"/>
        <w:ind w:firstLine="720"/>
        <w:jc w:val="both"/>
        <w:rPr>
          <w:rFonts w:ascii="Times New Roman" w:eastAsia="Calibri" w:hAnsi="Times New Roman" w:cs="Times New Roman"/>
          <w:sz w:val="28"/>
          <w:szCs w:val="28"/>
        </w:rPr>
      </w:pPr>
      <w:r w:rsidRPr="004A2A61">
        <w:rPr>
          <w:rFonts w:ascii="Times New Roman" w:eastAsia="Calibri" w:hAnsi="Times New Roman" w:cs="Times New Roman"/>
          <w:sz w:val="28"/>
          <w:szCs w:val="28"/>
        </w:rPr>
        <w:t>Izdarīt Ministru kabineta 2015. gada 1. septembra noteikumos Nr.</w:t>
      </w:r>
      <w:r w:rsidR="007E26F9">
        <w:rPr>
          <w:rFonts w:ascii="Times New Roman" w:eastAsia="Calibri" w:hAnsi="Times New Roman" w:cs="Times New Roman"/>
          <w:sz w:val="28"/>
          <w:szCs w:val="28"/>
        </w:rPr>
        <w:t> </w:t>
      </w:r>
      <w:r w:rsidRPr="004A2A61">
        <w:rPr>
          <w:rFonts w:ascii="Times New Roman" w:eastAsia="Calibri" w:hAnsi="Times New Roman" w:cs="Times New Roman"/>
          <w:sz w:val="28"/>
          <w:szCs w:val="28"/>
        </w:rPr>
        <w:t>506 „Mēslošanas līdzekļu un substrātu identifikācijas, kvalitātes atbilstības novērtēšanas un tirdzniecības noteikumi” (Latvijas Vēstnesis, 2015, 179. nr.; 2016, 88.</w:t>
      </w:r>
      <w:r w:rsidR="00A32786">
        <w:rPr>
          <w:rFonts w:ascii="Times New Roman" w:eastAsia="Calibri" w:hAnsi="Times New Roman" w:cs="Times New Roman"/>
          <w:sz w:val="28"/>
          <w:szCs w:val="28"/>
        </w:rPr>
        <w:t xml:space="preserve"> </w:t>
      </w:r>
      <w:r w:rsidRPr="004A2A61">
        <w:rPr>
          <w:rFonts w:ascii="Times New Roman" w:eastAsia="Calibri" w:hAnsi="Times New Roman" w:cs="Times New Roman"/>
          <w:sz w:val="28"/>
          <w:szCs w:val="28"/>
        </w:rPr>
        <w:t>nr.) šādus grozījumus:</w:t>
      </w:r>
    </w:p>
    <w:p w14:paraId="3FA61304" w14:textId="61345100" w:rsidR="00233B67" w:rsidRPr="004A2A61" w:rsidRDefault="00233B67" w:rsidP="00B26B32">
      <w:pPr>
        <w:spacing w:after="0" w:line="240" w:lineRule="auto"/>
        <w:ind w:firstLine="720"/>
        <w:jc w:val="both"/>
        <w:rPr>
          <w:rFonts w:ascii="Times New Roman" w:eastAsia="Calibri" w:hAnsi="Times New Roman" w:cs="Times New Roman"/>
          <w:sz w:val="28"/>
          <w:szCs w:val="28"/>
        </w:rPr>
      </w:pPr>
    </w:p>
    <w:p w14:paraId="1E1314A1" w14:textId="7D3F8A1E" w:rsidR="00A32786" w:rsidRPr="00B9008A" w:rsidRDefault="00A32786" w:rsidP="00920524">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Pr="00B9008A">
        <w:rPr>
          <w:rFonts w:ascii="Times New Roman" w:eastAsia="Times New Roman" w:hAnsi="Times New Roman" w:cs="Times New Roman"/>
          <w:iCs/>
          <w:sz w:val="28"/>
          <w:szCs w:val="28"/>
          <w:lang w:eastAsia="lv-LV"/>
        </w:rPr>
        <w:t>. Svītrot noteikumu tekstā vārdus “netipisks mēslošanas līdzeklis” (attiecīgā locījumā).</w:t>
      </w:r>
    </w:p>
    <w:p w14:paraId="22C1DBA4" w14:textId="77777777" w:rsidR="00270554" w:rsidRPr="004A2A61" w:rsidRDefault="00270554" w:rsidP="00EF6C39">
      <w:pPr>
        <w:spacing w:after="0" w:line="240" w:lineRule="auto"/>
        <w:jc w:val="both"/>
        <w:rPr>
          <w:rFonts w:ascii="Times New Roman" w:eastAsia="Times New Roman" w:hAnsi="Times New Roman" w:cs="Times New Roman"/>
          <w:i/>
          <w:iCs/>
          <w:sz w:val="28"/>
          <w:szCs w:val="28"/>
          <w:lang w:eastAsia="lv-LV"/>
        </w:rPr>
      </w:pPr>
    </w:p>
    <w:p w14:paraId="12AD330D" w14:textId="129AB9A6" w:rsidR="00682727" w:rsidRPr="004A2A61" w:rsidRDefault="00A32786" w:rsidP="00270554">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r w:rsidR="00270554" w:rsidRPr="004A2A61">
        <w:rPr>
          <w:rFonts w:ascii="Times New Roman" w:eastAsia="Times New Roman" w:hAnsi="Times New Roman" w:cs="Times New Roman"/>
          <w:iCs/>
          <w:sz w:val="28"/>
          <w:szCs w:val="28"/>
          <w:lang w:eastAsia="lv-LV"/>
        </w:rPr>
        <w:t>.</w:t>
      </w:r>
      <w:r w:rsidR="00004CC9" w:rsidRPr="004A2A61">
        <w:rPr>
          <w:rFonts w:ascii="Times New Roman" w:eastAsia="Times New Roman" w:hAnsi="Times New Roman" w:cs="Times New Roman"/>
          <w:iCs/>
          <w:sz w:val="28"/>
          <w:szCs w:val="28"/>
          <w:lang w:eastAsia="lv-LV"/>
        </w:rPr>
        <w:t xml:space="preserve"> </w:t>
      </w:r>
      <w:r w:rsidR="00770E43" w:rsidRPr="004A2A61">
        <w:rPr>
          <w:rFonts w:ascii="Times New Roman" w:eastAsia="Times New Roman" w:hAnsi="Times New Roman" w:cs="Times New Roman"/>
          <w:iCs/>
          <w:sz w:val="28"/>
          <w:szCs w:val="28"/>
          <w:lang w:eastAsia="lv-LV"/>
        </w:rPr>
        <w:t xml:space="preserve">Papildināt noteikumus ar </w:t>
      </w:r>
      <w:r w:rsidR="00682727" w:rsidRPr="004A2A61">
        <w:rPr>
          <w:rFonts w:ascii="Times New Roman" w:eastAsia="Times New Roman" w:hAnsi="Times New Roman" w:cs="Times New Roman"/>
          <w:iCs/>
          <w:sz w:val="28"/>
          <w:szCs w:val="28"/>
          <w:lang w:eastAsia="lv-LV"/>
        </w:rPr>
        <w:t>10</w:t>
      </w:r>
      <w:r>
        <w:rPr>
          <w:rFonts w:ascii="Times New Roman" w:eastAsia="Times New Roman" w:hAnsi="Times New Roman" w:cs="Times New Roman"/>
          <w:iCs/>
          <w:sz w:val="28"/>
          <w:szCs w:val="28"/>
          <w:lang w:eastAsia="lv-LV"/>
        </w:rPr>
        <w:t>.</w:t>
      </w:r>
      <w:r w:rsidR="00682727" w:rsidRPr="004A2A61">
        <w:rPr>
          <w:rFonts w:ascii="Times New Roman" w:eastAsia="Times New Roman" w:hAnsi="Times New Roman" w:cs="Times New Roman"/>
          <w:iCs/>
          <w:sz w:val="28"/>
          <w:szCs w:val="28"/>
          <w:vertAlign w:val="superscript"/>
          <w:lang w:eastAsia="lv-LV"/>
        </w:rPr>
        <w:t>1</w:t>
      </w:r>
      <w:r>
        <w:rPr>
          <w:rFonts w:ascii="Times New Roman" w:eastAsia="Times New Roman" w:hAnsi="Times New Roman" w:cs="Times New Roman"/>
          <w:iCs/>
          <w:sz w:val="28"/>
          <w:szCs w:val="28"/>
          <w:vertAlign w:val="superscript"/>
          <w:lang w:eastAsia="lv-LV"/>
        </w:rPr>
        <w:t xml:space="preserve"> </w:t>
      </w:r>
      <w:r w:rsidR="00682727" w:rsidRPr="004A2A61">
        <w:rPr>
          <w:rFonts w:ascii="Times New Roman" w:eastAsia="Times New Roman" w:hAnsi="Times New Roman" w:cs="Times New Roman"/>
          <w:iCs/>
          <w:sz w:val="28"/>
          <w:szCs w:val="28"/>
          <w:lang w:eastAsia="lv-LV"/>
        </w:rPr>
        <w:t>punktu šādā redakcijā:</w:t>
      </w:r>
    </w:p>
    <w:p w14:paraId="1D1C7F6B" w14:textId="3FB82A72" w:rsidR="00682727" w:rsidRPr="004A2A61" w:rsidRDefault="00682727" w:rsidP="00B26B32">
      <w:pPr>
        <w:spacing w:after="0" w:line="240" w:lineRule="auto"/>
        <w:jc w:val="both"/>
        <w:rPr>
          <w:rFonts w:ascii="Times New Roman" w:eastAsia="Times New Roman" w:hAnsi="Times New Roman" w:cs="Times New Roman"/>
          <w:iCs/>
          <w:sz w:val="28"/>
          <w:szCs w:val="28"/>
          <w:lang w:eastAsia="lv-LV"/>
        </w:rPr>
      </w:pPr>
      <w:r w:rsidRPr="004A2A61">
        <w:rPr>
          <w:rFonts w:ascii="Times New Roman" w:eastAsia="Times New Roman" w:hAnsi="Times New Roman" w:cs="Times New Roman"/>
          <w:iCs/>
          <w:sz w:val="28"/>
          <w:szCs w:val="28"/>
          <w:lang w:eastAsia="lv-LV"/>
        </w:rPr>
        <w:t>“10</w:t>
      </w:r>
      <w:r w:rsidR="00A32786">
        <w:rPr>
          <w:rFonts w:ascii="Times New Roman" w:eastAsia="Times New Roman" w:hAnsi="Times New Roman" w:cs="Times New Roman"/>
          <w:iCs/>
          <w:sz w:val="28"/>
          <w:szCs w:val="28"/>
          <w:lang w:eastAsia="lv-LV"/>
        </w:rPr>
        <w:t>.</w:t>
      </w:r>
      <w:r w:rsidRPr="004A2A61">
        <w:rPr>
          <w:rFonts w:ascii="Times New Roman" w:eastAsia="Times New Roman" w:hAnsi="Times New Roman" w:cs="Times New Roman"/>
          <w:iCs/>
          <w:sz w:val="28"/>
          <w:szCs w:val="28"/>
          <w:vertAlign w:val="superscript"/>
          <w:lang w:eastAsia="lv-LV"/>
        </w:rPr>
        <w:t>1</w:t>
      </w:r>
      <w:r w:rsidRPr="004A2A61">
        <w:rPr>
          <w:rFonts w:ascii="Times New Roman" w:eastAsia="Times New Roman" w:hAnsi="Times New Roman" w:cs="Times New Roman"/>
          <w:iCs/>
          <w:sz w:val="28"/>
          <w:szCs w:val="28"/>
          <w:lang w:eastAsia="lv-LV"/>
        </w:rPr>
        <w:t xml:space="preserve"> </w:t>
      </w:r>
      <w:r w:rsidR="00D13E14" w:rsidRPr="004A2A61">
        <w:rPr>
          <w:rFonts w:ascii="Times New Roman" w:hAnsi="Times New Roman" w:cs="Times New Roman"/>
          <w:sz w:val="28"/>
          <w:szCs w:val="28"/>
        </w:rPr>
        <w:t>Bioloģiski aktīvo</w:t>
      </w:r>
      <w:r w:rsidR="006F44A3" w:rsidRPr="004A2A61">
        <w:rPr>
          <w:rFonts w:ascii="Times New Roman" w:hAnsi="Times New Roman" w:cs="Times New Roman"/>
          <w:sz w:val="28"/>
          <w:szCs w:val="28"/>
        </w:rPr>
        <w:t>s</w:t>
      </w:r>
      <w:r w:rsidR="00D13E14" w:rsidRPr="004A2A61">
        <w:rPr>
          <w:rFonts w:ascii="Times New Roman" w:hAnsi="Times New Roman" w:cs="Times New Roman"/>
          <w:sz w:val="28"/>
          <w:szCs w:val="28"/>
        </w:rPr>
        <w:t xml:space="preserve"> savienojumu</w:t>
      </w:r>
      <w:r w:rsidR="006F44A3" w:rsidRPr="004A2A61">
        <w:rPr>
          <w:rFonts w:ascii="Times New Roman" w:hAnsi="Times New Roman" w:cs="Times New Roman"/>
          <w:sz w:val="28"/>
          <w:szCs w:val="28"/>
        </w:rPr>
        <w:t>s</w:t>
      </w:r>
      <w:r w:rsidR="00D13E14" w:rsidRPr="004A2A61">
        <w:rPr>
          <w:rFonts w:ascii="Times New Roman" w:hAnsi="Times New Roman" w:cs="Times New Roman"/>
          <w:sz w:val="28"/>
          <w:szCs w:val="28"/>
        </w:rPr>
        <w:t xml:space="preserve"> un dzīvotspējīgo</w:t>
      </w:r>
      <w:r w:rsidR="006F44A3" w:rsidRPr="004A2A61">
        <w:rPr>
          <w:rFonts w:ascii="Times New Roman" w:hAnsi="Times New Roman" w:cs="Times New Roman"/>
          <w:sz w:val="28"/>
          <w:szCs w:val="28"/>
        </w:rPr>
        <w:t>s</w:t>
      </w:r>
      <w:r w:rsidR="00D13E14" w:rsidRPr="004A2A61">
        <w:rPr>
          <w:rFonts w:ascii="Times New Roman" w:hAnsi="Times New Roman" w:cs="Times New Roman"/>
          <w:sz w:val="28"/>
          <w:szCs w:val="28"/>
        </w:rPr>
        <w:t xml:space="preserve"> mikroorganismu</w:t>
      </w:r>
      <w:r w:rsidR="006F44A3" w:rsidRPr="004A2A61">
        <w:rPr>
          <w:rFonts w:ascii="Times New Roman" w:hAnsi="Times New Roman" w:cs="Times New Roman"/>
          <w:sz w:val="28"/>
          <w:szCs w:val="28"/>
        </w:rPr>
        <w:t>s testē</w:t>
      </w:r>
      <w:r w:rsidR="00217C78" w:rsidRPr="004A2A61">
        <w:rPr>
          <w:rFonts w:ascii="Times New Roman" w:hAnsi="Times New Roman" w:cs="Times New Roman"/>
          <w:sz w:val="28"/>
          <w:szCs w:val="28"/>
        </w:rPr>
        <w:t xml:space="preserve"> </w:t>
      </w:r>
      <w:r w:rsidR="006F44A3" w:rsidRPr="004A2A61">
        <w:rPr>
          <w:rFonts w:ascii="Times New Roman" w:hAnsi="Times New Roman" w:cs="Times New Roman"/>
          <w:sz w:val="28"/>
          <w:szCs w:val="28"/>
        </w:rPr>
        <w:t>saskaņā</w:t>
      </w:r>
      <w:r w:rsidR="00217C78" w:rsidRPr="004A2A61">
        <w:rPr>
          <w:rFonts w:ascii="Times New Roman" w:hAnsi="Times New Roman" w:cs="Times New Roman"/>
          <w:sz w:val="28"/>
          <w:szCs w:val="28"/>
        </w:rPr>
        <w:t xml:space="preserve"> </w:t>
      </w:r>
      <w:r w:rsidR="006F44A3" w:rsidRPr="004A2A61">
        <w:rPr>
          <w:rFonts w:ascii="Times New Roman" w:hAnsi="Times New Roman" w:cs="Times New Roman"/>
          <w:sz w:val="28"/>
          <w:szCs w:val="28"/>
        </w:rPr>
        <w:t xml:space="preserve">ar </w:t>
      </w:r>
      <w:r w:rsidR="00B26B32" w:rsidRPr="004A2A61">
        <w:rPr>
          <w:rFonts w:ascii="Times New Roman" w:hAnsi="Times New Roman" w:cs="Times New Roman"/>
          <w:sz w:val="28"/>
          <w:szCs w:val="28"/>
        </w:rPr>
        <w:t xml:space="preserve">šo noteikumu </w:t>
      </w:r>
      <w:r w:rsidR="00D13E14" w:rsidRPr="004A2A61">
        <w:rPr>
          <w:rFonts w:ascii="Times New Roman" w:hAnsi="Times New Roman" w:cs="Times New Roman"/>
          <w:sz w:val="28"/>
          <w:szCs w:val="28"/>
        </w:rPr>
        <w:t>17.</w:t>
      </w:r>
      <w:r w:rsidR="00A32786">
        <w:rPr>
          <w:rFonts w:ascii="Times New Roman" w:hAnsi="Times New Roman" w:cs="Times New Roman"/>
          <w:sz w:val="28"/>
          <w:szCs w:val="28"/>
        </w:rPr>
        <w:t xml:space="preserve"> </w:t>
      </w:r>
      <w:r w:rsidR="00D13E14" w:rsidRPr="004A2A61">
        <w:rPr>
          <w:rFonts w:ascii="Times New Roman" w:hAnsi="Times New Roman" w:cs="Times New Roman"/>
          <w:sz w:val="28"/>
          <w:szCs w:val="28"/>
        </w:rPr>
        <w:t>pieli</w:t>
      </w:r>
      <w:r w:rsidR="00C36DA6" w:rsidRPr="004A2A61">
        <w:rPr>
          <w:rFonts w:ascii="Times New Roman" w:hAnsi="Times New Roman" w:cs="Times New Roman"/>
          <w:sz w:val="28"/>
          <w:szCs w:val="28"/>
        </w:rPr>
        <w:t>kumā norādītā</w:t>
      </w:r>
      <w:r w:rsidR="006F44A3" w:rsidRPr="004A2A61">
        <w:rPr>
          <w:rFonts w:ascii="Times New Roman" w:hAnsi="Times New Roman" w:cs="Times New Roman"/>
          <w:sz w:val="28"/>
          <w:szCs w:val="28"/>
        </w:rPr>
        <w:t>jām</w:t>
      </w:r>
      <w:r w:rsidR="00C36DA6" w:rsidRPr="004A2A61">
        <w:rPr>
          <w:rFonts w:ascii="Times New Roman" w:hAnsi="Times New Roman" w:cs="Times New Roman"/>
          <w:sz w:val="28"/>
          <w:szCs w:val="28"/>
        </w:rPr>
        <w:t xml:space="preserve"> metodē</w:t>
      </w:r>
      <w:r w:rsidR="006F44A3" w:rsidRPr="004A2A61">
        <w:rPr>
          <w:rFonts w:ascii="Times New Roman" w:hAnsi="Times New Roman" w:cs="Times New Roman"/>
          <w:sz w:val="28"/>
          <w:szCs w:val="28"/>
        </w:rPr>
        <w:t>m</w:t>
      </w:r>
      <w:r w:rsidR="00B26B32" w:rsidRPr="004A2A61">
        <w:rPr>
          <w:rFonts w:ascii="Times New Roman" w:hAnsi="Times New Roman" w:cs="Times New Roman"/>
          <w:sz w:val="28"/>
          <w:szCs w:val="28"/>
        </w:rPr>
        <w:t>.”</w:t>
      </w:r>
    </w:p>
    <w:p w14:paraId="7009B564" w14:textId="26A2886F" w:rsidR="00720C16" w:rsidRPr="004A2A61" w:rsidRDefault="00720C16" w:rsidP="00B26B32">
      <w:pPr>
        <w:spacing w:after="0" w:line="240" w:lineRule="auto"/>
        <w:rPr>
          <w:rFonts w:ascii="Times New Roman" w:eastAsia="Times New Roman" w:hAnsi="Times New Roman" w:cs="Times New Roman"/>
          <w:i/>
          <w:iCs/>
          <w:sz w:val="28"/>
          <w:szCs w:val="28"/>
          <w:lang w:eastAsia="lv-LV"/>
        </w:rPr>
      </w:pPr>
      <w:bookmarkStart w:id="0" w:name="p31.2"/>
      <w:bookmarkEnd w:id="0"/>
    </w:p>
    <w:p w14:paraId="20AF56DE" w14:textId="27E056F0" w:rsidR="00614F1F" w:rsidRPr="004A2A61" w:rsidRDefault="00720C16" w:rsidP="00270554">
      <w:pPr>
        <w:spacing w:after="0" w:line="240" w:lineRule="auto"/>
        <w:ind w:firstLine="720"/>
        <w:rPr>
          <w:rFonts w:ascii="Times New Roman" w:hAnsi="Times New Roman" w:cs="Times New Roman"/>
          <w:sz w:val="28"/>
          <w:szCs w:val="28"/>
        </w:rPr>
      </w:pPr>
      <w:r w:rsidRPr="004A2A61">
        <w:rPr>
          <w:rFonts w:ascii="Times New Roman" w:eastAsia="Times New Roman" w:hAnsi="Times New Roman" w:cs="Times New Roman"/>
          <w:iCs/>
          <w:sz w:val="28"/>
          <w:szCs w:val="28"/>
          <w:lang w:eastAsia="lv-LV"/>
        </w:rPr>
        <w:t>3</w:t>
      </w:r>
      <w:r w:rsidR="007A2298" w:rsidRPr="004A2A61">
        <w:rPr>
          <w:rFonts w:ascii="Times New Roman" w:hAnsi="Times New Roman" w:cs="Times New Roman"/>
          <w:sz w:val="28"/>
          <w:szCs w:val="28"/>
        </w:rPr>
        <w:t xml:space="preserve">. </w:t>
      </w:r>
      <w:r w:rsidR="007F720E" w:rsidRPr="004A2A61">
        <w:rPr>
          <w:rFonts w:ascii="Times New Roman" w:hAnsi="Times New Roman" w:cs="Times New Roman"/>
          <w:sz w:val="28"/>
          <w:szCs w:val="28"/>
        </w:rPr>
        <w:t xml:space="preserve">Svītrot </w:t>
      </w:r>
      <w:r w:rsidR="007E5150" w:rsidRPr="004A2A61">
        <w:rPr>
          <w:rFonts w:ascii="Times New Roman" w:hAnsi="Times New Roman" w:cs="Times New Roman"/>
          <w:sz w:val="28"/>
          <w:szCs w:val="28"/>
        </w:rPr>
        <w:t xml:space="preserve">31. un </w:t>
      </w:r>
      <w:r w:rsidR="007F720E" w:rsidRPr="004A2A61">
        <w:rPr>
          <w:rFonts w:ascii="Times New Roman" w:hAnsi="Times New Roman" w:cs="Times New Roman"/>
          <w:sz w:val="28"/>
          <w:szCs w:val="28"/>
        </w:rPr>
        <w:t>32. p</w:t>
      </w:r>
      <w:r w:rsidR="00614F1F" w:rsidRPr="004A2A61">
        <w:rPr>
          <w:rFonts w:ascii="Times New Roman" w:hAnsi="Times New Roman" w:cs="Times New Roman"/>
          <w:sz w:val="28"/>
          <w:szCs w:val="28"/>
        </w:rPr>
        <w:t>unktu.</w:t>
      </w:r>
    </w:p>
    <w:p w14:paraId="099B691A" w14:textId="2A1BBDD9" w:rsidR="004024AF" w:rsidRPr="004A2A61" w:rsidRDefault="004024AF" w:rsidP="002720CA">
      <w:pPr>
        <w:spacing w:after="0" w:line="240" w:lineRule="auto"/>
        <w:ind w:firstLine="720"/>
        <w:rPr>
          <w:rFonts w:ascii="Times New Roman" w:hAnsi="Times New Roman" w:cs="Times New Roman"/>
          <w:sz w:val="28"/>
          <w:szCs w:val="28"/>
        </w:rPr>
      </w:pPr>
    </w:p>
    <w:p w14:paraId="054EF88A" w14:textId="3783CC3D" w:rsidR="004024AF" w:rsidRPr="004A2A61" w:rsidRDefault="00720C16" w:rsidP="00270554">
      <w:pPr>
        <w:spacing w:after="0" w:line="240" w:lineRule="auto"/>
        <w:ind w:firstLine="720"/>
        <w:jc w:val="both"/>
        <w:rPr>
          <w:rFonts w:ascii="Times New Roman" w:hAnsi="Times New Roman" w:cs="Times New Roman"/>
          <w:sz w:val="28"/>
          <w:szCs w:val="28"/>
        </w:rPr>
      </w:pPr>
      <w:r w:rsidRPr="004A2A61">
        <w:rPr>
          <w:rFonts w:ascii="Times New Roman" w:hAnsi="Times New Roman" w:cs="Times New Roman"/>
          <w:sz w:val="28"/>
          <w:szCs w:val="28"/>
        </w:rPr>
        <w:t>4</w:t>
      </w:r>
      <w:r w:rsidR="00270554" w:rsidRPr="004A2A61">
        <w:rPr>
          <w:rFonts w:ascii="Times New Roman" w:hAnsi="Times New Roman" w:cs="Times New Roman"/>
          <w:sz w:val="28"/>
          <w:szCs w:val="28"/>
        </w:rPr>
        <w:t xml:space="preserve">. </w:t>
      </w:r>
      <w:r w:rsidR="00B26B32" w:rsidRPr="004A2A61">
        <w:rPr>
          <w:rFonts w:ascii="Times New Roman" w:hAnsi="Times New Roman" w:cs="Times New Roman"/>
          <w:sz w:val="28"/>
          <w:szCs w:val="28"/>
        </w:rPr>
        <w:t>Svītrot 33.</w:t>
      </w:r>
      <w:r w:rsidR="004C0EFD">
        <w:rPr>
          <w:rFonts w:ascii="Times New Roman" w:hAnsi="Times New Roman" w:cs="Times New Roman"/>
          <w:sz w:val="28"/>
          <w:szCs w:val="28"/>
        </w:rPr>
        <w:t xml:space="preserve"> </w:t>
      </w:r>
      <w:r w:rsidR="00B26B32" w:rsidRPr="004A2A61">
        <w:rPr>
          <w:rFonts w:ascii="Times New Roman" w:hAnsi="Times New Roman" w:cs="Times New Roman"/>
          <w:sz w:val="28"/>
          <w:szCs w:val="28"/>
        </w:rPr>
        <w:t>punktā vārdus</w:t>
      </w:r>
      <w:r w:rsidR="004024AF" w:rsidRPr="004A2A61">
        <w:rPr>
          <w:rFonts w:ascii="Times New Roman" w:hAnsi="Times New Roman" w:cs="Times New Roman"/>
          <w:sz w:val="28"/>
          <w:szCs w:val="28"/>
        </w:rPr>
        <w:t xml:space="preserve"> “un norā</w:t>
      </w:r>
      <w:r w:rsidR="00B26B32" w:rsidRPr="004A2A61">
        <w:rPr>
          <w:rFonts w:ascii="Times New Roman" w:hAnsi="Times New Roman" w:cs="Times New Roman"/>
          <w:sz w:val="28"/>
          <w:szCs w:val="28"/>
        </w:rPr>
        <w:t xml:space="preserve">di "Bioloģiskā lauksaimniecība" </w:t>
      </w:r>
      <w:r w:rsidR="004024AF" w:rsidRPr="004A2A61">
        <w:rPr>
          <w:rFonts w:ascii="Times New Roman" w:hAnsi="Times New Roman" w:cs="Times New Roman"/>
          <w:sz w:val="28"/>
          <w:szCs w:val="28"/>
        </w:rPr>
        <w:t xml:space="preserve">vai "Atļauts lietot bioloģiskajā lauksaimniecībā", ja ir ievērotas šo noteikumu prasības par atbilstošo norāžu </w:t>
      </w:r>
      <w:r w:rsidR="00B26B32" w:rsidRPr="004A2A61">
        <w:rPr>
          <w:rFonts w:ascii="Times New Roman" w:hAnsi="Times New Roman" w:cs="Times New Roman"/>
          <w:sz w:val="28"/>
          <w:szCs w:val="28"/>
        </w:rPr>
        <w:t>lietošanu.”</w:t>
      </w:r>
      <w:r w:rsidR="004024AF" w:rsidRPr="004A2A61">
        <w:rPr>
          <w:rFonts w:ascii="Times New Roman" w:hAnsi="Times New Roman" w:cs="Times New Roman"/>
          <w:sz w:val="28"/>
          <w:szCs w:val="28"/>
        </w:rPr>
        <w:t xml:space="preserve"> </w:t>
      </w:r>
    </w:p>
    <w:p w14:paraId="01A44E2E" w14:textId="77777777" w:rsidR="00614F1F" w:rsidRPr="004A2A61" w:rsidRDefault="00614F1F" w:rsidP="00614F1F">
      <w:pPr>
        <w:spacing w:after="0" w:line="240" w:lineRule="auto"/>
        <w:rPr>
          <w:rFonts w:ascii="Times New Roman" w:hAnsi="Times New Roman" w:cs="Times New Roman"/>
          <w:sz w:val="28"/>
          <w:szCs w:val="28"/>
        </w:rPr>
      </w:pPr>
    </w:p>
    <w:p w14:paraId="1757F1C9" w14:textId="77E610AD" w:rsidR="005D060D" w:rsidRPr="004A2A61" w:rsidRDefault="00720C16" w:rsidP="00270554">
      <w:pPr>
        <w:spacing w:after="0" w:line="240" w:lineRule="auto"/>
        <w:ind w:firstLine="720"/>
        <w:rPr>
          <w:rFonts w:ascii="Times New Roman" w:hAnsi="Times New Roman" w:cs="Times New Roman"/>
          <w:sz w:val="28"/>
          <w:szCs w:val="28"/>
        </w:rPr>
      </w:pPr>
      <w:r w:rsidRPr="004A2A61">
        <w:rPr>
          <w:rFonts w:ascii="Times New Roman" w:hAnsi="Times New Roman" w:cs="Times New Roman"/>
          <w:sz w:val="28"/>
          <w:szCs w:val="28"/>
        </w:rPr>
        <w:t>5</w:t>
      </w:r>
      <w:r w:rsidR="007A2298" w:rsidRPr="004A2A61">
        <w:rPr>
          <w:rFonts w:ascii="Times New Roman" w:hAnsi="Times New Roman" w:cs="Times New Roman"/>
          <w:sz w:val="28"/>
          <w:szCs w:val="28"/>
        </w:rPr>
        <w:t xml:space="preserve">. </w:t>
      </w:r>
      <w:r w:rsidR="005D060D" w:rsidRPr="004A2A61">
        <w:rPr>
          <w:rFonts w:ascii="Times New Roman" w:hAnsi="Times New Roman" w:cs="Times New Roman"/>
          <w:sz w:val="28"/>
          <w:szCs w:val="28"/>
        </w:rPr>
        <w:t>Izteikt 34.2.</w:t>
      </w:r>
      <w:r w:rsidR="00A32786">
        <w:rPr>
          <w:rFonts w:ascii="Times New Roman" w:hAnsi="Times New Roman" w:cs="Times New Roman"/>
          <w:sz w:val="28"/>
          <w:szCs w:val="28"/>
        </w:rPr>
        <w:t xml:space="preserve"> apakš</w:t>
      </w:r>
      <w:r w:rsidR="005D060D" w:rsidRPr="004A2A61">
        <w:rPr>
          <w:rFonts w:ascii="Times New Roman" w:hAnsi="Times New Roman" w:cs="Times New Roman"/>
          <w:sz w:val="28"/>
          <w:szCs w:val="28"/>
        </w:rPr>
        <w:t>punktu šādā redakcijā:</w:t>
      </w:r>
    </w:p>
    <w:p w14:paraId="23E372E8" w14:textId="2790EF09" w:rsidR="005D060D" w:rsidRPr="004A2A61" w:rsidRDefault="005D060D" w:rsidP="005D060D">
      <w:pPr>
        <w:pStyle w:val="Komentrateksts"/>
        <w:spacing w:after="0" w:line="240" w:lineRule="auto"/>
        <w:jc w:val="both"/>
        <w:rPr>
          <w:rFonts w:ascii="Times New Roman" w:hAnsi="Times New Roman"/>
          <w:strike/>
          <w:sz w:val="28"/>
          <w:szCs w:val="28"/>
        </w:rPr>
      </w:pPr>
      <w:r w:rsidRPr="004A2A61">
        <w:rPr>
          <w:rFonts w:ascii="Times New Roman" w:hAnsi="Times New Roman"/>
          <w:sz w:val="28"/>
          <w:szCs w:val="28"/>
        </w:rPr>
        <w:t>“34.2.</w:t>
      </w:r>
      <w:r w:rsidRPr="004A2A61">
        <w:rPr>
          <w:sz w:val="28"/>
          <w:szCs w:val="28"/>
        </w:rPr>
        <w:t xml:space="preserve"> </w:t>
      </w:r>
      <w:r w:rsidRPr="004A2A61">
        <w:rPr>
          <w:rFonts w:ascii="Times New Roman" w:hAnsi="Times New Roman"/>
          <w:sz w:val="28"/>
          <w:szCs w:val="28"/>
        </w:rPr>
        <w:t xml:space="preserve">attiecīgās valsts kompetentās iestādes </w:t>
      </w:r>
      <w:r w:rsidR="00CA6544" w:rsidRPr="004A2A61">
        <w:rPr>
          <w:rFonts w:ascii="Times New Roman" w:hAnsi="Times New Roman"/>
          <w:sz w:val="28"/>
          <w:szCs w:val="28"/>
        </w:rPr>
        <w:t xml:space="preserve">vai ražotāja </w:t>
      </w:r>
      <w:r w:rsidRPr="004A2A61">
        <w:rPr>
          <w:rFonts w:ascii="Times New Roman" w:hAnsi="Times New Roman"/>
          <w:sz w:val="28"/>
          <w:szCs w:val="28"/>
        </w:rPr>
        <w:t>apliecinājum</w:t>
      </w:r>
      <w:r w:rsidRPr="004A2A61">
        <w:rPr>
          <w:rFonts w:ascii="Times New Roman" w:hAnsi="Times New Roman"/>
          <w:sz w:val="28"/>
          <w:szCs w:val="28"/>
          <w:lang w:val="lv-LV"/>
        </w:rPr>
        <w:t>u par konkrēta mēslošanas līdzekļa vai substrāta likumīgu tirdzniecību</w:t>
      </w:r>
      <w:r w:rsidRPr="004A2A61">
        <w:rPr>
          <w:rFonts w:ascii="Times New Roman" w:hAnsi="Times New Roman"/>
          <w:sz w:val="28"/>
          <w:szCs w:val="28"/>
        </w:rPr>
        <w:t xml:space="preserve"> </w:t>
      </w:r>
      <w:r w:rsidR="00193BA6" w:rsidRPr="004A2A61">
        <w:rPr>
          <w:rFonts w:ascii="Times New Roman" w:hAnsi="Times New Roman"/>
          <w:sz w:val="28"/>
          <w:szCs w:val="28"/>
        </w:rPr>
        <w:t>Eiropas Savienības dalībvalstī, Eiropas Ekonomikas zonas dalībvalstī vai Turcijā</w:t>
      </w:r>
      <w:r w:rsidR="00A43B75" w:rsidRPr="004A2A61">
        <w:rPr>
          <w:rFonts w:ascii="Times New Roman" w:hAnsi="Times New Roman"/>
          <w:sz w:val="28"/>
          <w:szCs w:val="28"/>
          <w:lang w:val="lv-LV"/>
        </w:rPr>
        <w:t>;”</w:t>
      </w:r>
      <w:r w:rsidR="007E26F9">
        <w:rPr>
          <w:rFonts w:ascii="Times New Roman" w:hAnsi="Times New Roman"/>
          <w:sz w:val="28"/>
          <w:szCs w:val="28"/>
          <w:lang w:val="lv-LV"/>
        </w:rPr>
        <w:t>.</w:t>
      </w:r>
    </w:p>
    <w:p w14:paraId="0AE71099" w14:textId="77777777" w:rsidR="00270554" w:rsidRPr="004A2A61" w:rsidRDefault="00270554" w:rsidP="00614F1F">
      <w:pPr>
        <w:spacing w:after="0" w:line="240" w:lineRule="auto"/>
        <w:jc w:val="both"/>
        <w:rPr>
          <w:rFonts w:ascii="Times New Roman" w:eastAsia="Times New Roman" w:hAnsi="Times New Roman" w:cs="Times New Roman"/>
          <w:sz w:val="28"/>
          <w:szCs w:val="28"/>
          <w:lang w:eastAsia="lv-LV"/>
        </w:rPr>
      </w:pPr>
    </w:p>
    <w:p w14:paraId="4135B7B2" w14:textId="33965FFB" w:rsidR="00165C39" w:rsidRPr="004A2A61" w:rsidRDefault="00720C16" w:rsidP="00270554">
      <w:pPr>
        <w:spacing w:after="0" w:line="240" w:lineRule="auto"/>
        <w:ind w:firstLine="720"/>
        <w:jc w:val="both"/>
        <w:rPr>
          <w:rFonts w:ascii="Times New Roman" w:eastAsia="Times New Roman" w:hAnsi="Times New Roman" w:cs="Times New Roman"/>
          <w:sz w:val="28"/>
          <w:szCs w:val="28"/>
          <w:lang w:eastAsia="lv-LV"/>
        </w:rPr>
      </w:pPr>
      <w:r w:rsidRPr="004A2A61">
        <w:rPr>
          <w:rFonts w:ascii="Times New Roman" w:eastAsia="Times New Roman" w:hAnsi="Times New Roman" w:cs="Times New Roman"/>
          <w:sz w:val="28"/>
          <w:szCs w:val="28"/>
          <w:lang w:eastAsia="lv-LV"/>
        </w:rPr>
        <w:t>6</w:t>
      </w:r>
      <w:r w:rsidR="00165C39" w:rsidRPr="004A2A61">
        <w:rPr>
          <w:rFonts w:ascii="Times New Roman" w:eastAsia="Times New Roman" w:hAnsi="Times New Roman" w:cs="Times New Roman"/>
          <w:sz w:val="28"/>
          <w:szCs w:val="28"/>
          <w:lang w:eastAsia="lv-LV"/>
        </w:rPr>
        <w:t>. Svītrot 50.</w:t>
      </w:r>
      <w:r w:rsidR="007E26F9">
        <w:rPr>
          <w:rFonts w:ascii="Times New Roman" w:eastAsia="Times New Roman" w:hAnsi="Times New Roman" w:cs="Times New Roman"/>
          <w:sz w:val="28"/>
          <w:szCs w:val="28"/>
          <w:lang w:eastAsia="lv-LV"/>
        </w:rPr>
        <w:t> </w:t>
      </w:r>
      <w:r w:rsidR="00165C39" w:rsidRPr="004A2A61">
        <w:rPr>
          <w:rFonts w:ascii="Times New Roman" w:eastAsia="Times New Roman" w:hAnsi="Times New Roman" w:cs="Times New Roman"/>
          <w:sz w:val="28"/>
          <w:szCs w:val="28"/>
          <w:lang w:eastAsia="lv-LV"/>
        </w:rPr>
        <w:t>punktu</w:t>
      </w:r>
      <w:r w:rsidRPr="004A2A61">
        <w:rPr>
          <w:rFonts w:ascii="Times New Roman" w:eastAsia="Times New Roman" w:hAnsi="Times New Roman" w:cs="Times New Roman"/>
          <w:sz w:val="28"/>
          <w:szCs w:val="28"/>
          <w:lang w:eastAsia="lv-LV"/>
        </w:rPr>
        <w:t>.</w:t>
      </w:r>
    </w:p>
    <w:p w14:paraId="151D5397" w14:textId="211C7F88" w:rsidR="00165C39" w:rsidRPr="004A2A61" w:rsidRDefault="00165C39" w:rsidP="00614F1F">
      <w:pPr>
        <w:spacing w:after="0" w:line="240" w:lineRule="auto"/>
        <w:jc w:val="both"/>
        <w:rPr>
          <w:rFonts w:ascii="Times New Roman" w:eastAsia="Times New Roman" w:hAnsi="Times New Roman" w:cs="Times New Roman"/>
          <w:sz w:val="28"/>
          <w:szCs w:val="28"/>
          <w:lang w:eastAsia="lv-LV"/>
        </w:rPr>
      </w:pPr>
    </w:p>
    <w:p w14:paraId="0E435A13" w14:textId="1FE1E180" w:rsidR="00165C39" w:rsidRPr="004A2A61" w:rsidRDefault="00720C16" w:rsidP="00270554">
      <w:pPr>
        <w:spacing w:after="0" w:line="240" w:lineRule="auto"/>
        <w:ind w:firstLine="720"/>
        <w:jc w:val="both"/>
        <w:rPr>
          <w:rFonts w:ascii="Times New Roman" w:hAnsi="Times New Roman" w:cs="Times New Roman"/>
          <w:strike/>
          <w:sz w:val="28"/>
          <w:szCs w:val="28"/>
        </w:rPr>
      </w:pPr>
      <w:r w:rsidRPr="004A2A61">
        <w:rPr>
          <w:rFonts w:ascii="Times New Roman" w:eastAsia="Times New Roman" w:hAnsi="Times New Roman" w:cs="Times New Roman"/>
          <w:sz w:val="28"/>
          <w:szCs w:val="28"/>
          <w:lang w:eastAsia="lv-LV"/>
        </w:rPr>
        <w:t>7</w:t>
      </w:r>
      <w:r w:rsidR="00270554" w:rsidRPr="004A2A61">
        <w:rPr>
          <w:rFonts w:ascii="Times New Roman" w:eastAsia="Times New Roman" w:hAnsi="Times New Roman" w:cs="Times New Roman"/>
          <w:sz w:val="28"/>
          <w:szCs w:val="28"/>
          <w:lang w:eastAsia="lv-LV"/>
        </w:rPr>
        <w:t xml:space="preserve">. </w:t>
      </w:r>
      <w:r w:rsidR="004759F4" w:rsidRPr="004A2A61">
        <w:rPr>
          <w:rFonts w:ascii="Times New Roman" w:eastAsia="Times New Roman" w:hAnsi="Times New Roman" w:cs="Times New Roman"/>
          <w:sz w:val="28"/>
          <w:szCs w:val="28"/>
          <w:lang w:eastAsia="lv-LV"/>
        </w:rPr>
        <w:t>Svītrot 51.</w:t>
      </w:r>
      <w:r w:rsidR="007E26F9">
        <w:rPr>
          <w:rFonts w:ascii="Times New Roman" w:eastAsia="Times New Roman" w:hAnsi="Times New Roman" w:cs="Times New Roman"/>
          <w:sz w:val="28"/>
          <w:szCs w:val="28"/>
          <w:lang w:eastAsia="lv-LV"/>
        </w:rPr>
        <w:t> </w:t>
      </w:r>
      <w:r w:rsidR="004759F4" w:rsidRPr="004A2A61">
        <w:rPr>
          <w:rFonts w:ascii="Times New Roman" w:eastAsia="Times New Roman" w:hAnsi="Times New Roman" w:cs="Times New Roman"/>
          <w:sz w:val="28"/>
          <w:szCs w:val="28"/>
          <w:lang w:eastAsia="lv-LV"/>
        </w:rPr>
        <w:t>punkt</w:t>
      </w:r>
      <w:r w:rsidR="00140164" w:rsidRPr="004A2A61">
        <w:rPr>
          <w:rFonts w:ascii="Times New Roman" w:eastAsia="Times New Roman" w:hAnsi="Times New Roman" w:cs="Times New Roman"/>
          <w:sz w:val="28"/>
          <w:szCs w:val="28"/>
          <w:lang w:eastAsia="lv-LV"/>
        </w:rPr>
        <w:t>a</w:t>
      </w:r>
      <w:r w:rsidR="00055A15">
        <w:rPr>
          <w:rFonts w:ascii="Times New Roman" w:eastAsia="Times New Roman" w:hAnsi="Times New Roman" w:cs="Times New Roman"/>
          <w:sz w:val="28"/>
          <w:szCs w:val="28"/>
          <w:lang w:eastAsia="lv-LV"/>
        </w:rPr>
        <w:t xml:space="preserve"> trešo</w:t>
      </w:r>
      <w:r w:rsidR="00140164" w:rsidRPr="004A2A61">
        <w:rPr>
          <w:rFonts w:ascii="Times New Roman" w:eastAsia="Times New Roman" w:hAnsi="Times New Roman" w:cs="Times New Roman"/>
          <w:sz w:val="28"/>
          <w:szCs w:val="28"/>
          <w:lang w:eastAsia="lv-LV"/>
        </w:rPr>
        <w:t xml:space="preserve"> t</w:t>
      </w:r>
      <w:r w:rsidR="004759F4" w:rsidRPr="004A2A61">
        <w:rPr>
          <w:rFonts w:ascii="Times New Roman" w:eastAsia="Times New Roman" w:hAnsi="Times New Roman" w:cs="Times New Roman"/>
          <w:sz w:val="28"/>
          <w:szCs w:val="28"/>
          <w:lang w:eastAsia="lv-LV"/>
        </w:rPr>
        <w:t>eikumu</w:t>
      </w:r>
      <w:r w:rsidR="00140164" w:rsidRPr="004A2A61">
        <w:rPr>
          <w:rFonts w:ascii="Times New Roman" w:eastAsia="Times New Roman" w:hAnsi="Times New Roman" w:cs="Times New Roman"/>
          <w:sz w:val="28"/>
          <w:szCs w:val="28"/>
          <w:lang w:eastAsia="lv-LV"/>
        </w:rPr>
        <w:t>.</w:t>
      </w:r>
    </w:p>
    <w:p w14:paraId="6B7F346A" w14:textId="77777777" w:rsidR="007432C4" w:rsidRPr="004A2A61" w:rsidRDefault="007432C4" w:rsidP="00614F1F">
      <w:pPr>
        <w:spacing w:after="0" w:line="240" w:lineRule="auto"/>
        <w:jc w:val="both"/>
        <w:rPr>
          <w:rFonts w:ascii="Times New Roman" w:hAnsi="Times New Roman" w:cs="Times New Roman"/>
          <w:sz w:val="28"/>
          <w:szCs w:val="28"/>
        </w:rPr>
      </w:pPr>
    </w:p>
    <w:p w14:paraId="344EBB48" w14:textId="0BAE796B" w:rsidR="001F417D" w:rsidRPr="004A2A61" w:rsidRDefault="00004CC9" w:rsidP="00673DF7">
      <w:pPr>
        <w:spacing w:after="0" w:line="240" w:lineRule="auto"/>
        <w:ind w:firstLine="720"/>
        <w:jc w:val="both"/>
        <w:rPr>
          <w:rFonts w:ascii="Times New Roman" w:hAnsi="Times New Roman" w:cs="Times New Roman"/>
          <w:sz w:val="28"/>
          <w:szCs w:val="28"/>
        </w:rPr>
      </w:pPr>
      <w:r w:rsidRPr="004A2A61">
        <w:rPr>
          <w:rFonts w:ascii="Times New Roman" w:hAnsi="Times New Roman" w:cs="Times New Roman"/>
          <w:sz w:val="28"/>
          <w:szCs w:val="28"/>
        </w:rPr>
        <w:t>8</w:t>
      </w:r>
      <w:r w:rsidR="00673DF7" w:rsidRPr="004A2A61">
        <w:rPr>
          <w:rFonts w:ascii="Times New Roman" w:hAnsi="Times New Roman" w:cs="Times New Roman"/>
          <w:sz w:val="28"/>
          <w:szCs w:val="28"/>
        </w:rPr>
        <w:t xml:space="preserve">. </w:t>
      </w:r>
      <w:r w:rsidR="000C29EB" w:rsidRPr="004A2A61">
        <w:rPr>
          <w:rFonts w:ascii="Times New Roman" w:hAnsi="Times New Roman" w:cs="Times New Roman"/>
          <w:sz w:val="28"/>
          <w:szCs w:val="28"/>
        </w:rPr>
        <w:t>Papildināt no</w:t>
      </w:r>
      <w:r w:rsidR="004221BB">
        <w:rPr>
          <w:rFonts w:ascii="Times New Roman" w:hAnsi="Times New Roman" w:cs="Times New Roman"/>
          <w:sz w:val="28"/>
          <w:szCs w:val="28"/>
        </w:rPr>
        <w:t>teikumus</w:t>
      </w:r>
      <w:r w:rsidR="000C29EB" w:rsidRPr="004A2A61">
        <w:rPr>
          <w:rFonts w:ascii="Times New Roman" w:hAnsi="Times New Roman" w:cs="Times New Roman"/>
          <w:sz w:val="28"/>
          <w:szCs w:val="28"/>
        </w:rPr>
        <w:t xml:space="preserve"> ar</w:t>
      </w:r>
      <w:r w:rsidR="001F417D" w:rsidRPr="004A2A61">
        <w:rPr>
          <w:rFonts w:ascii="Times New Roman" w:hAnsi="Times New Roman" w:cs="Times New Roman"/>
          <w:sz w:val="28"/>
          <w:szCs w:val="28"/>
        </w:rPr>
        <w:t xml:space="preserve"> 87.</w:t>
      </w:r>
      <w:r w:rsidR="004C0EFD">
        <w:rPr>
          <w:rFonts w:ascii="Times New Roman" w:hAnsi="Times New Roman" w:cs="Times New Roman"/>
          <w:sz w:val="28"/>
          <w:szCs w:val="28"/>
        </w:rPr>
        <w:t xml:space="preserve"> </w:t>
      </w:r>
      <w:r w:rsidR="001F417D" w:rsidRPr="004A2A61">
        <w:rPr>
          <w:rFonts w:ascii="Times New Roman" w:hAnsi="Times New Roman" w:cs="Times New Roman"/>
          <w:sz w:val="28"/>
          <w:szCs w:val="28"/>
        </w:rPr>
        <w:t>punktu šādā redakcijā:</w:t>
      </w:r>
    </w:p>
    <w:p w14:paraId="615443D4" w14:textId="6D710D32" w:rsidR="000D0AFE" w:rsidRPr="004A2A61" w:rsidRDefault="00741A90" w:rsidP="00614F1F">
      <w:pPr>
        <w:spacing w:after="0" w:line="240" w:lineRule="auto"/>
        <w:jc w:val="both"/>
        <w:rPr>
          <w:rFonts w:ascii="Times New Roman" w:hAnsi="Times New Roman" w:cs="Times New Roman"/>
          <w:sz w:val="28"/>
          <w:szCs w:val="28"/>
        </w:rPr>
      </w:pPr>
      <w:r w:rsidRPr="004A2A61">
        <w:rPr>
          <w:rFonts w:ascii="Times New Roman" w:hAnsi="Times New Roman" w:cs="Times New Roman"/>
          <w:sz w:val="28"/>
          <w:szCs w:val="28"/>
        </w:rPr>
        <w:t>„</w:t>
      </w:r>
      <w:r w:rsidR="001F417D" w:rsidRPr="004A2A61">
        <w:rPr>
          <w:rFonts w:ascii="Times New Roman" w:hAnsi="Times New Roman" w:cs="Times New Roman"/>
          <w:sz w:val="28"/>
          <w:szCs w:val="28"/>
        </w:rPr>
        <w:t xml:space="preserve">87. </w:t>
      </w:r>
      <w:r w:rsidRPr="004A2A61">
        <w:rPr>
          <w:rFonts w:ascii="Times New Roman" w:hAnsi="Times New Roman" w:cs="Times New Roman"/>
          <w:sz w:val="28"/>
          <w:szCs w:val="28"/>
        </w:rPr>
        <w:t>Mēslošanas līdzekļa un substrāta etiķetē, marķējumā un pavaddokumentā n</w:t>
      </w:r>
      <w:r w:rsidR="001F417D" w:rsidRPr="004A2A61">
        <w:rPr>
          <w:rFonts w:ascii="Times New Roman" w:hAnsi="Times New Roman" w:cs="Times New Roman"/>
          <w:sz w:val="28"/>
          <w:szCs w:val="28"/>
        </w:rPr>
        <w:t>orādi</w:t>
      </w:r>
      <w:r w:rsidR="000D0AFE" w:rsidRPr="004A2A61">
        <w:rPr>
          <w:rFonts w:ascii="Times New Roman" w:hAnsi="Times New Roman" w:cs="Times New Roman"/>
          <w:sz w:val="28"/>
          <w:szCs w:val="28"/>
        </w:rPr>
        <w:t xml:space="preserve"> "Bioloģiskā lauksaimniecība" un "Atļauts izmantot bioloģiskajā lauksaimniecībā"</w:t>
      </w:r>
      <w:r w:rsidR="0075106C" w:rsidRPr="004A2A61">
        <w:rPr>
          <w:sz w:val="28"/>
          <w:szCs w:val="28"/>
        </w:rPr>
        <w:t xml:space="preserve"> </w:t>
      </w:r>
      <w:r w:rsidR="0075106C" w:rsidRPr="004A2A61">
        <w:rPr>
          <w:rFonts w:ascii="Times New Roman" w:hAnsi="Times New Roman" w:cs="Times New Roman"/>
          <w:sz w:val="28"/>
          <w:szCs w:val="28"/>
        </w:rPr>
        <w:t>atļauts lietot līdz tās derīguma termiņa beigām, bet ne ilgāk kā līdz 2019.</w:t>
      </w:r>
      <w:r w:rsidR="005267F4">
        <w:rPr>
          <w:rFonts w:ascii="Times New Roman" w:hAnsi="Times New Roman" w:cs="Times New Roman"/>
          <w:sz w:val="28"/>
          <w:szCs w:val="28"/>
        </w:rPr>
        <w:t xml:space="preserve"> </w:t>
      </w:r>
      <w:r w:rsidR="0075106C" w:rsidRPr="004A2A61">
        <w:rPr>
          <w:rFonts w:ascii="Times New Roman" w:hAnsi="Times New Roman" w:cs="Times New Roman"/>
          <w:sz w:val="28"/>
          <w:szCs w:val="28"/>
        </w:rPr>
        <w:t>gada 1.</w:t>
      </w:r>
      <w:r w:rsidR="005267F4">
        <w:rPr>
          <w:rFonts w:ascii="Times New Roman" w:hAnsi="Times New Roman" w:cs="Times New Roman"/>
          <w:sz w:val="28"/>
          <w:szCs w:val="28"/>
        </w:rPr>
        <w:t xml:space="preserve"> </w:t>
      </w:r>
      <w:r w:rsidR="0075106C" w:rsidRPr="004A2A61">
        <w:rPr>
          <w:rFonts w:ascii="Times New Roman" w:hAnsi="Times New Roman" w:cs="Times New Roman"/>
          <w:sz w:val="28"/>
          <w:szCs w:val="28"/>
        </w:rPr>
        <w:t>janvārim.</w:t>
      </w:r>
      <w:r w:rsidR="007E26F9">
        <w:rPr>
          <w:rFonts w:ascii="Times New Roman" w:hAnsi="Times New Roman" w:cs="Times New Roman"/>
          <w:sz w:val="28"/>
          <w:szCs w:val="28"/>
        </w:rPr>
        <w:t>”</w:t>
      </w:r>
      <w:r w:rsidR="001F417D" w:rsidRPr="004A2A61">
        <w:rPr>
          <w:rFonts w:ascii="Times New Roman" w:hAnsi="Times New Roman" w:cs="Times New Roman"/>
          <w:sz w:val="28"/>
          <w:szCs w:val="28"/>
        </w:rPr>
        <w:t xml:space="preserve"> </w:t>
      </w:r>
    </w:p>
    <w:p w14:paraId="250A0348" w14:textId="77777777" w:rsidR="00720C16" w:rsidRPr="004A2A61" w:rsidRDefault="00720C16" w:rsidP="00720C16">
      <w:pPr>
        <w:spacing w:after="0" w:line="240" w:lineRule="auto"/>
        <w:ind w:firstLine="720"/>
        <w:jc w:val="both"/>
        <w:rPr>
          <w:rFonts w:ascii="Times New Roman" w:hAnsi="Times New Roman" w:cs="Times New Roman"/>
          <w:sz w:val="28"/>
          <w:szCs w:val="28"/>
        </w:rPr>
      </w:pPr>
    </w:p>
    <w:p w14:paraId="23C41B24" w14:textId="78E877BE" w:rsidR="00720C16" w:rsidRPr="004A2A61" w:rsidRDefault="00004CC9" w:rsidP="00720C16">
      <w:pPr>
        <w:spacing w:after="0" w:line="240" w:lineRule="auto"/>
        <w:ind w:firstLine="720"/>
        <w:jc w:val="both"/>
        <w:rPr>
          <w:rFonts w:ascii="Times New Roman" w:hAnsi="Times New Roman" w:cs="Times New Roman"/>
          <w:sz w:val="28"/>
          <w:szCs w:val="28"/>
        </w:rPr>
      </w:pPr>
      <w:r w:rsidRPr="004A2A61">
        <w:rPr>
          <w:rFonts w:ascii="Times New Roman" w:hAnsi="Times New Roman" w:cs="Times New Roman"/>
          <w:sz w:val="28"/>
          <w:szCs w:val="28"/>
        </w:rPr>
        <w:lastRenderedPageBreak/>
        <w:t>9</w:t>
      </w:r>
      <w:r w:rsidR="00720C16" w:rsidRPr="004A2A61">
        <w:rPr>
          <w:rFonts w:ascii="Times New Roman" w:hAnsi="Times New Roman" w:cs="Times New Roman"/>
          <w:sz w:val="28"/>
          <w:szCs w:val="28"/>
        </w:rPr>
        <w:t>. Svītrot 1.</w:t>
      </w:r>
      <w:r w:rsidR="007E26F9">
        <w:rPr>
          <w:rFonts w:ascii="Times New Roman" w:hAnsi="Times New Roman" w:cs="Times New Roman"/>
          <w:sz w:val="28"/>
          <w:szCs w:val="28"/>
        </w:rPr>
        <w:t> </w:t>
      </w:r>
      <w:r w:rsidR="00720C16" w:rsidRPr="004A2A61">
        <w:rPr>
          <w:rFonts w:ascii="Times New Roman" w:hAnsi="Times New Roman" w:cs="Times New Roman"/>
          <w:sz w:val="28"/>
          <w:szCs w:val="28"/>
        </w:rPr>
        <w:t>pielikuma J</w:t>
      </w:r>
      <w:r w:rsidR="00DA2008">
        <w:rPr>
          <w:rFonts w:ascii="Times New Roman" w:hAnsi="Times New Roman" w:cs="Times New Roman"/>
          <w:sz w:val="28"/>
          <w:szCs w:val="28"/>
        </w:rPr>
        <w:t xml:space="preserve"> </w:t>
      </w:r>
      <w:r w:rsidR="00720C16" w:rsidRPr="004A2A61">
        <w:rPr>
          <w:rFonts w:ascii="Times New Roman" w:hAnsi="Times New Roman" w:cs="Times New Roman"/>
          <w:sz w:val="28"/>
          <w:szCs w:val="28"/>
        </w:rPr>
        <w:t xml:space="preserve">sadaļas </w:t>
      </w:r>
      <w:r w:rsidR="00DA2008">
        <w:rPr>
          <w:rFonts w:ascii="Times New Roman" w:hAnsi="Times New Roman" w:cs="Times New Roman"/>
          <w:sz w:val="28"/>
          <w:szCs w:val="28"/>
        </w:rPr>
        <w:t xml:space="preserve">1. </w:t>
      </w:r>
      <w:r w:rsidR="00720C16" w:rsidRPr="004A2A61">
        <w:rPr>
          <w:rFonts w:ascii="Times New Roman" w:hAnsi="Times New Roman" w:cs="Times New Roman"/>
          <w:sz w:val="28"/>
          <w:szCs w:val="28"/>
        </w:rPr>
        <w:t xml:space="preserve">punktu.  </w:t>
      </w:r>
    </w:p>
    <w:p w14:paraId="4ACAFE67" w14:textId="688E9925" w:rsidR="00720C16" w:rsidRPr="004A2A61" w:rsidRDefault="00720C16" w:rsidP="00720C16">
      <w:pPr>
        <w:spacing w:after="0" w:line="240" w:lineRule="auto"/>
        <w:ind w:firstLine="720"/>
        <w:jc w:val="both"/>
        <w:rPr>
          <w:rFonts w:ascii="Times New Roman" w:hAnsi="Times New Roman" w:cs="Times New Roman"/>
          <w:sz w:val="28"/>
          <w:szCs w:val="28"/>
        </w:rPr>
      </w:pPr>
    </w:p>
    <w:p w14:paraId="41961794" w14:textId="36B21461" w:rsidR="00720C16" w:rsidRPr="004A2A61" w:rsidRDefault="00720C16" w:rsidP="00720C16">
      <w:pPr>
        <w:spacing w:after="0" w:line="240" w:lineRule="auto"/>
        <w:ind w:firstLine="720"/>
        <w:jc w:val="both"/>
        <w:rPr>
          <w:rFonts w:ascii="Times New Roman" w:hAnsi="Times New Roman" w:cs="Times New Roman"/>
          <w:sz w:val="28"/>
          <w:szCs w:val="28"/>
        </w:rPr>
      </w:pPr>
      <w:r w:rsidRPr="004A2A61">
        <w:rPr>
          <w:rFonts w:ascii="Times New Roman" w:hAnsi="Times New Roman" w:cs="Times New Roman"/>
          <w:sz w:val="28"/>
          <w:szCs w:val="28"/>
        </w:rPr>
        <w:t>1</w:t>
      </w:r>
      <w:r w:rsidR="00004CC9" w:rsidRPr="004A2A61">
        <w:rPr>
          <w:rFonts w:ascii="Times New Roman" w:hAnsi="Times New Roman" w:cs="Times New Roman"/>
          <w:sz w:val="28"/>
          <w:szCs w:val="28"/>
        </w:rPr>
        <w:t>0</w:t>
      </w:r>
      <w:r w:rsidRPr="004A2A61">
        <w:rPr>
          <w:rFonts w:ascii="Times New Roman" w:hAnsi="Times New Roman" w:cs="Times New Roman"/>
          <w:sz w:val="28"/>
          <w:szCs w:val="28"/>
        </w:rPr>
        <w:t>.</w:t>
      </w:r>
      <w:r w:rsidR="007E26F9">
        <w:rPr>
          <w:rFonts w:ascii="Times New Roman" w:hAnsi="Times New Roman" w:cs="Times New Roman"/>
          <w:sz w:val="28"/>
          <w:szCs w:val="28"/>
        </w:rPr>
        <w:t xml:space="preserve"> </w:t>
      </w:r>
      <w:r w:rsidRPr="004A2A61">
        <w:rPr>
          <w:rFonts w:ascii="Times New Roman" w:hAnsi="Times New Roman" w:cs="Times New Roman"/>
          <w:sz w:val="28"/>
          <w:szCs w:val="28"/>
        </w:rPr>
        <w:t>Svītrot 1.</w:t>
      </w:r>
      <w:r w:rsidR="007E26F9">
        <w:rPr>
          <w:rFonts w:ascii="Times New Roman" w:hAnsi="Times New Roman" w:cs="Times New Roman"/>
          <w:sz w:val="28"/>
          <w:szCs w:val="28"/>
        </w:rPr>
        <w:t> </w:t>
      </w:r>
      <w:r w:rsidRPr="004A2A61">
        <w:rPr>
          <w:rFonts w:ascii="Times New Roman" w:hAnsi="Times New Roman" w:cs="Times New Roman"/>
          <w:sz w:val="28"/>
          <w:szCs w:val="28"/>
        </w:rPr>
        <w:t>pielikuma J</w:t>
      </w:r>
      <w:r w:rsidR="00DA2008">
        <w:rPr>
          <w:rFonts w:ascii="Times New Roman" w:hAnsi="Times New Roman" w:cs="Times New Roman"/>
          <w:sz w:val="28"/>
          <w:szCs w:val="28"/>
        </w:rPr>
        <w:t xml:space="preserve"> </w:t>
      </w:r>
      <w:r w:rsidRPr="004A2A61">
        <w:rPr>
          <w:rFonts w:ascii="Times New Roman" w:hAnsi="Times New Roman" w:cs="Times New Roman"/>
          <w:sz w:val="28"/>
          <w:szCs w:val="28"/>
        </w:rPr>
        <w:t xml:space="preserve">sadaļas </w:t>
      </w:r>
      <w:r w:rsidR="00DA2008">
        <w:rPr>
          <w:rFonts w:ascii="Times New Roman" w:hAnsi="Times New Roman" w:cs="Times New Roman"/>
          <w:sz w:val="28"/>
          <w:szCs w:val="28"/>
        </w:rPr>
        <w:t>1. p</w:t>
      </w:r>
      <w:r w:rsidRPr="004A2A61">
        <w:rPr>
          <w:rFonts w:ascii="Times New Roman" w:hAnsi="Times New Roman" w:cs="Times New Roman"/>
          <w:sz w:val="28"/>
          <w:szCs w:val="28"/>
        </w:rPr>
        <w:t>iezīm</w:t>
      </w:r>
      <w:r w:rsidR="00DA2008">
        <w:rPr>
          <w:rFonts w:ascii="Times New Roman" w:hAnsi="Times New Roman" w:cs="Times New Roman"/>
          <w:sz w:val="28"/>
          <w:szCs w:val="28"/>
        </w:rPr>
        <w:t>i</w:t>
      </w:r>
      <w:r w:rsidRPr="004A2A61">
        <w:rPr>
          <w:rFonts w:ascii="Times New Roman" w:hAnsi="Times New Roman" w:cs="Times New Roman"/>
          <w:sz w:val="28"/>
          <w:szCs w:val="28"/>
        </w:rPr>
        <w:t>.</w:t>
      </w:r>
    </w:p>
    <w:p w14:paraId="684FBA2A" w14:textId="77777777" w:rsidR="000A2AE5" w:rsidRPr="004A2A61" w:rsidRDefault="000A2AE5" w:rsidP="00614F1F">
      <w:pPr>
        <w:spacing w:after="0" w:line="240" w:lineRule="auto"/>
        <w:jc w:val="both"/>
        <w:rPr>
          <w:rFonts w:ascii="Times New Roman" w:hAnsi="Times New Roman" w:cs="Times New Roman"/>
          <w:sz w:val="28"/>
          <w:szCs w:val="28"/>
        </w:rPr>
      </w:pPr>
    </w:p>
    <w:p w14:paraId="4B846383" w14:textId="118B315B" w:rsidR="002143B7" w:rsidRPr="004052F4" w:rsidRDefault="00C276E2" w:rsidP="000A2AE5">
      <w:pPr>
        <w:spacing w:after="0" w:line="240" w:lineRule="auto"/>
        <w:ind w:firstLine="720"/>
        <w:jc w:val="both"/>
        <w:rPr>
          <w:rFonts w:ascii="Times New Roman" w:hAnsi="Times New Roman" w:cs="Times New Roman"/>
          <w:sz w:val="28"/>
          <w:szCs w:val="28"/>
        </w:rPr>
      </w:pPr>
      <w:r w:rsidRPr="004A2A61">
        <w:rPr>
          <w:rFonts w:ascii="Times New Roman" w:hAnsi="Times New Roman" w:cs="Times New Roman"/>
          <w:sz w:val="28"/>
          <w:szCs w:val="28"/>
        </w:rPr>
        <w:t>1</w:t>
      </w:r>
      <w:r w:rsidR="00004CC9" w:rsidRPr="004A2A61">
        <w:rPr>
          <w:rFonts w:ascii="Times New Roman" w:hAnsi="Times New Roman" w:cs="Times New Roman"/>
          <w:sz w:val="28"/>
          <w:szCs w:val="28"/>
        </w:rPr>
        <w:t>1</w:t>
      </w:r>
      <w:r w:rsidR="000A2AE5" w:rsidRPr="004A2A61">
        <w:rPr>
          <w:rFonts w:ascii="Times New Roman" w:hAnsi="Times New Roman" w:cs="Times New Roman"/>
          <w:sz w:val="28"/>
          <w:szCs w:val="28"/>
        </w:rPr>
        <w:t>.</w:t>
      </w:r>
      <w:r w:rsidR="002143B7" w:rsidRPr="004A2A61">
        <w:rPr>
          <w:rFonts w:ascii="Times New Roman" w:hAnsi="Times New Roman" w:cs="Times New Roman"/>
          <w:sz w:val="28"/>
          <w:szCs w:val="28"/>
        </w:rPr>
        <w:t xml:space="preserve"> Aizstāt 1.</w:t>
      </w:r>
      <w:r w:rsidR="007E26F9">
        <w:rPr>
          <w:rFonts w:ascii="Times New Roman" w:hAnsi="Times New Roman" w:cs="Times New Roman"/>
          <w:sz w:val="28"/>
          <w:szCs w:val="28"/>
        </w:rPr>
        <w:t> </w:t>
      </w:r>
      <w:r w:rsidR="002143B7" w:rsidRPr="004A2A61">
        <w:rPr>
          <w:rFonts w:ascii="Times New Roman" w:hAnsi="Times New Roman" w:cs="Times New Roman"/>
          <w:sz w:val="28"/>
          <w:szCs w:val="28"/>
        </w:rPr>
        <w:t xml:space="preserve">pielikuma K sadaļas </w:t>
      </w:r>
      <w:r w:rsidR="003F4326">
        <w:rPr>
          <w:rFonts w:ascii="Times New Roman" w:hAnsi="Times New Roman" w:cs="Times New Roman"/>
          <w:sz w:val="28"/>
          <w:szCs w:val="28"/>
        </w:rPr>
        <w:t>5.</w:t>
      </w:r>
      <w:r w:rsidR="000C29EB" w:rsidRPr="004A2A61">
        <w:rPr>
          <w:rFonts w:ascii="Times New Roman" w:hAnsi="Times New Roman" w:cs="Times New Roman"/>
          <w:sz w:val="28"/>
          <w:szCs w:val="28"/>
        </w:rPr>
        <w:t xml:space="preserve"> </w:t>
      </w:r>
      <w:r w:rsidR="003F4326">
        <w:rPr>
          <w:rFonts w:ascii="Times New Roman" w:hAnsi="Times New Roman" w:cs="Times New Roman"/>
          <w:sz w:val="28"/>
          <w:szCs w:val="28"/>
        </w:rPr>
        <w:t>ailes</w:t>
      </w:r>
      <w:r w:rsidR="003F4326" w:rsidRPr="004052F4">
        <w:rPr>
          <w:rFonts w:ascii="Times New Roman" w:hAnsi="Times New Roman" w:cs="Times New Roman"/>
          <w:sz w:val="28"/>
          <w:szCs w:val="28"/>
        </w:rPr>
        <w:t xml:space="preserve"> </w:t>
      </w:r>
      <w:r w:rsidR="00D02826" w:rsidRPr="004052F4">
        <w:rPr>
          <w:rFonts w:ascii="Times New Roman" w:hAnsi="Times New Roman" w:cs="Times New Roman"/>
          <w:sz w:val="28"/>
          <w:szCs w:val="28"/>
        </w:rPr>
        <w:t>n</w:t>
      </w:r>
      <w:r w:rsidR="002143B7" w:rsidRPr="004052F4">
        <w:rPr>
          <w:rFonts w:ascii="Times New Roman" w:hAnsi="Times New Roman" w:cs="Times New Roman"/>
          <w:sz w:val="28"/>
          <w:szCs w:val="28"/>
        </w:rPr>
        <w:t>osaukumā</w:t>
      </w:r>
      <w:r w:rsidR="00217C78" w:rsidRPr="004052F4">
        <w:rPr>
          <w:rFonts w:ascii="Times New Roman" w:hAnsi="Times New Roman" w:cs="Times New Roman"/>
          <w:sz w:val="28"/>
          <w:szCs w:val="28"/>
        </w:rPr>
        <w:t xml:space="preserve"> </w:t>
      </w:r>
      <w:r w:rsidR="002143B7" w:rsidRPr="003108E1">
        <w:rPr>
          <w:rFonts w:ascii="Times New Roman" w:hAnsi="Times New Roman" w:cs="Times New Roman"/>
          <w:sz w:val="28"/>
          <w:szCs w:val="28"/>
        </w:rPr>
        <w:t>zīmi</w:t>
      </w:r>
      <w:r w:rsidR="003108E1">
        <w:rPr>
          <w:rFonts w:ascii="Times New Roman" w:hAnsi="Times New Roman" w:cs="Times New Roman"/>
          <w:sz w:val="28"/>
          <w:szCs w:val="28"/>
        </w:rPr>
        <w:t xml:space="preserve"> un vārdus </w:t>
      </w:r>
      <w:r w:rsidR="002143B7" w:rsidRPr="004052F4">
        <w:rPr>
          <w:rFonts w:ascii="Times New Roman" w:hAnsi="Times New Roman" w:cs="Times New Roman"/>
          <w:sz w:val="28"/>
          <w:szCs w:val="28"/>
        </w:rPr>
        <w:t>“%</w:t>
      </w:r>
      <w:r w:rsidR="007E26F9">
        <w:rPr>
          <w:rFonts w:ascii="Times New Roman" w:hAnsi="Times New Roman" w:cs="Times New Roman"/>
          <w:sz w:val="28"/>
          <w:szCs w:val="28"/>
        </w:rPr>
        <w:t> </w:t>
      </w:r>
      <w:r w:rsidR="003108E1" w:rsidRPr="00913FBA">
        <w:rPr>
          <w:rFonts w:ascii="Times New Roman" w:hAnsi="Times New Roman" w:cs="Times New Roman"/>
          <w:color w:val="000000" w:themeColor="text1"/>
          <w:sz w:val="28"/>
          <w:szCs w:val="28"/>
        </w:rPr>
        <w:t>no substrāta masas</w:t>
      </w:r>
      <w:r w:rsidR="003108E1" w:rsidRPr="004052F4">
        <w:rPr>
          <w:rFonts w:ascii="Times New Roman" w:hAnsi="Times New Roman" w:cs="Times New Roman"/>
          <w:sz w:val="28"/>
          <w:szCs w:val="28"/>
        </w:rPr>
        <w:t xml:space="preserve">” </w:t>
      </w:r>
      <w:r w:rsidR="002143B7" w:rsidRPr="004052F4">
        <w:rPr>
          <w:rFonts w:ascii="Times New Roman" w:hAnsi="Times New Roman" w:cs="Times New Roman"/>
          <w:sz w:val="28"/>
          <w:szCs w:val="28"/>
        </w:rPr>
        <w:t>ar zīm</w:t>
      </w:r>
      <w:r w:rsidR="000C29EB" w:rsidRPr="004052F4">
        <w:rPr>
          <w:rFonts w:ascii="Times New Roman" w:hAnsi="Times New Roman" w:cs="Times New Roman"/>
          <w:sz w:val="28"/>
          <w:szCs w:val="28"/>
        </w:rPr>
        <w:t>i</w:t>
      </w:r>
      <w:r w:rsidR="002143B7" w:rsidRPr="004052F4">
        <w:rPr>
          <w:rFonts w:ascii="Times New Roman" w:hAnsi="Times New Roman" w:cs="Times New Roman"/>
          <w:sz w:val="28"/>
          <w:szCs w:val="28"/>
        </w:rPr>
        <w:t xml:space="preserve"> un vārdiem “%</w:t>
      </w:r>
      <w:r w:rsidR="000A2AE5" w:rsidRPr="004052F4">
        <w:rPr>
          <w:rFonts w:ascii="Times New Roman" w:hAnsi="Times New Roman" w:cs="Times New Roman"/>
          <w:sz w:val="28"/>
          <w:szCs w:val="28"/>
        </w:rPr>
        <w:t xml:space="preserve"> </w:t>
      </w:r>
      <w:r w:rsidR="002143B7" w:rsidRPr="004052F4">
        <w:rPr>
          <w:rFonts w:ascii="Times New Roman" w:hAnsi="Times New Roman" w:cs="Times New Roman"/>
          <w:sz w:val="28"/>
          <w:szCs w:val="28"/>
        </w:rPr>
        <w:t>no</w:t>
      </w:r>
      <w:r w:rsidR="009321A8" w:rsidRPr="004052F4">
        <w:rPr>
          <w:rFonts w:ascii="Times New Roman" w:hAnsi="Times New Roman" w:cs="Times New Roman"/>
          <w:sz w:val="28"/>
          <w:szCs w:val="28"/>
        </w:rPr>
        <w:t xml:space="preserve"> dabīgi mitrā</w:t>
      </w:r>
      <w:r w:rsidR="002143B7" w:rsidRPr="004052F4">
        <w:rPr>
          <w:rFonts w:ascii="Times New Roman" w:hAnsi="Times New Roman" w:cs="Times New Roman"/>
          <w:sz w:val="28"/>
          <w:szCs w:val="28"/>
        </w:rPr>
        <w:t xml:space="preserve"> substrāta masas”.</w:t>
      </w:r>
    </w:p>
    <w:p w14:paraId="42143A90" w14:textId="1D177EBB" w:rsidR="009321A8" w:rsidRPr="004052F4" w:rsidRDefault="009321A8" w:rsidP="000A2AE5">
      <w:pPr>
        <w:spacing w:after="0" w:line="240" w:lineRule="auto"/>
        <w:ind w:firstLine="720"/>
        <w:jc w:val="both"/>
        <w:rPr>
          <w:rFonts w:ascii="Times New Roman" w:hAnsi="Times New Roman" w:cs="Times New Roman"/>
          <w:sz w:val="28"/>
          <w:szCs w:val="28"/>
        </w:rPr>
      </w:pPr>
    </w:p>
    <w:p w14:paraId="085C0A4E" w14:textId="7886B6AB" w:rsidR="009321A8" w:rsidRPr="004052F4" w:rsidRDefault="009321A8" w:rsidP="000A2AE5">
      <w:pPr>
        <w:spacing w:after="0" w:line="240" w:lineRule="auto"/>
        <w:ind w:firstLine="720"/>
        <w:jc w:val="both"/>
        <w:rPr>
          <w:rFonts w:ascii="Times New Roman" w:hAnsi="Times New Roman" w:cs="Times New Roman"/>
          <w:sz w:val="28"/>
          <w:szCs w:val="28"/>
        </w:rPr>
      </w:pPr>
      <w:r w:rsidRPr="004052F4">
        <w:rPr>
          <w:rFonts w:ascii="Times New Roman" w:hAnsi="Times New Roman" w:cs="Times New Roman"/>
          <w:sz w:val="28"/>
          <w:szCs w:val="28"/>
        </w:rPr>
        <w:t>12. Aizstāt 2.</w:t>
      </w:r>
      <w:r w:rsidR="00806A11">
        <w:rPr>
          <w:rFonts w:ascii="Times New Roman" w:hAnsi="Times New Roman" w:cs="Times New Roman"/>
          <w:sz w:val="28"/>
          <w:szCs w:val="28"/>
        </w:rPr>
        <w:t xml:space="preserve"> </w:t>
      </w:r>
      <w:r w:rsidRPr="004052F4">
        <w:rPr>
          <w:rFonts w:ascii="Times New Roman" w:hAnsi="Times New Roman" w:cs="Times New Roman"/>
          <w:sz w:val="28"/>
          <w:szCs w:val="28"/>
        </w:rPr>
        <w:t>pielikum</w:t>
      </w:r>
      <w:r w:rsidR="00806A11">
        <w:rPr>
          <w:rFonts w:ascii="Times New Roman" w:hAnsi="Times New Roman" w:cs="Times New Roman"/>
          <w:sz w:val="28"/>
          <w:szCs w:val="28"/>
        </w:rPr>
        <w:t>a</w:t>
      </w:r>
      <w:r w:rsidRPr="004052F4">
        <w:rPr>
          <w:rFonts w:ascii="Times New Roman" w:hAnsi="Times New Roman" w:cs="Times New Roman"/>
          <w:sz w:val="28"/>
          <w:szCs w:val="28"/>
        </w:rPr>
        <w:t xml:space="preserve"> 13.4. apakšpunktā skaitli “0,4” ar skaitli “0,3”.</w:t>
      </w:r>
    </w:p>
    <w:p w14:paraId="0AD5D472" w14:textId="77777777" w:rsidR="009321A8" w:rsidRPr="004052F4" w:rsidRDefault="009321A8" w:rsidP="000A2AE5">
      <w:pPr>
        <w:spacing w:after="0" w:line="240" w:lineRule="auto"/>
        <w:ind w:firstLine="720"/>
        <w:jc w:val="both"/>
        <w:rPr>
          <w:rFonts w:ascii="Times New Roman" w:hAnsi="Times New Roman" w:cs="Times New Roman"/>
          <w:sz w:val="28"/>
          <w:szCs w:val="28"/>
        </w:rPr>
      </w:pPr>
    </w:p>
    <w:p w14:paraId="29658C4C" w14:textId="0117693D" w:rsidR="009321A8" w:rsidRPr="004052F4" w:rsidRDefault="009321A8" w:rsidP="000A2AE5">
      <w:pPr>
        <w:spacing w:after="0" w:line="240" w:lineRule="auto"/>
        <w:ind w:firstLine="720"/>
        <w:jc w:val="both"/>
        <w:rPr>
          <w:rFonts w:ascii="Times New Roman" w:hAnsi="Times New Roman" w:cs="Times New Roman"/>
          <w:sz w:val="28"/>
          <w:szCs w:val="28"/>
        </w:rPr>
      </w:pPr>
      <w:r w:rsidRPr="004052F4">
        <w:rPr>
          <w:rFonts w:ascii="Times New Roman" w:hAnsi="Times New Roman" w:cs="Times New Roman"/>
          <w:sz w:val="28"/>
          <w:szCs w:val="28"/>
        </w:rPr>
        <w:t>13. Aizstāt 2.</w:t>
      </w:r>
      <w:r w:rsidR="00806A11">
        <w:rPr>
          <w:rFonts w:ascii="Times New Roman" w:hAnsi="Times New Roman" w:cs="Times New Roman"/>
          <w:sz w:val="28"/>
          <w:szCs w:val="28"/>
        </w:rPr>
        <w:t xml:space="preserve"> </w:t>
      </w:r>
      <w:r w:rsidRPr="004052F4">
        <w:rPr>
          <w:rFonts w:ascii="Times New Roman" w:hAnsi="Times New Roman" w:cs="Times New Roman"/>
          <w:sz w:val="28"/>
          <w:szCs w:val="28"/>
        </w:rPr>
        <w:t>pielikum</w:t>
      </w:r>
      <w:r w:rsidR="00806A11">
        <w:rPr>
          <w:rFonts w:ascii="Times New Roman" w:hAnsi="Times New Roman" w:cs="Times New Roman"/>
          <w:sz w:val="28"/>
          <w:szCs w:val="28"/>
        </w:rPr>
        <w:t>a</w:t>
      </w:r>
      <w:r w:rsidRPr="004052F4">
        <w:rPr>
          <w:rFonts w:ascii="Times New Roman" w:hAnsi="Times New Roman" w:cs="Times New Roman"/>
          <w:sz w:val="28"/>
          <w:szCs w:val="28"/>
        </w:rPr>
        <w:t xml:space="preserve"> 13.5. apakšpunktā skaitli “0,3” ar skaitli “0,5”.</w:t>
      </w:r>
    </w:p>
    <w:p w14:paraId="3CDAEA30" w14:textId="44B539F5" w:rsidR="00165C39" w:rsidRPr="007E1D68" w:rsidRDefault="00165C39" w:rsidP="00614F1F">
      <w:pPr>
        <w:spacing w:after="0" w:line="240" w:lineRule="auto"/>
        <w:jc w:val="both"/>
        <w:rPr>
          <w:rFonts w:ascii="Times New Roman" w:eastAsia="Times New Roman" w:hAnsi="Times New Roman" w:cs="Times New Roman"/>
          <w:sz w:val="28"/>
          <w:szCs w:val="28"/>
          <w:lang w:eastAsia="lv-LV"/>
        </w:rPr>
      </w:pPr>
    </w:p>
    <w:p w14:paraId="7B6B9396" w14:textId="191C3910" w:rsidR="004F1762" w:rsidRPr="004052F4" w:rsidRDefault="00720C16" w:rsidP="00673DF7">
      <w:pPr>
        <w:spacing w:after="0" w:line="240" w:lineRule="auto"/>
        <w:ind w:firstLine="720"/>
        <w:jc w:val="both"/>
        <w:rPr>
          <w:rFonts w:ascii="Times New Roman" w:eastAsia="Times New Roman" w:hAnsi="Times New Roman" w:cs="Times New Roman"/>
          <w:iCs/>
          <w:sz w:val="28"/>
          <w:szCs w:val="28"/>
          <w:lang w:eastAsia="lv-LV"/>
        </w:rPr>
      </w:pPr>
      <w:r w:rsidRPr="004052F4">
        <w:rPr>
          <w:rFonts w:ascii="Times New Roman" w:eastAsia="Times New Roman" w:hAnsi="Times New Roman" w:cs="Times New Roman"/>
          <w:iCs/>
          <w:sz w:val="28"/>
          <w:szCs w:val="28"/>
          <w:lang w:eastAsia="lv-LV"/>
        </w:rPr>
        <w:t>1</w:t>
      </w:r>
      <w:r w:rsidR="009321A8" w:rsidRPr="004052F4">
        <w:rPr>
          <w:rFonts w:ascii="Times New Roman" w:eastAsia="Times New Roman" w:hAnsi="Times New Roman" w:cs="Times New Roman"/>
          <w:iCs/>
          <w:sz w:val="28"/>
          <w:szCs w:val="28"/>
          <w:lang w:eastAsia="lv-LV"/>
        </w:rPr>
        <w:t>4</w:t>
      </w:r>
      <w:r w:rsidR="004F1762" w:rsidRPr="004052F4">
        <w:rPr>
          <w:rFonts w:ascii="Times New Roman" w:eastAsia="Times New Roman" w:hAnsi="Times New Roman" w:cs="Times New Roman"/>
          <w:iCs/>
          <w:sz w:val="28"/>
          <w:szCs w:val="28"/>
          <w:lang w:eastAsia="lv-LV"/>
        </w:rPr>
        <w:t xml:space="preserve"> </w:t>
      </w:r>
      <w:r w:rsidR="00023712" w:rsidRPr="004052F4">
        <w:rPr>
          <w:rFonts w:ascii="Times New Roman" w:eastAsia="Times New Roman" w:hAnsi="Times New Roman" w:cs="Times New Roman"/>
          <w:iCs/>
          <w:sz w:val="28"/>
          <w:szCs w:val="28"/>
          <w:lang w:eastAsia="lv-LV"/>
        </w:rPr>
        <w:t>Izteikt</w:t>
      </w:r>
      <w:r w:rsidR="004F1762" w:rsidRPr="004052F4">
        <w:rPr>
          <w:rFonts w:ascii="Times New Roman" w:eastAsia="Times New Roman" w:hAnsi="Times New Roman" w:cs="Times New Roman"/>
          <w:iCs/>
          <w:sz w:val="28"/>
          <w:szCs w:val="28"/>
          <w:lang w:eastAsia="lv-LV"/>
        </w:rPr>
        <w:t xml:space="preserve"> 12.</w:t>
      </w:r>
      <w:r w:rsidR="00023712" w:rsidRPr="004052F4">
        <w:rPr>
          <w:rFonts w:ascii="Times New Roman" w:eastAsia="Times New Roman" w:hAnsi="Times New Roman" w:cs="Times New Roman"/>
          <w:iCs/>
          <w:sz w:val="28"/>
          <w:szCs w:val="28"/>
          <w:lang w:eastAsia="lv-LV"/>
        </w:rPr>
        <w:t>, 13. un 14. p</w:t>
      </w:r>
      <w:r w:rsidR="004F1762" w:rsidRPr="004052F4">
        <w:rPr>
          <w:rFonts w:ascii="Times New Roman" w:eastAsia="Times New Roman" w:hAnsi="Times New Roman" w:cs="Times New Roman"/>
          <w:iCs/>
          <w:sz w:val="28"/>
          <w:szCs w:val="28"/>
          <w:lang w:eastAsia="lv-LV"/>
        </w:rPr>
        <w:t>ielikum</w:t>
      </w:r>
      <w:r w:rsidR="00023712" w:rsidRPr="004052F4">
        <w:rPr>
          <w:rFonts w:ascii="Times New Roman" w:eastAsia="Times New Roman" w:hAnsi="Times New Roman" w:cs="Times New Roman"/>
          <w:iCs/>
          <w:sz w:val="28"/>
          <w:szCs w:val="28"/>
          <w:lang w:eastAsia="lv-LV"/>
        </w:rPr>
        <w:t>u šādā redakcijā:</w:t>
      </w:r>
      <w:r w:rsidR="004F1762" w:rsidRPr="004052F4">
        <w:rPr>
          <w:rFonts w:ascii="Times New Roman" w:eastAsia="Times New Roman" w:hAnsi="Times New Roman" w:cs="Times New Roman"/>
          <w:iCs/>
          <w:sz w:val="28"/>
          <w:szCs w:val="28"/>
          <w:lang w:eastAsia="lv-LV"/>
        </w:rPr>
        <w:t xml:space="preserve"> </w:t>
      </w:r>
    </w:p>
    <w:p w14:paraId="457CD45A" w14:textId="77777777" w:rsidR="00713783" w:rsidRPr="004052F4" w:rsidRDefault="00713783" w:rsidP="00713783">
      <w:pPr>
        <w:spacing w:after="0" w:line="240" w:lineRule="auto"/>
        <w:rPr>
          <w:rFonts w:ascii="Times New Roman" w:eastAsia="Calibri" w:hAnsi="Times New Roman" w:cs="Times New Roman"/>
          <w:sz w:val="28"/>
          <w:szCs w:val="28"/>
        </w:rPr>
      </w:pPr>
    </w:p>
    <w:p w14:paraId="60EB52BD" w14:textId="29F46A72" w:rsidR="00713783" w:rsidRPr="004052F4" w:rsidRDefault="00023712" w:rsidP="00713783">
      <w:pPr>
        <w:spacing w:after="0" w:line="240" w:lineRule="auto"/>
        <w:jc w:val="right"/>
        <w:rPr>
          <w:rFonts w:ascii="Times New Roman" w:eastAsia="Calibri" w:hAnsi="Times New Roman" w:cs="Times New Roman"/>
          <w:sz w:val="28"/>
          <w:szCs w:val="28"/>
        </w:rPr>
      </w:pPr>
      <w:r w:rsidRPr="004052F4">
        <w:rPr>
          <w:rFonts w:ascii="Times New Roman" w:eastAsia="Calibri" w:hAnsi="Times New Roman" w:cs="Times New Roman"/>
          <w:sz w:val="28"/>
          <w:szCs w:val="28"/>
        </w:rPr>
        <w:t>“</w:t>
      </w:r>
      <w:r w:rsidR="00713783" w:rsidRPr="004052F4">
        <w:rPr>
          <w:rFonts w:ascii="Times New Roman" w:eastAsia="Calibri" w:hAnsi="Times New Roman" w:cs="Times New Roman"/>
          <w:sz w:val="28"/>
          <w:szCs w:val="28"/>
        </w:rPr>
        <w:t>12.</w:t>
      </w:r>
      <w:r w:rsidR="00970D7F">
        <w:rPr>
          <w:rFonts w:ascii="Times New Roman" w:eastAsia="Calibri" w:hAnsi="Times New Roman" w:cs="Times New Roman"/>
          <w:sz w:val="28"/>
          <w:szCs w:val="28"/>
        </w:rPr>
        <w:t xml:space="preserve"> </w:t>
      </w:r>
      <w:r w:rsidR="00713783" w:rsidRPr="004052F4">
        <w:rPr>
          <w:rFonts w:ascii="Times New Roman" w:eastAsia="Calibri" w:hAnsi="Times New Roman" w:cs="Times New Roman"/>
          <w:sz w:val="28"/>
          <w:szCs w:val="28"/>
        </w:rPr>
        <w:t>pielikums</w:t>
      </w:r>
    </w:p>
    <w:p w14:paraId="3ED218E4" w14:textId="77777777" w:rsidR="00713783" w:rsidRPr="004052F4" w:rsidRDefault="00713783" w:rsidP="00713783">
      <w:pPr>
        <w:spacing w:after="0" w:line="240" w:lineRule="auto"/>
        <w:jc w:val="right"/>
        <w:rPr>
          <w:rFonts w:ascii="Times New Roman" w:eastAsia="Calibri" w:hAnsi="Times New Roman" w:cs="Times New Roman"/>
          <w:sz w:val="28"/>
          <w:szCs w:val="28"/>
        </w:rPr>
      </w:pPr>
      <w:r w:rsidRPr="004052F4">
        <w:rPr>
          <w:rFonts w:ascii="Times New Roman" w:eastAsia="Calibri" w:hAnsi="Times New Roman" w:cs="Times New Roman"/>
          <w:sz w:val="28"/>
          <w:szCs w:val="28"/>
        </w:rPr>
        <w:t>Ministru kabineta</w:t>
      </w:r>
    </w:p>
    <w:p w14:paraId="564E3391" w14:textId="4B8D021E" w:rsidR="00713783" w:rsidRPr="004052F4" w:rsidRDefault="009F2E9C" w:rsidP="009F2E9C">
      <w:pPr>
        <w:spacing w:after="0" w:line="240" w:lineRule="auto"/>
        <w:jc w:val="right"/>
        <w:rPr>
          <w:rFonts w:ascii="Times New Roman" w:eastAsia="Calibri" w:hAnsi="Times New Roman" w:cs="Times New Roman"/>
          <w:sz w:val="28"/>
          <w:szCs w:val="28"/>
        </w:rPr>
      </w:pPr>
      <w:r w:rsidRPr="004052F4">
        <w:rPr>
          <w:rFonts w:ascii="Times New Roman" w:eastAsia="Times New Roman" w:hAnsi="Times New Roman" w:cs="Times New Roman"/>
          <w:color w:val="000000" w:themeColor="text1"/>
          <w:sz w:val="28"/>
          <w:szCs w:val="28"/>
          <w:lang w:eastAsia="lv-LV"/>
        </w:rPr>
        <w:t xml:space="preserve">2015. gada 1. septembra </w:t>
      </w:r>
      <w:r w:rsidRPr="004052F4">
        <w:rPr>
          <w:rFonts w:ascii="Times New Roman" w:eastAsia="Times New Roman" w:hAnsi="Times New Roman" w:cs="Times New Roman"/>
          <w:color w:val="000000" w:themeColor="text1"/>
          <w:sz w:val="28"/>
          <w:szCs w:val="28"/>
          <w:lang w:eastAsia="lv-LV"/>
        </w:rPr>
        <w:br/>
        <w:t>noteikumiem Nr. 506</w:t>
      </w:r>
    </w:p>
    <w:p w14:paraId="6BD1EAA2" w14:textId="77777777" w:rsidR="000B2C91" w:rsidRPr="004052F4" w:rsidRDefault="000B2C91" w:rsidP="00713783">
      <w:pPr>
        <w:spacing w:after="0" w:line="240" w:lineRule="auto"/>
        <w:jc w:val="center"/>
        <w:rPr>
          <w:rFonts w:ascii="Times New Roman" w:eastAsia="Calibri" w:hAnsi="Times New Roman" w:cs="Times New Roman"/>
          <w:b/>
          <w:sz w:val="28"/>
          <w:szCs w:val="28"/>
        </w:rPr>
      </w:pPr>
    </w:p>
    <w:p w14:paraId="111D1F90" w14:textId="031F88DB" w:rsidR="00713783" w:rsidRPr="004052F4" w:rsidRDefault="00713783" w:rsidP="00713783">
      <w:pPr>
        <w:spacing w:after="0" w:line="240" w:lineRule="auto"/>
        <w:jc w:val="center"/>
        <w:rPr>
          <w:rFonts w:ascii="Times New Roman" w:eastAsia="Calibri" w:hAnsi="Times New Roman" w:cs="Times New Roman"/>
          <w:b/>
          <w:strike/>
          <w:sz w:val="28"/>
          <w:szCs w:val="28"/>
        </w:rPr>
      </w:pPr>
      <w:r w:rsidRPr="004052F4">
        <w:rPr>
          <w:rFonts w:ascii="Times New Roman" w:eastAsia="Calibri" w:hAnsi="Times New Roman" w:cs="Times New Roman"/>
          <w:b/>
          <w:sz w:val="28"/>
          <w:szCs w:val="28"/>
        </w:rPr>
        <w:t xml:space="preserve">Mēslošanas līdzekļa etiķetes vai marķējuma un pavaddokumenta saturs </w:t>
      </w:r>
    </w:p>
    <w:p w14:paraId="2155F19D" w14:textId="77777777" w:rsidR="00713783" w:rsidRPr="004052F4" w:rsidRDefault="00713783" w:rsidP="00713783">
      <w:pPr>
        <w:spacing w:after="0" w:line="240" w:lineRule="auto"/>
        <w:rPr>
          <w:rFonts w:ascii="Times New Roman" w:eastAsia="Calibri" w:hAnsi="Times New Roman" w:cs="Times New Roman"/>
          <w:sz w:val="28"/>
          <w:szCs w:val="28"/>
        </w:rPr>
      </w:pPr>
    </w:p>
    <w:tbl>
      <w:tblPr>
        <w:tblStyle w:val="Reatabula1"/>
        <w:tblW w:w="0" w:type="auto"/>
        <w:tblInd w:w="0" w:type="dxa"/>
        <w:tblLook w:val="04A0" w:firstRow="1" w:lastRow="0" w:firstColumn="1" w:lastColumn="0" w:noHBand="0" w:noVBand="1"/>
      </w:tblPr>
      <w:tblGrid>
        <w:gridCol w:w="5240"/>
        <w:gridCol w:w="3056"/>
      </w:tblGrid>
      <w:tr w:rsidR="00713783" w:rsidRPr="007E1D68" w14:paraId="6FFD6058" w14:textId="77777777" w:rsidTr="001840A6">
        <w:tc>
          <w:tcPr>
            <w:tcW w:w="5240" w:type="dxa"/>
            <w:tcBorders>
              <w:top w:val="single" w:sz="4" w:space="0" w:color="auto"/>
              <w:left w:val="single" w:sz="4" w:space="0" w:color="auto"/>
              <w:bottom w:val="single" w:sz="4" w:space="0" w:color="auto"/>
              <w:right w:val="single" w:sz="4" w:space="0" w:color="auto"/>
            </w:tcBorders>
          </w:tcPr>
          <w:p w14:paraId="47974F64" w14:textId="34E1F367" w:rsidR="00713783" w:rsidRPr="004052F4" w:rsidRDefault="00713783" w:rsidP="00713783">
            <w:pPr>
              <w:jc w:val="both"/>
              <w:rPr>
                <w:rFonts w:ascii="Times New Roman" w:hAnsi="Times New Roman"/>
                <w:sz w:val="28"/>
                <w:szCs w:val="28"/>
              </w:rPr>
            </w:pPr>
            <w:r w:rsidRPr="004052F4">
              <w:rPr>
                <w:rFonts w:ascii="Times New Roman" w:hAnsi="Times New Roman"/>
                <w:sz w:val="28"/>
                <w:szCs w:val="28"/>
              </w:rPr>
              <w:t>1. Mēslošanas līdzekļa reģistrācijas apliecības numurs vai atļaujas numurs</w:t>
            </w:r>
          </w:p>
        </w:tc>
        <w:tc>
          <w:tcPr>
            <w:tcW w:w="3056" w:type="dxa"/>
            <w:tcBorders>
              <w:top w:val="single" w:sz="4" w:space="0" w:color="auto"/>
              <w:left w:val="single" w:sz="4" w:space="0" w:color="auto"/>
              <w:bottom w:val="single" w:sz="4" w:space="0" w:color="auto"/>
              <w:right w:val="single" w:sz="4" w:space="0" w:color="auto"/>
            </w:tcBorders>
          </w:tcPr>
          <w:p w14:paraId="12CD7B3C" w14:textId="7DBA2B92" w:rsidR="00713783" w:rsidRPr="004052F4" w:rsidRDefault="00C85D22" w:rsidP="00713783">
            <w:pPr>
              <w:rPr>
                <w:rFonts w:ascii="Times New Roman" w:hAnsi="Times New Roman"/>
                <w:sz w:val="28"/>
                <w:szCs w:val="28"/>
              </w:rPr>
            </w:pPr>
            <w:r w:rsidRPr="004052F4">
              <w:rPr>
                <w:rFonts w:ascii="Times New Roman" w:hAnsi="Times New Roman"/>
                <w:sz w:val="28"/>
                <w:szCs w:val="28"/>
              </w:rPr>
              <w:t>Numuru piešķir dienests</w:t>
            </w:r>
          </w:p>
        </w:tc>
      </w:tr>
      <w:tr w:rsidR="00713783" w:rsidRPr="007E1D68" w14:paraId="1E57FD0B"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66660EF8" w14:textId="5B439919" w:rsidR="00713783" w:rsidRPr="004052F4" w:rsidRDefault="00713783" w:rsidP="007F4024">
            <w:pPr>
              <w:jc w:val="both"/>
              <w:rPr>
                <w:rFonts w:ascii="Times New Roman" w:hAnsi="Times New Roman"/>
                <w:sz w:val="28"/>
                <w:szCs w:val="28"/>
              </w:rPr>
            </w:pPr>
            <w:r w:rsidRPr="004052F4">
              <w:rPr>
                <w:rFonts w:ascii="Times New Roman" w:hAnsi="Times New Roman"/>
                <w:sz w:val="28"/>
                <w:szCs w:val="28"/>
              </w:rPr>
              <w:t>2. Mēslošanas līdzekļa oficiālais nosaukums</w:t>
            </w:r>
            <w:r w:rsidR="007F4024" w:rsidRPr="004052F4">
              <w:rPr>
                <w:rFonts w:ascii="Times New Roman" w:hAnsi="Times New Roman"/>
                <w:sz w:val="28"/>
                <w:szCs w:val="28"/>
                <w:vertAlign w:val="superscript"/>
              </w:rPr>
              <w:t>1</w:t>
            </w:r>
          </w:p>
        </w:tc>
        <w:tc>
          <w:tcPr>
            <w:tcW w:w="3056" w:type="dxa"/>
            <w:tcBorders>
              <w:top w:val="single" w:sz="4" w:space="0" w:color="auto"/>
              <w:left w:val="single" w:sz="4" w:space="0" w:color="auto"/>
              <w:bottom w:val="single" w:sz="4" w:space="0" w:color="auto"/>
              <w:right w:val="single" w:sz="4" w:space="0" w:color="auto"/>
            </w:tcBorders>
          </w:tcPr>
          <w:p w14:paraId="74593BCC" w14:textId="633D57A4" w:rsidR="00713783" w:rsidRPr="004052F4" w:rsidRDefault="00C85D22" w:rsidP="00553A19">
            <w:pPr>
              <w:rPr>
                <w:rFonts w:ascii="Times New Roman" w:hAnsi="Times New Roman"/>
                <w:sz w:val="28"/>
                <w:szCs w:val="28"/>
              </w:rPr>
            </w:pPr>
            <w:r w:rsidRPr="004052F4">
              <w:rPr>
                <w:rFonts w:ascii="Times New Roman" w:hAnsi="Times New Roman"/>
                <w:sz w:val="28"/>
                <w:szCs w:val="28"/>
              </w:rPr>
              <w:t>Saskaņā ar noteikumu 1.</w:t>
            </w:r>
            <w:r w:rsidR="007E26F9">
              <w:rPr>
                <w:rFonts w:ascii="Times New Roman" w:hAnsi="Times New Roman"/>
                <w:sz w:val="28"/>
                <w:szCs w:val="28"/>
              </w:rPr>
              <w:t> </w:t>
            </w:r>
            <w:r w:rsidRPr="004052F4">
              <w:rPr>
                <w:rFonts w:ascii="Times New Roman" w:hAnsi="Times New Roman"/>
                <w:sz w:val="28"/>
                <w:szCs w:val="28"/>
              </w:rPr>
              <w:t>pielikum</w:t>
            </w:r>
            <w:r w:rsidR="002860AB" w:rsidRPr="004052F4">
              <w:rPr>
                <w:rFonts w:ascii="Times New Roman" w:hAnsi="Times New Roman"/>
                <w:sz w:val="28"/>
                <w:szCs w:val="28"/>
              </w:rPr>
              <w:t xml:space="preserve">a </w:t>
            </w:r>
            <w:r w:rsidR="00C40BC6">
              <w:rPr>
                <w:rFonts w:ascii="Times New Roman" w:hAnsi="Times New Roman"/>
                <w:sz w:val="28"/>
                <w:szCs w:val="28"/>
              </w:rPr>
              <w:t>2.</w:t>
            </w:r>
            <w:r w:rsidR="00553A19" w:rsidRPr="004052F4">
              <w:rPr>
                <w:rFonts w:ascii="Times New Roman" w:hAnsi="Times New Roman"/>
                <w:sz w:val="28"/>
                <w:szCs w:val="28"/>
              </w:rPr>
              <w:t xml:space="preserve"> aili</w:t>
            </w:r>
          </w:p>
        </w:tc>
      </w:tr>
      <w:tr w:rsidR="00C85D22" w:rsidRPr="007E1D68" w14:paraId="1C70DD14" w14:textId="77777777" w:rsidTr="001840A6">
        <w:tc>
          <w:tcPr>
            <w:tcW w:w="5240" w:type="dxa"/>
            <w:tcBorders>
              <w:top w:val="single" w:sz="4" w:space="0" w:color="auto"/>
              <w:left w:val="single" w:sz="4" w:space="0" w:color="auto"/>
              <w:bottom w:val="single" w:sz="4" w:space="0" w:color="auto"/>
              <w:right w:val="single" w:sz="4" w:space="0" w:color="auto"/>
            </w:tcBorders>
          </w:tcPr>
          <w:p w14:paraId="170BB743" w14:textId="7E33B564" w:rsidR="00C85D22" w:rsidRPr="004052F4" w:rsidRDefault="002245CD" w:rsidP="007F4024">
            <w:pPr>
              <w:jc w:val="both"/>
              <w:rPr>
                <w:rFonts w:ascii="Times New Roman" w:hAnsi="Times New Roman"/>
                <w:sz w:val="28"/>
                <w:szCs w:val="28"/>
              </w:rPr>
            </w:pPr>
            <w:r w:rsidRPr="004052F4">
              <w:rPr>
                <w:rFonts w:ascii="Times New Roman" w:hAnsi="Times New Roman"/>
                <w:sz w:val="28"/>
                <w:szCs w:val="28"/>
              </w:rPr>
              <w:t>3.</w:t>
            </w:r>
            <w:r w:rsidR="007E26F9">
              <w:rPr>
                <w:rFonts w:ascii="Times New Roman" w:hAnsi="Times New Roman"/>
                <w:sz w:val="28"/>
                <w:szCs w:val="28"/>
              </w:rPr>
              <w:t xml:space="preserve"> </w:t>
            </w:r>
            <w:r w:rsidR="007F4024" w:rsidRPr="004052F4">
              <w:rPr>
                <w:rFonts w:ascii="Times New Roman" w:hAnsi="Times New Roman"/>
                <w:sz w:val="28"/>
                <w:szCs w:val="28"/>
              </w:rPr>
              <w:t>Mēslošanas līdzekļa tirdzniecības nosaukums</w:t>
            </w:r>
          </w:p>
        </w:tc>
        <w:tc>
          <w:tcPr>
            <w:tcW w:w="3056" w:type="dxa"/>
            <w:tcBorders>
              <w:top w:val="single" w:sz="4" w:space="0" w:color="auto"/>
              <w:left w:val="single" w:sz="4" w:space="0" w:color="auto"/>
              <w:bottom w:val="single" w:sz="4" w:space="0" w:color="auto"/>
              <w:right w:val="single" w:sz="4" w:space="0" w:color="auto"/>
            </w:tcBorders>
          </w:tcPr>
          <w:p w14:paraId="37824A80" w14:textId="053CFF65" w:rsidR="00C85D22" w:rsidRPr="004052F4" w:rsidRDefault="007F4024" w:rsidP="007F4024">
            <w:pPr>
              <w:rPr>
                <w:rFonts w:ascii="Times New Roman" w:hAnsi="Times New Roman"/>
                <w:sz w:val="28"/>
                <w:szCs w:val="28"/>
              </w:rPr>
            </w:pPr>
            <w:r w:rsidRPr="004052F4">
              <w:rPr>
                <w:rFonts w:ascii="Times New Roman" w:hAnsi="Times New Roman"/>
                <w:sz w:val="28"/>
                <w:szCs w:val="28"/>
              </w:rPr>
              <w:t>Ja ir tirdzniecības nosaukums, tas nedrīkst būt pretrunā ar mēslošanas līdzekļa izejvielām, saturu un ražošanas metodi.</w:t>
            </w:r>
          </w:p>
        </w:tc>
      </w:tr>
      <w:tr w:rsidR="00713783" w:rsidRPr="007E1D68" w14:paraId="2B670667"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5C491FCF" w14:textId="0C70B167" w:rsidR="002860AB" w:rsidRPr="004052F4" w:rsidRDefault="00CA001F" w:rsidP="00D446ED">
            <w:pPr>
              <w:jc w:val="both"/>
              <w:rPr>
                <w:rFonts w:ascii="Times New Roman" w:hAnsi="Times New Roman"/>
                <w:sz w:val="28"/>
                <w:szCs w:val="28"/>
              </w:rPr>
            </w:pPr>
            <w:r w:rsidRPr="004052F4">
              <w:rPr>
                <w:rFonts w:ascii="Times New Roman" w:hAnsi="Times New Roman"/>
                <w:sz w:val="28"/>
                <w:szCs w:val="28"/>
              </w:rPr>
              <w:t>4</w:t>
            </w:r>
            <w:r w:rsidR="00713783" w:rsidRPr="004052F4">
              <w:rPr>
                <w:rFonts w:ascii="Times New Roman" w:hAnsi="Times New Roman"/>
                <w:sz w:val="28"/>
                <w:szCs w:val="28"/>
              </w:rPr>
              <w:t xml:space="preserve">. </w:t>
            </w:r>
            <w:r w:rsidR="002860AB" w:rsidRPr="004052F4">
              <w:rPr>
                <w:rFonts w:ascii="Times New Roman" w:hAnsi="Times New Roman"/>
                <w:sz w:val="28"/>
                <w:szCs w:val="28"/>
              </w:rPr>
              <w:t>Pamatsastāvs</w:t>
            </w:r>
            <w:r w:rsidR="006D7C68" w:rsidRPr="004052F4">
              <w:rPr>
                <w:rFonts w:ascii="Times New Roman" w:hAnsi="Times New Roman"/>
                <w:sz w:val="28"/>
                <w:szCs w:val="28"/>
                <w:vertAlign w:val="superscript"/>
              </w:rPr>
              <w:t>2</w:t>
            </w:r>
          </w:p>
          <w:p w14:paraId="47DDE69B" w14:textId="09C06C67" w:rsidR="00713783" w:rsidRPr="004052F4" w:rsidRDefault="00713783" w:rsidP="006D7C68">
            <w:pPr>
              <w:jc w:val="both"/>
              <w:rPr>
                <w:rFonts w:ascii="Times New Roman" w:hAnsi="Times New Roman"/>
                <w:sz w:val="28"/>
                <w:szCs w:val="28"/>
              </w:rPr>
            </w:pPr>
          </w:p>
        </w:tc>
        <w:tc>
          <w:tcPr>
            <w:tcW w:w="3056" w:type="dxa"/>
            <w:tcBorders>
              <w:top w:val="single" w:sz="4" w:space="0" w:color="auto"/>
              <w:left w:val="single" w:sz="4" w:space="0" w:color="auto"/>
              <w:bottom w:val="single" w:sz="4" w:space="0" w:color="auto"/>
              <w:right w:val="single" w:sz="4" w:space="0" w:color="auto"/>
            </w:tcBorders>
          </w:tcPr>
          <w:p w14:paraId="26E49CFB" w14:textId="5B8DC71E" w:rsidR="00713783" w:rsidRPr="004052F4" w:rsidRDefault="006D7C68" w:rsidP="00054BD2">
            <w:pPr>
              <w:rPr>
                <w:rFonts w:ascii="Times New Roman" w:hAnsi="Times New Roman"/>
                <w:sz w:val="28"/>
                <w:szCs w:val="28"/>
              </w:rPr>
            </w:pPr>
            <w:r w:rsidRPr="004052F4">
              <w:rPr>
                <w:rFonts w:ascii="Times New Roman" w:hAnsi="Times New Roman"/>
                <w:sz w:val="28"/>
                <w:szCs w:val="28"/>
              </w:rPr>
              <w:t>Attiecas arī uz mēslošanas līdzekļiem ar marķējumu "EK mēslošanas līdzeklis".</w:t>
            </w:r>
          </w:p>
        </w:tc>
      </w:tr>
      <w:tr w:rsidR="00244A00" w:rsidRPr="007E1D68" w14:paraId="3CA788B6" w14:textId="77777777" w:rsidTr="001840A6">
        <w:tc>
          <w:tcPr>
            <w:tcW w:w="5240" w:type="dxa"/>
            <w:tcBorders>
              <w:top w:val="single" w:sz="4" w:space="0" w:color="auto"/>
              <w:left w:val="single" w:sz="4" w:space="0" w:color="auto"/>
              <w:bottom w:val="single" w:sz="4" w:space="0" w:color="auto"/>
              <w:right w:val="single" w:sz="4" w:space="0" w:color="auto"/>
            </w:tcBorders>
          </w:tcPr>
          <w:p w14:paraId="56D73539" w14:textId="4B553663" w:rsidR="00244A00" w:rsidRPr="004052F4" w:rsidRDefault="00CA001F" w:rsidP="00D446ED">
            <w:pPr>
              <w:jc w:val="both"/>
              <w:rPr>
                <w:rFonts w:ascii="Times New Roman" w:hAnsi="Times New Roman"/>
                <w:sz w:val="28"/>
                <w:szCs w:val="28"/>
              </w:rPr>
            </w:pPr>
            <w:r w:rsidRPr="004052F4">
              <w:rPr>
                <w:rFonts w:ascii="Times New Roman" w:hAnsi="Times New Roman"/>
                <w:sz w:val="28"/>
                <w:szCs w:val="28"/>
              </w:rPr>
              <w:t xml:space="preserve">5. </w:t>
            </w:r>
            <w:r w:rsidR="00244A00" w:rsidRPr="00683841">
              <w:rPr>
                <w:rFonts w:ascii="Times New Roman" w:hAnsi="Times New Roman"/>
                <w:sz w:val="28"/>
                <w:szCs w:val="28"/>
              </w:rPr>
              <w:t>Deklar</w:t>
            </w:r>
            <w:r w:rsidR="00244A00" w:rsidRPr="004052F4">
              <w:rPr>
                <w:rFonts w:ascii="Times New Roman" w:hAnsi="Times New Roman"/>
                <w:sz w:val="28"/>
                <w:szCs w:val="28"/>
              </w:rPr>
              <w:t>ētie rādītāji</w:t>
            </w:r>
            <w:r w:rsidR="00244A00" w:rsidRPr="004052F4">
              <w:rPr>
                <w:rFonts w:ascii="Times New Roman" w:hAnsi="Times New Roman"/>
                <w:sz w:val="28"/>
                <w:szCs w:val="28"/>
                <w:vertAlign w:val="superscript"/>
              </w:rPr>
              <w:t>3</w:t>
            </w:r>
          </w:p>
        </w:tc>
        <w:tc>
          <w:tcPr>
            <w:tcW w:w="3056" w:type="dxa"/>
            <w:tcBorders>
              <w:top w:val="single" w:sz="4" w:space="0" w:color="auto"/>
              <w:left w:val="single" w:sz="4" w:space="0" w:color="auto"/>
              <w:bottom w:val="single" w:sz="4" w:space="0" w:color="auto"/>
              <w:right w:val="single" w:sz="4" w:space="0" w:color="auto"/>
            </w:tcBorders>
          </w:tcPr>
          <w:p w14:paraId="1921B19D" w14:textId="3522C4CC" w:rsidR="00244A00" w:rsidRPr="004052F4" w:rsidRDefault="00244A00">
            <w:pPr>
              <w:rPr>
                <w:rFonts w:ascii="Times New Roman" w:hAnsi="Times New Roman"/>
                <w:sz w:val="28"/>
                <w:szCs w:val="28"/>
              </w:rPr>
            </w:pPr>
            <w:r w:rsidRPr="004052F4">
              <w:rPr>
                <w:rFonts w:ascii="Times New Roman" w:hAnsi="Times New Roman"/>
                <w:sz w:val="28"/>
                <w:szCs w:val="28"/>
              </w:rPr>
              <w:t>Saskaņā ar noteikumu 1.</w:t>
            </w:r>
            <w:r w:rsidR="007E26F9">
              <w:rPr>
                <w:rFonts w:ascii="Times New Roman" w:hAnsi="Times New Roman"/>
                <w:sz w:val="28"/>
                <w:szCs w:val="28"/>
              </w:rPr>
              <w:t> </w:t>
            </w:r>
            <w:r w:rsidRPr="004052F4">
              <w:rPr>
                <w:rFonts w:ascii="Times New Roman" w:hAnsi="Times New Roman"/>
                <w:sz w:val="28"/>
                <w:szCs w:val="28"/>
              </w:rPr>
              <w:t xml:space="preserve">pielikuma </w:t>
            </w:r>
            <w:r w:rsidRPr="004052F4">
              <w:rPr>
                <w:rFonts w:ascii="Times New Roman" w:eastAsia="Times New Roman" w:hAnsi="Times New Roman"/>
                <w:color w:val="000000" w:themeColor="text1"/>
                <w:sz w:val="28"/>
                <w:szCs w:val="28"/>
                <w:lang w:eastAsia="lv-LV"/>
              </w:rPr>
              <w:t xml:space="preserve">A, B, C, D, E, F, </w:t>
            </w:r>
            <w:r w:rsidR="00C40BC6">
              <w:rPr>
                <w:rFonts w:ascii="Times New Roman" w:eastAsia="Times New Roman" w:hAnsi="Times New Roman"/>
                <w:color w:val="000000" w:themeColor="text1"/>
                <w:sz w:val="28"/>
                <w:szCs w:val="28"/>
                <w:lang w:eastAsia="lv-LV"/>
              </w:rPr>
              <w:t xml:space="preserve">G, </w:t>
            </w:r>
            <w:r w:rsidRPr="004052F4">
              <w:rPr>
                <w:rFonts w:ascii="Times New Roman" w:eastAsia="Times New Roman" w:hAnsi="Times New Roman"/>
                <w:color w:val="000000" w:themeColor="text1"/>
                <w:sz w:val="28"/>
                <w:szCs w:val="28"/>
                <w:lang w:eastAsia="lv-LV"/>
              </w:rPr>
              <w:t>H vai J</w:t>
            </w:r>
            <w:r w:rsidR="00C40BC6">
              <w:rPr>
                <w:rFonts w:ascii="Times New Roman" w:eastAsia="Times New Roman" w:hAnsi="Times New Roman"/>
                <w:color w:val="000000" w:themeColor="text1"/>
                <w:sz w:val="28"/>
                <w:szCs w:val="28"/>
                <w:lang w:eastAsia="lv-LV"/>
              </w:rPr>
              <w:t xml:space="preserve"> </w:t>
            </w:r>
            <w:r w:rsidRPr="004052F4">
              <w:rPr>
                <w:rFonts w:ascii="Times New Roman" w:eastAsia="Times New Roman" w:hAnsi="Times New Roman"/>
                <w:color w:val="000000" w:themeColor="text1"/>
                <w:sz w:val="28"/>
                <w:szCs w:val="28"/>
                <w:lang w:eastAsia="lv-LV"/>
              </w:rPr>
              <w:t xml:space="preserve">sadaļas </w:t>
            </w:r>
            <w:r w:rsidRPr="004052F4">
              <w:rPr>
                <w:rFonts w:ascii="Times New Roman" w:hAnsi="Times New Roman"/>
                <w:sz w:val="28"/>
                <w:szCs w:val="28"/>
              </w:rPr>
              <w:t>5</w:t>
            </w:r>
            <w:r w:rsidR="00A813FD" w:rsidRPr="004052F4">
              <w:rPr>
                <w:rFonts w:ascii="Times New Roman" w:hAnsi="Times New Roman"/>
                <w:sz w:val="28"/>
                <w:szCs w:val="28"/>
              </w:rPr>
              <w:t>.</w:t>
            </w:r>
            <w:r w:rsidR="00C40BC6">
              <w:rPr>
                <w:rFonts w:ascii="Times New Roman" w:hAnsi="Times New Roman"/>
                <w:sz w:val="28"/>
                <w:szCs w:val="28"/>
              </w:rPr>
              <w:t xml:space="preserve"> </w:t>
            </w:r>
            <w:r w:rsidR="00A813FD" w:rsidRPr="004052F4">
              <w:rPr>
                <w:rFonts w:ascii="Times New Roman" w:hAnsi="Times New Roman"/>
                <w:sz w:val="28"/>
                <w:szCs w:val="28"/>
              </w:rPr>
              <w:t>aili</w:t>
            </w:r>
          </w:p>
        </w:tc>
      </w:tr>
      <w:tr w:rsidR="00713783" w:rsidRPr="007E1D68" w14:paraId="7C9FED42"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2A6D6041" w14:textId="38506A48" w:rsidR="00713783" w:rsidRPr="004052F4" w:rsidRDefault="00CA001F">
            <w:pPr>
              <w:jc w:val="both"/>
              <w:rPr>
                <w:rFonts w:ascii="Times New Roman" w:hAnsi="Times New Roman"/>
                <w:sz w:val="28"/>
                <w:szCs w:val="28"/>
              </w:rPr>
            </w:pPr>
            <w:r w:rsidRPr="004052F4">
              <w:rPr>
                <w:rFonts w:ascii="Times New Roman" w:hAnsi="Times New Roman"/>
                <w:sz w:val="28"/>
                <w:szCs w:val="28"/>
              </w:rPr>
              <w:t>6</w:t>
            </w:r>
            <w:r w:rsidR="00713783" w:rsidRPr="004052F4">
              <w:rPr>
                <w:rFonts w:ascii="Times New Roman" w:hAnsi="Times New Roman"/>
                <w:sz w:val="28"/>
                <w:szCs w:val="28"/>
              </w:rPr>
              <w:t>. Izejvielas</w:t>
            </w:r>
          </w:p>
        </w:tc>
        <w:tc>
          <w:tcPr>
            <w:tcW w:w="3056" w:type="dxa"/>
            <w:tcBorders>
              <w:top w:val="single" w:sz="4" w:space="0" w:color="auto"/>
              <w:left w:val="single" w:sz="4" w:space="0" w:color="auto"/>
              <w:bottom w:val="single" w:sz="4" w:space="0" w:color="auto"/>
              <w:right w:val="single" w:sz="4" w:space="0" w:color="auto"/>
            </w:tcBorders>
          </w:tcPr>
          <w:p w14:paraId="4112785A" w14:textId="5448C1A3" w:rsidR="00713783" w:rsidRPr="004052F4" w:rsidRDefault="00A813FD" w:rsidP="00713783">
            <w:pPr>
              <w:rPr>
                <w:rFonts w:ascii="Times New Roman" w:hAnsi="Times New Roman"/>
                <w:sz w:val="28"/>
                <w:szCs w:val="28"/>
              </w:rPr>
            </w:pPr>
            <w:r w:rsidRPr="004052F4">
              <w:rPr>
                <w:rFonts w:ascii="Times New Roman" w:eastAsia="Times New Roman" w:hAnsi="Times New Roman"/>
                <w:sz w:val="28"/>
                <w:szCs w:val="28"/>
                <w:lang w:eastAsia="lv-LV"/>
              </w:rPr>
              <w:t xml:space="preserve">Mēslošanas līdzekļiem, </w:t>
            </w:r>
            <w:proofErr w:type="gramStart"/>
            <w:r w:rsidRPr="004052F4">
              <w:rPr>
                <w:rFonts w:ascii="Times New Roman" w:eastAsia="Times New Roman" w:hAnsi="Times New Roman"/>
                <w:sz w:val="28"/>
                <w:szCs w:val="28"/>
                <w:lang w:eastAsia="lv-LV"/>
              </w:rPr>
              <w:t>kas satur dzīvnieku</w:t>
            </w:r>
            <w:proofErr w:type="gramEnd"/>
            <w:r w:rsidRPr="004052F4">
              <w:rPr>
                <w:rFonts w:ascii="Times New Roman" w:eastAsia="Times New Roman" w:hAnsi="Times New Roman"/>
                <w:sz w:val="28"/>
                <w:szCs w:val="28"/>
                <w:lang w:eastAsia="lv-LV"/>
              </w:rPr>
              <w:t xml:space="preserve"> vai augu izcelsmes organiskos savienojumus (piemēram, noteikumu </w:t>
            </w:r>
            <w:r w:rsidRPr="004052F4">
              <w:rPr>
                <w:rFonts w:ascii="Times New Roman" w:eastAsia="Times New Roman" w:hAnsi="Times New Roman"/>
                <w:sz w:val="28"/>
                <w:szCs w:val="28"/>
                <w:lang w:eastAsia="lv-LV"/>
              </w:rPr>
              <w:lastRenderedPageBreak/>
              <w:t>1.</w:t>
            </w:r>
            <w:r w:rsidR="007E26F9">
              <w:rPr>
                <w:rFonts w:ascii="Times New Roman" w:eastAsia="Times New Roman" w:hAnsi="Times New Roman"/>
                <w:sz w:val="28"/>
                <w:szCs w:val="28"/>
                <w:lang w:eastAsia="lv-LV"/>
              </w:rPr>
              <w:t> </w:t>
            </w:r>
            <w:r w:rsidRPr="004052F4">
              <w:rPr>
                <w:rFonts w:ascii="Times New Roman" w:eastAsia="Times New Roman" w:hAnsi="Times New Roman"/>
                <w:sz w:val="28"/>
                <w:szCs w:val="28"/>
                <w:lang w:eastAsia="lv-LV"/>
              </w:rPr>
              <w:t>pielikuma G un J</w:t>
            </w:r>
            <w:r w:rsidR="007E26F9">
              <w:rPr>
                <w:rFonts w:ascii="Times New Roman" w:eastAsia="Times New Roman" w:hAnsi="Times New Roman"/>
                <w:sz w:val="28"/>
                <w:szCs w:val="28"/>
                <w:lang w:eastAsia="lv-LV"/>
              </w:rPr>
              <w:t> </w:t>
            </w:r>
            <w:r w:rsidRPr="004052F4">
              <w:rPr>
                <w:rFonts w:ascii="Times New Roman" w:eastAsia="Times New Roman" w:hAnsi="Times New Roman"/>
                <w:sz w:val="28"/>
                <w:szCs w:val="28"/>
                <w:lang w:eastAsia="lv-LV"/>
              </w:rPr>
              <w:t>sadaļas 2.</w:t>
            </w:r>
            <w:r w:rsidR="00C40BC6">
              <w:rPr>
                <w:rFonts w:ascii="Times New Roman" w:eastAsia="Times New Roman" w:hAnsi="Times New Roman"/>
                <w:sz w:val="28"/>
                <w:szCs w:val="28"/>
                <w:lang w:eastAsia="lv-LV"/>
              </w:rPr>
              <w:t xml:space="preserve"> </w:t>
            </w:r>
            <w:r w:rsidR="00625677">
              <w:rPr>
                <w:rFonts w:ascii="Times New Roman" w:eastAsia="Times New Roman" w:hAnsi="Times New Roman"/>
                <w:sz w:val="28"/>
                <w:szCs w:val="28"/>
                <w:lang w:eastAsia="lv-LV"/>
              </w:rPr>
              <w:t>a</w:t>
            </w:r>
            <w:r w:rsidRPr="004052F4">
              <w:rPr>
                <w:rFonts w:ascii="Times New Roman" w:eastAsia="Times New Roman" w:hAnsi="Times New Roman"/>
                <w:sz w:val="28"/>
                <w:szCs w:val="28"/>
                <w:lang w:eastAsia="lv-LV"/>
              </w:rPr>
              <w:t>il</w:t>
            </w:r>
            <w:r w:rsidR="00C40BC6">
              <w:rPr>
                <w:rFonts w:ascii="Times New Roman" w:eastAsia="Times New Roman" w:hAnsi="Times New Roman"/>
                <w:sz w:val="28"/>
                <w:szCs w:val="28"/>
                <w:lang w:eastAsia="lv-LV"/>
              </w:rPr>
              <w:t>e)</w:t>
            </w:r>
          </w:p>
        </w:tc>
      </w:tr>
      <w:tr w:rsidR="00713783" w:rsidRPr="007E1D68" w14:paraId="068478B4"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1E5DF1A4" w14:textId="32488D01" w:rsidR="00713783" w:rsidRPr="004052F4" w:rsidRDefault="00CA001F" w:rsidP="00244A00">
            <w:pPr>
              <w:jc w:val="both"/>
              <w:rPr>
                <w:rFonts w:ascii="Times New Roman" w:hAnsi="Times New Roman"/>
                <w:sz w:val="28"/>
                <w:szCs w:val="28"/>
              </w:rPr>
            </w:pPr>
            <w:r w:rsidRPr="004052F4">
              <w:rPr>
                <w:rFonts w:ascii="Times New Roman" w:hAnsi="Times New Roman"/>
                <w:sz w:val="28"/>
                <w:szCs w:val="28"/>
              </w:rPr>
              <w:lastRenderedPageBreak/>
              <w:t>7</w:t>
            </w:r>
            <w:r w:rsidR="00713783" w:rsidRPr="004052F4">
              <w:rPr>
                <w:rFonts w:ascii="Times New Roman" w:hAnsi="Times New Roman"/>
                <w:sz w:val="28"/>
                <w:szCs w:val="28"/>
              </w:rPr>
              <w:t>.</w:t>
            </w:r>
            <w:r w:rsidR="007E26F9">
              <w:rPr>
                <w:rFonts w:ascii="Times New Roman" w:hAnsi="Times New Roman"/>
                <w:sz w:val="28"/>
                <w:szCs w:val="28"/>
              </w:rPr>
              <w:t xml:space="preserve"> </w:t>
            </w:r>
            <w:r w:rsidR="00713783" w:rsidRPr="004052F4">
              <w:rPr>
                <w:rFonts w:ascii="Times New Roman" w:hAnsi="Times New Roman"/>
                <w:sz w:val="28"/>
                <w:szCs w:val="28"/>
              </w:rPr>
              <w:t>Norādes par lietošanu</w:t>
            </w:r>
          </w:p>
        </w:tc>
        <w:tc>
          <w:tcPr>
            <w:tcW w:w="3056" w:type="dxa"/>
            <w:tcBorders>
              <w:top w:val="single" w:sz="4" w:space="0" w:color="auto"/>
              <w:left w:val="single" w:sz="4" w:space="0" w:color="auto"/>
              <w:bottom w:val="single" w:sz="4" w:space="0" w:color="auto"/>
              <w:right w:val="single" w:sz="4" w:space="0" w:color="auto"/>
            </w:tcBorders>
          </w:tcPr>
          <w:p w14:paraId="4DF18D30" w14:textId="76742BE9" w:rsidR="00713783" w:rsidRPr="004052F4" w:rsidRDefault="00244A00" w:rsidP="00713783">
            <w:pPr>
              <w:rPr>
                <w:rFonts w:ascii="Times New Roman" w:hAnsi="Times New Roman"/>
                <w:sz w:val="28"/>
                <w:szCs w:val="28"/>
              </w:rPr>
            </w:pPr>
            <w:r w:rsidRPr="004052F4">
              <w:rPr>
                <w:rFonts w:ascii="Times New Roman" w:hAnsi="Times New Roman"/>
                <w:sz w:val="28"/>
                <w:szCs w:val="28"/>
              </w:rPr>
              <w:t>Mēslošanas līdzekļiem, kas satur tikai mikroelementus, kā arī augu augšanas veicinātājiem, ir norāde "Uzmanību! Lietošanas normas pārsniegšana var būt kaitīga".</w:t>
            </w:r>
          </w:p>
          <w:p w14:paraId="61C5734B" w14:textId="77777777" w:rsidR="002117FA" w:rsidRPr="004052F4" w:rsidRDefault="002117FA" w:rsidP="00713783">
            <w:pPr>
              <w:rPr>
                <w:rFonts w:ascii="Times New Roman" w:hAnsi="Times New Roman"/>
                <w:sz w:val="28"/>
                <w:szCs w:val="28"/>
              </w:rPr>
            </w:pPr>
          </w:p>
          <w:p w14:paraId="150BF360" w14:textId="3DCAFEB8" w:rsidR="00A813FD" w:rsidRPr="004052F4" w:rsidRDefault="00A813FD" w:rsidP="00713783">
            <w:pPr>
              <w:rPr>
                <w:rFonts w:ascii="Times New Roman" w:hAnsi="Times New Roman"/>
                <w:sz w:val="28"/>
                <w:szCs w:val="28"/>
              </w:rPr>
            </w:pPr>
            <w:r w:rsidRPr="004052F4">
              <w:rPr>
                <w:rFonts w:ascii="Times New Roman" w:hAnsi="Times New Roman"/>
                <w:sz w:val="28"/>
                <w:szCs w:val="28"/>
              </w:rPr>
              <w:t xml:space="preserve">Dzīvnieku izcelsmes organiskajiem un </w:t>
            </w:r>
            <w:proofErr w:type="spellStart"/>
            <w:r w:rsidRPr="004052F4">
              <w:rPr>
                <w:rFonts w:ascii="Times New Roman" w:hAnsi="Times New Roman"/>
                <w:sz w:val="28"/>
                <w:szCs w:val="28"/>
              </w:rPr>
              <w:t>organominerālajiem</w:t>
            </w:r>
            <w:proofErr w:type="spellEnd"/>
            <w:r w:rsidRPr="004052F4">
              <w:rPr>
                <w:rFonts w:ascii="Times New Roman" w:hAnsi="Times New Roman"/>
                <w:sz w:val="28"/>
                <w:szCs w:val="28"/>
              </w:rPr>
              <w:t xml:space="preserve"> mēslošanas līdzekļiem</w:t>
            </w:r>
            <w:r w:rsidRPr="004052F4">
              <w:rPr>
                <w:rFonts w:ascii="Times New Roman" w:eastAsia="Times New Roman" w:hAnsi="Times New Roman"/>
                <w:sz w:val="28"/>
                <w:szCs w:val="28"/>
                <w:lang w:eastAsia="lv-LV"/>
              </w:rPr>
              <w:t xml:space="preserve"> (izņemot slieku pārstrādātam mēslošanas līdzeklim)</w:t>
            </w:r>
            <w:r w:rsidRPr="004052F4">
              <w:rPr>
                <w:rFonts w:ascii="Times New Roman" w:hAnsi="Times New Roman"/>
                <w:sz w:val="28"/>
                <w:szCs w:val="28"/>
              </w:rPr>
              <w:t xml:space="preserve"> uz marķējuma ir norāde "</w:t>
            </w:r>
            <w:r w:rsidR="00C40BC6" w:rsidRPr="004052F4">
              <w:rPr>
                <w:rFonts w:ascii="Times New Roman" w:hAnsi="Times New Roman"/>
                <w:sz w:val="28"/>
                <w:szCs w:val="28"/>
              </w:rPr>
              <w:t>L</w:t>
            </w:r>
            <w:r w:rsidRPr="004052F4">
              <w:rPr>
                <w:rFonts w:ascii="Times New Roman" w:hAnsi="Times New Roman"/>
                <w:sz w:val="28"/>
                <w:szCs w:val="28"/>
              </w:rPr>
              <w:t>auksaimniecības dzīvniekus nedrīkst ganīt vai kultūraugus izmantot par zāli barošanai vismaz 21 dienu pēc apstrādes".</w:t>
            </w:r>
          </w:p>
        </w:tc>
      </w:tr>
      <w:tr w:rsidR="00713783" w:rsidRPr="007E1D68" w14:paraId="6F86CCDB"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2C519BA4" w14:textId="3F309042" w:rsidR="00534F2B" w:rsidRDefault="00CA001F" w:rsidP="00534F2B">
            <w:pPr>
              <w:rPr>
                <w:rFonts w:ascii="Times New Roman" w:hAnsi="Times New Roman"/>
                <w:sz w:val="28"/>
                <w:szCs w:val="28"/>
              </w:rPr>
            </w:pPr>
            <w:r w:rsidRPr="004052F4">
              <w:rPr>
                <w:rFonts w:ascii="Times New Roman" w:hAnsi="Times New Roman"/>
                <w:sz w:val="28"/>
                <w:szCs w:val="28"/>
              </w:rPr>
              <w:t>8</w:t>
            </w:r>
            <w:r w:rsidR="00713783" w:rsidRPr="004052F4">
              <w:rPr>
                <w:rFonts w:ascii="Times New Roman" w:hAnsi="Times New Roman"/>
                <w:sz w:val="28"/>
                <w:szCs w:val="28"/>
              </w:rPr>
              <w:t>.</w:t>
            </w:r>
            <w:r w:rsidR="007E26F9">
              <w:rPr>
                <w:rFonts w:ascii="Times New Roman" w:hAnsi="Times New Roman"/>
                <w:sz w:val="28"/>
                <w:szCs w:val="28"/>
              </w:rPr>
              <w:t xml:space="preserve"> </w:t>
            </w:r>
            <w:r w:rsidR="00713783" w:rsidRPr="004052F4">
              <w:rPr>
                <w:rFonts w:ascii="Times New Roman" w:hAnsi="Times New Roman"/>
                <w:sz w:val="28"/>
                <w:szCs w:val="28"/>
              </w:rPr>
              <w:t>Norādes par uzglabāšanu</w:t>
            </w:r>
            <w:r w:rsidR="00713783" w:rsidRPr="004052F4">
              <w:rPr>
                <w:rFonts w:ascii="Times New Roman" w:hAnsi="Times New Roman"/>
                <w:sz w:val="28"/>
                <w:szCs w:val="28"/>
                <w:vertAlign w:val="superscript"/>
              </w:rPr>
              <w:t xml:space="preserve"> </w:t>
            </w:r>
          </w:p>
          <w:p w14:paraId="33F85A42" w14:textId="77777777" w:rsidR="00713783" w:rsidRPr="00534F2B" w:rsidRDefault="00713783" w:rsidP="00641A11">
            <w:pPr>
              <w:ind w:firstLine="720"/>
              <w:rPr>
                <w:rFonts w:ascii="Times New Roman" w:hAnsi="Times New Roman"/>
                <w:sz w:val="28"/>
                <w:szCs w:val="28"/>
              </w:rPr>
            </w:pPr>
          </w:p>
        </w:tc>
        <w:tc>
          <w:tcPr>
            <w:tcW w:w="3056" w:type="dxa"/>
            <w:tcBorders>
              <w:top w:val="single" w:sz="4" w:space="0" w:color="auto"/>
              <w:left w:val="single" w:sz="4" w:space="0" w:color="auto"/>
              <w:bottom w:val="single" w:sz="4" w:space="0" w:color="auto"/>
              <w:right w:val="single" w:sz="4" w:space="0" w:color="auto"/>
            </w:tcBorders>
          </w:tcPr>
          <w:p w14:paraId="3CADB85E" w14:textId="7BB49F80" w:rsidR="00713783" w:rsidRPr="004052F4" w:rsidRDefault="000B1235" w:rsidP="00FC6E5D">
            <w:pPr>
              <w:rPr>
                <w:rFonts w:ascii="Times New Roman" w:hAnsi="Times New Roman"/>
                <w:sz w:val="28"/>
                <w:szCs w:val="28"/>
              </w:rPr>
            </w:pPr>
            <w:r w:rsidRPr="004052F4">
              <w:rPr>
                <w:rFonts w:ascii="Times New Roman" w:hAnsi="Times New Roman"/>
                <w:sz w:val="28"/>
                <w:szCs w:val="28"/>
              </w:rPr>
              <w:t>Saskaņā ar drošības datu lapu, ja tād</w:t>
            </w:r>
            <w:r w:rsidR="00FC6E5D">
              <w:rPr>
                <w:rFonts w:ascii="Times New Roman" w:hAnsi="Times New Roman"/>
                <w:sz w:val="28"/>
                <w:szCs w:val="28"/>
              </w:rPr>
              <w:t>a ir.</w:t>
            </w:r>
            <w:r w:rsidR="00913FBA">
              <w:rPr>
                <w:rFonts w:ascii="Times New Roman" w:hAnsi="Times New Roman"/>
                <w:sz w:val="28"/>
                <w:szCs w:val="28"/>
              </w:rPr>
              <w:t xml:space="preserve"> </w:t>
            </w:r>
            <w:r w:rsidRPr="004052F4">
              <w:rPr>
                <w:rFonts w:ascii="Times New Roman" w:hAnsi="Times New Roman"/>
                <w:sz w:val="28"/>
                <w:szCs w:val="28"/>
              </w:rPr>
              <w:t>Šķidrajiem mēslošanas līdzekļiem norāda to uzglabāšanas temperatūru un citas īpašās prasības. Mēslošanas līdzeklim norāda uzglabāšanas termiņu, ja tāds ir.</w:t>
            </w:r>
          </w:p>
        </w:tc>
      </w:tr>
      <w:tr w:rsidR="00713783" w:rsidRPr="007E1D68" w14:paraId="57F70897"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216DDE2E" w14:textId="7E4C5BE7" w:rsidR="00713783" w:rsidRPr="004052F4" w:rsidRDefault="00CA001F" w:rsidP="000B1235">
            <w:pPr>
              <w:jc w:val="both"/>
              <w:rPr>
                <w:rFonts w:ascii="Times New Roman" w:hAnsi="Times New Roman"/>
                <w:sz w:val="28"/>
                <w:szCs w:val="28"/>
              </w:rPr>
            </w:pPr>
            <w:r w:rsidRPr="004052F4">
              <w:rPr>
                <w:rFonts w:ascii="Times New Roman" w:hAnsi="Times New Roman"/>
                <w:sz w:val="28"/>
                <w:szCs w:val="28"/>
              </w:rPr>
              <w:t>9</w:t>
            </w:r>
            <w:r w:rsidR="0076490F">
              <w:rPr>
                <w:rFonts w:ascii="Times New Roman" w:hAnsi="Times New Roman"/>
                <w:sz w:val="28"/>
                <w:szCs w:val="28"/>
              </w:rPr>
              <w:t>.</w:t>
            </w:r>
            <w:r w:rsidR="00713783" w:rsidRPr="004052F4">
              <w:rPr>
                <w:rFonts w:ascii="Times New Roman" w:hAnsi="Times New Roman"/>
                <w:sz w:val="28"/>
                <w:szCs w:val="28"/>
              </w:rPr>
              <w:t xml:space="preserve"> Norādes par mēslošanas līdzekļa bīstamību </w:t>
            </w:r>
          </w:p>
        </w:tc>
        <w:tc>
          <w:tcPr>
            <w:tcW w:w="3056" w:type="dxa"/>
            <w:tcBorders>
              <w:top w:val="single" w:sz="4" w:space="0" w:color="auto"/>
              <w:left w:val="single" w:sz="4" w:space="0" w:color="auto"/>
              <w:bottom w:val="single" w:sz="4" w:space="0" w:color="auto"/>
              <w:right w:val="single" w:sz="4" w:space="0" w:color="auto"/>
            </w:tcBorders>
          </w:tcPr>
          <w:p w14:paraId="0EF13E7D" w14:textId="6C512910" w:rsidR="00713783" w:rsidRPr="004052F4" w:rsidRDefault="000B1235" w:rsidP="00713783">
            <w:pPr>
              <w:rPr>
                <w:rFonts w:ascii="Times New Roman" w:hAnsi="Times New Roman"/>
                <w:sz w:val="28"/>
                <w:szCs w:val="28"/>
              </w:rPr>
            </w:pPr>
            <w:r w:rsidRPr="004052F4">
              <w:rPr>
                <w:rFonts w:ascii="Times New Roman" w:hAnsi="Times New Roman"/>
                <w:sz w:val="28"/>
                <w:szCs w:val="28"/>
              </w:rPr>
              <w:t>Saskaņā ar normatīvajiem aktiem, kas reglamentē ķīmisko vielu un ķīmisko produktu klasifikāciju, marķēšanu un iepakošanu</w:t>
            </w:r>
          </w:p>
        </w:tc>
      </w:tr>
      <w:tr w:rsidR="00713783" w:rsidRPr="007E1D68" w14:paraId="5BD0C15C"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3B117820" w14:textId="310DD959" w:rsidR="00B20B8A" w:rsidRPr="004052F4" w:rsidRDefault="00CA001F" w:rsidP="00492AD4">
            <w:pPr>
              <w:rPr>
                <w:rFonts w:ascii="Times New Roman" w:hAnsi="Times New Roman"/>
                <w:sz w:val="28"/>
                <w:szCs w:val="28"/>
              </w:rPr>
            </w:pPr>
            <w:r w:rsidRPr="004052F4">
              <w:rPr>
                <w:rFonts w:ascii="Times New Roman" w:hAnsi="Times New Roman"/>
                <w:sz w:val="28"/>
                <w:szCs w:val="28"/>
              </w:rPr>
              <w:t>10</w:t>
            </w:r>
            <w:r w:rsidR="00713783" w:rsidRPr="004052F4">
              <w:rPr>
                <w:rFonts w:ascii="Times New Roman" w:hAnsi="Times New Roman"/>
                <w:sz w:val="28"/>
                <w:szCs w:val="28"/>
              </w:rPr>
              <w:t xml:space="preserve">. </w:t>
            </w:r>
            <w:r w:rsidR="00B20B8A" w:rsidRPr="004052F4">
              <w:rPr>
                <w:rFonts w:ascii="Times New Roman" w:eastAsia="Times New Roman" w:hAnsi="Times New Roman"/>
                <w:color w:val="000000" w:themeColor="text1"/>
                <w:sz w:val="28"/>
                <w:szCs w:val="28"/>
                <w:lang w:eastAsia="lv-LV"/>
              </w:rPr>
              <w:t>Garantētā neto masa vai tilpums</w:t>
            </w:r>
          </w:p>
        </w:tc>
        <w:tc>
          <w:tcPr>
            <w:tcW w:w="3056" w:type="dxa"/>
            <w:tcBorders>
              <w:top w:val="single" w:sz="4" w:space="0" w:color="auto"/>
              <w:left w:val="single" w:sz="4" w:space="0" w:color="auto"/>
              <w:bottom w:val="single" w:sz="4" w:space="0" w:color="auto"/>
              <w:right w:val="single" w:sz="4" w:space="0" w:color="auto"/>
            </w:tcBorders>
          </w:tcPr>
          <w:p w14:paraId="283A335A" w14:textId="5867FBBC" w:rsidR="00713783" w:rsidRPr="004052F4" w:rsidRDefault="00492AD4" w:rsidP="00A813FD">
            <w:pPr>
              <w:rPr>
                <w:rFonts w:ascii="Times New Roman" w:hAnsi="Times New Roman"/>
                <w:sz w:val="28"/>
                <w:szCs w:val="28"/>
              </w:rPr>
            </w:pPr>
            <w:r w:rsidRPr="004052F4">
              <w:rPr>
                <w:rFonts w:ascii="Times New Roman" w:eastAsia="Times New Roman" w:hAnsi="Times New Roman"/>
                <w:color w:val="000000" w:themeColor="text1"/>
                <w:sz w:val="28"/>
                <w:szCs w:val="28"/>
                <w:lang w:eastAsia="lv-LV"/>
              </w:rPr>
              <w:t xml:space="preserve">Ja norāda bruto masu (vai tilpumu), norāda arī iepakojuma masu </w:t>
            </w:r>
            <w:r w:rsidR="00A813FD" w:rsidRPr="004052F4">
              <w:rPr>
                <w:rFonts w:ascii="Times New Roman" w:eastAsia="Times New Roman" w:hAnsi="Times New Roman"/>
                <w:color w:val="000000" w:themeColor="text1"/>
                <w:sz w:val="28"/>
                <w:szCs w:val="28"/>
                <w:lang w:eastAsia="lv-LV"/>
              </w:rPr>
              <w:t>(</w:t>
            </w:r>
            <w:r w:rsidRPr="004052F4">
              <w:rPr>
                <w:rFonts w:ascii="Times New Roman" w:eastAsia="Times New Roman" w:hAnsi="Times New Roman"/>
                <w:color w:val="000000" w:themeColor="text1"/>
                <w:sz w:val="28"/>
                <w:szCs w:val="28"/>
                <w:lang w:eastAsia="lv-LV"/>
              </w:rPr>
              <w:t xml:space="preserve">vai </w:t>
            </w:r>
            <w:r w:rsidR="00A813FD" w:rsidRPr="004052F4">
              <w:rPr>
                <w:rFonts w:ascii="Times New Roman" w:eastAsia="Times New Roman" w:hAnsi="Times New Roman"/>
                <w:color w:val="000000" w:themeColor="text1"/>
                <w:sz w:val="28"/>
                <w:szCs w:val="28"/>
                <w:lang w:eastAsia="lv-LV"/>
              </w:rPr>
              <w:lastRenderedPageBreak/>
              <w:t xml:space="preserve">mēslošanas līdzekļa faktisko </w:t>
            </w:r>
            <w:r w:rsidRPr="004052F4">
              <w:rPr>
                <w:rFonts w:ascii="Times New Roman" w:eastAsia="Times New Roman" w:hAnsi="Times New Roman"/>
                <w:color w:val="000000" w:themeColor="text1"/>
                <w:sz w:val="28"/>
                <w:szCs w:val="28"/>
                <w:lang w:eastAsia="lv-LV"/>
              </w:rPr>
              <w:t>tilpumu</w:t>
            </w:r>
            <w:r w:rsidR="00A813FD" w:rsidRPr="004052F4">
              <w:rPr>
                <w:rFonts w:ascii="Times New Roman" w:eastAsia="Times New Roman" w:hAnsi="Times New Roman"/>
                <w:color w:val="000000" w:themeColor="text1"/>
                <w:sz w:val="28"/>
                <w:szCs w:val="28"/>
                <w:lang w:eastAsia="lv-LV"/>
              </w:rPr>
              <w:t>)</w:t>
            </w:r>
            <w:r w:rsidRPr="004052F4">
              <w:rPr>
                <w:rFonts w:ascii="Times New Roman" w:eastAsia="Times New Roman" w:hAnsi="Times New Roman"/>
                <w:color w:val="000000" w:themeColor="text1"/>
                <w:sz w:val="28"/>
                <w:szCs w:val="28"/>
                <w:lang w:eastAsia="lv-LV"/>
              </w:rPr>
              <w:t>.</w:t>
            </w:r>
          </w:p>
        </w:tc>
      </w:tr>
      <w:tr w:rsidR="00713783" w:rsidRPr="007E1D68" w14:paraId="3061D7AD"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1F2C1B8E" w14:textId="7B57FEE0" w:rsidR="00713783" w:rsidRPr="004052F4" w:rsidRDefault="00CA001F" w:rsidP="00713783">
            <w:pPr>
              <w:rPr>
                <w:rFonts w:ascii="Times New Roman" w:hAnsi="Times New Roman"/>
                <w:sz w:val="28"/>
                <w:szCs w:val="28"/>
              </w:rPr>
            </w:pPr>
            <w:r w:rsidRPr="004052F4">
              <w:rPr>
                <w:rFonts w:ascii="Times New Roman" w:hAnsi="Times New Roman"/>
                <w:sz w:val="28"/>
                <w:szCs w:val="28"/>
              </w:rPr>
              <w:lastRenderedPageBreak/>
              <w:t>11</w:t>
            </w:r>
            <w:r w:rsidR="00713783" w:rsidRPr="004052F4">
              <w:rPr>
                <w:rFonts w:ascii="Times New Roman" w:hAnsi="Times New Roman"/>
                <w:sz w:val="28"/>
                <w:szCs w:val="28"/>
              </w:rPr>
              <w:t>.</w:t>
            </w:r>
            <w:r w:rsidR="00713783" w:rsidRPr="004052F4">
              <w:rPr>
                <w:rFonts w:ascii="Times New Roman" w:hAnsi="Times New Roman"/>
                <w:sz w:val="28"/>
                <w:szCs w:val="28"/>
                <w:vertAlign w:val="superscript"/>
              </w:rPr>
              <w:t xml:space="preserve"> </w:t>
            </w:r>
            <w:r w:rsidR="00713783" w:rsidRPr="004052F4">
              <w:rPr>
                <w:rFonts w:ascii="Times New Roman" w:hAnsi="Times New Roman"/>
                <w:sz w:val="28"/>
                <w:szCs w:val="28"/>
              </w:rPr>
              <w:t xml:space="preserve"> Mēslošanas līdzekļa ražotāja un ievedēja nosaukums un adrese. Iepakotājs norāda ražotāja, ievedēja un iepakotāja nosaukumu un adresi.</w:t>
            </w:r>
          </w:p>
        </w:tc>
        <w:tc>
          <w:tcPr>
            <w:tcW w:w="3056" w:type="dxa"/>
            <w:tcBorders>
              <w:top w:val="single" w:sz="4" w:space="0" w:color="auto"/>
              <w:left w:val="single" w:sz="4" w:space="0" w:color="auto"/>
              <w:bottom w:val="single" w:sz="4" w:space="0" w:color="auto"/>
              <w:right w:val="single" w:sz="4" w:space="0" w:color="auto"/>
            </w:tcBorders>
          </w:tcPr>
          <w:p w14:paraId="7A29CB1C" w14:textId="435098ED" w:rsidR="00713783" w:rsidRPr="004052F4" w:rsidRDefault="00713783" w:rsidP="00713783">
            <w:pPr>
              <w:rPr>
                <w:rFonts w:ascii="Times New Roman" w:hAnsi="Times New Roman"/>
                <w:sz w:val="28"/>
                <w:szCs w:val="28"/>
              </w:rPr>
            </w:pPr>
          </w:p>
        </w:tc>
      </w:tr>
      <w:tr w:rsidR="007D0518" w:rsidRPr="007E1D68" w14:paraId="06A5338D" w14:textId="77777777" w:rsidTr="001840A6">
        <w:tc>
          <w:tcPr>
            <w:tcW w:w="5240" w:type="dxa"/>
            <w:tcBorders>
              <w:top w:val="single" w:sz="4" w:space="0" w:color="auto"/>
              <w:left w:val="single" w:sz="4" w:space="0" w:color="auto"/>
              <w:bottom w:val="single" w:sz="4" w:space="0" w:color="auto"/>
              <w:right w:val="single" w:sz="4" w:space="0" w:color="auto"/>
            </w:tcBorders>
          </w:tcPr>
          <w:p w14:paraId="77AF7FEF" w14:textId="18F81453" w:rsidR="007D0518" w:rsidRPr="007D0518" w:rsidRDefault="00C94844" w:rsidP="007D0518">
            <w:pPr>
              <w:rPr>
                <w:rFonts w:ascii="Times New Roman" w:hAnsi="Times New Roman"/>
                <w:sz w:val="28"/>
                <w:szCs w:val="28"/>
              </w:rPr>
            </w:pPr>
            <w:r>
              <w:rPr>
                <w:rFonts w:ascii="Times New Roman" w:hAnsi="Times New Roman"/>
                <w:sz w:val="28"/>
                <w:szCs w:val="28"/>
              </w:rPr>
              <w:t xml:space="preserve">12. </w:t>
            </w:r>
            <w:r w:rsidR="007D0518" w:rsidRPr="007D0518">
              <w:rPr>
                <w:rFonts w:ascii="Times New Roman" w:hAnsi="Times New Roman"/>
                <w:sz w:val="28"/>
                <w:szCs w:val="28"/>
              </w:rPr>
              <w:t>Zinātniskās institūcijas nosaukums</w:t>
            </w:r>
          </w:p>
        </w:tc>
        <w:tc>
          <w:tcPr>
            <w:tcW w:w="3056" w:type="dxa"/>
            <w:tcBorders>
              <w:top w:val="single" w:sz="4" w:space="0" w:color="auto"/>
              <w:left w:val="single" w:sz="4" w:space="0" w:color="auto"/>
              <w:bottom w:val="single" w:sz="4" w:space="0" w:color="auto"/>
              <w:right w:val="single" w:sz="4" w:space="0" w:color="auto"/>
            </w:tcBorders>
          </w:tcPr>
          <w:p w14:paraId="22CBFC92" w14:textId="5A34261E" w:rsidR="007D0518" w:rsidRPr="007D0518" w:rsidRDefault="007D0518" w:rsidP="007D0518">
            <w:pPr>
              <w:rPr>
                <w:rFonts w:ascii="Times New Roman" w:hAnsi="Times New Roman"/>
                <w:sz w:val="28"/>
                <w:szCs w:val="28"/>
              </w:rPr>
            </w:pPr>
            <w:r w:rsidRPr="007D0518">
              <w:rPr>
                <w:rFonts w:ascii="Times New Roman" w:hAnsi="Times New Roman"/>
                <w:sz w:val="28"/>
                <w:szCs w:val="28"/>
              </w:rPr>
              <w:t>Saskaņā ar noteikumu 21.4.</w:t>
            </w:r>
            <w:r w:rsidR="00934812">
              <w:rPr>
                <w:rFonts w:ascii="Times New Roman" w:hAnsi="Times New Roman"/>
                <w:sz w:val="28"/>
                <w:szCs w:val="28"/>
              </w:rPr>
              <w:t xml:space="preserve"> </w:t>
            </w:r>
            <w:r w:rsidRPr="007D0518">
              <w:rPr>
                <w:rFonts w:ascii="Times New Roman" w:hAnsi="Times New Roman"/>
                <w:sz w:val="28"/>
                <w:szCs w:val="28"/>
              </w:rPr>
              <w:t>apakšpunktu.</w:t>
            </w:r>
          </w:p>
        </w:tc>
      </w:tr>
    </w:tbl>
    <w:p w14:paraId="038745F9" w14:textId="77777777" w:rsidR="00713783" w:rsidRPr="004052F4" w:rsidRDefault="00713783" w:rsidP="00713783">
      <w:pPr>
        <w:spacing w:after="0" w:line="240" w:lineRule="auto"/>
        <w:rPr>
          <w:rFonts w:ascii="Times New Roman" w:eastAsia="Calibri" w:hAnsi="Times New Roman" w:cs="Times New Roman"/>
          <w:sz w:val="28"/>
          <w:szCs w:val="28"/>
        </w:rPr>
      </w:pPr>
    </w:p>
    <w:p w14:paraId="097500A9" w14:textId="760D9BD1" w:rsidR="00713783" w:rsidRPr="00507654" w:rsidRDefault="00713783" w:rsidP="00713783">
      <w:pPr>
        <w:spacing w:after="0" w:line="240" w:lineRule="auto"/>
        <w:rPr>
          <w:rFonts w:ascii="Times New Roman" w:eastAsia="Calibri" w:hAnsi="Times New Roman" w:cs="Times New Roman"/>
          <w:sz w:val="24"/>
          <w:szCs w:val="24"/>
        </w:rPr>
      </w:pPr>
      <w:r w:rsidRPr="00786B87">
        <w:rPr>
          <w:rFonts w:ascii="Times New Roman" w:eastAsia="Calibri" w:hAnsi="Times New Roman" w:cs="Times New Roman"/>
          <w:sz w:val="24"/>
          <w:szCs w:val="24"/>
        </w:rPr>
        <w:t>Piezīmes:</w:t>
      </w:r>
    </w:p>
    <w:p w14:paraId="68A6F76F" w14:textId="77777777" w:rsidR="00713783" w:rsidRPr="00625677" w:rsidRDefault="00713783" w:rsidP="00D37AD9">
      <w:pPr>
        <w:spacing w:after="0" w:line="240" w:lineRule="auto"/>
        <w:ind w:firstLine="720"/>
        <w:jc w:val="both"/>
        <w:rPr>
          <w:rFonts w:ascii="Times New Roman" w:eastAsia="Calibri" w:hAnsi="Times New Roman" w:cs="Times New Roman"/>
          <w:sz w:val="24"/>
          <w:szCs w:val="24"/>
        </w:rPr>
      </w:pPr>
      <w:r w:rsidRPr="00625677">
        <w:rPr>
          <w:rFonts w:ascii="Times New Roman" w:eastAsia="Calibri" w:hAnsi="Times New Roman" w:cs="Times New Roman"/>
          <w:sz w:val="24"/>
          <w:szCs w:val="24"/>
        </w:rPr>
        <w:t>1. Prasības mēslošanas līdzekļa oficiālajam nosaukumam:</w:t>
      </w:r>
    </w:p>
    <w:p w14:paraId="0FC35F7E" w14:textId="77777777" w:rsidR="00713783" w:rsidRPr="00786B87"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1.1. ja minerālmēsli satur divus vai trīs galvenos augu barības elementus (slāpekli, fosforu, kāliju), nosaukumā ir norāde "Kompleksie minerālmēsli". Augu barības elementus norāda ar vārdiem vai ķīmiskajiem simboliem. Mehānisko maisījumu nosaukumā ir norāde "Mehānisks maisījums".</w:t>
      </w:r>
    </w:p>
    <w:p w14:paraId="55330C2F" w14:textId="77777777" w:rsidR="00713783" w:rsidRPr="00786B87" w:rsidRDefault="00713783" w:rsidP="00D37AD9">
      <w:pPr>
        <w:spacing w:after="0" w:line="240" w:lineRule="auto"/>
        <w:ind w:firstLine="720"/>
        <w:jc w:val="both"/>
        <w:rPr>
          <w:rFonts w:ascii="Times New Roman" w:eastAsia="Calibri" w:hAnsi="Times New Roman" w:cs="Times New Roman"/>
          <w:sz w:val="24"/>
          <w:szCs w:val="24"/>
        </w:rPr>
      </w:pPr>
    </w:p>
    <w:p w14:paraId="226755BF" w14:textId="77777777" w:rsidR="00713783" w:rsidRPr="00786B87"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1.2. ja mēslošanas līdzeklis satur:</w:t>
      </w:r>
    </w:p>
    <w:p w14:paraId="54E04434" w14:textId="77777777" w:rsidR="00713783" w:rsidRPr="00786B87" w:rsidRDefault="00713783" w:rsidP="00CA001F">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1.2.1. galvenos augu barības elementus un vienu vai vairākus sekundāros augu barības elementus (piemēram, magniju, kalciju, nātriju, sēru), oficiālajā nosaukumā ir norāde "Satur" un sekundāro elementu nosaukumi vai ķīmiskie simboli;</w:t>
      </w:r>
    </w:p>
    <w:p w14:paraId="76AB342F" w14:textId="77777777" w:rsidR="00713783" w:rsidRPr="00786B87" w:rsidRDefault="00713783" w:rsidP="00CA001F">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1.2.2. galvenos augu barības elementus un vienu vai vairākus mikroelementus (piemēram, boru, kobaltu, varu, dzelzi, mangānu, molibdēnu, cinku), oficiālajā nosaukumā ir norāde "Ar mikroelementiem" vai vārds "Ar" un mikroelementu nosaukumi vai ķīmiskie simboli;</w:t>
      </w:r>
    </w:p>
    <w:p w14:paraId="4A0D7A50" w14:textId="77777777" w:rsidR="00713783" w:rsidRPr="00786B87" w:rsidRDefault="00713783" w:rsidP="00CA001F">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1.2.3. vairāku mikroelementu sāļu maisījumu, oficiālajā nosaukumā ir norāde "Mikroelementu maisījums".</w:t>
      </w:r>
    </w:p>
    <w:p w14:paraId="021A3678" w14:textId="77777777" w:rsidR="00713783" w:rsidRPr="00786B87" w:rsidRDefault="00713783" w:rsidP="00CA001F">
      <w:pPr>
        <w:spacing w:after="0" w:line="240" w:lineRule="auto"/>
        <w:ind w:firstLine="720"/>
        <w:jc w:val="both"/>
        <w:rPr>
          <w:rFonts w:ascii="Times New Roman" w:eastAsia="Calibri" w:hAnsi="Times New Roman" w:cs="Times New Roman"/>
          <w:sz w:val="24"/>
          <w:szCs w:val="24"/>
        </w:rPr>
      </w:pPr>
    </w:p>
    <w:p w14:paraId="42A8402F" w14:textId="77777777" w:rsidR="00713783" w:rsidRPr="00786B87" w:rsidRDefault="00713783" w:rsidP="00CA001F">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1.3. ja mēslošanas līdzekļa iepakojumā ir mazāk par 1 kg (vai 1000 ml) attiecīgā mēslošanas līdzekļa, mēslošanas līdzekļa nosaukumā uz etiķetes konkrētu sekundāro augu barības elementu un mikroelementu nosaukumus un ķīmiskos simbolus var norādīt etiķetes deklarējamo rādītāju sadaļā.</w:t>
      </w:r>
    </w:p>
    <w:p w14:paraId="4BB31375" w14:textId="4662F803" w:rsidR="00713783" w:rsidRPr="00786B87" w:rsidRDefault="00713783" w:rsidP="00920524">
      <w:pPr>
        <w:spacing w:after="0" w:line="240" w:lineRule="auto"/>
        <w:jc w:val="both"/>
        <w:rPr>
          <w:rFonts w:ascii="Times New Roman" w:eastAsia="Calibri" w:hAnsi="Times New Roman" w:cs="Times New Roman"/>
          <w:sz w:val="24"/>
          <w:szCs w:val="24"/>
        </w:rPr>
      </w:pPr>
    </w:p>
    <w:p w14:paraId="49AF625F" w14:textId="421E8A8A" w:rsidR="00713783" w:rsidRPr="00786B87" w:rsidRDefault="002860AB" w:rsidP="00CA001F">
      <w:pPr>
        <w:spacing w:after="0" w:line="240" w:lineRule="auto"/>
        <w:ind w:firstLine="720"/>
        <w:jc w:val="both"/>
        <w:rPr>
          <w:rFonts w:ascii="Times New Roman" w:eastAsia="Calibri" w:hAnsi="Times New Roman" w:cs="Times New Roman"/>
          <w:sz w:val="24"/>
          <w:szCs w:val="24"/>
        </w:rPr>
      </w:pPr>
      <w:r w:rsidRPr="00786B87">
        <w:rPr>
          <w:rFonts w:ascii="Times New Roman" w:hAnsi="Times New Roman"/>
          <w:sz w:val="24"/>
          <w:szCs w:val="24"/>
        </w:rPr>
        <w:t xml:space="preserve">2. Augu barības elementu pamatsastāvs. </w:t>
      </w:r>
      <w:r w:rsidR="00D446ED" w:rsidRPr="00786B87">
        <w:rPr>
          <w:rFonts w:ascii="Times New Roman" w:hAnsi="Times New Roman"/>
          <w:sz w:val="24"/>
          <w:szCs w:val="24"/>
        </w:rPr>
        <w:t>Augu barības elementu satura skaitliskās vērtības pamatsastāvā norāda</w:t>
      </w:r>
      <w:r w:rsidRPr="00786B87">
        <w:rPr>
          <w:rFonts w:ascii="Times New Roman" w:hAnsi="Times New Roman"/>
          <w:sz w:val="24"/>
          <w:szCs w:val="24"/>
        </w:rPr>
        <w:t xml:space="preserve"> fosforu</w:t>
      </w:r>
      <w:r w:rsidR="00D446ED" w:rsidRPr="00786B87">
        <w:rPr>
          <w:rFonts w:ascii="Times New Roman" w:hAnsi="Times New Roman"/>
          <w:sz w:val="24"/>
          <w:szCs w:val="24"/>
        </w:rPr>
        <w:t xml:space="preserve"> (P</w:t>
      </w:r>
      <w:r w:rsidR="00D446ED" w:rsidRPr="00786B87">
        <w:rPr>
          <w:rFonts w:ascii="Times New Roman" w:hAnsi="Times New Roman"/>
          <w:sz w:val="24"/>
          <w:szCs w:val="24"/>
          <w:vertAlign w:val="subscript"/>
        </w:rPr>
        <w:t>2</w:t>
      </w:r>
      <w:r w:rsidR="00D446ED" w:rsidRPr="00786B87">
        <w:rPr>
          <w:rFonts w:ascii="Times New Roman" w:hAnsi="Times New Roman"/>
          <w:sz w:val="24"/>
          <w:szCs w:val="24"/>
        </w:rPr>
        <w:t>O</w:t>
      </w:r>
      <w:r w:rsidR="00D446ED" w:rsidRPr="00786B87">
        <w:rPr>
          <w:rFonts w:ascii="Times New Roman" w:hAnsi="Times New Roman"/>
          <w:sz w:val="24"/>
          <w:szCs w:val="24"/>
          <w:vertAlign w:val="subscript"/>
        </w:rPr>
        <w:t>5</w:t>
      </w:r>
      <w:r w:rsidR="00D446ED" w:rsidRPr="00786B87">
        <w:rPr>
          <w:rFonts w:ascii="Times New Roman" w:hAnsi="Times New Roman"/>
          <w:sz w:val="24"/>
          <w:szCs w:val="24"/>
        </w:rPr>
        <w:t xml:space="preserve">) un </w:t>
      </w:r>
      <w:r w:rsidRPr="00786B87">
        <w:rPr>
          <w:rFonts w:ascii="Times New Roman" w:hAnsi="Times New Roman"/>
          <w:sz w:val="24"/>
          <w:szCs w:val="24"/>
        </w:rPr>
        <w:t>kāliju</w:t>
      </w:r>
      <w:r w:rsidR="00D446ED" w:rsidRPr="00786B87">
        <w:rPr>
          <w:rFonts w:ascii="Times New Roman" w:hAnsi="Times New Roman"/>
          <w:sz w:val="24"/>
          <w:szCs w:val="24"/>
        </w:rPr>
        <w:t xml:space="preserve"> (K</w:t>
      </w:r>
      <w:r w:rsidR="00D446ED" w:rsidRPr="00786B87">
        <w:rPr>
          <w:rFonts w:ascii="Times New Roman" w:hAnsi="Times New Roman"/>
          <w:sz w:val="24"/>
          <w:szCs w:val="24"/>
          <w:vertAlign w:val="subscript"/>
        </w:rPr>
        <w:t>2</w:t>
      </w:r>
      <w:r w:rsidR="00D446ED" w:rsidRPr="00786B87">
        <w:rPr>
          <w:rFonts w:ascii="Times New Roman" w:hAnsi="Times New Roman"/>
          <w:sz w:val="24"/>
          <w:szCs w:val="24"/>
        </w:rPr>
        <w:t>O)</w:t>
      </w:r>
      <w:r w:rsidRPr="00786B87">
        <w:rPr>
          <w:rFonts w:ascii="Times New Roman" w:hAnsi="Times New Roman"/>
          <w:sz w:val="24"/>
          <w:szCs w:val="24"/>
        </w:rPr>
        <w:t xml:space="preserve"> </w:t>
      </w:r>
      <w:r w:rsidR="007E26F9">
        <w:rPr>
          <w:rFonts w:ascii="Times New Roman" w:hAnsi="Times New Roman"/>
          <w:sz w:val="24"/>
          <w:szCs w:val="24"/>
        </w:rPr>
        <w:t>–</w:t>
      </w:r>
      <w:r w:rsidRPr="00786B87">
        <w:rPr>
          <w:rFonts w:ascii="Times New Roman" w:hAnsi="Times New Roman"/>
          <w:sz w:val="24"/>
          <w:szCs w:val="24"/>
        </w:rPr>
        <w:t xml:space="preserve"> oksīdu formā, pārējo augu barības elementus – elementu formā: s</w:t>
      </w:r>
      <w:r w:rsidR="00D446ED" w:rsidRPr="00786B87">
        <w:rPr>
          <w:rFonts w:ascii="Times New Roman" w:hAnsi="Times New Roman"/>
          <w:sz w:val="24"/>
          <w:szCs w:val="24"/>
        </w:rPr>
        <w:t>lāpeklis (N), kalcijs (Ca), magnijs (Mg), nātrijs (</w:t>
      </w:r>
      <w:proofErr w:type="spellStart"/>
      <w:r w:rsidR="00D446ED" w:rsidRPr="00786B87">
        <w:rPr>
          <w:rFonts w:ascii="Times New Roman" w:hAnsi="Times New Roman"/>
          <w:sz w:val="24"/>
          <w:szCs w:val="24"/>
        </w:rPr>
        <w:t>Na</w:t>
      </w:r>
      <w:proofErr w:type="spellEnd"/>
      <w:r w:rsidR="00D446ED" w:rsidRPr="00786B87">
        <w:rPr>
          <w:rFonts w:ascii="Times New Roman" w:hAnsi="Times New Roman"/>
          <w:sz w:val="24"/>
          <w:szCs w:val="24"/>
        </w:rPr>
        <w:t xml:space="preserve">), sērs </w:t>
      </w:r>
      <w:proofErr w:type="gramStart"/>
      <w:r w:rsidR="00D446ED" w:rsidRPr="00786B87">
        <w:rPr>
          <w:rFonts w:ascii="Times New Roman" w:hAnsi="Times New Roman"/>
          <w:sz w:val="24"/>
          <w:szCs w:val="24"/>
        </w:rPr>
        <w:t>(</w:t>
      </w:r>
      <w:proofErr w:type="gramEnd"/>
      <w:r w:rsidR="00D446ED" w:rsidRPr="00786B87">
        <w:rPr>
          <w:rFonts w:ascii="Times New Roman" w:hAnsi="Times New Roman"/>
          <w:sz w:val="24"/>
          <w:szCs w:val="24"/>
        </w:rPr>
        <w:t>S), hlors (Cl), bors (B), kobalts (Co), varš (Cu), dzelzs (Fe), mangāns (</w:t>
      </w:r>
      <w:proofErr w:type="spellStart"/>
      <w:r w:rsidR="00D446ED" w:rsidRPr="00786B87">
        <w:rPr>
          <w:rFonts w:ascii="Times New Roman" w:hAnsi="Times New Roman"/>
          <w:sz w:val="24"/>
          <w:szCs w:val="24"/>
        </w:rPr>
        <w:t>Mn</w:t>
      </w:r>
      <w:proofErr w:type="spellEnd"/>
      <w:r w:rsidR="00D446ED" w:rsidRPr="00786B87">
        <w:rPr>
          <w:rFonts w:ascii="Times New Roman" w:hAnsi="Times New Roman"/>
          <w:sz w:val="24"/>
          <w:szCs w:val="24"/>
        </w:rPr>
        <w:t>), molibdēns (</w:t>
      </w:r>
      <w:proofErr w:type="spellStart"/>
      <w:r w:rsidR="00D446ED" w:rsidRPr="00786B87">
        <w:rPr>
          <w:rFonts w:ascii="Times New Roman" w:hAnsi="Times New Roman"/>
          <w:sz w:val="24"/>
          <w:szCs w:val="24"/>
        </w:rPr>
        <w:t>Mo</w:t>
      </w:r>
      <w:proofErr w:type="spellEnd"/>
      <w:r w:rsidR="00D446ED" w:rsidRPr="00786B87">
        <w:rPr>
          <w:rFonts w:ascii="Times New Roman" w:hAnsi="Times New Roman"/>
          <w:sz w:val="24"/>
          <w:szCs w:val="24"/>
        </w:rPr>
        <w:t>), cinks (</w:t>
      </w:r>
      <w:proofErr w:type="spellStart"/>
      <w:r w:rsidR="00D446ED" w:rsidRPr="00786B87">
        <w:rPr>
          <w:rFonts w:ascii="Times New Roman" w:hAnsi="Times New Roman"/>
          <w:sz w:val="24"/>
          <w:szCs w:val="24"/>
        </w:rPr>
        <w:t>Zn</w:t>
      </w:r>
      <w:proofErr w:type="spellEnd"/>
      <w:r w:rsidR="00D446ED" w:rsidRPr="00786B87">
        <w:rPr>
          <w:rFonts w:ascii="Times New Roman" w:hAnsi="Times New Roman"/>
          <w:sz w:val="24"/>
          <w:szCs w:val="24"/>
        </w:rPr>
        <w:t xml:space="preserve">). Kaļķošanas materiāliem pamatsastāvu izsaka kā neitralizācijas spēju </w:t>
      </w:r>
      <w:r w:rsidR="007E26F9">
        <w:rPr>
          <w:rFonts w:ascii="Times New Roman" w:hAnsi="Times New Roman"/>
          <w:sz w:val="24"/>
          <w:szCs w:val="24"/>
        </w:rPr>
        <w:t>–</w:t>
      </w:r>
      <w:r w:rsidR="00D446ED" w:rsidRPr="00786B87">
        <w:rPr>
          <w:rFonts w:ascii="Times New Roman" w:hAnsi="Times New Roman"/>
          <w:sz w:val="24"/>
          <w:szCs w:val="24"/>
        </w:rPr>
        <w:t xml:space="preserve"> CaCO</w:t>
      </w:r>
      <w:r w:rsidR="00D446ED" w:rsidRPr="004052F4">
        <w:rPr>
          <w:rFonts w:ascii="Times New Roman" w:hAnsi="Times New Roman"/>
          <w:sz w:val="24"/>
          <w:szCs w:val="24"/>
          <w:vertAlign w:val="subscript"/>
        </w:rPr>
        <w:t>3</w:t>
      </w:r>
      <w:r w:rsidR="00CA001F" w:rsidRPr="004052F4">
        <w:rPr>
          <w:rFonts w:ascii="Times New Roman" w:hAnsi="Times New Roman"/>
          <w:sz w:val="24"/>
          <w:szCs w:val="24"/>
          <w:vertAlign w:val="subscript"/>
        </w:rPr>
        <w:t>.</w:t>
      </w:r>
    </w:p>
    <w:p w14:paraId="293A3B83" w14:textId="77777777" w:rsidR="00CA001F" w:rsidRPr="00625677" w:rsidRDefault="00CA001F" w:rsidP="00CA001F">
      <w:pPr>
        <w:spacing w:after="0" w:line="240" w:lineRule="auto"/>
        <w:jc w:val="both"/>
        <w:rPr>
          <w:rFonts w:ascii="Times New Roman" w:eastAsia="Calibri" w:hAnsi="Times New Roman" w:cs="Times New Roman"/>
          <w:sz w:val="24"/>
          <w:szCs w:val="24"/>
        </w:rPr>
      </w:pPr>
    </w:p>
    <w:p w14:paraId="685DC15B" w14:textId="2798EB27" w:rsidR="00713783" w:rsidRPr="00F42C44" w:rsidRDefault="00713783" w:rsidP="00D37AD9">
      <w:pPr>
        <w:spacing w:after="0" w:line="240" w:lineRule="auto"/>
        <w:ind w:firstLine="720"/>
        <w:jc w:val="both"/>
        <w:rPr>
          <w:rFonts w:ascii="Times New Roman" w:eastAsia="Calibri" w:hAnsi="Times New Roman" w:cs="Times New Roman"/>
          <w:sz w:val="24"/>
          <w:szCs w:val="24"/>
        </w:rPr>
      </w:pPr>
      <w:r w:rsidRPr="00F42C44">
        <w:rPr>
          <w:rFonts w:ascii="Times New Roman" w:eastAsia="Calibri" w:hAnsi="Times New Roman" w:cs="Times New Roman"/>
          <w:sz w:val="24"/>
          <w:szCs w:val="24"/>
        </w:rPr>
        <w:t>3. Augu barības elementus saskaņā ar šo noteikumu 1.</w:t>
      </w:r>
      <w:r w:rsidR="00507654">
        <w:rPr>
          <w:rFonts w:ascii="Times New Roman" w:eastAsia="Calibri" w:hAnsi="Times New Roman" w:cs="Times New Roman"/>
          <w:sz w:val="24"/>
          <w:szCs w:val="24"/>
        </w:rPr>
        <w:t xml:space="preserve"> </w:t>
      </w:r>
      <w:r w:rsidRPr="00507654">
        <w:rPr>
          <w:rFonts w:ascii="Times New Roman" w:eastAsia="Calibri" w:hAnsi="Times New Roman" w:cs="Times New Roman"/>
          <w:sz w:val="24"/>
          <w:szCs w:val="24"/>
        </w:rPr>
        <w:t>pielikuma 5.</w:t>
      </w:r>
      <w:r w:rsidR="00507654">
        <w:rPr>
          <w:rFonts w:ascii="Times New Roman" w:eastAsia="Calibri" w:hAnsi="Times New Roman" w:cs="Times New Roman"/>
          <w:sz w:val="24"/>
          <w:szCs w:val="24"/>
        </w:rPr>
        <w:t xml:space="preserve"> </w:t>
      </w:r>
      <w:r w:rsidRPr="00507654">
        <w:rPr>
          <w:rFonts w:ascii="Times New Roman" w:eastAsia="Calibri" w:hAnsi="Times New Roman" w:cs="Times New Roman"/>
          <w:sz w:val="24"/>
          <w:szCs w:val="24"/>
        </w:rPr>
        <w:t xml:space="preserve">aili </w:t>
      </w:r>
      <w:r w:rsidRPr="00625677">
        <w:rPr>
          <w:rFonts w:ascii="Times New Roman" w:eastAsia="Calibri" w:hAnsi="Times New Roman" w:cs="Times New Roman"/>
          <w:sz w:val="24"/>
          <w:szCs w:val="24"/>
        </w:rPr>
        <w:t>deklarē, ja:</w:t>
      </w:r>
    </w:p>
    <w:p w14:paraId="102C5AB9" w14:textId="1AD2E1E9" w:rsidR="00713783" w:rsidRPr="00507654"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 xml:space="preserve">3.1. kalcija, magnija, nātrija un </w:t>
      </w:r>
      <w:r w:rsidRPr="004B5503">
        <w:rPr>
          <w:rFonts w:ascii="Times New Roman" w:eastAsia="Calibri" w:hAnsi="Times New Roman" w:cs="Times New Roman"/>
          <w:sz w:val="24"/>
          <w:szCs w:val="24"/>
        </w:rPr>
        <w:t>sēra</w:t>
      </w:r>
      <w:r w:rsidRPr="00786B87">
        <w:rPr>
          <w:rFonts w:ascii="Times New Roman" w:eastAsia="Calibri" w:hAnsi="Times New Roman" w:cs="Times New Roman"/>
          <w:sz w:val="24"/>
          <w:szCs w:val="24"/>
        </w:rPr>
        <w:t xml:space="preserve"> saturs nav mazāks par 1,4 % – Ca, 1,2 % – Mg, 2,2 % – </w:t>
      </w:r>
      <w:proofErr w:type="spellStart"/>
      <w:r w:rsidRPr="00786B87">
        <w:rPr>
          <w:rFonts w:ascii="Times New Roman" w:eastAsia="Calibri" w:hAnsi="Times New Roman" w:cs="Times New Roman"/>
          <w:sz w:val="24"/>
          <w:szCs w:val="24"/>
        </w:rPr>
        <w:t>Na</w:t>
      </w:r>
      <w:proofErr w:type="spellEnd"/>
      <w:r w:rsidRPr="00786B87">
        <w:rPr>
          <w:rFonts w:ascii="Times New Roman" w:eastAsia="Calibri" w:hAnsi="Times New Roman" w:cs="Times New Roman"/>
          <w:sz w:val="24"/>
          <w:szCs w:val="24"/>
        </w:rPr>
        <w:t>, 2,0 % – S</w:t>
      </w:r>
      <w:r w:rsidRPr="00507654">
        <w:rPr>
          <w:rFonts w:ascii="Times New Roman" w:eastAsia="Calibri" w:hAnsi="Times New Roman" w:cs="Times New Roman"/>
          <w:sz w:val="24"/>
          <w:szCs w:val="24"/>
        </w:rPr>
        <w:t>;</w:t>
      </w:r>
    </w:p>
    <w:p w14:paraId="0FA476F1" w14:textId="20C9D157" w:rsidR="00713783" w:rsidRPr="00127E3C"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3.2. viena vai vairāku mikroelementu saturu cietajos vai šķidrajos mikroelementu sāļu maisījumos, kā arī mēslošanas līdzekļos, kas paredzēti galveno vai sekundāro augu barības elementu piegādei, deklarē, ja to saturs attiecīgajā mēslošanas līdzeklī nav zemāks par šo noteikumu 4.</w:t>
      </w:r>
      <w:r w:rsidR="00127E3C">
        <w:rPr>
          <w:rFonts w:ascii="Times New Roman" w:eastAsia="Calibri" w:hAnsi="Times New Roman" w:cs="Times New Roman"/>
          <w:sz w:val="24"/>
          <w:szCs w:val="24"/>
        </w:rPr>
        <w:t xml:space="preserve"> </w:t>
      </w:r>
      <w:r w:rsidRPr="00127E3C">
        <w:rPr>
          <w:rFonts w:ascii="Times New Roman" w:eastAsia="Calibri" w:hAnsi="Times New Roman" w:cs="Times New Roman"/>
          <w:sz w:val="24"/>
          <w:szCs w:val="24"/>
        </w:rPr>
        <w:t>pielikumā noteikto;</w:t>
      </w:r>
    </w:p>
    <w:p w14:paraId="766AC418" w14:textId="77777777" w:rsidR="00713783" w:rsidRPr="00786B87"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3.3. deklarēto rādītāju sadaļā norāda mikroelementa šķīdību, t.i., vai norādītā skaitliskā vērtība ir mikroelementa kopējais vai ūdenī šķīstošais saturs;</w:t>
      </w:r>
    </w:p>
    <w:p w14:paraId="55B743FB" w14:textId="72653982" w:rsidR="00713783" w:rsidRPr="0068494D"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 xml:space="preserve">3.4. ja minerālmēsli satur mikroelementus </w:t>
      </w:r>
      <w:proofErr w:type="spellStart"/>
      <w:r w:rsidRPr="00786B87">
        <w:rPr>
          <w:rFonts w:ascii="Times New Roman" w:eastAsia="Calibri" w:hAnsi="Times New Roman" w:cs="Times New Roman"/>
          <w:sz w:val="24"/>
          <w:szCs w:val="24"/>
        </w:rPr>
        <w:t>organominerālu</w:t>
      </w:r>
      <w:proofErr w:type="spellEnd"/>
      <w:r w:rsidRPr="00786B87">
        <w:rPr>
          <w:rFonts w:ascii="Times New Roman" w:eastAsia="Calibri" w:hAnsi="Times New Roman" w:cs="Times New Roman"/>
          <w:sz w:val="24"/>
          <w:szCs w:val="24"/>
        </w:rPr>
        <w:t xml:space="preserve"> kompleksu savienojumu veidā, deklarēto rādītāju sadaļā aiz mikroelementa nosaukuma un apzīmējuma ir norāde "</w:t>
      </w:r>
      <w:proofErr w:type="spellStart"/>
      <w:r w:rsidRPr="00786B87">
        <w:rPr>
          <w:rFonts w:ascii="Times New Roman" w:eastAsia="Calibri" w:hAnsi="Times New Roman" w:cs="Times New Roman"/>
          <w:sz w:val="24"/>
          <w:szCs w:val="24"/>
        </w:rPr>
        <w:t>Helatēts</w:t>
      </w:r>
      <w:proofErr w:type="spellEnd"/>
      <w:r w:rsidRPr="00786B87">
        <w:rPr>
          <w:rFonts w:ascii="Times New Roman" w:eastAsia="Calibri" w:hAnsi="Times New Roman" w:cs="Times New Roman"/>
          <w:sz w:val="24"/>
          <w:szCs w:val="24"/>
        </w:rPr>
        <w:t xml:space="preserve"> ar" un helātu veidotāja apzīmējums saskaņā ar šo noteikumu 4.</w:t>
      </w:r>
      <w:r w:rsidR="0068494D">
        <w:rPr>
          <w:rFonts w:ascii="Times New Roman" w:eastAsia="Calibri" w:hAnsi="Times New Roman" w:cs="Times New Roman"/>
          <w:sz w:val="24"/>
          <w:szCs w:val="24"/>
        </w:rPr>
        <w:t xml:space="preserve"> </w:t>
      </w:r>
      <w:r w:rsidRPr="0068494D">
        <w:rPr>
          <w:rFonts w:ascii="Times New Roman" w:eastAsia="Calibri" w:hAnsi="Times New Roman" w:cs="Times New Roman"/>
          <w:sz w:val="24"/>
          <w:szCs w:val="24"/>
        </w:rPr>
        <w:t>pielikuma 2.</w:t>
      </w:r>
      <w:r w:rsidR="0068494D">
        <w:rPr>
          <w:rFonts w:ascii="Times New Roman" w:eastAsia="Calibri" w:hAnsi="Times New Roman" w:cs="Times New Roman"/>
          <w:sz w:val="24"/>
          <w:szCs w:val="24"/>
        </w:rPr>
        <w:t xml:space="preserve"> </w:t>
      </w:r>
      <w:r w:rsidRPr="0068494D">
        <w:rPr>
          <w:rFonts w:ascii="Times New Roman" w:eastAsia="Calibri" w:hAnsi="Times New Roman" w:cs="Times New Roman"/>
          <w:sz w:val="24"/>
          <w:szCs w:val="24"/>
        </w:rPr>
        <w:t>punktu.</w:t>
      </w:r>
    </w:p>
    <w:p w14:paraId="34F5F950" w14:textId="4D6EC104" w:rsidR="00713783" w:rsidRPr="00625677" w:rsidRDefault="00713783" w:rsidP="00D37AD9">
      <w:pPr>
        <w:spacing w:after="0" w:line="240" w:lineRule="auto"/>
        <w:jc w:val="both"/>
        <w:rPr>
          <w:rFonts w:ascii="Times New Roman" w:eastAsia="Calibri" w:hAnsi="Times New Roman" w:cs="Times New Roman"/>
          <w:sz w:val="24"/>
          <w:szCs w:val="24"/>
        </w:rPr>
      </w:pPr>
    </w:p>
    <w:p w14:paraId="31218051" w14:textId="01AE65D5" w:rsidR="00713783" w:rsidRPr="00786B87" w:rsidRDefault="00893FA5"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4</w:t>
      </w:r>
      <w:r w:rsidR="00713783" w:rsidRPr="00786B87">
        <w:rPr>
          <w:rFonts w:ascii="Times New Roman" w:eastAsia="Calibri" w:hAnsi="Times New Roman" w:cs="Times New Roman"/>
          <w:sz w:val="24"/>
          <w:szCs w:val="24"/>
        </w:rPr>
        <w:t>. Fosfora un kālija satura pārrēķināšanai no elementa uz oksīdu izmanto šādas formulas:</w:t>
      </w:r>
    </w:p>
    <w:p w14:paraId="6D447E29" w14:textId="3423E628" w:rsidR="00713783" w:rsidRPr="0068494D" w:rsidRDefault="00893FA5"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4</w:t>
      </w:r>
      <w:r w:rsidR="00713783" w:rsidRPr="00786B87">
        <w:rPr>
          <w:rFonts w:ascii="Times New Roman" w:eastAsia="Calibri" w:hAnsi="Times New Roman" w:cs="Times New Roman"/>
          <w:sz w:val="24"/>
          <w:szCs w:val="24"/>
        </w:rPr>
        <w:t>.1. fosfors (P) x 2,291 = fosfora oksīds (P</w:t>
      </w:r>
      <w:r w:rsidR="0068494D">
        <w:rPr>
          <w:rFonts w:ascii="Times New Roman" w:eastAsia="Calibri" w:hAnsi="Times New Roman" w:cs="Times New Roman"/>
          <w:sz w:val="24"/>
          <w:szCs w:val="24"/>
          <w:vertAlign w:val="subscript"/>
        </w:rPr>
        <w:t>2</w:t>
      </w:r>
      <w:r w:rsidR="00713783" w:rsidRPr="0068494D">
        <w:rPr>
          <w:rFonts w:ascii="Times New Roman" w:eastAsia="Calibri" w:hAnsi="Times New Roman" w:cs="Times New Roman"/>
          <w:sz w:val="24"/>
          <w:szCs w:val="24"/>
        </w:rPr>
        <w:t>O</w:t>
      </w:r>
      <w:r w:rsidR="0068494D">
        <w:rPr>
          <w:rFonts w:ascii="Times New Roman" w:eastAsia="Calibri" w:hAnsi="Times New Roman" w:cs="Times New Roman"/>
          <w:sz w:val="24"/>
          <w:szCs w:val="24"/>
          <w:vertAlign w:val="subscript"/>
        </w:rPr>
        <w:t>5</w:t>
      </w:r>
      <w:r w:rsidR="00713783" w:rsidRPr="0068494D">
        <w:rPr>
          <w:rFonts w:ascii="Times New Roman" w:eastAsia="Calibri" w:hAnsi="Times New Roman" w:cs="Times New Roman"/>
          <w:sz w:val="24"/>
          <w:szCs w:val="24"/>
        </w:rPr>
        <w:t>);</w:t>
      </w:r>
    </w:p>
    <w:p w14:paraId="261F11F4" w14:textId="51946673" w:rsidR="00713783" w:rsidRPr="002704AF" w:rsidRDefault="00893FA5" w:rsidP="00713783">
      <w:pPr>
        <w:spacing w:after="0" w:line="240" w:lineRule="auto"/>
        <w:ind w:firstLine="720"/>
        <w:rPr>
          <w:rFonts w:ascii="Times New Roman" w:eastAsia="Calibri" w:hAnsi="Times New Roman" w:cs="Times New Roman"/>
          <w:sz w:val="24"/>
          <w:szCs w:val="24"/>
        </w:rPr>
      </w:pPr>
      <w:r w:rsidRPr="00F42C44">
        <w:rPr>
          <w:rFonts w:ascii="Times New Roman" w:eastAsia="Calibri" w:hAnsi="Times New Roman" w:cs="Times New Roman"/>
          <w:sz w:val="24"/>
          <w:szCs w:val="24"/>
        </w:rPr>
        <w:t>4</w:t>
      </w:r>
      <w:r w:rsidR="00713783" w:rsidRPr="00786B87">
        <w:rPr>
          <w:rFonts w:ascii="Times New Roman" w:eastAsia="Calibri" w:hAnsi="Times New Roman" w:cs="Times New Roman"/>
          <w:sz w:val="24"/>
          <w:szCs w:val="24"/>
        </w:rPr>
        <w:t>.2. kālijs (K) x 1,205 = kālija oksīds (K</w:t>
      </w:r>
      <w:r w:rsidR="002704AF">
        <w:rPr>
          <w:rFonts w:ascii="Times New Roman" w:eastAsia="Calibri" w:hAnsi="Times New Roman" w:cs="Times New Roman"/>
          <w:sz w:val="24"/>
          <w:szCs w:val="24"/>
          <w:vertAlign w:val="subscript"/>
        </w:rPr>
        <w:t>2</w:t>
      </w:r>
      <w:r w:rsidR="00713783" w:rsidRPr="002704AF">
        <w:rPr>
          <w:rFonts w:ascii="Times New Roman" w:eastAsia="Calibri" w:hAnsi="Times New Roman" w:cs="Times New Roman"/>
          <w:sz w:val="24"/>
          <w:szCs w:val="24"/>
        </w:rPr>
        <w:t>O).</w:t>
      </w:r>
      <w:r w:rsidR="00953C2F">
        <w:rPr>
          <w:rFonts w:ascii="Times New Roman" w:eastAsia="Calibri" w:hAnsi="Times New Roman" w:cs="Times New Roman"/>
          <w:sz w:val="24"/>
          <w:szCs w:val="24"/>
        </w:rPr>
        <w:t xml:space="preserve"> </w:t>
      </w:r>
    </w:p>
    <w:p w14:paraId="11009071" w14:textId="77777777" w:rsidR="00713783" w:rsidRPr="00625677" w:rsidRDefault="00713783" w:rsidP="00713783">
      <w:pPr>
        <w:spacing w:after="0" w:line="240" w:lineRule="auto"/>
        <w:ind w:firstLine="720"/>
        <w:rPr>
          <w:rFonts w:ascii="Times New Roman" w:eastAsia="Calibri" w:hAnsi="Times New Roman" w:cs="Times New Roman"/>
          <w:sz w:val="24"/>
          <w:szCs w:val="24"/>
        </w:rPr>
      </w:pPr>
    </w:p>
    <w:p w14:paraId="5DB1E783" w14:textId="6F9BCB9C" w:rsidR="00713783" w:rsidRPr="00786B87" w:rsidRDefault="00893FA5" w:rsidP="00713783">
      <w:pPr>
        <w:spacing w:after="0" w:line="240" w:lineRule="auto"/>
        <w:ind w:firstLine="720"/>
        <w:rPr>
          <w:rFonts w:ascii="Times New Roman" w:eastAsia="Calibri" w:hAnsi="Times New Roman" w:cs="Times New Roman"/>
          <w:sz w:val="24"/>
          <w:szCs w:val="24"/>
        </w:rPr>
      </w:pPr>
      <w:r w:rsidRPr="00786B87">
        <w:rPr>
          <w:rFonts w:ascii="Times New Roman" w:eastAsia="Calibri" w:hAnsi="Times New Roman" w:cs="Times New Roman"/>
          <w:sz w:val="24"/>
          <w:szCs w:val="24"/>
        </w:rPr>
        <w:t>5</w:t>
      </w:r>
      <w:r w:rsidR="00713783" w:rsidRPr="00786B87">
        <w:rPr>
          <w:rFonts w:ascii="Times New Roman" w:eastAsia="Calibri" w:hAnsi="Times New Roman" w:cs="Times New Roman"/>
          <w:sz w:val="24"/>
          <w:szCs w:val="24"/>
        </w:rPr>
        <w:t>. Magnija, kalcija, nātrija un sēra satura pārrēķināšanai no oksīda uz elementu izmanto šādas formulas:</w:t>
      </w:r>
    </w:p>
    <w:p w14:paraId="09E3D5F2" w14:textId="46DF1589" w:rsidR="00713783" w:rsidRPr="00786B87" w:rsidRDefault="00893FA5" w:rsidP="00713783">
      <w:pPr>
        <w:spacing w:after="0" w:line="240" w:lineRule="auto"/>
        <w:ind w:firstLine="720"/>
        <w:rPr>
          <w:rFonts w:ascii="Times New Roman" w:eastAsia="Calibri" w:hAnsi="Times New Roman" w:cs="Times New Roman"/>
          <w:sz w:val="24"/>
          <w:szCs w:val="24"/>
        </w:rPr>
      </w:pPr>
      <w:r w:rsidRPr="00786B87">
        <w:rPr>
          <w:rFonts w:ascii="Times New Roman" w:eastAsia="Calibri" w:hAnsi="Times New Roman" w:cs="Times New Roman"/>
          <w:sz w:val="24"/>
          <w:szCs w:val="24"/>
        </w:rPr>
        <w:t>5</w:t>
      </w:r>
      <w:r w:rsidR="00713783" w:rsidRPr="00786B87">
        <w:rPr>
          <w:rFonts w:ascii="Times New Roman" w:eastAsia="Calibri" w:hAnsi="Times New Roman" w:cs="Times New Roman"/>
          <w:sz w:val="24"/>
          <w:szCs w:val="24"/>
        </w:rPr>
        <w:t>.1. (</w:t>
      </w:r>
      <w:proofErr w:type="spellStart"/>
      <w:r w:rsidR="00713783" w:rsidRPr="00786B87">
        <w:rPr>
          <w:rFonts w:ascii="Times New Roman" w:eastAsia="Calibri" w:hAnsi="Times New Roman" w:cs="Times New Roman"/>
          <w:sz w:val="24"/>
          <w:szCs w:val="24"/>
        </w:rPr>
        <w:t>MgO</w:t>
      </w:r>
      <w:proofErr w:type="spellEnd"/>
      <w:r w:rsidR="00713783" w:rsidRPr="00786B87">
        <w:rPr>
          <w:rFonts w:ascii="Times New Roman" w:eastAsia="Calibri" w:hAnsi="Times New Roman" w:cs="Times New Roman"/>
          <w:sz w:val="24"/>
          <w:szCs w:val="24"/>
        </w:rPr>
        <w:t>) x 0,603 = magnijs (Mg);</w:t>
      </w:r>
    </w:p>
    <w:p w14:paraId="2533F4AC" w14:textId="7749F7F7" w:rsidR="00713783" w:rsidRPr="00786B87" w:rsidRDefault="00893FA5" w:rsidP="00713783">
      <w:pPr>
        <w:spacing w:after="0" w:line="240" w:lineRule="auto"/>
        <w:ind w:firstLine="720"/>
        <w:rPr>
          <w:rFonts w:ascii="Times New Roman" w:eastAsia="Calibri" w:hAnsi="Times New Roman" w:cs="Times New Roman"/>
          <w:sz w:val="24"/>
          <w:szCs w:val="24"/>
        </w:rPr>
      </w:pPr>
      <w:r w:rsidRPr="00786B87">
        <w:rPr>
          <w:rFonts w:ascii="Times New Roman" w:eastAsia="Calibri" w:hAnsi="Times New Roman" w:cs="Times New Roman"/>
          <w:sz w:val="24"/>
          <w:szCs w:val="24"/>
        </w:rPr>
        <w:t>5</w:t>
      </w:r>
      <w:r w:rsidR="00713783" w:rsidRPr="00786B87">
        <w:rPr>
          <w:rFonts w:ascii="Times New Roman" w:eastAsia="Calibri" w:hAnsi="Times New Roman" w:cs="Times New Roman"/>
          <w:sz w:val="24"/>
          <w:szCs w:val="24"/>
        </w:rPr>
        <w:t>.2. (</w:t>
      </w:r>
      <w:proofErr w:type="spellStart"/>
      <w:r w:rsidR="00713783" w:rsidRPr="00786B87">
        <w:rPr>
          <w:rFonts w:ascii="Times New Roman" w:eastAsia="Calibri" w:hAnsi="Times New Roman" w:cs="Times New Roman"/>
          <w:sz w:val="24"/>
          <w:szCs w:val="24"/>
        </w:rPr>
        <w:t>CaO</w:t>
      </w:r>
      <w:proofErr w:type="spellEnd"/>
      <w:r w:rsidR="00713783" w:rsidRPr="00786B87">
        <w:rPr>
          <w:rFonts w:ascii="Times New Roman" w:eastAsia="Calibri" w:hAnsi="Times New Roman" w:cs="Times New Roman"/>
          <w:sz w:val="24"/>
          <w:szCs w:val="24"/>
        </w:rPr>
        <w:t>) x 0,715 = kalcijs (Ca);</w:t>
      </w:r>
    </w:p>
    <w:p w14:paraId="4E7A10B9" w14:textId="6BBABEB5" w:rsidR="00713783" w:rsidRPr="00786B87" w:rsidRDefault="00893FA5" w:rsidP="00713783">
      <w:pPr>
        <w:spacing w:after="0" w:line="240" w:lineRule="auto"/>
        <w:ind w:firstLine="720"/>
        <w:rPr>
          <w:rFonts w:ascii="Times New Roman" w:eastAsia="Calibri" w:hAnsi="Times New Roman" w:cs="Times New Roman"/>
          <w:sz w:val="24"/>
          <w:szCs w:val="24"/>
        </w:rPr>
      </w:pPr>
      <w:r w:rsidRPr="00786B87">
        <w:rPr>
          <w:rFonts w:ascii="Times New Roman" w:eastAsia="Calibri" w:hAnsi="Times New Roman" w:cs="Times New Roman"/>
          <w:sz w:val="24"/>
          <w:szCs w:val="24"/>
        </w:rPr>
        <w:t>5</w:t>
      </w:r>
      <w:r w:rsidR="00713783" w:rsidRPr="00786B87">
        <w:rPr>
          <w:rFonts w:ascii="Times New Roman" w:eastAsia="Calibri" w:hAnsi="Times New Roman" w:cs="Times New Roman"/>
          <w:sz w:val="24"/>
          <w:szCs w:val="24"/>
        </w:rPr>
        <w:t>.3. (Na</w:t>
      </w:r>
      <w:r w:rsidR="00713783" w:rsidRPr="00920524">
        <w:rPr>
          <w:rFonts w:ascii="Times New Roman" w:eastAsia="Calibri" w:hAnsi="Times New Roman" w:cs="Times New Roman"/>
          <w:sz w:val="24"/>
          <w:szCs w:val="24"/>
          <w:vertAlign w:val="subscript"/>
        </w:rPr>
        <w:t>2</w:t>
      </w:r>
      <w:r w:rsidR="00713783" w:rsidRPr="00786B87">
        <w:rPr>
          <w:rFonts w:ascii="Times New Roman" w:eastAsia="Calibri" w:hAnsi="Times New Roman" w:cs="Times New Roman"/>
          <w:sz w:val="24"/>
          <w:szCs w:val="24"/>
        </w:rPr>
        <w:t>O) x 0,742 = nātrijs (</w:t>
      </w:r>
      <w:proofErr w:type="spellStart"/>
      <w:r w:rsidR="00713783" w:rsidRPr="00786B87">
        <w:rPr>
          <w:rFonts w:ascii="Times New Roman" w:eastAsia="Calibri" w:hAnsi="Times New Roman" w:cs="Times New Roman"/>
          <w:sz w:val="24"/>
          <w:szCs w:val="24"/>
        </w:rPr>
        <w:t>Na</w:t>
      </w:r>
      <w:proofErr w:type="spellEnd"/>
      <w:r w:rsidR="00713783" w:rsidRPr="00786B87">
        <w:rPr>
          <w:rFonts w:ascii="Times New Roman" w:eastAsia="Calibri" w:hAnsi="Times New Roman" w:cs="Times New Roman"/>
          <w:sz w:val="24"/>
          <w:szCs w:val="24"/>
        </w:rPr>
        <w:t>);</w:t>
      </w:r>
    </w:p>
    <w:p w14:paraId="2C2D3F0C" w14:textId="763308E2" w:rsidR="00713783" w:rsidRPr="00786B87" w:rsidRDefault="00893FA5" w:rsidP="00713783">
      <w:pPr>
        <w:spacing w:after="0" w:line="240" w:lineRule="auto"/>
        <w:ind w:firstLine="720"/>
        <w:rPr>
          <w:rFonts w:ascii="Times New Roman" w:eastAsia="Calibri" w:hAnsi="Times New Roman" w:cs="Times New Roman"/>
          <w:sz w:val="24"/>
          <w:szCs w:val="24"/>
        </w:rPr>
      </w:pPr>
      <w:r w:rsidRPr="00786B87">
        <w:rPr>
          <w:rFonts w:ascii="Times New Roman" w:eastAsia="Calibri" w:hAnsi="Times New Roman" w:cs="Times New Roman"/>
          <w:sz w:val="24"/>
          <w:szCs w:val="24"/>
        </w:rPr>
        <w:t>5</w:t>
      </w:r>
      <w:r w:rsidR="00713783" w:rsidRPr="00786B87">
        <w:rPr>
          <w:rFonts w:ascii="Times New Roman" w:eastAsia="Calibri" w:hAnsi="Times New Roman" w:cs="Times New Roman"/>
          <w:sz w:val="24"/>
          <w:szCs w:val="24"/>
        </w:rPr>
        <w:t>.4. (SO</w:t>
      </w:r>
      <w:r w:rsidR="00713783" w:rsidRPr="00920524">
        <w:rPr>
          <w:rFonts w:ascii="Times New Roman" w:eastAsia="Calibri" w:hAnsi="Times New Roman" w:cs="Times New Roman"/>
          <w:sz w:val="24"/>
          <w:szCs w:val="24"/>
          <w:vertAlign w:val="subscript"/>
        </w:rPr>
        <w:t>3</w:t>
      </w:r>
      <w:r w:rsidR="00713783" w:rsidRPr="00786B87">
        <w:rPr>
          <w:rFonts w:ascii="Times New Roman" w:eastAsia="Calibri" w:hAnsi="Times New Roman" w:cs="Times New Roman"/>
          <w:sz w:val="24"/>
          <w:szCs w:val="24"/>
        </w:rPr>
        <w:t>) x 0,400 = sērs (S).</w:t>
      </w:r>
    </w:p>
    <w:p w14:paraId="5ED87EB5" w14:textId="77777777" w:rsidR="00713783" w:rsidRPr="00786B87" w:rsidRDefault="00713783" w:rsidP="00713783">
      <w:pPr>
        <w:spacing w:after="0" w:line="240" w:lineRule="auto"/>
        <w:ind w:firstLine="720"/>
        <w:rPr>
          <w:rFonts w:ascii="Times New Roman" w:eastAsia="Calibri" w:hAnsi="Times New Roman" w:cs="Times New Roman"/>
          <w:sz w:val="24"/>
          <w:szCs w:val="24"/>
        </w:rPr>
      </w:pPr>
    </w:p>
    <w:p w14:paraId="3281CD4E" w14:textId="5F7D0508" w:rsidR="00713783" w:rsidRPr="00953C2F" w:rsidRDefault="00893FA5"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6</w:t>
      </w:r>
      <w:r w:rsidR="00713783" w:rsidRPr="00786B87">
        <w:rPr>
          <w:rFonts w:ascii="Times New Roman" w:eastAsia="Calibri" w:hAnsi="Times New Roman" w:cs="Times New Roman"/>
          <w:sz w:val="24"/>
          <w:szCs w:val="24"/>
        </w:rPr>
        <w:t>. Šo noteikumu 1.</w:t>
      </w:r>
      <w:r w:rsidR="00953C2F">
        <w:rPr>
          <w:rFonts w:ascii="Times New Roman" w:eastAsia="Calibri" w:hAnsi="Times New Roman" w:cs="Times New Roman"/>
          <w:sz w:val="24"/>
          <w:szCs w:val="24"/>
        </w:rPr>
        <w:t xml:space="preserve"> </w:t>
      </w:r>
      <w:r w:rsidR="00713783" w:rsidRPr="00953C2F">
        <w:rPr>
          <w:rFonts w:ascii="Times New Roman" w:eastAsia="Calibri" w:hAnsi="Times New Roman" w:cs="Times New Roman"/>
          <w:sz w:val="24"/>
          <w:szCs w:val="24"/>
        </w:rPr>
        <w:t xml:space="preserve">pielikuma H sadaļas mēslošanas līdzekļiem deklarēto rādītāju sadaļā var norādīt tos sekundāros augu barības elementus, kuru saturs ir zemāks par šā pielikuma </w:t>
      </w:r>
      <w:r w:rsidR="00CC7101" w:rsidRPr="00786B87">
        <w:rPr>
          <w:rFonts w:ascii="Times New Roman" w:eastAsia="Calibri" w:hAnsi="Times New Roman" w:cs="Times New Roman"/>
          <w:sz w:val="24"/>
          <w:szCs w:val="24"/>
        </w:rPr>
        <w:t>3.1</w:t>
      </w:r>
      <w:r w:rsidR="00713783" w:rsidRPr="00953C2F">
        <w:rPr>
          <w:rFonts w:ascii="Times New Roman" w:eastAsia="Calibri" w:hAnsi="Times New Roman" w:cs="Times New Roman"/>
          <w:sz w:val="24"/>
          <w:szCs w:val="24"/>
        </w:rPr>
        <w:t>.</w:t>
      </w:r>
      <w:r w:rsidR="00913FBA">
        <w:rPr>
          <w:rFonts w:ascii="Times New Roman" w:eastAsia="Calibri" w:hAnsi="Times New Roman" w:cs="Times New Roman"/>
          <w:sz w:val="24"/>
          <w:szCs w:val="24"/>
        </w:rPr>
        <w:t xml:space="preserve"> </w:t>
      </w:r>
      <w:r w:rsidR="00713783" w:rsidRPr="00953C2F">
        <w:rPr>
          <w:rFonts w:ascii="Times New Roman" w:eastAsia="Calibri" w:hAnsi="Times New Roman" w:cs="Times New Roman"/>
          <w:sz w:val="24"/>
          <w:szCs w:val="24"/>
        </w:rPr>
        <w:t>apakšpunktā noteikto, un mikroelementus, kuru saturs ir zemāks par šo noteikumu 4.</w:t>
      </w:r>
      <w:r w:rsidR="00824340">
        <w:rPr>
          <w:rFonts w:ascii="Times New Roman" w:eastAsia="Calibri" w:hAnsi="Times New Roman" w:cs="Times New Roman"/>
          <w:sz w:val="24"/>
          <w:szCs w:val="24"/>
        </w:rPr>
        <w:t xml:space="preserve"> </w:t>
      </w:r>
      <w:r w:rsidR="00713783" w:rsidRPr="00953C2F">
        <w:rPr>
          <w:rFonts w:ascii="Times New Roman" w:eastAsia="Calibri" w:hAnsi="Times New Roman" w:cs="Times New Roman"/>
          <w:sz w:val="24"/>
          <w:szCs w:val="24"/>
        </w:rPr>
        <w:t xml:space="preserve">pielikumā </w:t>
      </w:r>
      <w:r w:rsidR="00CC7101">
        <w:rPr>
          <w:rFonts w:ascii="Times New Roman" w:eastAsia="Calibri" w:hAnsi="Times New Roman" w:cs="Times New Roman"/>
          <w:sz w:val="24"/>
          <w:szCs w:val="24"/>
        </w:rPr>
        <w:t>norādīto saturu</w:t>
      </w:r>
      <w:r w:rsidR="00713783" w:rsidRPr="00953C2F">
        <w:rPr>
          <w:rFonts w:ascii="Times New Roman" w:eastAsia="Calibri" w:hAnsi="Times New Roman" w:cs="Times New Roman"/>
          <w:sz w:val="24"/>
          <w:szCs w:val="24"/>
        </w:rPr>
        <w:t>, obligāti norādot šo augu barības elementu saturu.</w:t>
      </w:r>
    </w:p>
    <w:p w14:paraId="38AE043A" w14:textId="77777777" w:rsidR="00713783" w:rsidRPr="007E1D68" w:rsidRDefault="00713783" w:rsidP="00D37AD9">
      <w:pPr>
        <w:spacing w:after="0" w:line="240" w:lineRule="auto"/>
        <w:jc w:val="both"/>
        <w:rPr>
          <w:rFonts w:ascii="Times New Roman" w:eastAsia="Calibri" w:hAnsi="Times New Roman" w:cs="Times New Roman"/>
          <w:sz w:val="28"/>
          <w:szCs w:val="28"/>
        </w:rPr>
      </w:pPr>
    </w:p>
    <w:p w14:paraId="06E4E536" w14:textId="77777777" w:rsidR="00713783" w:rsidRPr="00BB6443" w:rsidRDefault="00713783" w:rsidP="00713783">
      <w:pPr>
        <w:spacing w:after="0" w:line="240" w:lineRule="auto"/>
        <w:jc w:val="right"/>
        <w:rPr>
          <w:rFonts w:ascii="Times New Roman" w:eastAsia="Times New Roman" w:hAnsi="Times New Roman" w:cs="Times New Roman"/>
          <w:color w:val="000000" w:themeColor="text1"/>
          <w:sz w:val="28"/>
          <w:szCs w:val="28"/>
          <w:lang w:eastAsia="lv-LV"/>
        </w:rPr>
      </w:pPr>
      <w:bookmarkStart w:id="1" w:name="piel13"/>
      <w:bookmarkEnd w:id="1"/>
      <w:r w:rsidRPr="00BB6443">
        <w:rPr>
          <w:rFonts w:ascii="Times New Roman" w:eastAsia="Times New Roman" w:hAnsi="Times New Roman" w:cs="Times New Roman"/>
          <w:color w:val="000000" w:themeColor="text1"/>
          <w:sz w:val="28"/>
          <w:szCs w:val="28"/>
          <w:lang w:eastAsia="lv-LV"/>
        </w:rPr>
        <w:t xml:space="preserve">13. pielikums </w:t>
      </w:r>
      <w:r w:rsidRPr="00BB6443">
        <w:rPr>
          <w:rFonts w:ascii="Times New Roman" w:eastAsia="Times New Roman" w:hAnsi="Times New Roman" w:cs="Times New Roman"/>
          <w:color w:val="000000" w:themeColor="text1"/>
          <w:sz w:val="28"/>
          <w:szCs w:val="28"/>
          <w:lang w:eastAsia="lv-LV"/>
        </w:rPr>
        <w:br/>
        <w:t xml:space="preserve">Ministru kabineta </w:t>
      </w:r>
      <w:r w:rsidRPr="00BB6443">
        <w:rPr>
          <w:rFonts w:ascii="Times New Roman" w:eastAsia="Times New Roman" w:hAnsi="Times New Roman" w:cs="Times New Roman"/>
          <w:color w:val="000000" w:themeColor="text1"/>
          <w:sz w:val="28"/>
          <w:szCs w:val="28"/>
          <w:lang w:eastAsia="lv-LV"/>
        </w:rPr>
        <w:br/>
        <w:t xml:space="preserve">2015. gada 1. septembra </w:t>
      </w:r>
      <w:r w:rsidRPr="00BB6443">
        <w:rPr>
          <w:rFonts w:ascii="Times New Roman" w:eastAsia="Times New Roman" w:hAnsi="Times New Roman" w:cs="Times New Roman"/>
          <w:color w:val="000000" w:themeColor="text1"/>
          <w:sz w:val="28"/>
          <w:szCs w:val="28"/>
          <w:lang w:eastAsia="lv-LV"/>
        </w:rPr>
        <w:br/>
        <w:t>noteikumiem Nr. 506</w:t>
      </w:r>
    </w:p>
    <w:p w14:paraId="163A0EAE" w14:textId="77777777" w:rsidR="00713783" w:rsidRPr="00BB6443" w:rsidRDefault="00713783" w:rsidP="00713783">
      <w:pPr>
        <w:spacing w:after="0" w:line="240" w:lineRule="auto"/>
        <w:jc w:val="center"/>
        <w:rPr>
          <w:rFonts w:ascii="Times New Roman" w:eastAsia="Calibri" w:hAnsi="Times New Roman" w:cs="Times New Roman"/>
          <w:b/>
          <w:color w:val="000000" w:themeColor="text1"/>
          <w:sz w:val="28"/>
          <w:szCs w:val="28"/>
        </w:rPr>
      </w:pPr>
      <w:bookmarkStart w:id="2" w:name="563330"/>
      <w:bookmarkEnd w:id="2"/>
    </w:p>
    <w:p w14:paraId="4C51D651" w14:textId="77777777" w:rsidR="00713783" w:rsidRPr="00BB6443" w:rsidRDefault="00713783" w:rsidP="009F2E9C">
      <w:pPr>
        <w:spacing w:after="0" w:line="240" w:lineRule="auto"/>
        <w:jc w:val="center"/>
        <w:rPr>
          <w:rFonts w:ascii="Times New Roman" w:eastAsia="Times New Roman" w:hAnsi="Times New Roman" w:cs="Times New Roman"/>
          <w:b/>
          <w:bCs/>
          <w:color w:val="000000" w:themeColor="text1"/>
          <w:sz w:val="28"/>
          <w:szCs w:val="28"/>
          <w:lang w:eastAsia="lv-LV"/>
        </w:rPr>
      </w:pPr>
      <w:r w:rsidRPr="00BB6443">
        <w:rPr>
          <w:rFonts w:ascii="Times New Roman" w:eastAsia="Times New Roman" w:hAnsi="Times New Roman" w:cs="Times New Roman"/>
          <w:b/>
          <w:bCs/>
          <w:color w:val="000000" w:themeColor="text1"/>
          <w:sz w:val="28"/>
          <w:szCs w:val="28"/>
          <w:lang w:eastAsia="lv-LV"/>
        </w:rPr>
        <w:t>Mikrobioloģiskā preparāta etiķetes vai marķējuma saturs</w:t>
      </w:r>
    </w:p>
    <w:p w14:paraId="7A97C899" w14:textId="77777777" w:rsidR="00713783" w:rsidRPr="00BB6443" w:rsidRDefault="00713783" w:rsidP="009F2E9C">
      <w:pPr>
        <w:spacing w:after="0" w:line="240" w:lineRule="auto"/>
        <w:rPr>
          <w:rFonts w:ascii="Times New Roman" w:eastAsia="Times New Roman" w:hAnsi="Times New Roman" w:cs="Times New Roman"/>
          <w:color w:val="000000" w:themeColor="text1"/>
          <w:sz w:val="28"/>
          <w:szCs w:val="28"/>
          <w:lang w:eastAsia="lv-LV"/>
        </w:rPr>
      </w:pPr>
    </w:p>
    <w:tbl>
      <w:tblPr>
        <w:tblStyle w:val="Reatabula1"/>
        <w:tblW w:w="0" w:type="auto"/>
        <w:tblInd w:w="0" w:type="dxa"/>
        <w:tblLook w:val="04A0" w:firstRow="1" w:lastRow="0" w:firstColumn="1" w:lastColumn="0" w:noHBand="0" w:noVBand="1"/>
      </w:tblPr>
      <w:tblGrid>
        <w:gridCol w:w="5240"/>
        <w:gridCol w:w="3056"/>
      </w:tblGrid>
      <w:tr w:rsidR="00023712" w:rsidRPr="007E1D68" w14:paraId="198CC806" w14:textId="77777777" w:rsidTr="001840A6">
        <w:tc>
          <w:tcPr>
            <w:tcW w:w="5240" w:type="dxa"/>
            <w:tcBorders>
              <w:top w:val="single" w:sz="4" w:space="0" w:color="auto"/>
              <w:left w:val="single" w:sz="4" w:space="0" w:color="auto"/>
              <w:bottom w:val="single" w:sz="4" w:space="0" w:color="auto"/>
              <w:right w:val="single" w:sz="4" w:space="0" w:color="auto"/>
            </w:tcBorders>
          </w:tcPr>
          <w:p w14:paraId="2BF79A5B" w14:textId="77777777" w:rsidR="00713783" w:rsidRPr="00BB6443" w:rsidRDefault="00713783" w:rsidP="00713783">
            <w:pPr>
              <w:jc w:val="both"/>
              <w:rPr>
                <w:rFonts w:ascii="Times New Roman" w:hAnsi="Times New Roman"/>
                <w:color w:val="000000" w:themeColor="text1"/>
                <w:sz w:val="28"/>
                <w:szCs w:val="28"/>
              </w:rPr>
            </w:pPr>
            <w:r w:rsidRPr="00BB6443">
              <w:rPr>
                <w:rFonts w:ascii="Times New Roman" w:eastAsia="Times New Roman" w:hAnsi="Times New Roman"/>
                <w:color w:val="000000" w:themeColor="text1"/>
                <w:sz w:val="28"/>
                <w:szCs w:val="28"/>
                <w:lang w:eastAsia="lv-LV"/>
              </w:rPr>
              <w:t>1. Mikrobioloģiskā preparāta reģistrācijas apliecības vai atļaujas numurs</w:t>
            </w:r>
          </w:p>
        </w:tc>
        <w:tc>
          <w:tcPr>
            <w:tcW w:w="3056" w:type="dxa"/>
            <w:tcBorders>
              <w:top w:val="single" w:sz="4" w:space="0" w:color="auto"/>
              <w:left w:val="single" w:sz="4" w:space="0" w:color="auto"/>
              <w:bottom w:val="single" w:sz="4" w:space="0" w:color="auto"/>
              <w:right w:val="single" w:sz="4" w:space="0" w:color="auto"/>
            </w:tcBorders>
          </w:tcPr>
          <w:p w14:paraId="54E969CD" w14:textId="796668E0" w:rsidR="00713783" w:rsidRPr="00BB6443" w:rsidRDefault="00BE6447" w:rsidP="00713783">
            <w:pPr>
              <w:rPr>
                <w:rFonts w:ascii="Times New Roman" w:hAnsi="Times New Roman"/>
                <w:color w:val="000000" w:themeColor="text1"/>
                <w:sz w:val="28"/>
                <w:szCs w:val="28"/>
              </w:rPr>
            </w:pPr>
            <w:r w:rsidRPr="00BB6443">
              <w:rPr>
                <w:rFonts w:ascii="Times New Roman" w:hAnsi="Times New Roman"/>
                <w:color w:val="000000" w:themeColor="text1"/>
                <w:sz w:val="28"/>
                <w:szCs w:val="28"/>
              </w:rPr>
              <w:t>Numuru piešķir dienests</w:t>
            </w:r>
          </w:p>
        </w:tc>
      </w:tr>
      <w:tr w:rsidR="00023712" w:rsidRPr="007E1D68" w14:paraId="7B8D2D60"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48E24CE5" w14:textId="7D85AB84" w:rsidR="00713783" w:rsidRPr="00BB6443" w:rsidRDefault="00713783" w:rsidP="00BE6447">
            <w:pPr>
              <w:jc w:val="both"/>
              <w:rPr>
                <w:rFonts w:ascii="Times New Roman" w:hAnsi="Times New Roman"/>
                <w:color w:val="000000" w:themeColor="text1"/>
                <w:sz w:val="28"/>
                <w:szCs w:val="28"/>
              </w:rPr>
            </w:pPr>
            <w:r w:rsidRPr="00BB6443">
              <w:rPr>
                <w:rFonts w:ascii="Times New Roman" w:hAnsi="Times New Roman"/>
                <w:color w:val="000000" w:themeColor="text1"/>
                <w:sz w:val="28"/>
                <w:szCs w:val="28"/>
              </w:rPr>
              <w:t>2.</w:t>
            </w:r>
            <w:r w:rsidR="00BA114F" w:rsidRPr="00BB6443">
              <w:rPr>
                <w:rFonts w:ascii="Times New Roman" w:hAnsi="Times New Roman"/>
                <w:color w:val="000000" w:themeColor="text1"/>
                <w:sz w:val="28"/>
                <w:szCs w:val="28"/>
              </w:rPr>
              <w:t xml:space="preserve"> </w:t>
            </w:r>
            <w:r w:rsidRPr="00BB6443">
              <w:rPr>
                <w:rFonts w:ascii="Times New Roman" w:eastAsia="Times New Roman" w:hAnsi="Times New Roman"/>
                <w:color w:val="000000" w:themeColor="text1"/>
                <w:sz w:val="28"/>
                <w:szCs w:val="28"/>
                <w:lang w:eastAsia="lv-LV"/>
              </w:rPr>
              <w:t xml:space="preserve">Mikrobioloģiskā preparāta oficiālais nosaukums </w:t>
            </w:r>
          </w:p>
        </w:tc>
        <w:tc>
          <w:tcPr>
            <w:tcW w:w="3056" w:type="dxa"/>
            <w:tcBorders>
              <w:top w:val="single" w:sz="4" w:space="0" w:color="auto"/>
              <w:left w:val="single" w:sz="4" w:space="0" w:color="auto"/>
              <w:bottom w:val="single" w:sz="4" w:space="0" w:color="auto"/>
              <w:right w:val="single" w:sz="4" w:space="0" w:color="auto"/>
            </w:tcBorders>
          </w:tcPr>
          <w:p w14:paraId="2CACC84E" w14:textId="05014F0E" w:rsidR="00713783" w:rsidRPr="00BB6443" w:rsidRDefault="00AD1D9A" w:rsidP="00AD1D9A">
            <w:pPr>
              <w:rPr>
                <w:rFonts w:ascii="Times New Roman" w:eastAsia="Times New Roman" w:hAnsi="Times New Roman"/>
                <w:color w:val="000000" w:themeColor="text1"/>
                <w:sz w:val="28"/>
                <w:szCs w:val="28"/>
                <w:lang w:eastAsia="lv-LV"/>
              </w:rPr>
            </w:pPr>
            <w:r w:rsidRPr="00BB6443">
              <w:rPr>
                <w:rFonts w:ascii="Times New Roman" w:hAnsi="Times New Roman"/>
                <w:sz w:val="28"/>
                <w:szCs w:val="28"/>
              </w:rPr>
              <w:t>Saskaņā ar noteikumu 1.</w:t>
            </w:r>
            <w:r w:rsidR="007E26F9">
              <w:rPr>
                <w:rFonts w:ascii="Times New Roman" w:hAnsi="Times New Roman"/>
                <w:sz w:val="28"/>
                <w:szCs w:val="28"/>
              </w:rPr>
              <w:t> </w:t>
            </w:r>
            <w:r w:rsidRPr="00BB6443">
              <w:rPr>
                <w:rFonts w:ascii="Times New Roman" w:hAnsi="Times New Roman"/>
                <w:sz w:val="28"/>
                <w:szCs w:val="28"/>
              </w:rPr>
              <w:t xml:space="preserve">pielikuma </w:t>
            </w:r>
            <w:r w:rsidR="002117FA" w:rsidRPr="00BB6443">
              <w:rPr>
                <w:rFonts w:ascii="Times New Roman" w:hAnsi="Times New Roman"/>
                <w:sz w:val="28"/>
                <w:szCs w:val="28"/>
              </w:rPr>
              <w:t xml:space="preserve">I sadaļas </w:t>
            </w:r>
            <w:r w:rsidR="00EC4C47">
              <w:rPr>
                <w:rFonts w:ascii="Times New Roman" w:hAnsi="Times New Roman"/>
                <w:sz w:val="28"/>
                <w:szCs w:val="28"/>
              </w:rPr>
              <w:t>2.</w:t>
            </w:r>
            <w:r w:rsidR="007E26F9">
              <w:rPr>
                <w:rFonts w:ascii="Times New Roman" w:hAnsi="Times New Roman"/>
                <w:sz w:val="28"/>
                <w:szCs w:val="28"/>
              </w:rPr>
              <w:t> </w:t>
            </w:r>
            <w:r w:rsidR="002117FA" w:rsidRPr="00BB6443">
              <w:rPr>
                <w:rFonts w:ascii="Times New Roman" w:hAnsi="Times New Roman"/>
                <w:sz w:val="28"/>
                <w:szCs w:val="28"/>
              </w:rPr>
              <w:t>aili</w:t>
            </w:r>
          </w:p>
        </w:tc>
      </w:tr>
      <w:tr w:rsidR="00AD1D9A" w:rsidRPr="007E1D68" w14:paraId="727E3791" w14:textId="77777777" w:rsidTr="001840A6">
        <w:tc>
          <w:tcPr>
            <w:tcW w:w="5240" w:type="dxa"/>
            <w:tcBorders>
              <w:top w:val="single" w:sz="4" w:space="0" w:color="auto"/>
              <w:left w:val="single" w:sz="4" w:space="0" w:color="auto"/>
              <w:bottom w:val="single" w:sz="4" w:space="0" w:color="auto"/>
              <w:right w:val="single" w:sz="4" w:space="0" w:color="auto"/>
            </w:tcBorders>
          </w:tcPr>
          <w:p w14:paraId="42DA5917" w14:textId="09C7B120" w:rsidR="00AD1D9A" w:rsidRPr="00BB6443" w:rsidRDefault="00AD1D9A" w:rsidP="00BE6447">
            <w:pPr>
              <w:jc w:val="both"/>
              <w:rPr>
                <w:rFonts w:ascii="Times New Roman" w:hAnsi="Times New Roman"/>
                <w:color w:val="000000" w:themeColor="text1"/>
                <w:sz w:val="28"/>
                <w:szCs w:val="28"/>
              </w:rPr>
            </w:pPr>
            <w:r w:rsidRPr="00BB6443">
              <w:rPr>
                <w:rFonts w:ascii="Times New Roman" w:hAnsi="Times New Roman"/>
                <w:color w:val="000000" w:themeColor="text1"/>
                <w:sz w:val="28"/>
                <w:szCs w:val="28"/>
              </w:rPr>
              <w:t>3.</w:t>
            </w:r>
            <w:r w:rsidR="007E26F9">
              <w:rPr>
                <w:rFonts w:ascii="Times New Roman" w:hAnsi="Times New Roman"/>
                <w:color w:val="000000" w:themeColor="text1"/>
                <w:sz w:val="28"/>
                <w:szCs w:val="28"/>
              </w:rPr>
              <w:t xml:space="preserve"> </w:t>
            </w:r>
            <w:r w:rsidRPr="00BB6443">
              <w:rPr>
                <w:rFonts w:ascii="Times New Roman" w:hAnsi="Times New Roman"/>
                <w:color w:val="000000" w:themeColor="text1"/>
                <w:sz w:val="28"/>
                <w:szCs w:val="28"/>
              </w:rPr>
              <w:t>Mikrobioloģiskā preparāta tirdzniecības</w:t>
            </w:r>
            <w:proofErr w:type="gramStart"/>
            <w:r w:rsidRPr="00BB6443">
              <w:rPr>
                <w:rFonts w:ascii="Times New Roman" w:hAnsi="Times New Roman"/>
                <w:color w:val="000000" w:themeColor="text1"/>
                <w:sz w:val="28"/>
                <w:szCs w:val="28"/>
              </w:rPr>
              <w:t xml:space="preserve">  </w:t>
            </w:r>
            <w:proofErr w:type="gramEnd"/>
            <w:r w:rsidRPr="00BB6443">
              <w:rPr>
                <w:rFonts w:ascii="Times New Roman" w:hAnsi="Times New Roman"/>
                <w:color w:val="000000" w:themeColor="text1"/>
                <w:sz w:val="28"/>
                <w:szCs w:val="28"/>
              </w:rPr>
              <w:t>nosaukums</w:t>
            </w:r>
            <w:r w:rsidRPr="00BB6443">
              <w:rPr>
                <w:rFonts w:ascii="Times New Roman" w:eastAsia="Times New Roman" w:hAnsi="Times New Roman"/>
                <w:color w:val="000000" w:themeColor="text1"/>
                <w:sz w:val="28"/>
                <w:szCs w:val="28"/>
                <w:lang w:eastAsia="lv-LV"/>
              </w:rPr>
              <w:t>.</w:t>
            </w:r>
          </w:p>
        </w:tc>
        <w:tc>
          <w:tcPr>
            <w:tcW w:w="3056" w:type="dxa"/>
            <w:tcBorders>
              <w:top w:val="single" w:sz="4" w:space="0" w:color="auto"/>
              <w:left w:val="single" w:sz="4" w:space="0" w:color="auto"/>
              <w:bottom w:val="single" w:sz="4" w:space="0" w:color="auto"/>
              <w:right w:val="single" w:sz="4" w:space="0" w:color="auto"/>
            </w:tcBorders>
          </w:tcPr>
          <w:p w14:paraId="4D989AFA" w14:textId="1314C54E" w:rsidR="00AD1D9A" w:rsidRPr="00BB6443" w:rsidRDefault="00D36648" w:rsidP="00D36648">
            <w:pPr>
              <w:rPr>
                <w:rFonts w:ascii="Times New Roman" w:hAnsi="Times New Roman"/>
                <w:sz w:val="28"/>
                <w:szCs w:val="28"/>
              </w:rPr>
            </w:pPr>
            <w:r w:rsidRPr="00BB6443">
              <w:rPr>
                <w:rFonts w:ascii="Times New Roman" w:eastAsia="Times New Roman" w:hAnsi="Times New Roman"/>
                <w:color w:val="000000" w:themeColor="text1"/>
                <w:sz w:val="28"/>
                <w:szCs w:val="28"/>
                <w:lang w:eastAsia="lv-LV"/>
              </w:rPr>
              <w:t>Ja ir tirdzniecības nosaukums, m</w:t>
            </w:r>
            <w:r w:rsidR="00AD1D9A" w:rsidRPr="00BB6443">
              <w:rPr>
                <w:rFonts w:ascii="Times New Roman" w:eastAsia="Times New Roman" w:hAnsi="Times New Roman"/>
                <w:color w:val="000000" w:themeColor="text1"/>
                <w:sz w:val="28"/>
                <w:szCs w:val="28"/>
                <w:lang w:eastAsia="lv-LV"/>
              </w:rPr>
              <w:t>ikrobioloģiskā preparāta tirdzniecības nosaukums nedrīkst būt pretrunā ar tā saturu un ražošanas metodi</w:t>
            </w:r>
          </w:p>
        </w:tc>
      </w:tr>
      <w:tr w:rsidR="00023712" w:rsidRPr="007E1D68" w14:paraId="33255194"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7212C24B" w14:textId="15B611E4" w:rsidR="00713783" w:rsidRPr="00BB6443" w:rsidRDefault="00CA001F" w:rsidP="00713783">
            <w:pPr>
              <w:jc w:val="both"/>
              <w:rPr>
                <w:rFonts w:ascii="Times New Roman" w:hAnsi="Times New Roman"/>
                <w:color w:val="000000" w:themeColor="text1"/>
                <w:sz w:val="28"/>
                <w:szCs w:val="28"/>
              </w:rPr>
            </w:pPr>
            <w:r w:rsidRPr="00BB6443">
              <w:rPr>
                <w:rFonts w:ascii="Times New Roman" w:eastAsia="Times New Roman" w:hAnsi="Times New Roman"/>
                <w:color w:val="000000" w:themeColor="text1"/>
                <w:sz w:val="28"/>
                <w:szCs w:val="28"/>
                <w:lang w:eastAsia="lv-LV"/>
              </w:rPr>
              <w:t>4</w:t>
            </w:r>
            <w:r w:rsidR="00A43F15" w:rsidRPr="00BB6443">
              <w:rPr>
                <w:rFonts w:ascii="Times New Roman" w:eastAsia="Times New Roman" w:hAnsi="Times New Roman"/>
                <w:color w:val="000000" w:themeColor="text1"/>
                <w:sz w:val="28"/>
                <w:szCs w:val="28"/>
                <w:lang w:eastAsia="lv-LV"/>
              </w:rPr>
              <w:t>. Deklarējamie rādītāji</w:t>
            </w:r>
            <w:r w:rsidR="00EC2B5C">
              <w:rPr>
                <w:rFonts w:ascii="Times New Roman" w:eastAsia="Times New Roman" w:hAnsi="Times New Roman"/>
                <w:color w:val="000000" w:themeColor="text1"/>
                <w:sz w:val="28"/>
                <w:szCs w:val="28"/>
                <w:vertAlign w:val="superscript"/>
                <w:lang w:eastAsia="lv-LV"/>
              </w:rPr>
              <w:t>*</w:t>
            </w:r>
          </w:p>
        </w:tc>
        <w:tc>
          <w:tcPr>
            <w:tcW w:w="3056" w:type="dxa"/>
            <w:tcBorders>
              <w:top w:val="single" w:sz="4" w:space="0" w:color="auto"/>
              <w:left w:val="single" w:sz="4" w:space="0" w:color="auto"/>
              <w:bottom w:val="single" w:sz="4" w:space="0" w:color="auto"/>
              <w:right w:val="single" w:sz="4" w:space="0" w:color="auto"/>
            </w:tcBorders>
          </w:tcPr>
          <w:p w14:paraId="54B4B234" w14:textId="1487DD20" w:rsidR="00713783" w:rsidRPr="00BB6443" w:rsidRDefault="00AD1D9A" w:rsidP="00713783">
            <w:pPr>
              <w:rPr>
                <w:rFonts w:ascii="Times New Roman" w:hAnsi="Times New Roman"/>
                <w:color w:val="000000" w:themeColor="text1"/>
                <w:sz w:val="28"/>
                <w:szCs w:val="28"/>
              </w:rPr>
            </w:pPr>
            <w:r w:rsidRPr="00BB6443">
              <w:rPr>
                <w:rFonts w:ascii="Times New Roman" w:hAnsi="Times New Roman"/>
                <w:color w:val="000000" w:themeColor="text1"/>
                <w:sz w:val="28"/>
                <w:szCs w:val="28"/>
              </w:rPr>
              <w:t>Saskaņā ar noteikumu 1.</w:t>
            </w:r>
            <w:r w:rsidR="007E26F9">
              <w:rPr>
                <w:rFonts w:ascii="Times New Roman" w:hAnsi="Times New Roman"/>
                <w:color w:val="000000" w:themeColor="text1"/>
                <w:sz w:val="28"/>
                <w:szCs w:val="28"/>
              </w:rPr>
              <w:t> </w:t>
            </w:r>
            <w:r w:rsidRPr="00BB6443">
              <w:rPr>
                <w:rFonts w:ascii="Times New Roman" w:hAnsi="Times New Roman"/>
                <w:color w:val="000000" w:themeColor="text1"/>
                <w:sz w:val="28"/>
                <w:szCs w:val="28"/>
              </w:rPr>
              <w:t>pielikuma I sadaļas 4.</w:t>
            </w:r>
            <w:r w:rsidR="007E26F9">
              <w:rPr>
                <w:rFonts w:ascii="Times New Roman" w:hAnsi="Times New Roman"/>
                <w:color w:val="000000" w:themeColor="text1"/>
                <w:sz w:val="28"/>
                <w:szCs w:val="28"/>
              </w:rPr>
              <w:t> </w:t>
            </w:r>
            <w:r w:rsidRPr="00BB6443">
              <w:rPr>
                <w:rFonts w:ascii="Times New Roman" w:hAnsi="Times New Roman"/>
                <w:color w:val="000000" w:themeColor="text1"/>
                <w:sz w:val="28"/>
                <w:szCs w:val="28"/>
              </w:rPr>
              <w:t>aili</w:t>
            </w:r>
          </w:p>
        </w:tc>
      </w:tr>
      <w:tr w:rsidR="00A43F15" w:rsidRPr="007E1D68" w14:paraId="1294B737" w14:textId="77777777" w:rsidTr="001840A6">
        <w:tc>
          <w:tcPr>
            <w:tcW w:w="5240" w:type="dxa"/>
            <w:tcBorders>
              <w:top w:val="single" w:sz="4" w:space="0" w:color="auto"/>
              <w:left w:val="single" w:sz="4" w:space="0" w:color="auto"/>
              <w:bottom w:val="single" w:sz="4" w:space="0" w:color="auto"/>
              <w:right w:val="single" w:sz="4" w:space="0" w:color="auto"/>
            </w:tcBorders>
          </w:tcPr>
          <w:p w14:paraId="6F5D3877" w14:textId="4A87425E" w:rsidR="00A43F15" w:rsidRPr="00BB6443" w:rsidRDefault="00CA001F" w:rsidP="00713783">
            <w:pPr>
              <w:jc w:val="both"/>
              <w:rPr>
                <w:rFonts w:ascii="Times New Roman" w:eastAsia="Times New Roman" w:hAnsi="Times New Roman"/>
                <w:color w:val="000000" w:themeColor="text1"/>
                <w:sz w:val="28"/>
                <w:szCs w:val="28"/>
                <w:lang w:eastAsia="lv-LV"/>
              </w:rPr>
            </w:pPr>
            <w:r w:rsidRPr="00BB6443">
              <w:rPr>
                <w:rFonts w:ascii="Times New Roman" w:eastAsia="Times New Roman" w:hAnsi="Times New Roman"/>
                <w:color w:val="000000" w:themeColor="text1"/>
                <w:sz w:val="28"/>
                <w:szCs w:val="28"/>
                <w:lang w:eastAsia="lv-LV"/>
              </w:rPr>
              <w:t>5</w:t>
            </w:r>
            <w:r w:rsidR="00BA114F" w:rsidRPr="00BB6443">
              <w:rPr>
                <w:rFonts w:ascii="Times New Roman" w:eastAsia="Times New Roman" w:hAnsi="Times New Roman"/>
                <w:color w:val="000000" w:themeColor="text1"/>
                <w:sz w:val="28"/>
                <w:szCs w:val="28"/>
                <w:lang w:eastAsia="lv-LV"/>
              </w:rPr>
              <w:t xml:space="preserve">. </w:t>
            </w:r>
            <w:r w:rsidR="00A43F15" w:rsidRPr="00BB6443">
              <w:rPr>
                <w:rFonts w:ascii="Times New Roman" w:eastAsia="Times New Roman" w:hAnsi="Times New Roman"/>
                <w:color w:val="000000" w:themeColor="text1"/>
                <w:sz w:val="28"/>
                <w:szCs w:val="28"/>
                <w:lang w:eastAsia="lv-LV"/>
              </w:rPr>
              <w:t>Norādes par</w:t>
            </w:r>
            <w:r w:rsidR="00BA114F" w:rsidRPr="00BB6443">
              <w:rPr>
                <w:rFonts w:ascii="Times New Roman" w:eastAsia="Times New Roman" w:hAnsi="Times New Roman"/>
                <w:color w:val="000000" w:themeColor="text1"/>
                <w:sz w:val="28"/>
                <w:szCs w:val="28"/>
                <w:lang w:eastAsia="lv-LV"/>
              </w:rPr>
              <w:t xml:space="preserve"> mikrobioloģiskā preparāta</w:t>
            </w:r>
            <w:r w:rsidR="00A43F15" w:rsidRPr="00BB6443">
              <w:rPr>
                <w:rFonts w:ascii="Times New Roman" w:eastAsia="Times New Roman" w:hAnsi="Times New Roman"/>
                <w:color w:val="000000" w:themeColor="text1"/>
                <w:sz w:val="28"/>
                <w:szCs w:val="28"/>
                <w:lang w:eastAsia="lv-LV"/>
              </w:rPr>
              <w:t xml:space="preserve"> lietošanu</w:t>
            </w:r>
            <w:r w:rsidR="00D5409B" w:rsidRPr="00BB6443">
              <w:rPr>
                <w:rFonts w:ascii="Times New Roman" w:eastAsia="Times New Roman" w:hAnsi="Times New Roman"/>
                <w:color w:val="000000" w:themeColor="text1"/>
                <w:sz w:val="28"/>
                <w:szCs w:val="28"/>
                <w:lang w:eastAsia="lv-LV"/>
              </w:rPr>
              <w:t xml:space="preserve"> un uzglabāšanu</w:t>
            </w:r>
          </w:p>
        </w:tc>
        <w:tc>
          <w:tcPr>
            <w:tcW w:w="3056" w:type="dxa"/>
            <w:tcBorders>
              <w:top w:val="single" w:sz="4" w:space="0" w:color="auto"/>
              <w:left w:val="single" w:sz="4" w:space="0" w:color="auto"/>
              <w:bottom w:val="single" w:sz="4" w:space="0" w:color="auto"/>
              <w:right w:val="single" w:sz="4" w:space="0" w:color="auto"/>
            </w:tcBorders>
          </w:tcPr>
          <w:p w14:paraId="664C2783" w14:textId="6E2BF560" w:rsidR="00A43F15" w:rsidRPr="00BB6443" w:rsidRDefault="00C07BD7" w:rsidP="00713783">
            <w:pPr>
              <w:rPr>
                <w:rFonts w:ascii="Times New Roman" w:hAnsi="Times New Roman"/>
                <w:color w:val="000000" w:themeColor="text1"/>
                <w:sz w:val="28"/>
                <w:szCs w:val="28"/>
              </w:rPr>
            </w:pPr>
            <w:r w:rsidRPr="00BB6443">
              <w:rPr>
                <w:rFonts w:ascii="Times New Roman" w:hAnsi="Times New Roman"/>
                <w:color w:val="000000" w:themeColor="text1"/>
                <w:sz w:val="28"/>
                <w:szCs w:val="28"/>
              </w:rPr>
              <w:t xml:space="preserve">Norādes par mikrobioloģiskā preparāta lietošanu un uzglabāšanu (uzglabāšanas temperatūra un </w:t>
            </w:r>
            <w:r w:rsidRPr="00BB6443">
              <w:rPr>
                <w:rFonts w:ascii="Times New Roman" w:hAnsi="Times New Roman"/>
                <w:color w:val="000000" w:themeColor="text1"/>
                <w:sz w:val="28"/>
                <w:szCs w:val="28"/>
              </w:rPr>
              <w:lastRenderedPageBreak/>
              <w:t>uzglabāšanas termiņš) un citas īpašās prasības (saskaņā ar drošības datu lapu, ja tāda ir)</w:t>
            </w:r>
          </w:p>
        </w:tc>
      </w:tr>
      <w:tr w:rsidR="00023712" w:rsidRPr="007E1D68" w14:paraId="20DEC4F6"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39B768B1" w14:textId="4050536A" w:rsidR="00713783" w:rsidRPr="00BB6443" w:rsidRDefault="00CA001F" w:rsidP="00A43F15">
            <w:pPr>
              <w:spacing w:before="100" w:beforeAutospacing="1" w:after="100" w:afterAutospacing="1"/>
              <w:rPr>
                <w:rFonts w:ascii="Times New Roman" w:hAnsi="Times New Roman"/>
                <w:color w:val="000000" w:themeColor="text1"/>
                <w:sz w:val="28"/>
                <w:szCs w:val="28"/>
              </w:rPr>
            </w:pPr>
            <w:r w:rsidRPr="00BB6443">
              <w:rPr>
                <w:rFonts w:ascii="Times New Roman" w:eastAsia="Times New Roman" w:hAnsi="Times New Roman"/>
                <w:color w:val="000000" w:themeColor="text1"/>
                <w:sz w:val="28"/>
                <w:szCs w:val="28"/>
                <w:lang w:eastAsia="lv-LV"/>
              </w:rPr>
              <w:lastRenderedPageBreak/>
              <w:t>6</w:t>
            </w:r>
            <w:r w:rsidR="00BA114F" w:rsidRPr="00BB6443">
              <w:rPr>
                <w:rFonts w:ascii="Times New Roman" w:eastAsia="Times New Roman" w:hAnsi="Times New Roman"/>
                <w:color w:val="000000" w:themeColor="text1"/>
                <w:sz w:val="28"/>
                <w:szCs w:val="28"/>
                <w:lang w:eastAsia="lv-LV"/>
              </w:rPr>
              <w:t xml:space="preserve">. </w:t>
            </w:r>
            <w:r w:rsidR="00A43F15" w:rsidRPr="00BB6443">
              <w:rPr>
                <w:rFonts w:ascii="Times New Roman" w:eastAsia="Times New Roman" w:hAnsi="Times New Roman"/>
                <w:color w:val="000000" w:themeColor="text1"/>
                <w:sz w:val="28"/>
                <w:szCs w:val="28"/>
                <w:lang w:eastAsia="lv-LV"/>
              </w:rPr>
              <w:t>Norādes par augu sugām, ģintīm, augu grupām vai par mikrobioloģisko procesu atjaunošanu, aktivizēšanu un regulēšanu augsnē vai citā substrātā, kam mikrobioloģiskais preparāts paredzēts</w:t>
            </w:r>
          </w:p>
        </w:tc>
        <w:tc>
          <w:tcPr>
            <w:tcW w:w="3056" w:type="dxa"/>
            <w:tcBorders>
              <w:top w:val="single" w:sz="4" w:space="0" w:color="auto"/>
              <w:left w:val="single" w:sz="4" w:space="0" w:color="auto"/>
              <w:bottom w:val="single" w:sz="4" w:space="0" w:color="auto"/>
              <w:right w:val="single" w:sz="4" w:space="0" w:color="auto"/>
            </w:tcBorders>
          </w:tcPr>
          <w:p w14:paraId="4C38248B" w14:textId="71D88A43" w:rsidR="00713783" w:rsidRPr="00BB6443" w:rsidRDefault="007E26F9" w:rsidP="00713783">
            <w:pPr>
              <w:rPr>
                <w:rFonts w:ascii="Times New Roman" w:hAnsi="Times New Roman"/>
                <w:color w:val="000000" w:themeColor="text1"/>
                <w:sz w:val="28"/>
                <w:szCs w:val="28"/>
              </w:rPr>
            </w:pPr>
            <w:r>
              <w:rPr>
                <w:rFonts w:ascii="Times New Roman" w:hAnsi="Times New Roman"/>
                <w:color w:val="000000" w:themeColor="text1"/>
                <w:sz w:val="28"/>
                <w:szCs w:val="28"/>
              </w:rPr>
              <w:t>–</w:t>
            </w:r>
          </w:p>
        </w:tc>
      </w:tr>
      <w:tr w:rsidR="00A43F15" w:rsidRPr="007E1D68" w14:paraId="0A87298B" w14:textId="77777777" w:rsidTr="001840A6">
        <w:tc>
          <w:tcPr>
            <w:tcW w:w="5240" w:type="dxa"/>
            <w:tcBorders>
              <w:top w:val="single" w:sz="4" w:space="0" w:color="auto"/>
              <w:left w:val="single" w:sz="4" w:space="0" w:color="auto"/>
              <w:bottom w:val="single" w:sz="4" w:space="0" w:color="auto"/>
              <w:right w:val="single" w:sz="4" w:space="0" w:color="auto"/>
            </w:tcBorders>
          </w:tcPr>
          <w:p w14:paraId="14A8FFD0" w14:textId="5A351A20" w:rsidR="00A43F15" w:rsidRPr="00957BCB" w:rsidRDefault="00BA114F" w:rsidP="00BA114F">
            <w:pPr>
              <w:rPr>
                <w:rFonts w:ascii="Times New Roman" w:eastAsia="Times New Roman" w:hAnsi="Times New Roman"/>
                <w:color w:val="000000" w:themeColor="text1"/>
                <w:sz w:val="28"/>
                <w:szCs w:val="28"/>
                <w:lang w:eastAsia="lv-LV"/>
              </w:rPr>
            </w:pPr>
            <w:r w:rsidRPr="00957BCB">
              <w:rPr>
                <w:rFonts w:ascii="Times New Roman" w:eastAsia="Times New Roman" w:hAnsi="Times New Roman"/>
                <w:color w:val="000000" w:themeColor="text1"/>
                <w:sz w:val="28"/>
                <w:szCs w:val="28"/>
                <w:lang w:eastAsia="lv-LV"/>
              </w:rPr>
              <w:t xml:space="preserve">7. </w:t>
            </w:r>
            <w:r w:rsidR="00A43F15" w:rsidRPr="00957BCB">
              <w:rPr>
                <w:rFonts w:ascii="Times New Roman" w:eastAsia="Times New Roman" w:hAnsi="Times New Roman"/>
                <w:color w:val="000000" w:themeColor="text1"/>
                <w:sz w:val="28"/>
                <w:szCs w:val="28"/>
                <w:lang w:eastAsia="lv-LV"/>
              </w:rPr>
              <w:t xml:space="preserve">Mikrobioloģiskā preparāta garantētā neto masa vai tilpums </w:t>
            </w:r>
          </w:p>
          <w:p w14:paraId="27553BF0" w14:textId="77777777" w:rsidR="00A43F15" w:rsidRPr="00957BCB" w:rsidRDefault="00A43F15" w:rsidP="00A43F15">
            <w:pPr>
              <w:jc w:val="both"/>
              <w:rPr>
                <w:rFonts w:ascii="Times New Roman" w:hAnsi="Times New Roman"/>
                <w:color w:val="000000" w:themeColor="text1"/>
                <w:sz w:val="28"/>
                <w:szCs w:val="28"/>
              </w:rPr>
            </w:pPr>
          </w:p>
        </w:tc>
        <w:tc>
          <w:tcPr>
            <w:tcW w:w="3056" w:type="dxa"/>
            <w:tcBorders>
              <w:top w:val="single" w:sz="4" w:space="0" w:color="auto"/>
              <w:left w:val="single" w:sz="4" w:space="0" w:color="auto"/>
              <w:bottom w:val="single" w:sz="4" w:space="0" w:color="auto"/>
              <w:right w:val="single" w:sz="4" w:space="0" w:color="auto"/>
            </w:tcBorders>
          </w:tcPr>
          <w:p w14:paraId="0BE926EE" w14:textId="10E2C16D" w:rsidR="00A43F15" w:rsidRPr="00957BCB" w:rsidRDefault="00D5409B" w:rsidP="00713783">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Ja norāda bruto masu (vai tilpumu), norāda arī iepakojuma (taras) masu vai tilpumu.</w:t>
            </w:r>
          </w:p>
        </w:tc>
      </w:tr>
      <w:tr w:rsidR="00023712" w:rsidRPr="007E1D68" w14:paraId="650D3A3E"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720AC9E2" w14:textId="1F6EDB1B" w:rsidR="00713783" w:rsidRPr="00957BCB" w:rsidRDefault="00BA114F" w:rsidP="00A43F15">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8</w:t>
            </w:r>
            <w:r w:rsidR="00A43F15" w:rsidRPr="00957BCB">
              <w:rPr>
                <w:rFonts w:ascii="Times New Roman" w:eastAsia="Times New Roman" w:hAnsi="Times New Roman"/>
                <w:color w:val="000000" w:themeColor="text1"/>
                <w:sz w:val="28"/>
                <w:szCs w:val="28"/>
                <w:lang w:eastAsia="lv-LV"/>
              </w:rPr>
              <w:t>. Mikrobioloģiskā preparāta ražotāja un ievedēja nosaukums un adrese</w:t>
            </w:r>
          </w:p>
        </w:tc>
        <w:tc>
          <w:tcPr>
            <w:tcW w:w="3056" w:type="dxa"/>
            <w:tcBorders>
              <w:top w:val="single" w:sz="4" w:space="0" w:color="auto"/>
              <w:left w:val="single" w:sz="4" w:space="0" w:color="auto"/>
              <w:bottom w:val="single" w:sz="4" w:space="0" w:color="auto"/>
              <w:right w:val="single" w:sz="4" w:space="0" w:color="auto"/>
            </w:tcBorders>
          </w:tcPr>
          <w:p w14:paraId="22EFD00D" w14:textId="5734716C" w:rsidR="00713783" w:rsidRPr="00957BCB" w:rsidRDefault="007E26F9" w:rsidP="00713783">
            <w:pPr>
              <w:rPr>
                <w:rFonts w:ascii="Times New Roman" w:hAnsi="Times New Roman"/>
                <w:color w:val="000000" w:themeColor="text1"/>
                <w:sz w:val="28"/>
                <w:szCs w:val="28"/>
              </w:rPr>
            </w:pPr>
            <w:r>
              <w:rPr>
                <w:rFonts w:ascii="Times New Roman" w:hAnsi="Times New Roman"/>
                <w:color w:val="000000" w:themeColor="text1"/>
                <w:sz w:val="28"/>
                <w:szCs w:val="28"/>
              </w:rPr>
              <w:t>–</w:t>
            </w:r>
          </w:p>
        </w:tc>
      </w:tr>
      <w:tr w:rsidR="007D0518" w:rsidRPr="007E1D68" w14:paraId="3ED776C5" w14:textId="77777777" w:rsidTr="001840A6">
        <w:tc>
          <w:tcPr>
            <w:tcW w:w="5240" w:type="dxa"/>
            <w:tcBorders>
              <w:top w:val="single" w:sz="4" w:space="0" w:color="auto"/>
              <w:left w:val="single" w:sz="4" w:space="0" w:color="auto"/>
              <w:bottom w:val="single" w:sz="4" w:space="0" w:color="auto"/>
              <w:right w:val="single" w:sz="4" w:space="0" w:color="auto"/>
            </w:tcBorders>
          </w:tcPr>
          <w:p w14:paraId="294164CE" w14:textId="317973F0" w:rsidR="007D0518" w:rsidRPr="007D0518" w:rsidRDefault="00934812" w:rsidP="007D0518">
            <w:pPr>
              <w:rPr>
                <w:rFonts w:ascii="Times New Roman" w:eastAsia="Times New Roman" w:hAnsi="Times New Roman"/>
                <w:color w:val="000000" w:themeColor="text1"/>
                <w:sz w:val="28"/>
                <w:szCs w:val="28"/>
                <w:lang w:eastAsia="lv-LV"/>
              </w:rPr>
            </w:pPr>
            <w:r>
              <w:rPr>
                <w:rFonts w:ascii="Times New Roman" w:hAnsi="Times New Roman"/>
                <w:sz w:val="28"/>
                <w:szCs w:val="28"/>
              </w:rPr>
              <w:t xml:space="preserve">9. </w:t>
            </w:r>
            <w:r w:rsidR="007D0518" w:rsidRPr="007D0518">
              <w:rPr>
                <w:rFonts w:ascii="Times New Roman" w:hAnsi="Times New Roman"/>
                <w:sz w:val="28"/>
                <w:szCs w:val="28"/>
              </w:rPr>
              <w:t>Zinātniskās institūcijas nosaukums</w:t>
            </w:r>
          </w:p>
        </w:tc>
        <w:tc>
          <w:tcPr>
            <w:tcW w:w="3056" w:type="dxa"/>
            <w:tcBorders>
              <w:top w:val="single" w:sz="4" w:space="0" w:color="auto"/>
              <w:left w:val="single" w:sz="4" w:space="0" w:color="auto"/>
              <w:bottom w:val="single" w:sz="4" w:space="0" w:color="auto"/>
              <w:right w:val="single" w:sz="4" w:space="0" w:color="auto"/>
            </w:tcBorders>
          </w:tcPr>
          <w:p w14:paraId="4CC50ED9" w14:textId="099023E1" w:rsidR="007D0518" w:rsidRPr="007D0518" w:rsidRDefault="007D0518" w:rsidP="007D0518">
            <w:pPr>
              <w:rPr>
                <w:rFonts w:ascii="Times New Roman" w:hAnsi="Times New Roman"/>
                <w:color w:val="000000" w:themeColor="text1"/>
                <w:sz w:val="28"/>
                <w:szCs w:val="28"/>
              </w:rPr>
            </w:pPr>
            <w:r w:rsidRPr="007D0518">
              <w:rPr>
                <w:rFonts w:ascii="Times New Roman" w:hAnsi="Times New Roman"/>
                <w:sz w:val="28"/>
                <w:szCs w:val="28"/>
              </w:rPr>
              <w:t>Saskaņā ar noteikumu 21.4.</w:t>
            </w:r>
            <w:r w:rsidR="004047B1">
              <w:rPr>
                <w:rFonts w:ascii="Times New Roman" w:hAnsi="Times New Roman"/>
                <w:sz w:val="28"/>
                <w:szCs w:val="28"/>
              </w:rPr>
              <w:t xml:space="preserve"> </w:t>
            </w:r>
            <w:r w:rsidRPr="007D0518">
              <w:rPr>
                <w:rFonts w:ascii="Times New Roman" w:hAnsi="Times New Roman"/>
                <w:sz w:val="28"/>
                <w:szCs w:val="28"/>
              </w:rPr>
              <w:t>apakšpunktu</w:t>
            </w:r>
          </w:p>
        </w:tc>
      </w:tr>
    </w:tbl>
    <w:p w14:paraId="163CC878" w14:textId="0BDAE058" w:rsidR="009F2E9C" w:rsidRPr="00625677" w:rsidRDefault="009F2E9C" w:rsidP="000B2C91">
      <w:pPr>
        <w:spacing w:after="0" w:line="240" w:lineRule="auto"/>
        <w:ind w:firstLine="301"/>
        <w:rPr>
          <w:rFonts w:ascii="Times New Roman" w:eastAsia="Times New Roman" w:hAnsi="Times New Roman" w:cs="Times New Roman"/>
          <w:color w:val="000000" w:themeColor="text1"/>
          <w:sz w:val="24"/>
          <w:szCs w:val="24"/>
          <w:lang w:eastAsia="lv-LV"/>
        </w:rPr>
      </w:pPr>
      <w:r w:rsidRPr="00625677">
        <w:rPr>
          <w:rFonts w:ascii="Times New Roman" w:eastAsia="Times New Roman" w:hAnsi="Times New Roman" w:cs="Times New Roman"/>
          <w:color w:val="000000" w:themeColor="text1"/>
          <w:sz w:val="24"/>
          <w:szCs w:val="24"/>
          <w:lang w:eastAsia="lv-LV"/>
        </w:rPr>
        <w:t xml:space="preserve">Piezīme: </w:t>
      </w:r>
    </w:p>
    <w:p w14:paraId="63E90D8B" w14:textId="5BF7EC95" w:rsidR="00713783" w:rsidRPr="00625677" w:rsidRDefault="00F42C44" w:rsidP="004128D4">
      <w:pPr>
        <w:spacing w:after="0" w:line="240" w:lineRule="auto"/>
        <w:ind w:firstLine="301"/>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713783" w:rsidRPr="00F42C44">
        <w:rPr>
          <w:rFonts w:ascii="Times New Roman" w:eastAsia="Times New Roman" w:hAnsi="Times New Roman" w:cs="Times New Roman"/>
          <w:color w:val="000000" w:themeColor="text1"/>
          <w:sz w:val="24"/>
          <w:szCs w:val="24"/>
          <w:lang w:eastAsia="lv-LV"/>
        </w:rPr>
        <w:t xml:space="preserve">Deklarējamie rādītāji saskaņā ar noteikumu </w:t>
      </w:r>
      <w:hyperlink r:id="rId8" w:anchor="piel1" w:tgtFrame="_blank" w:history="1">
        <w:r w:rsidR="00713783" w:rsidRPr="00625677">
          <w:rPr>
            <w:rFonts w:ascii="Times New Roman" w:eastAsia="Times New Roman" w:hAnsi="Times New Roman" w:cs="Times New Roman"/>
            <w:color w:val="000000" w:themeColor="text1"/>
            <w:sz w:val="24"/>
            <w:szCs w:val="24"/>
            <w:lang w:eastAsia="lv-LV"/>
          </w:rPr>
          <w:t>1.</w:t>
        </w:r>
      </w:hyperlink>
      <w:r w:rsidR="00713783" w:rsidRPr="00625677">
        <w:rPr>
          <w:rFonts w:ascii="Times New Roman" w:eastAsia="Times New Roman" w:hAnsi="Times New Roman" w:cs="Times New Roman"/>
          <w:color w:val="000000" w:themeColor="text1"/>
          <w:sz w:val="24"/>
          <w:szCs w:val="24"/>
          <w:lang w:eastAsia="lv-LV"/>
        </w:rPr>
        <w:t> pielikuma I sadaļas "Mikrobioloģiskie preparāti" 4. aili:</w:t>
      </w:r>
    </w:p>
    <w:p w14:paraId="7EB98142" w14:textId="3E3FB4FF" w:rsidR="00713783" w:rsidRPr="00F42C44" w:rsidRDefault="007E26F9" w:rsidP="004128D4">
      <w:pPr>
        <w:spacing w:after="0" w:line="240" w:lineRule="auto"/>
        <w:ind w:firstLine="301"/>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sym w:font="Symbol" w:char="F0B7"/>
      </w:r>
      <w:r w:rsidR="00F42C44">
        <w:rPr>
          <w:rFonts w:ascii="Times New Roman" w:eastAsia="Times New Roman" w:hAnsi="Times New Roman" w:cs="Times New Roman"/>
          <w:color w:val="000000" w:themeColor="text1"/>
          <w:sz w:val="24"/>
          <w:szCs w:val="24"/>
          <w:lang w:eastAsia="lv-LV"/>
        </w:rPr>
        <w:t xml:space="preserve"> </w:t>
      </w:r>
      <w:r w:rsidR="00713783" w:rsidRPr="00F42C44">
        <w:rPr>
          <w:rFonts w:ascii="Times New Roman" w:eastAsia="Times New Roman" w:hAnsi="Times New Roman" w:cs="Times New Roman"/>
          <w:color w:val="000000" w:themeColor="text1"/>
          <w:sz w:val="24"/>
          <w:szCs w:val="24"/>
          <w:lang w:eastAsia="lv-LV"/>
        </w:rPr>
        <w:t>mikrobioloģiskā preparāta mikroorganismu zinātniskais nosaukums (ģints, suga, kā arī celms, ja tāds ir identificēts);</w:t>
      </w:r>
    </w:p>
    <w:p w14:paraId="419DB516" w14:textId="1162D2F7" w:rsidR="00713783" w:rsidRPr="00625677" w:rsidRDefault="007E26F9" w:rsidP="004128D4">
      <w:pPr>
        <w:spacing w:after="0" w:line="240" w:lineRule="auto"/>
        <w:ind w:firstLine="301"/>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sym w:font="Symbol" w:char="F0B7"/>
      </w:r>
      <w:r w:rsidR="00F42C44">
        <w:rPr>
          <w:rFonts w:ascii="Times New Roman" w:eastAsia="Times New Roman" w:hAnsi="Times New Roman" w:cs="Times New Roman"/>
          <w:color w:val="000000" w:themeColor="text1"/>
          <w:sz w:val="24"/>
          <w:szCs w:val="24"/>
          <w:lang w:eastAsia="lv-LV"/>
        </w:rPr>
        <w:t xml:space="preserve"> </w:t>
      </w:r>
      <w:r w:rsidR="00713783" w:rsidRPr="00F42C44">
        <w:rPr>
          <w:rFonts w:ascii="Times New Roman" w:eastAsia="Times New Roman" w:hAnsi="Times New Roman" w:cs="Times New Roman"/>
          <w:color w:val="000000" w:themeColor="text1"/>
          <w:sz w:val="24"/>
          <w:szCs w:val="24"/>
          <w:lang w:eastAsia="lv-LV"/>
        </w:rPr>
        <w:t>dzīvotspējīgo mikroorganismu daudzums, kas ir izteikts kā KVV/g vai KVV/ml (KVV – kolonijas veidojošās vienības).</w:t>
      </w:r>
    </w:p>
    <w:p w14:paraId="3D8AC997" w14:textId="77777777" w:rsidR="004128D4" w:rsidRPr="00957BCB" w:rsidRDefault="004128D4" w:rsidP="000B2C91">
      <w:pPr>
        <w:spacing w:after="0" w:line="240" w:lineRule="auto"/>
        <w:rPr>
          <w:rFonts w:ascii="Times New Roman" w:eastAsia="Times New Roman" w:hAnsi="Times New Roman" w:cs="Times New Roman"/>
          <w:color w:val="000000" w:themeColor="text1"/>
          <w:sz w:val="28"/>
          <w:szCs w:val="28"/>
          <w:lang w:eastAsia="lv-LV"/>
        </w:rPr>
      </w:pPr>
    </w:p>
    <w:p w14:paraId="5449E78F" w14:textId="77777777" w:rsidR="00713783" w:rsidRPr="00957BCB" w:rsidRDefault="00713783" w:rsidP="00713783">
      <w:pPr>
        <w:spacing w:after="0" w:line="240" w:lineRule="auto"/>
        <w:jc w:val="right"/>
        <w:rPr>
          <w:rFonts w:ascii="Times New Roman" w:eastAsia="Times New Roman" w:hAnsi="Times New Roman" w:cs="Times New Roman"/>
          <w:color w:val="000000" w:themeColor="text1"/>
          <w:sz w:val="28"/>
          <w:szCs w:val="28"/>
          <w:lang w:eastAsia="lv-LV"/>
        </w:rPr>
      </w:pPr>
      <w:bookmarkStart w:id="3" w:name="piel14"/>
      <w:bookmarkEnd w:id="3"/>
      <w:r w:rsidRPr="00957BCB">
        <w:rPr>
          <w:rFonts w:ascii="Times New Roman" w:eastAsia="Times New Roman" w:hAnsi="Times New Roman" w:cs="Times New Roman"/>
          <w:color w:val="000000" w:themeColor="text1"/>
          <w:sz w:val="28"/>
          <w:szCs w:val="28"/>
          <w:lang w:eastAsia="lv-LV"/>
        </w:rPr>
        <w:t xml:space="preserve">14. pielikums </w:t>
      </w:r>
      <w:r w:rsidRPr="00957BCB">
        <w:rPr>
          <w:rFonts w:ascii="Times New Roman" w:eastAsia="Times New Roman" w:hAnsi="Times New Roman" w:cs="Times New Roman"/>
          <w:color w:val="000000" w:themeColor="text1"/>
          <w:sz w:val="28"/>
          <w:szCs w:val="28"/>
          <w:lang w:eastAsia="lv-LV"/>
        </w:rPr>
        <w:br/>
        <w:t xml:space="preserve">Ministru kabineta </w:t>
      </w:r>
      <w:r w:rsidRPr="00957BCB">
        <w:rPr>
          <w:rFonts w:ascii="Times New Roman" w:eastAsia="Times New Roman" w:hAnsi="Times New Roman" w:cs="Times New Roman"/>
          <w:color w:val="000000" w:themeColor="text1"/>
          <w:sz w:val="28"/>
          <w:szCs w:val="28"/>
          <w:lang w:eastAsia="lv-LV"/>
        </w:rPr>
        <w:br/>
        <w:t xml:space="preserve">2015. gada 1. septembra </w:t>
      </w:r>
      <w:r w:rsidRPr="00957BCB">
        <w:rPr>
          <w:rFonts w:ascii="Times New Roman" w:eastAsia="Times New Roman" w:hAnsi="Times New Roman" w:cs="Times New Roman"/>
          <w:color w:val="000000" w:themeColor="text1"/>
          <w:sz w:val="28"/>
          <w:szCs w:val="28"/>
          <w:lang w:eastAsia="lv-LV"/>
        </w:rPr>
        <w:br/>
        <w:t>noteikumiem Nr. 506</w:t>
      </w:r>
    </w:p>
    <w:p w14:paraId="0FE15966" w14:textId="77777777" w:rsidR="00875778" w:rsidRPr="00957BCB" w:rsidRDefault="00875778" w:rsidP="00713783">
      <w:pPr>
        <w:spacing w:after="0" w:line="240" w:lineRule="auto"/>
        <w:jc w:val="center"/>
        <w:rPr>
          <w:rFonts w:ascii="Times New Roman" w:eastAsia="Times New Roman" w:hAnsi="Times New Roman" w:cs="Times New Roman"/>
          <w:b/>
          <w:bCs/>
          <w:color w:val="000000" w:themeColor="text1"/>
          <w:sz w:val="28"/>
          <w:szCs w:val="28"/>
          <w:lang w:eastAsia="lv-LV"/>
        </w:rPr>
      </w:pPr>
      <w:bookmarkStart w:id="4" w:name="563334"/>
      <w:bookmarkEnd w:id="4"/>
    </w:p>
    <w:p w14:paraId="532F63D0" w14:textId="352E2238" w:rsidR="00875778" w:rsidRPr="00957BCB" w:rsidRDefault="00875778" w:rsidP="00A53B1B">
      <w:pPr>
        <w:spacing w:after="0" w:line="240" w:lineRule="auto"/>
        <w:jc w:val="center"/>
        <w:rPr>
          <w:rFonts w:ascii="Times New Roman" w:eastAsia="Times New Roman" w:hAnsi="Times New Roman" w:cs="Times New Roman"/>
          <w:b/>
          <w:bCs/>
          <w:color w:val="000000" w:themeColor="text1"/>
          <w:sz w:val="28"/>
          <w:szCs w:val="28"/>
          <w:lang w:eastAsia="lv-LV"/>
        </w:rPr>
      </w:pPr>
      <w:r w:rsidRPr="00957BCB">
        <w:rPr>
          <w:rFonts w:ascii="Times New Roman" w:eastAsia="Times New Roman" w:hAnsi="Times New Roman" w:cs="Times New Roman"/>
          <w:b/>
          <w:bCs/>
          <w:color w:val="000000" w:themeColor="text1"/>
          <w:sz w:val="28"/>
          <w:szCs w:val="28"/>
          <w:lang w:eastAsia="lv-LV"/>
        </w:rPr>
        <w:t>Substrāt</w:t>
      </w:r>
      <w:r w:rsidR="00767434" w:rsidRPr="00957BCB">
        <w:rPr>
          <w:rFonts w:ascii="Times New Roman" w:eastAsia="Times New Roman" w:hAnsi="Times New Roman" w:cs="Times New Roman"/>
          <w:b/>
          <w:bCs/>
          <w:color w:val="000000" w:themeColor="text1"/>
          <w:sz w:val="28"/>
          <w:szCs w:val="28"/>
          <w:lang w:eastAsia="lv-LV"/>
        </w:rPr>
        <w:t>a</w:t>
      </w:r>
      <w:r w:rsidRPr="00957BCB">
        <w:rPr>
          <w:rFonts w:ascii="Times New Roman" w:eastAsia="Times New Roman" w:hAnsi="Times New Roman" w:cs="Times New Roman"/>
          <w:b/>
          <w:bCs/>
          <w:color w:val="000000" w:themeColor="text1"/>
          <w:sz w:val="28"/>
          <w:szCs w:val="28"/>
          <w:lang w:eastAsia="lv-LV"/>
        </w:rPr>
        <w:t xml:space="preserve"> e</w:t>
      </w:r>
      <w:r w:rsidR="00713783" w:rsidRPr="00957BCB">
        <w:rPr>
          <w:rFonts w:ascii="Times New Roman" w:eastAsia="Times New Roman" w:hAnsi="Times New Roman" w:cs="Times New Roman"/>
          <w:b/>
          <w:bCs/>
          <w:color w:val="000000" w:themeColor="text1"/>
          <w:sz w:val="28"/>
          <w:szCs w:val="28"/>
          <w:lang w:eastAsia="lv-LV"/>
        </w:rPr>
        <w:t>tiķet</w:t>
      </w:r>
      <w:r w:rsidR="00767434" w:rsidRPr="00957BCB">
        <w:rPr>
          <w:rFonts w:ascii="Times New Roman" w:eastAsia="Times New Roman" w:hAnsi="Times New Roman" w:cs="Times New Roman"/>
          <w:b/>
          <w:bCs/>
          <w:color w:val="000000" w:themeColor="text1"/>
          <w:sz w:val="28"/>
          <w:szCs w:val="28"/>
          <w:lang w:eastAsia="lv-LV"/>
        </w:rPr>
        <w:t>es</w:t>
      </w:r>
      <w:r w:rsidR="00713783" w:rsidRPr="00957BCB">
        <w:rPr>
          <w:rFonts w:ascii="Times New Roman" w:eastAsia="Times New Roman" w:hAnsi="Times New Roman" w:cs="Times New Roman"/>
          <w:b/>
          <w:bCs/>
          <w:color w:val="000000" w:themeColor="text1"/>
          <w:sz w:val="28"/>
          <w:szCs w:val="28"/>
          <w:lang w:eastAsia="lv-LV"/>
        </w:rPr>
        <w:t xml:space="preserve"> vai marķējum</w:t>
      </w:r>
      <w:r w:rsidRPr="00957BCB">
        <w:rPr>
          <w:rFonts w:ascii="Times New Roman" w:eastAsia="Times New Roman" w:hAnsi="Times New Roman" w:cs="Times New Roman"/>
          <w:b/>
          <w:bCs/>
          <w:color w:val="000000" w:themeColor="text1"/>
          <w:sz w:val="28"/>
          <w:szCs w:val="28"/>
          <w:lang w:eastAsia="lv-LV"/>
        </w:rPr>
        <w:t>a saturs</w:t>
      </w:r>
    </w:p>
    <w:p w14:paraId="5C64A94D" w14:textId="77777777" w:rsidR="00A53B1B" w:rsidRPr="00957BCB" w:rsidRDefault="00A53B1B" w:rsidP="00A53B1B">
      <w:pPr>
        <w:spacing w:after="0" w:line="240" w:lineRule="auto"/>
        <w:jc w:val="center"/>
        <w:rPr>
          <w:rFonts w:ascii="Times New Roman" w:eastAsia="Times New Roman" w:hAnsi="Times New Roman" w:cs="Times New Roman"/>
          <w:color w:val="000000" w:themeColor="text1"/>
          <w:sz w:val="28"/>
          <w:szCs w:val="28"/>
          <w:lang w:eastAsia="lv-LV"/>
        </w:rPr>
      </w:pPr>
    </w:p>
    <w:tbl>
      <w:tblPr>
        <w:tblStyle w:val="Reatabula1"/>
        <w:tblW w:w="0" w:type="auto"/>
        <w:tblInd w:w="0" w:type="dxa"/>
        <w:tblLook w:val="04A0" w:firstRow="1" w:lastRow="0" w:firstColumn="1" w:lastColumn="0" w:noHBand="0" w:noVBand="1"/>
      </w:tblPr>
      <w:tblGrid>
        <w:gridCol w:w="5240"/>
        <w:gridCol w:w="3056"/>
      </w:tblGrid>
      <w:tr w:rsidR="00D5409B" w:rsidRPr="007E1D68" w14:paraId="29480305" w14:textId="77777777" w:rsidTr="001840A6">
        <w:tc>
          <w:tcPr>
            <w:tcW w:w="5240" w:type="dxa"/>
            <w:tcBorders>
              <w:top w:val="single" w:sz="4" w:space="0" w:color="auto"/>
              <w:left w:val="single" w:sz="4" w:space="0" w:color="auto"/>
              <w:bottom w:val="single" w:sz="4" w:space="0" w:color="auto"/>
              <w:right w:val="single" w:sz="4" w:space="0" w:color="auto"/>
            </w:tcBorders>
          </w:tcPr>
          <w:p w14:paraId="3230725E" w14:textId="0C5764CB" w:rsidR="00D5409B" w:rsidRPr="00957BCB" w:rsidRDefault="00D5409B" w:rsidP="00D5409B">
            <w:pPr>
              <w:jc w:val="both"/>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 xml:space="preserve">1. Substrāta reģistrācijas apliecības numurs vai atļaujas numurs </w:t>
            </w:r>
          </w:p>
        </w:tc>
        <w:tc>
          <w:tcPr>
            <w:tcW w:w="3056" w:type="dxa"/>
            <w:tcBorders>
              <w:top w:val="single" w:sz="4" w:space="0" w:color="auto"/>
              <w:left w:val="single" w:sz="4" w:space="0" w:color="auto"/>
              <w:bottom w:val="single" w:sz="4" w:space="0" w:color="auto"/>
              <w:right w:val="single" w:sz="4" w:space="0" w:color="auto"/>
            </w:tcBorders>
          </w:tcPr>
          <w:p w14:paraId="07A03CC5" w14:textId="1F0D7F68" w:rsidR="00D5409B" w:rsidRPr="00957BCB" w:rsidRDefault="00D5409B" w:rsidP="00D5409B">
            <w:pPr>
              <w:rPr>
                <w:rFonts w:ascii="Times New Roman" w:hAnsi="Times New Roman"/>
                <w:color w:val="000000" w:themeColor="text1"/>
                <w:sz w:val="28"/>
                <w:szCs w:val="28"/>
              </w:rPr>
            </w:pPr>
            <w:r w:rsidRPr="00957BCB">
              <w:rPr>
                <w:rFonts w:ascii="Times New Roman" w:hAnsi="Times New Roman"/>
                <w:sz w:val="28"/>
                <w:szCs w:val="28"/>
              </w:rPr>
              <w:t>Numuru piešķir dienests</w:t>
            </w:r>
            <w:r w:rsidR="007E26F9">
              <w:rPr>
                <w:rFonts w:ascii="Times New Roman" w:hAnsi="Times New Roman"/>
                <w:sz w:val="28"/>
                <w:szCs w:val="28"/>
              </w:rPr>
              <w:t>.</w:t>
            </w:r>
          </w:p>
        </w:tc>
      </w:tr>
      <w:tr w:rsidR="00D5409B" w:rsidRPr="007E1D68" w14:paraId="3B8A7757"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4AA8AC29" w14:textId="28520580" w:rsidR="00D5409B" w:rsidRPr="00957BCB" w:rsidRDefault="00D5409B" w:rsidP="00F66801">
            <w:pPr>
              <w:jc w:val="both"/>
              <w:rPr>
                <w:rFonts w:ascii="Times New Roman" w:hAnsi="Times New Roman"/>
                <w:color w:val="000000" w:themeColor="text1"/>
                <w:sz w:val="28"/>
                <w:szCs w:val="28"/>
              </w:rPr>
            </w:pPr>
            <w:r w:rsidRPr="00957BCB">
              <w:rPr>
                <w:rFonts w:ascii="Times New Roman" w:hAnsi="Times New Roman"/>
                <w:color w:val="000000" w:themeColor="text1"/>
                <w:sz w:val="28"/>
                <w:szCs w:val="28"/>
              </w:rPr>
              <w:t xml:space="preserve">2. </w:t>
            </w:r>
            <w:r w:rsidRPr="00957BCB">
              <w:rPr>
                <w:rFonts w:ascii="Times New Roman" w:eastAsia="Times New Roman" w:hAnsi="Times New Roman"/>
                <w:color w:val="000000" w:themeColor="text1"/>
                <w:sz w:val="28"/>
                <w:szCs w:val="28"/>
                <w:lang w:eastAsia="lv-LV"/>
              </w:rPr>
              <w:t>Substrāta oficiālais nosaukums</w:t>
            </w:r>
          </w:p>
        </w:tc>
        <w:tc>
          <w:tcPr>
            <w:tcW w:w="3056" w:type="dxa"/>
            <w:tcBorders>
              <w:top w:val="single" w:sz="4" w:space="0" w:color="auto"/>
              <w:left w:val="single" w:sz="4" w:space="0" w:color="auto"/>
              <w:bottom w:val="single" w:sz="4" w:space="0" w:color="auto"/>
              <w:right w:val="single" w:sz="4" w:space="0" w:color="auto"/>
            </w:tcBorders>
          </w:tcPr>
          <w:p w14:paraId="43E17676" w14:textId="414F1701" w:rsidR="00D5409B" w:rsidRPr="00957BCB" w:rsidRDefault="00D5409B" w:rsidP="00D5409B">
            <w:pPr>
              <w:rPr>
                <w:rFonts w:ascii="Times New Roman" w:hAnsi="Times New Roman"/>
                <w:color w:val="000000" w:themeColor="text1"/>
                <w:sz w:val="28"/>
                <w:szCs w:val="28"/>
              </w:rPr>
            </w:pPr>
            <w:r w:rsidRPr="00957BCB">
              <w:rPr>
                <w:rFonts w:ascii="Times New Roman" w:hAnsi="Times New Roman"/>
                <w:sz w:val="28"/>
                <w:szCs w:val="28"/>
              </w:rPr>
              <w:t>Saskaņā ar noteikumu 1.</w:t>
            </w:r>
            <w:r w:rsidR="007E26F9">
              <w:rPr>
                <w:rFonts w:ascii="Times New Roman" w:hAnsi="Times New Roman"/>
                <w:sz w:val="28"/>
                <w:szCs w:val="28"/>
              </w:rPr>
              <w:t> </w:t>
            </w:r>
            <w:r w:rsidRPr="00957BCB">
              <w:rPr>
                <w:rFonts w:ascii="Times New Roman" w:hAnsi="Times New Roman"/>
                <w:sz w:val="28"/>
                <w:szCs w:val="28"/>
              </w:rPr>
              <w:t>pielikuma K sadaļas 2.</w:t>
            </w:r>
            <w:r w:rsidR="007E26F9">
              <w:rPr>
                <w:rFonts w:ascii="Times New Roman" w:hAnsi="Times New Roman"/>
                <w:sz w:val="28"/>
                <w:szCs w:val="28"/>
              </w:rPr>
              <w:t> </w:t>
            </w:r>
            <w:r w:rsidRPr="00957BCB">
              <w:rPr>
                <w:rFonts w:ascii="Times New Roman" w:hAnsi="Times New Roman"/>
                <w:sz w:val="28"/>
                <w:szCs w:val="28"/>
              </w:rPr>
              <w:t xml:space="preserve">aili </w:t>
            </w:r>
          </w:p>
        </w:tc>
      </w:tr>
      <w:tr w:rsidR="00D5409B" w:rsidRPr="007E1D68" w14:paraId="5020A393" w14:textId="77777777" w:rsidTr="001840A6">
        <w:tc>
          <w:tcPr>
            <w:tcW w:w="5240" w:type="dxa"/>
            <w:tcBorders>
              <w:top w:val="single" w:sz="4" w:space="0" w:color="auto"/>
              <w:left w:val="single" w:sz="4" w:space="0" w:color="auto"/>
              <w:bottom w:val="single" w:sz="4" w:space="0" w:color="auto"/>
              <w:right w:val="single" w:sz="4" w:space="0" w:color="auto"/>
            </w:tcBorders>
          </w:tcPr>
          <w:p w14:paraId="3C588091" w14:textId="731336ED" w:rsidR="00D5409B" w:rsidRPr="00957BCB" w:rsidRDefault="00D5409B" w:rsidP="00D5409B">
            <w:pPr>
              <w:jc w:val="both"/>
              <w:rPr>
                <w:rFonts w:ascii="Times New Roman" w:hAnsi="Times New Roman"/>
                <w:color w:val="000000" w:themeColor="text1"/>
                <w:sz w:val="28"/>
                <w:szCs w:val="28"/>
              </w:rPr>
            </w:pPr>
            <w:r w:rsidRPr="00957BCB">
              <w:rPr>
                <w:rFonts w:ascii="Times New Roman" w:hAnsi="Times New Roman"/>
                <w:color w:val="000000" w:themeColor="text1"/>
                <w:sz w:val="28"/>
                <w:szCs w:val="28"/>
              </w:rPr>
              <w:t>3. Substrāta tirdz</w:t>
            </w:r>
            <w:r w:rsidR="002117FA" w:rsidRPr="00957BCB">
              <w:rPr>
                <w:rFonts w:ascii="Times New Roman" w:hAnsi="Times New Roman"/>
                <w:color w:val="000000" w:themeColor="text1"/>
                <w:sz w:val="28"/>
                <w:szCs w:val="28"/>
              </w:rPr>
              <w:t>niecības nosaukums</w:t>
            </w:r>
          </w:p>
        </w:tc>
        <w:tc>
          <w:tcPr>
            <w:tcW w:w="3056" w:type="dxa"/>
            <w:tcBorders>
              <w:top w:val="single" w:sz="4" w:space="0" w:color="auto"/>
              <w:left w:val="single" w:sz="4" w:space="0" w:color="auto"/>
              <w:bottom w:val="single" w:sz="4" w:space="0" w:color="auto"/>
              <w:right w:val="single" w:sz="4" w:space="0" w:color="auto"/>
            </w:tcBorders>
          </w:tcPr>
          <w:p w14:paraId="2A491112" w14:textId="00AD5C6D" w:rsidR="00D5409B" w:rsidRPr="00957BCB" w:rsidRDefault="00D36648" w:rsidP="00D36648">
            <w:pPr>
              <w:rPr>
                <w:rFonts w:ascii="Times New Roman" w:hAnsi="Times New Roman"/>
                <w:sz w:val="28"/>
                <w:szCs w:val="28"/>
              </w:rPr>
            </w:pPr>
            <w:r w:rsidRPr="00957BCB">
              <w:rPr>
                <w:rFonts w:ascii="Times New Roman" w:eastAsia="Times New Roman" w:hAnsi="Times New Roman"/>
                <w:color w:val="000000" w:themeColor="text1"/>
                <w:sz w:val="28"/>
                <w:szCs w:val="28"/>
                <w:lang w:eastAsia="lv-LV"/>
              </w:rPr>
              <w:t>Ja ir tirdzniecības nosaukums, s</w:t>
            </w:r>
            <w:r w:rsidR="00D5409B" w:rsidRPr="00957BCB">
              <w:rPr>
                <w:rFonts w:ascii="Times New Roman" w:eastAsia="Times New Roman" w:hAnsi="Times New Roman"/>
                <w:color w:val="000000" w:themeColor="text1"/>
                <w:sz w:val="28"/>
                <w:szCs w:val="28"/>
                <w:lang w:eastAsia="lv-LV"/>
              </w:rPr>
              <w:t>ubstrāta tirdzniecības nosaukums nedrīkst būt pretrunā ar tā saturu un ražošanas metodi</w:t>
            </w:r>
            <w:r w:rsidR="007E26F9">
              <w:rPr>
                <w:rFonts w:ascii="Times New Roman" w:eastAsia="Times New Roman" w:hAnsi="Times New Roman"/>
                <w:color w:val="000000" w:themeColor="text1"/>
                <w:sz w:val="28"/>
                <w:szCs w:val="28"/>
                <w:lang w:eastAsia="lv-LV"/>
              </w:rPr>
              <w:t>.</w:t>
            </w:r>
          </w:p>
        </w:tc>
      </w:tr>
      <w:tr w:rsidR="00D5409B" w:rsidRPr="007E1D68" w14:paraId="1F7B3227"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4A1122B7" w14:textId="141DF397" w:rsidR="00D5409B" w:rsidRPr="00957BCB" w:rsidRDefault="00F66801" w:rsidP="003C4DDF">
            <w:pPr>
              <w:jc w:val="both"/>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lastRenderedPageBreak/>
              <w:t>4</w:t>
            </w:r>
            <w:r w:rsidR="00D5409B" w:rsidRPr="00957BCB">
              <w:rPr>
                <w:rFonts w:ascii="Times New Roman" w:eastAsia="Times New Roman" w:hAnsi="Times New Roman"/>
                <w:color w:val="000000" w:themeColor="text1"/>
                <w:sz w:val="28"/>
                <w:szCs w:val="28"/>
                <w:lang w:eastAsia="lv-LV"/>
              </w:rPr>
              <w:t xml:space="preserve">. Deklarējamie rādītāji </w:t>
            </w:r>
          </w:p>
        </w:tc>
        <w:tc>
          <w:tcPr>
            <w:tcW w:w="3056" w:type="dxa"/>
            <w:tcBorders>
              <w:top w:val="single" w:sz="4" w:space="0" w:color="auto"/>
              <w:left w:val="single" w:sz="4" w:space="0" w:color="auto"/>
              <w:bottom w:val="single" w:sz="4" w:space="0" w:color="auto"/>
              <w:right w:val="single" w:sz="4" w:space="0" w:color="auto"/>
            </w:tcBorders>
          </w:tcPr>
          <w:p w14:paraId="0E6DA5B8" w14:textId="4B6BFD60" w:rsidR="00D5409B" w:rsidRPr="00957BCB" w:rsidRDefault="003C4DDF" w:rsidP="00D5409B">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Saskaņā ar noteikumu 1. pielikuma K sadaļas 5. </w:t>
            </w:r>
            <w:r w:rsidR="009F67AA">
              <w:rPr>
                <w:rFonts w:ascii="Times New Roman" w:eastAsia="Times New Roman" w:hAnsi="Times New Roman"/>
                <w:color w:val="000000" w:themeColor="text1"/>
                <w:sz w:val="28"/>
                <w:szCs w:val="28"/>
                <w:lang w:eastAsia="lv-LV"/>
              </w:rPr>
              <w:t>a</w:t>
            </w:r>
            <w:r w:rsidRPr="00957BCB">
              <w:rPr>
                <w:rFonts w:ascii="Times New Roman" w:eastAsia="Times New Roman" w:hAnsi="Times New Roman"/>
                <w:color w:val="000000" w:themeColor="text1"/>
                <w:sz w:val="28"/>
                <w:szCs w:val="28"/>
                <w:lang w:eastAsia="lv-LV"/>
              </w:rPr>
              <w:t>ili</w:t>
            </w:r>
            <w:r w:rsidRPr="00957BCB">
              <w:rPr>
                <w:rFonts w:ascii="Times New Roman" w:eastAsia="Times New Roman" w:hAnsi="Times New Roman"/>
                <w:color w:val="000000" w:themeColor="text1"/>
                <w:sz w:val="28"/>
                <w:szCs w:val="28"/>
                <w:vertAlign w:val="superscript"/>
                <w:lang w:eastAsia="lv-LV"/>
              </w:rPr>
              <w:t>*</w:t>
            </w:r>
          </w:p>
        </w:tc>
      </w:tr>
      <w:tr w:rsidR="00D5409B" w:rsidRPr="007E1D68" w14:paraId="43D1C236" w14:textId="77777777" w:rsidTr="001840A6">
        <w:tc>
          <w:tcPr>
            <w:tcW w:w="5240" w:type="dxa"/>
            <w:tcBorders>
              <w:top w:val="single" w:sz="4" w:space="0" w:color="auto"/>
              <w:left w:val="single" w:sz="4" w:space="0" w:color="auto"/>
              <w:bottom w:val="single" w:sz="4" w:space="0" w:color="auto"/>
              <w:right w:val="single" w:sz="4" w:space="0" w:color="auto"/>
            </w:tcBorders>
          </w:tcPr>
          <w:p w14:paraId="543FBF62" w14:textId="5C16AA17" w:rsidR="00D5409B" w:rsidRPr="00957BCB" w:rsidRDefault="00F66801" w:rsidP="00D5409B">
            <w:pPr>
              <w:jc w:val="both"/>
              <w:rPr>
                <w:rFonts w:ascii="Times New Roman" w:eastAsia="Times New Roman" w:hAnsi="Times New Roman"/>
                <w:color w:val="000000" w:themeColor="text1"/>
                <w:sz w:val="28"/>
                <w:szCs w:val="28"/>
                <w:lang w:eastAsia="lv-LV"/>
              </w:rPr>
            </w:pPr>
            <w:r w:rsidRPr="00957BCB">
              <w:rPr>
                <w:rFonts w:ascii="Times New Roman" w:eastAsia="Times New Roman" w:hAnsi="Times New Roman"/>
                <w:color w:val="000000" w:themeColor="text1"/>
                <w:sz w:val="28"/>
                <w:szCs w:val="28"/>
                <w:lang w:eastAsia="lv-LV"/>
              </w:rPr>
              <w:t>5</w:t>
            </w:r>
            <w:r w:rsidR="00D5409B" w:rsidRPr="00957BCB">
              <w:rPr>
                <w:rFonts w:ascii="Times New Roman" w:eastAsia="Times New Roman" w:hAnsi="Times New Roman"/>
                <w:color w:val="000000" w:themeColor="text1"/>
                <w:sz w:val="28"/>
                <w:szCs w:val="28"/>
                <w:lang w:eastAsia="lv-LV"/>
              </w:rPr>
              <w:t xml:space="preserve">. Izejvielas </w:t>
            </w:r>
          </w:p>
        </w:tc>
        <w:tc>
          <w:tcPr>
            <w:tcW w:w="3056" w:type="dxa"/>
            <w:tcBorders>
              <w:top w:val="single" w:sz="4" w:space="0" w:color="auto"/>
              <w:left w:val="single" w:sz="4" w:space="0" w:color="auto"/>
              <w:bottom w:val="single" w:sz="4" w:space="0" w:color="auto"/>
              <w:right w:val="single" w:sz="4" w:space="0" w:color="auto"/>
            </w:tcBorders>
          </w:tcPr>
          <w:p w14:paraId="2C9DFBCD" w14:textId="4D7E5819" w:rsidR="00D5409B" w:rsidRPr="00957BCB" w:rsidRDefault="008B1580" w:rsidP="00D5409B">
            <w:pPr>
              <w:rPr>
                <w:rFonts w:ascii="Times New Roman" w:hAnsi="Times New Roman"/>
                <w:color w:val="000000" w:themeColor="text1"/>
                <w:sz w:val="28"/>
                <w:szCs w:val="28"/>
              </w:rPr>
            </w:pPr>
            <w:r w:rsidRPr="00957BCB">
              <w:rPr>
                <w:rFonts w:ascii="Times New Roman" w:hAnsi="Times New Roman"/>
                <w:color w:val="000000" w:themeColor="text1"/>
                <w:sz w:val="28"/>
                <w:szCs w:val="28"/>
              </w:rPr>
              <w:t>Norāda izejvielas.</w:t>
            </w:r>
          </w:p>
        </w:tc>
      </w:tr>
      <w:tr w:rsidR="00D5409B" w:rsidRPr="007E1D68" w14:paraId="44D04499"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61146A2E" w14:textId="39177F4C" w:rsidR="00D5409B" w:rsidRPr="00957BCB" w:rsidRDefault="00F66801" w:rsidP="002117FA">
            <w:pPr>
              <w:spacing w:before="100" w:beforeAutospacing="1" w:after="100" w:afterAutospacing="1"/>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 xml:space="preserve">6. </w:t>
            </w:r>
            <w:r w:rsidR="003C4DDF" w:rsidRPr="00957BCB">
              <w:rPr>
                <w:rFonts w:ascii="Times New Roman" w:eastAsia="Times New Roman" w:hAnsi="Times New Roman"/>
                <w:color w:val="000000" w:themeColor="text1"/>
                <w:sz w:val="28"/>
                <w:szCs w:val="28"/>
                <w:lang w:eastAsia="lv-LV"/>
              </w:rPr>
              <w:t>K</w:t>
            </w:r>
            <w:r w:rsidR="00D5409B" w:rsidRPr="00957BCB">
              <w:rPr>
                <w:rFonts w:ascii="Times New Roman" w:eastAsia="Times New Roman" w:hAnsi="Times New Roman"/>
                <w:color w:val="000000" w:themeColor="text1"/>
                <w:sz w:val="28"/>
                <w:szCs w:val="28"/>
                <w:lang w:eastAsia="lv-LV"/>
              </w:rPr>
              <w:t xml:space="preserve">ūdras sadalīšanās pakāpe </w:t>
            </w:r>
          </w:p>
        </w:tc>
        <w:tc>
          <w:tcPr>
            <w:tcW w:w="3056" w:type="dxa"/>
            <w:tcBorders>
              <w:top w:val="single" w:sz="4" w:space="0" w:color="auto"/>
              <w:left w:val="single" w:sz="4" w:space="0" w:color="auto"/>
              <w:bottom w:val="single" w:sz="4" w:space="0" w:color="auto"/>
              <w:right w:val="single" w:sz="4" w:space="0" w:color="auto"/>
            </w:tcBorders>
          </w:tcPr>
          <w:p w14:paraId="673A5B5F" w14:textId="5E598165" w:rsidR="00D5409B" w:rsidRPr="00957BCB" w:rsidRDefault="003C4DDF" w:rsidP="00D5409B">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Kūdras substrātam</w:t>
            </w:r>
            <w:r w:rsidRPr="00957BCB">
              <w:rPr>
                <w:sz w:val="28"/>
                <w:szCs w:val="28"/>
              </w:rPr>
              <w:t xml:space="preserve"> </w:t>
            </w:r>
            <w:r w:rsidRPr="00957BCB">
              <w:rPr>
                <w:rFonts w:ascii="Times New Roman" w:eastAsia="Times New Roman" w:hAnsi="Times New Roman"/>
                <w:color w:val="000000" w:themeColor="text1"/>
                <w:sz w:val="28"/>
                <w:szCs w:val="28"/>
                <w:lang w:eastAsia="lv-LV"/>
              </w:rPr>
              <w:t xml:space="preserve">sadalīšanās pakāpe pēc </w:t>
            </w:r>
            <w:proofErr w:type="spellStart"/>
            <w:r w:rsidRPr="00957BCB">
              <w:rPr>
                <w:rFonts w:ascii="Times New Roman" w:eastAsia="Times New Roman" w:hAnsi="Times New Roman"/>
                <w:i/>
                <w:color w:val="000000" w:themeColor="text1"/>
                <w:sz w:val="28"/>
                <w:szCs w:val="28"/>
                <w:lang w:eastAsia="lv-LV"/>
              </w:rPr>
              <w:t>von</w:t>
            </w:r>
            <w:proofErr w:type="spellEnd"/>
            <w:r w:rsidRPr="00957BCB">
              <w:rPr>
                <w:rFonts w:ascii="Times New Roman" w:eastAsia="Times New Roman" w:hAnsi="Times New Roman"/>
                <w:i/>
                <w:color w:val="000000" w:themeColor="text1"/>
                <w:sz w:val="28"/>
                <w:szCs w:val="28"/>
                <w:lang w:eastAsia="lv-LV"/>
              </w:rPr>
              <w:t xml:space="preserve"> Posta</w:t>
            </w:r>
            <w:r w:rsidRPr="00957BCB">
              <w:rPr>
                <w:rFonts w:ascii="Times New Roman" w:eastAsia="Times New Roman" w:hAnsi="Times New Roman"/>
                <w:color w:val="000000" w:themeColor="text1"/>
                <w:sz w:val="28"/>
                <w:szCs w:val="28"/>
                <w:lang w:eastAsia="lv-LV"/>
              </w:rPr>
              <w:t xml:space="preserve"> skalas</w:t>
            </w:r>
          </w:p>
        </w:tc>
      </w:tr>
      <w:tr w:rsidR="00D5409B" w:rsidRPr="007E1D68" w14:paraId="2BE8EAEA"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04E46971" w14:textId="4D1D7093" w:rsidR="00D5409B" w:rsidRPr="00957BCB" w:rsidRDefault="00F66801" w:rsidP="0099493E">
            <w:pPr>
              <w:jc w:val="both"/>
              <w:rPr>
                <w:rFonts w:ascii="Times New Roman" w:eastAsia="Times New Roman" w:hAnsi="Times New Roman"/>
                <w:color w:val="000000" w:themeColor="text1"/>
                <w:sz w:val="28"/>
                <w:szCs w:val="28"/>
                <w:lang w:eastAsia="lv-LV"/>
              </w:rPr>
            </w:pPr>
            <w:r w:rsidRPr="00957BCB">
              <w:rPr>
                <w:rFonts w:ascii="Times New Roman" w:hAnsi="Times New Roman"/>
                <w:color w:val="000000" w:themeColor="text1"/>
                <w:sz w:val="28"/>
                <w:szCs w:val="28"/>
              </w:rPr>
              <w:t>7</w:t>
            </w:r>
            <w:r w:rsidR="00D5409B" w:rsidRPr="00957BCB">
              <w:rPr>
                <w:rFonts w:ascii="Times New Roman" w:hAnsi="Times New Roman"/>
                <w:color w:val="000000" w:themeColor="text1"/>
                <w:sz w:val="28"/>
                <w:szCs w:val="28"/>
              </w:rPr>
              <w:t>.</w:t>
            </w:r>
            <w:r w:rsidR="00D5409B" w:rsidRPr="00957BCB">
              <w:rPr>
                <w:rFonts w:ascii="Times New Roman" w:eastAsia="Times New Roman" w:hAnsi="Times New Roman"/>
                <w:color w:val="000000" w:themeColor="text1"/>
                <w:sz w:val="28"/>
                <w:szCs w:val="28"/>
                <w:lang w:eastAsia="lv-LV"/>
              </w:rPr>
              <w:t>Norādes par substrāta lietošanu.</w:t>
            </w:r>
          </w:p>
        </w:tc>
        <w:tc>
          <w:tcPr>
            <w:tcW w:w="3056" w:type="dxa"/>
            <w:tcBorders>
              <w:top w:val="single" w:sz="4" w:space="0" w:color="auto"/>
              <w:left w:val="single" w:sz="4" w:space="0" w:color="auto"/>
              <w:bottom w:val="single" w:sz="4" w:space="0" w:color="auto"/>
              <w:right w:val="single" w:sz="4" w:space="0" w:color="auto"/>
            </w:tcBorders>
          </w:tcPr>
          <w:p w14:paraId="49ADCEF2" w14:textId="15419BC8" w:rsidR="00D5409B" w:rsidRPr="00957BCB" w:rsidRDefault="008B1580" w:rsidP="00D5409B">
            <w:pPr>
              <w:rPr>
                <w:rFonts w:ascii="Times New Roman" w:hAnsi="Times New Roman"/>
                <w:color w:val="000000" w:themeColor="text1"/>
                <w:sz w:val="28"/>
                <w:szCs w:val="28"/>
              </w:rPr>
            </w:pPr>
            <w:r w:rsidRPr="00957BCB">
              <w:rPr>
                <w:rFonts w:ascii="Times New Roman" w:hAnsi="Times New Roman"/>
                <w:color w:val="000000" w:themeColor="text1"/>
                <w:sz w:val="28"/>
                <w:szCs w:val="28"/>
              </w:rPr>
              <w:t>Norāda</w:t>
            </w:r>
            <w:r w:rsidR="007E26F9">
              <w:rPr>
                <w:rFonts w:ascii="Times New Roman" w:hAnsi="Times New Roman"/>
                <w:color w:val="000000" w:themeColor="text1"/>
                <w:sz w:val="28"/>
                <w:szCs w:val="28"/>
              </w:rPr>
              <w:t>,</w:t>
            </w:r>
            <w:r w:rsidRPr="00957BCB">
              <w:rPr>
                <w:rFonts w:ascii="Times New Roman" w:hAnsi="Times New Roman"/>
                <w:color w:val="000000" w:themeColor="text1"/>
                <w:sz w:val="28"/>
                <w:szCs w:val="28"/>
              </w:rPr>
              <w:t xml:space="preserve"> kādiem mērķiem lieto</w:t>
            </w:r>
            <w:r w:rsidR="007E26F9">
              <w:rPr>
                <w:rFonts w:ascii="Times New Roman" w:hAnsi="Times New Roman"/>
                <w:color w:val="000000" w:themeColor="text1"/>
                <w:sz w:val="28"/>
                <w:szCs w:val="28"/>
              </w:rPr>
              <w:t>.</w:t>
            </w:r>
          </w:p>
        </w:tc>
      </w:tr>
      <w:tr w:rsidR="0099493E" w:rsidRPr="007E1D68" w14:paraId="44AF5534" w14:textId="77777777" w:rsidTr="001840A6">
        <w:tc>
          <w:tcPr>
            <w:tcW w:w="5240" w:type="dxa"/>
            <w:tcBorders>
              <w:top w:val="single" w:sz="4" w:space="0" w:color="auto"/>
              <w:left w:val="single" w:sz="4" w:space="0" w:color="auto"/>
              <w:bottom w:val="single" w:sz="4" w:space="0" w:color="auto"/>
              <w:right w:val="single" w:sz="4" w:space="0" w:color="auto"/>
            </w:tcBorders>
          </w:tcPr>
          <w:p w14:paraId="670108ED" w14:textId="5D7672C2" w:rsidR="0099493E" w:rsidRPr="00957BCB" w:rsidRDefault="00F66801" w:rsidP="0099493E">
            <w:pPr>
              <w:jc w:val="both"/>
              <w:rPr>
                <w:rFonts w:ascii="Times New Roman" w:hAnsi="Times New Roman"/>
                <w:color w:val="000000" w:themeColor="text1"/>
                <w:sz w:val="28"/>
                <w:szCs w:val="28"/>
              </w:rPr>
            </w:pPr>
            <w:r w:rsidRPr="00957BCB">
              <w:rPr>
                <w:rFonts w:ascii="Times New Roman" w:hAnsi="Times New Roman"/>
                <w:color w:val="000000" w:themeColor="text1"/>
                <w:sz w:val="28"/>
                <w:szCs w:val="28"/>
              </w:rPr>
              <w:t xml:space="preserve">8. </w:t>
            </w:r>
            <w:r w:rsidR="0099493E" w:rsidRPr="00957BCB">
              <w:rPr>
                <w:rFonts w:ascii="Times New Roman" w:hAnsi="Times New Roman"/>
                <w:color w:val="000000" w:themeColor="text1"/>
                <w:sz w:val="28"/>
                <w:szCs w:val="28"/>
              </w:rPr>
              <w:t xml:space="preserve">Norādes par substrāta uzglabāšanu </w:t>
            </w:r>
          </w:p>
        </w:tc>
        <w:tc>
          <w:tcPr>
            <w:tcW w:w="3056" w:type="dxa"/>
            <w:tcBorders>
              <w:top w:val="single" w:sz="4" w:space="0" w:color="auto"/>
              <w:left w:val="single" w:sz="4" w:space="0" w:color="auto"/>
              <w:bottom w:val="single" w:sz="4" w:space="0" w:color="auto"/>
              <w:right w:val="single" w:sz="4" w:space="0" w:color="auto"/>
            </w:tcBorders>
          </w:tcPr>
          <w:p w14:paraId="2DC048A3" w14:textId="152218ED" w:rsidR="0099493E" w:rsidRPr="00957BCB" w:rsidRDefault="0099493E" w:rsidP="00D5409B">
            <w:pPr>
              <w:rPr>
                <w:rFonts w:ascii="Times New Roman" w:hAnsi="Times New Roman"/>
                <w:color w:val="000000" w:themeColor="text1"/>
                <w:sz w:val="28"/>
                <w:szCs w:val="28"/>
              </w:rPr>
            </w:pPr>
            <w:r w:rsidRPr="00957BCB">
              <w:rPr>
                <w:rFonts w:ascii="Times New Roman" w:hAnsi="Times New Roman"/>
                <w:color w:val="000000" w:themeColor="text1"/>
                <w:sz w:val="28"/>
                <w:szCs w:val="28"/>
              </w:rPr>
              <w:t>Uzglabāšanas temperatūra un uzglabāšanas termiņš</w:t>
            </w:r>
          </w:p>
        </w:tc>
      </w:tr>
      <w:tr w:rsidR="00D5409B" w:rsidRPr="007E1D68" w14:paraId="1612B0BA" w14:textId="77777777" w:rsidTr="001840A6">
        <w:tc>
          <w:tcPr>
            <w:tcW w:w="5240" w:type="dxa"/>
            <w:tcBorders>
              <w:top w:val="single" w:sz="4" w:space="0" w:color="auto"/>
              <w:left w:val="single" w:sz="4" w:space="0" w:color="auto"/>
              <w:bottom w:val="single" w:sz="4" w:space="0" w:color="auto"/>
              <w:right w:val="single" w:sz="4" w:space="0" w:color="auto"/>
            </w:tcBorders>
          </w:tcPr>
          <w:p w14:paraId="193B9D50" w14:textId="7E842BB5" w:rsidR="00D5409B" w:rsidRPr="00957BCB" w:rsidRDefault="00F66801" w:rsidP="00744020">
            <w:pPr>
              <w:jc w:val="both"/>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9</w:t>
            </w:r>
            <w:r w:rsidR="00D5409B" w:rsidRPr="00957BCB">
              <w:rPr>
                <w:rFonts w:ascii="Times New Roman" w:eastAsia="Times New Roman" w:hAnsi="Times New Roman"/>
                <w:color w:val="000000" w:themeColor="text1"/>
                <w:sz w:val="28"/>
                <w:szCs w:val="28"/>
                <w:lang w:eastAsia="lv-LV"/>
              </w:rPr>
              <w:t xml:space="preserve">. Garantētā tilpummasa </w:t>
            </w:r>
          </w:p>
        </w:tc>
        <w:tc>
          <w:tcPr>
            <w:tcW w:w="3056" w:type="dxa"/>
            <w:tcBorders>
              <w:top w:val="single" w:sz="4" w:space="0" w:color="auto"/>
              <w:left w:val="single" w:sz="4" w:space="0" w:color="auto"/>
              <w:bottom w:val="single" w:sz="4" w:space="0" w:color="auto"/>
              <w:right w:val="single" w:sz="4" w:space="0" w:color="auto"/>
            </w:tcBorders>
          </w:tcPr>
          <w:p w14:paraId="1F0ECE72" w14:textId="439E27F3" w:rsidR="00D5409B" w:rsidRPr="00957BCB" w:rsidRDefault="002117FA" w:rsidP="00D5409B">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K</w:t>
            </w:r>
            <w:r w:rsidR="00744020" w:rsidRPr="00957BCB">
              <w:rPr>
                <w:rFonts w:ascii="Times New Roman" w:eastAsia="Times New Roman" w:hAnsi="Times New Roman"/>
                <w:color w:val="000000" w:themeColor="text1"/>
                <w:sz w:val="28"/>
                <w:szCs w:val="28"/>
                <w:lang w:eastAsia="lv-LV"/>
              </w:rPr>
              <w:t xml:space="preserve">ūdras substrātam, organiskam augsnes aizvietotājam un neorganiskam </w:t>
            </w:r>
            <w:proofErr w:type="spellStart"/>
            <w:r w:rsidR="00744020" w:rsidRPr="00957BCB">
              <w:rPr>
                <w:rFonts w:ascii="Times New Roman" w:eastAsia="Times New Roman" w:hAnsi="Times New Roman"/>
                <w:color w:val="000000" w:themeColor="text1"/>
                <w:sz w:val="28"/>
                <w:szCs w:val="28"/>
                <w:lang w:eastAsia="lv-LV"/>
              </w:rPr>
              <w:t>jonapmaiņas</w:t>
            </w:r>
            <w:proofErr w:type="spellEnd"/>
            <w:r w:rsidR="00744020" w:rsidRPr="00957BCB">
              <w:rPr>
                <w:rFonts w:ascii="Times New Roman" w:eastAsia="Times New Roman" w:hAnsi="Times New Roman"/>
                <w:color w:val="000000" w:themeColor="text1"/>
                <w:sz w:val="28"/>
                <w:szCs w:val="28"/>
                <w:lang w:eastAsia="lv-LV"/>
              </w:rPr>
              <w:t xml:space="preserve"> substrātam</w:t>
            </w:r>
          </w:p>
        </w:tc>
      </w:tr>
      <w:tr w:rsidR="00D5409B" w:rsidRPr="007E1D68" w14:paraId="7B7DFCA8"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6F5413DD" w14:textId="1821C95C" w:rsidR="00D5409B" w:rsidRPr="00957BCB" w:rsidRDefault="00F66801" w:rsidP="00D5409B">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10</w:t>
            </w:r>
            <w:r w:rsidR="00D5409B" w:rsidRPr="00957BCB">
              <w:rPr>
                <w:rFonts w:ascii="Times New Roman" w:eastAsia="Times New Roman" w:hAnsi="Times New Roman"/>
                <w:color w:val="000000" w:themeColor="text1"/>
                <w:sz w:val="28"/>
                <w:szCs w:val="28"/>
                <w:lang w:eastAsia="lv-LV"/>
              </w:rPr>
              <w:t>. Iepakojuma tilpums</w:t>
            </w:r>
            <w:r w:rsidR="00D5409B" w:rsidRPr="00957BCB">
              <w:rPr>
                <w:rFonts w:ascii="Times New Roman" w:hAnsi="Times New Roman"/>
                <w:color w:val="000000" w:themeColor="text1"/>
                <w:sz w:val="28"/>
                <w:szCs w:val="28"/>
              </w:rPr>
              <w:t>.</w:t>
            </w:r>
          </w:p>
        </w:tc>
        <w:tc>
          <w:tcPr>
            <w:tcW w:w="3056" w:type="dxa"/>
            <w:tcBorders>
              <w:top w:val="single" w:sz="4" w:space="0" w:color="auto"/>
              <w:left w:val="single" w:sz="4" w:space="0" w:color="auto"/>
              <w:bottom w:val="single" w:sz="4" w:space="0" w:color="auto"/>
              <w:right w:val="single" w:sz="4" w:space="0" w:color="auto"/>
            </w:tcBorders>
          </w:tcPr>
          <w:p w14:paraId="078B0651" w14:textId="283B56CB" w:rsidR="00D5409B" w:rsidRPr="00957BCB" w:rsidRDefault="007E26F9" w:rsidP="00D5409B">
            <w:pPr>
              <w:rPr>
                <w:rFonts w:ascii="Times New Roman" w:hAnsi="Times New Roman"/>
                <w:color w:val="000000" w:themeColor="text1"/>
                <w:sz w:val="28"/>
                <w:szCs w:val="28"/>
              </w:rPr>
            </w:pPr>
            <w:r>
              <w:rPr>
                <w:rFonts w:ascii="Times New Roman" w:hAnsi="Times New Roman"/>
                <w:color w:val="000000" w:themeColor="text1"/>
                <w:sz w:val="28"/>
                <w:szCs w:val="28"/>
              </w:rPr>
              <w:t>–</w:t>
            </w:r>
          </w:p>
        </w:tc>
      </w:tr>
      <w:tr w:rsidR="00D5409B" w:rsidRPr="007E1D68" w14:paraId="68C5680D" w14:textId="77777777" w:rsidTr="001840A6">
        <w:tc>
          <w:tcPr>
            <w:tcW w:w="5240" w:type="dxa"/>
            <w:tcBorders>
              <w:top w:val="single" w:sz="4" w:space="0" w:color="auto"/>
              <w:left w:val="single" w:sz="4" w:space="0" w:color="auto"/>
              <w:bottom w:val="single" w:sz="4" w:space="0" w:color="auto"/>
              <w:right w:val="single" w:sz="4" w:space="0" w:color="auto"/>
            </w:tcBorders>
          </w:tcPr>
          <w:p w14:paraId="49BD68BD" w14:textId="6903AFDB" w:rsidR="00D5409B" w:rsidRPr="00957BCB" w:rsidRDefault="00F66801" w:rsidP="00D5409B">
            <w:pPr>
              <w:rPr>
                <w:rFonts w:ascii="Times New Roman" w:eastAsia="Times New Roman" w:hAnsi="Times New Roman"/>
                <w:color w:val="000000" w:themeColor="text1"/>
                <w:sz w:val="28"/>
                <w:szCs w:val="28"/>
                <w:lang w:eastAsia="lv-LV"/>
              </w:rPr>
            </w:pPr>
            <w:r w:rsidRPr="00957BCB">
              <w:rPr>
                <w:rFonts w:ascii="Times New Roman" w:eastAsia="Times New Roman" w:hAnsi="Times New Roman"/>
                <w:color w:val="000000" w:themeColor="text1"/>
                <w:sz w:val="28"/>
                <w:szCs w:val="28"/>
                <w:lang w:eastAsia="lv-LV"/>
              </w:rPr>
              <w:t>11</w:t>
            </w:r>
            <w:r w:rsidR="00D5409B" w:rsidRPr="00957BCB">
              <w:rPr>
                <w:rFonts w:ascii="Times New Roman" w:eastAsia="Times New Roman" w:hAnsi="Times New Roman"/>
                <w:color w:val="000000" w:themeColor="text1"/>
                <w:sz w:val="28"/>
                <w:szCs w:val="28"/>
                <w:lang w:eastAsia="lv-LV"/>
              </w:rPr>
              <w:t>. Substrāta ražotāja un ievedēja nosaukums un adrese. Iepakotājs norāda ražotāja, ievedēja un iepakotāja nosaukumu un adresi.</w:t>
            </w:r>
          </w:p>
        </w:tc>
        <w:tc>
          <w:tcPr>
            <w:tcW w:w="3056" w:type="dxa"/>
            <w:tcBorders>
              <w:top w:val="single" w:sz="4" w:space="0" w:color="auto"/>
              <w:left w:val="single" w:sz="4" w:space="0" w:color="auto"/>
              <w:bottom w:val="single" w:sz="4" w:space="0" w:color="auto"/>
              <w:right w:val="single" w:sz="4" w:space="0" w:color="auto"/>
            </w:tcBorders>
          </w:tcPr>
          <w:p w14:paraId="0267F241" w14:textId="78EF8B7C" w:rsidR="00D5409B" w:rsidRPr="00957BCB" w:rsidRDefault="007E26F9" w:rsidP="00D5409B">
            <w:pPr>
              <w:rPr>
                <w:rFonts w:ascii="Times New Roman" w:hAnsi="Times New Roman"/>
                <w:color w:val="000000" w:themeColor="text1"/>
                <w:sz w:val="28"/>
                <w:szCs w:val="28"/>
              </w:rPr>
            </w:pPr>
            <w:r>
              <w:rPr>
                <w:rFonts w:ascii="Times New Roman" w:hAnsi="Times New Roman"/>
                <w:color w:val="000000" w:themeColor="text1"/>
                <w:sz w:val="28"/>
                <w:szCs w:val="28"/>
              </w:rPr>
              <w:t>–</w:t>
            </w:r>
          </w:p>
        </w:tc>
      </w:tr>
      <w:tr w:rsidR="00D5409B" w:rsidRPr="007E1D68" w14:paraId="5B7DFC40" w14:textId="77777777" w:rsidTr="001840A6">
        <w:tc>
          <w:tcPr>
            <w:tcW w:w="5240" w:type="dxa"/>
            <w:tcBorders>
              <w:top w:val="single" w:sz="4" w:space="0" w:color="auto"/>
              <w:left w:val="single" w:sz="4" w:space="0" w:color="auto"/>
              <w:bottom w:val="single" w:sz="4" w:space="0" w:color="auto"/>
              <w:right w:val="single" w:sz="4" w:space="0" w:color="auto"/>
            </w:tcBorders>
          </w:tcPr>
          <w:p w14:paraId="772BA67F" w14:textId="6B4A868B" w:rsidR="00D5409B" w:rsidRPr="00957BCB" w:rsidRDefault="00D5409B" w:rsidP="00D5409B">
            <w:pPr>
              <w:rPr>
                <w:rFonts w:ascii="Times New Roman" w:eastAsia="Times New Roman" w:hAnsi="Times New Roman"/>
                <w:color w:val="000000" w:themeColor="text1"/>
                <w:sz w:val="28"/>
                <w:szCs w:val="28"/>
                <w:lang w:eastAsia="lv-LV"/>
              </w:rPr>
            </w:pPr>
            <w:r w:rsidRPr="00957BCB">
              <w:rPr>
                <w:rFonts w:ascii="Times New Roman" w:eastAsia="Times New Roman" w:hAnsi="Times New Roman"/>
                <w:color w:val="000000" w:themeColor="text1"/>
                <w:sz w:val="28"/>
                <w:szCs w:val="28"/>
                <w:lang w:eastAsia="lv-LV"/>
              </w:rPr>
              <w:t>1</w:t>
            </w:r>
            <w:r w:rsidR="00F66801" w:rsidRPr="00957BCB">
              <w:rPr>
                <w:rFonts w:ascii="Times New Roman" w:eastAsia="Times New Roman" w:hAnsi="Times New Roman"/>
                <w:color w:val="000000" w:themeColor="text1"/>
                <w:sz w:val="28"/>
                <w:szCs w:val="28"/>
                <w:lang w:eastAsia="lv-LV"/>
              </w:rPr>
              <w:t>2</w:t>
            </w:r>
            <w:r w:rsidRPr="00957BCB">
              <w:rPr>
                <w:rFonts w:ascii="Times New Roman" w:eastAsia="Times New Roman" w:hAnsi="Times New Roman"/>
                <w:color w:val="000000" w:themeColor="text1"/>
                <w:sz w:val="28"/>
                <w:szCs w:val="28"/>
                <w:lang w:eastAsia="lv-LV"/>
              </w:rPr>
              <w:t>. Ražošanas gads un mēnesis</w:t>
            </w:r>
          </w:p>
        </w:tc>
        <w:tc>
          <w:tcPr>
            <w:tcW w:w="3056" w:type="dxa"/>
            <w:tcBorders>
              <w:top w:val="single" w:sz="4" w:space="0" w:color="auto"/>
              <w:left w:val="single" w:sz="4" w:space="0" w:color="auto"/>
              <w:bottom w:val="single" w:sz="4" w:space="0" w:color="auto"/>
              <w:right w:val="single" w:sz="4" w:space="0" w:color="auto"/>
            </w:tcBorders>
          </w:tcPr>
          <w:p w14:paraId="609F549D" w14:textId="2A8EE9E2" w:rsidR="00D5409B" w:rsidRPr="00957BCB" w:rsidRDefault="007E26F9" w:rsidP="00D5409B">
            <w:pPr>
              <w:rPr>
                <w:rFonts w:ascii="Times New Roman" w:hAnsi="Times New Roman"/>
                <w:color w:val="000000" w:themeColor="text1"/>
                <w:sz w:val="28"/>
                <w:szCs w:val="28"/>
              </w:rPr>
            </w:pPr>
            <w:r>
              <w:rPr>
                <w:rFonts w:ascii="Times New Roman" w:hAnsi="Times New Roman"/>
                <w:color w:val="000000" w:themeColor="text1"/>
                <w:sz w:val="28"/>
                <w:szCs w:val="28"/>
              </w:rPr>
              <w:t>–</w:t>
            </w:r>
          </w:p>
        </w:tc>
      </w:tr>
    </w:tbl>
    <w:p w14:paraId="1A10DCC4" w14:textId="64EDD76E" w:rsidR="00875778" w:rsidRPr="00957BCB" w:rsidRDefault="00875778" w:rsidP="000B2C91">
      <w:pPr>
        <w:spacing w:after="0" w:line="240" w:lineRule="auto"/>
        <w:rPr>
          <w:rFonts w:ascii="Times New Roman" w:eastAsia="Times New Roman" w:hAnsi="Times New Roman" w:cs="Times New Roman"/>
          <w:color w:val="000000" w:themeColor="text1"/>
          <w:sz w:val="28"/>
          <w:szCs w:val="28"/>
          <w:lang w:eastAsia="lv-LV"/>
        </w:rPr>
      </w:pPr>
      <w:r w:rsidRPr="00957BCB">
        <w:rPr>
          <w:rFonts w:ascii="Times New Roman" w:eastAsia="Times New Roman" w:hAnsi="Times New Roman" w:cs="Times New Roman"/>
          <w:color w:val="000000" w:themeColor="text1"/>
          <w:sz w:val="28"/>
          <w:szCs w:val="28"/>
          <w:lang w:eastAsia="lv-LV"/>
        </w:rPr>
        <w:t>Piezīme</w:t>
      </w:r>
      <w:r w:rsidR="007E26F9">
        <w:rPr>
          <w:rFonts w:ascii="Times New Roman" w:eastAsia="Times New Roman" w:hAnsi="Times New Roman" w:cs="Times New Roman"/>
          <w:color w:val="000000" w:themeColor="text1"/>
          <w:sz w:val="28"/>
          <w:szCs w:val="28"/>
          <w:lang w:eastAsia="lv-LV"/>
        </w:rPr>
        <w:t>.</w:t>
      </w:r>
    </w:p>
    <w:p w14:paraId="6A321B91" w14:textId="741A4AF1" w:rsidR="007432C4" w:rsidRPr="00957BCB" w:rsidRDefault="000B2C91" w:rsidP="000B2C91">
      <w:pPr>
        <w:spacing w:after="0" w:line="240" w:lineRule="auto"/>
        <w:rPr>
          <w:rFonts w:ascii="Times New Roman" w:eastAsia="Times New Roman" w:hAnsi="Times New Roman" w:cs="Times New Roman"/>
          <w:color w:val="000000" w:themeColor="text1"/>
          <w:sz w:val="28"/>
          <w:szCs w:val="28"/>
          <w:lang w:eastAsia="lv-LV"/>
        </w:rPr>
      </w:pPr>
      <w:r w:rsidRPr="00957BCB">
        <w:rPr>
          <w:rFonts w:ascii="Times New Roman" w:eastAsia="Times New Roman" w:hAnsi="Times New Roman" w:cs="Times New Roman"/>
          <w:color w:val="000000" w:themeColor="text1"/>
          <w:sz w:val="28"/>
          <w:szCs w:val="28"/>
          <w:lang w:eastAsia="lv-LV"/>
        </w:rPr>
        <w:t>*</w:t>
      </w:r>
      <w:r w:rsidR="007E26F9">
        <w:rPr>
          <w:rFonts w:ascii="Times New Roman" w:eastAsia="Times New Roman" w:hAnsi="Times New Roman" w:cs="Times New Roman"/>
          <w:color w:val="000000" w:themeColor="text1"/>
          <w:sz w:val="28"/>
          <w:szCs w:val="28"/>
          <w:lang w:eastAsia="lv-LV"/>
        </w:rPr>
        <w:t> </w:t>
      </w:r>
      <w:r w:rsidR="00713783" w:rsidRPr="00957BCB" w:rsidDel="00875778">
        <w:rPr>
          <w:rFonts w:ascii="Times New Roman" w:eastAsia="Times New Roman" w:hAnsi="Times New Roman" w:cs="Times New Roman"/>
          <w:color w:val="000000" w:themeColor="text1"/>
          <w:sz w:val="28"/>
          <w:szCs w:val="28"/>
          <w:lang w:eastAsia="lv-LV"/>
        </w:rPr>
        <w:t>Ja substrāts satur citus augu barības elementus, tos var norādīt etiķetes deklarējamo rādītāju sadaļā.</w:t>
      </w:r>
      <w:r w:rsidR="007E26F9">
        <w:rPr>
          <w:rFonts w:ascii="Times New Roman" w:eastAsia="Times New Roman" w:hAnsi="Times New Roman" w:cs="Times New Roman"/>
          <w:color w:val="000000" w:themeColor="text1"/>
          <w:sz w:val="28"/>
          <w:szCs w:val="28"/>
          <w:lang w:eastAsia="lv-LV"/>
        </w:rPr>
        <w:t>”</w:t>
      </w:r>
    </w:p>
    <w:p w14:paraId="33B1E013" w14:textId="77777777" w:rsidR="007E26F9" w:rsidRPr="00957BCB" w:rsidRDefault="007E26F9" w:rsidP="00F640C6">
      <w:pPr>
        <w:spacing w:after="0" w:line="240" w:lineRule="auto"/>
        <w:rPr>
          <w:rFonts w:ascii="Times New Roman" w:eastAsia="Times New Roman" w:hAnsi="Times New Roman" w:cs="Times New Roman"/>
          <w:b/>
          <w:i/>
          <w:color w:val="000000" w:themeColor="text1"/>
          <w:sz w:val="28"/>
          <w:szCs w:val="28"/>
          <w:lang w:eastAsia="lv-LV"/>
        </w:rPr>
      </w:pPr>
    </w:p>
    <w:p w14:paraId="3F62695D" w14:textId="413DD6A5" w:rsidR="00682727" w:rsidRPr="00957BCB" w:rsidRDefault="000A2AE5">
      <w:pPr>
        <w:spacing w:after="0" w:line="240" w:lineRule="auto"/>
        <w:ind w:firstLine="720"/>
        <w:jc w:val="both"/>
        <w:rPr>
          <w:rFonts w:ascii="Times New Roman" w:eastAsia="Times New Roman" w:hAnsi="Times New Roman" w:cs="Times New Roman"/>
          <w:iCs/>
          <w:sz w:val="28"/>
          <w:szCs w:val="28"/>
          <w:lang w:eastAsia="lv-LV"/>
        </w:rPr>
      </w:pPr>
      <w:r w:rsidRPr="00957BCB">
        <w:rPr>
          <w:rFonts w:ascii="Times New Roman" w:hAnsi="Times New Roman" w:cs="Times New Roman"/>
          <w:sz w:val="28"/>
          <w:szCs w:val="28"/>
        </w:rPr>
        <w:t>1</w:t>
      </w:r>
      <w:r w:rsidR="009321A8" w:rsidRPr="00957BCB">
        <w:rPr>
          <w:rFonts w:ascii="Times New Roman" w:hAnsi="Times New Roman" w:cs="Times New Roman"/>
          <w:sz w:val="28"/>
          <w:szCs w:val="28"/>
        </w:rPr>
        <w:t>5</w:t>
      </w:r>
      <w:r w:rsidR="00682727" w:rsidRPr="00957BCB">
        <w:rPr>
          <w:rFonts w:ascii="Times New Roman" w:hAnsi="Times New Roman" w:cs="Times New Roman"/>
          <w:sz w:val="28"/>
          <w:szCs w:val="28"/>
        </w:rPr>
        <w:t xml:space="preserve">. </w:t>
      </w:r>
      <w:r w:rsidR="00623A42" w:rsidRPr="00957BCB">
        <w:rPr>
          <w:rFonts w:ascii="Times New Roman" w:hAnsi="Times New Roman" w:cs="Times New Roman"/>
          <w:sz w:val="28"/>
          <w:szCs w:val="28"/>
        </w:rPr>
        <w:t>Papildināt noteikumus ar</w:t>
      </w:r>
      <w:r w:rsidR="00682727" w:rsidRPr="00957BCB">
        <w:rPr>
          <w:rFonts w:ascii="Times New Roman" w:eastAsia="Times New Roman" w:hAnsi="Times New Roman" w:cs="Times New Roman"/>
          <w:sz w:val="28"/>
          <w:szCs w:val="28"/>
          <w:lang w:eastAsia="lv-LV"/>
        </w:rPr>
        <w:t xml:space="preserve"> </w:t>
      </w:r>
      <w:r w:rsidR="00682727" w:rsidRPr="00957BCB">
        <w:rPr>
          <w:rFonts w:ascii="Times New Roman" w:hAnsi="Times New Roman" w:cs="Times New Roman"/>
          <w:sz w:val="28"/>
          <w:szCs w:val="28"/>
        </w:rPr>
        <w:t>17.</w:t>
      </w:r>
      <w:r w:rsidR="00BA6A18">
        <w:rPr>
          <w:rFonts w:ascii="Times New Roman" w:hAnsi="Times New Roman" w:cs="Times New Roman"/>
          <w:sz w:val="28"/>
          <w:szCs w:val="28"/>
        </w:rPr>
        <w:t xml:space="preserve"> </w:t>
      </w:r>
      <w:r w:rsidR="00682727" w:rsidRPr="00957BCB">
        <w:rPr>
          <w:rFonts w:ascii="Times New Roman" w:hAnsi="Times New Roman" w:cs="Times New Roman"/>
          <w:sz w:val="28"/>
          <w:szCs w:val="28"/>
        </w:rPr>
        <w:t>pielikumu šādā redakcijā:</w:t>
      </w:r>
    </w:p>
    <w:p w14:paraId="3D70F871" w14:textId="77777777" w:rsidR="00682727" w:rsidRPr="00957BCB" w:rsidRDefault="00682727" w:rsidP="00682727">
      <w:pPr>
        <w:spacing w:after="0" w:line="240" w:lineRule="auto"/>
        <w:jc w:val="right"/>
        <w:rPr>
          <w:rFonts w:ascii="Times New Roman" w:hAnsi="Times New Roman" w:cs="Times New Roman"/>
          <w:sz w:val="28"/>
          <w:szCs w:val="28"/>
        </w:rPr>
      </w:pPr>
    </w:p>
    <w:p w14:paraId="31F7D0DB" w14:textId="053E3A62" w:rsidR="00682727" w:rsidRPr="00957BCB" w:rsidRDefault="00682727" w:rsidP="00682727">
      <w:pPr>
        <w:spacing w:after="0" w:line="240" w:lineRule="auto"/>
        <w:jc w:val="right"/>
        <w:rPr>
          <w:rFonts w:ascii="Times New Roman" w:hAnsi="Times New Roman" w:cs="Times New Roman"/>
          <w:sz w:val="28"/>
          <w:szCs w:val="28"/>
        </w:rPr>
      </w:pPr>
      <w:r w:rsidRPr="00957BCB">
        <w:rPr>
          <w:rFonts w:ascii="Times New Roman" w:hAnsi="Times New Roman" w:cs="Times New Roman"/>
          <w:sz w:val="28"/>
          <w:szCs w:val="28"/>
        </w:rPr>
        <w:t>“17.</w:t>
      </w:r>
      <w:r w:rsidR="00C654B9">
        <w:rPr>
          <w:rFonts w:ascii="Times New Roman" w:hAnsi="Times New Roman" w:cs="Times New Roman"/>
          <w:sz w:val="28"/>
          <w:szCs w:val="28"/>
        </w:rPr>
        <w:t xml:space="preserve"> </w:t>
      </w:r>
      <w:r w:rsidRPr="00957BCB">
        <w:rPr>
          <w:rFonts w:ascii="Times New Roman" w:hAnsi="Times New Roman" w:cs="Times New Roman"/>
          <w:sz w:val="28"/>
          <w:szCs w:val="28"/>
        </w:rPr>
        <w:t>pielikums</w:t>
      </w:r>
    </w:p>
    <w:p w14:paraId="0B14382E" w14:textId="77777777" w:rsidR="00682727" w:rsidRPr="00957BCB" w:rsidRDefault="00682727" w:rsidP="00682727">
      <w:pPr>
        <w:spacing w:after="0" w:line="240" w:lineRule="auto"/>
        <w:jc w:val="right"/>
        <w:rPr>
          <w:rFonts w:ascii="Times New Roman" w:hAnsi="Times New Roman" w:cs="Times New Roman"/>
          <w:sz w:val="28"/>
          <w:szCs w:val="28"/>
        </w:rPr>
      </w:pPr>
      <w:r w:rsidRPr="00957BCB">
        <w:rPr>
          <w:rFonts w:ascii="Times New Roman" w:hAnsi="Times New Roman" w:cs="Times New Roman"/>
          <w:sz w:val="28"/>
          <w:szCs w:val="28"/>
        </w:rPr>
        <w:t>Ministru kabineta</w:t>
      </w:r>
    </w:p>
    <w:p w14:paraId="21BBEF4A" w14:textId="7C6056B9" w:rsidR="00682727" w:rsidRPr="00957BCB" w:rsidRDefault="00682727" w:rsidP="00682727">
      <w:pPr>
        <w:spacing w:after="0" w:line="240" w:lineRule="auto"/>
        <w:jc w:val="right"/>
        <w:rPr>
          <w:rFonts w:ascii="Times New Roman" w:hAnsi="Times New Roman" w:cs="Times New Roman"/>
          <w:sz w:val="28"/>
          <w:szCs w:val="28"/>
        </w:rPr>
      </w:pPr>
      <w:r w:rsidRPr="00957BCB">
        <w:rPr>
          <w:rFonts w:ascii="Times New Roman" w:hAnsi="Times New Roman" w:cs="Times New Roman"/>
          <w:sz w:val="28"/>
          <w:szCs w:val="28"/>
        </w:rPr>
        <w:t>20015.</w:t>
      </w:r>
      <w:r w:rsidR="00BA6A18">
        <w:rPr>
          <w:rFonts w:ascii="Times New Roman" w:hAnsi="Times New Roman" w:cs="Times New Roman"/>
          <w:sz w:val="28"/>
          <w:szCs w:val="28"/>
        </w:rPr>
        <w:t xml:space="preserve"> </w:t>
      </w:r>
      <w:r w:rsidRPr="00957BCB">
        <w:rPr>
          <w:rFonts w:ascii="Times New Roman" w:hAnsi="Times New Roman" w:cs="Times New Roman"/>
          <w:sz w:val="28"/>
          <w:szCs w:val="28"/>
        </w:rPr>
        <w:t>gada 1. septembra</w:t>
      </w:r>
    </w:p>
    <w:p w14:paraId="41D7B4A9" w14:textId="16EBEECC" w:rsidR="00682727" w:rsidRPr="00957BCB" w:rsidRDefault="00682727" w:rsidP="00682727">
      <w:pPr>
        <w:spacing w:after="0" w:line="240" w:lineRule="auto"/>
        <w:jc w:val="right"/>
        <w:rPr>
          <w:rFonts w:ascii="Times New Roman" w:hAnsi="Times New Roman" w:cs="Times New Roman"/>
          <w:sz w:val="28"/>
          <w:szCs w:val="28"/>
        </w:rPr>
      </w:pPr>
      <w:r w:rsidRPr="00957BCB">
        <w:rPr>
          <w:rFonts w:ascii="Times New Roman" w:hAnsi="Times New Roman" w:cs="Times New Roman"/>
          <w:sz w:val="28"/>
          <w:szCs w:val="28"/>
        </w:rPr>
        <w:t>noteikumiem Nr.</w:t>
      </w:r>
      <w:r w:rsidR="00BA6A18">
        <w:rPr>
          <w:rFonts w:ascii="Times New Roman" w:hAnsi="Times New Roman" w:cs="Times New Roman"/>
          <w:sz w:val="28"/>
          <w:szCs w:val="28"/>
        </w:rPr>
        <w:t xml:space="preserve"> </w:t>
      </w:r>
      <w:r w:rsidRPr="00957BCB">
        <w:rPr>
          <w:rFonts w:ascii="Times New Roman" w:hAnsi="Times New Roman" w:cs="Times New Roman"/>
          <w:sz w:val="28"/>
          <w:szCs w:val="28"/>
        </w:rPr>
        <w:t>506</w:t>
      </w:r>
    </w:p>
    <w:p w14:paraId="022F2838" w14:textId="77777777" w:rsidR="003C5EF9" w:rsidRPr="00957BCB" w:rsidRDefault="003C5EF9" w:rsidP="00682727">
      <w:pPr>
        <w:spacing w:after="0" w:line="240" w:lineRule="auto"/>
        <w:rPr>
          <w:rFonts w:ascii="Times New Roman" w:hAnsi="Times New Roman" w:cs="Times New Roman"/>
          <w:sz w:val="28"/>
          <w:szCs w:val="28"/>
        </w:rPr>
      </w:pPr>
    </w:p>
    <w:p w14:paraId="16DC9D76" w14:textId="77777777" w:rsidR="00682727" w:rsidRPr="00957BCB" w:rsidRDefault="00682727" w:rsidP="00682727">
      <w:pPr>
        <w:spacing w:after="0" w:line="240" w:lineRule="auto"/>
        <w:jc w:val="center"/>
        <w:rPr>
          <w:rFonts w:ascii="Times New Roman" w:hAnsi="Times New Roman" w:cs="Times New Roman"/>
          <w:b/>
          <w:sz w:val="28"/>
          <w:szCs w:val="28"/>
        </w:rPr>
      </w:pPr>
      <w:r w:rsidRPr="00957BCB">
        <w:rPr>
          <w:rFonts w:ascii="Times New Roman" w:hAnsi="Times New Roman" w:cs="Times New Roman"/>
          <w:b/>
          <w:sz w:val="28"/>
          <w:szCs w:val="28"/>
        </w:rPr>
        <w:t>Piemērojamās metodes</w:t>
      </w:r>
    </w:p>
    <w:p w14:paraId="28916E91" w14:textId="77777777" w:rsidR="00682727" w:rsidRPr="00957BCB" w:rsidRDefault="00682727" w:rsidP="00682727">
      <w:pPr>
        <w:spacing w:after="0" w:line="240" w:lineRule="auto"/>
        <w:rPr>
          <w:rFonts w:ascii="Times New Roman" w:hAnsi="Times New Roman" w:cs="Times New Roman"/>
          <w:sz w:val="28"/>
          <w:szCs w:val="28"/>
        </w:rPr>
      </w:pPr>
    </w:p>
    <w:p w14:paraId="6E4B7B14" w14:textId="2D3163B0" w:rsidR="00682727" w:rsidRPr="00957BCB" w:rsidRDefault="00D13E14" w:rsidP="00D13E14">
      <w:pPr>
        <w:pStyle w:val="Sarakstarindkopa"/>
        <w:ind w:left="1211"/>
        <w:rPr>
          <w:rFonts w:ascii="Times New Roman" w:hAnsi="Times New Roman" w:cs="Times New Roman"/>
          <w:b/>
          <w:sz w:val="28"/>
          <w:szCs w:val="28"/>
        </w:rPr>
      </w:pPr>
      <w:r w:rsidRPr="00957BCB">
        <w:rPr>
          <w:rFonts w:ascii="Times New Roman" w:hAnsi="Times New Roman" w:cs="Times New Roman"/>
          <w:b/>
          <w:sz w:val="28"/>
          <w:szCs w:val="28"/>
        </w:rPr>
        <w:t>1.</w:t>
      </w:r>
      <w:r w:rsidR="007E26F9">
        <w:rPr>
          <w:rFonts w:ascii="Times New Roman" w:hAnsi="Times New Roman" w:cs="Times New Roman"/>
          <w:b/>
          <w:sz w:val="28"/>
          <w:szCs w:val="28"/>
        </w:rPr>
        <w:t xml:space="preserve"> </w:t>
      </w:r>
      <w:r w:rsidR="00682727" w:rsidRPr="00957BCB">
        <w:rPr>
          <w:rFonts w:ascii="Times New Roman" w:hAnsi="Times New Roman" w:cs="Times New Roman"/>
          <w:b/>
          <w:sz w:val="28"/>
          <w:szCs w:val="28"/>
        </w:rPr>
        <w:t>Bioloģiski aktīvie savienojumi augu augšanas veicinātājos</w:t>
      </w:r>
    </w:p>
    <w:p w14:paraId="60BD9644" w14:textId="77777777" w:rsidR="00682727" w:rsidRPr="00957BCB" w:rsidRDefault="00682727" w:rsidP="00682727">
      <w:pPr>
        <w:spacing w:after="0" w:line="240" w:lineRule="auto"/>
        <w:rPr>
          <w:rFonts w:ascii="Times New Roman" w:hAnsi="Times New Roman" w:cs="Times New Roman"/>
          <w:b/>
          <w:sz w:val="28"/>
          <w:szCs w:val="28"/>
        </w:rPr>
      </w:pPr>
    </w:p>
    <w:tbl>
      <w:tblPr>
        <w:tblStyle w:val="Reatabula"/>
        <w:tblW w:w="0" w:type="auto"/>
        <w:tblLook w:val="04A0" w:firstRow="1" w:lastRow="0" w:firstColumn="1" w:lastColumn="0" w:noHBand="0" w:noVBand="1"/>
      </w:tblPr>
      <w:tblGrid>
        <w:gridCol w:w="1101"/>
        <w:gridCol w:w="7421"/>
      </w:tblGrid>
      <w:tr w:rsidR="00682727" w:rsidRPr="007E1D68" w14:paraId="2DCE3274" w14:textId="77777777" w:rsidTr="00720C16">
        <w:tc>
          <w:tcPr>
            <w:tcW w:w="1101" w:type="dxa"/>
          </w:tcPr>
          <w:p w14:paraId="643A8D09" w14:textId="77777777" w:rsidR="00682727" w:rsidRPr="00957BCB" w:rsidRDefault="00682727" w:rsidP="00720C16">
            <w:pPr>
              <w:rPr>
                <w:rFonts w:ascii="Times New Roman" w:hAnsi="Times New Roman" w:cs="Times New Roman"/>
                <w:b/>
                <w:sz w:val="28"/>
                <w:szCs w:val="28"/>
              </w:rPr>
            </w:pPr>
            <w:proofErr w:type="spellStart"/>
            <w:r w:rsidRPr="00957BCB">
              <w:rPr>
                <w:rFonts w:ascii="Times New Roman" w:hAnsi="Times New Roman" w:cs="Times New Roman"/>
                <w:b/>
                <w:sz w:val="28"/>
                <w:szCs w:val="28"/>
              </w:rPr>
              <w:t>Nr.p.k</w:t>
            </w:r>
            <w:proofErr w:type="spellEnd"/>
            <w:r w:rsidRPr="00957BCB">
              <w:rPr>
                <w:rFonts w:ascii="Times New Roman" w:hAnsi="Times New Roman" w:cs="Times New Roman"/>
                <w:b/>
                <w:sz w:val="28"/>
                <w:szCs w:val="28"/>
              </w:rPr>
              <w:t>.</w:t>
            </w:r>
          </w:p>
        </w:tc>
        <w:tc>
          <w:tcPr>
            <w:tcW w:w="7421" w:type="dxa"/>
          </w:tcPr>
          <w:p w14:paraId="35418669" w14:textId="77777777" w:rsidR="00682727" w:rsidRPr="00957BCB" w:rsidRDefault="00682727" w:rsidP="00720C16">
            <w:pPr>
              <w:rPr>
                <w:rFonts w:ascii="Times New Roman" w:hAnsi="Times New Roman" w:cs="Times New Roman"/>
                <w:b/>
                <w:sz w:val="28"/>
                <w:szCs w:val="28"/>
              </w:rPr>
            </w:pPr>
            <w:r w:rsidRPr="00957BCB">
              <w:rPr>
                <w:rFonts w:ascii="Times New Roman" w:hAnsi="Times New Roman" w:cs="Times New Roman"/>
                <w:b/>
                <w:sz w:val="28"/>
                <w:szCs w:val="28"/>
              </w:rPr>
              <w:t>Testēšanas metodes</w:t>
            </w:r>
          </w:p>
        </w:tc>
      </w:tr>
      <w:tr w:rsidR="00682727" w:rsidRPr="007E1D68" w14:paraId="35442013" w14:textId="77777777" w:rsidTr="00720C16">
        <w:tc>
          <w:tcPr>
            <w:tcW w:w="1101" w:type="dxa"/>
          </w:tcPr>
          <w:p w14:paraId="5A724A7B"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1.</w:t>
            </w:r>
          </w:p>
        </w:tc>
        <w:tc>
          <w:tcPr>
            <w:tcW w:w="7421" w:type="dxa"/>
          </w:tcPr>
          <w:p w14:paraId="6DA02F51" w14:textId="77777777" w:rsidR="00682727" w:rsidRPr="00957BCB" w:rsidRDefault="00682727" w:rsidP="00720C16">
            <w:pPr>
              <w:rPr>
                <w:rFonts w:ascii="Times New Roman" w:hAnsi="Times New Roman" w:cs="Times New Roman"/>
                <w:b/>
                <w:sz w:val="28"/>
                <w:szCs w:val="28"/>
              </w:rPr>
            </w:pPr>
            <w:r w:rsidRPr="00957BCB">
              <w:rPr>
                <w:rFonts w:ascii="Times New Roman" w:hAnsi="Times New Roman" w:cs="Times New Roman"/>
                <w:sz w:val="28"/>
                <w:szCs w:val="28"/>
              </w:rPr>
              <w:t>Modificēts tests auksīna noteikšanai</w:t>
            </w:r>
          </w:p>
        </w:tc>
      </w:tr>
      <w:tr w:rsidR="00682727" w:rsidRPr="007E1D68" w14:paraId="39B59B7E" w14:textId="77777777" w:rsidTr="00720C16">
        <w:tc>
          <w:tcPr>
            <w:tcW w:w="1101" w:type="dxa"/>
          </w:tcPr>
          <w:p w14:paraId="118F573D"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2.</w:t>
            </w:r>
          </w:p>
        </w:tc>
        <w:tc>
          <w:tcPr>
            <w:tcW w:w="7421" w:type="dxa"/>
          </w:tcPr>
          <w:p w14:paraId="43128CF0" w14:textId="77777777" w:rsidR="00682727" w:rsidRPr="00957BCB" w:rsidRDefault="00682727" w:rsidP="00720C16">
            <w:pPr>
              <w:rPr>
                <w:rFonts w:ascii="Times New Roman" w:hAnsi="Times New Roman" w:cs="Times New Roman"/>
                <w:b/>
                <w:sz w:val="28"/>
                <w:szCs w:val="28"/>
              </w:rPr>
            </w:pPr>
            <w:r w:rsidRPr="00957BCB">
              <w:rPr>
                <w:rFonts w:ascii="Times New Roman" w:hAnsi="Times New Roman" w:cs="Times New Roman"/>
                <w:sz w:val="28"/>
                <w:szCs w:val="28"/>
              </w:rPr>
              <w:t xml:space="preserve">HPLC-Fluorescence. </w:t>
            </w:r>
            <w:proofErr w:type="spellStart"/>
            <w:r w:rsidRPr="00F640C6">
              <w:rPr>
                <w:rFonts w:ascii="Times New Roman" w:hAnsi="Times New Roman" w:cs="Times New Roman"/>
                <w:i/>
                <w:sz w:val="28"/>
                <w:szCs w:val="28"/>
              </w:rPr>
              <w:t>Free</w:t>
            </w:r>
            <w:proofErr w:type="spellEnd"/>
            <w:r w:rsidRPr="00F640C6">
              <w:rPr>
                <w:rFonts w:ascii="Times New Roman" w:hAnsi="Times New Roman" w:cs="Times New Roman"/>
                <w:i/>
                <w:sz w:val="28"/>
                <w:szCs w:val="28"/>
              </w:rPr>
              <w:t xml:space="preserve"> </w:t>
            </w:r>
            <w:proofErr w:type="spellStart"/>
            <w:r w:rsidRPr="00F640C6">
              <w:rPr>
                <w:rFonts w:ascii="Times New Roman" w:hAnsi="Times New Roman" w:cs="Times New Roman"/>
                <w:i/>
                <w:sz w:val="28"/>
                <w:szCs w:val="28"/>
              </w:rPr>
              <w:t>aminoacids</w:t>
            </w:r>
            <w:proofErr w:type="spellEnd"/>
            <w:r w:rsidRPr="00F640C6">
              <w:rPr>
                <w:rFonts w:ascii="Times New Roman" w:hAnsi="Times New Roman" w:cs="Times New Roman"/>
                <w:i/>
                <w:sz w:val="28"/>
                <w:szCs w:val="28"/>
              </w:rPr>
              <w:t xml:space="preserve"> as L-</w:t>
            </w:r>
            <w:proofErr w:type="spellStart"/>
            <w:r w:rsidRPr="00F640C6">
              <w:rPr>
                <w:rFonts w:ascii="Times New Roman" w:hAnsi="Times New Roman" w:cs="Times New Roman"/>
                <w:i/>
                <w:sz w:val="28"/>
                <w:szCs w:val="28"/>
              </w:rPr>
              <w:t>aminocacids</w:t>
            </w:r>
            <w:proofErr w:type="spellEnd"/>
            <w:r w:rsidRPr="00957BCB">
              <w:rPr>
                <w:rFonts w:ascii="Times New Roman" w:hAnsi="Times New Roman" w:cs="Times New Roman"/>
                <w:sz w:val="28"/>
                <w:szCs w:val="28"/>
              </w:rPr>
              <w:t>.</w:t>
            </w:r>
          </w:p>
        </w:tc>
      </w:tr>
      <w:tr w:rsidR="00682727" w:rsidRPr="007E1D68" w14:paraId="52EAC54A" w14:textId="77777777" w:rsidTr="00720C16">
        <w:tc>
          <w:tcPr>
            <w:tcW w:w="1101" w:type="dxa"/>
          </w:tcPr>
          <w:p w14:paraId="071B157B"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3.</w:t>
            </w:r>
          </w:p>
        </w:tc>
        <w:tc>
          <w:tcPr>
            <w:tcW w:w="7421" w:type="dxa"/>
          </w:tcPr>
          <w:p w14:paraId="3513C7F5" w14:textId="77777777" w:rsidR="00682727" w:rsidRPr="00957BCB" w:rsidRDefault="00682727" w:rsidP="00720C16">
            <w:pPr>
              <w:rPr>
                <w:rFonts w:ascii="Times New Roman" w:hAnsi="Times New Roman" w:cs="Times New Roman"/>
                <w:b/>
                <w:sz w:val="28"/>
                <w:szCs w:val="28"/>
              </w:rPr>
            </w:pPr>
            <w:r w:rsidRPr="00957BCB">
              <w:rPr>
                <w:rFonts w:ascii="Times New Roman" w:hAnsi="Times New Roman" w:cs="Times New Roman"/>
                <w:color w:val="000000"/>
                <w:sz w:val="28"/>
                <w:szCs w:val="28"/>
              </w:rPr>
              <w:t xml:space="preserve">Modificēts </w:t>
            </w:r>
            <w:proofErr w:type="spellStart"/>
            <w:r w:rsidRPr="00957BCB">
              <w:rPr>
                <w:rFonts w:ascii="Times New Roman" w:hAnsi="Times New Roman" w:cs="Times New Roman"/>
                <w:color w:val="000000"/>
                <w:sz w:val="28"/>
                <w:szCs w:val="28"/>
              </w:rPr>
              <w:t>amarantusa</w:t>
            </w:r>
            <w:proofErr w:type="spellEnd"/>
            <w:r w:rsidRPr="00957BCB">
              <w:rPr>
                <w:rFonts w:ascii="Times New Roman" w:hAnsi="Times New Roman" w:cs="Times New Roman"/>
                <w:color w:val="000000"/>
                <w:sz w:val="28"/>
                <w:szCs w:val="28"/>
              </w:rPr>
              <w:t xml:space="preserve"> tests </w:t>
            </w:r>
            <w:proofErr w:type="spellStart"/>
            <w:r w:rsidRPr="00957BCB">
              <w:rPr>
                <w:rFonts w:ascii="Times New Roman" w:hAnsi="Times New Roman" w:cs="Times New Roman"/>
                <w:color w:val="000000"/>
                <w:sz w:val="28"/>
                <w:szCs w:val="28"/>
              </w:rPr>
              <w:t>kinetīna</w:t>
            </w:r>
            <w:proofErr w:type="spellEnd"/>
            <w:r w:rsidRPr="00957BCB">
              <w:rPr>
                <w:rFonts w:ascii="Times New Roman" w:hAnsi="Times New Roman" w:cs="Times New Roman"/>
                <w:color w:val="000000"/>
                <w:sz w:val="28"/>
                <w:szCs w:val="28"/>
              </w:rPr>
              <w:t xml:space="preserve"> noteikšanai</w:t>
            </w:r>
          </w:p>
        </w:tc>
      </w:tr>
      <w:tr w:rsidR="00682727" w:rsidRPr="007E1D68" w14:paraId="62D1F9C9" w14:textId="77777777" w:rsidTr="00720C16">
        <w:tc>
          <w:tcPr>
            <w:tcW w:w="1101" w:type="dxa"/>
          </w:tcPr>
          <w:p w14:paraId="139F8612"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4.</w:t>
            </w:r>
          </w:p>
        </w:tc>
        <w:tc>
          <w:tcPr>
            <w:tcW w:w="7421" w:type="dxa"/>
          </w:tcPr>
          <w:p w14:paraId="69E72060" w14:textId="321ADD93" w:rsidR="00682727" w:rsidRPr="00957BCB" w:rsidRDefault="00682727" w:rsidP="00720C16">
            <w:pPr>
              <w:rPr>
                <w:rFonts w:ascii="Times New Roman" w:hAnsi="Times New Roman" w:cs="Times New Roman"/>
                <w:color w:val="000000"/>
                <w:sz w:val="28"/>
                <w:szCs w:val="28"/>
              </w:rPr>
            </w:pPr>
            <w:proofErr w:type="spellStart"/>
            <w:r w:rsidRPr="00957BCB">
              <w:rPr>
                <w:rFonts w:ascii="Times New Roman" w:hAnsi="Times New Roman" w:cs="Times New Roman"/>
                <w:sz w:val="28"/>
                <w:szCs w:val="28"/>
              </w:rPr>
              <w:t>Kononova</w:t>
            </w:r>
            <w:proofErr w:type="spellEnd"/>
            <w:r w:rsidRPr="00957BCB">
              <w:rPr>
                <w:rFonts w:ascii="Times New Roman" w:hAnsi="Times New Roman" w:cs="Times New Roman"/>
                <w:sz w:val="28"/>
                <w:szCs w:val="28"/>
              </w:rPr>
              <w:t xml:space="preserve"> metode</w:t>
            </w:r>
          </w:p>
        </w:tc>
      </w:tr>
      <w:tr w:rsidR="00682727" w:rsidRPr="007E1D68" w14:paraId="373411D9" w14:textId="77777777" w:rsidTr="00720C16">
        <w:tc>
          <w:tcPr>
            <w:tcW w:w="1101" w:type="dxa"/>
          </w:tcPr>
          <w:p w14:paraId="2C6877FA"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lastRenderedPageBreak/>
              <w:t>5.</w:t>
            </w:r>
          </w:p>
        </w:tc>
        <w:tc>
          <w:tcPr>
            <w:tcW w:w="7421" w:type="dxa"/>
          </w:tcPr>
          <w:p w14:paraId="3ECF7123"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ISO 5063:2013</w:t>
            </w:r>
          </w:p>
        </w:tc>
      </w:tr>
      <w:tr w:rsidR="00682727" w:rsidRPr="007E1D68" w14:paraId="602C820B" w14:textId="77777777" w:rsidTr="00720C16">
        <w:tc>
          <w:tcPr>
            <w:tcW w:w="1101" w:type="dxa"/>
          </w:tcPr>
          <w:p w14:paraId="639D8C45"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6.</w:t>
            </w:r>
          </w:p>
        </w:tc>
        <w:tc>
          <w:tcPr>
            <w:tcW w:w="7421" w:type="dxa"/>
          </w:tcPr>
          <w:p w14:paraId="2E1B161F"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ISO 5073:2013</w:t>
            </w:r>
            <w:r w:rsidRPr="00957BCB">
              <w:rPr>
                <w:rStyle w:val="word"/>
                <w:rFonts w:ascii="Times New Roman" w:hAnsi="Times New Roman" w:cs="Times New Roman"/>
                <w:color w:val="000000"/>
                <w:sz w:val="28"/>
                <w:szCs w:val="28"/>
              </w:rPr>
              <w:t xml:space="preserve"> Brūnogles</w:t>
            </w:r>
            <w:r w:rsidRPr="00957BCB">
              <w:rPr>
                <w:rStyle w:val="phrase"/>
                <w:rFonts w:ascii="Times New Roman" w:hAnsi="Times New Roman" w:cs="Times New Roman"/>
                <w:color w:val="000000"/>
                <w:sz w:val="28"/>
                <w:szCs w:val="28"/>
              </w:rPr>
              <w:t xml:space="preserve"> </w:t>
            </w:r>
            <w:r w:rsidRPr="00957BCB">
              <w:rPr>
                <w:rStyle w:val="word"/>
                <w:rFonts w:ascii="Times New Roman" w:hAnsi="Times New Roman" w:cs="Times New Roman"/>
                <w:color w:val="000000"/>
                <w:sz w:val="28"/>
                <w:szCs w:val="28"/>
              </w:rPr>
              <w:t>un</w:t>
            </w:r>
            <w:r w:rsidRPr="00957BCB">
              <w:rPr>
                <w:rStyle w:val="sentence"/>
                <w:rFonts w:ascii="Times New Roman" w:hAnsi="Times New Roman" w:cs="Times New Roman"/>
                <w:color w:val="000000"/>
                <w:sz w:val="28"/>
                <w:szCs w:val="28"/>
              </w:rPr>
              <w:t xml:space="preserve"> </w:t>
            </w:r>
            <w:proofErr w:type="spellStart"/>
            <w:r w:rsidRPr="00957BCB">
              <w:rPr>
                <w:rStyle w:val="word"/>
                <w:rFonts w:ascii="Times New Roman" w:hAnsi="Times New Roman" w:cs="Times New Roman"/>
                <w:color w:val="000000"/>
                <w:sz w:val="28"/>
                <w:szCs w:val="28"/>
              </w:rPr>
              <w:t>humīnskābes</w:t>
            </w:r>
            <w:proofErr w:type="spellEnd"/>
            <w:proofErr w:type="gramStart"/>
            <w:r w:rsidRPr="00957BCB">
              <w:rPr>
                <w:rStyle w:val="sentence"/>
                <w:rFonts w:ascii="Times New Roman" w:hAnsi="Times New Roman" w:cs="Times New Roman"/>
                <w:color w:val="000000"/>
                <w:sz w:val="28"/>
                <w:szCs w:val="28"/>
              </w:rPr>
              <w:t xml:space="preserve"> </w:t>
            </w:r>
            <w:r w:rsidRPr="00957BCB">
              <w:rPr>
                <w:rFonts w:ascii="Times New Roman" w:hAnsi="Times New Roman" w:cs="Times New Roman"/>
                <w:color w:val="000000"/>
                <w:sz w:val="28"/>
                <w:szCs w:val="28"/>
              </w:rPr>
              <w:t xml:space="preserve"> </w:t>
            </w:r>
            <w:proofErr w:type="gramEnd"/>
            <w:r w:rsidRPr="00957BCB">
              <w:rPr>
                <w:rFonts w:ascii="Times New Roman" w:hAnsi="Times New Roman" w:cs="Times New Roman"/>
                <w:color w:val="000000"/>
                <w:sz w:val="28"/>
                <w:szCs w:val="28"/>
              </w:rPr>
              <w:t>noteikšana (</w:t>
            </w:r>
            <w:proofErr w:type="spellStart"/>
            <w:r w:rsidRPr="00957BCB">
              <w:rPr>
                <w:rFonts w:ascii="Times New Roman" w:hAnsi="Times New Roman" w:cs="Times New Roman"/>
                <w:i/>
                <w:color w:val="000000"/>
                <w:sz w:val="28"/>
                <w:szCs w:val="28"/>
              </w:rPr>
              <w:t>Brown</w:t>
            </w:r>
            <w:proofErr w:type="spellEnd"/>
            <w:r w:rsidRPr="00957BCB">
              <w:rPr>
                <w:rFonts w:ascii="Times New Roman" w:hAnsi="Times New Roman" w:cs="Times New Roman"/>
                <w:i/>
                <w:color w:val="000000"/>
                <w:sz w:val="28"/>
                <w:szCs w:val="28"/>
              </w:rPr>
              <w:t xml:space="preserve"> </w:t>
            </w:r>
            <w:proofErr w:type="spellStart"/>
            <w:r w:rsidRPr="00957BCB">
              <w:rPr>
                <w:rFonts w:ascii="Times New Roman" w:hAnsi="Times New Roman" w:cs="Times New Roman"/>
                <w:i/>
                <w:color w:val="000000"/>
                <w:sz w:val="28"/>
                <w:szCs w:val="28"/>
              </w:rPr>
              <w:t>coals</w:t>
            </w:r>
            <w:proofErr w:type="spellEnd"/>
            <w:r w:rsidRPr="00957BCB">
              <w:rPr>
                <w:rFonts w:ascii="Times New Roman" w:hAnsi="Times New Roman" w:cs="Times New Roman"/>
                <w:i/>
                <w:color w:val="000000"/>
                <w:sz w:val="28"/>
                <w:szCs w:val="28"/>
              </w:rPr>
              <w:t xml:space="preserve"> </w:t>
            </w:r>
            <w:proofErr w:type="spellStart"/>
            <w:r w:rsidRPr="00957BCB">
              <w:rPr>
                <w:rFonts w:ascii="Times New Roman" w:hAnsi="Times New Roman" w:cs="Times New Roman"/>
                <w:i/>
                <w:color w:val="000000"/>
                <w:sz w:val="28"/>
                <w:szCs w:val="28"/>
              </w:rPr>
              <w:t>and</w:t>
            </w:r>
            <w:proofErr w:type="spellEnd"/>
            <w:r w:rsidRPr="00957BCB">
              <w:rPr>
                <w:rFonts w:ascii="Times New Roman" w:hAnsi="Times New Roman" w:cs="Times New Roman"/>
                <w:i/>
                <w:color w:val="000000"/>
                <w:sz w:val="28"/>
                <w:szCs w:val="28"/>
              </w:rPr>
              <w:t xml:space="preserve"> </w:t>
            </w:r>
            <w:proofErr w:type="spellStart"/>
            <w:r w:rsidRPr="00957BCB">
              <w:rPr>
                <w:rFonts w:ascii="Times New Roman" w:hAnsi="Times New Roman" w:cs="Times New Roman"/>
                <w:i/>
                <w:color w:val="000000"/>
                <w:sz w:val="28"/>
                <w:szCs w:val="28"/>
              </w:rPr>
              <w:t>lignites</w:t>
            </w:r>
            <w:proofErr w:type="spellEnd"/>
            <w:r w:rsidRPr="00957BCB">
              <w:rPr>
                <w:rFonts w:ascii="Times New Roman" w:hAnsi="Times New Roman" w:cs="Times New Roman"/>
                <w:i/>
                <w:color w:val="000000"/>
                <w:sz w:val="28"/>
                <w:szCs w:val="28"/>
              </w:rPr>
              <w:t xml:space="preserve"> </w:t>
            </w:r>
            <w:proofErr w:type="spellStart"/>
            <w:r w:rsidRPr="00957BCB">
              <w:rPr>
                <w:rFonts w:ascii="Times New Roman" w:hAnsi="Times New Roman" w:cs="Times New Roman"/>
                <w:i/>
                <w:color w:val="000000"/>
                <w:sz w:val="28"/>
                <w:szCs w:val="28"/>
              </w:rPr>
              <w:t>Determination</w:t>
            </w:r>
            <w:proofErr w:type="spellEnd"/>
            <w:r w:rsidRPr="00957BCB">
              <w:rPr>
                <w:rFonts w:ascii="Times New Roman" w:hAnsi="Times New Roman" w:cs="Times New Roman"/>
                <w:i/>
                <w:color w:val="000000"/>
                <w:sz w:val="28"/>
                <w:szCs w:val="28"/>
              </w:rPr>
              <w:t xml:space="preserve"> of </w:t>
            </w:r>
            <w:proofErr w:type="spellStart"/>
            <w:r w:rsidRPr="00957BCB">
              <w:rPr>
                <w:rFonts w:ascii="Times New Roman" w:hAnsi="Times New Roman" w:cs="Times New Roman"/>
                <w:i/>
                <w:color w:val="000000"/>
                <w:sz w:val="28"/>
                <w:szCs w:val="28"/>
              </w:rPr>
              <w:t>humic</w:t>
            </w:r>
            <w:proofErr w:type="spellEnd"/>
            <w:r w:rsidRPr="00957BCB">
              <w:rPr>
                <w:rFonts w:ascii="Times New Roman" w:hAnsi="Times New Roman" w:cs="Times New Roman"/>
                <w:i/>
                <w:color w:val="000000"/>
                <w:sz w:val="28"/>
                <w:szCs w:val="28"/>
              </w:rPr>
              <w:t xml:space="preserve"> </w:t>
            </w:r>
            <w:proofErr w:type="spellStart"/>
            <w:r w:rsidRPr="00957BCB">
              <w:rPr>
                <w:rFonts w:ascii="Times New Roman" w:hAnsi="Times New Roman" w:cs="Times New Roman"/>
                <w:i/>
                <w:color w:val="000000"/>
                <w:sz w:val="28"/>
                <w:szCs w:val="28"/>
              </w:rPr>
              <w:t>acids</w:t>
            </w:r>
            <w:proofErr w:type="spellEnd"/>
            <w:r w:rsidRPr="00957BCB">
              <w:rPr>
                <w:rFonts w:ascii="Times New Roman" w:hAnsi="Times New Roman" w:cs="Times New Roman"/>
                <w:color w:val="000000"/>
                <w:sz w:val="28"/>
                <w:szCs w:val="28"/>
              </w:rPr>
              <w:t>)</w:t>
            </w:r>
          </w:p>
        </w:tc>
      </w:tr>
      <w:tr w:rsidR="00682727" w:rsidRPr="007E1D68" w14:paraId="26E2AA7E" w14:textId="77777777" w:rsidTr="00720C16">
        <w:tc>
          <w:tcPr>
            <w:tcW w:w="1101" w:type="dxa"/>
          </w:tcPr>
          <w:p w14:paraId="2685D795"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7.</w:t>
            </w:r>
          </w:p>
        </w:tc>
        <w:tc>
          <w:tcPr>
            <w:tcW w:w="7421" w:type="dxa"/>
          </w:tcPr>
          <w:p w14:paraId="77AC4512" w14:textId="77777777" w:rsidR="00682727" w:rsidRPr="00957BCB" w:rsidRDefault="00682727" w:rsidP="00720C16">
            <w:pPr>
              <w:rPr>
                <w:rFonts w:ascii="Times New Roman" w:hAnsi="Times New Roman" w:cs="Times New Roman"/>
                <w:color w:val="000000"/>
                <w:sz w:val="28"/>
                <w:szCs w:val="28"/>
              </w:rPr>
            </w:pPr>
            <w:r w:rsidRPr="00957BCB">
              <w:rPr>
                <w:rFonts w:ascii="Times New Roman" w:hAnsi="Times New Roman" w:cs="Times New Roman"/>
                <w:color w:val="000000"/>
                <w:sz w:val="28"/>
                <w:szCs w:val="28"/>
              </w:rPr>
              <w:t xml:space="preserve">Starptautiskās </w:t>
            </w:r>
            <w:proofErr w:type="spellStart"/>
            <w:r w:rsidRPr="00957BCB">
              <w:rPr>
                <w:rFonts w:ascii="Times New Roman" w:hAnsi="Times New Roman" w:cs="Times New Roman"/>
                <w:color w:val="000000"/>
                <w:sz w:val="28"/>
                <w:szCs w:val="28"/>
              </w:rPr>
              <w:t>humusvielu</w:t>
            </w:r>
            <w:proofErr w:type="spellEnd"/>
            <w:r w:rsidRPr="00957BCB">
              <w:rPr>
                <w:rFonts w:ascii="Times New Roman" w:hAnsi="Times New Roman" w:cs="Times New Roman"/>
                <w:color w:val="000000"/>
                <w:sz w:val="28"/>
                <w:szCs w:val="28"/>
              </w:rPr>
              <w:t xml:space="preserve"> pētnieku savienības standartmetode</w:t>
            </w:r>
          </w:p>
        </w:tc>
      </w:tr>
    </w:tbl>
    <w:p w14:paraId="60B36D6D" w14:textId="77777777" w:rsidR="00682727" w:rsidRPr="00957BCB" w:rsidRDefault="00682727" w:rsidP="00682727">
      <w:pPr>
        <w:spacing w:after="0" w:line="240" w:lineRule="auto"/>
        <w:rPr>
          <w:rFonts w:ascii="Times New Roman" w:hAnsi="Times New Roman" w:cs="Times New Roman"/>
          <w:b/>
          <w:sz w:val="28"/>
          <w:szCs w:val="28"/>
        </w:rPr>
      </w:pPr>
    </w:p>
    <w:p w14:paraId="5E79DDA4" w14:textId="77777777" w:rsidR="00682727" w:rsidRPr="00957BCB" w:rsidRDefault="00682727" w:rsidP="00682727">
      <w:pPr>
        <w:pStyle w:val="Sarakstarindkopa"/>
        <w:rPr>
          <w:rFonts w:ascii="Times New Roman" w:hAnsi="Times New Roman" w:cs="Times New Roman"/>
          <w:b/>
          <w:sz w:val="28"/>
          <w:szCs w:val="28"/>
        </w:rPr>
      </w:pPr>
      <w:r w:rsidRPr="00957BCB">
        <w:rPr>
          <w:rFonts w:ascii="Times New Roman" w:hAnsi="Times New Roman" w:cs="Times New Roman"/>
          <w:b/>
          <w:sz w:val="28"/>
          <w:szCs w:val="28"/>
        </w:rPr>
        <w:t>2. Dzīvotspējīgie mikroorganismi mikrobioloģiskajos preparātos</w:t>
      </w:r>
    </w:p>
    <w:tbl>
      <w:tblPr>
        <w:tblStyle w:val="Reatabula"/>
        <w:tblW w:w="0" w:type="auto"/>
        <w:tblLook w:val="04A0" w:firstRow="1" w:lastRow="0" w:firstColumn="1" w:lastColumn="0" w:noHBand="0" w:noVBand="1"/>
      </w:tblPr>
      <w:tblGrid>
        <w:gridCol w:w="1101"/>
        <w:gridCol w:w="5953"/>
      </w:tblGrid>
      <w:tr w:rsidR="00682727" w:rsidRPr="007E1D68" w14:paraId="6CD24F2B" w14:textId="77777777" w:rsidTr="00720C16">
        <w:tc>
          <w:tcPr>
            <w:tcW w:w="1101" w:type="dxa"/>
          </w:tcPr>
          <w:p w14:paraId="0438BDC4" w14:textId="77777777" w:rsidR="00682727" w:rsidRPr="00957BCB" w:rsidRDefault="00682727" w:rsidP="00720C16">
            <w:pPr>
              <w:rPr>
                <w:rFonts w:ascii="Times New Roman" w:hAnsi="Times New Roman" w:cs="Times New Roman"/>
                <w:b/>
                <w:sz w:val="28"/>
                <w:szCs w:val="28"/>
              </w:rPr>
            </w:pPr>
            <w:proofErr w:type="spellStart"/>
            <w:r w:rsidRPr="00957BCB">
              <w:rPr>
                <w:rFonts w:ascii="Times New Roman" w:hAnsi="Times New Roman" w:cs="Times New Roman"/>
                <w:b/>
                <w:sz w:val="28"/>
                <w:szCs w:val="28"/>
              </w:rPr>
              <w:t>Nr.p.k</w:t>
            </w:r>
            <w:proofErr w:type="spellEnd"/>
            <w:r w:rsidRPr="00957BCB">
              <w:rPr>
                <w:rFonts w:ascii="Times New Roman" w:hAnsi="Times New Roman" w:cs="Times New Roman"/>
                <w:b/>
                <w:sz w:val="28"/>
                <w:szCs w:val="28"/>
              </w:rPr>
              <w:t>.</w:t>
            </w:r>
          </w:p>
        </w:tc>
        <w:tc>
          <w:tcPr>
            <w:tcW w:w="5953" w:type="dxa"/>
          </w:tcPr>
          <w:p w14:paraId="0FD4ABDF" w14:textId="77777777" w:rsidR="00682727" w:rsidRPr="00957BCB" w:rsidRDefault="00682727" w:rsidP="00720C16">
            <w:pPr>
              <w:rPr>
                <w:rFonts w:ascii="Times New Roman" w:hAnsi="Times New Roman" w:cs="Times New Roman"/>
                <w:b/>
                <w:sz w:val="28"/>
                <w:szCs w:val="28"/>
              </w:rPr>
            </w:pPr>
            <w:r w:rsidRPr="00957BCB">
              <w:rPr>
                <w:rFonts w:ascii="Times New Roman" w:hAnsi="Times New Roman" w:cs="Times New Roman"/>
                <w:b/>
                <w:sz w:val="28"/>
                <w:szCs w:val="28"/>
              </w:rPr>
              <w:t>Testēšanas metodes</w:t>
            </w:r>
          </w:p>
        </w:tc>
      </w:tr>
      <w:tr w:rsidR="00682727" w:rsidRPr="007E1D68" w14:paraId="4AB8C6A3" w14:textId="77777777" w:rsidTr="00720C16">
        <w:tc>
          <w:tcPr>
            <w:tcW w:w="1101" w:type="dxa"/>
          </w:tcPr>
          <w:p w14:paraId="5B34178F"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1.</w:t>
            </w:r>
          </w:p>
        </w:tc>
        <w:tc>
          <w:tcPr>
            <w:tcW w:w="5953" w:type="dxa"/>
          </w:tcPr>
          <w:p w14:paraId="7878BB5D" w14:textId="5C257720" w:rsidR="00682727" w:rsidRPr="00957BCB" w:rsidRDefault="00682727" w:rsidP="00720C16">
            <w:pPr>
              <w:rPr>
                <w:rFonts w:ascii="Times New Roman" w:eastAsia="Times New Roman" w:hAnsi="Times New Roman" w:cs="Times New Roman"/>
                <w:sz w:val="28"/>
                <w:szCs w:val="28"/>
              </w:rPr>
            </w:pPr>
            <w:r w:rsidRPr="00957BCB">
              <w:rPr>
                <w:rFonts w:ascii="Times New Roman" w:eastAsia="Times New Roman" w:hAnsi="Times New Roman" w:cs="Times New Roman"/>
                <w:sz w:val="28"/>
                <w:szCs w:val="28"/>
              </w:rPr>
              <w:t xml:space="preserve">Identifikācija veikta pēc </w:t>
            </w:r>
            <w:proofErr w:type="spellStart"/>
            <w:r w:rsidRPr="00957BCB">
              <w:rPr>
                <w:rFonts w:ascii="Times New Roman" w:eastAsia="Times New Roman" w:hAnsi="Times New Roman" w:cs="Times New Roman"/>
                <w:sz w:val="28"/>
                <w:szCs w:val="28"/>
              </w:rPr>
              <w:t>makromorfoloģiskām</w:t>
            </w:r>
            <w:proofErr w:type="spellEnd"/>
            <w:r w:rsidRPr="00957BCB">
              <w:rPr>
                <w:rFonts w:ascii="Times New Roman" w:eastAsia="Times New Roman" w:hAnsi="Times New Roman" w:cs="Times New Roman"/>
                <w:sz w:val="28"/>
                <w:szCs w:val="28"/>
              </w:rPr>
              <w:t xml:space="preserve">, </w:t>
            </w:r>
            <w:proofErr w:type="spellStart"/>
            <w:r w:rsidRPr="00957BCB">
              <w:rPr>
                <w:rFonts w:ascii="Times New Roman" w:eastAsia="Times New Roman" w:hAnsi="Times New Roman" w:cs="Times New Roman"/>
                <w:sz w:val="28"/>
                <w:szCs w:val="28"/>
              </w:rPr>
              <w:t>mikromorfoloģiskām</w:t>
            </w:r>
            <w:proofErr w:type="spellEnd"/>
            <w:r w:rsidRPr="00957BCB">
              <w:rPr>
                <w:rFonts w:ascii="Times New Roman" w:eastAsia="Times New Roman" w:hAnsi="Times New Roman" w:cs="Times New Roman"/>
                <w:sz w:val="28"/>
                <w:szCs w:val="28"/>
              </w:rPr>
              <w:t xml:space="preserve"> un bioķīmiskām pazīmēm, un ar </w:t>
            </w:r>
            <w:proofErr w:type="spellStart"/>
            <w:r w:rsidRPr="00957BCB">
              <w:rPr>
                <w:rFonts w:ascii="Times New Roman" w:eastAsia="Times New Roman" w:hAnsi="Times New Roman" w:cs="Times New Roman"/>
                <w:sz w:val="28"/>
                <w:szCs w:val="28"/>
              </w:rPr>
              <w:t>Berdži</w:t>
            </w:r>
            <w:proofErr w:type="spellEnd"/>
            <w:r w:rsidRPr="00957BCB">
              <w:rPr>
                <w:rFonts w:ascii="Times New Roman" w:eastAsia="Times New Roman" w:hAnsi="Times New Roman" w:cs="Times New Roman"/>
                <w:sz w:val="28"/>
                <w:szCs w:val="28"/>
              </w:rPr>
              <w:t xml:space="preserve"> baktēriju noteicēja palīdzību</w:t>
            </w:r>
          </w:p>
        </w:tc>
      </w:tr>
      <w:tr w:rsidR="00682727" w:rsidRPr="007E1D68" w14:paraId="0D31406D" w14:textId="77777777" w:rsidTr="00720C16">
        <w:tc>
          <w:tcPr>
            <w:tcW w:w="1101" w:type="dxa"/>
          </w:tcPr>
          <w:p w14:paraId="2DA92BC4"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2.</w:t>
            </w:r>
          </w:p>
        </w:tc>
        <w:tc>
          <w:tcPr>
            <w:tcW w:w="5953" w:type="dxa"/>
          </w:tcPr>
          <w:p w14:paraId="4E00BBCB" w14:textId="77777777" w:rsidR="00682727" w:rsidRPr="00957BCB" w:rsidRDefault="00682727" w:rsidP="00720C16">
            <w:pPr>
              <w:rPr>
                <w:rFonts w:ascii="Times New Roman" w:eastAsia="Times New Roman" w:hAnsi="Times New Roman" w:cs="Times New Roman"/>
                <w:sz w:val="28"/>
                <w:szCs w:val="28"/>
              </w:rPr>
            </w:pPr>
            <w:r w:rsidRPr="00F640C6">
              <w:rPr>
                <w:rFonts w:ascii="Times New Roman" w:eastAsia="Times New Roman" w:hAnsi="Times New Roman" w:cs="Times New Roman"/>
                <w:i/>
                <w:spacing w:val="2"/>
                <w:sz w:val="28"/>
                <w:szCs w:val="28"/>
                <w:bdr w:val="none" w:sz="0" w:space="0" w:color="auto" w:frame="1"/>
                <w:shd w:val="clear" w:color="auto" w:fill="F5F5F5"/>
              </w:rPr>
              <w:t>BBL</w:t>
            </w:r>
            <w:r w:rsidRPr="00F640C6">
              <w:rPr>
                <w:rFonts w:ascii="Times New Roman" w:eastAsia="Times New Roman" w:hAnsi="Times New Roman" w:cs="Times New Roman"/>
                <w:i/>
                <w:spacing w:val="2"/>
                <w:sz w:val="28"/>
                <w:szCs w:val="28"/>
                <w:bdr w:val="none" w:sz="0" w:space="0" w:color="auto" w:frame="1"/>
                <w:shd w:val="clear" w:color="auto" w:fill="F5F5F5"/>
                <w:vertAlign w:val="superscript"/>
              </w:rPr>
              <w:t>TM</w:t>
            </w:r>
            <w:r w:rsidRPr="00F640C6">
              <w:rPr>
                <w:rFonts w:ascii="Times New Roman" w:eastAsia="Times New Roman" w:hAnsi="Times New Roman" w:cs="Times New Roman"/>
                <w:i/>
                <w:spacing w:val="2"/>
                <w:sz w:val="28"/>
                <w:szCs w:val="28"/>
                <w:bdr w:val="none" w:sz="0" w:space="0" w:color="auto" w:frame="1"/>
                <w:shd w:val="clear" w:color="auto" w:fill="F5F5F5"/>
              </w:rPr>
              <w:t xml:space="preserve"> </w:t>
            </w:r>
            <w:proofErr w:type="spellStart"/>
            <w:r w:rsidRPr="00F640C6">
              <w:rPr>
                <w:rFonts w:ascii="Times New Roman" w:eastAsia="Times New Roman" w:hAnsi="Times New Roman" w:cs="Times New Roman"/>
                <w:i/>
                <w:sz w:val="28"/>
                <w:szCs w:val="28"/>
              </w:rPr>
              <w:t>Crystal</w:t>
            </w:r>
            <w:r w:rsidRPr="00F640C6">
              <w:rPr>
                <w:rFonts w:ascii="Times New Roman" w:eastAsia="Times New Roman" w:hAnsi="Times New Roman" w:cs="Times New Roman"/>
                <w:i/>
                <w:sz w:val="28"/>
                <w:szCs w:val="28"/>
                <w:vertAlign w:val="superscript"/>
              </w:rPr>
              <w:t>TM</w:t>
            </w:r>
            <w:proofErr w:type="spellEnd"/>
            <w:r w:rsidRPr="00957BCB">
              <w:rPr>
                <w:rFonts w:ascii="Times New Roman" w:eastAsia="Times New Roman" w:hAnsi="Times New Roman" w:cs="Times New Roman"/>
                <w:sz w:val="28"/>
                <w:szCs w:val="28"/>
              </w:rPr>
              <w:t xml:space="preserve"> (</w:t>
            </w:r>
            <w:proofErr w:type="spellStart"/>
            <w:r w:rsidRPr="00F640C6">
              <w:rPr>
                <w:rFonts w:ascii="Times New Roman" w:eastAsia="Times New Roman" w:hAnsi="Times New Roman" w:cs="Times New Roman"/>
                <w:i/>
                <w:sz w:val="28"/>
                <w:szCs w:val="28"/>
              </w:rPr>
              <w:t>Becton</w:t>
            </w:r>
            <w:proofErr w:type="spellEnd"/>
            <w:r w:rsidRPr="00F640C6">
              <w:rPr>
                <w:rFonts w:ascii="Times New Roman" w:eastAsia="Times New Roman" w:hAnsi="Times New Roman" w:cs="Times New Roman"/>
                <w:i/>
                <w:sz w:val="28"/>
                <w:szCs w:val="28"/>
              </w:rPr>
              <w:t xml:space="preserve"> </w:t>
            </w:r>
            <w:proofErr w:type="spellStart"/>
            <w:r w:rsidRPr="00F640C6">
              <w:rPr>
                <w:rFonts w:ascii="Times New Roman" w:eastAsia="Times New Roman" w:hAnsi="Times New Roman" w:cs="Times New Roman"/>
                <w:i/>
                <w:sz w:val="28"/>
                <w:szCs w:val="28"/>
              </w:rPr>
              <w:t>Dickinson</w:t>
            </w:r>
            <w:proofErr w:type="spellEnd"/>
            <w:r w:rsidRPr="00957BCB">
              <w:rPr>
                <w:rFonts w:ascii="Times New Roman" w:eastAsia="Times New Roman" w:hAnsi="Times New Roman" w:cs="Times New Roman"/>
                <w:sz w:val="28"/>
                <w:szCs w:val="28"/>
              </w:rPr>
              <w:t>)</w:t>
            </w:r>
          </w:p>
        </w:tc>
      </w:tr>
      <w:tr w:rsidR="00682727" w:rsidRPr="007E1D68" w14:paraId="71F3F290" w14:textId="77777777" w:rsidTr="00720C16">
        <w:tc>
          <w:tcPr>
            <w:tcW w:w="1101" w:type="dxa"/>
          </w:tcPr>
          <w:p w14:paraId="35815BBB"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3.</w:t>
            </w:r>
          </w:p>
        </w:tc>
        <w:tc>
          <w:tcPr>
            <w:tcW w:w="5953" w:type="dxa"/>
          </w:tcPr>
          <w:p w14:paraId="3EA8EF5F" w14:textId="77777777" w:rsidR="00682727" w:rsidRPr="00957BCB" w:rsidRDefault="00682727" w:rsidP="00720C16">
            <w:pPr>
              <w:rPr>
                <w:rFonts w:ascii="Times New Roman" w:eastAsia="Times New Roman" w:hAnsi="Times New Roman" w:cs="Times New Roman"/>
                <w:b/>
                <w:i/>
                <w:sz w:val="28"/>
                <w:szCs w:val="28"/>
              </w:rPr>
            </w:pPr>
            <w:r w:rsidRPr="00F640C6">
              <w:rPr>
                <w:rFonts w:ascii="Times New Roman" w:eastAsia="Times New Roman" w:hAnsi="Times New Roman" w:cs="Times New Roman"/>
                <w:i/>
                <w:sz w:val="28"/>
                <w:szCs w:val="28"/>
              </w:rPr>
              <w:t>API</w:t>
            </w:r>
            <w:r w:rsidRPr="00957BCB">
              <w:rPr>
                <w:rFonts w:ascii="Times New Roman" w:eastAsia="Times New Roman" w:hAnsi="Times New Roman" w:cs="Times New Roman"/>
                <w:sz w:val="28"/>
                <w:szCs w:val="28"/>
              </w:rPr>
              <w:t xml:space="preserve"> (</w:t>
            </w:r>
            <w:proofErr w:type="spellStart"/>
            <w:r w:rsidRPr="00F640C6">
              <w:rPr>
                <w:rFonts w:ascii="Times New Roman" w:eastAsia="Times New Roman" w:hAnsi="Times New Roman" w:cs="Times New Roman"/>
                <w:i/>
                <w:sz w:val="28"/>
                <w:szCs w:val="28"/>
              </w:rPr>
              <w:t>BioM</w:t>
            </w:r>
            <w:r w:rsidRPr="00F640C6">
              <w:rPr>
                <w:rFonts w:ascii="Times New Roman" w:eastAsia="Times New Roman" w:hAnsi="Times New Roman" w:cs="Times New Roman"/>
                <w:i/>
                <w:color w:val="252525"/>
                <w:sz w:val="28"/>
                <w:szCs w:val="28"/>
                <w:shd w:val="clear" w:color="auto" w:fill="FFFFFF"/>
              </w:rPr>
              <w:t>érieux</w:t>
            </w:r>
            <w:proofErr w:type="spellEnd"/>
            <w:r w:rsidRPr="00957BCB">
              <w:rPr>
                <w:rFonts w:ascii="Times New Roman" w:eastAsia="Times New Roman" w:hAnsi="Times New Roman" w:cs="Times New Roman"/>
                <w:color w:val="252525"/>
                <w:sz w:val="28"/>
                <w:szCs w:val="28"/>
                <w:shd w:val="clear" w:color="auto" w:fill="FFFFFF"/>
              </w:rPr>
              <w:t>)</w:t>
            </w:r>
          </w:p>
        </w:tc>
      </w:tr>
      <w:tr w:rsidR="00682727" w:rsidRPr="007E1D68" w14:paraId="411A832B" w14:textId="77777777" w:rsidTr="00720C16">
        <w:tc>
          <w:tcPr>
            <w:tcW w:w="1101" w:type="dxa"/>
          </w:tcPr>
          <w:p w14:paraId="36AD8376"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4.</w:t>
            </w:r>
          </w:p>
        </w:tc>
        <w:tc>
          <w:tcPr>
            <w:tcW w:w="5953" w:type="dxa"/>
          </w:tcPr>
          <w:p w14:paraId="3999172A" w14:textId="77777777" w:rsidR="00682727" w:rsidRPr="00F640C6" w:rsidRDefault="00682727" w:rsidP="00720C16">
            <w:pPr>
              <w:rPr>
                <w:rFonts w:ascii="Times New Roman" w:eastAsia="Times New Roman" w:hAnsi="Times New Roman" w:cs="Times New Roman"/>
                <w:i/>
                <w:sz w:val="28"/>
                <w:szCs w:val="28"/>
              </w:rPr>
            </w:pPr>
            <w:proofErr w:type="spellStart"/>
            <w:r w:rsidRPr="00F640C6">
              <w:rPr>
                <w:rFonts w:ascii="Times New Roman" w:eastAsia="Times New Roman" w:hAnsi="Times New Roman" w:cs="Times New Roman"/>
                <w:i/>
                <w:sz w:val="28"/>
                <w:szCs w:val="28"/>
              </w:rPr>
              <w:t>Auxacolor</w:t>
            </w:r>
            <w:r w:rsidRPr="00F640C6">
              <w:rPr>
                <w:rFonts w:ascii="Times New Roman" w:eastAsia="Times New Roman" w:hAnsi="Times New Roman" w:cs="Times New Roman"/>
                <w:i/>
                <w:sz w:val="28"/>
                <w:szCs w:val="28"/>
                <w:vertAlign w:val="superscript"/>
              </w:rPr>
              <w:t>TM</w:t>
            </w:r>
            <w:proofErr w:type="spellEnd"/>
            <w:r w:rsidRPr="00F640C6">
              <w:rPr>
                <w:rFonts w:ascii="Times New Roman" w:eastAsia="Times New Roman" w:hAnsi="Times New Roman" w:cs="Times New Roman"/>
                <w:i/>
                <w:sz w:val="28"/>
                <w:szCs w:val="28"/>
              </w:rPr>
              <w:t xml:space="preserve"> 2 (</w:t>
            </w:r>
            <w:proofErr w:type="spellStart"/>
            <w:r w:rsidRPr="00F640C6">
              <w:rPr>
                <w:rFonts w:ascii="Times New Roman" w:eastAsia="Times New Roman" w:hAnsi="Times New Roman" w:cs="Times New Roman"/>
                <w:i/>
                <w:sz w:val="28"/>
                <w:szCs w:val="28"/>
              </w:rPr>
              <w:t>Bio-Rad)</w:t>
            </w:r>
            <w:proofErr w:type="spellEnd"/>
          </w:p>
        </w:tc>
      </w:tr>
      <w:tr w:rsidR="00682727" w:rsidRPr="007E1D68" w14:paraId="17991C68" w14:textId="77777777" w:rsidTr="00720C16">
        <w:tc>
          <w:tcPr>
            <w:tcW w:w="1101" w:type="dxa"/>
          </w:tcPr>
          <w:p w14:paraId="3126EB74"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5.</w:t>
            </w:r>
          </w:p>
        </w:tc>
        <w:tc>
          <w:tcPr>
            <w:tcW w:w="5953" w:type="dxa"/>
          </w:tcPr>
          <w:p w14:paraId="3D238B05" w14:textId="77777777" w:rsidR="00682727" w:rsidRPr="00957BCB" w:rsidRDefault="00682727" w:rsidP="00720C16">
            <w:pPr>
              <w:rPr>
                <w:rFonts w:ascii="Times New Roman" w:eastAsia="Times New Roman" w:hAnsi="Times New Roman" w:cs="Times New Roman"/>
                <w:sz w:val="28"/>
                <w:szCs w:val="28"/>
              </w:rPr>
            </w:pPr>
            <w:r w:rsidRPr="00957BCB">
              <w:rPr>
                <w:rFonts w:ascii="Times New Roman" w:eastAsia="Times New Roman" w:hAnsi="Times New Roman" w:cs="Times New Roman"/>
                <w:sz w:val="28"/>
                <w:szCs w:val="28"/>
              </w:rPr>
              <w:t>MALDI-TOF</w:t>
            </w:r>
          </w:p>
        </w:tc>
      </w:tr>
      <w:tr w:rsidR="00682727" w:rsidRPr="007E1D68" w14:paraId="3ECDA105" w14:textId="77777777" w:rsidTr="00720C16">
        <w:tc>
          <w:tcPr>
            <w:tcW w:w="1101" w:type="dxa"/>
          </w:tcPr>
          <w:p w14:paraId="67E3703C" w14:textId="77777777" w:rsidR="00682727" w:rsidRPr="00957BCB" w:rsidRDefault="00682727" w:rsidP="00720C16">
            <w:pPr>
              <w:rPr>
                <w:rFonts w:ascii="Times New Roman" w:hAnsi="Times New Roman" w:cs="Times New Roman"/>
                <w:sz w:val="28"/>
                <w:szCs w:val="28"/>
              </w:rPr>
            </w:pPr>
            <w:r w:rsidRPr="00957BCB">
              <w:rPr>
                <w:rFonts w:ascii="Times New Roman" w:hAnsi="Times New Roman" w:cs="Times New Roman"/>
                <w:sz w:val="28"/>
                <w:szCs w:val="28"/>
              </w:rPr>
              <w:t>6.</w:t>
            </w:r>
          </w:p>
        </w:tc>
        <w:tc>
          <w:tcPr>
            <w:tcW w:w="5953" w:type="dxa"/>
          </w:tcPr>
          <w:p w14:paraId="1B559F51" w14:textId="7352F80D" w:rsidR="00682727" w:rsidRPr="00957BCB" w:rsidRDefault="00682727" w:rsidP="00720C16">
            <w:pPr>
              <w:rPr>
                <w:rFonts w:ascii="Times New Roman" w:eastAsia="Times New Roman" w:hAnsi="Times New Roman" w:cs="Times New Roman"/>
                <w:sz w:val="28"/>
                <w:szCs w:val="28"/>
              </w:rPr>
            </w:pPr>
            <w:r w:rsidRPr="00F640C6">
              <w:rPr>
                <w:rFonts w:ascii="Times New Roman" w:eastAsia="Times New Roman" w:hAnsi="Times New Roman" w:cs="Times New Roman"/>
                <w:i/>
                <w:sz w:val="28"/>
                <w:szCs w:val="28"/>
              </w:rPr>
              <w:t xml:space="preserve">Biolog </w:t>
            </w:r>
            <w:proofErr w:type="spellStart"/>
            <w:r w:rsidRPr="00F640C6">
              <w:rPr>
                <w:rFonts w:ascii="Times New Roman" w:eastAsia="Times New Roman" w:hAnsi="Times New Roman" w:cs="Times New Roman"/>
                <w:i/>
                <w:sz w:val="28"/>
                <w:szCs w:val="28"/>
              </w:rPr>
              <w:t>Microplate</w:t>
            </w:r>
            <w:proofErr w:type="spellEnd"/>
            <w:r w:rsidRPr="00F640C6">
              <w:rPr>
                <w:rFonts w:ascii="Times New Roman" w:eastAsia="Times New Roman" w:hAnsi="Times New Roman" w:cs="Times New Roman"/>
                <w:i/>
                <w:sz w:val="28"/>
                <w:szCs w:val="28"/>
              </w:rPr>
              <w:t xml:space="preserve"> (Biolog </w:t>
            </w:r>
            <w:proofErr w:type="spellStart"/>
            <w:r w:rsidRPr="00F640C6">
              <w:rPr>
                <w:rFonts w:ascii="Times New Roman" w:eastAsia="Times New Roman" w:hAnsi="Times New Roman" w:cs="Times New Roman"/>
                <w:i/>
                <w:sz w:val="28"/>
                <w:szCs w:val="28"/>
              </w:rPr>
              <w:t>Inc</w:t>
            </w:r>
            <w:proofErr w:type="spellEnd"/>
            <w:r w:rsidRPr="00F640C6">
              <w:rPr>
                <w:rFonts w:ascii="Times New Roman" w:eastAsia="Times New Roman" w:hAnsi="Times New Roman" w:cs="Times New Roman"/>
                <w:i/>
                <w:sz w:val="28"/>
                <w:szCs w:val="28"/>
              </w:rPr>
              <w:t>.)</w:t>
            </w:r>
            <w:r w:rsidR="00E31ADE">
              <w:rPr>
                <w:rFonts w:ascii="Times New Roman" w:eastAsia="Times New Roman" w:hAnsi="Times New Roman" w:cs="Times New Roman"/>
                <w:sz w:val="28"/>
                <w:szCs w:val="28"/>
              </w:rPr>
              <w:t>”</w:t>
            </w:r>
          </w:p>
        </w:tc>
      </w:tr>
    </w:tbl>
    <w:p w14:paraId="0C966B4B" w14:textId="77777777" w:rsidR="000A2AE5" w:rsidRPr="00957BCB" w:rsidRDefault="000A2AE5" w:rsidP="000A2AE5">
      <w:pPr>
        <w:spacing w:after="0" w:line="240" w:lineRule="auto"/>
        <w:rPr>
          <w:rFonts w:ascii="Times New Roman" w:hAnsi="Times New Roman" w:cs="Times New Roman"/>
          <w:sz w:val="28"/>
          <w:szCs w:val="28"/>
        </w:rPr>
      </w:pPr>
    </w:p>
    <w:p w14:paraId="43A8087C" w14:textId="77777777" w:rsidR="000A2AE5" w:rsidRDefault="000A2AE5" w:rsidP="000A2AE5">
      <w:pPr>
        <w:spacing w:after="0" w:line="240" w:lineRule="auto"/>
        <w:rPr>
          <w:rFonts w:ascii="Times New Roman" w:hAnsi="Times New Roman" w:cs="Times New Roman"/>
          <w:sz w:val="28"/>
          <w:szCs w:val="28"/>
        </w:rPr>
      </w:pPr>
    </w:p>
    <w:p w14:paraId="77499E67" w14:textId="77777777" w:rsidR="00711FCF" w:rsidRPr="00957BCB" w:rsidRDefault="00711FCF" w:rsidP="000A2AE5">
      <w:pPr>
        <w:spacing w:after="0" w:line="240" w:lineRule="auto"/>
        <w:rPr>
          <w:rFonts w:ascii="Times New Roman" w:hAnsi="Times New Roman" w:cs="Times New Roman"/>
          <w:sz w:val="28"/>
          <w:szCs w:val="28"/>
        </w:rPr>
      </w:pPr>
    </w:p>
    <w:p w14:paraId="3D4C6290" w14:textId="7DC10954" w:rsidR="000A2AE5" w:rsidRPr="00957BCB" w:rsidRDefault="000A2AE5" w:rsidP="00711FCF">
      <w:pPr>
        <w:spacing w:after="0" w:line="240" w:lineRule="auto"/>
        <w:ind w:firstLine="720"/>
        <w:rPr>
          <w:rFonts w:ascii="Times New Roman" w:hAnsi="Times New Roman" w:cs="Times New Roman"/>
          <w:sz w:val="28"/>
          <w:szCs w:val="28"/>
        </w:rPr>
      </w:pPr>
      <w:r w:rsidRPr="00957BCB">
        <w:rPr>
          <w:rFonts w:ascii="Times New Roman" w:hAnsi="Times New Roman" w:cs="Times New Roman"/>
          <w:sz w:val="28"/>
          <w:szCs w:val="28"/>
        </w:rPr>
        <w:t xml:space="preserve">Ministru prezidents </w:t>
      </w:r>
      <w:r w:rsidRPr="00957BCB">
        <w:rPr>
          <w:rFonts w:ascii="Times New Roman" w:hAnsi="Times New Roman" w:cs="Times New Roman"/>
          <w:sz w:val="28"/>
          <w:szCs w:val="28"/>
        </w:rPr>
        <w:tab/>
      </w:r>
      <w:r w:rsidRPr="00957BCB">
        <w:rPr>
          <w:rFonts w:ascii="Times New Roman" w:hAnsi="Times New Roman" w:cs="Times New Roman"/>
          <w:sz w:val="28"/>
          <w:szCs w:val="28"/>
        </w:rPr>
        <w:tab/>
      </w:r>
      <w:r w:rsidRPr="00957BCB">
        <w:rPr>
          <w:rFonts w:ascii="Times New Roman" w:hAnsi="Times New Roman" w:cs="Times New Roman"/>
          <w:sz w:val="28"/>
          <w:szCs w:val="28"/>
        </w:rPr>
        <w:tab/>
      </w:r>
      <w:r w:rsidRPr="00957BCB">
        <w:rPr>
          <w:rFonts w:ascii="Times New Roman" w:hAnsi="Times New Roman" w:cs="Times New Roman"/>
          <w:sz w:val="28"/>
          <w:szCs w:val="28"/>
        </w:rPr>
        <w:tab/>
      </w:r>
      <w:r w:rsidR="00711FCF">
        <w:rPr>
          <w:rFonts w:ascii="Times New Roman" w:hAnsi="Times New Roman" w:cs="Times New Roman"/>
          <w:sz w:val="28"/>
          <w:szCs w:val="28"/>
        </w:rPr>
        <w:tab/>
      </w:r>
      <w:bookmarkStart w:id="5" w:name="_GoBack"/>
      <w:bookmarkEnd w:id="5"/>
      <w:r w:rsidR="00957BCB">
        <w:rPr>
          <w:rFonts w:ascii="Times New Roman" w:hAnsi="Times New Roman" w:cs="Times New Roman"/>
          <w:sz w:val="28"/>
          <w:szCs w:val="28"/>
        </w:rPr>
        <w:t xml:space="preserve"> </w:t>
      </w:r>
      <w:r w:rsidRPr="00957BCB">
        <w:rPr>
          <w:rFonts w:ascii="Times New Roman" w:hAnsi="Times New Roman" w:cs="Times New Roman"/>
          <w:sz w:val="28"/>
          <w:szCs w:val="28"/>
        </w:rPr>
        <w:t>Māris Kučinskis</w:t>
      </w:r>
    </w:p>
    <w:p w14:paraId="366DF439" w14:textId="77777777" w:rsidR="000A2AE5" w:rsidRPr="00957BCB" w:rsidRDefault="000A2AE5" w:rsidP="000A2AE5">
      <w:pPr>
        <w:spacing w:after="0" w:line="240" w:lineRule="auto"/>
        <w:rPr>
          <w:rFonts w:ascii="Times New Roman" w:hAnsi="Times New Roman" w:cs="Times New Roman"/>
          <w:sz w:val="28"/>
          <w:szCs w:val="28"/>
        </w:rPr>
      </w:pPr>
    </w:p>
    <w:p w14:paraId="333EF43E" w14:textId="77777777" w:rsidR="000A2AE5" w:rsidRPr="00957BCB" w:rsidRDefault="000A2AE5" w:rsidP="000A2AE5">
      <w:pPr>
        <w:spacing w:after="0" w:line="240" w:lineRule="auto"/>
        <w:rPr>
          <w:rFonts w:ascii="Times New Roman" w:hAnsi="Times New Roman" w:cs="Times New Roman"/>
          <w:sz w:val="28"/>
          <w:szCs w:val="28"/>
        </w:rPr>
      </w:pPr>
    </w:p>
    <w:p w14:paraId="70847AEF" w14:textId="0FF33745" w:rsidR="000A2AE5" w:rsidRPr="007E1D68" w:rsidRDefault="000A2AE5" w:rsidP="00711FCF">
      <w:pPr>
        <w:spacing w:after="0" w:line="240" w:lineRule="auto"/>
        <w:ind w:firstLine="720"/>
        <w:rPr>
          <w:rFonts w:ascii="Times New Roman" w:eastAsia="Times New Roman" w:hAnsi="Times New Roman" w:cs="Times New Roman"/>
          <w:color w:val="000000" w:themeColor="text1"/>
          <w:sz w:val="28"/>
          <w:szCs w:val="28"/>
          <w:lang w:eastAsia="lv-LV"/>
        </w:rPr>
      </w:pPr>
      <w:r w:rsidRPr="00957BCB">
        <w:rPr>
          <w:rFonts w:ascii="Times New Roman" w:hAnsi="Times New Roman" w:cs="Times New Roman"/>
          <w:sz w:val="28"/>
          <w:szCs w:val="28"/>
        </w:rPr>
        <w:t>Zemkopības ministrs</w:t>
      </w:r>
      <w:r w:rsidRPr="00957BCB">
        <w:rPr>
          <w:rFonts w:ascii="Times New Roman" w:hAnsi="Times New Roman" w:cs="Times New Roman"/>
          <w:sz w:val="28"/>
          <w:szCs w:val="28"/>
        </w:rPr>
        <w:tab/>
      </w:r>
      <w:r w:rsidRPr="00957BCB">
        <w:rPr>
          <w:rFonts w:ascii="Times New Roman" w:hAnsi="Times New Roman" w:cs="Times New Roman"/>
          <w:sz w:val="28"/>
          <w:szCs w:val="28"/>
        </w:rPr>
        <w:tab/>
      </w:r>
      <w:r w:rsidRPr="00957BCB">
        <w:rPr>
          <w:rFonts w:ascii="Times New Roman" w:hAnsi="Times New Roman" w:cs="Times New Roman"/>
          <w:sz w:val="28"/>
          <w:szCs w:val="28"/>
        </w:rPr>
        <w:tab/>
      </w:r>
      <w:r w:rsidRPr="00957BCB">
        <w:rPr>
          <w:rFonts w:ascii="Times New Roman" w:hAnsi="Times New Roman" w:cs="Times New Roman"/>
          <w:sz w:val="28"/>
          <w:szCs w:val="28"/>
        </w:rPr>
        <w:tab/>
      </w:r>
      <w:r w:rsidR="00711FCF">
        <w:rPr>
          <w:rFonts w:ascii="Times New Roman" w:hAnsi="Times New Roman" w:cs="Times New Roman"/>
          <w:sz w:val="28"/>
          <w:szCs w:val="28"/>
        </w:rPr>
        <w:tab/>
      </w:r>
      <w:r w:rsidR="00957BCB">
        <w:rPr>
          <w:rFonts w:ascii="Times New Roman" w:hAnsi="Times New Roman" w:cs="Times New Roman"/>
          <w:sz w:val="28"/>
          <w:szCs w:val="28"/>
        </w:rPr>
        <w:t xml:space="preserve"> </w:t>
      </w:r>
      <w:r w:rsidRPr="00957BCB">
        <w:rPr>
          <w:rFonts w:ascii="Times New Roman" w:hAnsi="Times New Roman" w:cs="Times New Roman"/>
          <w:sz w:val="28"/>
          <w:szCs w:val="28"/>
        </w:rPr>
        <w:t>Jānis Dūklav</w:t>
      </w:r>
      <w:r w:rsidR="008B3A3B">
        <w:rPr>
          <w:rFonts w:ascii="Times New Roman" w:hAnsi="Times New Roman" w:cs="Times New Roman"/>
          <w:sz w:val="28"/>
          <w:szCs w:val="28"/>
        </w:rPr>
        <w:t>s</w:t>
      </w:r>
    </w:p>
    <w:sectPr w:rsidR="000A2AE5" w:rsidRPr="007E1D68" w:rsidSect="009B608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D5459" w14:textId="77777777" w:rsidR="0029741C" w:rsidRDefault="0029741C" w:rsidP="000D0AFE">
      <w:pPr>
        <w:spacing w:after="0" w:line="240" w:lineRule="auto"/>
      </w:pPr>
      <w:r>
        <w:separator/>
      </w:r>
    </w:p>
  </w:endnote>
  <w:endnote w:type="continuationSeparator" w:id="0">
    <w:p w14:paraId="78B16614" w14:textId="77777777" w:rsidR="0029741C" w:rsidRDefault="0029741C" w:rsidP="000D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DCEF7" w14:textId="1DFA609A" w:rsidR="00FF1F64" w:rsidRDefault="00711FCF">
    <w:pPr>
      <w:pStyle w:val="Kjene"/>
    </w:pPr>
    <w:r w:rsidRPr="005138F2">
      <w:rPr>
        <w:rFonts w:ascii="Times New Roman" w:hAnsi="Times New Roman" w:cs="Times New Roman"/>
        <w:sz w:val="20"/>
      </w:rPr>
      <w:t>ZMnot_190118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3D0B" w14:textId="0814C6AF" w:rsidR="00711FCF" w:rsidRPr="00711FCF" w:rsidRDefault="00711FCF">
    <w:pPr>
      <w:pStyle w:val="Kjene"/>
      <w:rPr>
        <w:rFonts w:ascii="Times New Roman" w:hAnsi="Times New Roman" w:cs="Times New Roman"/>
        <w:sz w:val="20"/>
      </w:rPr>
    </w:pPr>
    <w:r w:rsidRPr="00711FCF">
      <w:rPr>
        <w:rFonts w:ascii="Times New Roman" w:hAnsi="Times New Roman" w:cs="Times New Roman"/>
        <w:sz w:val="20"/>
      </w:rPr>
      <w:t>ZMnot_190118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E4923" w14:textId="77777777" w:rsidR="0029741C" w:rsidRDefault="0029741C" w:rsidP="000D0AFE">
      <w:pPr>
        <w:spacing w:after="0" w:line="240" w:lineRule="auto"/>
      </w:pPr>
      <w:r>
        <w:separator/>
      </w:r>
    </w:p>
  </w:footnote>
  <w:footnote w:type="continuationSeparator" w:id="0">
    <w:p w14:paraId="5D59921B" w14:textId="77777777" w:rsidR="0029741C" w:rsidRDefault="0029741C" w:rsidP="000D0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582170"/>
      <w:docPartObj>
        <w:docPartGallery w:val="Page Numbers (Top of Page)"/>
        <w:docPartUnique/>
      </w:docPartObj>
    </w:sdtPr>
    <w:sdtEndPr>
      <w:rPr>
        <w:rFonts w:ascii="Times New Roman" w:hAnsi="Times New Roman" w:cs="Times New Roman"/>
        <w:sz w:val="24"/>
      </w:rPr>
    </w:sdtEndPr>
    <w:sdtContent>
      <w:p w14:paraId="0B4A2858" w14:textId="4975E22F" w:rsidR="007E1D68" w:rsidRPr="00711FCF" w:rsidRDefault="007E1D68">
        <w:pPr>
          <w:pStyle w:val="Galvene"/>
          <w:jc w:val="center"/>
          <w:rPr>
            <w:rFonts w:ascii="Times New Roman" w:hAnsi="Times New Roman" w:cs="Times New Roman"/>
            <w:sz w:val="24"/>
          </w:rPr>
        </w:pPr>
        <w:r w:rsidRPr="00711FCF">
          <w:rPr>
            <w:rFonts w:ascii="Times New Roman" w:hAnsi="Times New Roman" w:cs="Times New Roman"/>
            <w:sz w:val="24"/>
          </w:rPr>
          <w:fldChar w:fldCharType="begin"/>
        </w:r>
        <w:r w:rsidRPr="00711FCF">
          <w:rPr>
            <w:rFonts w:ascii="Times New Roman" w:hAnsi="Times New Roman" w:cs="Times New Roman"/>
            <w:sz w:val="24"/>
          </w:rPr>
          <w:instrText>PAGE   \* MERGEFORMAT</w:instrText>
        </w:r>
        <w:r w:rsidRPr="00711FCF">
          <w:rPr>
            <w:rFonts w:ascii="Times New Roman" w:hAnsi="Times New Roman" w:cs="Times New Roman"/>
            <w:sz w:val="24"/>
          </w:rPr>
          <w:fldChar w:fldCharType="separate"/>
        </w:r>
        <w:r w:rsidR="00711FCF">
          <w:rPr>
            <w:rFonts w:ascii="Times New Roman" w:hAnsi="Times New Roman" w:cs="Times New Roman"/>
            <w:noProof/>
            <w:sz w:val="24"/>
          </w:rPr>
          <w:t>8</w:t>
        </w:r>
        <w:r w:rsidRPr="00711FCF">
          <w:rPr>
            <w:rFonts w:ascii="Times New Roman" w:hAnsi="Times New Roman" w:cs="Times New Roman"/>
            <w:sz w:val="24"/>
          </w:rPr>
          <w:fldChar w:fldCharType="end"/>
        </w:r>
      </w:p>
    </w:sdtContent>
  </w:sdt>
  <w:p w14:paraId="1912B3DB" w14:textId="77777777" w:rsidR="007E1D68" w:rsidRDefault="007E1D6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399"/>
    <w:multiLevelType w:val="hybridMultilevel"/>
    <w:tmpl w:val="56DEECE2"/>
    <w:lvl w:ilvl="0" w:tplc="C63EAF8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71F80F1C"/>
    <w:multiLevelType w:val="hybridMultilevel"/>
    <w:tmpl w:val="59824D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C935AF"/>
    <w:multiLevelType w:val="hybridMultilevel"/>
    <w:tmpl w:val="029A444C"/>
    <w:lvl w:ilvl="0" w:tplc="890621CC">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F7"/>
    <w:rsid w:val="00004611"/>
    <w:rsid w:val="00004CC9"/>
    <w:rsid w:val="000154D3"/>
    <w:rsid w:val="00021E17"/>
    <w:rsid w:val="00023712"/>
    <w:rsid w:val="00024F83"/>
    <w:rsid w:val="0003049B"/>
    <w:rsid w:val="00041EF3"/>
    <w:rsid w:val="0004469B"/>
    <w:rsid w:val="0004544F"/>
    <w:rsid w:val="00045D24"/>
    <w:rsid w:val="00047248"/>
    <w:rsid w:val="00051CE7"/>
    <w:rsid w:val="00054BD2"/>
    <w:rsid w:val="00055A15"/>
    <w:rsid w:val="00061885"/>
    <w:rsid w:val="00064C75"/>
    <w:rsid w:val="0006603C"/>
    <w:rsid w:val="000676DD"/>
    <w:rsid w:val="000751D7"/>
    <w:rsid w:val="0008006E"/>
    <w:rsid w:val="00080D16"/>
    <w:rsid w:val="00081C94"/>
    <w:rsid w:val="00090A92"/>
    <w:rsid w:val="00094FC1"/>
    <w:rsid w:val="000A0051"/>
    <w:rsid w:val="000A1398"/>
    <w:rsid w:val="000A2AE5"/>
    <w:rsid w:val="000B1235"/>
    <w:rsid w:val="000B2692"/>
    <w:rsid w:val="000B2C91"/>
    <w:rsid w:val="000B4EA0"/>
    <w:rsid w:val="000C29EB"/>
    <w:rsid w:val="000D0420"/>
    <w:rsid w:val="000D0AFE"/>
    <w:rsid w:val="000D2F79"/>
    <w:rsid w:val="000F0A3B"/>
    <w:rsid w:val="000F4302"/>
    <w:rsid w:val="000F4CE9"/>
    <w:rsid w:val="000F5D14"/>
    <w:rsid w:val="000F7607"/>
    <w:rsid w:val="000F7658"/>
    <w:rsid w:val="001005E3"/>
    <w:rsid w:val="00100E45"/>
    <w:rsid w:val="00107364"/>
    <w:rsid w:val="00107BFB"/>
    <w:rsid w:val="001110D1"/>
    <w:rsid w:val="00111249"/>
    <w:rsid w:val="0012458C"/>
    <w:rsid w:val="0012640E"/>
    <w:rsid w:val="00127E3C"/>
    <w:rsid w:val="001324E8"/>
    <w:rsid w:val="00134CCE"/>
    <w:rsid w:val="0013732F"/>
    <w:rsid w:val="00137758"/>
    <w:rsid w:val="0013780E"/>
    <w:rsid w:val="00140164"/>
    <w:rsid w:val="00142F90"/>
    <w:rsid w:val="00146C0A"/>
    <w:rsid w:val="0015236C"/>
    <w:rsid w:val="00153547"/>
    <w:rsid w:val="00155FEA"/>
    <w:rsid w:val="00165C39"/>
    <w:rsid w:val="00166E16"/>
    <w:rsid w:val="001710F4"/>
    <w:rsid w:val="00172DB5"/>
    <w:rsid w:val="00177B94"/>
    <w:rsid w:val="001838AC"/>
    <w:rsid w:val="001840A6"/>
    <w:rsid w:val="00185204"/>
    <w:rsid w:val="00193BA6"/>
    <w:rsid w:val="00194562"/>
    <w:rsid w:val="00195F44"/>
    <w:rsid w:val="00197DA6"/>
    <w:rsid w:val="001A0942"/>
    <w:rsid w:val="001A3EB9"/>
    <w:rsid w:val="001B2955"/>
    <w:rsid w:val="001B6999"/>
    <w:rsid w:val="001C2B1E"/>
    <w:rsid w:val="001C45CB"/>
    <w:rsid w:val="001C5568"/>
    <w:rsid w:val="001D0AD3"/>
    <w:rsid w:val="001D2224"/>
    <w:rsid w:val="001D580C"/>
    <w:rsid w:val="001D60E0"/>
    <w:rsid w:val="001E70B7"/>
    <w:rsid w:val="001E71E0"/>
    <w:rsid w:val="001F417D"/>
    <w:rsid w:val="001F74B3"/>
    <w:rsid w:val="001F7D87"/>
    <w:rsid w:val="00204AB7"/>
    <w:rsid w:val="002117FA"/>
    <w:rsid w:val="00211ECB"/>
    <w:rsid w:val="002143B7"/>
    <w:rsid w:val="002175F5"/>
    <w:rsid w:val="00217C78"/>
    <w:rsid w:val="002245CD"/>
    <w:rsid w:val="00232C7E"/>
    <w:rsid w:val="00233B67"/>
    <w:rsid w:val="00234F69"/>
    <w:rsid w:val="00244A00"/>
    <w:rsid w:val="002560D1"/>
    <w:rsid w:val="00256B97"/>
    <w:rsid w:val="002702CE"/>
    <w:rsid w:val="002704AF"/>
    <w:rsid w:val="00270554"/>
    <w:rsid w:val="00270B49"/>
    <w:rsid w:val="002720CA"/>
    <w:rsid w:val="00285DB5"/>
    <w:rsid w:val="002860AB"/>
    <w:rsid w:val="0029741C"/>
    <w:rsid w:val="002A23D8"/>
    <w:rsid w:val="002B29D6"/>
    <w:rsid w:val="002B6B10"/>
    <w:rsid w:val="002B71D1"/>
    <w:rsid w:val="002C166B"/>
    <w:rsid w:val="002C3129"/>
    <w:rsid w:val="002C55B9"/>
    <w:rsid w:val="002D3FCE"/>
    <w:rsid w:val="002E03F5"/>
    <w:rsid w:val="002E16BB"/>
    <w:rsid w:val="002F51A5"/>
    <w:rsid w:val="002F77B5"/>
    <w:rsid w:val="00300F50"/>
    <w:rsid w:val="003011D2"/>
    <w:rsid w:val="003108E1"/>
    <w:rsid w:val="00310D9A"/>
    <w:rsid w:val="00310FF7"/>
    <w:rsid w:val="003250F7"/>
    <w:rsid w:val="00347297"/>
    <w:rsid w:val="003539E5"/>
    <w:rsid w:val="0036075E"/>
    <w:rsid w:val="0036536B"/>
    <w:rsid w:val="00367C41"/>
    <w:rsid w:val="003869A8"/>
    <w:rsid w:val="0039025D"/>
    <w:rsid w:val="00391D7D"/>
    <w:rsid w:val="00395A95"/>
    <w:rsid w:val="00396C2F"/>
    <w:rsid w:val="003A2D6D"/>
    <w:rsid w:val="003B1380"/>
    <w:rsid w:val="003B3B25"/>
    <w:rsid w:val="003B4962"/>
    <w:rsid w:val="003B73C1"/>
    <w:rsid w:val="003C2857"/>
    <w:rsid w:val="003C39EA"/>
    <w:rsid w:val="003C4929"/>
    <w:rsid w:val="003C4DDF"/>
    <w:rsid w:val="003C5EF9"/>
    <w:rsid w:val="003C6151"/>
    <w:rsid w:val="003D3F25"/>
    <w:rsid w:val="003D5EF8"/>
    <w:rsid w:val="003E0ACB"/>
    <w:rsid w:val="003E30B0"/>
    <w:rsid w:val="003E322C"/>
    <w:rsid w:val="003E5435"/>
    <w:rsid w:val="003E5E5C"/>
    <w:rsid w:val="003E714E"/>
    <w:rsid w:val="003E71CB"/>
    <w:rsid w:val="003F103A"/>
    <w:rsid w:val="003F2D5C"/>
    <w:rsid w:val="003F4326"/>
    <w:rsid w:val="003F77E7"/>
    <w:rsid w:val="003F7A3E"/>
    <w:rsid w:val="004017B2"/>
    <w:rsid w:val="004024AF"/>
    <w:rsid w:val="004047B1"/>
    <w:rsid w:val="004052F4"/>
    <w:rsid w:val="004101D8"/>
    <w:rsid w:val="004110B0"/>
    <w:rsid w:val="004128D4"/>
    <w:rsid w:val="00414D87"/>
    <w:rsid w:val="00416002"/>
    <w:rsid w:val="00421A80"/>
    <w:rsid w:val="004221BB"/>
    <w:rsid w:val="00423862"/>
    <w:rsid w:val="00424E15"/>
    <w:rsid w:val="0043620F"/>
    <w:rsid w:val="00436E50"/>
    <w:rsid w:val="00441CBB"/>
    <w:rsid w:val="00442BC5"/>
    <w:rsid w:val="004447D8"/>
    <w:rsid w:val="00450E78"/>
    <w:rsid w:val="00452A84"/>
    <w:rsid w:val="00455889"/>
    <w:rsid w:val="00456773"/>
    <w:rsid w:val="00465ED7"/>
    <w:rsid w:val="00467190"/>
    <w:rsid w:val="00467A50"/>
    <w:rsid w:val="004759F4"/>
    <w:rsid w:val="00483936"/>
    <w:rsid w:val="0048451D"/>
    <w:rsid w:val="00491FB3"/>
    <w:rsid w:val="00492AD4"/>
    <w:rsid w:val="00493EA4"/>
    <w:rsid w:val="00494052"/>
    <w:rsid w:val="004A2A61"/>
    <w:rsid w:val="004A2D1A"/>
    <w:rsid w:val="004A5FBD"/>
    <w:rsid w:val="004B2B42"/>
    <w:rsid w:val="004B5503"/>
    <w:rsid w:val="004B6740"/>
    <w:rsid w:val="004C0EFD"/>
    <w:rsid w:val="004C6809"/>
    <w:rsid w:val="004C774C"/>
    <w:rsid w:val="004D09F3"/>
    <w:rsid w:val="004D0A9C"/>
    <w:rsid w:val="004E2C3C"/>
    <w:rsid w:val="004F1762"/>
    <w:rsid w:val="004F7E6D"/>
    <w:rsid w:val="005027B3"/>
    <w:rsid w:val="00503939"/>
    <w:rsid w:val="005074F9"/>
    <w:rsid w:val="00507654"/>
    <w:rsid w:val="005173E7"/>
    <w:rsid w:val="00520881"/>
    <w:rsid w:val="00520943"/>
    <w:rsid w:val="00520957"/>
    <w:rsid w:val="005267F4"/>
    <w:rsid w:val="00527EF7"/>
    <w:rsid w:val="005317DA"/>
    <w:rsid w:val="0053224A"/>
    <w:rsid w:val="0053292A"/>
    <w:rsid w:val="00534411"/>
    <w:rsid w:val="00534DBF"/>
    <w:rsid w:val="00534F2B"/>
    <w:rsid w:val="005371AA"/>
    <w:rsid w:val="00537B76"/>
    <w:rsid w:val="005472C1"/>
    <w:rsid w:val="00552623"/>
    <w:rsid w:val="00552EC1"/>
    <w:rsid w:val="00553A19"/>
    <w:rsid w:val="00554FFC"/>
    <w:rsid w:val="00563686"/>
    <w:rsid w:val="00575E43"/>
    <w:rsid w:val="00583653"/>
    <w:rsid w:val="005845FE"/>
    <w:rsid w:val="005854A5"/>
    <w:rsid w:val="0058679A"/>
    <w:rsid w:val="00587534"/>
    <w:rsid w:val="00593185"/>
    <w:rsid w:val="00594D0D"/>
    <w:rsid w:val="005950D2"/>
    <w:rsid w:val="00596093"/>
    <w:rsid w:val="0059745B"/>
    <w:rsid w:val="00597FBA"/>
    <w:rsid w:val="005A07DB"/>
    <w:rsid w:val="005A19D9"/>
    <w:rsid w:val="005A2F83"/>
    <w:rsid w:val="005A3CDF"/>
    <w:rsid w:val="005A5883"/>
    <w:rsid w:val="005A5FC4"/>
    <w:rsid w:val="005B16A9"/>
    <w:rsid w:val="005B3065"/>
    <w:rsid w:val="005B4E42"/>
    <w:rsid w:val="005B7EDA"/>
    <w:rsid w:val="005C783F"/>
    <w:rsid w:val="005C7D0A"/>
    <w:rsid w:val="005D060D"/>
    <w:rsid w:val="005D15A8"/>
    <w:rsid w:val="005D3697"/>
    <w:rsid w:val="005D463D"/>
    <w:rsid w:val="005D537B"/>
    <w:rsid w:val="005F75A3"/>
    <w:rsid w:val="005F7C2D"/>
    <w:rsid w:val="00600724"/>
    <w:rsid w:val="00600DBD"/>
    <w:rsid w:val="00601A18"/>
    <w:rsid w:val="00610F59"/>
    <w:rsid w:val="00614F1F"/>
    <w:rsid w:val="00623A42"/>
    <w:rsid w:val="00625677"/>
    <w:rsid w:val="006325AE"/>
    <w:rsid w:val="00633677"/>
    <w:rsid w:val="00634A5B"/>
    <w:rsid w:val="00635AC6"/>
    <w:rsid w:val="00640401"/>
    <w:rsid w:val="00641A11"/>
    <w:rsid w:val="00654FEE"/>
    <w:rsid w:val="00657A45"/>
    <w:rsid w:val="00662376"/>
    <w:rsid w:val="006639AB"/>
    <w:rsid w:val="00664ABF"/>
    <w:rsid w:val="00673DF7"/>
    <w:rsid w:val="006746DB"/>
    <w:rsid w:val="006776BC"/>
    <w:rsid w:val="00682727"/>
    <w:rsid w:val="00683841"/>
    <w:rsid w:val="0068494D"/>
    <w:rsid w:val="00685301"/>
    <w:rsid w:val="00685D95"/>
    <w:rsid w:val="006873A5"/>
    <w:rsid w:val="00691B54"/>
    <w:rsid w:val="00692586"/>
    <w:rsid w:val="00692C44"/>
    <w:rsid w:val="006A00F3"/>
    <w:rsid w:val="006A47ED"/>
    <w:rsid w:val="006A6194"/>
    <w:rsid w:val="006A6D54"/>
    <w:rsid w:val="006A6E9B"/>
    <w:rsid w:val="006B6389"/>
    <w:rsid w:val="006C6FA3"/>
    <w:rsid w:val="006D0D10"/>
    <w:rsid w:val="006D7C68"/>
    <w:rsid w:val="006E0E5B"/>
    <w:rsid w:val="006E10AF"/>
    <w:rsid w:val="006E21D6"/>
    <w:rsid w:val="006E4135"/>
    <w:rsid w:val="006E7EB9"/>
    <w:rsid w:val="006F06C6"/>
    <w:rsid w:val="006F44A3"/>
    <w:rsid w:val="007036E3"/>
    <w:rsid w:val="00705F5F"/>
    <w:rsid w:val="00711FCF"/>
    <w:rsid w:val="00713783"/>
    <w:rsid w:val="007159A2"/>
    <w:rsid w:val="00717A4A"/>
    <w:rsid w:val="007200EA"/>
    <w:rsid w:val="00720C16"/>
    <w:rsid w:val="00720E5C"/>
    <w:rsid w:val="007218C4"/>
    <w:rsid w:val="00723535"/>
    <w:rsid w:val="007239B8"/>
    <w:rsid w:val="00726DC3"/>
    <w:rsid w:val="00727931"/>
    <w:rsid w:val="00734B42"/>
    <w:rsid w:val="00735AB7"/>
    <w:rsid w:val="00741A90"/>
    <w:rsid w:val="007432C4"/>
    <w:rsid w:val="00743381"/>
    <w:rsid w:val="00744020"/>
    <w:rsid w:val="00744C2B"/>
    <w:rsid w:val="0075106C"/>
    <w:rsid w:val="00755822"/>
    <w:rsid w:val="00763103"/>
    <w:rsid w:val="00763BAC"/>
    <w:rsid w:val="0076490F"/>
    <w:rsid w:val="00767434"/>
    <w:rsid w:val="00770E43"/>
    <w:rsid w:val="00772047"/>
    <w:rsid w:val="007751A0"/>
    <w:rsid w:val="007760E3"/>
    <w:rsid w:val="0077627A"/>
    <w:rsid w:val="00783456"/>
    <w:rsid w:val="00786B87"/>
    <w:rsid w:val="00786FC1"/>
    <w:rsid w:val="00792BBA"/>
    <w:rsid w:val="00796180"/>
    <w:rsid w:val="0079660E"/>
    <w:rsid w:val="0079706C"/>
    <w:rsid w:val="00797121"/>
    <w:rsid w:val="007A1BF6"/>
    <w:rsid w:val="007A2298"/>
    <w:rsid w:val="007A4318"/>
    <w:rsid w:val="007B3A22"/>
    <w:rsid w:val="007B7E75"/>
    <w:rsid w:val="007C2736"/>
    <w:rsid w:val="007C3858"/>
    <w:rsid w:val="007C44DF"/>
    <w:rsid w:val="007C5499"/>
    <w:rsid w:val="007D0518"/>
    <w:rsid w:val="007D0D65"/>
    <w:rsid w:val="007D2418"/>
    <w:rsid w:val="007D2852"/>
    <w:rsid w:val="007D3CAA"/>
    <w:rsid w:val="007E17CC"/>
    <w:rsid w:val="007E1D68"/>
    <w:rsid w:val="007E26F9"/>
    <w:rsid w:val="007E3046"/>
    <w:rsid w:val="007E3639"/>
    <w:rsid w:val="007E5150"/>
    <w:rsid w:val="007E67B7"/>
    <w:rsid w:val="007F4024"/>
    <w:rsid w:val="007F4FAD"/>
    <w:rsid w:val="007F5D3B"/>
    <w:rsid w:val="007F60DB"/>
    <w:rsid w:val="007F720E"/>
    <w:rsid w:val="008053A7"/>
    <w:rsid w:val="00806A11"/>
    <w:rsid w:val="0080765D"/>
    <w:rsid w:val="0081086B"/>
    <w:rsid w:val="0081175A"/>
    <w:rsid w:val="0081614B"/>
    <w:rsid w:val="00824340"/>
    <w:rsid w:val="00830798"/>
    <w:rsid w:val="0083092B"/>
    <w:rsid w:val="008310F0"/>
    <w:rsid w:val="008311F7"/>
    <w:rsid w:val="00832087"/>
    <w:rsid w:val="0083323B"/>
    <w:rsid w:val="00835728"/>
    <w:rsid w:val="0083699E"/>
    <w:rsid w:val="00836A43"/>
    <w:rsid w:val="00837460"/>
    <w:rsid w:val="0084191F"/>
    <w:rsid w:val="00860E94"/>
    <w:rsid w:val="00865C98"/>
    <w:rsid w:val="008726F8"/>
    <w:rsid w:val="00875778"/>
    <w:rsid w:val="008769C8"/>
    <w:rsid w:val="008772AF"/>
    <w:rsid w:val="0088120D"/>
    <w:rsid w:val="00883EB5"/>
    <w:rsid w:val="008859BA"/>
    <w:rsid w:val="008921F9"/>
    <w:rsid w:val="00892238"/>
    <w:rsid w:val="00893FA5"/>
    <w:rsid w:val="008967AA"/>
    <w:rsid w:val="008A5CBA"/>
    <w:rsid w:val="008A692E"/>
    <w:rsid w:val="008B05AB"/>
    <w:rsid w:val="008B1580"/>
    <w:rsid w:val="008B3126"/>
    <w:rsid w:val="008B3350"/>
    <w:rsid w:val="008B3A3B"/>
    <w:rsid w:val="008B720D"/>
    <w:rsid w:val="008B7714"/>
    <w:rsid w:val="008C5AF7"/>
    <w:rsid w:val="008C6CC4"/>
    <w:rsid w:val="008C7521"/>
    <w:rsid w:val="008D254B"/>
    <w:rsid w:val="008D2990"/>
    <w:rsid w:val="008D2ED6"/>
    <w:rsid w:val="008E25A8"/>
    <w:rsid w:val="008F6914"/>
    <w:rsid w:val="008F69E5"/>
    <w:rsid w:val="00900818"/>
    <w:rsid w:val="009026DB"/>
    <w:rsid w:val="00902B9F"/>
    <w:rsid w:val="0090499E"/>
    <w:rsid w:val="00905560"/>
    <w:rsid w:val="00906FFF"/>
    <w:rsid w:val="009075F4"/>
    <w:rsid w:val="009076C2"/>
    <w:rsid w:val="00910FE1"/>
    <w:rsid w:val="00913CE2"/>
    <w:rsid w:val="00913FBA"/>
    <w:rsid w:val="0091566A"/>
    <w:rsid w:val="00917EF6"/>
    <w:rsid w:val="00920524"/>
    <w:rsid w:val="0092402D"/>
    <w:rsid w:val="0092485C"/>
    <w:rsid w:val="00926009"/>
    <w:rsid w:val="009321A8"/>
    <w:rsid w:val="00934812"/>
    <w:rsid w:val="00936D28"/>
    <w:rsid w:val="00941EDF"/>
    <w:rsid w:val="0094385F"/>
    <w:rsid w:val="00947E79"/>
    <w:rsid w:val="009530BE"/>
    <w:rsid w:val="00953C2F"/>
    <w:rsid w:val="00953C30"/>
    <w:rsid w:val="00957178"/>
    <w:rsid w:val="00957BCB"/>
    <w:rsid w:val="0096005D"/>
    <w:rsid w:val="00970D7F"/>
    <w:rsid w:val="009725A4"/>
    <w:rsid w:val="00981AA7"/>
    <w:rsid w:val="009900A0"/>
    <w:rsid w:val="009909AC"/>
    <w:rsid w:val="00991D87"/>
    <w:rsid w:val="009933D6"/>
    <w:rsid w:val="0099376C"/>
    <w:rsid w:val="0099493E"/>
    <w:rsid w:val="009B11F9"/>
    <w:rsid w:val="009B4785"/>
    <w:rsid w:val="009B6085"/>
    <w:rsid w:val="009C4AC8"/>
    <w:rsid w:val="009E10B8"/>
    <w:rsid w:val="009E4089"/>
    <w:rsid w:val="009E4549"/>
    <w:rsid w:val="009E4921"/>
    <w:rsid w:val="009E5EDD"/>
    <w:rsid w:val="009E7740"/>
    <w:rsid w:val="009F2257"/>
    <w:rsid w:val="009F2E9C"/>
    <w:rsid w:val="009F67AA"/>
    <w:rsid w:val="009F7352"/>
    <w:rsid w:val="00A00F05"/>
    <w:rsid w:val="00A030E6"/>
    <w:rsid w:val="00A1492E"/>
    <w:rsid w:val="00A2047F"/>
    <w:rsid w:val="00A32786"/>
    <w:rsid w:val="00A34286"/>
    <w:rsid w:val="00A42C22"/>
    <w:rsid w:val="00A43B75"/>
    <w:rsid w:val="00A43F15"/>
    <w:rsid w:val="00A467FE"/>
    <w:rsid w:val="00A46FAF"/>
    <w:rsid w:val="00A47247"/>
    <w:rsid w:val="00A5052E"/>
    <w:rsid w:val="00A53B1B"/>
    <w:rsid w:val="00A6078A"/>
    <w:rsid w:val="00A60CFC"/>
    <w:rsid w:val="00A61AF1"/>
    <w:rsid w:val="00A6451A"/>
    <w:rsid w:val="00A65CA5"/>
    <w:rsid w:val="00A66BB2"/>
    <w:rsid w:val="00A74565"/>
    <w:rsid w:val="00A75D45"/>
    <w:rsid w:val="00A76663"/>
    <w:rsid w:val="00A813FD"/>
    <w:rsid w:val="00A81413"/>
    <w:rsid w:val="00A848A4"/>
    <w:rsid w:val="00A852B9"/>
    <w:rsid w:val="00A9167B"/>
    <w:rsid w:val="00A92A72"/>
    <w:rsid w:val="00A93CA8"/>
    <w:rsid w:val="00A964F9"/>
    <w:rsid w:val="00AA3776"/>
    <w:rsid w:val="00AA7174"/>
    <w:rsid w:val="00AB6A2E"/>
    <w:rsid w:val="00AC4FBD"/>
    <w:rsid w:val="00AC6A6E"/>
    <w:rsid w:val="00AD1D9A"/>
    <w:rsid w:val="00AD25B5"/>
    <w:rsid w:val="00AD63D9"/>
    <w:rsid w:val="00AD7099"/>
    <w:rsid w:val="00AE4799"/>
    <w:rsid w:val="00AE4A43"/>
    <w:rsid w:val="00AE77A8"/>
    <w:rsid w:val="00AE77EF"/>
    <w:rsid w:val="00AE7CBB"/>
    <w:rsid w:val="00AF0A51"/>
    <w:rsid w:val="00AF1A9E"/>
    <w:rsid w:val="00AF36E6"/>
    <w:rsid w:val="00AF6C65"/>
    <w:rsid w:val="00AF7201"/>
    <w:rsid w:val="00B06F3F"/>
    <w:rsid w:val="00B12BF4"/>
    <w:rsid w:val="00B20430"/>
    <w:rsid w:val="00B20B8A"/>
    <w:rsid w:val="00B26146"/>
    <w:rsid w:val="00B26B32"/>
    <w:rsid w:val="00B27BA0"/>
    <w:rsid w:val="00B32B56"/>
    <w:rsid w:val="00B3661F"/>
    <w:rsid w:val="00B4575F"/>
    <w:rsid w:val="00B45850"/>
    <w:rsid w:val="00B46526"/>
    <w:rsid w:val="00B50500"/>
    <w:rsid w:val="00B510B9"/>
    <w:rsid w:val="00B51E7A"/>
    <w:rsid w:val="00B52AE1"/>
    <w:rsid w:val="00B6070C"/>
    <w:rsid w:val="00B73DB1"/>
    <w:rsid w:val="00B755D6"/>
    <w:rsid w:val="00B770C3"/>
    <w:rsid w:val="00B80F9E"/>
    <w:rsid w:val="00B82DAE"/>
    <w:rsid w:val="00B850D8"/>
    <w:rsid w:val="00B857CF"/>
    <w:rsid w:val="00B8700C"/>
    <w:rsid w:val="00B91534"/>
    <w:rsid w:val="00B930EF"/>
    <w:rsid w:val="00B93DE0"/>
    <w:rsid w:val="00B95D53"/>
    <w:rsid w:val="00B96E26"/>
    <w:rsid w:val="00BA114F"/>
    <w:rsid w:val="00BA1469"/>
    <w:rsid w:val="00BA6A18"/>
    <w:rsid w:val="00BB0573"/>
    <w:rsid w:val="00BB0B74"/>
    <w:rsid w:val="00BB3AEE"/>
    <w:rsid w:val="00BB6443"/>
    <w:rsid w:val="00BB6D6C"/>
    <w:rsid w:val="00BD0D0A"/>
    <w:rsid w:val="00BE05EF"/>
    <w:rsid w:val="00BE108E"/>
    <w:rsid w:val="00BE22BB"/>
    <w:rsid w:val="00BE6352"/>
    <w:rsid w:val="00BE6447"/>
    <w:rsid w:val="00BF2C58"/>
    <w:rsid w:val="00C00B26"/>
    <w:rsid w:val="00C01A3B"/>
    <w:rsid w:val="00C07BD7"/>
    <w:rsid w:val="00C11753"/>
    <w:rsid w:val="00C12929"/>
    <w:rsid w:val="00C20E69"/>
    <w:rsid w:val="00C212F2"/>
    <w:rsid w:val="00C2734B"/>
    <w:rsid w:val="00C276E2"/>
    <w:rsid w:val="00C358D9"/>
    <w:rsid w:val="00C368B3"/>
    <w:rsid w:val="00C36DA6"/>
    <w:rsid w:val="00C40BC6"/>
    <w:rsid w:val="00C47BE3"/>
    <w:rsid w:val="00C654B9"/>
    <w:rsid w:val="00C71EB1"/>
    <w:rsid w:val="00C7312E"/>
    <w:rsid w:val="00C7355B"/>
    <w:rsid w:val="00C73A47"/>
    <w:rsid w:val="00C776A9"/>
    <w:rsid w:val="00C80147"/>
    <w:rsid w:val="00C815C0"/>
    <w:rsid w:val="00C81669"/>
    <w:rsid w:val="00C82FD6"/>
    <w:rsid w:val="00C847CF"/>
    <w:rsid w:val="00C85D22"/>
    <w:rsid w:val="00C8727B"/>
    <w:rsid w:val="00C94844"/>
    <w:rsid w:val="00C96186"/>
    <w:rsid w:val="00C975B0"/>
    <w:rsid w:val="00C9791D"/>
    <w:rsid w:val="00CA001F"/>
    <w:rsid w:val="00CA6544"/>
    <w:rsid w:val="00CB1F63"/>
    <w:rsid w:val="00CB3F79"/>
    <w:rsid w:val="00CC100C"/>
    <w:rsid w:val="00CC20D8"/>
    <w:rsid w:val="00CC57ED"/>
    <w:rsid w:val="00CC7101"/>
    <w:rsid w:val="00CD0991"/>
    <w:rsid w:val="00CD51EC"/>
    <w:rsid w:val="00CD7D7A"/>
    <w:rsid w:val="00CE0458"/>
    <w:rsid w:val="00CE6EE5"/>
    <w:rsid w:val="00CF1A2E"/>
    <w:rsid w:val="00CF1C5A"/>
    <w:rsid w:val="00CF5391"/>
    <w:rsid w:val="00CF7755"/>
    <w:rsid w:val="00D00D49"/>
    <w:rsid w:val="00D02826"/>
    <w:rsid w:val="00D11978"/>
    <w:rsid w:val="00D12C87"/>
    <w:rsid w:val="00D13E14"/>
    <w:rsid w:val="00D158AA"/>
    <w:rsid w:val="00D208F9"/>
    <w:rsid w:val="00D2103C"/>
    <w:rsid w:val="00D25250"/>
    <w:rsid w:val="00D30FAA"/>
    <w:rsid w:val="00D34CE8"/>
    <w:rsid w:val="00D36648"/>
    <w:rsid w:val="00D37AD9"/>
    <w:rsid w:val="00D446ED"/>
    <w:rsid w:val="00D456D8"/>
    <w:rsid w:val="00D47C31"/>
    <w:rsid w:val="00D52E4B"/>
    <w:rsid w:val="00D5409B"/>
    <w:rsid w:val="00D6043E"/>
    <w:rsid w:val="00D6083D"/>
    <w:rsid w:val="00D677A8"/>
    <w:rsid w:val="00D75491"/>
    <w:rsid w:val="00D765D3"/>
    <w:rsid w:val="00D7756E"/>
    <w:rsid w:val="00D8269A"/>
    <w:rsid w:val="00D84433"/>
    <w:rsid w:val="00D87DD6"/>
    <w:rsid w:val="00D90919"/>
    <w:rsid w:val="00D90934"/>
    <w:rsid w:val="00D92D2B"/>
    <w:rsid w:val="00D94976"/>
    <w:rsid w:val="00D95B8D"/>
    <w:rsid w:val="00DA2008"/>
    <w:rsid w:val="00DA3BCE"/>
    <w:rsid w:val="00DA44D2"/>
    <w:rsid w:val="00DA5AFB"/>
    <w:rsid w:val="00DA5FDA"/>
    <w:rsid w:val="00DA7228"/>
    <w:rsid w:val="00DB6F45"/>
    <w:rsid w:val="00DC17BB"/>
    <w:rsid w:val="00DC49D2"/>
    <w:rsid w:val="00DC6965"/>
    <w:rsid w:val="00DD35AD"/>
    <w:rsid w:val="00DD56AD"/>
    <w:rsid w:val="00DE0894"/>
    <w:rsid w:val="00DE6DF6"/>
    <w:rsid w:val="00DE7CF8"/>
    <w:rsid w:val="00DF3B9C"/>
    <w:rsid w:val="00DF441B"/>
    <w:rsid w:val="00DF6D17"/>
    <w:rsid w:val="00DF6FF7"/>
    <w:rsid w:val="00E056F2"/>
    <w:rsid w:val="00E20872"/>
    <w:rsid w:val="00E25A9B"/>
    <w:rsid w:val="00E305C9"/>
    <w:rsid w:val="00E31407"/>
    <w:rsid w:val="00E31ADE"/>
    <w:rsid w:val="00E33F75"/>
    <w:rsid w:val="00E3504C"/>
    <w:rsid w:val="00E35F58"/>
    <w:rsid w:val="00E36808"/>
    <w:rsid w:val="00E4380F"/>
    <w:rsid w:val="00E45A8D"/>
    <w:rsid w:val="00E50F30"/>
    <w:rsid w:val="00E56178"/>
    <w:rsid w:val="00E568E9"/>
    <w:rsid w:val="00E61BBF"/>
    <w:rsid w:val="00E628BA"/>
    <w:rsid w:val="00E62AF1"/>
    <w:rsid w:val="00E65113"/>
    <w:rsid w:val="00E662AD"/>
    <w:rsid w:val="00E70704"/>
    <w:rsid w:val="00E722C9"/>
    <w:rsid w:val="00E82C9A"/>
    <w:rsid w:val="00E8377C"/>
    <w:rsid w:val="00E83821"/>
    <w:rsid w:val="00E8729C"/>
    <w:rsid w:val="00EA137B"/>
    <w:rsid w:val="00EB1F74"/>
    <w:rsid w:val="00EB4949"/>
    <w:rsid w:val="00EB6960"/>
    <w:rsid w:val="00EC2B5C"/>
    <w:rsid w:val="00EC4C47"/>
    <w:rsid w:val="00EC66FA"/>
    <w:rsid w:val="00EC67DB"/>
    <w:rsid w:val="00ED0006"/>
    <w:rsid w:val="00ED14C8"/>
    <w:rsid w:val="00ED232C"/>
    <w:rsid w:val="00EF09EC"/>
    <w:rsid w:val="00EF2CB6"/>
    <w:rsid w:val="00EF38E5"/>
    <w:rsid w:val="00EF6C39"/>
    <w:rsid w:val="00F02557"/>
    <w:rsid w:val="00F026FC"/>
    <w:rsid w:val="00F05D7B"/>
    <w:rsid w:val="00F06885"/>
    <w:rsid w:val="00F10CC2"/>
    <w:rsid w:val="00F11B79"/>
    <w:rsid w:val="00F12955"/>
    <w:rsid w:val="00F2625F"/>
    <w:rsid w:val="00F27BC1"/>
    <w:rsid w:val="00F30A67"/>
    <w:rsid w:val="00F30E40"/>
    <w:rsid w:val="00F33FE4"/>
    <w:rsid w:val="00F35F56"/>
    <w:rsid w:val="00F36F80"/>
    <w:rsid w:val="00F40991"/>
    <w:rsid w:val="00F418C4"/>
    <w:rsid w:val="00F42C44"/>
    <w:rsid w:val="00F449F9"/>
    <w:rsid w:val="00F4540B"/>
    <w:rsid w:val="00F45631"/>
    <w:rsid w:val="00F50C0B"/>
    <w:rsid w:val="00F56DE6"/>
    <w:rsid w:val="00F60767"/>
    <w:rsid w:val="00F640C6"/>
    <w:rsid w:val="00F66801"/>
    <w:rsid w:val="00F66F97"/>
    <w:rsid w:val="00F748C2"/>
    <w:rsid w:val="00F770E0"/>
    <w:rsid w:val="00F83AEF"/>
    <w:rsid w:val="00F85FE6"/>
    <w:rsid w:val="00F9078F"/>
    <w:rsid w:val="00F90C5F"/>
    <w:rsid w:val="00F93D39"/>
    <w:rsid w:val="00F972DB"/>
    <w:rsid w:val="00FA2A4E"/>
    <w:rsid w:val="00FA5DFB"/>
    <w:rsid w:val="00FB64BB"/>
    <w:rsid w:val="00FB6AD4"/>
    <w:rsid w:val="00FC6E5D"/>
    <w:rsid w:val="00FD2075"/>
    <w:rsid w:val="00FD2375"/>
    <w:rsid w:val="00FD32B7"/>
    <w:rsid w:val="00FD45B9"/>
    <w:rsid w:val="00FD7AB1"/>
    <w:rsid w:val="00FE17CB"/>
    <w:rsid w:val="00FE7724"/>
    <w:rsid w:val="00FF1815"/>
    <w:rsid w:val="00FF1F64"/>
    <w:rsid w:val="00FF4C9D"/>
    <w:rsid w:val="00FF5F1F"/>
    <w:rsid w:val="00FF6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DC4B"/>
  <w15:docId w15:val="{097110ED-ACFD-4858-8123-86584797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2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27EF7"/>
    <w:pPr>
      <w:ind w:left="720"/>
      <w:contextualSpacing/>
    </w:pPr>
  </w:style>
  <w:style w:type="paragraph" w:styleId="Komentrateksts">
    <w:name w:val="annotation text"/>
    <w:basedOn w:val="Parasts"/>
    <w:link w:val="KomentratekstsRakstz"/>
    <w:rsid w:val="00ED232C"/>
    <w:rPr>
      <w:rFonts w:ascii="Calibri" w:eastAsia="Calibri" w:hAnsi="Calibri" w:cs="Times New Roman"/>
      <w:sz w:val="20"/>
      <w:szCs w:val="20"/>
      <w:lang w:val="x-none"/>
    </w:rPr>
  </w:style>
  <w:style w:type="character" w:customStyle="1" w:styleId="KomentratekstsRakstz">
    <w:name w:val="Komentāra teksts Rakstz."/>
    <w:basedOn w:val="Noklusjumarindkopasfonts"/>
    <w:link w:val="Komentrateksts"/>
    <w:rsid w:val="00ED232C"/>
    <w:rPr>
      <w:rFonts w:ascii="Calibri" w:eastAsia="Calibri" w:hAnsi="Calibri" w:cs="Times New Roman"/>
      <w:sz w:val="20"/>
      <w:szCs w:val="20"/>
      <w:lang w:val="x-none"/>
    </w:rPr>
  </w:style>
  <w:style w:type="character" w:styleId="Komentraatsauce">
    <w:name w:val="annotation reference"/>
    <w:basedOn w:val="Noklusjumarindkopasfonts"/>
    <w:uiPriority w:val="99"/>
    <w:semiHidden/>
    <w:unhideWhenUsed/>
    <w:rsid w:val="00614F1F"/>
    <w:rPr>
      <w:sz w:val="16"/>
      <w:szCs w:val="16"/>
    </w:rPr>
  </w:style>
  <w:style w:type="paragraph" w:styleId="Balonteksts">
    <w:name w:val="Balloon Text"/>
    <w:basedOn w:val="Parasts"/>
    <w:link w:val="BalontekstsRakstz"/>
    <w:uiPriority w:val="99"/>
    <w:semiHidden/>
    <w:unhideWhenUsed/>
    <w:rsid w:val="00614F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4F1F"/>
    <w:rPr>
      <w:rFonts w:ascii="Tahoma" w:hAnsi="Tahoma" w:cs="Tahoma"/>
      <w:sz w:val="16"/>
      <w:szCs w:val="16"/>
    </w:rPr>
  </w:style>
  <w:style w:type="character" w:customStyle="1" w:styleId="word">
    <w:name w:val="word"/>
    <w:basedOn w:val="Noklusjumarindkopasfonts"/>
    <w:rsid w:val="00614F1F"/>
  </w:style>
  <w:style w:type="character" w:customStyle="1" w:styleId="phrase">
    <w:name w:val="phrase"/>
    <w:basedOn w:val="Noklusjumarindkopasfonts"/>
    <w:rsid w:val="00614F1F"/>
  </w:style>
  <w:style w:type="character" w:customStyle="1" w:styleId="sentence">
    <w:name w:val="sentence"/>
    <w:basedOn w:val="Noklusjumarindkopasfonts"/>
    <w:rsid w:val="00614F1F"/>
  </w:style>
  <w:style w:type="paragraph" w:styleId="Komentratma">
    <w:name w:val="annotation subject"/>
    <w:basedOn w:val="Komentrateksts"/>
    <w:next w:val="Komentrateksts"/>
    <w:link w:val="KomentratmaRakstz"/>
    <w:uiPriority w:val="99"/>
    <w:semiHidden/>
    <w:unhideWhenUsed/>
    <w:rsid w:val="007B7E75"/>
    <w:pPr>
      <w:spacing w:line="240" w:lineRule="auto"/>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7B7E75"/>
    <w:rPr>
      <w:rFonts w:ascii="Calibri" w:eastAsia="Calibri" w:hAnsi="Calibri" w:cs="Times New Roman"/>
      <w:b/>
      <w:bCs/>
      <w:sz w:val="20"/>
      <w:szCs w:val="20"/>
      <w:lang w:val="x-none"/>
    </w:rPr>
  </w:style>
  <w:style w:type="table" w:customStyle="1" w:styleId="Reatabula1">
    <w:name w:val="Režģa tabula1"/>
    <w:basedOn w:val="Parastatabula"/>
    <w:next w:val="Reatabula"/>
    <w:uiPriority w:val="39"/>
    <w:rsid w:val="007137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D0AF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D0AFE"/>
  </w:style>
  <w:style w:type="paragraph" w:styleId="Kjene">
    <w:name w:val="footer"/>
    <w:basedOn w:val="Parasts"/>
    <w:link w:val="KjeneRakstz"/>
    <w:uiPriority w:val="99"/>
    <w:unhideWhenUsed/>
    <w:rsid w:val="000D0AF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D0AFE"/>
  </w:style>
  <w:style w:type="paragraph" w:styleId="Bezatstarpm">
    <w:name w:val="No Spacing"/>
    <w:qFormat/>
    <w:rsid w:val="000A2A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404195">
      <w:bodyDiv w:val="1"/>
      <w:marLeft w:val="0"/>
      <w:marRight w:val="0"/>
      <w:marTop w:val="0"/>
      <w:marBottom w:val="0"/>
      <w:divBdr>
        <w:top w:val="none" w:sz="0" w:space="0" w:color="auto"/>
        <w:left w:val="none" w:sz="0" w:space="0" w:color="auto"/>
        <w:bottom w:val="none" w:sz="0" w:space="0" w:color="auto"/>
        <w:right w:val="none" w:sz="0" w:space="0" w:color="auto"/>
      </w:divBdr>
    </w:div>
    <w:div w:id="20050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6480-meslosanas-lidzeklu-un-substratu-identifikacijas-kvalitates-atbilstibas-novertesanas-un-tirdzniecibas-notei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13A5-E59E-45A8-9DAE-3E9BD562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7573</Words>
  <Characters>4318</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 septembra noteikumos Nr. 506 "Mēslošanas līdzekļu un substrātu identifikācijas, kvalitātes atbilstības novērtēšanas un tirdzniecības noteikumi"</vt:lpstr>
      <vt:lpstr/>
    </vt:vector>
  </TitlesOfParts>
  <Company>Zemkopības Ministrija</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 septembra noteikumos Nr. 506 "Mēslošanas līdzekļu un substrātu identifikācijas, kvalitātes atbilstības novērtēšanas un tirdzniecības noteikumi"</dc:title>
  <dc:subject>Noteikumu projekts</dc:subject>
  <dc:creator>Aiga Mitre</dc:creator>
  <dc:description>67878703, aiga.mitre@zm.gov.lv</dc:description>
  <cp:lastModifiedBy>Sanita Žagare</cp:lastModifiedBy>
  <cp:revision>4</cp:revision>
  <cp:lastPrinted>2017-10-18T07:18:00Z</cp:lastPrinted>
  <dcterms:created xsi:type="dcterms:W3CDTF">2018-01-18T14:19:00Z</dcterms:created>
  <dcterms:modified xsi:type="dcterms:W3CDTF">2018-01-19T07:17:00Z</dcterms:modified>
</cp:coreProperties>
</file>