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10 -->
  <w:body>
    <w:p w:rsidR="00894C55" w:rsidRPr="005705EB" w:rsidP="00894C55" w14:paraId="51D78DBE" w14:textId="77777777">
      <w:pPr>
        <w:shd w:val="clear" w:color="auto" w:fill="FFFFFF"/>
        <w:spacing w:after="0" w:line="240" w:lineRule="auto"/>
        <w:jc w:val="center"/>
        <w:rPr>
          <w:rFonts w:ascii="Times New Roman" w:eastAsia="Times New Roman" w:hAnsi="Times New Roman"/>
          <w:b/>
          <w:bCs/>
          <w:sz w:val="28"/>
          <w:szCs w:val="24"/>
          <w:lang w:eastAsia="lv-LV"/>
        </w:rPr>
      </w:pPr>
      <w:r w:rsidRPr="005705EB">
        <w:rPr>
          <w:rFonts w:ascii="Times New Roman" w:hAnsi="Times New Roman"/>
          <w:b/>
          <w:sz w:val="28"/>
          <w:szCs w:val="28"/>
        </w:rPr>
        <w:t xml:space="preserve">Ministru kabineta noteikumu projekta </w:t>
      </w:r>
      <w:r w:rsidRPr="005705EB">
        <w:rPr>
          <w:rFonts w:ascii="Times New Roman" w:hAnsi="Times New Roman"/>
          <w:b/>
          <w:bCs/>
          <w:sz w:val="28"/>
          <w:szCs w:val="28"/>
        </w:rPr>
        <w:t>“</w:t>
      </w:r>
      <w:r w:rsidRPr="00703CE5" w:rsidR="00703CE5">
        <w:rPr>
          <w:rFonts w:ascii="Times New Roman" w:hAnsi="Times New Roman"/>
          <w:b/>
          <w:bCs/>
          <w:sz w:val="28"/>
          <w:szCs w:val="28"/>
        </w:rPr>
        <w:t>Grozījumi Ministru kabineta 2015.</w:t>
      </w:r>
      <w:r w:rsidR="006B5497">
        <w:rPr>
          <w:rFonts w:ascii="Times New Roman" w:hAnsi="Times New Roman"/>
          <w:b/>
          <w:bCs/>
          <w:sz w:val="28"/>
          <w:szCs w:val="28"/>
        </w:rPr>
        <w:t> </w:t>
      </w:r>
      <w:r w:rsidRPr="00703CE5" w:rsidR="00703CE5">
        <w:rPr>
          <w:rFonts w:ascii="Times New Roman" w:hAnsi="Times New Roman"/>
          <w:b/>
          <w:bCs/>
          <w:sz w:val="28"/>
          <w:szCs w:val="28"/>
        </w:rPr>
        <w:t>gada 27.</w:t>
      </w:r>
      <w:r w:rsidR="006B5497">
        <w:rPr>
          <w:rFonts w:ascii="Times New Roman" w:hAnsi="Times New Roman"/>
          <w:b/>
          <w:bCs/>
          <w:sz w:val="28"/>
          <w:szCs w:val="28"/>
        </w:rPr>
        <w:t> </w:t>
      </w:r>
      <w:r w:rsidRPr="00703CE5" w:rsidR="00703CE5">
        <w:rPr>
          <w:rFonts w:ascii="Times New Roman" w:hAnsi="Times New Roman"/>
          <w:b/>
          <w:bCs/>
          <w:sz w:val="28"/>
          <w:szCs w:val="28"/>
        </w:rPr>
        <w:t>oktobra noteikumos Nr.</w:t>
      </w:r>
      <w:r w:rsidR="006B5497">
        <w:rPr>
          <w:rFonts w:ascii="Times New Roman" w:hAnsi="Times New Roman"/>
          <w:b/>
          <w:bCs/>
          <w:sz w:val="28"/>
          <w:szCs w:val="28"/>
        </w:rPr>
        <w:t> </w:t>
      </w:r>
      <w:r w:rsidRPr="00703CE5" w:rsidR="00703CE5">
        <w:rPr>
          <w:rFonts w:ascii="Times New Roman" w:hAnsi="Times New Roman"/>
          <w:b/>
          <w:bCs/>
          <w:sz w:val="28"/>
          <w:szCs w:val="28"/>
        </w:rPr>
        <w:t>617 “Darbības programmas “Izaugsme un nodarbinātība” 1.2.2.</w:t>
      </w:r>
      <w:r w:rsidR="006B5497">
        <w:rPr>
          <w:rFonts w:ascii="Times New Roman" w:hAnsi="Times New Roman"/>
          <w:b/>
          <w:bCs/>
          <w:sz w:val="28"/>
          <w:szCs w:val="28"/>
        </w:rPr>
        <w:t> </w:t>
      </w:r>
      <w:r w:rsidRPr="00703CE5" w:rsidR="00703CE5">
        <w:rPr>
          <w:rFonts w:ascii="Times New Roman" w:hAnsi="Times New Roman"/>
          <w:b/>
          <w:bCs/>
          <w:sz w:val="28"/>
          <w:szCs w:val="28"/>
        </w:rPr>
        <w:t>specifiskā atbalsta mērķa “Veicināt inovāciju ieviešanu komersantos” 1.2.2.1.</w:t>
      </w:r>
      <w:r w:rsidR="006B5497">
        <w:rPr>
          <w:rFonts w:ascii="Times New Roman" w:hAnsi="Times New Roman"/>
          <w:b/>
          <w:bCs/>
          <w:sz w:val="28"/>
          <w:szCs w:val="28"/>
        </w:rPr>
        <w:t> </w:t>
      </w:r>
      <w:r w:rsidRPr="00703CE5" w:rsidR="00703CE5">
        <w:rPr>
          <w:rFonts w:ascii="Times New Roman" w:hAnsi="Times New Roman"/>
          <w:b/>
          <w:bCs/>
          <w:sz w:val="28"/>
          <w:szCs w:val="28"/>
        </w:rPr>
        <w:t>pasākuma “Atbalsts nodarbināto apmācībām” pirmās projektu iesniegumu atlases kārtas īstenošanas noteikumi</w:t>
      </w:r>
      <w:r w:rsidRPr="005705EB">
        <w:rPr>
          <w:rFonts w:ascii="Times New Roman" w:hAnsi="Times New Roman"/>
          <w:b/>
          <w:bCs/>
          <w:sz w:val="28"/>
          <w:szCs w:val="28"/>
        </w:rPr>
        <w:t>”</w:t>
      </w:r>
      <w:r w:rsidR="00703CE5">
        <w:rPr>
          <w:rFonts w:ascii="Times New Roman" w:hAnsi="Times New Roman"/>
          <w:b/>
          <w:bCs/>
          <w:sz w:val="28"/>
          <w:szCs w:val="28"/>
        </w:rPr>
        <w:t>”</w:t>
      </w:r>
      <w:r w:rsidRPr="005705EB">
        <w:rPr>
          <w:b/>
          <w:bCs/>
          <w:sz w:val="24"/>
          <w:szCs w:val="24"/>
        </w:rPr>
        <w:t xml:space="preserve"> </w:t>
      </w:r>
      <w:r w:rsidRPr="005705EB">
        <w:rPr>
          <w:rFonts w:ascii="Times New Roman" w:eastAsia="Times New Roman" w:hAnsi="Times New Roman"/>
          <w:b/>
          <w:bCs/>
          <w:sz w:val="28"/>
          <w:szCs w:val="24"/>
          <w:lang w:eastAsia="lv-LV"/>
        </w:rPr>
        <w:t>sākotnējās ietekmes novērtējuma ziņojums (anotācija)</w:t>
      </w:r>
    </w:p>
    <w:p w:rsidR="00E5323B" w:rsidRPr="005705EB" w:rsidP="00894C55" w14:paraId="55659E85" w14:textId="77777777">
      <w:pPr>
        <w:shd w:val="clear" w:color="auto" w:fill="FFFFFF"/>
        <w:spacing w:after="0" w:line="240" w:lineRule="auto"/>
        <w:jc w:val="center"/>
        <w:rPr>
          <w:rFonts w:ascii="Times New Roman" w:eastAsia="Times New Roman" w:hAnsi="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3631"/>
        <w:gridCol w:w="5424"/>
      </w:tblGrid>
      <w:tr w14:paraId="4831852B"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55F2C" w:rsidRPr="005705EB" w:rsidP="005705EB" w14:paraId="367F2EC1" w14:textId="77777777">
            <w:pPr>
              <w:spacing w:after="0" w:line="240" w:lineRule="auto"/>
              <w:jc w:val="center"/>
              <w:rPr>
                <w:rFonts w:ascii="Times New Roman" w:eastAsia="Times New Roman" w:hAnsi="Times New Roman"/>
                <w:b/>
                <w:bCs/>
                <w:iCs/>
                <w:sz w:val="24"/>
                <w:szCs w:val="24"/>
                <w:lang w:eastAsia="lv-LV"/>
              </w:rPr>
            </w:pPr>
            <w:r w:rsidRPr="005705EB">
              <w:rPr>
                <w:rFonts w:ascii="Times New Roman" w:eastAsia="Times New Roman" w:hAnsi="Times New Roman"/>
                <w:b/>
                <w:bCs/>
                <w:iCs/>
                <w:sz w:val="24"/>
                <w:szCs w:val="24"/>
                <w:lang w:eastAsia="lv-LV"/>
              </w:rPr>
              <w:t>Tiesību akta projekta anotācijas kopsavilkums</w:t>
            </w:r>
          </w:p>
        </w:tc>
      </w:tr>
      <w:tr w14:paraId="17C1D04F" w14:textId="77777777" w:rsidTr="006D2EB7">
        <w:tblPrEx>
          <w:tblW w:w="5000" w:type="pct"/>
          <w:tblCellSpacing w:w="15" w:type="dxa"/>
          <w:tblCellMar>
            <w:top w:w="30" w:type="dxa"/>
            <w:left w:w="30" w:type="dxa"/>
            <w:bottom w:w="30" w:type="dxa"/>
            <w:right w:w="30" w:type="dxa"/>
          </w:tblCellMar>
          <w:tblLook w:val="04A0"/>
        </w:tblPrEx>
        <w:trPr>
          <w:trHeight w:val="1375"/>
          <w:tblCellSpacing w:w="15" w:type="dxa"/>
        </w:trPr>
        <w:tc>
          <w:tcPr>
            <w:tcW w:w="1980" w:type="pct"/>
            <w:tcBorders>
              <w:top w:val="outset" w:sz="6" w:space="0" w:color="auto"/>
              <w:left w:val="outset" w:sz="6" w:space="0" w:color="auto"/>
              <w:bottom w:val="outset" w:sz="6" w:space="0" w:color="auto"/>
              <w:right w:val="outset" w:sz="6" w:space="0" w:color="auto"/>
            </w:tcBorders>
            <w:hideMark/>
          </w:tcPr>
          <w:p w:rsidR="00E5323B" w:rsidRPr="005705EB" w:rsidP="00E5323B" w14:paraId="2ECEA168" w14:textId="77777777">
            <w:pPr>
              <w:spacing w:after="0" w:line="240" w:lineRule="auto"/>
              <w:rPr>
                <w:rFonts w:ascii="Times New Roman" w:eastAsia="Times New Roman" w:hAnsi="Times New Roman"/>
                <w:iCs/>
                <w:sz w:val="24"/>
                <w:szCs w:val="24"/>
                <w:lang w:eastAsia="lv-LV"/>
              </w:rPr>
            </w:pPr>
            <w:r w:rsidRPr="005705EB">
              <w:rPr>
                <w:rFonts w:ascii="Times New Roman" w:eastAsia="Times New Roman" w:hAnsi="Times New Roman"/>
                <w:iCs/>
                <w:sz w:val="24"/>
                <w:szCs w:val="24"/>
                <w:lang w:eastAsia="lv-LV"/>
              </w:rPr>
              <w:t xml:space="preserve">Mērķis, risinājums un projekta spēkā stāšanās laiks </w:t>
            </w:r>
          </w:p>
        </w:tc>
        <w:tc>
          <w:tcPr>
            <w:tcW w:w="2971" w:type="pct"/>
            <w:tcBorders>
              <w:top w:val="outset" w:sz="6" w:space="0" w:color="auto"/>
              <w:left w:val="outset" w:sz="6" w:space="0" w:color="auto"/>
              <w:bottom w:val="outset" w:sz="6" w:space="0" w:color="auto"/>
              <w:right w:val="outset" w:sz="6" w:space="0" w:color="auto"/>
            </w:tcBorders>
            <w:hideMark/>
          </w:tcPr>
          <w:p w:rsidR="00D63C02" w:rsidRPr="00650E66" w:rsidP="00663739" w14:paraId="4812E401" w14:textId="77777777">
            <w:pPr>
              <w:spacing w:after="0" w:line="240" w:lineRule="auto"/>
              <w:ind w:firstLine="294"/>
              <w:jc w:val="both"/>
              <w:rPr>
                <w:rFonts w:ascii="Times New Roman" w:hAnsi="Times New Roman"/>
                <w:bCs/>
                <w:sz w:val="24"/>
                <w:szCs w:val="24"/>
                <w:shd w:val="clear" w:color="auto" w:fill="FFFFFF"/>
              </w:rPr>
            </w:pPr>
            <w:r w:rsidRPr="006D2EB7">
              <w:rPr>
                <w:rFonts w:ascii="Times New Roman" w:eastAsia="Times New Roman" w:hAnsi="Times New Roman"/>
                <w:iCs/>
                <w:sz w:val="24"/>
                <w:szCs w:val="24"/>
                <w:lang w:eastAsia="lv-LV"/>
              </w:rPr>
              <w:t>Projekta mērķis ir</w:t>
            </w:r>
            <w:r w:rsidRPr="006D2EB7" w:rsidR="006D2EB7">
              <w:rPr>
                <w:rFonts w:ascii="Times New Roman" w:hAnsi="Times New Roman"/>
                <w:bCs/>
                <w:sz w:val="24"/>
                <w:szCs w:val="24"/>
                <w:shd w:val="clear" w:color="auto" w:fill="FFFFFF"/>
              </w:rPr>
              <w:t xml:space="preserve"> </w:t>
            </w:r>
            <w:r w:rsidRPr="00003157" w:rsidR="00003157">
              <w:rPr>
                <w:rFonts w:ascii="Times New Roman" w:hAnsi="Times New Roman"/>
                <w:bCs/>
                <w:sz w:val="24"/>
                <w:szCs w:val="24"/>
                <w:shd w:val="clear" w:color="auto" w:fill="FFFFFF"/>
              </w:rPr>
              <w:t xml:space="preserve">Darbības programmas “Izaugsme un nodarbinātība” 1.2.2. specifiskā atbalsta mērķa “Veicināt inovāciju ieviešanu komersantos” </w:t>
            </w:r>
            <w:r w:rsidRPr="006D2EB7" w:rsidR="006D2EB7">
              <w:rPr>
                <w:rFonts w:ascii="Times New Roman" w:hAnsi="Times New Roman"/>
                <w:bCs/>
                <w:sz w:val="24"/>
                <w:szCs w:val="24"/>
                <w:shd w:val="clear" w:color="auto" w:fill="FFFFFF"/>
              </w:rPr>
              <w:t>1.2.2</w:t>
            </w:r>
            <w:r w:rsidRPr="006D2EB7" w:rsidR="005705EB">
              <w:rPr>
                <w:rFonts w:ascii="Times New Roman" w:hAnsi="Times New Roman"/>
                <w:bCs/>
                <w:sz w:val="24"/>
                <w:szCs w:val="24"/>
                <w:shd w:val="clear" w:color="auto" w:fill="FFFFFF"/>
              </w:rPr>
              <w:t>.1. pasākuma “</w:t>
            </w:r>
            <w:r w:rsidRPr="006D2EB7" w:rsidR="00845A50">
              <w:rPr>
                <w:rFonts w:ascii="Times New Roman" w:hAnsi="Times New Roman"/>
                <w:bCs/>
                <w:sz w:val="24"/>
                <w:szCs w:val="24"/>
                <w:shd w:val="clear" w:color="auto" w:fill="FFFFFF"/>
              </w:rPr>
              <w:t>Atbalsts</w:t>
            </w:r>
            <w:r w:rsidRPr="006D2EB7" w:rsidR="006D2EB7">
              <w:rPr>
                <w:rFonts w:ascii="Times New Roman" w:hAnsi="Times New Roman"/>
                <w:bCs/>
                <w:sz w:val="24"/>
                <w:szCs w:val="24"/>
                <w:shd w:val="clear" w:color="auto" w:fill="FFFFFF"/>
              </w:rPr>
              <w:t xml:space="preserve"> nodarbināto apmācībām</w:t>
            </w:r>
            <w:r w:rsidRPr="006D2EB7" w:rsidR="005705EB">
              <w:rPr>
                <w:rFonts w:ascii="Times New Roman" w:hAnsi="Times New Roman"/>
                <w:bCs/>
                <w:sz w:val="24"/>
                <w:szCs w:val="24"/>
                <w:shd w:val="clear" w:color="auto" w:fill="FFFFFF"/>
              </w:rPr>
              <w:t>”</w:t>
            </w:r>
            <w:r w:rsidRPr="006D2EB7" w:rsidR="00845A50">
              <w:rPr>
                <w:rFonts w:ascii="Times New Roman" w:hAnsi="Times New Roman"/>
                <w:bCs/>
                <w:sz w:val="24"/>
                <w:szCs w:val="24"/>
                <w:shd w:val="clear" w:color="auto" w:fill="FFFFFF"/>
              </w:rPr>
              <w:t xml:space="preserve"> </w:t>
            </w:r>
            <w:r w:rsidR="0041286F">
              <w:rPr>
                <w:rFonts w:ascii="Times New Roman" w:hAnsi="Times New Roman"/>
                <w:bCs/>
                <w:sz w:val="24"/>
                <w:szCs w:val="24"/>
                <w:shd w:val="clear" w:color="auto" w:fill="FFFFFF"/>
              </w:rPr>
              <w:t>1.</w:t>
            </w:r>
            <w:r w:rsidR="006B5497">
              <w:rPr>
                <w:rFonts w:ascii="Times New Roman" w:hAnsi="Times New Roman"/>
                <w:bCs/>
                <w:sz w:val="24"/>
                <w:szCs w:val="24"/>
                <w:shd w:val="clear" w:color="auto" w:fill="FFFFFF"/>
              </w:rPr>
              <w:t> </w:t>
            </w:r>
            <w:r w:rsidR="0041286F">
              <w:rPr>
                <w:rFonts w:ascii="Times New Roman" w:hAnsi="Times New Roman"/>
                <w:bCs/>
                <w:sz w:val="24"/>
                <w:szCs w:val="24"/>
                <w:shd w:val="clear" w:color="auto" w:fill="FFFFFF"/>
              </w:rPr>
              <w:t xml:space="preserve">kārtas (turpmāk </w:t>
            </w:r>
            <w:r w:rsidRPr="006B5497" w:rsidR="006B5497">
              <w:rPr>
                <w:rFonts w:ascii="Times New Roman" w:hAnsi="Times New Roman"/>
                <w:bCs/>
                <w:sz w:val="24"/>
                <w:szCs w:val="24"/>
                <w:shd w:val="clear" w:color="auto" w:fill="FFFFFF"/>
              </w:rPr>
              <w:t>–</w:t>
            </w:r>
            <w:r w:rsidR="0041286F">
              <w:rPr>
                <w:rFonts w:ascii="Times New Roman" w:hAnsi="Times New Roman"/>
                <w:bCs/>
                <w:sz w:val="24"/>
                <w:szCs w:val="24"/>
                <w:shd w:val="clear" w:color="auto" w:fill="FFFFFF"/>
              </w:rPr>
              <w:t xml:space="preserve"> 1.</w:t>
            </w:r>
            <w:r w:rsidR="006B5497">
              <w:rPr>
                <w:rFonts w:ascii="Times New Roman" w:hAnsi="Times New Roman"/>
                <w:bCs/>
                <w:sz w:val="24"/>
                <w:szCs w:val="24"/>
                <w:shd w:val="clear" w:color="auto" w:fill="FFFFFF"/>
              </w:rPr>
              <w:t> </w:t>
            </w:r>
            <w:r w:rsidR="0041286F">
              <w:rPr>
                <w:rFonts w:ascii="Times New Roman" w:hAnsi="Times New Roman"/>
                <w:bCs/>
                <w:sz w:val="24"/>
                <w:szCs w:val="24"/>
                <w:shd w:val="clear" w:color="auto" w:fill="FFFFFF"/>
              </w:rPr>
              <w:t xml:space="preserve">kārta) </w:t>
            </w:r>
            <w:r w:rsidRPr="006D2EB7" w:rsidR="00845A50">
              <w:rPr>
                <w:rFonts w:ascii="Times New Roman" w:hAnsi="Times New Roman"/>
                <w:bCs/>
                <w:sz w:val="24"/>
                <w:szCs w:val="24"/>
                <w:shd w:val="clear" w:color="auto" w:fill="FFFFFF"/>
              </w:rPr>
              <w:t xml:space="preserve">ieviešanas nosacījumu pilnveidošana, </w:t>
            </w:r>
            <w:r w:rsidR="006B5497">
              <w:rPr>
                <w:rFonts w:ascii="Times New Roman" w:eastAsia="Times New Roman" w:hAnsi="Times New Roman"/>
                <w:sz w:val="24"/>
                <w:szCs w:val="24"/>
                <w:lang w:eastAsia="lv-LV"/>
              </w:rPr>
              <w:t>lai</w:t>
            </w:r>
            <w:r w:rsidRPr="006D2EB7" w:rsidR="00845A50">
              <w:rPr>
                <w:rFonts w:ascii="Times New Roman" w:eastAsia="Times New Roman" w:hAnsi="Times New Roman"/>
                <w:sz w:val="24"/>
                <w:szCs w:val="24"/>
                <w:lang w:eastAsia="lv-LV"/>
              </w:rPr>
              <w:t xml:space="preserve"> veicinātu </w:t>
            </w:r>
            <w:r w:rsidRPr="006D2EB7" w:rsidR="006D2EB7">
              <w:rPr>
                <w:rFonts w:ascii="Times New Roman" w:eastAsia="Times New Roman" w:hAnsi="Times New Roman"/>
                <w:sz w:val="24"/>
                <w:szCs w:val="24"/>
                <w:lang w:eastAsia="lv-LV"/>
              </w:rPr>
              <w:t>efektīvāku E</w:t>
            </w:r>
            <w:r w:rsidR="006B5497">
              <w:rPr>
                <w:rFonts w:ascii="Times New Roman" w:eastAsia="Times New Roman" w:hAnsi="Times New Roman"/>
                <w:sz w:val="24"/>
                <w:szCs w:val="24"/>
                <w:lang w:eastAsia="lv-LV"/>
              </w:rPr>
              <w:t xml:space="preserve">iropas </w:t>
            </w:r>
            <w:r w:rsidRPr="006D2EB7" w:rsidR="006D2EB7">
              <w:rPr>
                <w:rFonts w:ascii="Times New Roman" w:eastAsia="Times New Roman" w:hAnsi="Times New Roman"/>
                <w:sz w:val="24"/>
                <w:szCs w:val="24"/>
                <w:lang w:eastAsia="lv-LV"/>
              </w:rPr>
              <w:t>R</w:t>
            </w:r>
            <w:r w:rsidR="006B5497">
              <w:rPr>
                <w:rFonts w:ascii="Times New Roman" w:eastAsia="Times New Roman" w:hAnsi="Times New Roman"/>
                <w:sz w:val="24"/>
                <w:szCs w:val="24"/>
                <w:lang w:eastAsia="lv-LV"/>
              </w:rPr>
              <w:t>eģionālā attīstības fonda (turpmāk – ERAF)</w:t>
            </w:r>
            <w:r w:rsidRPr="006D2EB7" w:rsidR="006D2EB7">
              <w:rPr>
                <w:rFonts w:ascii="Times New Roman" w:eastAsia="Times New Roman" w:hAnsi="Times New Roman"/>
                <w:sz w:val="24"/>
                <w:szCs w:val="24"/>
                <w:lang w:eastAsia="lv-LV"/>
              </w:rPr>
              <w:t xml:space="preserve"> apguvi un nodarbināto prasmju pilnveidošanu ar eksporta mērķa tirgu valodu apmācībām. </w:t>
            </w:r>
            <w:r w:rsidR="00B811F5">
              <w:rPr>
                <w:rFonts w:ascii="Times New Roman" w:eastAsia="Times New Roman" w:hAnsi="Times New Roman"/>
                <w:sz w:val="24"/>
                <w:szCs w:val="24"/>
                <w:lang w:eastAsia="lv-LV"/>
              </w:rPr>
              <w:t>Projekts paredz</w:t>
            </w:r>
            <w:r w:rsidR="00882170">
              <w:rPr>
                <w:rFonts w:ascii="Times New Roman" w:eastAsia="Times New Roman" w:hAnsi="Times New Roman"/>
                <w:sz w:val="24"/>
                <w:szCs w:val="24"/>
                <w:lang w:eastAsia="lv-LV"/>
              </w:rPr>
              <w:t xml:space="preserve"> </w:t>
            </w:r>
            <w:r w:rsidR="00663739">
              <w:rPr>
                <w:rFonts w:ascii="Times New Roman" w:eastAsia="Times New Roman" w:hAnsi="Times New Roman"/>
                <w:sz w:val="24"/>
                <w:szCs w:val="24"/>
                <w:lang w:eastAsia="lv-LV"/>
              </w:rPr>
              <w:t>papildināt 1. kārtas ietvaros atbalstāmās apmācību jomas ar valodu apmācībām.</w:t>
            </w:r>
          </w:p>
        </w:tc>
      </w:tr>
    </w:tbl>
    <w:p w:rsidR="00E5323B" w:rsidRPr="005705EB" w:rsidP="00E5323B" w14:paraId="0161274B" w14:textId="77777777">
      <w:pPr>
        <w:spacing w:after="0" w:line="240" w:lineRule="auto"/>
        <w:rPr>
          <w:rFonts w:ascii="Times New Roman" w:eastAsia="Times New Roman" w:hAnsi="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81"/>
        <w:gridCol w:w="3068"/>
        <w:gridCol w:w="5406"/>
      </w:tblGrid>
      <w:tr w14:paraId="661AB612"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5705EB" w:rsidP="005705EB" w14:paraId="072D0B64" w14:textId="77777777">
            <w:pPr>
              <w:spacing w:after="0" w:line="240" w:lineRule="auto"/>
              <w:jc w:val="center"/>
              <w:rPr>
                <w:rFonts w:ascii="Times New Roman" w:eastAsia="Times New Roman" w:hAnsi="Times New Roman"/>
                <w:b/>
                <w:bCs/>
                <w:iCs/>
                <w:sz w:val="24"/>
                <w:szCs w:val="24"/>
                <w:lang w:eastAsia="lv-LV"/>
              </w:rPr>
            </w:pPr>
            <w:r w:rsidRPr="005705EB">
              <w:rPr>
                <w:rFonts w:ascii="Times New Roman" w:eastAsia="Times New Roman" w:hAnsi="Times New Roman"/>
                <w:b/>
                <w:bCs/>
                <w:iCs/>
                <w:sz w:val="24"/>
                <w:szCs w:val="24"/>
                <w:lang w:eastAsia="lv-LV"/>
              </w:rPr>
              <w:t>I. Tiesību akta projekta izstrādes nepieciešamība</w:t>
            </w:r>
          </w:p>
        </w:tc>
      </w:tr>
      <w:tr w14:paraId="3D88CDD1"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5705EB" w:rsidP="00E5323B" w14:paraId="29C7C577" w14:textId="77777777">
            <w:pPr>
              <w:spacing w:after="0" w:line="240" w:lineRule="auto"/>
              <w:rPr>
                <w:rFonts w:ascii="Times New Roman" w:eastAsia="Times New Roman" w:hAnsi="Times New Roman"/>
                <w:iCs/>
                <w:sz w:val="24"/>
                <w:szCs w:val="24"/>
                <w:lang w:eastAsia="lv-LV"/>
              </w:rPr>
            </w:pPr>
            <w:r w:rsidRPr="005705EB">
              <w:rPr>
                <w:rFonts w:ascii="Times New Roman" w:eastAsia="Times New Roman" w:hAnsi="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5705EB" w:rsidP="00E5323B" w14:paraId="6FEF3E32" w14:textId="77777777">
            <w:pPr>
              <w:spacing w:after="0" w:line="240" w:lineRule="auto"/>
              <w:rPr>
                <w:rFonts w:ascii="Times New Roman" w:eastAsia="Times New Roman" w:hAnsi="Times New Roman"/>
                <w:iCs/>
                <w:sz w:val="24"/>
                <w:szCs w:val="24"/>
                <w:lang w:eastAsia="lv-LV"/>
              </w:rPr>
            </w:pPr>
            <w:r w:rsidRPr="005705EB">
              <w:rPr>
                <w:rFonts w:ascii="Times New Roman" w:eastAsia="Times New Roman" w:hAnsi="Times New Roman"/>
                <w:iCs/>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rsidR="00E5323B" w:rsidRPr="005705EB" w:rsidP="00BA3AAF" w14:paraId="4831E772" w14:textId="77777777">
            <w:pPr>
              <w:spacing w:after="0" w:line="240" w:lineRule="auto"/>
              <w:ind w:firstLine="264"/>
              <w:jc w:val="both"/>
              <w:rPr>
                <w:rFonts w:ascii="Times New Roman" w:eastAsia="Times New Roman" w:hAnsi="Times New Roman"/>
                <w:iCs/>
                <w:sz w:val="24"/>
                <w:szCs w:val="24"/>
                <w:lang w:eastAsia="lv-LV"/>
              </w:rPr>
            </w:pPr>
            <w:r w:rsidRPr="005705EB">
              <w:rPr>
                <w:rFonts w:ascii="Times New Roman" w:hAnsi="Times New Roman"/>
                <w:sz w:val="24"/>
                <w:szCs w:val="24"/>
                <w:shd w:val="clear" w:color="auto" w:fill="FFFFFF"/>
              </w:rPr>
              <w:t>Eiropas Savienības struktūrfondu un Kohēzijas fonda 2014.-2020.</w:t>
            </w:r>
            <w:r w:rsidR="001F6357">
              <w:rPr>
                <w:rFonts w:ascii="Times New Roman" w:hAnsi="Times New Roman"/>
                <w:sz w:val="24"/>
                <w:szCs w:val="24"/>
                <w:shd w:val="clear" w:color="auto" w:fill="FFFFFF"/>
              </w:rPr>
              <w:t> </w:t>
            </w:r>
            <w:r w:rsidRPr="005705EB">
              <w:rPr>
                <w:rFonts w:ascii="Times New Roman" w:hAnsi="Times New Roman"/>
                <w:sz w:val="24"/>
                <w:szCs w:val="24"/>
                <w:shd w:val="clear" w:color="auto" w:fill="FFFFFF"/>
              </w:rPr>
              <w:t>gada plānošanas perioda vadības likuma 20.</w:t>
            </w:r>
            <w:r w:rsidR="00BE49A7">
              <w:rPr>
                <w:rFonts w:ascii="Times New Roman" w:hAnsi="Times New Roman"/>
                <w:b/>
                <w:sz w:val="24"/>
                <w:szCs w:val="24"/>
                <w:shd w:val="clear" w:color="auto" w:fill="FFFFFF"/>
              </w:rPr>
              <w:t> </w:t>
            </w:r>
            <w:r w:rsidRPr="005705EB">
              <w:rPr>
                <w:rFonts w:ascii="Times New Roman" w:hAnsi="Times New Roman"/>
                <w:sz w:val="24"/>
                <w:szCs w:val="24"/>
                <w:shd w:val="clear" w:color="auto" w:fill="FFFFFF"/>
              </w:rPr>
              <w:t>panta 13.</w:t>
            </w:r>
            <w:r w:rsidR="00BE49A7">
              <w:rPr>
                <w:rFonts w:ascii="Times New Roman" w:hAnsi="Times New Roman"/>
                <w:sz w:val="24"/>
                <w:szCs w:val="24"/>
                <w:shd w:val="clear" w:color="auto" w:fill="FFFFFF"/>
              </w:rPr>
              <w:t> </w:t>
            </w:r>
            <w:r w:rsidRPr="005705EB">
              <w:rPr>
                <w:rFonts w:ascii="Times New Roman" w:hAnsi="Times New Roman"/>
                <w:sz w:val="24"/>
                <w:szCs w:val="24"/>
                <w:shd w:val="clear" w:color="auto" w:fill="FFFFFF"/>
              </w:rPr>
              <w:t>punkt</w:t>
            </w:r>
            <w:r w:rsidR="00F038B8">
              <w:rPr>
                <w:rFonts w:ascii="Times New Roman" w:hAnsi="Times New Roman"/>
                <w:sz w:val="24"/>
                <w:szCs w:val="24"/>
                <w:shd w:val="clear" w:color="auto" w:fill="FFFFFF"/>
              </w:rPr>
              <w:t>s</w:t>
            </w:r>
            <w:r w:rsidRPr="005705EB">
              <w:rPr>
                <w:rFonts w:ascii="Times New Roman" w:eastAsia="Times New Roman" w:hAnsi="Times New Roman"/>
                <w:sz w:val="24"/>
                <w:szCs w:val="24"/>
                <w:lang w:eastAsia="lv-LV"/>
              </w:rPr>
              <w:t>.</w:t>
            </w:r>
          </w:p>
        </w:tc>
      </w:tr>
      <w:tr w14:paraId="64200945"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5705EB" w:rsidP="00E5323B" w14:paraId="444C96C1" w14:textId="77777777">
            <w:pPr>
              <w:spacing w:after="0" w:line="240" w:lineRule="auto"/>
              <w:rPr>
                <w:rFonts w:ascii="Times New Roman" w:eastAsia="Times New Roman" w:hAnsi="Times New Roman"/>
                <w:iCs/>
                <w:sz w:val="24"/>
                <w:szCs w:val="24"/>
                <w:lang w:eastAsia="lv-LV"/>
              </w:rPr>
            </w:pPr>
            <w:r w:rsidRPr="005705EB">
              <w:rPr>
                <w:rFonts w:ascii="Times New Roman" w:eastAsia="Times New Roman" w:hAnsi="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595573" w:rsidP="00E5323B" w14:paraId="49403D0F" w14:textId="77777777">
            <w:pPr>
              <w:spacing w:after="0" w:line="240" w:lineRule="auto"/>
              <w:rPr>
                <w:rFonts w:ascii="Times New Roman" w:eastAsia="Times New Roman" w:hAnsi="Times New Roman"/>
                <w:iCs/>
                <w:sz w:val="24"/>
                <w:szCs w:val="24"/>
                <w:lang w:eastAsia="lv-LV"/>
              </w:rPr>
            </w:pPr>
            <w:r w:rsidRPr="005705EB">
              <w:rPr>
                <w:rFonts w:ascii="Times New Roman" w:eastAsia="Times New Roman" w:hAnsi="Times New Roman"/>
                <w:iCs/>
                <w:sz w:val="24"/>
                <w:szCs w:val="24"/>
                <w:lang w:eastAsia="lv-LV"/>
              </w:rPr>
              <w:t>Pašreizējā situācija un problēmas, kuru risināšanai tiesību akta projekts izstrādāts, tiesiskā regulējuma mērķis un būtība</w:t>
            </w:r>
          </w:p>
          <w:p w:rsidR="00595573" w:rsidRPr="00595573" w:rsidP="00595573" w14:paraId="40734536" w14:textId="77777777">
            <w:pPr>
              <w:rPr>
                <w:rFonts w:ascii="Times New Roman" w:eastAsia="Times New Roman" w:hAnsi="Times New Roman"/>
                <w:sz w:val="24"/>
                <w:szCs w:val="24"/>
                <w:lang w:eastAsia="lv-LV"/>
              </w:rPr>
            </w:pPr>
          </w:p>
          <w:p w:rsidR="00595573" w:rsidRPr="00595573" w:rsidP="00595573" w14:paraId="2132FD83" w14:textId="77777777">
            <w:pPr>
              <w:rPr>
                <w:rFonts w:ascii="Times New Roman" w:eastAsia="Times New Roman" w:hAnsi="Times New Roman"/>
                <w:sz w:val="24"/>
                <w:szCs w:val="24"/>
                <w:lang w:eastAsia="lv-LV"/>
              </w:rPr>
            </w:pPr>
          </w:p>
          <w:p w:rsidR="00595573" w:rsidRPr="00595573" w:rsidP="00595573" w14:paraId="3C345CB6" w14:textId="77777777">
            <w:pPr>
              <w:rPr>
                <w:rFonts w:ascii="Times New Roman" w:eastAsia="Times New Roman" w:hAnsi="Times New Roman"/>
                <w:sz w:val="24"/>
                <w:szCs w:val="24"/>
                <w:lang w:eastAsia="lv-LV"/>
              </w:rPr>
            </w:pPr>
          </w:p>
          <w:p w:rsidR="00595573" w:rsidRPr="00595573" w:rsidP="00595573" w14:paraId="3FD58EF4" w14:textId="77777777">
            <w:pPr>
              <w:rPr>
                <w:rFonts w:ascii="Times New Roman" w:eastAsia="Times New Roman" w:hAnsi="Times New Roman"/>
                <w:sz w:val="24"/>
                <w:szCs w:val="24"/>
                <w:lang w:eastAsia="lv-LV"/>
              </w:rPr>
            </w:pPr>
          </w:p>
          <w:p w:rsidR="00595573" w:rsidRPr="00595573" w:rsidP="00595573" w14:paraId="7EDA0280" w14:textId="77777777">
            <w:pPr>
              <w:rPr>
                <w:rFonts w:ascii="Times New Roman" w:eastAsia="Times New Roman" w:hAnsi="Times New Roman"/>
                <w:sz w:val="24"/>
                <w:szCs w:val="24"/>
                <w:lang w:eastAsia="lv-LV"/>
              </w:rPr>
            </w:pPr>
          </w:p>
          <w:p w:rsidR="00595573" w:rsidRPr="00595573" w:rsidP="00595573" w14:paraId="0C9EDCDE" w14:textId="77777777">
            <w:pPr>
              <w:rPr>
                <w:rFonts w:ascii="Times New Roman" w:eastAsia="Times New Roman" w:hAnsi="Times New Roman"/>
                <w:sz w:val="24"/>
                <w:szCs w:val="24"/>
                <w:lang w:eastAsia="lv-LV"/>
              </w:rPr>
            </w:pPr>
          </w:p>
          <w:p w:rsidR="00595573" w:rsidRPr="00595573" w:rsidP="00595573" w14:paraId="458BE792" w14:textId="77777777">
            <w:pPr>
              <w:rPr>
                <w:rFonts w:ascii="Times New Roman" w:eastAsia="Times New Roman" w:hAnsi="Times New Roman"/>
                <w:sz w:val="24"/>
                <w:szCs w:val="24"/>
                <w:lang w:eastAsia="lv-LV"/>
              </w:rPr>
            </w:pPr>
          </w:p>
          <w:p w:rsidR="00595573" w:rsidRPr="00595573" w:rsidP="00595573" w14:paraId="233FAB5A" w14:textId="77777777">
            <w:pPr>
              <w:rPr>
                <w:rFonts w:ascii="Times New Roman" w:eastAsia="Times New Roman" w:hAnsi="Times New Roman"/>
                <w:sz w:val="24"/>
                <w:szCs w:val="24"/>
                <w:lang w:eastAsia="lv-LV"/>
              </w:rPr>
            </w:pPr>
          </w:p>
          <w:p w:rsidR="00595573" w:rsidRPr="00595573" w:rsidP="00595573" w14:paraId="5C9D50F8" w14:textId="77777777">
            <w:pPr>
              <w:rPr>
                <w:rFonts w:ascii="Times New Roman" w:eastAsia="Times New Roman" w:hAnsi="Times New Roman"/>
                <w:sz w:val="24"/>
                <w:szCs w:val="24"/>
                <w:lang w:eastAsia="lv-LV"/>
              </w:rPr>
            </w:pPr>
          </w:p>
          <w:p w:rsidR="00595573" w:rsidRPr="00595573" w:rsidP="00595573" w14:paraId="1A38198E" w14:textId="77777777">
            <w:pPr>
              <w:rPr>
                <w:rFonts w:ascii="Times New Roman" w:eastAsia="Times New Roman" w:hAnsi="Times New Roman"/>
                <w:sz w:val="24"/>
                <w:szCs w:val="24"/>
                <w:lang w:eastAsia="lv-LV"/>
              </w:rPr>
            </w:pPr>
          </w:p>
          <w:p w:rsidR="00595573" w:rsidRPr="00595573" w:rsidP="00595573" w14:paraId="75391FCB" w14:textId="77777777">
            <w:pPr>
              <w:rPr>
                <w:rFonts w:ascii="Times New Roman" w:eastAsia="Times New Roman" w:hAnsi="Times New Roman"/>
                <w:sz w:val="24"/>
                <w:szCs w:val="24"/>
                <w:lang w:eastAsia="lv-LV"/>
              </w:rPr>
            </w:pPr>
          </w:p>
          <w:p w:rsidR="00661990" w:rsidP="00595573" w14:paraId="2B85AC54" w14:textId="77777777">
            <w:pPr>
              <w:rPr>
                <w:rFonts w:ascii="Times New Roman" w:eastAsia="Times New Roman" w:hAnsi="Times New Roman"/>
                <w:sz w:val="24"/>
                <w:szCs w:val="24"/>
                <w:lang w:eastAsia="lv-LV"/>
              </w:rPr>
            </w:pPr>
          </w:p>
          <w:p w:rsidR="00661990" w:rsidRPr="00661990" w:rsidP="00661990" w14:paraId="4230D67A" w14:textId="77777777">
            <w:pPr>
              <w:rPr>
                <w:rFonts w:ascii="Times New Roman" w:eastAsia="Times New Roman" w:hAnsi="Times New Roman"/>
                <w:sz w:val="24"/>
                <w:szCs w:val="24"/>
                <w:lang w:eastAsia="lv-LV"/>
              </w:rPr>
            </w:pPr>
          </w:p>
          <w:p w:rsidR="00E5323B" w:rsidRPr="00661990" w:rsidP="00661990" w14:paraId="66A0D67E" w14:textId="77777777">
            <w:pPr>
              <w:rPr>
                <w:rFonts w:ascii="Times New Roman" w:eastAsia="Times New Roman" w:hAnsi="Times New Roman"/>
                <w:sz w:val="24"/>
                <w:szCs w:val="24"/>
                <w:lang w:eastAsia="lv-LV"/>
              </w:rPr>
            </w:pPr>
          </w:p>
        </w:tc>
        <w:tc>
          <w:tcPr>
            <w:tcW w:w="3000" w:type="pct"/>
            <w:tcBorders>
              <w:top w:val="outset" w:sz="6" w:space="0" w:color="auto"/>
              <w:left w:val="outset" w:sz="6" w:space="0" w:color="auto"/>
              <w:bottom w:val="outset" w:sz="6" w:space="0" w:color="auto"/>
              <w:right w:val="outset" w:sz="6" w:space="0" w:color="auto"/>
            </w:tcBorders>
            <w:hideMark/>
          </w:tcPr>
          <w:p w:rsidR="00C931B0" w:rsidP="006B5497" w14:paraId="43518740" w14:textId="77777777">
            <w:pPr>
              <w:spacing w:after="0" w:line="240" w:lineRule="auto"/>
              <w:ind w:firstLine="276"/>
              <w:jc w:val="both"/>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 xml:space="preserve">1.kārtas </w:t>
            </w:r>
            <w:r w:rsidR="004F3758">
              <w:rPr>
                <w:rFonts w:ascii="Times New Roman" w:eastAsia="Times New Roman" w:hAnsi="Times New Roman"/>
                <w:iCs/>
                <w:sz w:val="24"/>
                <w:szCs w:val="24"/>
                <w:lang w:eastAsia="lv-LV"/>
              </w:rPr>
              <w:t>ietvaros</w:t>
            </w:r>
            <w:r>
              <w:rPr>
                <w:rFonts w:ascii="Times New Roman" w:eastAsia="Times New Roman" w:hAnsi="Times New Roman"/>
                <w:iCs/>
                <w:sz w:val="24"/>
                <w:szCs w:val="24"/>
                <w:lang w:eastAsia="lv-LV"/>
              </w:rPr>
              <w:t xml:space="preserve"> </w:t>
            </w:r>
            <w:r w:rsidRPr="005409F9" w:rsidR="005409F9">
              <w:rPr>
                <w:rFonts w:ascii="Times New Roman" w:eastAsia="Times New Roman" w:hAnsi="Times New Roman"/>
                <w:iCs/>
                <w:sz w:val="24"/>
                <w:szCs w:val="24"/>
                <w:lang w:eastAsia="lv-LV"/>
              </w:rPr>
              <w:t>ar biedrībām ir n</w:t>
            </w:r>
            <w:r w:rsidR="00A06238">
              <w:rPr>
                <w:rFonts w:ascii="Times New Roman" w:eastAsia="Times New Roman" w:hAnsi="Times New Roman"/>
                <w:iCs/>
                <w:sz w:val="24"/>
                <w:szCs w:val="24"/>
                <w:lang w:eastAsia="lv-LV"/>
              </w:rPr>
              <w:t>oslēgt līgumi 16</w:t>
            </w:r>
            <w:r w:rsidR="006B5497">
              <w:rPr>
                <w:rFonts w:ascii="Times New Roman" w:eastAsia="Times New Roman" w:hAnsi="Times New Roman"/>
                <w:iCs/>
                <w:sz w:val="24"/>
                <w:szCs w:val="24"/>
                <w:lang w:eastAsia="lv-LV"/>
              </w:rPr>
              <w:t> </w:t>
            </w:r>
            <w:r w:rsidR="00A06238">
              <w:rPr>
                <w:rFonts w:ascii="Times New Roman" w:eastAsia="Times New Roman" w:hAnsi="Times New Roman"/>
                <w:iCs/>
                <w:sz w:val="24"/>
                <w:szCs w:val="24"/>
                <w:lang w:eastAsia="lv-LV"/>
              </w:rPr>
              <w:t>724</w:t>
            </w:r>
            <w:r w:rsidR="006B5497">
              <w:rPr>
                <w:rFonts w:ascii="Times New Roman" w:eastAsia="Times New Roman" w:hAnsi="Times New Roman"/>
                <w:iCs/>
                <w:sz w:val="24"/>
                <w:szCs w:val="24"/>
                <w:lang w:eastAsia="lv-LV"/>
              </w:rPr>
              <w:t> </w:t>
            </w:r>
            <w:r w:rsidR="00A03508">
              <w:rPr>
                <w:rFonts w:ascii="Times New Roman" w:eastAsia="Times New Roman" w:hAnsi="Times New Roman"/>
                <w:iCs/>
                <w:sz w:val="24"/>
                <w:szCs w:val="24"/>
                <w:lang w:eastAsia="lv-LV"/>
              </w:rPr>
              <w:t xml:space="preserve">178,99 </w:t>
            </w:r>
            <w:r w:rsidRPr="006B5497" w:rsidR="006B5497">
              <w:rPr>
                <w:rFonts w:ascii="Times New Roman" w:eastAsia="Times New Roman" w:hAnsi="Times New Roman"/>
                <w:i/>
                <w:iCs/>
                <w:sz w:val="24"/>
                <w:szCs w:val="24"/>
                <w:lang w:eastAsia="lv-LV"/>
              </w:rPr>
              <w:t>euro</w:t>
            </w:r>
            <w:r w:rsidRPr="005409F9" w:rsidR="006B5497">
              <w:rPr>
                <w:rFonts w:ascii="Times New Roman" w:eastAsia="Times New Roman" w:hAnsi="Times New Roman"/>
                <w:iCs/>
                <w:sz w:val="24"/>
                <w:szCs w:val="24"/>
                <w:lang w:eastAsia="lv-LV"/>
              </w:rPr>
              <w:t xml:space="preserve"> </w:t>
            </w:r>
            <w:r w:rsidRPr="005409F9" w:rsidR="005409F9">
              <w:rPr>
                <w:rFonts w:ascii="Times New Roman" w:eastAsia="Times New Roman" w:hAnsi="Times New Roman"/>
                <w:iCs/>
                <w:sz w:val="24"/>
                <w:szCs w:val="24"/>
                <w:lang w:eastAsia="lv-LV"/>
              </w:rPr>
              <w:t>apmērā, ietverot ER</w:t>
            </w:r>
            <w:r w:rsidR="00A06238">
              <w:rPr>
                <w:rFonts w:ascii="Times New Roman" w:eastAsia="Times New Roman" w:hAnsi="Times New Roman"/>
                <w:iCs/>
                <w:sz w:val="24"/>
                <w:szCs w:val="24"/>
                <w:lang w:eastAsia="lv-LV"/>
              </w:rPr>
              <w:t>AF finansējumu 8</w:t>
            </w:r>
            <w:r w:rsidR="00A03508">
              <w:rPr>
                <w:rFonts w:ascii="Times New Roman" w:eastAsia="Times New Roman" w:hAnsi="Times New Roman"/>
                <w:iCs/>
                <w:sz w:val="24"/>
                <w:szCs w:val="24"/>
                <w:lang w:eastAsia="lv-LV"/>
              </w:rPr>
              <w:t xml:space="preserve"> </w:t>
            </w:r>
            <w:r w:rsidR="00A06238">
              <w:rPr>
                <w:rFonts w:ascii="Times New Roman" w:eastAsia="Times New Roman" w:hAnsi="Times New Roman"/>
                <w:iCs/>
                <w:sz w:val="24"/>
                <w:szCs w:val="24"/>
                <w:lang w:eastAsia="lv-LV"/>
              </w:rPr>
              <w:t>999</w:t>
            </w:r>
            <w:r w:rsidR="006B5497">
              <w:rPr>
                <w:rFonts w:ascii="Times New Roman" w:eastAsia="Times New Roman" w:hAnsi="Times New Roman"/>
                <w:iCs/>
                <w:sz w:val="24"/>
                <w:szCs w:val="24"/>
                <w:lang w:eastAsia="lv-LV"/>
              </w:rPr>
              <w:t> </w:t>
            </w:r>
            <w:r w:rsidR="00A03508">
              <w:rPr>
                <w:rFonts w:ascii="Times New Roman" w:eastAsia="Times New Roman" w:hAnsi="Times New Roman"/>
                <w:iCs/>
                <w:sz w:val="24"/>
                <w:szCs w:val="24"/>
                <w:lang w:eastAsia="lv-LV"/>
              </w:rPr>
              <w:t xml:space="preserve">585,70 </w:t>
            </w:r>
            <w:r w:rsidRPr="00165D3F" w:rsidR="006B5497">
              <w:rPr>
                <w:rFonts w:ascii="Times New Roman" w:eastAsia="Times New Roman" w:hAnsi="Times New Roman"/>
                <w:i/>
                <w:iCs/>
                <w:sz w:val="24"/>
                <w:szCs w:val="24"/>
                <w:lang w:eastAsia="lv-LV"/>
              </w:rPr>
              <w:t>euro</w:t>
            </w:r>
            <w:r w:rsidR="006B5497">
              <w:rPr>
                <w:rFonts w:ascii="Times New Roman" w:eastAsia="Times New Roman" w:hAnsi="Times New Roman"/>
                <w:iCs/>
                <w:sz w:val="24"/>
                <w:szCs w:val="24"/>
                <w:lang w:eastAsia="lv-LV"/>
              </w:rPr>
              <w:t xml:space="preserve"> </w:t>
            </w:r>
            <w:r w:rsidR="006F7C95">
              <w:rPr>
                <w:rFonts w:ascii="Times New Roman" w:eastAsia="Times New Roman" w:hAnsi="Times New Roman"/>
                <w:iCs/>
                <w:sz w:val="24"/>
                <w:szCs w:val="24"/>
                <w:lang w:eastAsia="lv-LV"/>
              </w:rPr>
              <w:t xml:space="preserve">apmērā. </w:t>
            </w:r>
            <w:r w:rsidRPr="005409F9" w:rsidR="005409F9">
              <w:rPr>
                <w:rFonts w:ascii="Times New Roman" w:eastAsia="Times New Roman" w:hAnsi="Times New Roman"/>
                <w:iCs/>
                <w:sz w:val="24"/>
                <w:szCs w:val="24"/>
                <w:lang w:eastAsia="lv-LV"/>
              </w:rPr>
              <w:t xml:space="preserve">Sasniedzamais finanšu rādītājs līdz </w:t>
            </w:r>
            <w:r w:rsidR="006B5497">
              <w:rPr>
                <w:rFonts w:ascii="Times New Roman" w:eastAsia="Times New Roman" w:hAnsi="Times New Roman"/>
                <w:iCs/>
                <w:sz w:val="24"/>
                <w:szCs w:val="24"/>
                <w:lang w:eastAsia="lv-LV"/>
              </w:rPr>
              <w:t xml:space="preserve">2018. gada 31. decembrim ir </w:t>
            </w:r>
            <w:r w:rsidRPr="005409F9" w:rsidR="005409F9">
              <w:rPr>
                <w:rFonts w:ascii="Times New Roman" w:eastAsia="Times New Roman" w:hAnsi="Times New Roman"/>
                <w:iCs/>
                <w:sz w:val="24"/>
                <w:szCs w:val="24"/>
                <w:lang w:eastAsia="lv-LV"/>
              </w:rPr>
              <w:t xml:space="preserve"> ser</w:t>
            </w:r>
            <w:r w:rsidR="00A06238">
              <w:rPr>
                <w:rFonts w:ascii="Times New Roman" w:eastAsia="Times New Roman" w:hAnsi="Times New Roman"/>
                <w:iCs/>
                <w:sz w:val="24"/>
                <w:szCs w:val="24"/>
                <w:lang w:eastAsia="lv-LV"/>
              </w:rPr>
              <w:t>tificēti izdevumi 3</w:t>
            </w:r>
            <w:r w:rsidR="00A03508">
              <w:rPr>
                <w:rFonts w:ascii="Times New Roman" w:eastAsia="Times New Roman" w:hAnsi="Times New Roman"/>
                <w:iCs/>
                <w:sz w:val="24"/>
                <w:szCs w:val="24"/>
                <w:lang w:eastAsia="lv-LV"/>
              </w:rPr>
              <w:t> </w:t>
            </w:r>
            <w:r w:rsidR="00A06238">
              <w:rPr>
                <w:rFonts w:ascii="Times New Roman" w:eastAsia="Times New Roman" w:hAnsi="Times New Roman"/>
                <w:iCs/>
                <w:sz w:val="24"/>
                <w:szCs w:val="24"/>
                <w:lang w:eastAsia="lv-LV"/>
              </w:rPr>
              <w:t>736</w:t>
            </w:r>
            <w:r w:rsidR="00A03508">
              <w:rPr>
                <w:rFonts w:ascii="Times New Roman" w:eastAsia="Times New Roman" w:hAnsi="Times New Roman"/>
                <w:iCs/>
                <w:sz w:val="24"/>
                <w:szCs w:val="24"/>
                <w:lang w:eastAsia="lv-LV"/>
              </w:rPr>
              <w:t xml:space="preserve"> </w:t>
            </w:r>
            <w:r w:rsidR="00A06238">
              <w:rPr>
                <w:rFonts w:ascii="Times New Roman" w:eastAsia="Times New Roman" w:hAnsi="Times New Roman"/>
                <w:iCs/>
                <w:sz w:val="24"/>
                <w:szCs w:val="24"/>
                <w:lang w:eastAsia="lv-LV"/>
              </w:rPr>
              <w:t xml:space="preserve">236 </w:t>
            </w:r>
            <w:r w:rsidRPr="00165D3F" w:rsidR="006B5497">
              <w:rPr>
                <w:rFonts w:ascii="Times New Roman" w:eastAsia="Times New Roman" w:hAnsi="Times New Roman"/>
                <w:i/>
                <w:iCs/>
                <w:sz w:val="24"/>
                <w:szCs w:val="24"/>
                <w:lang w:eastAsia="lv-LV"/>
              </w:rPr>
              <w:t>euro</w:t>
            </w:r>
            <w:r w:rsidRPr="005409F9" w:rsidR="006B5497">
              <w:rPr>
                <w:rFonts w:ascii="Times New Roman" w:eastAsia="Times New Roman" w:hAnsi="Times New Roman"/>
                <w:iCs/>
                <w:sz w:val="24"/>
                <w:szCs w:val="24"/>
                <w:lang w:eastAsia="lv-LV"/>
              </w:rPr>
              <w:t xml:space="preserve"> </w:t>
            </w:r>
            <w:r w:rsidRPr="005409F9" w:rsidR="005409F9">
              <w:rPr>
                <w:rFonts w:ascii="Times New Roman" w:eastAsia="Times New Roman" w:hAnsi="Times New Roman"/>
                <w:iCs/>
                <w:sz w:val="24"/>
                <w:szCs w:val="24"/>
                <w:lang w:eastAsia="lv-LV"/>
              </w:rPr>
              <w:t xml:space="preserve">apmērā. Uz </w:t>
            </w:r>
            <w:r w:rsidR="006B5497">
              <w:rPr>
                <w:rFonts w:ascii="Times New Roman" w:eastAsia="Times New Roman" w:hAnsi="Times New Roman"/>
                <w:iCs/>
                <w:sz w:val="24"/>
                <w:szCs w:val="24"/>
                <w:lang w:eastAsia="lv-LV"/>
              </w:rPr>
              <w:t>2017. gada 31. decembri</w:t>
            </w:r>
            <w:r w:rsidRPr="005409F9" w:rsidR="005409F9">
              <w:rPr>
                <w:rFonts w:ascii="Times New Roman" w:eastAsia="Times New Roman" w:hAnsi="Times New Roman"/>
                <w:iCs/>
                <w:sz w:val="24"/>
                <w:szCs w:val="24"/>
                <w:lang w:eastAsia="lv-LV"/>
              </w:rPr>
              <w:t xml:space="preserve"> sertif</w:t>
            </w:r>
            <w:r w:rsidR="00A06238">
              <w:rPr>
                <w:rFonts w:ascii="Times New Roman" w:eastAsia="Times New Roman" w:hAnsi="Times New Roman"/>
                <w:iCs/>
                <w:sz w:val="24"/>
                <w:szCs w:val="24"/>
                <w:lang w:eastAsia="lv-LV"/>
              </w:rPr>
              <w:t>icēti izdevumi 4</w:t>
            </w:r>
            <w:r w:rsidR="00A03508">
              <w:rPr>
                <w:rFonts w:ascii="Times New Roman" w:eastAsia="Times New Roman" w:hAnsi="Times New Roman"/>
                <w:iCs/>
                <w:sz w:val="24"/>
                <w:szCs w:val="24"/>
                <w:lang w:eastAsia="lv-LV"/>
              </w:rPr>
              <w:t> </w:t>
            </w:r>
            <w:r w:rsidR="00A06238">
              <w:rPr>
                <w:rFonts w:ascii="Times New Roman" w:eastAsia="Times New Roman" w:hAnsi="Times New Roman"/>
                <w:iCs/>
                <w:sz w:val="24"/>
                <w:szCs w:val="24"/>
                <w:lang w:eastAsia="lv-LV"/>
              </w:rPr>
              <w:t>456</w:t>
            </w:r>
            <w:r w:rsidR="00A03508">
              <w:rPr>
                <w:rFonts w:ascii="Times New Roman" w:eastAsia="Times New Roman" w:hAnsi="Times New Roman"/>
                <w:iCs/>
                <w:sz w:val="24"/>
                <w:szCs w:val="24"/>
                <w:lang w:eastAsia="lv-LV"/>
              </w:rPr>
              <w:t xml:space="preserve"> 802,7 </w:t>
            </w:r>
            <w:r w:rsidRPr="00165D3F" w:rsidR="006B5497">
              <w:rPr>
                <w:rFonts w:ascii="Times New Roman" w:eastAsia="Times New Roman" w:hAnsi="Times New Roman"/>
                <w:i/>
                <w:iCs/>
                <w:sz w:val="24"/>
                <w:szCs w:val="24"/>
                <w:lang w:eastAsia="lv-LV"/>
              </w:rPr>
              <w:t>euro</w:t>
            </w:r>
            <w:r w:rsidRPr="005409F9" w:rsidR="006B5497">
              <w:rPr>
                <w:rFonts w:ascii="Times New Roman" w:eastAsia="Times New Roman" w:hAnsi="Times New Roman"/>
                <w:iCs/>
                <w:sz w:val="24"/>
                <w:szCs w:val="24"/>
                <w:lang w:eastAsia="lv-LV"/>
              </w:rPr>
              <w:t xml:space="preserve"> </w:t>
            </w:r>
            <w:r w:rsidRPr="005409F9" w:rsidR="005409F9">
              <w:rPr>
                <w:rFonts w:ascii="Times New Roman" w:eastAsia="Times New Roman" w:hAnsi="Times New Roman"/>
                <w:iCs/>
                <w:sz w:val="24"/>
                <w:szCs w:val="24"/>
                <w:lang w:eastAsia="lv-LV"/>
              </w:rPr>
              <w:t>apmērā (ieskaitot avansus), ietverot ER</w:t>
            </w:r>
            <w:r w:rsidR="00A06238">
              <w:rPr>
                <w:rFonts w:ascii="Times New Roman" w:eastAsia="Times New Roman" w:hAnsi="Times New Roman"/>
                <w:iCs/>
                <w:sz w:val="24"/>
                <w:szCs w:val="24"/>
                <w:lang w:eastAsia="lv-LV"/>
              </w:rPr>
              <w:t>AF finansējumu 2</w:t>
            </w:r>
            <w:r w:rsidR="00A03508">
              <w:rPr>
                <w:rFonts w:ascii="Times New Roman" w:eastAsia="Times New Roman" w:hAnsi="Times New Roman"/>
                <w:iCs/>
                <w:sz w:val="24"/>
                <w:szCs w:val="24"/>
                <w:lang w:eastAsia="lv-LV"/>
              </w:rPr>
              <w:t> </w:t>
            </w:r>
            <w:r w:rsidR="00A06238">
              <w:rPr>
                <w:rFonts w:ascii="Times New Roman" w:eastAsia="Times New Roman" w:hAnsi="Times New Roman"/>
                <w:iCs/>
                <w:sz w:val="24"/>
                <w:szCs w:val="24"/>
                <w:lang w:eastAsia="lv-LV"/>
              </w:rPr>
              <w:t>470</w:t>
            </w:r>
            <w:r w:rsidR="00A03508">
              <w:rPr>
                <w:rFonts w:ascii="Times New Roman" w:eastAsia="Times New Roman" w:hAnsi="Times New Roman"/>
                <w:iCs/>
                <w:sz w:val="24"/>
                <w:szCs w:val="24"/>
                <w:lang w:eastAsia="lv-LV"/>
              </w:rPr>
              <w:t xml:space="preserve"> </w:t>
            </w:r>
            <w:r w:rsidR="00A06238">
              <w:rPr>
                <w:rFonts w:ascii="Times New Roman" w:eastAsia="Times New Roman" w:hAnsi="Times New Roman"/>
                <w:iCs/>
                <w:sz w:val="24"/>
                <w:szCs w:val="24"/>
                <w:lang w:eastAsia="lv-LV"/>
              </w:rPr>
              <w:t xml:space="preserve">223,92 </w:t>
            </w:r>
            <w:r w:rsidRPr="00165D3F" w:rsidR="006B5497">
              <w:rPr>
                <w:rFonts w:ascii="Times New Roman" w:eastAsia="Times New Roman" w:hAnsi="Times New Roman"/>
                <w:i/>
                <w:iCs/>
                <w:sz w:val="24"/>
                <w:szCs w:val="24"/>
                <w:lang w:eastAsia="lv-LV"/>
              </w:rPr>
              <w:t>euro</w:t>
            </w:r>
            <w:r w:rsidRPr="005409F9" w:rsidR="006B5497">
              <w:rPr>
                <w:rFonts w:ascii="Times New Roman" w:eastAsia="Times New Roman" w:hAnsi="Times New Roman"/>
                <w:iCs/>
                <w:sz w:val="24"/>
                <w:szCs w:val="24"/>
                <w:lang w:eastAsia="lv-LV"/>
              </w:rPr>
              <w:t xml:space="preserve"> </w:t>
            </w:r>
            <w:r w:rsidRPr="005409F9" w:rsidR="005409F9">
              <w:rPr>
                <w:rFonts w:ascii="Times New Roman" w:eastAsia="Times New Roman" w:hAnsi="Times New Roman"/>
                <w:iCs/>
                <w:sz w:val="24"/>
                <w:szCs w:val="24"/>
                <w:lang w:eastAsia="lv-LV"/>
              </w:rPr>
              <w:t>apmērā. Sasniedzamā finanšu rādītāja</w:t>
            </w:r>
            <w:r w:rsidR="00EA780B">
              <w:rPr>
                <w:rFonts w:ascii="Times New Roman" w:eastAsia="Times New Roman" w:hAnsi="Times New Roman"/>
                <w:iCs/>
                <w:sz w:val="24"/>
                <w:szCs w:val="24"/>
                <w:lang w:eastAsia="lv-LV"/>
              </w:rPr>
              <w:t xml:space="preserve"> apguvei riski nav novērojami. </w:t>
            </w:r>
            <w:r w:rsidRPr="005409F9" w:rsidR="005409F9">
              <w:rPr>
                <w:rFonts w:ascii="Times New Roman" w:eastAsia="Times New Roman" w:hAnsi="Times New Roman"/>
                <w:iCs/>
                <w:sz w:val="24"/>
                <w:szCs w:val="24"/>
                <w:lang w:eastAsia="lv-LV"/>
              </w:rPr>
              <w:t xml:space="preserve">Līdz </w:t>
            </w:r>
            <w:r w:rsidR="006B5497">
              <w:rPr>
                <w:rFonts w:ascii="Times New Roman" w:eastAsia="Times New Roman" w:hAnsi="Times New Roman"/>
                <w:iCs/>
                <w:sz w:val="24"/>
                <w:szCs w:val="24"/>
                <w:lang w:eastAsia="lv-LV"/>
              </w:rPr>
              <w:t>2018. gada 31. decembrim</w:t>
            </w:r>
            <w:r w:rsidRPr="005409F9" w:rsidR="005409F9">
              <w:rPr>
                <w:rFonts w:ascii="Times New Roman" w:eastAsia="Times New Roman" w:hAnsi="Times New Roman"/>
                <w:iCs/>
                <w:sz w:val="24"/>
                <w:szCs w:val="24"/>
                <w:lang w:eastAsia="lv-LV"/>
              </w:rPr>
              <w:t xml:space="preserve"> provizoriski ERAF ap</w:t>
            </w:r>
            <w:r w:rsidR="00A03508">
              <w:rPr>
                <w:rFonts w:ascii="Times New Roman" w:eastAsia="Times New Roman" w:hAnsi="Times New Roman"/>
                <w:iCs/>
                <w:sz w:val="24"/>
                <w:szCs w:val="24"/>
                <w:lang w:eastAsia="lv-LV"/>
              </w:rPr>
              <w:t>guve tiek plānota 5,8 milj.</w:t>
            </w:r>
            <w:r w:rsidR="00A03508">
              <w:rPr>
                <w:rFonts w:ascii="Times New Roman" w:eastAsia="Times New Roman" w:hAnsi="Times New Roman"/>
                <w:i/>
                <w:iCs/>
                <w:sz w:val="24"/>
                <w:szCs w:val="24"/>
                <w:lang w:eastAsia="lv-LV"/>
              </w:rPr>
              <w:t xml:space="preserve"> </w:t>
            </w:r>
            <w:r w:rsidRPr="00165D3F" w:rsidR="006B5497">
              <w:rPr>
                <w:rFonts w:ascii="Times New Roman" w:eastAsia="Times New Roman" w:hAnsi="Times New Roman"/>
                <w:i/>
                <w:iCs/>
                <w:sz w:val="24"/>
                <w:szCs w:val="24"/>
                <w:lang w:eastAsia="lv-LV"/>
              </w:rPr>
              <w:t>euro</w:t>
            </w:r>
            <w:r w:rsidRPr="005409F9" w:rsidR="006B5497">
              <w:rPr>
                <w:rFonts w:ascii="Times New Roman" w:eastAsia="Times New Roman" w:hAnsi="Times New Roman"/>
                <w:iCs/>
                <w:sz w:val="24"/>
                <w:szCs w:val="24"/>
                <w:lang w:eastAsia="lv-LV"/>
              </w:rPr>
              <w:t xml:space="preserve"> </w:t>
            </w:r>
            <w:r w:rsidRPr="005409F9" w:rsidR="005409F9">
              <w:rPr>
                <w:rFonts w:ascii="Times New Roman" w:eastAsia="Times New Roman" w:hAnsi="Times New Roman"/>
                <w:iCs/>
                <w:sz w:val="24"/>
                <w:szCs w:val="24"/>
                <w:lang w:eastAsia="lv-LV"/>
              </w:rPr>
              <w:t>apm</w:t>
            </w:r>
            <w:r w:rsidR="00A06238">
              <w:rPr>
                <w:rFonts w:ascii="Times New Roman" w:eastAsia="Times New Roman" w:hAnsi="Times New Roman"/>
                <w:iCs/>
                <w:sz w:val="24"/>
                <w:szCs w:val="24"/>
                <w:lang w:eastAsia="lv-LV"/>
              </w:rPr>
              <w:t xml:space="preserve">ērā no pieejamajiem 9 milj. </w:t>
            </w:r>
            <w:r w:rsidRPr="00165D3F" w:rsidR="006B5497">
              <w:rPr>
                <w:rFonts w:ascii="Times New Roman" w:eastAsia="Times New Roman" w:hAnsi="Times New Roman"/>
                <w:i/>
                <w:iCs/>
                <w:sz w:val="24"/>
                <w:szCs w:val="24"/>
                <w:lang w:eastAsia="lv-LV"/>
              </w:rPr>
              <w:t>euro</w:t>
            </w:r>
            <w:r w:rsidR="0043081F">
              <w:rPr>
                <w:rFonts w:ascii="Times New Roman" w:eastAsia="Times New Roman" w:hAnsi="Times New Roman"/>
                <w:iCs/>
                <w:sz w:val="24"/>
                <w:szCs w:val="24"/>
                <w:lang w:eastAsia="lv-LV"/>
              </w:rPr>
              <w:t>, tādēļ i</w:t>
            </w:r>
            <w:r w:rsidR="009F2187">
              <w:rPr>
                <w:rFonts w:ascii="Times New Roman" w:eastAsia="Times New Roman" w:hAnsi="Times New Roman"/>
                <w:iCs/>
                <w:sz w:val="24"/>
                <w:szCs w:val="24"/>
                <w:lang w:eastAsia="lv-LV"/>
              </w:rPr>
              <w:t>r nepieciešami grozījumi</w:t>
            </w:r>
            <w:r w:rsidR="006B5497">
              <w:rPr>
                <w:rFonts w:ascii="Times New Roman" w:eastAsia="Times New Roman" w:hAnsi="Times New Roman"/>
                <w:iCs/>
                <w:sz w:val="24"/>
                <w:szCs w:val="24"/>
                <w:lang w:eastAsia="lv-LV"/>
              </w:rPr>
              <w:t xml:space="preserve"> </w:t>
            </w:r>
            <w:r w:rsidR="00A66957">
              <w:rPr>
                <w:rFonts w:ascii="Times New Roman" w:eastAsia="Times New Roman" w:hAnsi="Times New Roman"/>
                <w:iCs/>
                <w:sz w:val="24"/>
                <w:szCs w:val="24"/>
                <w:lang w:eastAsia="lv-LV"/>
              </w:rPr>
              <w:t xml:space="preserve">1.kārtas </w:t>
            </w:r>
            <w:r w:rsidR="006B5497">
              <w:rPr>
                <w:rFonts w:ascii="Times New Roman" w:eastAsia="Times New Roman" w:hAnsi="Times New Roman"/>
                <w:iCs/>
                <w:sz w:val="24"/>
                <w:szCs w:val="24"/>
                <w:lang w:eastAsia="lv-LV"/>
              </w:rPr>
              <w:t>Ministru kabineta 2015. gada 27. oktobra noteikumos Nr. </w:t>
            </w:r>
            <w:r w:rsidRPr="006B5497" w:rsidR="006B5497">
              <w:rPr>
                <w:rFonts w:ascii="Times New Roman" w:eastAsia="Times New Roman" w:hAnsi="Times New Roman"/>
                <w:iCs/>
                <w:sz w:val="24"/>
                <w:szCs w:val="24"/>
                <w:lang w:eastAsia="lv-LV"/>
              </w:rPr>
              <w:t>617</w:t>
            </w:r>
            <w:r w:rsidR="006B5497">
              <w:rPr>
                <w:rFonts w:ascii="Times New Roman" w:eastAsia="Times New Roman" w:hAnsi="Times New Roman"/>
                <w:iCs/>
                <w:sz w:val="24"/>
                <w:szCs w:val="24"/>
                <w:lang w:eastAsia="lv-LV"/>
              </w:rPr>
              <w:t>, lai veicinātu</w:t>
            </w:r>
            <w:r w:rsidR="009F2187">
              <w:rPr>
                <w:rFonts w:ascii="Times New Roman" w:eastAsia="Times New Roman" w:hAnsi="Times New Roman"/>
                <w:iCs/>
                <w:sz w:val="24"/>
                <w:szCs w:val="24"/>
                <w:lang w:eastAsia="lv-LV"/>
              </w:rPr>
              <w:t xml:space="preserve"> </w:t>
            </w:r>
            <w:r w:rsidR="0043081F">
              <w:rPr>
                <w:rFonts w:ascii="Times New Roman" w:eastAsia="Times New Roman" w:hAnsi="Times New Roman"/>
                <w:iCs/>
                <w:sz w:val="24"/>
                <w:szCs w:val="24"/>
                <w:lang w:eastAsia="lv-LV"/>
              </w:rPr>
              <w:t>piešķirtā</w:t>
            </w:r>
            <w:r w:rsidR="005527A1">
              <w:rPr>
                <w:rFonts w:ascii="Times New Roman" w:eastAsia="Times New Roman" w:hAnsi="Times New Roman"/>
                <w:iCs/>
                <w:sz w:val="24"/>
                <w:szCs w:val="24"/>
                <w:lang w:eastAsia="lv-LV"/>
              </w:rPr>
              <w:t xml:space="preserve"> ERAF</w:t>
            </w:r>
            <w:r w:rsidR="0043081F">
              <w:rPr>
                <w:rFonts w:ascii="Times New Roman" w:eastAsia="Times New Roman" w:hAnsi="Times New Roman"/>
                <w:iCs/>
                <w:sz w:val="24"/>
                <w:szCs w:val="24"/>
                <w:lang w:eastAsia="lv-LV"/>
              </w:rPr>
              <w:t xml:space="preserve"> </w:t>
            </w:r>
            <w:r w:rsidR="001E4B16">
              <w:rPr>
                <w:rFonts w:ascii="Times New Roman" w:eastAsia="Times New Roman" w:hAnsi="Times New Roman"/>
                <w:iCs/>
                <w:sz w:val="24"/>
                <w:szCs w:val="24"/>
                <w:lang w:eastAsia="lv-LV"/>
              </w:rPr>
              <w:t>efektīv</w:t>
            </w:r>
            <w:r w:rsidR="006B5497">
              <w:rPr>
                <w:rFonts w:ascii="Times New Roman" w:eastAsia="Times New Roman" w:hAnsi="Times New Roman"/>
                <w:iCs/>
                <w:sz w:val="24"/>
                <w:szCs w:val="24"/>
                <w:lang w:eastAsia="lv-LV"/>
              </w:rPr>
              <w:t>āku</w:t>
            </w:r>
            <w:r w:rsidR="001E4B16">
              <w:rPr>
                <w:rFonts w:ascii="Times New Roman" w:eastAsia="Times New Roman" w:hAnsi="Times New Roman"/>
                <w:iCs/>
                <w:sz w:val="24"/>
                <w:szCs w:val="24"/>
                <w:lang w:eastAsia="lv-LV"/>
              </w:rPr>
              <w:t xml:space="preserve"> </w:t>
            </w:r>
            <w:r w:rsidR="0043081F">
              <w:rPr>
                <w:rFonts w:ascii="Times New Roman" w:eastAsia="Times New Roman" w:hAnsi="Times New Roman"/>
                <w:iCs/>
                <w:sz w:val="24"/>
                <w:szCs w:val="24"/>
                <w:lang w:eastAsia="lv-LV"/>
              </w:rPr>
              <w:t>apguvi.</w:t>
            </w:r>
          </w:p>
          <w:p w:rsidR="005409F9" w:rsidRPr="00C931B0" w:rsidP="006B5497" w14:paraId="29BE762C" w14:textId="77777777">
            <w:pPr>
              <w:spacing w:after="0" w:line="240" w:lineRule="auto"/>
              <w:ind w:firstLine="276"/>
              <w:jc w:val="both"/>
              <w:rPr>
                <w:rFonts w:ascii="Times New Roman" w:eastAsia="Times New Roman" w:hAnsi="Times New Roman"/>
                <w:iCs/>
                <w:sz w:val="24"/>
                <w:szCs w:val="24"/>
                <w:lang w:eastAsia="lv-LV"/>
              </w:rPr>
            </w:pPr>
            <w:r w:rsidRPr="005409F9">
              <w:rPr>
                <w:rFonts w:ascii="Times New Roman" w:eastAsia="Times New Roman" w:hAnsi="Times New Roman"/>
                <w:iCs/>
                <w:sz w:val="24"/>
                <w:szCs w:val="24"/>
                <w:lang w:eastAsia="lv-LV"/>
              </w:rPr>
              <w:t>1.</w:t>
            </w:r>
            <w:r w:rsidR="006B5497">
              <w:rPr>
                <w:rFonts w:ascii="Times New Roman" w:eastAsia="Times New Roman" w:hAnsi="Times New Roman"/>
                <w:iCs/>
                <w:sz w:val="24"/>
                <w:szCs w:val="24"/>
                <w:lang w:eastAsia="lv-LV"/>
              </w:rPr>
              <w:t> </w:t>
            </w:r>
            <w:r w:rsidRPr="005409F9">
              <w:rPr>
                <w:rFonts w:ascii="Times New Roman" w:eastAsia="Times New Roman" w:hAnsi="Times New Roman"/>
                <w:iCs/>
                <w:sz w:val="24"/>
                <w:szCs w:val="24"/>
                <w:lang w:eastAsia="lv-LV"/>
              </w:rPr>
              <w:t>kārtas ietvaros apmācības ir ierobežotas ar ražošanas vadību, inženierzinātnēm, datorzinātnēm, veselības aprūpes pakalpojumiem un citām apmācībām, kas tieši saistītas ar preču ražo</w:t>
            </w:r>
            <w:r w:rsidR="00EA780B">
              <w:rPr>
                <w:rFonts w:ascii="Times New Roman" w:eastAsia="Times New Roman" w:hAnsi="Times New Roman"/>
                <w:iCs/>
                <w:sz w:val="24"/>
                <w:szCs w:val="24"/>
                <w:lang w:eastAsia="lv-LV"/>
              </w:rPr>
              <w:t xml:space="preserve">šanu vai pakalpojumu sniegšanu. </w:t>
            </w:r>
            <w:r w:rsidRPr="005409F9">
              <w:rPr>
                <w:rFonts w:ascii="Times New Roman" w:eastAsia="Times New Roman" w:hAnsi="Times New Roman"/>
                <w:iCs/>
                <w:sz w:val="24"/>
                <w:szCs w:val="24"/>
                <w:lang w:eastAsia="lv-LV"/>
              </w:rPr>
              <w:t xml:space="preserve">Atbalsts līdz šim netika piešķirts atbalsta darbībām, tādām kā klientu servisa nodrošināšana. Vienlaikus Ekonomikas ministrijas </w:t>
            </w:r>
            <w:r w:rsidR="00E13452">
              <w:rPr>
                <w:rFonts w:ascii="Times New Roman" w:eastAsia="Times New Roman" w:hAnsi="Times New Roman"/>
                <w:iCs/>
                <w:sz w:val="24"/>
                <w:szCs w:val="24"/>
                <w:lang w:eastAsia="lv-LV"/>
              </w:rPr>
              <w:t xml:space="preserve">(turpmāk – EM) </w:t>
            </w:r>
            <w:r w:rsidRPr="005409F9">
              <w:rPr>
                <w:rFonts w:ascii="Times New Roman" w:eastAsia="Times New Roman" w:hAnsi="Times New Roman"/>
                <w:iCs/>
                <w:sz w:val="24"/>
                <w:szCs w:val="24"/>
                <w:lang w:eastAsia="lv-LV"/>
              </w:rPr>
              <w:t>analīze rāda, ka Latvijas preču un pakalpojumu eksports ir diversificēts plašā valstu grupā un ir ar augošu tendenci</w:t>
            </w:r>
            <w:r w:rsidR="008B0F39">
              <w:rPr>
                <w:rFonts w:ascii="Times New Roman" w:eastAsia="Times New Roman" w:hAnsi="Times New Roman"/>
                <w:iCs/>
                <w:sz w:val="24"/>
                <w:szCs w:val="24"/>
                <w:lang w:eastAsia="lv-LV"/>
              </w:rPr>
              <w:t xml:space="preserve">. </w:t>
            </w:r>
            <w:r w:rsidRPr="00D05190" w:rsidR="00D05190">
              <w:rPr>
                <w:rFonts w:ascii="Times New Roman" w:eastAsia="Times New Roman" w:hAnsi="Times New Roman"/>
                <w:iCs/>
                <w:sz w:val="24"/>
                <w:szCs w:val="24"/>
                <w:lang w:eastAsia="lv-LV"/>
              </w:rPr>
              <w:t xml:space="preserve">Līdz ar to, lai kvalitatīvi </w:t>
            </w:r>
            <w:r w:rsidRPr="00D05190" w:rsidR="00D05190">
              <w:rPr>
                <w:rFonts w:ascii="Times New Roman" w:eastAsia="Times New Roman" w:hAnsi="Times New Roman"/>
                <w:iCs/>
                <w:sz w:val="24"/>
                <w:szCs w:val="24"/>
                <w:lang w:eastAsia="lv-LV"/>
              </w:rPr>
              <w:t>apkalpotu ārvalstu klientus viņu valodā, ir nepieciešams uzlabot Latvijā nodarbināto darbinieku valodas zināšanas. Latvijas iedzīvotāji lielākoties pārvalda angļu un krievu valodas. Bet ir novērojams būtisks iztrūkums citu valodu zināšanās, piemēram</w:t>
            </w:r>
            <w:r w:rsidR="005D6580">
              <w:rPr>
                <w:rFonts w:ascii="Times New Roman" w:eastAsia="Times New Roman" w:hAnsi="Times New Roman"/>
                <w:iCs/>
                <w:sz w:val="24"/>
                <w:szCs w:val="24"/>
                <w:lang w:eastAsia="lv-LV"/>
              </w:rPr>
              <w:t>,</w:t>
            </w:r>
            <w:r w:rsidRPr="00D05190" w:rsidR="00D05190">
              <w:rPr>
                <w:rFonts w:ascii="Times New Roman" w:eastAsia="Times New Roman" w:hAnsi="Times New Roman"/>
                <w:iCs/>
                <w:sz w:val="24"/>
                <w:szCs w:val="24"/>
                <w:lang w:eastAsia="lv-LV"/>
              </w:rPr>
              <w:t xml:space="preserve"> skandināvu valod</w:t>
            </w:r>
            <w:r w:rsidR="00A03508">
              <w:rPr>
                <w:rFonts w:ascii="Times New Roman" w:eastAsia="Times New Roman" w:hAnsi="Times New Roman"/>
                <w:iCs/>
                <w:sz w:val="24"/>
                <w:szCs w:val="24"/>
                <w:lang w:eastAsia="lv-LV"/>
              </w:rPr>
              <w:t>ā</w:t>
            </w:r>
            <w:r w:rsidRPr="00D05190" w:rsidR="00D05190">
              <w:rPr>
                <w:rFonts w:ascii="Times New Roman" w:eastAsia="Times New Roman" w:hAnsi="Times New Roman"/>
                <w:iCs/>
                <w:sz w:val="24"/>
                <w:szCs w:val="24"/>
                <w:lang w:eastAsia="lv-LV"/>
              </w:rPr>
              <w:t>s, lai gan šie ir nozīmīgi un strauji augoši eksporta tirgi.</w:t>
            </w:r>
            <w:r w:rsidR="00D05190">
              <w:rPr>
                <w:rFonts w:ascii="Times New Roman" w:eastAsia="Times New Roman" w:hAnsi="Times New Roman"/>
                <w:iCs/>
                <w:sz w:val="24"/>
                <w:szCs w:val="24"/>
                <w:lang w:eastAsia="lv-LV"/>
              </w:rPr>
              <w:t xml:space="preserve"> </w:t>
            </w:r>
            <w:r w:rsidRPr="00E44F8E" w:rsidR="00E44F8E">
              <w:rPr>
                <w:rFonts w:ascii="Times New Roman" w:eastAsia="Times New Roman" w:hAnsi="Times New Roman"/>
                <w:iCs/>
                <w:sz w:val="24"/>
                <w:szCs w:val="24"/>
                <w:lang w:eastAsia="lv-LV"/>
              </w:rPr>
              <w:t>Ņemot vērā, ka klientu apkalpošanā ir svarīga nozares terminoloģijas pārzināšana, ir lietderīgi valodu apmācības</w:t>
            </w:r>
            <w:r w:rsidR="00E44F8E">
              <w:rPr>
                <w:rFonts w:ascii="Times New Roman" w:eastAsia="Times New Roman" w:hAnsi="Times New Roman"/>
                <w:iCs/>
                <w:sz w:val="24"/>
                <w:szCs w:val="24"/>
                <w:lang w:eastAsia="lv-LV"/>
              </w:rPr>
              <w:t xml:space="preserve"> organizēt ar nozares biedrību</w:t>
            </w:r>
            <w:r w:rsidRPr="00E44F8E" w:rsidR="00E44F8E">
              <w:rPr>
                <w:rFonts w:ascii="Times New Roman" w:eastAsia="Times New Roman" w:hAnsi="Times New Roman"/>
                <w:iCs/>
                <w:sz w:val="24"/>
                <w:szCs w:val="24"/>
                <w:lang w:eastAsia="lv-LV"/>
              </w:rPr>
              <w:t xml:space="preserve"> līdzdalību, kas spēs izvēlēties kvalitatīvākos valodu apmācību sniedzē</w:t>
            </w:r>
            <w:r w:rsidR="00E13452">
              <w:rPr>
                <w:rFonts w:ascii="Times New Roman" w:eastAsia="Times New Roman" w:hAnsi="Times New Roman"/>
                <w:iCs/>
                <w:sz w:val="24"/>
                <w:szCs w:val="24"/>
                <w:lang w:eastAsia="lv-LV"/>
              </w:rPr>
              <w:t>jus. Tāpēc EM</w:t>
            </w:r>
            <w:r w:rsidRPr="00E44F8E" w:rsidR="00E44F8E">
              <w:rPr>
                <w:rFonts w:ascii="Times New Roman" w:eastAsia="Times New Roman" w:hAnsi="Times New Roman"/>
                <w:iCs/>
                <w:sz w:val="24"/>
                <w:szCs w:val="24"/>
                <w:lang w:eastAsia="lv-LV"/>
              </w:rPr>
              <w:t xml:space="preserve"> iero</w:t>
            </w:r>
            <w:r w:rsidR="00E44F8E">
              <w:rPr>
                <w:rFonts w:ascii="Times New Roman" w:eastAsia="Times New Roman" w:hAnsi="Times New Roman"/>
                <w:iCs/>
                <w:sz w:val="24"/>
                <w:szCs w:val="24"/>
                <w:lang w:eastAsia="lv-LV"/>
              </w:rPr>
              <w:t xml:space="preserve">sina turpināt veiksmīgi iesākto </w:t>
            </w:r>
            <w:r w:rsidRPr="00E44F8E" w:rsidR="00E44F8E">
              <w:rPr>
                <w:rFonts w:ascii="Times New Roman" w:eastAsia="Times New Roman" w:hAnsi="Times New Roman"/>
                <w:iCs/>
                <w:sz w:val="24"/>
                <w:szCs w:val="24"/>
                <w:lang w:eastAsia="lv-LV"/>
              </w:rPr>
              <w:t>1.</w:t>
            </w:r>
            <w:r w:rsidR="00A22771">
              <w:rPr>
                <w:rFonts w:ascii="Times New Roman" w:eastAsia="Times New Roman" w:hAnsi="Times New Roman"/>
                <w:iCs/>
                <w:sz w:val="24"/>
                <w:szCs w:val="24"/>
                <w:lang w:eastAsia="lv-LV"/>
              </w:rPr>
              <w:t xml:space="preserve"> </w:t>
            </w:r>
            <w:r w:rsidRPr="00E44F8E" w:rsidR="00E44F8E">
              <w:rPr>
                <w:rFonts w:ascii="Times New Roman" w:eastAsia="Times New Roman" w:hAnsi="Times New Roman"/>
                <w:iCs/>
                <w:sz w:val="24"/>
                <w:szCs w:val="24"/>
                <w:lang w:eastAsia="lv-LV"/>
              </w:rPr>
              <w:t>kārtas projektu īstenošanu, kas notiek</w:t>
            </w:r>
            <w:r w:rsidR="00E44F8E">
              <w:rPr>
                <w:rFonts w:ascii="Times New Roman" w:eastAsia="Times New Roman" w:hAnsi="Times New Roman"/>
                <w:iCs/>
                <w:sz w:val="24"/>
                <w:szCs w:val="24"/>
                <w:lang w:eastAsia="lv-LV"/>
              </w:rPr>
              <w:t xml:space="preserve"> sadarbībā ar nozaru biedrībām</w:t>
            </w:r>
            <w:r w:rsidRPr="00E44F8E" w:rsidR="00E44F8E">
              <w:rPr>
                <w:rFonts w:ascii="Times New Roman" w:eastAsia="Times New Roman" w:hAnsi="Times New Roman"/>
                <w:iCs/>
                <w:sz w:val="24"/>
                <w:szCs w:val="24"/>
                <w:lang w:eastAsia="lv-LV"/>
              </w:rPr>
              <w:t xml:space="preserve"> un paplašināt atbalstāmo apmācību loku ar ekspor</w:t>
            </w:r>
            <w:r w:rsidR="00E13452">
              <w:rPr>
                <w:rFonts w:ascii="Times New Roman" w:eastAsia="Times New Roman" w:hAnsi="Times New Roman"/>
                <w:iCs/>
                <w:sz w:val="24"/>
                <w:szCs w:val="24"/>
                <w:lang w:eastAsia="lv-LV"/>
              </w:rPr>
              <w:t>ta mērķa tirgu valodu apmācībām</w:t>
            </w:r>
            <w:r w:rsidR="008C0356">
              <w:rPr>
                <w:rFonts w:ascii="Times New Roman" w:eastAsia="Times New Roman" w:hAnsi="Times New Roman"/>
                <w:iCs/>
                <w:sz w:val="24"/>
                <w:szCs w:val="24"/>
                <w:lang w:eastAsia="lv-LV"/>
              </w:rPr>
              <w:t>.</w:t>
            </w:r>
          </w:p>
          <w:p w:rsidR="00C931B0" w:rsidRPr="000303C5" w:rsidP="00C931B0" w14:paraId="0AC83A3F" w14:textId="77777777">
            <w:pPr>
              <w:spacing w:after="0" w:line="240" w:lineRule="auto"/>
              <w:jc w:val="both"/>
              <w:rPr>
                <w:rFonts w:ascii="Times New Roman" w:eastAsia="Times New Roman" w:hAnsi="Times New Roman"/>
                <w:b/>
                <w:iCs/>
                <w:sz w:val="24"/>
                <w:szCs w:val="24"/>
                <w:u w:val="single"/>
                <w:lang w:eastAsia="lv-LV"/>
              </w:rPr>
            </w:pPr>
            <w:r w:rsidRPr="000303C5">
              <w:rPr>
                <w:rFonts w:ascii="Times New Roman" w:eastAsia="Times New Roman" w:hAnsi="Times New Roman"/>
                <w:b/>
                <w:iCs/>
                <w:sz w:val="24"/>
                <w:szCs w:val="24"/>
                <w:u w:val="single"/>
                <w:lang w:eastAsia="lv-LV"/>
              </w:rPr>
              <w:t>Tūrisma nozare</w:t>
            </w:r>
            <w:r>
              <w:rPr>
                <w:rFonts w:ascii="Times New Roman" w:eastAsia="Times New Roman" w:hAnsi="Times New Roman"/>
                <w:b/>
                <w:iCs/>
                <w:sz w:val="24"/>
                <w:szCs w:val="24"/>
                <w:u w:val="single"/>
                <w:lang w:eastAsia="lv-LV"/>
              </w:rPr>
              <w:t>.</w:t>
            </w:r>
          </w:p>
          <w:p w:rsidR="00C931B0" w:rsidRPr="00C931B0" w:rsidP="006304D5" w14:paraId="3E6F4892" w14:textId="77777777">
            <w:pPr>
              <w:spacing w:after="0" w:line="240" w:lineRule="auto"/>
              <w:ind w:firstLine="276"/>
              <w:jc w:val="both"/>
              <w:rPr>
                <w:rFonts w:ascii="Times New Roman" w:eastAsia="Times New Roman" w:hAnsi="Times New Roman"/>
                <w:iCs/>
                <w:sz w:val="24"/>
                <w:szCs w:val="24"/>
                <w:lang w:eastAsia="lv-LV"/>
              </w:rPr>
            </w:pPr>
            <w:r w:rsidRPr="00C931B0">
              <w:rPr>
                <w:rFonts w:ascii="Times New Roman" w:eastAsia="Times New Roman" w:hAnsi="Times New Roman"/>
                <w:iCs/>
                <w:sz w:val="24"/>
                <w:szCs w:val="24"/>
                <w:lang w:eastAsia="lv-LV"/>
              </w:rPr>
              <w:t xml:space="preserve">Pēdējo desmit gadu laikā starptautiskā tūrisma attīstība Latvijā ir piedzīvojusi strauju kāpumu un ieņem nozīmīgu lomu Latvijas tautsaimniecībā. Tūrisma tiešais ieguldījums Latvijas </w:t>
            </w:r>
            <w:r w:rsidR="00897CD5">
              <w:rPr>
                <w:rFonts w:ascii="Times New Roman" w:eastAsia="Times New Roman" w:hAnsi="Times New Roman"/>
                <w:iCs/>
                <w:sz w:val="24"/>
                <w:szCs w:val="24"/>
                <w:lang w:eastAsia="lv-LV"/>
              </w:rPr>
              <w:t>iekšzemes kopproduktā (turpmāk – IKP)</w:t>
            </w:r>
            <w:r w:rsidR="00A03508">
              <w:rPr>
                <w:rFonts w:ascii="Times New Roman" w:eastAsia="Times New Roman" w:hAnsi="Times New Roman"/>
                <w:iCs/>
                <w:sz w:val="24"/>
                <w:szCs w:val="24"/>
                <w:lang w:eastAsia="lv-LV"/>
              </w:rPr>
              <w:t xml:space="preserve"> ir aptuveni 1 miljards </w:t>
            </w:r>
            <w:r w:rsidRPr="00165D3F" w:rsidR="00897CD5">
              <w:rPr>
                <w:rFonts w:ascii="Times New Roman" w:eastAsia="Times New Roman" w:hAnsi="Times New Roman"/>
                <w:i/>
                <w:iCs/>
                <w:sz w:val="24"/>
                <w:szCs w:val="24"/>
                <w:lang w:eastAsia="lv-LV"/>
              </w:rPr>
              <w:t>euro</w:t>
            </w:r>
            <w:r w:rsidRPr="00C931B0" w:rsidR="00897CD5">
              <w:rPr>
                <w:rFonts w:ascii="Times New Roman" w:eastAsia="Times New Roman" w:hAnsi="Times New Roman"/>
                <w:iCs/>
                <w:sz w:val="24"/>
                <w:szCs w:val="24"/>
                <w:lang w:eastAsia="lv-LV"/>
              </w:rPr>
              <w:t xml:space="preserve"> </w:t>
            </w:r>
            <w:r w:rsidRPr="00C931B0">
              <w:rPr>
                <w:rFonts w:ascii="Times New Roman" w:eastAsia="Times New Roman" w:hAnsi="Times New Roman"/>
                <w:iCs/>
                <w:sz w:val="24"/>
                <w:szCs w:val="24"/>
                <w:lang w:eastAsia="lv-LV"/>
              </w:rPr>
              <w:t>jeb 4,1% no IKP. Tūrisma netiešais ieguldījums kopā ar saistītajām nozarēm kopumā sastāda 9% no IKP. Tūrisms tieši veido 4% no kopējās nodarbinātības Latvijā (36 tūkst. darba vietas), taču pastarpināti ar saistošajām nozarēm tas veido 9% no Latvijas kopējās nodarbinātības un attiecīgi nodrošina gandrīz 79 tūkstošus darba vietu. Kopējie tūristu izd</w:t>
            </w:r>
            <w:r w:rsidR="00A03508">
              <w:rPr>
                <w:rFonts w:ascii="Times New Roman" w:eastAsia="Times New Roman" w:hAnsi="Times New Roman"/>
                <w:iCs/>
                <w:sz w:val="24"/>
                <w:szCs w:val="24"/>
                <w:lang w:eastAsia="lv-LV"/>
              </w:rPr>
              <w:t>evumi Latvijā veido 540,8 milj.</w:t>
            </w:r>
            <w:r w:rsidR="00A03508">
              <w:rPr>
                <w:rFonts w:ascii="Times New Roman" w:eastAsia="Times New Roman" w:hAnsi="Times New Roman"/>
                <w:i/>
                <w:iCs/>
                <w:sz w:val="24"/>
                <w:szCs w:val="24"/>
                <w:lang w:eastAsia="lv-LV"/>
              </w:rPr>
              <w:t xml:space="preserve"> </w:t>
            </w:r>
            <w:r w:rsidRPr="00165D3F" w:rsidR="006304D5">
              <w:rPr>
                <w:rFonts w:ascii="Times New Roman" w:eastAsia="Times New Roman" w:hAnsi="Times New Roman"/>
                <w:i/>
                <w:iCs/>
                <w:sz w:val="24"/>
                <w:szCs w:val="24"/>
                <w:lang w:eastAsia="lv-LV"/>
              </w:rPr>
              <w:t>euro</w:t>
            </w:r>
            <w:r w:rsidRPr="00C931B0" w:rsidR="006304D5">
              <w:rPr>
                <w:rFonts w:ascii="Times New Roman" w:eastAsia="Times New Roman" w:hAnsi="Times New Roman"/>
                <w:iCs/>
                <w:sz w:val="24"/>
                <w:szCs w:val="24"/>
                <w:lang w:eastAsia="lv-LV"/>
              </w:rPr>
              <w:t xml:space="preserve"> </w:t>
            </w:r>
            <w:r w:rsidRPr="00C931B0">
              <w:rPr>
                <w:rFonts w:ascii="Times New Roman" w:eastAsia="Times New Roman" w:hAnsi="Times New Roman"/>
                <w:iCs/>
                <w:sz w:val="24"/>
                <w:szCs w:val="24"/>
                <w:lang w:eastAsia="lv-LV"/>
              </w:rPr>
              <w:t>gadā.</w:t>
            </w:r>
          </w:p>
          <w:p w:rsidR="00C931B0" w:rsidRPr="00056FAA" w:rsidP="006C301C" w14:paraId="4E3FE008" w14:textId="77777777">
            <w:pPr>
              <w:numPr>
                <w:ilvl w:val="0"/>
                <w:numId w:val="11"/>
              </w:numPr>
              <w:spacing w:after="0" w:line="240" w:lineRule="auto"/>
              <w:jc w:val="both"/>
              <w:rPr>
                <w:rFonts w:ascii="Times New Roman" w:eastAsia="Times New Roman" w:hAnsi="Times New Roman"/>
                <w:b/>
                <w:iCs/>
                <w:sz w:val="24"/>
                <w:szCs w:val="24"/>
                <w:lang w:eastAsia="lv-LV"/>
              </w:rPr>
            </w:pPr>
            <w:r w:rsidRPr="00056FAA">
              <w:rPr>
                <w:rFonts w:ascii="Times New Roman" w:eastAsia="Times New Roman" w:hAnsi="Times New Roman"/>
                <w:b/>
                <w:iCs/>
                <w:sz w:val="24"/>
                <w:szCs w:val="24"/>
                <w:lang w:eastAsia="lv-LV"/>
              </w:rPr>
              <w:t xml:space="preserve">Izmitināšanas sektors. </w:t>
            </w:r>
          </w:p>
          <w:p w:rsidR="00C931B0" w:rsidRPr="00C931B0" w:rsidP="006304D5" w14:paraId="03826854" w14:textId="77777777">
            <w:pPr>
              <w:spacing w:after="0" w:line="240" w:lineRule="auto"/>
              <w:ind w:firstLine="276"/>
              <w:jc w:val="both"/>
              <w:rPr>
                <w:rFonts w:ascii="Times New Roman" w:eastAsia="Times New Roman" w:hAnsi="Times New Roman"/>
                <w:iCs/>
                <w:sz w:val="24"/>
                <w:szCs w:val="24"/>
                <w:lang w:eastAsia="lv-LV"/>
              </w:rPr>
            </w:pPr>
            <w:r w:rsidRPr="00C931B0">
              <w:rPr>
                <w:rFonts w:ascii="Times New Roman" w:eastAsia="Times New Roman" w:hAnsi="Times New Roman"/>
                <w:iCs/>
                <w:sz w:val="24"/>
                <w:szCs w:val="24"/>
                <w:lang w:eastAsia="lv-LV"/>
              </w:rPr>
              <w:t>Analizējot neto apgrozījuma izmaiņas tū</w:t>
            </w:r>
            <w:r w:rsidR="00EA780B">
              <w:rPr>
                <w:rFonts w:ascii="Times New Roman" w:eastAsia="Times New Roman" w:hAnsi="Times New Roman"/>
                <w:iCs/>
                <w:sz w:val="24"/>
                <w:szCs w:val="24"/>
                <w:lang w:eastAsia="lv-LV"/>
              </w:rPr>
              <w:t xml:space="preserve">risma pakalpojumu nozarēs, </w:t>
            </w:r>
            <w:r w:rsidRPr="00C931B0">
              <w:rPr>
                <w:rFonts w:ascii="Times New Roman" w:eastAsia="Times New Roman" w:hAnsi="Times New Roman"/>
                <w:iCs/>
                <w:sz w:val="24"/>
                <w:szCs w:val="24"/>
                <w:lang w:eastAsia="lv-LV"/>
              </w:rPr>
              <w:t xml:space="preserve">secināts, </w:t>
            </w:r>
            <w:r w:rsidR="00EA780B">
              <w:rPr>
                <w:rFonts w:ascii="Times New Roman" w:eastAsia="Times New Roman" w:hAnsi="Times New Roman"/>
                <w:iCs/>
                <w:sz w:val="24"/>
                <w:szCs w:val="24"/>
                <w:lang w:eastAsia="lv-LV"/>
              </w:rPr>
              <w:t xml:space="preserve">ka </w:t>
            </w:r>
            <w:r w:rsidRPr="00C931B0">
              <w:rPr>
                <w:rFonts w:ascii="Times New Roman" w:eastAsia="Times New Roman" w:hAnsi="Times New Roman"/>
                <w:iCs/>
                <w:sz w:val="24"/>
                <w:szCs w:val="24"/>
                <w:lang w:eastAsia="lv-LV"/>
              </w:rPr>
              <w:t>2016.</w:t>
            </w:r>
            <w:r w:rsidR="00892ED7">
              <w:rPr>
                <w:rFonts w:ascii="Times New Roman" w:eastAsia="Times New Roman" w:hAnsi="Times New Roman"/>
                <w:iCs/>
                <w:sz w:val="24"/>
                <w:szCs w:val="24"/>
                <w:lang w:eastAsia="lv-LV"/>
              </w:rPr>
              <w:t xml:space="preserve"> </w:t>
            </w:r>
            <w:r w:rsidRPr="00C931B0">
              <w:rPr>
                <w:rFonts w:ascii="Times New Roman" w:eastAsia="Times New Roman" w:hAnsi="Times New Roman"/>
                <w:iCs/>
                <w:sz w:val="24"/>
                <w:szCs w:val="24"/>
                <w:lang w:eastAsia="lv-LV"/>
              </w:rPr>
              <w:t>gadā izmitināšanas pakalpojumu nozarē, kas ietver darbības veidus atbilstoši</w:t>
            </w:r>
            <w:r w:rsidR="006304D5">
              <w:t xml:space="preserve"> </w:t>
            </w:r>
            <w:r w:rsidRPr="006304D5" w:rsidR="006304D5">
              <w:rPr>
                <w:rFonts w:ascii="Times New Roman" w:eastAsia="Times New Roman" w:hAnsi="Times New Roman"/>
                <w:iCs/>
                <w:sz w:val="24"/>
                <w:szCs w:val="24"/>
                <w:lang w:eastAsia="lv-LV"/>
              </w:rPr>
              <w:t>Saimniecisko darbību statistiskā klasifikācija</w:t>
            </w:r>
            <w:r w:rsidR="006304D5">
              <w:rPr>
                <w:rFonts w:ascii="Times New Roman" w:eastAsia="Times New Roman" w:hAnsi="Times New Roman"/>
                <w:iCs/>
                <w:sz w:val="24"/>
                <w:szCs w:val="24"/>
                <w:lang w:eastAsia="lv-LV"/>
              </w:rPr>
              <w:t xml:space="preserve">s </w:t>
            </w:r>
            <w:r w:rsidR="00EA780B">
              <w:rPr>
                <w:rFonts w:ascii="Times New Roman" w:eastAsia="Times New Roman" w:hAnsi="Times New Roman"/>
                <w:iCs/>
                <w:sz w:val="24"/>
                <w:szCs w:val="24"/>
                <w:lang w:eastAsia="lv-LV"/>
              </w:rPr>
              <w:t>NACE 2.</w:t>
            </w:r>
            <w:r w:rsidR="00A03508">
              <w:rPr>
                <w:rFonts w:ascii="Times New Roman" w:eastAsia="Times New Roman" w:hAnsi="Times New Roman"/>
                <w:iCs/>
                <w:sz w:val="24"/>
                <w:szCs w:val="24"/>
                <w:lang w:eastAsia="lv-LV"/>
              </w:rPr>
              <w:t xml:space="preserve"> </w:t>
            </w:r>
            <w:r w:rsidR="00EA780B">
              <w:rPr>
                <w:rFonts w:ascii="Times New Roman" w:eastAsia="Times New Roman" w:hAnsi="Times New Roman"/>
                <w:iCs/>
                <w:sz w:val="24"/>
                <w:szCs w:val="24"/>
                <w:lang w:eastAsia="lv-LV"/>
              </w:rPr>
              <w:t xml:space="preserve">red. </w:t>
            </w:r>
            <w:r w:rsidRPr="00C931B0">
              <w:rPr>
                <w:rFonts w:ascii="Times New Roman" w:eastAsia="Times New Roman" w:hAnsi="Times New Roman"/>
                <w:iCs/>
                <w:sz w:val="24"/>
                <w:szCs w:val="24"/>
                <w:lang w:eastAsia="lv-LV"/>
              </w:rPr>
              <w:t>55 klasei, bija vērojams 10,3</w:t>
            </w:r>
            <w:r w:rsidR="006304D5">
              <w:rPr>
                <w:rFonts w:ascii="Times New Roman" w:eastAsia="Times New Roman" w:hAnsi="Times New Roman"/>
                <w:iCs/>
                <w:sz w:val="24"/>
                <w:szCs w:val="24"/>
                <w:lang w:eastAsia="lv-LV"/>
              </w:rPr>
              <w:t> </w:t>
            </w:r>
            <w:r w:rsidRPr="00C931B0">
              <w:rPr>
                <w:rFonts w:ascii="Times New Roman" w:eastAsia="Times New Roman" w:hAnsi="Times New Roman"/>
                <w:iCs/>
                <w:sz w:val="24"/>
                <w:szCs w:val="24"/>
                <w:lang w:eastAsia="lv-LV"/>
              </w:rPr>
              <w:t>% neto apgrozījuma pieaugums</w:t>
            </w:r>
            <w:r w:rsidR="006304D5">
              <w:rPr>
                <w:rFonts w:ascii="Times New Roman" w:eastAsia="Times New Roman" w:hAnsi="Times New Roman"/>
                <w:iCs/>
                <w:sz w:val="24"/>
                <w:szCs w:val="24"/>
                <w:lang w:eastAsia="lv-LV"/>
              </w:rPr>
              <w:t>, salīdzinot</w:t>
            </w:r>
            <w:r w:rsidRPr="00C931B0">
              <w:rPr>
                <w:rFonts w:ascii="Times New Roman" w:eastAsia="Times New Roman" w:hAnsi="Times New Roman"/>
                <w:iCs/>
                <w:sz w:val="24"/>
                <w:szCs w:val="24"/>
                <w:lang w:eastAsia="lv-LV"/>
              </w:rPr>
              <w:t xml:space="preserve"> </w:t>
            </w:r>
            <w:r w:rsidR="001E3B8F">
              <w:rPr>
                <w:rFonts w:ascii="Times New Roman" w:eastAsia="Times New Roman" w:hAnsi="Times New Roman"/>
                <w:iCs/>
                <w:sz w:val="24"/>
                <w:szCs w:val="24"/>
                <w:lang w:eastAsia="lv-LV"/>
              </w:rPr>
              <w:t>ar</w:t>
            </w:r>
            <w:r w:rsidR="002416C3">
              <w:rPr>
                <w:rFonts w:ascii="Times New Roman" w:eastAsia="Times New Roman" w:hAnsi="Times New Roman"/>
                <w:iCs/>
                <w:sz w:val="24"/>
                <w:szCs w:val="24"/>
                <w:lang w:eastAsia="lv-LV"/>
              </w:rPr>
              <w:t xml:space="preserve"> </w:t>
            </w:r>
            <w:r w:rsidR="005C228A">
              <w:rPr>
                <w:rFonts w:ascii="Times New Roman" w:eastAsia="Times New Roman" w:hAnsi="Times New Roman"/>
                <w:iCs/>
                <w:sz w:val="24"/>
                <w:szCs w:val="24"/>
                <w:lang w:eastAsia="lv-LV"/>
              </w:rPr>
              <w:t>2015. </w:t>
            </w:r>
            <w:r w:rsidRPr="00C931B0">
              <w:rPr>
                <w:rFonts w:ascii="Times New Roman" w:eastAsia="Times New Roman" w:hAnsi="Times New Roman"/>
                <w:iCs/>
                <w:sz w:val="24"/>
                <w:szCs w:val="24"/>
                <w:lang w:eastAsia="lv-LV"/>
              </w:rPr>
              <w:t>gadu.</w:t>
            </w:r>
          </w:p>
          <w:p w:rsidR="00C931B0" w:rsidRPr="00C931B0" w:rsidP="006304D5" w14:paraId="3CE914B0" w14:textId="77777777">
            <w:pPr>
              <w:spacing w:after="0" w:line="240" w:lineRule="auto"/>
              <w:ind w:firstLine="276"/>
              <w:jc w:val="both"/>
              <w:rPr>
                <w:rFonts w:ascii="Times New Roman" w:eastAsia="Times New Roman" w:hAnsi="Times New Roman"/>
                <w:iCs/>
                <w:sz w:val="24"/>
                <w:szCs w:val="24"/>
                <w:lang w:eastAsia="lv-LV"/>
              </w:rPr>
            </w:pPr>
            <w:r w:rsidRPr="00C931B0">
              <w:rPr>
                <w:rFonts w:ascii="Times New Roman" w:eastAsia="Times New Roman" w:hAnsi="Times New Roman"/>
                <w:iCs/>
                <w:sz w:val="24"/>
                <w:szCs w:val="24"/>
                <w:lang w:eastAsia="lv-LV"/>
              </w:rPr>
              <w:t xml:space="preserve">Pamatojoties uz </w:t>
            </w:r>
            <w:r w:rsidR="006304D5">
              <w:rPr>
                <w:rFonts w:ascii="Times New Roman" w:eastAsia="Times New Roman" w:hAnsi="Times New Roman"/>
                <w:iCs/>
                <w:sz w:val="24"/>
                <w:szCs w:val="24"/>
                <w:lang w:eastAsia="lv-LV"/>
              </w:rPr>
              <w:t xml:space="preserve">Centrālās statistikas pārvaldes (turpmāk – </w:t>
            </w:r>
            <w:r w:rsidRPr="00C931B0">
              <w:rPr>
                <w:rFonts w:ascii="Times New Roman" w:eastAsia="Times New Roman" w:hAnsi="Times New Roman"/>
                <w:iCs/>
                <w:sz w:val="24"/>
                <w:szCs w:val="24"/>
                <w:lang w:eastAsia="lv-LV"/>
              </w:rPr>
              <w:t>CSP</w:t>
            </w:r>
            <w:r w:rsidR="00892ED7">
              <w:rPr>
                <w:rFonts w:ascii="Times New Roman" w:eastAsia="Times New Roman" w:hAnsi="Times New Roman"/>
                <w:iCs/>
                <w:sz w:val="24"/>
                <w:szCs w:val="24"/>
                <w:lang w:eastAsia="lv-LV"/>
              </w:rPr>
              <w:t>)</w:t>
            </w:r>
            <w:r w:rsidRPr="00C931B0">
              <w:rPr>
                <w:rFonts w:ascii="Times New Roman" w:eastAsia="Times New Roman" w:hAnsi="Times New Roman"/>
                <w:iCs/>
                <w:sz w:val="24"/>
                <w:szCs w:val="24"/>
                <w:lang w:eastAsia="lv-LV"/>
              </w:rPr>
              <w:t xml:space="preserve"> datiem par tūris</w:t>
            </w:r>
            <w:r w:rsidR="00A03508">
              <w:rPr>
                <w:rFonts w:ascii="Times New Roman" w:eastAsia="Times New Roman" w:hAnsi="Times New Roman"/>
                <w:iCs/>
                <w:sz w:val="24"/>
                <w:szCs w:val="24"/>
                <w:lang w:eastAsia="lv-LV"/>
              </w:rPr>
              <w:t>tu</w:t>
            </w:r>
            <w:r w:rsidRPr="00C931B0">
              <w:rPr>
                <w:rFonts w:ascii="Times New Roman" w:eastAsia="Times New Roman" w:hAnsi="Times New Roman"/>
                <w:iCs/>
                <w:sz w:val="24"/>
                <w:szCs w:val="24"/>
                <w:lang w:eastAsia="lv-LV"/>
              </w:rPr>
              <w:t xml:space="preserve"> mītnēs apkalpotajiem ārvalstu vairā</w:t>
            </w:r>
            <w:r w:rsidR="00EA780B">
              <w:rPr>
                <w:rFonts w:ascii="Times New Roman" w:eastAsia="Times New Roman" w:hAnsi="Times New Roman"/>
                <w:iCs/>
                <w:sz w:val="24"/>
                <w:szCs w:val="24"/>
                <w:lang w:eastAsia="lv-LV"/>
              </w:rPr>
              <w:t>kdienu ceļotājiem Latvijā</w:t>
            </w:r>
            <w:r w:rsidR="006304D5">
              <w:rPr>
                <w:rFonts w:ascii="Times New Roman" w:eastAsia="Times New Roman" w:hAnsi="Times New Roman"/>
                <w:iCs/>
                <w:sz w:val="24"/>
                <w:szCs w:val="24"/>
                <w:lang w:eastAsia="lv-LV"/>
              </w:rPr>
              <w:t>,</w:t>
            </w:r>
            <w:r w:rsidR="00EA780B">
              <w:rPr>
                <w:rFonts w:ascii="Times New Roman" w:eastAsia="Times New Roman" w:hAnsi="Times New Roman"/>
                <w:iCs/>
                <w:sz w:val="24"/>
                <w:szCs w:val="24"/>
                <w:lang w:eastAsia="lv-LV"/>
              </w:rPr>
              <w:t xml:space="preserve"> </w:t>
            </w:r>
            <w:r w:rsidRPr="00C931B0">
              <w:rPr>
                <w:rFonts w:ascii="Times New Roman" w:eastAsia="Times New Roman" w:hAnsi="Times New Roman"/>
                <w:iCs/>
                <w:sz w:val="24"/>
                <w:szCs w:val="24"/>
                <w:lang w:eastAsia="lv-LV"/>
              </w:rPr>
              <w:t>secināts, ka tūristu skaits pēdēj</w:t>
            </w:r>
            <w:r w:rsidR="00EA780B">
              <w:rPr>
                <w:rFonts w:ascii="Times New Roman" w:eastAsia="Times New Roman" w:hAnsi="Times New Roman"/>
                <w:iCs/>
                <w:sz w:val="24"/>
                <w:szCs w:val="24"/>
                <w:lang w:eastAsia="lv-LV"/>
              </w:rPr>
              <w:t xml:space="preserve">os </w:t>
            </w:r>
            <w:r w:rsidR="006304D5">
              <w:rPr>
                <w:rFonts w:ascii="Times New Roman" w:eastAsia="Times New Roman" w:hAnsi="Times New Roman"/>
                <w:iCs/>
                <w:sz w:val="24"/>
                <w:szCs w:val="24"/>
                <w:lang w:eastAsia="lv-LV"/>
              </w:rPr>
              <w:t>piecos</w:t>
            </w:r>
            <w:r w:rsidR="00EA780B">
              <w:rPr>
                <w:rFonts w:ascii="Times New Roman" w:eastAsia="Times New Roman" w:hAnsi="Times New Roman"/>
                <w:iCs/>
                <w:sz w:val="24"/>
                <w:szCs w:val="24"/>
                <w:lang w:eastAsia="lv-LV"/>
              </w:rPr>
              <w:t xml:space="preserve"> gados ir pieaudzis par 65%</w:t>
            </w:r>
            <w:r w:rsidRPr="00C931B0">
              <w:rPr>
                <w:rFonts w:ascii="Times New Roman" w:eastAsia="Times New Roman" w:hAnsi="Times New Roman"/>
                <w:iCs/>
                <w:sz w:val="24"/>
                <w:szCs w:val="24"/>
                <w:lang w:eastAsia="lv-LV"/>
              </w:rPr>
              <w:t xml:space="preserve"> kopš straujā tūristu sk</w:t>
            </w:r>
            <w:r w:rsidR="00EA780B">
              <w:rPr>
                <w:rFonts w:ascii="Times New Roman" w:eastAsia="Times New Roman" w:hAnsi="Times New Roman"/>
                <w:iCs/>
                <w:sz w:val="24"/>
                <w:szCs w:val="24"/>
                <w:lang w:eastAsia="lv-LV"/>
              </w:rPr>
              <w:t>aita krituma krīzes laikā 2008.</w:t>
            </w:r>
            <w:r w:rsidR="006304D5">
              <w:rPr>
                <w:rFonts w:ascii="Times New Roman" w:eastAsia="Times New Roman" w:hAnsi="Times New Roman"/>
                <w:iCs/>
                <w:sz w:val="24"/>
                <w:szCs w:val="24"/>
                <w:lang w:eastAsia="lv-LV"/>
              </w:rPr>
              <w:t> </w:t>
            </w:r>
            <w:r w:rsidRPr="00C931B0">
              <w:rPr>
                <w:rFonts w:ascii="Times New Roman" w:eastAsia="Times New Roman" w:hAnsi="Times New Roman"/>
                <w:iCs/>
                <w:sz w:val="24"/>
                <w:szCs w:val="24"/>
                <w:lang w:eastAsia="lv-LV"/>
              </w:rPr>
              <w:t>gadā. 2016.</w:t>
            </w:r>
            <w:r w:rsidR="006304D5">
              <w:rPr>
                <w:rFonts w:ascii="Times New Roman" w:eastAsia="Times New Roman" w:hAnsi="Times New Roman"/>
                <w:iCs/>
                <w:sz w:val="24"/>
                <w:szCs w:val="24"/>
                <w:lang w:eastAsia="lv-LV"/>
              </w:rPr>
              <w:t> </w:t>
            </w:r>
            <w:r w:rsidRPr="00C931B0">
              <w:rPr>
                <w:rFonts w:ascii="Times New Roman" w:eastAsia="Times New Roman" w:hAnsi="Times New Roman"/>
                <w:iCs/>
                <w:sz w:val="24"/>
                <w:szCs w:val="24"/>
                <w:lang w:eastAsia="lv-LV"/>
              </w:rPr>
              <w:t>gadā Latvijas tūristu mītnēs apkalpoti 2,3 miljoni viesu, kas ir par 7,7</w:t>
            </w:r>
            <w:r w:rsidR="006304D5">
              <w:rPr>
                <w:rFonts w:ascii="Times New Roman" w:eastAsia="Times New Roman" w:hAnsi="Times New Roman"/>
                <w:iCs/>
                <w:sz w:val="24"/>
                <w:szCs w:val="24"/>
                <w:lang w:eastAsia="lv-LV"/>
              </w:rPr>
              <w:t> </w:t>
            </w:r>
            <w:r w:rsidRPr="00C931B0">
              <w:rPr>
                <w:rFonts w:ascii="Times New Roman" w:eastAsia="Times New Roman" w:hAnsi="Times New Roman"/>
                <w:iCs/>
                <w:sz w:val="24"/>
                <w:szCs w:val="24"/>
                <w:lang w:eastAsia="lv-LV"/>
              </w:rPr>
              <w:t>% vairāk nekā gadu iepriekš. Kopš 2010.</w:t>
            </w:r>
            <w:r w:rsidR="006304D5">
              <w:rPr>
                <w:rFonts w:ascii="Times New Roman" w:eastAsia="Times New Roman" w:hAnsi="Times New Roman"/>
                <w:iCs/>
                <w:sz w:val="24"/>
                <w:szCs w:val="24"/>
                <w:lang w:eastAsia="lv-LV"/>
              </w:rPr>
              <w:t> </w:t>
            </w:r>
            <w:r w:rsidRPr="00C931B0">
              <w:rPr>
                <w:rFonts w:ascii="Times New Roman" w:eastAsia="Times New Roman" w:hAnsi="Times New Roman"/>
                <w:iCs/>
                <w:sz w:val="24"/>
                <w:szCs w:val="24"/>
                <w:lang w:eastAsia="lv-LV"/>
              </w:rPr>
              <w:t>gadā uzņemtajiem 1,3 miljoniem viesu šis rādītājs pieaudzis par 75</w:t>
            </w:r>
            <w:r w:rsidR="006304D5">
              <w:rPr>
                <w:rFonts w:ascii="Times New Roman" w:eastAsia="Times New Roman" w:hAnsi="Times New Roman"/>
                <w:iCs/>
                <w:sz w:val="24"/>
                <w:szCs w:val="24"/>
                <w:lang w:eastAsia="lv-LV"/>
              </w:rPr>
              <w:t> </w:t>
            </w:r>
            <w:r w:rsidRPr="00C931B0">
              <w:rPr>
                <w:rFonts w:ascii="Times New Roman" w:eastAsia="Times New Roman" w:hAnsi="Times New Roman"/>
                <w:iCs/>
                <w:sz w:val="24"/>
                <w:szCs w:val="24"/>
                <w:lang w:eastAsia="lv-LV"/>
              </w:rPr>
              <w:t>%.</w:t>
            </w:r>
          </w:p>
          <w:p w:rsidR="00C931B0" w:rsidRPr="00C931B0" w:rsidP="006304D5" w14:paraId="54CB8A4A" w14:textId="77777777">
            <w:pPr>
              <w:spacing w:after="0" w:line="240" w:lineRule="auto"/>
              <w:ind w:firstLine="276"/>
              <w:jc w:val="both"/>
              <w:rPr>
                <w:rFonts w:ascii="Times New Roman" w:eastAsia="Times New Roman" w:hAnsi="Times New Roman"/>
                <w:iCs/>
                <w:sz w:val="24"/>
                <w:szCs w:val="24"/>
                <w:lang w:eastAsia="lv-LV"/>
              </w:rPr>
            </w:pPr>
            <w:r w:rsidRPr="00C931B0">
              <w:rPr>
                <w:rFonts w:ascii="Times New Roman" w:eastAsia="Times New Roman" w:hAnsi="Times New Roman"/>
                <w:iCs/>
                <w:sz w:val="24"/>
                <w:szCs w:val="24"/>
                <w:lang w:eastAsia="lv-LV"/>
              </w:rPr>
              <w:t>2016.</w:t>
            </w:r>
            <w:r w:rsidR="006304D5">
              <w:rPr>
                <w:rFonts w:ascii="Times New Roman" w:eastAsia="Times New Roman" w:hAnsi="Times New Roman"/>
                <w:iCs/>
                <w:sz w:val="24"/>
                <w:szCs w:val="24"/>
                <w:lang w:eastAsia="lv-LV"/>
              </w:rPr>
              <w:t> </w:t>
            </w:r>
            <w:r w:rsidRPr="00C931B0">
              <w:rPr>
                <w:rFonts w:ascii="Times New Roman" w:eastAsia="Times New Roman" w:hAnsi="Times New Roman"/>
                <w:iCs/>
                <w:sz w:val="24"/>
                <w:szCs w:val="24"/>
                <w:lang w:eastAsia="lv-LV"/>
              </w:rPr>
              <w:t>gadā par 6,7</w:t>
            </w:r>
            <w:r w:rsidR="006304D5">
              <w:rPr>
                <w:rFonts w:ascii="Times New Roman" w:eastAsia="Times New Roman" w:hAnsi="Times New Roman"/>
                <w:iCs/>
                <w:sz w:val="24"/>
                <w:szCs w:val="24"/>
                <w:lang w:eastAsia="lv-LV"/>
              </w:rPr>
              <w:t> </w:t>
            </w:r>
            <w:r w:rsidRPr="00C931B0">
              <w:rPr>
                <w:rFonts w:ascii="Times New Roman" w:eastAsia="Times New Roman" w:hAnsi="Times New Roman"/>
                <w:iCs/>
                <w:sz w:val="24"/>
                <w:szCs w:val="24"/>
                <w:lang w:eastAsia="lv-LV"/>
              </w:rPr>
              <w:t>% pieaudzis ārvalstu tūristu skaits, sasniedzot 1,57 milj. tūristus (68</w:t>
            </w:r>
            <w:r w:rsidR="001E3B8F">
              <w:rPr>
                <w:rFonts w:ascii="Times New Roman" w:eastAsia="Times New Roman" w:hAnsi="Times New Roman"/>
                <w:iCs/>
                <w:sz w:val="24"/>
                <w:szCs w:val="24"/>
                <w:lang w:eastAsia="lv-LV"/>
              </w:rPr>
              <w:t> </w:t>
            </w:r>
            <w:r w:rsidRPr="00C931B0">
              <w:rPr>
                <w:rFonts w:ascii="Times New Roman" w:eastAsia="Times New Roman" w:hAnsi="Times New Roman"/>
                <w:iCs/>
                <w:sz w:val="24"/>
                <w:szCs w:val="24"/>
                <w:lang w:eastAsia="lv-LV"/>
              </w:rPr>
              <w:t xml:space="preserve">% no kopējā tūristu skaita), kas ir lielākais tūristu skaits, kāds līdz šim ir bijis Latvijas vēsturē. Latvijā ir viens no straujākajiem ārvalstu tūristu skaita pieaugumiem </w:t>
            </w:r>
            <w:r w:rsidRPr="00C931B0">
              <w:rPr>
                <w:rFonts w:ascii="Times New Roman" w:eastAsia="Times New Roman" w:hAnsi="Times New Roman"/>
                <w:iCs/>
                <w:sz w:val="24"/>
                <w:szCs w:val="24"/>
                <w:lang w:eastAsia="lv-LV"/>
              </w:rPr>
              <w:t>Eiropā kopš 2005.</w:t>
            </w:r>
            <w:r w:rsidR="001A6664">
              <w:rPr>
                <w:rFonts w:ascii="Times New Roman" w:eastAsia="Times New Roman" w:hAnsi="Times New Roman"/>
                <w:iCs/>
                <w:sz w:val="24"/>
                <w:szCs w:val="24"/>
                <w:lang w:eastAsia="lv-LV"/>
              </w:rPr>
              <w:t xml:space="preserve"> </w:t>
            </w:r>
            <w:r w:rsidRPr="00C931B0">
              <w:rPr>
                <w:rFonts w:ascii="Times New Roman" w:eastAsia="Times New Roman" w:hAnsi="Times New Roman"/>
                <w:iCs/>
                <w:sz w:val="24"/>
                <w:szCs w:val="24"/>
                <w:lang w:eastAsia="lv-LV"/>
              </w:rPr>
              <w:t>gada – Eiropas vidējā izaugsme ir 2,9</w:t>
            </w:r>
            <w:r w:rsidR="001E3B8F">
              <w:rPr>
                <w:rFonts w:ascii="Times New Roman" w:eastAsia="Times New Roman" w:hAnsi="Times New Roman"/>
                <w:iCs/>
                <w:sz w:val="24"/>
                <w:szCs w:val="24"/>
                <w:lang w:eastAsia="lv-LV"/>
              </w:rPr>
              <w:t> </w:t>
            </w:r>
            <w:r w:rsidRPr="00C931B0">
              <w:rPr>
                <w:rFonts w:ascii="Times New Roman" w:eastAsia="Times New Roman" w:hAnsi="Times New Roman"/>
                <w:iCs/>
                <w:sz w:val="24"/>
                <w:szCs w:val="24"/>
                <w:lang w:eastAsia="lv-LV"/>
              </w:rPr>
              <w:t xml:space="preserve">% gadā, Latvijā </w:t>
            </w:r>
            <w:r w:rsidRPr="001E3B8F" w:rsidR="001E3B8F">
              <w:rPr>
                <w:rFonts w:ascii="Times New Roman" w:eastAsia="Times New Roman" w:hAnsi="Times New Roman"/>
                <w:iCs/>
                <w:sz w:val="24"/>
                <w:szCs w:val="24"/>
                <w:lang w:eastAsia="lv-LV"/>
              </w:rPr>
              <w:t>–</w:t>
            </w:r>
            <w:r w:rsidRPr="00C931B0">
              <w:rPr>
                <w:rFonts w:ascii="Times New Roman" w:eastAsia="Times New Roman" w:hAnsi="Times New Roman"/>
                <w:iCs/>
                <w:sz w:val="24"/>
                <w:szCs w:val="24"/>
                <w:lang w:eastAsia="lv-LV"/>
              </w:rPr>
              <w:t xml:space="preserve"> 4,6</w:t>
            </w:r>
            <w:r w:rsidR="001E3B8F">
              <w:rPr>
                <w:rFonts w:ascii="Times New Roman" w:eastAsia="Times New Roman" w:hAnsi="Times New Roman"/>
                <w:iCs/>
                <w:sz w:val="24"/>
                <w:szCs w:val="24"/>
                <w:lang w:eastAsia="lv-LV"/>
              </w:rPr>
              <w:t> </w:t>
            </w:r>
            <w:r w:rsidRPr="00C931B0">
              <w:rPr>
                <w:rFonts w:ascii="Times New Roman" w:eastAsia="Times New Roman" w:hAnsi="Times New Roman"/>
                <w:iCs/>
                <w:sz w:val="24"/>
                <w:szCs w:val="24"/>
                <w:lang w:eastAsia="lv-LV"/>
              </w:rPr>
              <w:t>%.</w:t>
            </w:r>
          </w:p>
          <w:p w:rsidR="00C931B0" w:rsidRPr="00C931B0" w:rsidP="001E3B8F" w14:paraId="1F85175F" w14:textId="77777777">
            <w:pPr>
              <w:spacing w:after="0" w:line="240" w:lineRule="auto"/>
              <w:ind w:firstLine="276"/>
              <w:jc w:val="both"/>
              <w:rPr>
                <w:rFonts w:ascii="Times New Roman" w:eastAsia="Times New Roman" w:hAnsi="Times New Roman"/>
                <w:iCs/>
                <w:sz w:val="24"/>
                <w:szCs w:val="24"/>
                <w:lang w:eastAsia="lv-LV"/>
              </w:rPr>
            </w:pPr>
            <w:r w:rsidRPr="00C931B0">
              <w:rPr>
                <w:rFonts w:ascii="Times New Roman" w:eastAsia="Times New Roman" w:hAnsi="Times New Roman"/>
                <w:iCs/>
                <w:sz w:val="24"/>
                <w:szCs w:val="24"/>
                <w:lang w:eastAsia="lv-LV"/>
              </w:rPr>
              <w:t>Vidējais ārvalstu viesu uzturēšanās ilgums nakt</w:t>
            </w:r>
            <w:r w:rsidR="00EA780B">
              <w:rPr>
                <w:rFonts w:ascii="Times New Roman" w:eastAsia="Times New Roman" w:hAnsi="Times New Roman"/>
                <w:iCs/>
                <w:sz w:val="24"/>
                <w:szCs w:val="24"/>
                <w:lang w:eastAsia="lv-LV"/>
              </w:rPr>
              <w:t>smītnēs Latvijā 2016.</w:t>
            </w:r>
            <w:r w:rsidR="001E3B8F">
              <w:rPr>
                <w:rFonts w:ascii="Times New Roman" w:eastAsia="Times New Roman" w:hAnsi="Times New Roman"/>
                <w:iCs/>
                <w:sz w:val="24"/>
                <w:szCs w:val="24"/>
                <w:lang w:eastAsia="lv-LV"/>
              </w:rPr>
              <w:t> </w:t>
            </w:r>
            <w:r w:rsidR="00EA780B">
              <w:rPr>
                <w:rFonts w:ascii="Times New Roman" w:eastAsia="Times New Roman" w:hAnsi="Times New Roman"/>
                <w:iCs/>
                <w:sz w:val="24"/>
                <w:szCs w:val="24"/>
                <w:lang w:eastAsia="lv-LV"/>
              </w:rPr>
              <w:t xml:space="preserve">gadā </w:t>
            </w:r>
            <w:r w:rsidRPr="001E3B8F" w:rsidR="001E3B8F">
              <w:rPr>
                <w:rFonts w:ascii="Times New Roman" w:eastAsia="Times New Roman" w:hAnsi="Times New Roman"/>
                <w:iCs/>
                <w:sz w:val="24"/>
                <w:szCs w:val="24"/>
                <w:lang w:eastAsia="lv-LV"/>
              </w:rPr>
              <w:t>–</w:t>
            </w:r>
            <w:r w:rsidR="00EA780B">
              <w:rPr>
                <w:rFonts w:ascii="Times New Roman" w:eastAsia="Times New Roman" w:hAnsi="Times New Roman"/>
                <w:iCs/>
                <w:sz w:val="24"/>
                <w:szCs w:val="24"/>
                <w:lang w:eastAsia="lv-LV"/>
              </w:rPr>
              <w:t xml:space="preserve"> 1,93 naktis, bet 2015.</w:t>
            </w:r>
            <w:r w:rsidR="001E3B8F">
              <w:rPr>
                <w:rFonts w:ascii="Times New Roman" w:eastAsia="Times New Roman" w:hAnsi="Times New Roman"/>
                <w:iCs/>
                <w:sz w:val="24"/>
                <w:szCs w:val="24"/>
                <w:lang w:eastAsia="lv-LV"/>
              </w:rPr>
              <w:t> </w:t>
            </w:r>
            <w:r w:rsidR="00EA780B">
              <w:rPr>
                <w:rFonts w:ascii="Times New Roman" w:eastAsia="Times New Roman" w:hAnsi="Times New Roman"/>
                <w:iCs/>
                <w:sz w:val="24"/>
                <w:szCs w:val="24"/>
                <w:lang w:eastAsia="lv-LV"/>
              </w:rPr>
              <w:t xml:space="preserve">gadā </w:t>
            </w:r>
            <w:r w:rsidRPr="001E3B8F" w:rsidR="001E3B8F">
              <w:rPr>
                <w:rFonts w:ascii="Times New Roman" w:eastAsia="Times New Roman" w:hAnsi="Times New Roman"/>
                <w:iCs/>
                <w:sz w:val="24"/>
                <w:szCs w:val="24"/>
                <w:lang w:eastAsia="lv-LV"/>
              </w:rPr>
              <w:t>–</w:t>
            </w:r>
            <w:r w:rsidR="00EA780B">
              <w:rPr>
                <w:rFonts w:ascii="Times New Roman" w:eastAsia="Times New Roman" w:hAnsi="Times New Roman"/>
                <w:iCs/>
                <w:sz w:val="24"/>
                <w:szCs w:val="24"/>
                <w:lang w:eastAsia="lv-LV"/>
              </w:rPr>
              <w:t xml:space="preserve"> </w:t>
            </w:r>
            <w:r w:rsidRPr="00C931B0">
              <w:rPr>
                <w:rFonts w:ascii="Times New Roman" w:eastAsia="Times New Roman" w:hAnsi="Times New Roman"/>
                <w:iCs/>
                <w:sz w:val="24"/>
                <w:szCs w:val="24"/>
                <w:lang w:eastAsia="lv-LV"/>
              </w:rPr>
              <w:t xml:space="preserve">1,95 </w:t>
            </w:r>
            <w:r w:rsidR="00EA780B">
              <w:rPr>
                <w:rFonts w:ascii="Times New Roman" w:eastAsia="Times New Roman" w:hAnsi="Times New Roman"/>
                <w:iCs/>
                <w:sz w:val="24"/>
                <w:szCs w:val="24"/>
                <w:lang w:eastAsia="lv-LV"/>
              </w:rPr>
              <w:t>naktis</w:t>
            </w:r>
            <w:r w:rsidRPr="00C931B0">
              <w:rPr>
                <w:rFonts w:ascii="Times New Roman" w:eastAsia="Times New Roman" w:hAnsi="Times New Roman"/>
                <w:iCs/>
                <w:sz w:val="24"/>
                <w:szCs w:val="24"/>
                <w:lang w:eastAsia="lv-LV"/>
              </w:rPr>
              <w:t>. Vidējais uzturēšanās ilgums viesiem no augsti prioritārajiem tirgiem bija 1,8 naktis, kas bija identisks</w:t>
            </w:r>
            <w:r w:rsidR="005C228A">
              <w:rPr>
                <w:rFonts w:ascii="Times New Roman" w:eastAsia="Times New Roman" w:hAnsi="Times New Roman"/>
                <w:iCs/>
                <w:sz w:val="24"/>
                <w:szCs w:val="24"/>
                <w:lang w:eastAsia="lv-LV"/>
              </w:rPr>
              <w:t xml:space="preserve"> 2015. </w:t>
            </w:r>
            <w:r w:rsidRPr="00C931B0">
              <w:rPr>
                <w:rFonts w:ascii="Times New Roman" w:eastAsia="Times New Roman" w:hAnsi="Times New Roman"/>
                <w:iCs/>
                <w:sz w:val="24"/>
                <w:szCs w:val="24"/>
                <w:lang w:eastAsia="lv-LV"/>
              </w:rPr>
              <w:t>gadā. Vidējais uzturēšanās ilgums ārvalstu viesiem turpina samazināties pēdējos četrus pārskata gadus.</w:t>
            </w:r>
          </w:p>
          <w:p w:rsidR="00C931B0" w:rsidRPr="00C931B0" w:rsidP="001E3B8F" w14:paraId="4FDE4CDC" w14:textId="77777777">
            <w:pPr>
              <w:spacing w:after="0" w:line="240" w:lineRule="auto"/>
              <w:ind w:firstLine="276"/>
              <w:jc w:val="both"/>
              <w:rPr>
                <w:rFonts w:ascii="Times New Roman" w:eastAsia="Times New Roman" w:hAnsi="Times New Roman"/>
                <w:iCs/>
                <w:sz w:val="24"/>
                <w:szCs w:val="24"/>
                <w:lang w:eastAsia="lv-LV"/>
              </w:rPr>
            </w:pPr>
            <w:r w:rsidRPr="00C931B0">
              <w:rPr>
                <w:rFonts w:ascii="Times New Roman" w:eastAsia="Times New Roman" w:hAnsi="Times New Roman"/>
                <w:iCs/>
                <w:sz w:val="24"/>
                <w:szCs w:val="24"/>
                <w:lang w:eastAsia="lv-LV"/>
              </w:rPr>
              <w:t>Izvērtējot nakšņojošo tūristu skai</w:t>
            </w:r>
            <w:r w:rsidR="00EA780B">
              <w:rPr>
                <w:rFonts w:ascii="Times New Roman" w:eastAsia="Times New Roman" w:hAnsi="Times New Roman"/>
                <w:iCs/>
                <w:sz w:val="24"/>
                <w:szCs w:val="24"/>
                <w:lang w:eastAsia="lv-LV"/>
              </w:rPr>
              <w:t>ta izmaiņas 2014.-2016.</w:t>
            </w:r>
            <w:r w:rsidR="001A6664">
              <w:rPr>
                <w:rFonts w:ascii="Times New Roman" w:eastAsia="Times New Roman" w:hAnsi="Times New Roman"/>
                <w:iCs/>
                <w:sz w:val="24"/>
                <w:szCs w:val="24"/>
                <w:lang w:eastAsia="lv-LV"/>
              </w:rPr>
              <w:t xml:space="preserve"> </w:t>
            </w:r>
            <w:r w:rsidR="00EA780B">
              <w:rPr>
                <w:rFonts w:ascii="Times New Roman" w:eastAsia="Times New Roman" w:hAnsi="Times New Roman"/>
                <w:iCs/>
                <w:sz w:val="24"/>
                <w:szCs w:val="24"/>
                <w:lang w:eastAsia="lv-LV"/>
              </w:rPr>
              <w:t>gadā secināts</w:t>
            </w:r>
            <w:r w:rsidRPr="00C931B0">
              <w:rPr>
                <w:rFonts w:ascii="Times New Roman" w:eastAsia="Times New Roman" w:hAnsi="Times New Roman"/>
                <w:iCs/>
                <w:sz w:val="24"/>
                <w:szCs w:val="24"/>
                <w:lang w:eastAsia="lv-LV"/>
              </w:rPr>
              <w:t xml:space="preserve">, ka kopsummā šādu tūristu skaits Latvijā ir </w:t>
            </w:r>
            <w:r w:rsidR="00EA780B">
              <w:rPr>
                <w:rFonts w:ascii="Times New Roman" w:eastAsia="Times New Roman" w:hAnsi="Times New Roman"/>
                <w:iCs/>
                <w:sz w:val="24"/>
                <w:szCs w:val="24"/>
                <w:lang w:eastAsia="lv-LV"/>
              </w:rPr>
              <w:t>palielinājies par 9</w:t>
            </w:r>
            <w:r w:rsidR="001E3B8F">
              <w:rPr>
                <w:rFonts w:ascii="Times New Roman" w:eastAsia="Times New Roman" w:hAnsi="Times New Roman"/>
                <w:iCs/>
                <w:sz w:val="24"/>
                <w:szCs w:val="24"/>
                <w:lang w:eastAsia="lv-LV"/>
              </w:rPr>
              <w:t> </w:t>
            </w:r>
            <w:r w:rsidR="00EA780B">
              <w:rPr>
                <w:rFonts w:ascii="Times New Roman" w:eastAsia="Times New Roman" w:hAnsi="Times New Roman"/>
                <w:iCs/>
                <w:sz w:val="24"/>
                <w:szCs w:val="24"/>
                <w:lang w:eastAsia="lv-LV"/>
              </w:rPr>
              <w:t>% kopš 2014.</w:t>
            </w:r>
            <w:r w:rsidR="001A6664">
              <w:rPr>
                <w:rFonts w:ascii="Times New Roman" w:eastAsia="Times New Roman" w:hAnsi="Times New Roman"/>
                <w:iCs/>
                <w:sz w:val="24"/>
                <w:szCs w:val="24"/>
                <w:lang w:eastAsia="lv-LV"/>
              </w:rPr>
              <w:t xml:space="preserve"> </w:t>
            </w:r>
            <w:r w:rsidRPr="00C931B0">
              <w:rPr>
                <w:rFonts w:ascii="Times New Roman" w:eastAsia="Times New Roman" w:hAnsi="Times New Roman"/>
                <w:iCs/>
                <w:sz w:val="24"/>
                <w:szCs w:val="24"/>
                <w:lang w:eastAsia="lv-LV"/>
              </w:rPr>
              <w:t>gada. Savukārt nakšu skaits tūri</w:t>
            </w:r>
            <w:r w:rsidR="001E3B8F">
              <w:rPr>
                <w:rFonts w:ascii="Times New Roman" w:eastAsia="Times New Roman" w:hAnsi="Times New Roman"/>
                <w:iCs/>
                <w:sz w:val="24"/>
                <w:szCs w:val="24"/>
                <w:lang w:eastAsia="lv-LV"/>
              </w:rPr>
              <w:t>stu</w:t>
            </w:r>
            <w:r w:rsidRPr="00C931B0">
              <w:rPr>
                <w:rFonts w:ascii="Times New Roman" w:eastAsia="Times New Roman" w:hAnsi="Times New Roman"/>
                <w:iCs/>
                <w:sz w:val="24"/>
                <w:szCs w:val="24"/>
                <w:lang w:eastAsia="lv-LV"/>
              </w:rPr>
              <w:t xml:space="preserve"> mītnēs ir palielinājies par 5</w:t>
            </w:r>
            <w:r w:rsidR="001E3B8F">
              <w:rPr>
                <w:rFonts w:ascii="Times New Roman" w:eastAsia="Times New Roman" w:hAnsi="Times New Roman"/>
                <w:iCs/>
                <w:sz w:val="24"/>
                <w:szCs w:val="24"/>
                <w:lang w:eastAsia="lv-LV"/>
              </w:rPr>
              <w:t> </w:t>
            </w:r>
            <w:r w:rsidRPr="00C931B0">
              <w:rPr>
                <w:rFonts w:ascii="Times New Roman" w:eastAsia="Times New Roman" w:hAnsi="Times New Roman"/>
                <w:iCs/>
                <w:sz w:val="24"/>
                <w:szCs w:val="24"/>
                <w:lang w:eastAsia="lv-LV"/>
              </w:rPr>
              <w:t>%. Vienlaikus jā</w:t>
            </w:r>
            <w:r w:rsidR="001E3B8F">
              <w:rPr>
                <w:rFonts w:ascii="Times New Roman" w:eastAsia="Times New Roman" w:hAnsi="Times New Roman"/>
                <w:iCs/>
                <w:sz w:val="24"/>
                <w:szCs w:val="24"/>
                <w:lang w:eastAsia="lv-LV"/>
              </w:rPr>
              <w:t>norāda</w:t>
            </w:r>
            <w:r w:rsidRPr="00C931B0">
              <w:rPr>
                <w:rFonts w:ascii="Times New Roman" w:eastAsia="Times New Roman" w:hAnsi="Times New Roman"/>
                <w:iCs/>
                <w:sz w:val="24"/>
                <w:szCs w:val="24"/>
                <w:lang w:eastAsia="lv-LV"/>
              </w:rPr>
              <w:t>, ka ir ievērojami palielinājies naktsmītņu skaits (+ 63) un gultasvietu skaits (+ 3 994 jeb 11% pieaugums). Kopumā 2016.</w:t>
            </w:r>
            <w:r w:rsidR="001A6664">
              <w:rPr>
                <w:rFonts w:ascii="Times New Roman" w:eastAsia="Times New Roman" w:hAnsi="Times New Roman"/>
                <w:iCs/>
                <w:sz w:val="24"/>
                <w:szCs w:val="24"/>
                <w:lang w:eastAsia="lv-LV"/>
              </w:rPr>
              <w:t xml:space="preserve"> </w:t>
            </w:r>
            <w:r w:rsidRPr="00C931B0">
              <w:rPr>
                <w:rFonts w:ascii="Times New Roman" w:eastAsia="Times New Roman" w:hAnsi="Times New Roman"/>
                <w:iCs/>
                <w:sz w:val="24"/>
                <w:szCs w:val="24"/>
                <w:lang w:eastAsia="lv-LV"/>
              </w:rPr>
              <w:t>gadā Latvijā bija 607 naktsmītnes ar 37</w:t>
            </w:r>
            <w:r w:rsidR="001A6664">
              <w:rPr>
                <w:rFonts w:ascii="Times New Roman" w:eastAsia="Times New Roman" w:hAnsi="Times New Roman"/>
                <w:iCs/>
                <w:sz w:val="24"/>
                <w:szCs w:val="24"/>
                <w:lang w:eastAsia="lv-LV"/>
              </w:rPr>
              <w:t xml:space="preserve"> </w:t>
            </w:r>
            <w:r w:rsidRPr="00C931B0">
              <w:rPr>
                <w:rFonts w:ascii="Times New Roman" w:eastAsia="Times New Roman" w:hAnsi="Times New Roman"/>
                <w:iCs/>
                <w:sz w:val="24"/>
                <w:szCs w:val="24"/>
                <w:lang w:eastAsia="lv-LV"/>
              </w:rPr>
              <w:t>453</w:t>
            </w:r>
            <w:r w:rsidR="001A6664">
              <w:rPr>
                <w:rFonts w:ascii="Times New Roman" w:eastAsia="Times New Roman" w:hAnsi="Times New Roman"/>
                <w:iCs/>
                <w:sz w:val="24"/>
                <w:szCs w:val="24"/>
                <w:lang w:eastAsia="lv-LV"/>
              </w:rPr>
              <w:t xml:space="preserve"> </w:t>
            </w:r>
            <w:r w:rsidRPr="00C931B0">
              <w:rPr>
                <w:rFonts w:ascii="Times New Roman" w:eastAsia="Times New Roman" w:hAnsi="Times New Roman"/>
                <w:iCs/>
                <w:sz w:val="24"/>
                <w:szCs w:val="24"/>
                <w:lang w:eastAsia="lv-LV"/>
              </w:rPr>
              <w:t>gultasvietām.</w:t>
            </w:r>
          </w:p>
          <w:p w:rsidR="00056FAA" w:rsidRPr="00C931B0" w:rsidP="001E3B8F" w14:paraId="1E377A5A" w14:textId="77777777">
            <w:pPr>
              <w:spacing w:after="0" w:line="240" w:lineRule="auto"/>
              <w:ind w:firstLine="276"/>
              <w:jc w:val="both"/>
              <w:rPr>
                <w:rFonts w:ascii="Times New Roman" w:eastAsia="Times New Roman" w:hAnsi="Times New Roman"/>
                <w:iCs/>
                <w:sz w:val="24"/>
                <w:szCs w:val="24"/>
                <w:lang w:eastAsia="lv-LV"/>
              </w:rPr>
            </w:pPr>
            <w:r w:rsidRPr="00C931B0">
              <w:rPr>
                <w:rFonts w:ascii="Times New Roman" w:eastAsia="Times New Roman" w:hAnsi="Times New Roman"/>
                <w:iCs/>
                <w:sz w:val="24"/>
                <w:szCs w:val="24"/>
                <w:lang w:eastAsia="lv-LV"/>
              </w:rPr>
              <w:t>Ņemot vērā minēto, tūristu skaits būtiski pieaug un līdz ar to pieaug arī izmitināšanas sektorā nodarbināto skaits. Tādēļ ir būtiski celt šo darbinieku kvalifikāciju un kompetenci, lai nodrošinātu pilnvērtīgu ārvalstu tūristu apkalpošanu un tādējādi nodrošinātu augsta līmeņa tūristu apmierinātību.</w:t>
            </w:r>
          </w:p>
          <w:p w:rsidR="00C931B0" w:rsidRPr="00C931B0" w:rsidP="006C301C" w14:paraId="515D8DC9" w14:textId="77777777">
            <w:pPr>
              <w:numPr>
                <w:ilvl w:val="0"/>
                <w:numId w:val="11"/>
              </w:numPr>
              <w:spacing w:after="0" w:line="240" w:lineRule="auto"/>
              <w:jc w:val="both"/>
              <w:rPr>
                <w:rFonts w:ascii="Times New Roman" w:eastAsia="Times New Roman" w:hAnsi="Times New Roman"/>
                <w:iCs/>
                <w:sz w:val="24"/>
                <w:szCs w:val="24"/>
                <w:lang w:eastAsia="lv-LV"/>
              </w:rPr>
            </w:pPr>
            <w:r w:rsidRPr="00056FAA">
              <w:rPr>
                <w:rFonts w:ascii="Times New Roman" w:eastAsia="Times New Roman" w:hAnsi="Times New Roman"/>
                <w:b/>
                <w:iCs/>
                <w:sz w:val="24"/>
                <w:szCs w:val="24"/>
                <w:lang w:eastAsia="lv-LV"/>
              </w:rPr>
              <w:t>Veselības tūrisma sektors</w:t>
            </w:r>
            <w:r w:rsidRPr="00C931B0">
              <w:rPr>
                <w:rFonts w:ascii="Times New Roman" w:eastAsia="Times New Roman" w:hAnsi="Times New Roman"/>
                <w:iCs/>
                <w:sz w:val="24"/>
                <w:szCs w:val="24"/>
                <w:lang w:eastAsia="lv-LV"/>
              </w:rPr>
              <w:t xml:space="preserve">. </w:t>
            </w:r>
          </w:p>
          <w:p w:rsidR="00C931B0" w:rsidRPr="00C931B0" w:rsidP="001E3B8F" w14:paraId="0D152F9D" w14:textId="77777777">
            <w:pPr>
              <w:spacing w:after="0" w:line="240" w:lineRule="auto"/>
              <w:ind w:firstLine="276"/>
              <w:jc w:val="both"/>
              <w:rPr>
                <w:rFonts w:ascii="Times New Roman" w:eastAsia="Times New Roman" w:hAnsi="Times New Roman"/>
                <w:iCs/>
                <w:sz w:val="24"/>
                <w:szCs w:val="24"/>
                <w:lang w:eastAsia="lv-LV"/>
              </w:rPr>
            </w:pPr>
            <w:r w:rsidRPr="00C931B0">
              <w:rPr>
                <w:rFonts w:ascii="Times New Roman" w:eastAsia="Times New Roman" w:hAnsi="Times New Roman"/>
                <w:iCs/>
                <w:sz w:val="24"/>
                <w:szCs w:val="24"/>
                <w:lang w:eastAsia="lv-LV"/>
              </w:rPr>
              <w:t>Saskaņā ar Latvijas Tūrisma attīstības pamatnostādnēm 2014.-2020.</w:t>
            </w:r>
            <w:r w:rsidR="001E3B8F">
              <w:rPr>
                <w:rFonts w:ascii="Times New Roman" w:eastAsia="Times New Roman" w:hAnsi="Times New Roman"/>
                <w:iCs/>
                <w:sz w:val="24"/>
                <w:szCs w:val="24"/>
                <w:lang w:eastAsia="lv-LV"/>
              </w:rPr>
              <w:t> </w:t>
            </w:r>
            <w:r w:rsidRPr="00C931B0">
              <w:rPr>
                <w:rFonts w:ascii="Times New Roman" w:eastAsia="Times New Roman" w:hAnsi="Times New Roman"/>
                <w:iCs/>
                <w:sz w:val="24"/>
                <w:szCs w:val="24"/>
                <w:lang w:eastAsia="lv-LV"/>
              </w:rPr>
              <w:t xml:space="preserve">gadam veselības tūrisms ir izvirzīts kā viena no Latvijas tūrisma attīstības prioritātēm. Ar veselības tūrismu tiek saprasts gan medicīnas pakalpojumu, gan kūrortu un SPA pakalpojumu eksports. Veselības tūrisms ieņem nozīmīgu lomu Latvijas tautsaimniecībā un ir viens no visienesošākajiem tūrisma veidiem Latvijā. </w:t>
            </w:r>
          </w:p>
          <w:p w:rsidR="00C931B0" w:rsidRPr="00C931B0" w:rsidP="001E3B8F" w14:paraId="00D05A7A" w14:textId="77777777">
            <w:pPr>
              <w:spacing w:after="0" w:line="240" w:lineRule="auto"/>
              <w:ind w:firstLine="276"/>
              <w:jc w:val="both"/>
              <w:rPr>
                <w:rFonts w:ascii="Times New Roman" w:eastAsia="Times New Roman" w:hAnsi="Times New Roman"/>
                <w:iCs/>
                <w:sz w:val="24"/>
                <w:szCs w:val="24"/>
                <w:lang w:eastAsia="lv-LV"/>
              </w:rPr>
            </w:pPr>
            <w:r w:rsidRPr="00C931B0">
              <w:rPr>
                <w:rFonts w:ascii="Times New Roman" w:eastAsia="Times New Roman" w:hAnsi="Times New Roman"/>
                <w:iCs/>
                <w:sz w:val="24"/>
                <w:szCs w:val="24"/>
                <w:lang w:eastAsia="lv-LV"/>
              </w:rPr>
              <w:t xml:space="preserve">Pamatojoties uz Veselības tūrisma klastera biedru sniegto informāciju, </w:t>
            </w:r>
            <w:r w:rsidR="00B97BA8">
              <w:rPr>
                <w:rFonts w:ascii="Times New Roman" w:eastAsia="Times New Roman" w:hAnsi="Times New Roman"/>
                <w:iCs/>
                <w:sz w:val="24"/>
                <w:szCs w:val="24"/>
                <w:lang w:eastAsia="lv-LV"/>
              </w:rPr>
              <w:t>veselības</w:t>
            </w:r>
            <w:r w:rsidRPr="00C931B0" w:rsidR="00B97BA8">
              <w:rPr>
                <w:rFonts w:ascii="Times New Roman" w:eastAsia="Times New Roman" w:hAnsi="Times New Roman"/>
                <w:iCs/>
                <w:sz w:val="24"/>
                <w:szCs w:val="24"/>
                <w:lang w:eastAsia="lv-LV"/>
              </w:rPr>
              <w:t xml:space="preserve"> </w:t>
            </w:r>
            <w:r w:rsidRPr="00C931B0">
              <w:rPr>
                <w:rFonts w:ascii="Times New Roman" w:eastAsia="Times New Roman" w:hAnsi="Times New Roman"/>
                <w:iCs/>
                <w:sz w:val="24"/>
                <w:szCs w:val="24"/>
                <w:lang w:eastAsia="lv-LV"/>
              </w:rPr>
              <w:t>tūristi Latvijā gadā atstāj aptuveni 20</w:t>
            </w:r>
            <w:r w:rsidR="001A6664">
              <w:rPr>
                <w:rFonts w:ascii="Times New Roman" w:eastAsia="Times New Roman" w:hAnsi="Times New Roman"/>
                <w:iCs/>
                <w:sz w:val="24"/>
                <w:szCs w:val="24"/>
                <w:lang w:eastAsia="lv-LV"/>
              </w:rPr>
              <w:t xml:space="preserve"> </w:t>
            </w:r>
            <w:r w:rsidRPr="00C931B0">
              <w:rPr>
                <w:rFonts w:ascii="Times New Roman" w:eastAsia="Times New Roman" w:hAnsi="Times New Roman"/>
                <w:iCs/>
                <w:sz w:val="24"/>
                <w:szCs w:val="24"/>
                <w:lang w:eastAsia="lv-LV"/>
              </w:rPr>
              <w:t xml:space="preserve">milj. </w:t>
            </w:r>
            <w:r w:rsidRPr="004A40C4" w:rsidR="001E3B8F">
              <w:rPr>
                <w:rFonts w:ascii="Times New Roman" w:eastAsia="Times New Roman" w:hAnsi="Times New Roman"/>
                <w:i/>
                <w:iCs/>
                <w:sz w:val="24"/>
                <w:szCs w:val="24"/>
                <w:lang w:eastAsia="lv-LV"/>
              </w:rPr>
              <w:t>euro</w:t>
            </w:r>
            <w:r w:rsidRPr="00C931B0" w:rsidR="001E3B8F">
              <w:rPr>
                <w:rFonts w:ascii="Times New Roman" w:eastAsia="Times New Roman" w:hAnsi="Times New Roman"/>
                <w:iCs/>
                <w:sz w:val="24"/>
                <w:szCs w:val="24"/>
                <w:lang w:eastAsia="lv-LV"/>
              </w:rPr>
              <w:t xml:space="preserve"> </w:t>
            </w:r>
            <w:r w:rsidRPr="00C931B0">
              <w:rPr>
                <w:rFonts w:ascii="Times New Roman" w:eastAsia="Times New Roman" w:hAnsi="Times New Roman"/>
                <w:iCs/>
                <w:sz w:val="24"/>
                <w:szCs w:val="24"/>
                <w:lang w:eastAsia="lv-LV"/>
              </w:rPr>
              <w:t xml:space="preserve">par medicīnas pakalpojumiem. Veselības tūrisma klasteris gadā apkalpo vairāk kā 35 tūkstošus ārvalstu pacientus. </w:t>
            </w:r>
            <w:r w:rsidR="00B97BA8">
              <w:rPr>
                <w:rFonts w:ascii="Times New Roman" w:eastAsia="Times New Roman" w:hAnsi="Times New Roman"/>
                <w:iCs/>
                <w:sz w:val="24"/>
                <w:szCs w:val="24"/>
                <w:lang w:eastAsia="lv-LV"/>
              </w:rPr>
              <w:t>Veselības</w:t>
            </w:r>
            <w:r w:rsidRPr="00C931B0" w:rsidR="00B97BA8">
              <w:rPr>
                <w:rFonts w:ascii="Times New Roman" w:eastAsia="Times New Roman" w:hAnsi="Times New Roman"/>
                <w:iCs/>
                <w:sz w:val="24"/>
                <w:szCs w:val="24"/>
                <w:lang w:eastAsia="lv-LV"/>
              </w:rPr>
              <w:t xml:space="preserve"> </w:t>
            </w:r>
            <w:r w:rsidRPr="00C931B0">
              <w:rPr>
                <w:rFonts w:ascii="Times New Roman" w:eastAsia="Times New Roman" w:hAnsi="Times New Roman"/>
                <w:iCs/>
                <w:sz w:val="24"/>
                <w:szCs w:val="24"/>
                <w:lang w:eastAsia="lv-LV"/>
              </w:rPr>
              <w:t>tūristi</w:t>
            </w:r>
            <w:r w:rsidR="000F0ACB">
              <w:rPr>
                <w:rFonts w:ascii="Times New Roman" w:eastAsia="Times New Roman" w:hAnsi="Times New Roman"/>
                <w:iCs/>
                <w:sz w:val="24"/>
                <w:szCs w:val="24"/>
                <w:lang w:eastAsia="lv-LV"/>
              </w:rPr>
              <w:t xml:space="preserve"> medicīnas pakalpojumiem vidēji</w:t>
            </w:r>
            <w:r w:rsidRPr="00C931B0">
              <w:rPr>
                <w:rFonts w:ascii="Times New Roman" w:eastAsia="Times New Roman" w:hAnsi="Times New Roman"/>
                <w:iCs/>
                <w:sz w:val="24"/>
                <w:szCs w:val="24"/>
                <w:lang w:eastAsia="lv-LV"/>
              </w:rPr>
              <w:t xml:space="preserve"> tērē 850 </w:t>
            </w:r>
            <w:r w:rsidRPr="004A40C4" w:rsidR="001E3B8F">
              <w:rPr>
                <w:rFonts w:ascii="Times New Roman" w:eastAsia="Times New Roman" w:hAnsi="Times New Roman"/>
                <w:i/>
                <w:iCs/>
                <w:sz w:val="24"/>
                <w:szCs w:val="24"/>
                <w:lang w:eastAsia="lv-LV"/>
              </w:rPr>
              <w:t>euro</w:t>
            </w:r>
            <w:r w:rsidRPr="00C931B0">
              <w:rPr>
                <w:rFonts w:ascii="Times New Roman" w:eastAsia="Times New Roman" w:hAnsi="Times New Roman"/>
                <w:iCs/>
                <w:sz w:val="24"/>
                <w:szCs w:val="24"/>
                <w:lang w:eastAsia="lv-LV"/>
              </w:rPr>
              <w:t xml:space="preserve">, dienā tēriņi pārsniedz 150 </w:t>
            </w:r>
            <w:r w:rsidRPr="004A40C4" w:rsidR="001E3B8F">
              <w:rPr>
                <w:rFonts w:ascii="Times New Roman" w:eastAsia="Times New Roman" w:hAnsi="Times New Roman"/>
                <w:i/>
                <w:iCs/>
                <w:sz w:val="24"/>
                <w:szCs w:val="24"/>
                <w:lang w:eastAsia="lv-LV"/>
              </w:rPr>
              <w:t>euro</w:t>
            </w:r>
            <w:r w:rsidRPr="00C931B0">
              <w:rPr>
                <w:rFonts w:ascii="Times New Roman" w:eastAsia="Times New Roman" w:hAnsi="Times New Roman"/>
                <w:iCs/>
                <w:sz w:val="24"/>
                <w:szCs w:val="24"/>
                <w:lang w:eastAsia="lv-LV"/>
              </w:rPr>
              <w:t xml:space="preserve"> un pacienti Latvijā </w:t>
            </w:r>
            <w:r w:rsidRPr="00C931B0" w:rsidR="000F0ACB">
              <w:rPr>
                <w:rFonts w:ascii="Times New Roman" w:eastAsia="Times New Roman" w:hAnsi="Times New Roman"/>
                <w:iCs/>
                <w:sz w:val="24"/>
                <w:szCs w:val="24"/>
                <w:lang w:eastAsia="lv-LV"/>
              </w:rPr>
              <w:t xml:space="preserve">vidēji </w:t>
            </w:r>
            <w:r w:rsidRPr="00C931B0">
              <w:rPr>
                <w:rFonts w:ascii="Times New Roman" w:eastAsia="Times New Roman" w:hAnsi="Times New Roman"/>
                <w:iCs/>
                <w:sz w:val="24"/>
                <w:szCs w:val="24"/>
                <w:lang w:eastAsia="lv-LV"/>
              </w:rPr>
              <w:t xml:space="preserve">uzturas </w:t>
            </w:r>
            <w:r w:rsidR="001E3B8F">
              <w:rPr>
                <w:rFonts w:ascii="Times New Roman" w:eastAsia="Times New Roman" w:hAnsi="Times New Roman"/>
                <w:iCs/>
                <w:sz w:val="24"/>
                <w:szCs w:val="24"/>
                <w:lang w:eastAsia="lv-LV"/>
              </w:rPr>
              <w:t>piecas</w:t>
            </w:r>
            <w:r w:rsidRPr="00C931B0">
              <w:rPr>
                <w:rFonts w:ascii="Times New Roman" w:eastAsia="Times New Roman" w:hAnsi="Times New Roman"/>
                <w:iCs/>
                <w:sz w:val="24"/>
                <w:szCs w:val="24"/>
                <w:lang w:eastAsia="lv-LV"/>
              </w:rPr>
              <w:t xml:space="preserve"> dienas. Populārākās valstis, no kurām Latvijā ierodas ārvalstu pacienti, ir Vācija un Skandināvijas valstis. </w:t>
            </w:r>
          </w:p>
          <w:p w:rsidR="00C931B0" w:rsidRPr="00C931B0" w:rsidP="001E3B8F" w14:paraId="542BB5E3" w14:textId="77777777">
            <w:pPr>
              <w:spacing w:after="0" w:line="240" w:lineRule="auto"/>
              <w:ind w:firstLine="276"/>
              <w:jc w:val="both"/>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Veselības</w:t>
            </w:r>
            <w:r w:rsidRPr="00C931B0">
              <w:rPr>
                <w:rFonts w:ascii="Times New Roman" w:eastAsia="Times New Roman" w:hAnsi="Times New Roman"/>
                <w:iCs/>
                <w:sz w:val="24"/>
                <w:szCs w:val="24"/>
                <w:lang w:eastAsia="lv-LV"/>
              </w:rPr>
              <w:t xml:space="preserve"> </w:t>
            </w:r>
            <w:r w:rsidRPr="00C931B0">
              <w:rPr>
                <w:rFonts w:ascii="Times New Roman" w:eastAsia="Times New Roman" w:hAnsi="Times New Roman"/>
                <w:iCs/>
                <w:sz w:val="24"/>
                <w:szCs w:val="24"/>
                <w:lang w:eastAsia="lv-LV"/>
              </w:rPr>
              <w:t xml:space="preserve">tūrisms ir specifisks veselības tūrisma virziens, kas Latvijai ir ļoti perspektīvs zemāku medicīnas pakalpojumu izmaksu dēļ. Medicīnas pakalpojumu kvalitāte Latvijā tiek vērtēta kā laba. Ļoti svarīgi aspekti ir servisa līmenis, personāla valodas zināšanas, kas ne vienmēr tiek nodrošināts. </w:t>
            </w:r>
            <w:r>
              <w:rPr>
                <w:rFonts w:ascii="Times New Roman" w:eastAsia="Times New Roman" w:hAnsi="Times New Roman"/>
                <w:iCs/>
                <w:sz w:val="24"/>
                <w:szCs w:val="24"/>
                <w:lang w:eastAsia="lv-LV"/>
              </w:rPr>
              <w:t>Veselības</w:t>
            </w:r>
            <w:r w:rsidRPr="00C931B0">
              <w:rPr>
                <w:rFonts w:ascii="Times New Roman" w:eastAsia="Times New Roman" w:hAnsi="Times New Roman"/>
                <w:iCs/>
                <w:sz w:val="24"/>
                <w:szCs w:val="24"/>
                <w:lang w:eastAsia="lv-LV"/>
              </w:rPr>
              <w:t xml:space="preserve"> </w:t>
            </w:r>
            <w:r w:rsidRPr="00C931B0">
              <w:rPr>
                <w:rFonts w:ascii="Times New Roman" w:eastAsia="Times New Roman" w:hAnsi="Times New Roman"/>
                <w:iCs/>
                <w:sz w:val="24"/>
                <w:szCs w:val="24"/>
                <w:lang w:eastAsia="lv-LV"/>
              </w:rPr>
              <w:t>tūrisms rada augstas pievienotās vērtības produktus, izmantojot ārstu augsto profesionalitātes un zināšanu līmeni un piesaistot maksātspējīgus tūr</w:t>
            </w:r>
            <w:r w:rsidR="00DC656B">
              <w:rPr>
                <w:rFonts w:ascii="Times New Roman" w:eastAsia="Times New Roman" w:hAnsi="Times New Roman"/>
                <w:iCs/>
                <w:sz w:val="24"/>
                <w:szCs w:val="24"/>
                <w:lang w:eastAsia="lv-LV"/>
              </w:rPr>
              <w:t>istus, taču darbiniekiem trūkst</w:t>
            </w:r>
            <w:r w:rsidRPr="00C931B0">
              <w:rPr>
                <w:rFonts w:ascii="Times New Roman" w:eastAsia="Times New Roman" w:hAnsi="Times New Roman"/>
                <w:iCs/>
                <w:sz w:val="24"/>
                <w:szCs w:val="24"/>
                <w:lang w:eastAsia="lv-LV"/>
              </w:rPr>
              <w:t xml:space="preserve"> valodu prasmes. </w:t>
            </w:r>
          </w:p>
          <w:p w:rsidR="00C931B0" w:rsidRPr="00C931B0" w:rsidP="001E3B8F" w14:paraId="2BEDAED1" w14:textId="77777777">
            <w:pPr>
              <w:spacing w:after="0" w:line="240" w:lineRule="auto"/>
              <w:ind w:firstLine="276"/>
              <w:jc w:val="both"/>
              <w:rPr>
                <w:rFonts w:ascii="Times New Roman" w:eastAsia="Times New Roman" w:hAnsi="Times New Roman"/>
                <w:iCs/>
                <w:sz w:val="24"/>
                <w:szCs w:val="24"/>
                <w:lang w:eastAsia="lv-LV"/>
              </w:rPr>
            </w:pPr>
            <w:r w:rsidRPr="00C931B0">
              <w:rPr>
                <w:rFonts w:ascii="Times New Roman" w:eastAsia="Times New Roman" w:hAnsi="Times New Roman"/>
                <w:iCs/>
                <w:sz w:val="24"/>
                <w:szCs w:val="24"/>
                <w:lang w:eastAsia="lv-LV"/>
              </w:rPr>
              <w:t>Latvijai jāpilnveido, jāattīsta un jāpaplašina arī kūrorta joma, jo potenciālo klientu loks ir plašs, bet piedāvājums un valodu prasmes ir nepietiekamas.</w:t>
            </w:r>
            <w:r w:rsidR="00DC656B">
              <w:rPr>
                <w:rFonts w:ascii="Times New Roman" w:eastAsia="Times New Roman" w:hAnsi="Times New Roman"/>
                <w:iCs/>
                <w:sz w:val="24"/>
                <w:szCs w:val="24"/>
                <w:lang w:eastAsia="lv-LV"/>
              </w:rPr>
              <w:t xml:space="preserve"> </w:t>
            </w:r>
            <w:r w:rsidRPr="00C931B0">
              <w:rPr>
                <w:rFonts w:ascii="Times New Roman" w:eastAsia="Times New Roman" w:hAnsi="Times New Roman"/>
                <w:iCs/>
                <w:sz w:val="24"/>
                <w:szCs w:val="24"/>
                <w:lang w:eastAsia="lv-LV"/>
              </w:rPr>
              <w:t>Veselības tūrisms ir pieejams visu gadu, ar zemu atkarību no laikapstākļiem un konkrētas sezonas.</w:t>
            </w:r>
          </w:p>
          <w:p w:rsidR="00C931B0" w:rsidRPr="00C931B0" w:rsidP="001E3B8F" w14:paraId="585855B3" w14:textId="77777777">
            <w:pPr>
              <w:spacing w:after="0" w:line="240" w:lineRule="auto"/>
              <w:ind w:firstLine="276"/>
              <w:jc w:val="both"/>
              <w:rPr>
                <w:rFonts w:ascii="Times New Roman" w:eastAsia="Times New Roman" w:hAnsi="Times New Roman"/>
                <w:iCs/>
                <w:sz w:val="24"/>
                <w:szCs w:val="24"/>
                <w:lang w:eastAsia="lv-LV"/>
              </w:rPr>
            </w:pPr>
            <w:r w:rsidRPr="00C931B0">
              <w:rPr>
                <w:rFonts w:ascii="Times New Roman" w:eastAsia="Times New Roman" w:hAnsi="Times New Roman"/>
                <w:iCs/>
                <w:sz w:val="24"/>
                <w:szCs w:val="24"/>
                <w:lang w:eastAsia="lv-LV"/>
              </w:rPr>
              <w:t xml:space="preserve">Nozares izaugsmes pamats līdz šim ir bijis valsts stratēģiski izdevīgais ģeogrāfiskais novietojums, sasniedzamība (tiešo lidojumu attīstība), kā arī kultūras un dabas resursi, cilvēkresursi un to radošums, uzņēmējdarbības spēja. </w:t>
            </w:r>
          </w:p>
          <w:p w:rsidR="00C931B0" w:rsidRPr="00C931B0" w:rsidP="001E3B8F" w14:paraId="4FDCA2B2" w14:textId="77777777">
            <w:pPr>
              <w:spacing w:after="0" w:line="240" w:lineRule="auto"/>
              <w:ind w:firstLine="276"/>
              <w:jc w:val="both"/>
              <w:rPr>
                <w:rFonts w:ascii="Times New Roman" w:eastAsia="Times New Roman" w:hAnsi="Times New Roman"/>
                <w:iCs/>
                <w:sz w:val="24"/>
                <w:szCs w:val="24"/>
                <w:lang w:eastAsia="lv-LV"/>
              </w:rPr>
            </w:pPr>
            <w:r w:rsidRPr="00C931B0">
              <w:rPr>
                <w:rFonts w:ascii="Times New Roman" w:eastAsia="Times New Roman" w:hAnsi="Times New Roman"/>
                <w:iCs/>
                <w:sz w:val="24"/>
                <w:szCs w:val="24"/>
                <w:lang w:eastAsia="lv-LV"/>
              </w:rPr>
              <w:t xml:space="preserve">Tomēr, salīdzinot Latvijas ieņēmumus no tūristiem ar pārējām Baltijas valstīm, jāsecina, ka Latvijā tūristu skaits strauji aug, taču skaitam līdzi neaug to vidējie </w:t>
            </w:r>
            <w:r w:rsidR="001E3B8F">
              <w:rPr>
                <w:rFonts w:ascii="Times New Roman" w:eastAsia="Times New Roman" w:hAnsi="Times New Roman"/>
                <w:iCs/>
                <w:sz w:val="24"/>
                <w:szCs w:val="24"/>
                <w:lang w:eastAsia="lv-LV"/>
              </w:rPr>
              <w:t>ceļojuma</w:t>
            </w:r>
            <w:r w:rsidRPr="00C931B0" w:rsidR="001E3B8F">
              <w:rPr>
                <w:rFonts w:ascii="Times New Roman" w:eastAsia="Times New Roman" w:hAnsi="Times New Roman"/>
                <w:iCs/>
                <w:sz w:val="24"/>
                <w:szCs w:val="24"/>
                <w:lang w:eastAsia="lv-LV"/>
              </w:rPr>
              <w:t xml:space="preserve"> </w:t>
            </w:r>
            <w:r w:rsidRPr="00C931B0">
              <w:rPr>
                <w:rFonts w:ascii="Times New Roman" w:eastAsia="Times New Roman" w:hAnsi="Times New Roman"/>
                <w:iCs/>
                <w:sz w:val="24"/>
                <w:szCs w:val="24"/>
                <w:lang w:eastAsia="lv-LV"/>
              </w:rPr>
              <w:t xml:space="preserve">tēriņi. </w:t>
            </w:r>
          </w:p>
          <w:p w:rsidR="005C10B5" w:rsidP="001E3B8F" w14:paraId="5E5A6B5E" w14:textId="77777777">
            <w:pPr>
              <w:spacing w:after="0" w:line="240" w:lineRule="auto"/>
              <w:ind w:firstLine="276"/>
              <w:jc w:val="both"/>
              <w:rPr>
                <w:rFonts w:ascii="Times New Roman" w:eastAsia="Times New Roman" w:hAnsi="Times New Roman"/>
                <w:iCs/>
                <w:sz w:val="24"/>
                <w:szCs w:val="24"/>
                <w:lang w:eastAsia="lv-LV"/>
              </w:rPr>
            </w:pPr>
            <w:r w:rsidRPr="00C931B0">
              <w:rPr>
                <w:rFonts w:ascii="Times New Roman" w:eastAsia="Times New Roman" w:hAnsi="Times New Roman"/>
                <w:iCs/>
                <w:sz w:val="24"/>
                <w:szCs w:val="24"/>
                <w:lang w:eastAsia="lv-LV"/>
              </w:rPr>
              <w:t>Tādēļ ir nepieciešams celt Latvijas tūrisma produktu konkurētspēju un kvalitāti, radot jaunus tūrisma produktus ar augstu pievienoto vērtību, nodrošinot, ka tūrists uzturas Latvijā ilgāk un iztērē vairāk naud</w:t>
            </w:r>
            <w:r w:rsidR="001A6664">
              <w:rPr>
                <w:rFonts w:ascii="Times New Roman" w:eastAsia="Times New Roman" w:hAnsi="Times New Roman"/>
                <w:iCs/>
                <w:sz w:val="24"/>
                <w:szCs w:val="24"/>
                <w:lang w:eastAsia="lv-LV"/>
              </w:rPr>
              <w:t>u</w:t>
            </w:r>
            <w:r w:rsidRPr="00C931B0">
              <w:rPr>
                <w:rFonts w:ascii="Times New Roman" w:eastAsia="Times New Roman" w:hAnsi="Times New Roman"/>
                <w:iCs/>
                <w:sz w:val="24"/>
                <w:szCs w:val="24"/>
                <w:lang w:eastAsia="lv-LV"/>
              </w:rPr>
              <w:t xml:space="preserve"> tās teritorijā. Veicot pārdomātus ieguldījumus tūrisma nozares konkurētspējas stiprināšanā, ir iespējams vēl vairāk palielināt tūrisma pakalpojumu eksporta apjomus. Līdz ar to ir nepieciešamas investīcijas darbinieku apmācībās un kompetenču celšanā.</w:t>
            </w:r>
          </w:p>
          <w:p w:rsidR="00C931B0" w:rsidRPr="00F2574B" w:rsidP="00C931B0" w14:paraId="4DD5D3C8" w14:textId="77777777">
            <w:pPr>
              <w:spacing w:after="0" w:line="240" w:lineRule="auto"/>
              <w:jc w:val="both"/>
              <w:rPr>
                <w:rFonts w:ascii="Times New Roman" w:eastAsia="Times New Roman" w:hAnsi="Times New Roman"/>
                <w:b/>
                <w:iCs/>
                <w:sz w:val="24"/>
                <w:szCs w:val="24"/>
                <w:u w:val="single"/>
                <w:lang w:eastAsia="lv-LV"/>
              </w:rPr>
            </w:pPr>
            <w:r>
              <w:rPr>
                <w:rFonts w:ascii="Times New Roman" w:eastAsia="Times New Roman" w:hAnsi="Times New Roman"/>
                <w:b/>
                <w:iCs/>
                <w:sz w:val="24"/>
                <w:szCs w:val="24"/>
                <w:u w:val="single"/>
                <w:lang w:eastAsia="lv-LV"/>
              </w:rPr>
              <w:t>S</w:t>
            </w:r>
            <w:r w:rsidRPr="0016655E" w:rsidR="0016655E">
              <w:rPr>
                <w:rFonts w:ascii="Times New Roman" w:eastAsia="Times New Roman" w:hAnsi="Times New Roman"/>
                <w:b/>
                <w:iCs/>
                <w:sz w:val="24"/>
                <w:szCs w:val="24"/>
                <w:u w:val="single"/>
                <w:lang w:eastAsia="lv-LV"/>
              </w:rPr>
              <w:t>tarptautisko biznesa pakalpojumu centru</w:t>
            </w:r>
            <w:r w:rsidR="004A40C4">
              <w:rPr>
                <w:rFonts w:ascii="Times New Roman" w:eastAsia="Times New Roman" w:hAnsi="Times New Roman"/>
                <w:b/>
                <w:iCs/>
                <w:sz w:val="24"/>
                <w:szCs w:val="24"/>
                <w:u w:val="single"/>
                <w:lang w:eastAsia="lv-LV"/>
              </w:rPr>
              <w:t xml:space="preserve"> (turpmāk – SBPC)</w:t>
            </w:r>
            <w:r w:rsidRPr="0016655E" w:rsidR="0016655E">
              <w:rPr>
                <w:rFonts w:ascii="Times New Roman" w:eastAsia="Times New Roman" w:hAnsi="Times New Roman"/>
                <w:b/>
                <w:iCs/>
                <w:sz w:val="24"/>
                <w:szCs w:val="24"/>
                <w:u w:val="single"/>
                <w:lang w:eastAsia="lv-LV"/>
              </w:rPr>
              <w:t xml:space="preserve"> </w:t>
            </w:r>
            <w:r w:rsidR="0016655E">
              <w:rPr>
                <w:rFonts w:ascii="Times New Roman" w:eastAsia="Times New Roman" w:hAnsi="Times New Roman"/>
                <w:b/>
                <w:iCs/>
                <w:sz w:val="24"/>
                <w:szCs w:val="24"/>
                <w:u w:val="single"/>
                <w:lang w:eastAsia="lv-LV"/>
              </w:rPr>
              <w:t>sektors</w:t>
            </w:r>
            <w:r w:rsidR="00C560D3">
              <w:rPr>
                <w:rFonts w:ascii="Times New Roman" w:eastAsia="Times New Roman" w:hAnsi="Times New Roman"/>
                <w:b/>
                <w:iCs/>
                <w:sz w:val="24"/>
                <w:szCs w:val="24"/>
                <w:u w:val="single"/>
                <w:lang w:eastAsia="lv-LV"/>
              </w:rPr>
              <w:t xml:space="preserve"> un eksportējoši uzņēmumi.</w:t>
            </w:r>
          </w:p>
          <w:p w:rsidR="00CE3767" w:rsidP="004A40C4" w14:paraId="1F2A894F" w14:textId="77777777">
            <w:pPr>
              <w:spacing w:after="0" w:line="240" w:lineRule="auto"/>
              <w:ind w:firstLine="276"/>
              <w:jc w:val="both"/>
              <w:rPr>
                <w:rFonts w:ascii="Times New Roman" w:eastAsia="Times New Roman" w:hAnsi="Times New Roman"/>
                <w:iCs/>
                <w:sz w:val="24"/>
                <w:szCs w:val="24"/>
                <w:lang w:eastAsia="lv-LV"/>
              </w:rPr>
            </w:pPr>
            <w:r w:rsidRPr="005409F9">
              <w:rPr>
                <w:rFonts w:ascii="Times New Roman" w:eastAsia="Times New Roman" w:hAnsi="Times New Roman"/>
                <w:iCs/>
                <w:sz w:val="24"/>
                <w:szCs w:val="24"/>
                <w:lang w:eastAsia="lv-LV"/>
              </w:rPr>
              <w:t>Trīs ceturtdaļas no kopējā ārvalstu investīciju apjoma SBPC sektorā Latvijā sastāda investīcijas no Ziemeļeiropas valstīm: Norvēģija 34</w:t>
            </w:r>
            <w:r w:rsidR="004A40C4">
              <w:rPr>
                <w:rFonts w:ascii="Times New Roman" w:eastAsia="Times New Roman" w:hAnsi="Times New Roman"/>
                <w:iCs/>
                <w:sz w:val="24"/>
                <w:szCs w:val="24"/>
                <w:lang w:eastAsia="lv-LV"/>
              </w:rPr>
              <w:t> </w:t>
            </w:r>
            <w:r w:rsidRPr="005409F9">
              <w:rPr>
                <w:rFonts w:ascii="Times New Roman" w:eastAsia="Times New Roman" w:hAnsi="Times New Roman"/>
                <w:iCs/>
                <w:sz w:val="24"/>
                <w:szCs w:val="24"/>
                <w:lang w:eastAsia="lv-LV"/>
              </w:rPr>
              <w:t>%; Zviedrija 27</w:t>
            </w:r>
            <w:r w:rsidR="004A40C4">
              <w:rPr>
                <w:rFonts w:ascii="Times New Roman" w:eastAsia="Times New Roman" w:hAnsi="Times New Roman"/>
                <w:iCs/>
                <w:sz w:val="24"/>
                <w:szCs w:val="24"/>
                <w:lang w:eastAsia="lv-LV"/>
              </w:rPr>
              <w:t> </w:t>
            </w:r>
            <w:r w:rsidRPr="005409F9">
              <w:rPr>
                <w:rFonts w:ascii="Times New Roman" w:eastAsia="Times New Roman" w:hAnsi="Times New Roman"/>
                <w:iCs/>
                <w:sz w:val="24"/>
                <w:szCs w:val="24"/>
                <w:lang w:eastAsia="lv-LV"/>
              </w:rPr>
              <w:t>%; Somija 13</w:t>
            </w:r>
            <w:r w:rsidR="004A40C4">
              <w:rPr>
                <w:rFonts w:ascii="Times New Roman" w:eastAsia="Times New Roman" w:hAnsi="Times New Roman"/>
                <w:iCs/>
                <w:sz w:val="24"/>
                <w:szCs w:val="24"/>
                <w:lang w:eastAsia="lv-LV"/>
              </w:rPr>
              <w:t> </w:t>
            </w:r>
            <w:r w:rsidRPr="005409F9">
              <w:rPr>
                <w:rFonts w:ascii="Times New Roman" w:eastAsia="Times New Roman" w:hAnsi="Times New Roman"/>
                <w:iCs/>
                <w:sz w:val="24"/>
                <w:szCs w:val="24"/>
                <w:lang w:eastAsia="lv-LV"/>
              </w:rPr>
              <w:t xml:space="preserve">%. </w:t>
            </w:r>
            <w:r w:rsidRPr="00297F28" w:rsidR="00297F28">
              <w:rPr>
                <w:rFonts w:ascii="Times New Roman" w:eastAsia="Times New Roman" w:hAnsi="Times New Roman"/>
                <w:iCs/>
                <w:sz w:val="24"/>
                <w:szCs w:val="24"/>
                <w:lang w:eastAsia="lv-LV"/>
              </w:rPr>
              <w:t xml:space="preserve">Rīgai </w:t>
            </w:r>
            <w:r w:rsidR="006D199B">
              <w:rPr>
                <w:rFonts w:ascii="Times New Roman" w:eastAsia="Times New Roman" w:hAnsi="Times New Roman"/>
                <w:iCs/>
                <w:sz w:val="24"/>
                <w:szCs w:val="24"/>
                <w:lang w:eastAsia="lv-LV"/>
              </w:rPr>
              <w:t>un lielajām pilsētām</w:t>
            </w:r>
            <w:r w:rsidR="00297F28">
              <w:rPr>
                <w:rFonts w:ascii="Times New Roman" w:eastAsia="Times New Roman" w:hAnsi="Times New Roman"/>
                <w:iCs/>
                <w:sz w:val="24"/>
                <w:szCs w:val="24"/>
                <w:lang w:eastAsia="lv-LV"/>
              </w:rPr>
              <w:t xml:space="preserve"> </w:t>
            </w:r>
            <w:r w:rsidRPr="00297F28" w:rsidR="00297F28">
              <w:rPr>
                <w:rFonts w:ascii="Times New Roman" w:eastAsia="Times New Roman" w:hAnsi="Times New Roman"/>
                <w:iCs/>
                <w:sz w:val="24"/>
                <w:szCs w:val="24"/>
                <w:lang w:eastAsia="lv-LV"/>
              </w:rPr>
              <w:t xml:space="preserve">ir liels neizmantotais SBPC potenciāls, un tieši šobrīd ir īstais brīdis, lai rīkotos un piepildītu trūkstošo tirgus daļu ar augstas pievienotās vērtības pakalpojumiem. Sadarbībā ar </w:t>
            </w:r>
            <w:r w:rsidR="00C307ED">
              <w:rPr>
                <w:rFonts w:ascii="Times New Roman" w:eastAsia="Times New Roman" w:hAnsi="Times New Roman"/>
                <w:iCs/>
                <w:sz w:val="24"/>
                <w:szCs w:val="24"/>
                <w:lang w:eastAsia="lv-LV"/>
              </w:rPr>
              <w:t xml:space="preserve">Latvijas Komercbanku asociāciju, </w:t>
            </w:r>
            <w:r w:rsidRPr="00912A69" w:rsidR="00912A69">
              <w:rPr>
                <w:rFonts w:ascii="Times New Roman" w:eastAsia="Times New Roman" w:hAnsi="Times New Roman"/>
                <w:iCs/>
                <w:sz w:val="24"/>
                <w:szCs w:val="24"/>
                <w:lang w:eastAsia="lv-LV"/>
              </w:rPr>
              <w:t>Latvijas Inve</w:t>
            </w:r>
            <w:r w:rsidR="008768A4">
              <w:rPr>
                <w:rFonts w:ascii="Times New Roman" w:eastAsia="Times New Roman" w:hAnsi="Times New Roman"/>
                <w:iCs/>
                <w:sz w:val="24"/>
                <w:szCs w:val="24"/>
                <w:lang w:eastAsia="lv-LV"/>
              </w:rPr>
              <w:t xml:space="preserve">stīciju un attīstības aģentūru (turpmāk – </w:t>
            </w:r>
            <w:r w:rsidRPr="00297F28" w:rsidR="00297F28">
              <w:rPr>
                <w:rFonts w:ascii="Times New Roman" w:eastAsia="Times New Roman" w:hAnsi="Times New Roman"/>
                <w:iCs/>
                <w:sz w:val="24"/>
                <w:szCs w:val="24"/>
                <w:lang w:eastAsia="lv-LV"/>
              </w:rPr>
              <w:t>LIAA</w:t>
            </w:r>
            <w:r w:rsidR="008768A4">
              <w:rPr>
                <w:rFonts w:ascii="Times New Roman" w:eastAsia="Times New Roman" w:hAnsi="Times New Roman"/>
                <w:iCs/>
                <w:sz w:val="24"/>
                <w:szCs w:val="24"/>
                <w:lang w:eastAsia="lv-LV"/>
              </w:rPr>
              <w:t>)</w:t>
            </w:r>
            <w:r w:rsidRPr="00297F28" w:rsidR="00297F28">
              <w:rPr>
                <w:rFonts w:ascii="Times New Roman" w:eastAsia="Times New Roman" w:hAnsi="Times New Roman"/>
                <w:iCs/>
                <w:sz w:val="24"/>
                <w:szCs w:val="24"/>
                <w:lang w:eastAsia="lv-LV"/>
              </w:rPr>
              <w:t xml:space="preserve">, Rīgas domi, Ārvalstu investoru padomi un Nacionālo nekustamo īpašumu attīstītāju aliansi aktīvi </w:t>
            </w:r>
            <w:r w:rsidR="00C307ED">
              <w:rPr>
                <w:rFonts w:ascii="Times New Roman" w:eastAsia="Times New Roman" w:hAnsi="Times New Roman"/>
                <w:iCs/>
                <w:sz w:val="24"/>
                <w:szCs w:val="24"/>
                <w:lang w:eastAsia="lv-LV"/>
              </w:rPr>
              <w:t>tiek strādāts</w:t>
            </w:r>
            <w:r w:rsidRPr="00297F28" w:rsidR="00297F28">
              <w:rPr>
                <w:rFonts w:ascii="Times New Roman" w:eastAsia="Times New Roman" w:hAnsi="Times New Roman"/>
                <w:iCs/>
                <w:sz w:val="24"/>
                <w:szCs w:val="24"/>
                <w:lang w:eastAsia="lv-LV"/>
              </w:rPr>
              <w:t xml:space="preserve"> pie šī potenc</w:t>
            </w:r>
            <w:r w:rsidR="00C307ED">
              <w:rPr>
                <w:rFonts w:ascii="Times New Roman" w:eastAsia="Times New Roman" w:hAnsi="Times New Roman"/>
                <w:iCs/>
                <w:sz w:val="24"/>
                <w:szCs w:val="24"/>
                <w:lang w:eastAsia="lv-LV"/>
              </w:rPr>
              <w:t xml:space="preserve">iāla īstenošanas. </w:t>
            </w:r>
            <w:r w:rsidR="00E0335B">
              <w:rPr>
                <w:rFonts w:ascii="Times New Roman" w:eastAsia="Times New Roman" w:hAnsi="Times New Roman"/>
                <w:iCs/>
                <w:sz w:val="24"/>
                <w:szCs w:val="24"/>
                <w:lang w:eastAsia="lv-LV"/>
              </w:rPr>
              <w:t>Bankas un citu</w:t>
            </w:r>
            <w:r w:rsidRPr="00E0335B" w:rsidR="00E0335B">
              <w:rPr>
                <w:rFonts w:ascii="Times New Roman" w:eastAsia="Times New Roman" w:hAnsi="Times New Roman"/>
                <w:iCs/>
                <w:sz w:val="24"/>
                <w:szCs w:val="24"/>
                <w:lang w:eastAsia="lv-LV"/>
              </w:rPr>
              <w:t xml:space="preserve"> finanšu un saistīto nozaru u</w:t>
            </w:r>
            <w:r w:rsidR="00E0335B">
              <w:rPr>
                <w:rFonts w:ascii="Times New Roman" w:eastAsia="Times New Roman" w:hAnsi="Times New Roman"/>
                <w:iCs/>
                <w:sz w:val="24"/>
                <w:szCs w:val="24"/>
                <w:lang w:eastAsia="lv-LV"/>
              </w:rPr>
              <w:t>zņēmum</w:t>
            </w:r>
            <w:r w:rsidR="00CC71AE">
              <w:rPr>
                <w:rFonts w:ascii="Times New Roman" w:eastAsia="Times New Roman" w:hAnsi="Times New Roman"/>
                <w:iCs/>
                <w:sz w:val="24"/>
                <w:szCs w:val="24"/>
                <w:lang w:eastAsia="lv-LV"/>
              </w:rPr>
              <w:t>iem</w:t>
            </w:r>
            <w:r w:rsidR="00E0335B">
              <w:rPr>
                <w:rFonts w:ascii="Times New Roman" w:eastAsia="Times New Roman" w:hAnsi="Times New Roman"/>
                <w:iCs/>
                <w:sz w:val="24"/>
                <w:szCs w:val="24"/>
                <w:lang w:eastAsia="lv-LV"/>
              </w:rPr>
              <w:t xml:space="preserve"> tiek ierosināt</w:t>
            </w:r>
            <w:r w:rsidR="00CE5D6E">
              <w:rPr>
                <w:rFonts w:ascii="Times New Roman" w:eastAsia="Times New Roman" w:hAnsi="Times New Roman"/>
                <w:iCs/>
                <w:sz w:val="24"/>
                <w:szCs w:val="24"/>
                <w:lang w:eastAsia="lv-LV"/>
              </w:rPr>
              <w:t>s</w:t>
            </w:r>
            <w:r w:rsidRPr="00E0335B" w:rsidR="00E0335B">
              <w:rPr>
                <w:rFonts w:ascii="Times New Roman" w:eastAsia="Times New Roman" w:hAnsi="Times New Roman"/>
                <w:iCs/>
                <w:sz w:val="24"/>
                <w:szCs w:val="24"/>
                <w:lang w:eastAsia="lv-LV"/>
              </w:rPr>
              <w:t xml:space="preserve"> atvēr</w:t>
            </w:r>
            <w:r w:rsidR="00564059">
              <w:rPr>
                <w:rFonts w:ascii="Times New Roman" w:eastAsia="Times New Roman" w:hAnsi="Times New Roman"/>
                <w:iCs/>
                <w:sz w:val="24"/>
                <w:szCs w:val="24"/>
                <w:lang w:eastAsia="lv-LV"/>
              </w:rPr>
              <w:t xml:space="preserve">t un/vai paplašināt savus SBPC. </w:t>
            </w:r>
            <w:r w:rsidR="00E0335B">
              <w:rPr>
                <w:rFonts w:ascii="Times New Roman" w:eastAsia="Times New Roman" w:hAnsi="Times New Roman"/>
                <w:iCs/>
                <w:sz w:val="24"/>
                <w:szCs w:val="24"/>
                <w:lang w:eastAsia="lv-LV"/>
              </w:rPr>
              <w:t>F</w:t>
            </w:r>
            <w:r w:rsidRPr="00E0335B" w:rsidR="00E0335B">
              <w:rPr>
                <w:rFonts w:ascii="Times New Roman" w:eastAsia="Times New Roman" w:hAnsi="Times New Roman"/>
                <w:iCs/>
                <w:sz w:val="24"/>
                <w:szCs w:val="24"/>
                <w:lang w:eastAsia="lv-LV"/>
              </w:rPr>
              <w:t>inanšu un saistīto nozar</w:t>
            </w:r>
            <w:r w:rsidR="00C51CEF">
              <w:rPr>
                <w:rFonts w:ascii="Times New Roman" w:eastAsia="Times New Roman" w:hAnsi="Times New Roman"/>
                <w:iCs/>
                <w:sz w:val="24"/>
                <w:szCs w:val="24"/>
                <w:lang w:eastAsia="lv-LV"/>
              </w:rPr>
              <w:t xml:space="preserve">u SBPC Latvijā ir stabili augoši. </w:t>
            </w:r>
            <w:r w:rsidRPr="00E0335B" w:rsidR="00E0335B">
              <w:rPr>
                <w:rFonts w:ascii="Times New Roman" w:eastAsia="Times New Roman" w:hAnsi="Times New Roman"/>
                <w:iCs/>
                <w:sz w:val="24"/>
                <w:szCs w:val="24"/>
                <w:lang w:eastAsia="lv-LV"/>
              </w:rPr>
              <w:t>Šobrīd Latvijas banku sektorā jau darbojas vairāki SBPC, piesaistot teju 900 darbiniekus</w:t>
            </w:r>
            <w:r w:rsidR="00E0335B">
              <w:rPr>
                <w:rFonts w:ascii="Times New Roman" w:eastAsia="Times New Roman" w:hAnsi="Times New Roman"/>
                <w:iCs/>
                <w:sz w:val="24"/>
                <w:szCs w:val="24"/>
                <w:lang w:eastAsia="lv-LV"/>
              </w:rPr>
              <w:t>.</w:t>
            </w:r>
            <w:r w:rsidR="00E61FE9">
              <w:rPr>
                <w:rFonts w:ascii="Times New Roman" w:eastAsia="Times New Roman" w:hAnsi="Times New Roman"/>
                <w:iCs/>
                <w:sz w:val="24"/>
                <w:szCs w:val="24"/>
                <w:lang w:eastAsia="lv-LV"/>
              </w:rPr>
              <w:t xml:space="preserve"> </w:t>
            </w:r>
            <w:r w:rsidRPr="00E61FE9" w:rsidR="00E61FE9">
              <w:rPr>
                <w:rFonts w:ascii="Times New Roman" w:eastAsia="Times New Roman" w:hAnsi="Times New Roman"/>
                <w:iCs/>
                <w:sz w:val="24"/>
                <w:szCs w:val="24"/>
                <w:lang w:eastAsia="lv-LV"/>
              </w:rPr>
              <w:t>Aplēses rāda, ka šajā segmentā Latvijā – Rīgā un lielajās pilsētās – varētu radīt līdz pat 10 tūkstošiem jaunu darb</w:t>
            </w:r>
            <w:r w:rsidR="00CE5D6E">
              <w:rPr>
                <w:rFonts w:ascii="Times New Roman" w:eastAsia="Times New Roman" w:hAnsi="Times New Roman"/>
                <w:iCs/>
                <w:sz w:val="24"/>
                <w:szCs w:val="24"/>
                <w:lang w:eastAsia="lv-LV"/>
              </w:rPr>
              <w:t>a</w:t>
            </w:r>
            <w:r w:rsidR="004A40C4">
              <w:rPr>
                <w:rFonts w:ascii="Times New Roman" w:eastAsia="Times New Roman" w:hAnsi="Times New Roman"/>
                <w:iCs/>
                <w:sz w:val="24"/>
                <w:szCs w:val="24"/>
                <w:lang w:eastAsia="lv-LV"/>
              </w:rPr>
              <w:t xml:space="preserve"> </w:t>
            </w:r>
            <w:r w:rsidRPr="00E61FE9" w:rsidR="00E61FE9">
              <w:rPr>
                <w:rFonts w:ascii="Times New Roman" w:eastAsia="Times New Roman" w:hAnsi="Times New Roman"/>
                <w:iCs/>
                <w:sz w:val="24"/>
                <w:szCs w:val="24"/>
                <w:lang w:eastAsia="lv-LV"/>
              </w:rPr>
              <w:t>vietu papildus patlaban esošajām 6000 – 8000 darb</w:t>
            </w:r>
            <w:r w:rsidR="00CE5D6E">
              <w:rPr>
                <w:rFonts w:ascii="Times New Roman" w:eastAsia="Times New Roman" w:hAnsi="Times New Roman"/>
                <w:iCs/>
                <w:sz w:val="24"/>
                <w:szCs w:val="24"/>
                <w:lang w:eastAsia="lv-LV"/>
              </w:rPr>
              <w:t>a</w:t>
            </w:r>
            <w:r w:rsidR="004A40C4">
              <w:rPr>
                <w:rFonts w:ascii="Times New Roman" w:eastAsia="Times New Roman" w:hAnsi="Times New Roman"/>
                <w:iCs/>
                <w:sz w:val="24"/>
                <w:szCs w:val="24"/>
                <w:lang w:eastAsia="lv-LV"/>
              </w:rPr>
              <w:t xml:space="preserve"> </w:t>
            </w:r>
            <w:r w:rsidRPr="00E61FE9" w:rsidR="00E61FE9">
              <w:rPr>
                <w:rFonts w:ascii="Times New Roman" w:eastAsia="Times New Roman" w:hAnsi="Times New Roman"/>
                <w:iCs/>
                <w:sz w:val="24"/>
                <w:szCs w:val="24"/>
                <w:lang w:eastAsia="lv-LV"/>
              </w:rPr>
              <w:t>vietām.</w:t>
            </w:r>
            <w:r w:rsidR="00E61FE9">
              <w:rPr>
                <w:rFonts w:ascii="Times New Roman" w:eastAsia="Times New Roman" w:hAnsi="Times New Roman"/>
                <w:iCs/>
                <w:sz w:val="24"/>
                <w:szCs w:val="24"/>
                <w:lang w:eastAsia="lv-LV"/>
              </w:rPr>
              <w:t xml:space="preserve"> </w:t>
            </w:r>
          </w:p>
          <w:p w:rsidR="005409F9" w:rsidRPr="005409F9" w:rsidP="004A40C4" w14:paraId="3DE25385" w14:textId="77777777">
            <w:pPr>
              <w:spacing w:after="0" w:line="240" w:lineRule="auto"/>
              <w:ind w:firstLine="276"/>
              <w:jc w:val="both"/>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SB</w:t>
            </w:r>
            <w:r w:rsidR="004A40C4">
              <w:rPr>
                <w:rFonts w:ascii="Times New Roman" w:eastAsia="Times New Roman" w:hAnsi="Times New Roman"/>
                <w:iCs/>
                <w:sz w:val="24"/>
                <w:szCs w:val="24"/>
                <w:lang w:eastAsia="lv-LV"/>
              </w:rPr>
              <w:t>P</w:t>
            </w:r>
            <w:r>
              <w:rPr>
                <w:rFonts w:ascii="Times New Roman" w:eastAsia="Times New Roman" w:hAnsi="Times New Roman"/>
                <w:iCs/>
                <w:sz w:val="24"/>
                <w:szCs w:val="24"/>
                <w:lang w:eastAsia="lv-LV"/>
              </w:rPr>
              <w:t>C</w:t>
            </w:r>
            <w:r w:rsidRPr="005409F9">
              <w:rPr>
                <w:rFonts w:ascii="Times New Roman" w:eastAsia="Times New Roman" w:hAnsi="Times New Roman"/>
                <w:iCs/>
                <w:sz w:val="24"/>
                <w:szCs w:val="24"/>
                <w:lang w:eastAsia="lv-LV"/>
              </w:rPr>
              <w:t xml:space="preserve"> darba valodas lielākoties ir Ziemeļeiropas, tādēļ visiem darbiniekiem, kas ir iesaistīti komunikācijas procesā, ir jāprot kāda no Ziemeļeiropā izplatītākajām valodām pi</w:t>
            </w:r>
            <w:r w:rsidR="00A06238">
              <w:rPr>
                <w:rFonts w:ascii="Times New Roman" w:eastAsia="Times New Roman" w:hAnsi="Times New Roman"/>
                <w:iCs/>
                <w:sz w:val="24"/>
                <w:szCs w:val="24"/>
                <w:lang w:eastAsia="lv-LV"/>
              </w:rPr>
              <w:t>etiekamā saziņas līmenī. Šobrīd</w:t>
            </w:r>
            <w:r w:rsidRPr="005409F9">
              <w:rPr>
                <w:rFonts w:ascii="Times New Roman" w:eastAsia="Times New Roman" w:hAnsi="Times New Roman"/>
                <w:iCs/>
                <w:sz w:val="24"/>
                <w:szCs w:val="24"/>
                <w:lang w:eastAsia="lv-LV"/>
              </w:rPr>
              <w:t xml:space="preserve"> gadījumos, kad nav iespējams piesaistīt cilvēku ar nepieciešamās valodas zināšanām, valodu apmācības </w:t>
            </w:r>
            <w:r w:rsidRPr="005409F9">
              <w:rPr>
                <w:rFonts w:ascii="Times New Roman" w:eastAsia="Times New Roman" w:hAnsi="Times New Roman"/>
                <w:iCs/>
                <w:sz w:val="24"/>
                <w:szCs w:val="24"/>
                <w:lang w:eastAsia="lv-LV"/>
              </w:rPr>
              <w:t xml:space="preserve">nodrošina paši </w:t>
            </w:r>
            <w:r w:rsidR="004A40C4">
              <w:rPr>
                <w:rFonts w:ascii="Times New Roman" w:eastAsia="Times New Roman" w:hAnsi="Times New Roman"/>
                <w:iCs/>
                <w:sz w:val="24"/>
                <w:szCs w:val="24"/>
                <w:lang w:eastAsia="lv-LV"/>
              </w:rPr>
              <w:t>S</w:t>
            </w:r>
            <w:r w:rsidRPr="004A40C4" w:rsidR="004A40C4">
              <w:rPr>
                <w:rFonts w:ascii="Times New Roman" w:eastAsia="Times New Roman" w:hAnsi="Times New Roman"/>
                <w:iCs/>
                <w:sz w:val="24"/>
                <w:szCs w:val="24"/>
                <w:lang w:eastAsia="lv-LV"/>
              </w:rPr>
              <w:t>B</w:t>
            </w:r>
            <w:r w:rsidR="004A40C4">
              <w:rPr>
                <w:rFonts w:ascii="Times New Roman" w:eastAsia="Times New Roman" w:hAnsi="Times New Roman"/>
                <w:iCs/>
                <w:sz w:val="24"/>
                <w:szCs w:val="24"/>
                <w:lang w:eastAsia="lv-LV"/>
              </w:rPr>
              <w:t>P</w:t>
            </w:r>
            <w:r w:rsidRPr="004A40C4" w:rsidR="004A40C4">
              <w:rPr>
                <w:rFonts w:ascii="Times New Roman" w:eastAsia="Times New Roman" w:hAnsi="Times New Roman"/>
                <w:iCs/>
                <w:sz w:val="24"/>
                <w:szCs w:val="24"/>
                <w:lang w:eastAsia="lv-LV"/>
              </w:rPr>
              <w:t>C</w:t>
            </w:r>
            <w:r w:rsidRPr="005409F9">
              <w:rPr>
                <w:rFonts w:ascii="Times New Roman" w:eastAsia="Times New Roman" w:hAnsi="Times New Roman"/>
                <w:iCs/>
                <w:sz w:val="24"/>
                <w:szCs w:val="24"/>
                <w:lang w:eastAsia="lv-LV"/>
              </w:rPr>
              <w:t>, bet tas liek uzņēmumam investēt savu laiku un resursus</w:t>
            </w:r>
            <w:r w:rsidR="00CE5D6E">
              <w:rPr>
                <w:rFonts w:ascii="Times New Roman" w:eastAsia="Times New Roman" w:hAnsi="Times New Roman"/>
                <w:iCs/>
                <w:sz w:val="24"/>
                <w:szCs w:val="24"/>
                <w:lang w:eastAsia="lv-LV"/>
              </w:rPr>
              <w:t xml:space="preserve">, </w:t>
            </w:r>
            <w:r w:rsidRPr="005409F9">
              <w:rPr>
                <w:rFonts w:ascii="Times New Roman" w:eastAsia="Times New Roman" w:hAnsi="Times New Roman"/>
                <w:iCs/>
                <w:sz w:val="24"/>
                <w:szCs w:val="24"/>
                <w:lang w:eastAsia="lv-LV"/>
              </w:rPr>
              <w:t xml:space="preserve">nesaņemot </w:t>
            </w:r>
            <w:r w:rsidRPr="005409F9" w:rsidR="004A40C4">
              <w:rPr>
                <w:rFonts w:ascii="Times New Roman" w:eastAsia="Times New Roman" w:hAnsi="Times New Roman"/>
                <w:iCs/>
                <w:sz w:val="24"/>
                <w:szCs w:val="24"/>
                <w:lang w:eastAsia="lv-LV"/>
              </w:rPr>
              <w:t xml:space="preserve">pretī </w:t>
            </w:r>
            <w:r w:rsidRPr="005409F9">
              <w:rPr>
                <w:rFonts w:ascii="Times New Roman" w:eastAsia="Times New Roman" w:hAnsi="Times New Roman"/>
                <w:iCs/>
                <w:sz w:val="24"/>
                <w:szCs w:val="24"/>
                <w:lang w:eastAsia="lv-LV"/>
              </w:rPr>
              <w:t>pat garantiju, ka šis apmācītais darbinieks paliks centrā strādāt.</w:t>
            </w:r>
          </w:p>
          <w:p w:rsidR="001C6EED" w:rsidP="004A40C4" w14:paraId="2EAAFB85" w14:textId="77777777">
            <w:pPr>
              <w:spacing w:after="0" w:line="240" w:lineRule="auto"/>
              <w:ind w:firstLine="276"/>
              <w:jc w:val="both"/>
              <w:rPr>
                <w:rFonts w:ascii="Times New Roman" w:eastAsia="Times New Roman" w:hAnsi="Times New Roman"/>
                <w:iCs/>
                <w:sz w:val="24"/>
                <w:szCs w:val="24"/>
                <w:lang w:eastAsia="lv-LV"/>
              </w:rPr>
            </w:pPr>
            <w:r w:rsidRPr="005409F9">
              <w:rPr>
                <w:rFonts w:ascii="Times New Roman" w:eastAsia="Times New Roman" w:hAnsi="Times New Roman"/>
                <w:iCs/>
                <w:sz w:val="24"/>
                <w:szCs w:val="24"/>
                <w:lang w:eastAsia="lv-LV"/>
              </w:rPr>
              <w:t>Pamatojoties uz apkopotajiem rezul</w:t>
            </w:r>
            <w:r w:rsidR="00A06238">
              <w:rPr>
                <w:rFonts w:ascii="Times New Roman" w:eastAsia="Times New Roman" w:hAnsi="Times New Roman"/>
                <w:iCs/>
                <w:sz w:val="24"/>
                <w:szCs w:val="24"/>
                <w:lang w:eastAsia="lv-LV"/>
              </w:rPr>
              <w:t>tātiem no EM</w:t>
            </w:r>
            <w:r w:rsidR="00994E84">
              <w:rPr>
                <w:rFonts w:ascii="Times New Roman" w:eastAsia="Times New Roman" w:hAnsi="Times New Roman"/>
                <w:iCs/>
                <w:sz w:val="24"/>
                <w:szCs w:val="24"/>
                <w:lang w:eastAsia="lv-LV"/>
              </w:rPr>
              <w:t xml:space="preserve"> un LIAA</w:t>
            </w:r>
            <w:r w:rsidRPr="005409F9">
              <w:rPr>
                <w:rFonts w:ascii="Times New Roman" w:eastAsia="Times New Roman" w:hAnsi="Times New Roman"/>
                <w:iCs/>
                <w:sz w:val="24"/>
                <w:szCs w:val="24"/>
                <w:lang w:eastAsia="lv-LV"/>
              </w:rPr>
              <w:t xml:space="preserve"> rīkotajām vizītēm pie 20 lielākajām SBPC kompānijām Latvijā, tiek secināts, ka ziemeļeiropiešu valodu pratēji ir viens no būtiskākajiem iztrūkstošajiem resursiem. Valoda šajā sektorā ir galvenā vērtība, tādēļ, lai veicinātu investīciju piesaisti, kā esošo kompāniju paplašināšanā, tā arī jaunu kompāniju piesaistē, un nodrošinātu veselīgāku biznesa vidi, ir būtiski izveidot</w:t>
            </w:r>
            <w:r w:rsidR="0054669E">
              <w:rPr>
                <w:rFonts w:ascii="Times New Roman" w:eastAsia="Times New Roman" w:hAnsi="Times New Roman"/>
                <w:iCs/>
                <w:sz w:val="24"/>
                <w:szCs w:val="24"/>
                <w:lang w:eastAsia="lv-LV"/>
              </w:rPr>
              <w:t xml:space="preserve"> un pad</w:t>
            </w:r>
            <w:r>
              <w:rPr>
                <w:rFonts w:ascii="Times New Roman" w:eastAsia="Times New Roman" w:hAnsi="Times New Roman"/>
                <w:iCs/>
                <w:sz w:val="24"/>
                <w:szCs w:val="24"/>
                <w:lang w:eastAsia="lv-LV"/>
              </w:rPr>
              <w:t>arīt pieejamas valodu apmācības.</w:t>
            </w:r>
          </w:p>
          <w:p w:rsidR="0035532D" w:rsidRPr="00914F75" w:rsidP="004A40C4" w14:paraId="707FEDDD" w14:textId="77777777">
            <w:pPr>
              <w:spacing w:after="0" w:line="240" w:lineRule="auto"/>
              <w:ind w:firstLine="276"/>
              <w:jc w:val="both"/>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 xml:space="preserve">Saskaņā ar </w:t>
            </w:r>
            <w:r w:rsidR="00F340C4">
              <w:rPr>
                <w:rFonts w:ascii="Times New Roman" w:eastAsia="Times New Roman" w:hAnsi="Times New Roman"/>
                <w:iCs/>
                <w:sz w:val="24"/>
                <w:szCs w:val="24"/>
                <w:lang w:eastAsia="lv-LV"/>
              </w:rPr>
              <w:t xml:space="preserve">EM darbības </w:t>
            </w:r>
            <w:r>
              <w:rPr>
                <w:rFonts w:ascii="Times New Roman" w:eastAsia="Times New Roman" w:hAnsi="Times New Roman"/>
                <w:iCs/>
                <w:sz w:val="24"/>
                <w:szCs w:val="24"/>
                <w:lang w:eastAsia="lv-LV"/>
              </w:rPr>
              <w:t>stratēģiju 2017.-2019.</w:t>
            </w:r>
            <w:r w:rsidR="00504237">
              <w:rPr>
                <w:rFonts w:ascii="Times New Roman" w:eastAsia="Times New Roman" w:hAnsi="Times New Roman"/>
                <w:iCs/>
                <w:sz w:val="24"/>
                <w:szCs w:val="24"/>
                <w:lang w:eastAsia="lv-LV"/>
              </w:rPr>
              <w:t> </w:t>
            </w:r>
            <w:r>
              <w:rPr>
                <w:rFonts w:ascii="Times New Roman" w:eastAsia="Times New Roman" w:hAnsi="Times New Roman"/>
                <w:iCs/>
                <w:sz w:val="24"/>
                <w:szCs w:val="24"/>
                <w:lang w:eastAsia="lv-LV"/>
              </w:rPr>
              <w:t xml:space="preserve">gadam, viens no </w:t>
            </w:r>
            <w:r w:rsidR="008E09B4">
              <w:rPr>
                <w:rFonts w:ascii="Times New Roman" w:eastAsia="Times New Roman" w:hAnsi="Times New Roman"/>
                <w:iCs/>
                <w:sz w:val="24"/>
                <w:szCs w:val="24"/>
                <w:lang w:eastAsia="lv-LV"/>
              </w:rPr>
              <w:t xml:space="preserve">prioritārajiem </w:t>
            </w:r>
            <w:r>
              <w:rPr>
                <w:rFonts w:ascii="Times New Roman" w:eastAsia="Times New Roman" w:hAnsi="Times New Roman"/>
                <w:iCs/>
                <w:sz w:val="24"/>
                <w:szCs w:val="24"/>
                <w:lang w:eastAsia="lv-LV"/>
              </w:rPr>
              <w:t xml:space="preserve">darbības </w:t>
            </w:r>
            <w:r w:rsidR="00F340C4">
              <w:rPr>
                <w:rFonts w:ascii="Times New Roman" w:eastAsia="Times New Roman" w:hAnsi="Times New Roman"/>
                <w:iCs/>
                <w:sz w:val="24"/>
                <w:szCs w:val="24"/>
                <w:lang w:eastAsia="lv-LV"/>
              </w:rPr>
              <w:t>virz</w:t>
            </w:r>
            <w:r>
              <w:rPr>
                <w:rFonts w:ascii="Times New Roman" w:eastAsia="Times New Roman" w:hAnsi="Times New Roman"/>
                <w:iCs/>
                <w:sz w:val="24"/>
                <w:szCs w:val="24"/>
                <w:lang w:eastAsia="lv-LV"/>
              </w:rPr>
              <w:t xml:space="preserve">ieniem </w:t>
            </w:r>
            <w:r w:rsidRPr="006825BA" w:rsidR="008E09B4">
              <w:rPr>
                <w:rFonts w:ascii="Times New Roman" w:eastAsia="Times New Roman" w:hAnsi="Times New Roman"/>
                <w:iCs/>
                <w:sz w:val="24"/>
                <w:szCs w:val="24"/>
                <w:lang w:eastAsia="lv-LV"/>
              </w:rPr>
              <w:t xml:space="preserve">ir </w:t>
            </w:r>
            <w:r w:rsidRPr="006825BA" w:rsidR="001F329F">
              <w:rPr>
                <w:rFonts w:ascii="Times New Roman" w:eastAsia="Times New Roman" w:hAnsi="Times New Roman"/>
                <w:iCs/>
                <w:sz w:val="24"/>
                <w:szCs w:val="24"/>
                <w:lang w:eastAsia="lv-LV"/>
              </w:rPr>
              <w:t>eksports, kas paredz atbalstu</w:t>
            </w:r>
            <w:r w:rsidR="000A60CB">
              <w:rPr>
                <w:rFonts w:ascii="Times New Roman" w:eastAsia="Times New Roman" w:hAnsi="Times New Roman"/>
                <w:iCs/>
                <w:sz w:val="24"/>
                <w:szCs w:val="24"/>
                <w:lang w:eastAsia="lv-LV"/>
              </w:rPr>
              <w:t xml:space="preserve"> eksporta mērķa tirgiem, </w:t>
            </w:r>
            <w:r w:rsidR="007547B9">
              <w:rPr>
                <w:rFonts w:ascii="Times New Roman" w:eastAsia="Times New Roman" w:hAnsi="Times New Roman"/>
                <w:iCs/>
                <w:sz w:val="24"/>
                <w:szCs w:val="24"/>
                <w:lang w:eastAsia="lv-LV"/>
              </w:rPr>
              <w:t>sadarbībai un ciešākai integrācijai starp Baltijas un Ziemeļ</w:t>
            </w:r>
            <w:r w:rsidR="00CE5D6E">
              <w:rPr>
                <w:rFonts w:ascii="Times New Roman" w:eastAsia="Times New Roman" w:hAnsi="Times New Roman"/>
                <w:iCs/>
                <w:sz w:val="24"/>
                <w:szCs w:val="24"/>
                <w:lang w:eastAsia="lv-LV"/>
              </w:rPr>
              <w:t>e</w:t>
            </w:r>
            <w:r w:rsidR="007547B9">
              <w:rPr>
                <w:rFonts w:ascii="Times New Roman" w:eastAsia="Times New Roman" w:hAnsi="Times New Roman"/>
                <w:iCs/>
                <w:sz w:val="24"/>
                <w:szCs w:val="24"/>
                <w:lang w:eastAsia="lv-LV"/>
              </w:rPr>
              <w:t>iropas valstīm, klasteru aktivitātēm</w:t>
            </w:r>
            <w:r w:rsidR="006825BA">
              <w:rPr>
                <w:rFonts w:ascii="Times New Roman" w:eastAsia="Times New Roman" w:hAnsi="Times New Roman"/>
                <w:iCs/>
                <w:sz w:val="24"/>
                <w:szCs w:val="24"/>
                <w:lang w:eastAsia="lv-LV"/>
              </w:rPr>
              <w:t>.</w:t>
            </w:r>
            <w:r w:rsidR="003B1B47">
              <w:rPr>
                <w:rFonts w:ascii="Times New Roman" w:eastAsia="Times New Roman" w:hAnsi="Times New Roman"/>
                <w:iCs/>
                <w:sz w:val="24"/>
                <w:szCs w:val="24"/>
                <w:lang w:eastAsia="lv-LV"/>
              </w:rPr>
              <w:t xml:space="preserve"> Pamatojoties uz apkopotajiem rezultātiem</w:t>
            </w:r>
            <w:r w:rsidR="00CE5D6E">
              <w:rPr>
                <w:rFonts w:ascii="Times New Roman" w:eastAsia="Times New Roman" w:hAnsi="Times New Roman"/>
                <w:iCs/>
                <w:sz w:val="24"/>
                <w:szCs w:val="24"/>
                <w:lang w:eastAsia="lv-LV"/>
              </w:rPr>
              <w:t>,</w:t>
            </w:r>
            <w:r w:rsidR="003B1B47">
              <w:rPr>
                <w:rFonts w:ascii="Times New Roman" w:eastAsia="Times New Roman" w:hAnsi="Times New Roman"/>
                <w:iCs/>
                <w:sz w:val="24"/>
                <w:szCs w:val="24"/>
                <w:lang w:eastAsia="lv-LV"/>
              </w:rPr>
              <w:t xml:space="preserve"> s</w:t>
            </w:r>
            <w:r w:rsidRPr="00914F75" w:rsidR="003B1B47">
              <w:rPr>
                <w:rFonts w:ascii="Times New Roman" w:eastAsia="Times New Roman" w:hAnsi="Times New Roman"/>
                <w:iCs/>
                <w:sz w:val="24"/>
                <w:szCs w:val="24"/>
                <w:lang w:eastAsia="lv-LV"/>
              </w:rPr>
              <w:t>kandināvu u.c. valodu pratēji ir viens no iztrūkstošajiem resursiem arī eksportējošiem uzņēmumiem, jo saskaņā ar EM aplēsēm,</w:t>
            </w:r>
            <w:r w:rsidR="003B1B47">
              <w:rPr>
                <w:rFonts w:ascii="Times New Roman" w:eastAsia="Times New Roman" w:hAnsi="Times New Roman"/>
                <w:iCs/>
                <w:sz w:val="24"/>
                <w:szCs w:val="24"/>
                <w:lang w:eastAsia="lv-LV"/>
              </w:rPr>
              <w:t xml:space="preserve"> 2017.</w:t>
            </w:r>
            <w:r w:rsidR="00504237">
              <w:rPr>
                <w:rFonts w:ascii="Times New Roman" w:eastAsia="Times New Roman" w:hAnsi="Times New Roman"/>
                <w:iCs/>
                <w:sz w:val="24"/>
                <w:szCs w:val="24"/>
                <w:lang w:eastAsia="lv-LV"/>
              </w:rPr>
              <w:t> </w:t>
            </w:r>
            <w:r w:rsidR="003B1B47">
              <w:rPr>
                <w:rFonts w:ascii="Times New Roman" w:eastAsia="Times New Roman" w:hAnsi="Times New Roman"/>
                <w:iCs/>
                <w:sz w:val="24"/>
                <w:szCs w:val="24"/>
                <w:lang w:eastAsia="lv-LV"/>
              </w:rPr>
              <w:t xml:space="preserve">gada </w:t>
            </w:r>
            <w:r w:rsidR="00DC4A0F">
              <w:rPr>
                <w:rFonts w:ascii="Times New Roman" w:eastAsia="Times New Roman" w:hAnsi="Times New Roman"/>
                <w:iCs/>
                <w:sz w:val="24"/>
                <w:szCs w:val="24"/>
                <w:lang w:eastAsia="lv-LV"/>
              </w:rPr>
              <w:t>deviņos</w:t>
            </w:r>
            <w:r w:rsidR="003B1B47">
              <w:rPr>
                <w:rFonts w:ascii="Times New Roman" w:eastAsia="Times New Roman" w:hAnsi="Times New Roman"/>
                <w:iCs/>
                <w:sz w:val="24"/>
                <w:szCs w:val="24"/>
                <w:lang w:eastAsia="lv-LV"/>
              </w:rPr>
              <w:t xml:space="preserve"> mēnešos</w:t>
            </w:r>
            <w:r w:rsidRPr="00914F75" w:rsidR="003B1B47">
              <w:rPr>
                <w:rFonts w:ascii="Times New Roman" w:eastAsia="Times New Roman" w:hAnsi="Times New Roman"/>
                <w:iCs/>
                <w:sz w:val="24"/>
                <w:szCs w:val="24"/>
                <w:lang w:eastAsia="lv-LV"/>
              </w:rPr>
              <w:t xml:space="preserve"> pakalpojumu eksports straujāk attīst</w:t>
            </w:r>
            <w:r w:rsidR="00DC4A0F">
              <w:rPr>
                <w:rFonts w:ascii="Times New Roman" w:eastAsia="Times New Roman" w:hAnsi="Times New Roman"/>
                <w:iCs/>
                <w:sz w:val="24"/>
                <w:szCs w:val="24"/>
                <w:lang w:eastAsia="lv-LV"/>
              </w:rPr>
              <w:t>ījies</w:t>
            </w:r>
            <w:r w:rsidRPr="00914F75" w:rsidR="003B1B47">
              <w:rPr>
                <w:rFonts w:ascii="Times New Roman" w:eastAsia="Times New Roman" w:hAnsi="Times New Roman"/>
                <w:iCs/>
                <w:sz w:val="24"/>
                <w:szCs w:val="24"/>
                <w:lang w:eastAsia="lv-LV"/>
              </w:rPr>
              <w:t xml:space="preserve"> uz Zviedriju, Īriju, Apvienoto K</w:t>
            </w:r>
            <w:r w:rsidR="003B1B47">
              <w:rPr>
                <w:rFonts w:ascii="Times New Roman" w:eastAsia="Times New Roman" w:hAnsi="Times New Roman"/>
                <w:iCs/>
                <w:sz w:val="24"/>
                <w:szCs w:val="24"/>
                <w:lang w:eastAsia="lv-LV"/>
              </w:rPr>
              <w:t>aralisti un A</w:t>
            </w:r>
            <w:r w:rsidR="00504237">
              <w:rPr>
                <w:rFonts w:ascii="Times New Roman" w:eastAsia="Times New Roman" w:hAnsi="Times New Roman"/>
                <w:iCs/>
                <w:sz w:val="24"/>
                <w:szCs w:val="24"/>
                <w:lang w:eastAsia="lv-LV"/>
              </w:rPr>
              <w:t>merikas Savienotajām Valstīm</w:t>
            </w:r>
            <w:r w:rsidR="002A58A5">
              <w:rPr>
                <w:rFonts w:ascii="Times New Roman" w:eastAsia="Times New Roman" w:hAnsi="Times New Roman"/>
                <w:iCs/>
                <w:sz w:val="24"/>
                <w:szCs w:val="24"/>
                <w:lang w:eastAsia="lv-LV"/>
              </w:rPr>
              <w:t xml:space="preserve"> (turpmāk – ASV)</w:t>
            </w:r>
            <w:r w:rsidR="003B1B47">
              <w:rPr>
                <w:rFonts w:ascii="Times New Roman" w:eastAsia="Times New Roman" w:hAnsi="Times New Roman"/>
                <w:iCs/>
                <w:sz w:val="24"/>
                <w:szCs w:val="24"/>
                <w:lang w:eastAsia="lv-LV"/>
              </w:rPr>
              <w:t>, bet preču eksports uz</w:t>
            </w:r>
            <w:r w:rsidRPr="00914F75" w:rsidR="003B1B47">
              <w:rPr>
                <w:rFonts w:ascii="Times New Roman" w:eastAsia="Times New Roman" w:hAnsi="Times New Roman"/>
                <w:iCs/>
                <w:sz w:val="24"/>
                <w:szCs w:val="24"/>
                <w:lang w:eastAsia="lv-LV"/>
              </w:rPr>
              <w:t xml:space="preserve"> </w:t>
            </w:r>
            <w:r w:rsidR="003B1B47">
              <w:rPr>
                <w:rFonts w:ascii="Times New Roman" w:eastAsia="Times New Roman" w:hAnsi="Times New Roman"/>
                <w:iCs/>
                <w:sz w:val="24"/>
                <w:szCs w:val="24"/>
                <w:lang w:eastAsia="lv-LV"/>
              </w:rPr>
              <w:t>Lietuvu, Igauniju, Krieviju, Vāciju, Zviedriju</w:t>
            </w:r>
            <w:r w:rsidR="00504237">
              <w:rPr>
                <w:rFonts w:ascii="Times New Roman" w:eastAsia="Times New Roman" w:hAnsi="Times New Roman"/>
                <w:iCs/>
                <w:sz w:val="24"/>
                <w:szCs w:val="24"/>
                <w:lang w:eastAsia="lv-LV"/>
              </w:rPr>
              <w:t xml:space="preserve"> un</w:t>
            </w:r>
            <w:r w:rsidR="00CE5D6E">
              <w:rPr>
                <w:rFonts w:ascii="Times New Roman" w:eastAsia="Times New Roman" w:hAnsi="Times New Roman"/>
                <w:iCs/>
                <w:sz w:val="24"/>
                <w:szCs w:val="24"/>
                <w:lang w:eastAsia="lv-LV"/>
              </w:rPr>
              <w:t xml:space="preserve"> </w:t>
            </w:r>
            <w:r w:rsidR="003B1B47">
              <w:rPr>
                <w:rFonts w:ascii="Times New Roman" w:eastAsia="Times New Roman" w:hAnsi="Times New Roman"/>
                <w:iCs/>
                <w:sz w:val="24"/>
                <w:szCs w:val="24"/>
                <w:lang w:eastAsia="lv-LV"/>
              </w:rPr>
              <w:t>ASV.</w:t>
            </w:r>
          </w:p>
          <w:p w:rsidR="00C931B0" w:rsidRPr="0080691B" w:rsidP="0080691B" w14:paraId="76D51B3D" w14:textId="77777777">
            <w:pPr>
              <w:spacing w:after="0" w:line="240" w:lineRule="auto"/>
              <w:jc w:val="both"/>
              <w:rPr>
                <w:rFonts w:ascii="Times New Roman" w:eastAsia="Times New Roman" w:hAnsi="Times New Roman"/>
                <w:iCs/>
                <w:sz w:val="24"/>
                <w:szCs w:val="24"/>
                <w:u w:val="single"/>
                <w:lang w:eastAsia="lv-LV"/>
              </w:rPr>
            </w:pPr>
            <w:r w:rsidRPr="0080691B">
              <w:rPr>
                <w:rFonts w:ascii="Times New Roman" w:eastAsia="Times New Roman" w:hAnsi="Times New Roman"/>
                <w:b/>
                <w:iCs/>
                <w:sz w:val="24"/>
                <w:szCs w:val="24"/>
                <w:u w:val="single"/>
                <w:lang w:eastAsia="lv-LV"/>
              </w:rPr>
              <w:t>Sveš</w:t>
            </w:r>
            <w:r w:rsidRPr="0080691B" w:rsidR="005166D0">
              <w:rPr>
                <w:rFonts w:ascii="Times New Roman" w:eastAsia="Times New Roman" w:hAnsi="Times New Roman"/>
                <w:b/>
                <w:iCs/>
                <w:sz w:val="24"/>
                <w:szCs w:val="24"/>
                <w:u w:val="single"/>
                <w:lang w:eastAsia="lv-LV"/>
              </w:rPr>
              <w:t>valodu nozīme</w:t>
            </w:r>
            <w:r w:rsidRPr="0080691B">
              <w:rPr>
                <w:rFonts w:ascii="Times New Roman" w:eastAsia="Times New Roman" w:hAnsi="Times New Roman"/>
                <w:b/>
                <w:iCs/>
                <w:sz w:val="24"/>
                <w:szCs w:val="24"/>
                <w:u w:val="single"/>
                <w:lang w:eastAsia="lv-LV"/>
              </w:rPr>
              <w:t>.</w:t>
            </w:r>
          </w:p>
          <w:p w:rsidR="00C931B0" w:rsidRPr="00C931B0" w:rsidP="00DC4A0F" w14:paraId="6882D8FC" w14:textId="77777777">
            <w:pPr>
              <w:spacing w:after="0" w:line="240" w:lineRule="auto"/>
              <w:ind w:firstLine="276"/>
              <w:jc w:val="both"/>
              <w:rPr>
                <w:rFonts w:ascii="Times New Roman" w:eastAsia="Times New Roman" w:hAnsi="Times New Roman"/>
                <w:iCs/>
                <w:sz w:val="24"/>
                <w:szCs w:val="24"/>
                <w:lang w:eastAsia="lv-LV"/>
              </w:rPr>
            </w:pPr>
            <w:r w:rsidRPr="00C931B0">
              <w:rPr>
                <w:rFonts w:ascii="Times New Roman" w:eastAsia="Times New Roman" w:hAnsi="Times New Roman"/>
                <w:iCs/>
                <w:sz w:val="24"/>
                <w:szCs w:val="24"/>
                <w:lang w:eastAsia="lv-LV"/>
              </w:rPr>
              <w:t xml:space="preserve">Palielinoties ārvalstu tūristu plūsmai Eiropā, mobilitātes un globālo migrācijas procesu rezultātā, valodu prasmes kļūst aizvien būtiskākas tūrisma un viesmīlības nozarē. Ārvalstu tūristi sagaida individuālu apkalpošanu viņam saprotamā valodā. Līdz ar to ir būtiski apmācīt izmitināšanas un medicīnas sektoru personālu. </w:t>
            </w:r>
          </w:p>
          <w:p w:rsidR="00C931B0" w:rsidRPr="00C931B0" w:rsidP="00DC4A0F" w14:paraId="7ECB360D" w14:textId="77777777">
            <w:pPr>
              <w:spacing w:after="0" w:line="240" w:lineRule="auto"/>
              <w:ind w:firstLine="276"/>
              <w:jc w:val="both"/>
              <w:rPr>
                <w:rFonts w:ascii="Times New Roman" w:eastAsia="Times New Roman" w:hAnsi="Times New Roman"/>
                <w:iCs/>
                <w:sz w:val="24"/>
                <w:szCs w:val="24"/>
                <w:lang w:eastAsia="lv-LV"/>
              </w:rPr>
            </w:pPr>
            <w:r w:rsidRPr="00C931B0">
              <w:rPr>
                <w:rFonts w:ascii="Times New Roman" w:eastAsia="Times New Roman" w:hAnsi="Times New Roman"/>
                <w:iCs/>
                <w:sz w:val="24"/>
                <w:szCs w:val="24"/>
                <w:lang w:eastAsia="lv-LV"/>
              </w:rPr>
              <w:t>Pamatojoties uz Pasaules Tūrisma organizācijas (</w:t>
            </w:r>
            <w:r w:rsidR="00DC4A0F">
              <w:rPr>
                <w:rFonts w:ascii="Times New Roman" w:eastAsia="Times New Roman" w:hAnsi="Times New Roman"/>
                <w:iCs/>
                <w:sz w:val="24"/>
                <w:szCs w:val="24"/>
                <w:lang w:eastAsia="lv-LV"/>
              </w:rPr>
              <w:t xml:space="preserve">turpmāk – </w:t>
            </w:r>
            <w:r w:rsidRPr="00C931B0">
              <w:rPr>
                <w:rFonts w:ascii="Times New Roman" w:eastAsia="Times New Roman" w:hAnsi="Times New Roman"/>
                <w:iCs/>
                <w:sz w:val="24"/>
                <w:szCs w:val="24"/>
                <w:lang w:eastAsia="lv-LV"/>
              </w:rPr>
              <w:t>UNWTO) datiem, vispieprasītākās svešvalodu prasmes no tūristiem ir angļu, vācu, franču, spāņu, krievu</w:t>
            </w:r>
            <w:r w:rsidR="002A58A5">
              <w:rPr>
                <w:rFonts w:ascii="Times New Roman" w:eastAsia="Times New Roman" w:hAnsi="Times New Roman"/>
                <w:iCs/>
                <w:sz w:val="24"/>
                <w:szCs w:val="24"/>
                <w:lang w:eastAsia="lv-LV"/>
              </w:rPr>
              <w:t xml:space="preserve"> un</w:t>
            </w:r>
            <w:r w:rsidRPr="00C931B0">
              <w:rPr>
                <w:rFonts w:ascii="Times New Roman" w:eastAsia="Times New Roman" w:hAnsi="Times New Roman"/>
                <w:iCs/>
                <w:sz w:val="24"/>
                <w:szCs w:val="24"/>
                <w:lang w:eastAsia="lv-LV"/>
              </w:rPr>
              <w:t xml:space="preserve"> itāļu valodām. UNWTO norāda, ka liela daļa pasaules viesmīlības nozares uzņēmumi demonstrē neatbilstošu līmeņu darbinieku valodas prasmes.</w:t>
            </w:r>
          </w:p>
          <w:p w:rsidR="00C931B0" w:rsidRPr="00C931B0" w:rsidP="002A58A5" w14:paraId="54E59040" w14:textId="77777777">
            <w:pPr>
              <w:spacing w:after="0" w:line="240" w:lineRule="auto"/>
              <w:ind w:firstLine="271"/>
              <w:jc w:val="both"/>
              <w:rPr>
                <w:rFonts w:ascii="Times New Roman" w:eastAsia="Times New Roman" w:hAnsi="Times New Roman"/>
                <w:iCs/>
                <w:sz w:val="24"/>
                <w:szCs w:val="24"/>
                <w:lang w:eastAsia="lv-LV"/>
              </w:rPr>
            </w:pPr>
            <w:r w:rsidRPr="00C931B0">
              <w:rPr>
                <w:rFonts w:ascii="Times New Roman" w:eastAsia="Times New Roman" w:hAnsi="Times New Roman"/>
                <w:iCs/>
                <w:sz w:val="24"/>
                <w:szCs w:val="24"/>
                <w:lang w:eastAsia="lv-LV"/>
              </w:rPr>
              <w:t>Pamatojoties uz CSP datiem, visvairāk ārvalstu viesu 2016.</w:t>
            </w:r>
            <w:r w:rsidR="002A58A5">
              <w:rPr>
                <w:rFonts w:ascii="Times New Roman" w:eastAsia="Times New Roman" w:hAnsi="Times New Roman"/>
                <w:iCs/>
                <w:sz w:val="24"/>
                <w:szCs w:val="24"/>
                <w:lang w:eastAsia="lv-LV"/>
              </w:rPr>
              <w:t> </w:t>
            </w:r>
            <w:r w:rsidRPr="00C931B0">
              <w:rPr>
                <w:rFonts w:ascii="Times New Roman" w:eastAsia="Times New Roman" w:hAnsi="Times New Roman"/>
                <w:iCs/>
                <w:sz w:val="24"/>
                <w:szCs w:val="24"/>
                <w:lang w:eastAsia="lv-LV"/>
              </w:rPr>
              <w:t>gadā uzņemts no Krievijas (208,8</w:t>
            </w:r>
            <w:r w:rsidR="002A58A5">
              <w:rPr>
                <w:rFonts w:ascii="Times New Roman" w:eastAsia="Times New Roman" w:hAnsi="Times New Roman"/>
                <w:iCs/>
                <w:sz w:val="24"/>
                <w:szCs w:val="24"/>
                <w:lang w:eastAsia="lv-LV"/>
              </w:rPr>
              <w:t> </w:t>
            </w:r>
            <w:r w:rsidRPr="00C931B0">
              <w:rPr>
                <w:rFonts w:ascii="Times New Roman" w:eastAsia="Times New Roman" w:hAnsi="Times New Roman"/>
                <w:iCs/>
                <w:sz w:val="24"/>
                <w:szCs w:val="24"/>
                <w:lang w:eastAsia="lv-LV"/>
              </w:rPr>
              <w:t>tūkst.), Vācijas (187,8</w:t>
            </w:r>
            <w:r w:rsidR="002A58A5">
              <w:rPr>
                <w:rFonts w:ascii="Times New Roman" w:eastAsia="Times New Roman" w:hAnsi="Times New Roman"/>
                <w:iCs/>
                <w:sz w:val="24"/>
                <w:szCs w:val="24"/>
                <w:lang w:eastAsia="lv-LV"/>
              </w:rPr>
              <w:t> </w:t>
            </w:r>
            <w:r w:rsidRPr="00C931B0">
              <w:rPr>
                <w:rFonts w:ascii="Times New Roman" w:eastAsia="Times New Roman" w:hAnsi="Times New Roman"/>
                <w:iCs/>
                <w:sz w:val="24"/>
                <w:szCs w:val="24"/>
                <w:lang w:eastAsia="lv-LV"/>
              </w:rPr>
              <w:t>tūkst.) un Baltijas kaimiņvalstīm</w:t>
            </w:r>
            <w:r w:rsidR="002A58A5">
              <w:rPr>
                <w:rFonts w:ascii="Times New Roman" w:eastAsia="Times New Roman" w:hAnsi="Times New Roman"/>
                <w:iCs/>
                <w:sz w:val="24"/>
                <w:szCs w:val="24"/>
                <w:lang w:eastAsia="lv-LV"/>
              </w:rPr>
              <w:t>:</w:t>
            </w:r>
            <w:r w:rsidRPr="00C931B0">
              <w:rPr>
                <w:rFonts w:ascii="Times New Roman" w:eastAsia="Times New Roman" w:hAnsi="Times New Roman"/>
                <w:iCs/>
                <w:sz w:val="24"/>
                <w:szCs w:val="24"/>
                <w:lang w:eastAsia="lv-LV"/>
              </w:rPr>
              <w:t xml:space="preserve"> Lietuvas (158,8</w:t>
            </w:r>
            <w:r w:rsidR="002A58A5">
              <w:rPr>
                <w:rFonts w:ascii="Times New Roman" w:eastAsia="Times New Roman" w:hAnsi="Times New Roman"/>
                <w:iCs/>
                <w:sz w:val="24"/>
                <w:szCs w:val="24"/>
                <w:lang w:eastAsia="lv-LV"/>
              </w:rPr>
              <w:t> </w:t>
            </w:r>
            <w:r w:rsidRPr="00C931B0">
              <w:rPr>
                <w:rFonts w:ascii="Times New Roman" w:eastAsia="Times New Roman" w:hAnsi="Times New Roman"/>
                <w:iCs/>
                <w:sz w:val="24"/>
                <w:szCs w:val="24"/>
                <w:lang w:eastAsia="lv-LV"/>
              </w:rPr>
              <w:t>tūkst.) un Igaunijas (145,3</w:t>
            </w:r>
            <w:r w:rsidR="002A58A5">
              <w:rPr>
                <w:rFonts w:ascii="Times New Roman" w:eastAsia="Times New Roman" w:hAnsi="Times New Roman"/>
                <w:iCs/>
                <w:sz w:val="24"/>
                <w:szCs w:val="24"/>
                <w:lang w:eastAsia="lv-LV"/>
              </w:rPr>
              <w:t> </w:t>
            </w:r>
            <w:r w:rsidRPr="00C931B0">
              <w:rPr>
                <w:rFonts w:ascii="Times New Roman" w:eastAsia="Times New Roman" w:hAnsi="Times New Roman"/>
                <w:iCs/>
                <w:sz w:val="24"/>
                <w:szCs w:val="24"/>
                <w:lang w:eastAsia="lv-LV"/>
              </w:rPr>
              <w:t>tūkst.). Ievērojami pieaudzis viesu skaits no Ķīnas (par 57,8</w:t>
            </w:r>
            <w:r w:rsidR="002A58A5">
              <w:rPr>
                <w:rFonts w:ascii="Times New Roman" w:eastAsia="Times New Roman" w:hAnsi="Times New Roman"/>
                <w:iCs/>
                <w:sz w:val="24"/>
                <w:szCs w:val="24"/>
                <w:lang w:eastAsia="lv-LV"/>
              </w:rPr>
              <w:t> </w:t>
            </w:r>
            <w:r w:rsidRPr="00C931B0">
              <w:rPr>
                <w:rFonts w:ascii="Times New Roman" w:eastAsia="Times New Roman" w:hAnsi="Times New Roman"/>
                <w:iCs/>
                <w:sz w:val="24"/>
                <w:szCs w:val="24"/>
                <w:lang w:eastAsia="lv-LV"/>
              </w:rPr>
              <w:t>%), ASV (par 33,9</w:t>
            </w:r>
            <w:r w:rsidR="002A58A5">
              <w:rPr>
                <w:rFonts w:ascii="Times New Roman" w:eastAsia="Times New Roman" w:hAnsi="Times New Roman"/>
                <w:iCs/>
                <w:sz w:val="24"/>
                <w:szCs w:val="24"/>
                <w:lang w:eastAsia="lv-LV"/>
              </w:rPr>
              <w:t> </w:t>
            </w:r>
            <w:r w:rsidRPr="00C931B0">
              <w:rPr>
                <w:rFonts w:ascii="Times New Roman" w:eastAsia="Times New Roman" w:hAnsi="Times New Roman"/>
                <w:iCs/>
                <w:sz w:val="24"/>
                <w:szCs w:val="24"/>
                <w:lang w:eastAsia="lv-LV"/>
              </w:rPr>
              <w:t>%), Apvienotās Karalistes (par 22,7</w:t>
            </w:r>
            <w:r w:rsidR="00384FAC">
              <w:rPr>
                <w:rFonts w:ascii="Times New Roman" w:eastAsia="Times New Roman" w:hAnsi="Times New Roman"/>
                <w:iCs/>
                <w:sz w:val="24"/>
                <w:szCs w:val="24"/>
                <w:lang w:eastAsia="lv-LV"/>
              </w:rPr>
              <w:t> </w:t>
            </w:r>
            <w:r w:rsidRPr="00C931B0">
              <w:rPr>
                <w:rFonts w:ascii="Times New Roman" w:eastAsia="Times New Roman" w:hAnsi="Times New Roman"/>
                <w:iCs/>
                <w:sz w:val="24"/>
                <w:szCs w:val="24"/>
                <w:lang w:eastAsia="lv-LV"/>
              </w:rPr>
              <w:t>%), Spānijas (par 21,6</w:t>
            </w:r>
            <w:r w:rsidR="00384FAC">
              <w:rPr>
                <w:rFonts w:ascii="Times New Roman" w:eastAsia="Times New Roman" w:hAnsi="Times New Roman"/>
                <w:iCs/>
                <w:sz w:val="24"/>
                <w:szCs w:val="24"/>
                <w:lang w:eastAsia="lv-LV"/>
              </w:rPr>
              <w:t> </w:t>
            </w:r>
            <w:r w:rsidRPr="00C931B0">
              <w:rPr>
                <w:rFonts w:ascii="Times New Roman" w:eastAsia="Times New Roman" w:hAnsi="Times New Roman"/>
                <w:iCs/>
                <w:sz w:val="24"/>
                <w:szCs w:val="24"/>
                <w:lang w:eastAsia="lv-LV"/>
              </w:rPr>
              <w:t>%), Somijas (par 21,5</w:t>
            </w:r>
            <w:r w:rsidR="00384FAC">
              <w:rPr>
                <w:rFonts w:ascii="Times New Roman" w:eastAsia="Times New Roman" w:hAnsi="Times New Roman"/>
                <w:iCs/>
                <w:sz w:val="24"/>
                <w:szCs w:val="24"/>
                <w:lang w:eastAsia="lv-LV"/>
              </w:rPr>
              <w:t> </w:t>
            </w:r>
            <w:r w:rsidRPr="00C931B0">
              <w:rPr>
                <w:rFonts w:ascii="Times New Roman" w:eastAsia="Times New Roman" w:hAnsi="Times New Roman"/>
                <w:iCs/>
                <w:sz w:val="24"/>
                <w:szCs w:val="24"/>
                <w:lang w:eastAsia="lv-LV"/>
              </w:rPr>
              <w:t>%) u.c.</w:t>
            </w:r>
          </w:p>
          <w:p w:rsidR="00C931B0" w:rsidRPr="00C931B0" w:rsidP="00384FAC" w14:paraId="05DBC716" w14:textId="77777777">
            <w:pPr>
              <w:spacing w:after="0" w:line="240" w:lineRule="auto"/>
              <w:ind w:firstLine="271"/>
              <w:jc w:val="both"/>
              <w:rPr>
                <w:rFonts w:ascii="Times New Roman" w:eastAsia="Times New Roman" w:hAnsi="Times New Roman"/>
                <w:iCs/>
                <w:sz w:val="24"/>
                <w:szCs w:val="24"/>
                <w:lang w:eastAsia="lv-LV"/>
              </w:rPr>
            </w:pPr>
            <w:r w:rsidRPr="00C931B0">
              <w:rPr>
                <w:rFonts w:ascii="Times New Roman" w:eastAsia="Times New Roman" w:hAnsi="Times New Roman"/>
                <w:iCs/>
                <w:sz w:val="24"/>
                <w:szCs w:val="24"/>
                <w:lang w:eastAsia="lv-LV"/>
              </w:rPr>
              <w:t xml:space="preserve">Saskaņā ar </w:t>
            </w:r>
            <w:r w:rsidR="004D2862">
              <w:rPr>
                <w:rFonts w:ascii="Times New Roman" w:eastAsia="Times New Roman" w:hAnsi="Times New Roman"/>
                <w:iCs/>
                <w:sz w:val="24"/>
                <w:szCs w:val="24"/>
                <w:lang w:eastAsia="lv-LV"/>
              </w:rPr>
              <w:t xml:space="preserve">LIAA </w:t>
            </w:r>
            <w:r w:rsidRPr="00C931B0">
              <w:rPr>
                <w:rFonts w:ascii="Times New Roman" w:eastAsia="Times New Roman" w:hAnsi="Times New Roman"/>
                <w:iCs/>
                <w:sz w:val="24"/>
                <w:szCs w:val="24"/>
                <w:lang w:eastAsia="lv-LV"/>
              </w:rPr>
              <w:t>Tūrisma mārketinga stratēģijas 201</w:t>
            </w:r>
            <w:r w:rsidR="00384FAC">
              <w:rPr>
                <w:rFonts w:ascii="Times New Roman" w:eastAsia="Times New Roman" w:hAnsi="Times New Roman"/>
                <w:iCs/>
                <w:sz w:val="24"/>
                <w:szCs w:val="24"/>
                <w:lang w:eastAsia="lv-LV"/>
              </w:rPr>
              <w:t>8</w:t>
            </w:r>
            <w:r w:rsidRPr="00C931B0">
              <w:rPr>
                <w:rFonts w:ascii="Times New Roman" w:eastAsia="Times New Roman" w:hAnsi="Times New Roman"/>
                <w:iCs/>
                <w:sz w:val="24"/>
                <w:szCs w:val="24"/>
                <w:lang w:eastAsia="lv-LV"/>
              </w:rPr>
              <w:t>.-202</w:t>
            </w:r>
            <w:r w:rsidR="00384FAC">
              <w:rPr>
                <w:rFonts w:ascii="Times New Roman" w:eastAsia="Times New Roman" w:hAnsi="Times New Roman"/>
                <w:iCs/>
                <w:sz w:val="24"/>
                <w:szCs w:val="24"/>
                <w:lang w:eastAsia="lv-LV"/>
              </w:rPr>
              <w:t>3</w:t>
            </w:r>
            <w:r w:rsidRPr="00C931B0">
              <w:rPr>
                <w:rFonts w:ascii="Times New Roman" w:eastAsia="Times New Roman" w:hAnsi="Times New Roman"/>
                <w:iCs/>
                <w:sz w:val="24"/>
                <w:szCs w:val="24"/>
                <w:lang w:eastAsia="lv-LV"/>
              </w:rPr>
              <w:t>.</w:t>
            </w:r>
            <w:r w:rsidR="00384FAC">
              <w:rPr>
                <w:rFonts w:ascii="Times New Roman" w:eastAsia="Times New Roman" w:hAnsi="Times New Roman"/>
                <w:iCs/>
                <w:sz w:val="24"/>
                <w:szCs w:val="24"/>
                <w:lang w:eastAsia="lv-LV"/>
              </w:rPr>
              <w:t xml:space="preserve"> gadam </w:t>
            </w:r>
            <w:r w:rsidRPr="00C931B0">
              <w:rPr>
                <w:rFonts w:ascii="Times New Roman" w:eastAsia="Times New Roman" w:hAnsi="Times New Roman"/>
                <w:iCs/>
                <w:sz w:val="24"/>
                <w:szCs w:val="24"/>
                <w:lang w:eastAsia="lv-LV"/>
              </w:rPr>
              <w:t xml:space="preserve">projektu, Latvijas prioritārās ienākošā tūrisma mērķa valstis ir Vācija, Lielbritānija, Norvēģija, Zviedrija, Somija un Latvijas kaimiņvalstis </w:t>
            </w:r>
            <w:r w:rsidRPr="00C931B0">
              <w:rPr>
                <w:rFonts w:ascii="Times New Roman" w:eastAsia="Times New Roman" w:hAnsi="Times New Roman"/>
                <w:iCs/>
                <w:sz w:val="24"/>
                <w:szCs w:val="24"/>
                <w:lang w:eastAsia="lv-LV"/>
              </w:rPr>
              <w:t xml:space="preserve">(Lietuva, Igaunija un Krievija). Savukārt kā prioritārie tālie tirgi Latvijā ir noteikti Ķīna, Japāna, ASV un Dienvidkoreja. Latvijas ienākošā (ārvalstu) tūrisma mērķa tirgi ir tās valstis, kurām ir vislielākais potenciāls palielināt atdevi no mārketinga investīcijām, kā arī dot ieguldījumu Latvijas tūrisma nozares ekonomisko mērķu sasniegšanā. </w:t>
            </w:r>
          </w:p>
          <w:p w:rsidR="00C931B0" w:rsidP="002A58A5" w14:paraId="5B7156AE" w14:textId="77777777">
            <w:pPr>
              <w:spacing w:after="0" w:line="240" w:lineRule="auto"/>
              <w:ind w:firstLine="271"/>
              <w:jc w:val="both"/>
              <w:rPr>
                <w:rFonts w:ascii="Times New Roman" w:eastAsia="Times New Roman" w:hAnsi="Times New Roman"/>
                <w:iCs/>
                <w:sz w:val="24"/>
                <w:szCs w:val="24"/>
                <w:lang w:eastAsia="lv-LV"/>
              </w:rPr>
            </w:pPr>
            <w:r w:rsidRPr="00C931B0">
              <w:rPr>
                <w:rFonts w:ascii="Times New Roman" w:eastAsia="Times New Roman" w:hAnsi="Times New Roman"/>
                <w:iCs/>
                <w:sz w:val="24"/>
                <w:szCs w:val="24"/>
                <w:lang w:eastAsia="lv-LV"/>
              </w:rPr>
              <w:t xml:space="preserve">Izvērtējot ienākošā tūrisma statistikas datus, LIAA noteiktos mērķa tirgus un valodu zināšanas tūrisma nozarē, nepieciešams nodrošināt iespēju izmitināšanas sektorā un veselības tūrisma sektorā nodarbinātajiem nodrošināt valodu apmācības šādās valodās: angļu, vācu, </w:t>
            </w:r>
            <w:r w:rsidR="002A6FB5">
              <w:rPr>
                <w:rFonts w:ascii="Times New Roman" w:eastAsia="Times New Roman" w:hAnsi="Times New Roman"/>
                <w:iCs/>
                <w:sz w:val="24"/>
                <w:szCs w:val="24"/>
                <w:lang w:eastAsia="lv-LV"/>
              </w:rPr>
              <w:t xml:space="preserve">skandināvu </w:t>
            </w:r>
            <w:r w:rsidRPr="00C931B0">
              <w:rPr>
                <w:rFonts w:ascii="Times New Roman" w:eastAsia="Times New Roman" w:hAnsi="Times New Roman"/>
                <w:iCs/>
                <w:sz w:val="24"/>
                <w:szCs w:val="24"/>
                <w:lang w:eastAsia="lv-LV"/>
              </w:rPr>
              <w:t>valodas no tuvajiem tirgiem un ķīniešu, japāņu un korejiešu valodas no tālajiem tirgiem.</w:t>
            </w:r>
          </w:p>
          <w:p w:rsidR="006E5686" w:rsidRPr="00B927E5" w:rsidP="002A58A5" w14:paraId="26173A30" w14:textId="77777777">
            <w:pPr>
              <w:spacing w:after="0" w:line="240" w:lineRule="auto"/>
              <w:ind w:firstLine="271"/>
              <w:jc w:val="both"/>
              <w:rPr>
                <w:rFonts w:ascii="Times New Roman" w:eastAsia="Times New Roman" w:hAnsi="Times New Roman"/>
                <w:iCs/>
                <w:sz w:val="24"/>
                <w:szCs w:val="24"/>
                <w:highlight w:val="yellow"/>
                <w:lang w:eastAsia="lv-LV"/>
              </w:rPr>
            </w:pPr>
            <w:r w:rsidRPr="003D452B">
              <w:rPr>
                <w:rFonts w:ascii="Times New Roman" w:eastAsia="Times New Roman" w:hAnsi="Times New Roman"/>
                <w:iCs/>
                <w:sz w:val="24"/>
                <w:szCs w:val="24"/>
                <w:lang w:eastAsia="lv-LV"/>
              </w:rPr>
              <w:t>SBPC</w:t>
            </w:r>
            <w:r>
              <w:rPr>
                <w:rFonts w:ascii="Times New Roman" w:eastAsia="Times New Roman" w:hAnsi="Times New Roman"/>
                <w:iCs/>
                <w:sz w:val="24"/>
                <w:szCs w:val="24"/>
                <w:lang w:eastAsia="lv-LV"/>
              </w:rPr>
              <w:t xml:space="preserve"> nodarbinātajiem un eksportējošiem uzņēmumiem </w:t>
            </w:r>
            <w:r w:rsidR="00EC4233">
              <w:rPr>
                <w:rFonts w:ascii="Times New Roman" w:eastAsia="Times New Roman" w:hAnsi="Times New Roman"/>
                <w:iCs/>
                <w:sz w:val="24"/>
                <w:szCs w:val="24"/>
                <w:lang w:eastAsia="lv-LV"/>
              </w:rPr>
              <w:t xml:space="preserve">ir nepieciešamas </w:t>
            </w:r>
            <w:r w:rsidR="00DA70D8">
              <w:rPr>
                <w:rFonts w:ascii="Times New Roman" w:eastAsia="Times New Roman" w:hAnsi="Times New Roman"/>
                <w:iCs/>
                <w:sz w:val="24"/>
                <w:szCs w:val="24"/>
                <w:lang w:eastAsia="lv-LV"/>
              </w:rPr>
              <w:t>valodu (</w:t>
            </w:r>
            <w:r w:rsidR="00295E45">
              <w:rPr>
                <w:rFonts w:ascii="Times New Roman" w:eastAsia="Times New Roman" w:hAnsi="Times New Roman"/>
                <w:iCs/>
                <w:sz w:val="24"/>
                <w:szCs w:val="24"/>
                <w:lang w:eastAsia="lv-LV"/>
              </w:rPr>
              <w:t>īpaši skandināvu</w:t>
            </w:r>
            <w:r w:rsidR="00DA70D8">
              <w:rPr>
                <w:rFonts w:ascii="Times New Roman" w:eastAsia="Times New Roman" w:hAnsi="Times New Roman"/>
                <w:iCs/>
                <w:sz w:val="24"/>
                <w:szCs w:val="24"/>
                <w:lang w:eastAsia="lv-LV"/>
              </w:rPr>
              <w:t>)</w:t>
            </w:r>
            <w:r w:rsidRPr="00EC4233" w:rsidR="00EC4233">
              <w:rPr>
                <w:rFonts w:ascii="Times New Roman" w:eastAsia="Times New Roman" w:hAnsi="Times New Roman"/>
                <w:iCs/>
                <w:sz w:val="24"/>
                <w:szCs w:val="24"/>
                <w:lang w:eastAsia="lv-LV"/>
              </w:rPr>
              <w:t>, izņemot angļu un krievu valodas</w:t>
            </w:r>
            <w:r w:rsidR="00CE5D6E">
              <w:rPr>
                <w:rFonts w:ascii="Times New Roman" w:eastAsia="Times New Roman" w:hAnsi="Times New Roman"/>
                <w:iCs/>
                <w:sz w:val="24"/>
                <w:szCs w:val="24"/>
                <w:lang w:eastAsia="lv-LV"/>
              </w:rPr>
              <w:t>,</w:t>
            </w:r>
            <w:r w:rsidR="00EC4233">
              <w:rPr>
                <w:rFonts w:ascii="Times New Roman" w:eastAsia="Times New Roman" w:hAnsi="Times New Roman"/>
                <w:iCs/>
                <w:sz w:val="24"/>
                <w:szCs w:val="24"/>
                <w:lang w:eastAsia="lv-LV"/>
              </w:rPr>
              <w:t xml:space="preserve"> apmācības, lai sekmētu </w:t>
            </w:r>
            <w:r w:rsidR="0033154F">
              <w:rPr>
                <w:rFonts w:ascii="Times New Roman" w:eastAsia="Times New Roman" w:hAnsi="Times New Roman"/>
                <w:iCs/>
                <w:sz w:val="24"/>
                <w:szCs w:val="24"/>
                <w:lang w:eastAsia="lv-LV"/>
              </w:rPr>
              <w:t>Latvijas ekonomikas izaugsmi</w:t>
            </w:r>
            <w:r w:rsidR="00861C9B">
              <w:rPr>
                <w:rFonts w:ascii="Times New Roman" w:eastAsia="Times New Roman" w:hAnsi="Times New Roman"/>
                <w:iCs/>
                <w:sz w:val="24"/>
                <w:szCs w:val="24"/>
                <w:lang w:eastAsia="lv-LV"/>
              </w:rPr>
              <w:t xml:space="preserve"> un nostiprināšanos esošajos eksporta tirgos un jaunu eksporta tirgu apgūšanā</w:t>
            </w:r>
            <w:r w:rsidR="00FC09BA">
              <w:rPr>
                <w:rFonts w:ascii="Times New Roman" w:eastAsia="Times New Roman" w:hAnsi="Times New Roman"/>
                <w:iCs/>
                <w:sz w:val="24"/>
                <w:szCs w:val="24"/>
                <w:lang w:eastAsia="lv-LV"/>
              </w:rPr>
              <w:t>.</w:t>
            </w:r>
          </w:p>
        </w:tc>
      </w:tr>
      <w:tr w14:paraId="54F32724"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5705EB" w:rsidP="00E5323B" w14:paraId="3C1080FF" w14:textId="77777777">
            <w:pPr>
              <w:spacing w:after="0" w:line="240" w:lineRule="auto"/>
              <w:rPr>
                <w:rFonts w:ascii="Times New Roman" w:eastAsia="Times New Roman" w:hAnsi="Times New Roman"/>
                <w:iCs/>
                <w:sz w:val="24"/>
                <w:szCs w:val="24"/>
                <w:lang w:eastAsia="lv-LV"/>
              </w:rPr>
            </w:pPr>
            <w:r w:rsidRPr="005705EB">
              <w:rPr>
                <w:rFonts w:ascii="Times New Roman" w:eastAsia="Times New Roman" w:hAnsi="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5705EB" w:rsidP="00E5323B" w14:paraId="603183D0" w14:textId="77777777">
            <w:pPr>
              <w:spacing w:after="0" w:line="240" w:lineRule="auto"/>
              <w:rPr>
                <w:rFonts w:ascii="Times New Roman" w:eastAsia="Times New Roman" w:hAnsi="Times New Roman"/>
                <w:iCs/>
                <w:sz w:val="24"/>
                <w:szCs w:val="24"/>
                <w:lang w:eastAsia="lv-LV"/>
              </w:rPr>
            </w:pPr>
            <w:r w:rsidRPr="005705EB">
              <w:rPr>
                <w:rFonts w:ascii="Times New Roman" w:eastAsia="Times New Roman" w:hAnsi="Times New Roman"/>
                <w:iCs/>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rsidR="00E5323B" w:rsidRPr="005705EB" w:rsidP="00E5323B" w14:paraId="669A9FD9" w14:textId="77777777">
            <w:pPr>
              <w:spacing w:after="0" w:line="240" w:lineRule="auto"/>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EM</w:t>
            </w:r>
          </w:p>
        </w:tc>
      </w:tr>
      <w:tr w14:paraId="5CBC6A21"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5705EB" w:rsidP="00E5323B" w14:paraId="0F316BB8" w14:textId="77777777">
            <w:pPr>
              <w:spacing w:after="0" w:line="240" w:lineRule="auto"/>
              <w:rPr>
                <w:rFonts w:ascii="Times New Roman" w:eastAsia="Times New Roman" w:hAnsi="Times New Roman"/>
                <w:iCs/>
                <w:sz w:val="24"/>
                <w:szCs w:val="24"/>
                <w:lang w:eastAsia="lv-LV"/>
              </w:rPr>
            </w:pPr>
            <w:r w:rsidRPr="005705EB">
              <w:rPr>
                <w:rFonts w:ascii="Times New Roman" w:eastAsia="Times New Roman" w:hAnsi="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E5323B" w:rsidRPr="005705EB" w:rsidP="00E5323B" w14:paraId="75FE2AF0" w14:textId="77777777">
            <w:pPr>
              <w:spacing w:after="0" w:line="240" w:lineRule="auto"/>
              <w:rPr>
                <w:rFonts w:ascii="Times New Roman" w:eastAsia="Times New Roman" w:hAnsi="Times New Roman"/>
                <w:iCs/>
                <w:sz w:val="24"/>
                <w:szCs w:val="24"/>
                <w:lang w:eastAsia="lv-LV"/>
              </w:rPr>
            </w:pPr>
            <w:r w:rsidRPr="005705EB">
              <w:rPr>
                <w:rFonts w:ascii="Times New Roman" w:eastAsia="Times New Roman" w:hAnsi="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5705EB" w:rsidP="00E5323B" w14:paraId="32C222C3" w14:textId="77777777">
            <w:pPr>
              <w:spacing w:after="0" w:line="240" w:lineRule="auto"/>
              <w:rPr>
                <w:rFonts w:ascii="Times New Roman" w:eastAsia="Times New Roman" w:hAnsi="Times New Roman"/>
                <w:iCs/>
                <w:sz w:val="24"/>
                <w:szCs w:val="24"/>
                <w:lang w:eastAsia="lv-LV"/>
              </w:rPr>
            </w:pPr>
            <w:r w:rsidRPr="005705EB">
              <w:rPr>
                <w:rFonts w:ascii="Times New Roman" w:eastAsia="Times New Roman" w:hAnsi="Times New Roman"/>
                <w:iCs/>
                <w:sz w:val="24"/>
                <w:szCs w:val="24"/>
                <w:lang w:eastAsia="lv-LV"/>
              </w:rPr>
              <w:t>Nav</w:t>
            </w:r>
          </w:p>
        </w:tc>
      </w:tr>
    </w:tbl>
    <w:p w:rsidR="00E5323B" w:rsidRPr="005705EB" w:rsidP="00E5323B" w14:paraId="43406548" w14:textId="77777777">
      <w:pPr>
        <w:spacing w:after="0" w:line="240" w:lineRule="auto"/>
        <w:rPr>
          <w:rFonts w:ascii="Times New Roman" w:eastAsia="Times New Roman" w:hAnsi="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81"/>
        <w:gridCol w:w="3068"/>
        <w:gridCol w:w="5406"/>
      </w:tblGrid>
      <w:tr w14:paraId="260AA41B"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5705EB" w:rsidP="0028633E" w14:paraId="187A4736" w14:textId="77777777">
            <w:pPr>
              <w:spacing w:after="0" w:line="240" w:lineRule="auto"/>
              <w:jc w:val="center"/>
              <w:rPr>
                <w:rFonts w:ascii="Times New Roman" w:eastAsia="Times New Roman" w:hAnsi="Times New Roman"/>
                <w:b/>
                <w:bCs/>
                <w:iCs/>
                <w:sz w:val="24"/>
                <w:szCs w:val="24"/>
                <w:lang w:eastAsia="lv-LV"/>
              </w:rPr>
            </w:pPr>
            <w:r w:rsidRPr="005705EB">
              <w:rPr>
                <w:rFonts w:ascii="Times New Roman" w:eastAsia="Times New Roman" w:hAnsi="Times New Roman"/>
                <w:b/>
                <w:bCs/>
                <w:iCs/>
                <w:sz w:val="24"/>
                <w:szCs w:val="24"/>
                <w:lang w:eastAsia="lv-LV"/>
              </w:rPr>
              <w:t>II. Tiesību akta projekta ietekme uz sabiedrību, tautsaimniecības attīstību un administratīvo slogu</w:t>
            </w:r>
          </w:p>
        </w:tc>
      </w:tr>
      <w:tr w14:paraId="5C1E76E3" w14:textId="77777777" w:rsidTr="0061482F">
        <w:tblPrEx>
          <w:tblW w:w="5000" w:type="pct"/>
          <w:tblCellSpacing w:w="15" w:type="dxa"/>
          <w:tblCellMar>
            <w:top w:w="30" w:type="dxa"/>
            <w:left w:w="30" w:type="dxa"/>
            <w:bottom w:w="30" w:type="dxa"/>
            <w:right w:w="30" w:type="dxa"/>
          </w:tblCellMar>
          <w:tblLook w:val="04A0"/>
        </w:tblPrEx>
        <w:trPr>
          <w:trHeight w:val="932"/>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5705EB" w:rsidP="00E5323B" w14:paraId="01467036" w14:textId="77777777">
            <w:pPr>
              <w:spacing w:after="0" w:line="240" w:lineRule="auto"/>
              <w:rPr>
                <w:rFonts w:ascii="Times New Roman" w:eastAsia="Times New Roman" w:hAnsi="Times New Roman"/>
                <w:iCs/>
                <w:sz w:val="24"/>
                <w:szCs w:val="24"/>
                <w:lang w:eastAsia="lv-LV"/>
              </w:rPr>
            </w:pPr>
            <w:r w:rsidRPr="005705EB">
              <w:rPr>
                <w:rFonts w:ascii="Times New Roman" w:eastAsia="Times New Roman" w:hAnsi="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5705EB" w:rsidP="00E5323B" w14:paraId="064B7747" w14:textId="77777777">
            <w:pPr>
              <w:spacing w:after="0" w:line="240" w:lineRule="auto"/>
              <w:rPr>
                <w:rFonts w:ascii="Times New Roman" w:eastAsia="Times New Roman" w:hAnsi="Times New Roman"/>
                <w:iCs/>
                <w:sz w:val="24"/>
                <w:szCs w:val="24"/>
                <w:lang w:eastAsia="lv-LV"/>
              </w:rPr>
            </w:pPr>
            <w:r w:rsidRPr="005705EB">
              <w:rPr>
                <w:rFonts w:ascii="Times New Roman" w:eastAsia="Times New Roman" w:hAnsi="Times New Roman"/>
                <w:iCs/>
                <w:sz w:val="24"/>
                <w:szCs w:val="24"/>
                <w:lang w:eastAsia="lv-LV"/>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rsidR="00E5323B" w:rsidP="0072277A" w14:paraId="182B7FFD" w14:textId="77777777">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1.</w:t>
            </w:r>
            <w:r w:rsidR="00361AFC">
              <w:rPr>
                <w:rFonts w:ascii="Times New Roman" w:eastAsia="Times New Roman" w:hAnsi="Times New Roman"/>
                <w:sz w:val="24"/>
                <w:szCs w:val="24"/>
                <w:lang w:eastAsia="lv-LV"/>
              </w:rPr>
              <w:t> </w:t>
            </w:r>
            <w:r w:rsidRPr="001A38CE" w:rsidR="001A38CE">
              <w:rPr>
                <w:rFonts w:ascii="Times New Roman" w:eastAsia="Times New Roman" w:hAnsi="Times New Roman"/>
                <w:sz w:val="24"/>
                <w:szCs w:val="24"/>
                <w:lang w:eastAsia="lv-LV"/>
              </w:rPr>
              <w:t>kārtas mērķa grupa ir mikro, mazie, vidējie un lielie komersanti.</w:t>
            </w:r>
          </w:p>
          <w:p w:rsidR="0061482F" w:rsidRPr="005705EB" w:rsidP="00656E9F" w14:paraId="57D9DDCA" w14:textId="77777777">
            <w:pPr>
              <w:spacing w:after="0" w:line="240" w:lineRule="auto"/>
              <w:jc w:val="both"/>
              <w:rPr>
                <w:rFonts w:ascii="Times New Roman" w:eastAsia="Times New Roman" w:hAnsi="Times New Roman"/>
                <w:iCs/>
                <w:sz w:val="24"/>
                <w:szCs w:val="24"/>
                <w:lang w:eastAsia="lv-LV"/>
              </w:rPr>
            </w:pPr>
          </w:p>
        </w:tc>
      </w:tr>
      <w:tr w14:paraId="7F0616C3" w14:textId="77777777" w:rsidTr="00AE74A7">
        <w:tblPrEx>
          <w:tblW w:w="5000" w:type="pct"/>
          <w:tblCellSpacing w:w="15" w:type="dxa"/>
          <w:tblCellMar>
            <w:top w:w="30" w:type="dxa"/>
            <w:left w:w="30" w:type="dxa"/>
            <w:bottom w:w="30" w:type="dxa"/>
            <w:right w:w="30" w:type="dxa"/>
          </w:tblCellMar>
          <w:tblLook w:val="04A0"/>
        </w:tblPrEx>
        <w:trPr>
          <w:trHeight w:val="1442"/>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5705EB" w:rsidP="00E5323B" w14:paraId="17C3D316" w14:textId="77777777">
            <w:pPr>
              <w:spacing w:after="0" w:line="240" w:lineRule="auto"/>
              <w:rPr>
                <w:rFonts w:ascii="Times New Roman" w:eastAsia="Times New Roman" w:hAnsi="Times New Roman"/>
                <w:iCs/>
                <w:sz w:val="24"/>
                <w:szCs w:val="24"/>
                <w:lang w:eastAsia="lv-LV"/>
              </w:rPr>
            </w:pPr>
            <w:r w:rsidRPr="005705EB">
              <w:rPr>
                <w:rFonts w:ascii="Times New Roman" w:eastAsia="Times New Roman" w:hAnsi="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5705EB" w:rsidP="00E5323B" w14:paraId="4E85A6B1" w14:textId="77777777">
            <w:pPr>
              <w:spacing w:after="0" w:line="240" w:lineRule="auto"/>
              <w:rPr>
                <w:rFonts w:ascii="Times New Roman" w:eastAsia="Times New Roman" w:hAnsi="Times New Roman"/>
                <w:iCs/>
                <w:sz w:val="24"/>
                <w:szCs w:val="24"/>
                <w:lang w:eastAsia="lv-LV"/>
              </w:rPr>
            </w:pPr>
            <w:r w:rsidRPr="005705EB">
              <w:rPr>
                <w:rFonts w:ascii="Times New Roman" w:eastAsia="Times New Roman" w:hAnsi="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rsidR="00FB703F" w:rsidRPr="005705EB" w:rsidP="00656E9F" w14:paraId="7858BAE0" w14:textId="77777777">
            <w:pPr>
              <w:spacing w:after="0" w:line="240" w:lineRule="auto"/>
              <w:jc w:val="both"/>
              <w:rPr>
                <w:rFonts w:ascii="Times New Roman" w:hAnsi="Times New Roman"/>
                <w:sz w:val="24"/>
                <w:szCs w:val="24"/>
                <w:shd w:val="clear" w:color="auto" w:fill="FFFFFF"/>
              </w:rPr>
            </w:pPr>
            <w:r w:rsidRPr="00AE74A7">
              <w:rPr>
                <w:rFonts w:ascii="Times New Roman" w:hAnsi="Times New Roman"/>
                <w:sz w:val="24"/>
                <w:szCs w:val="24"/>
                <w:shd w:val="clear" w:color="auto" w:fill="FFFFFF"/>
              </w:rPr>
              <w:t>Vērtējot projektu īstenošanas ietekmi uz administratīvajām procedūrām un to izmaksām, nav identificēts administratīvā sloga palielinājums ne finansējuma saņēmējiem, ne gala labuma guvējiem, ne fondu vadībā iesaistītajām institūcijām.</w:t>
            </w:r>
          </w:p>
        </w:tc>
      </w:tr>
      <w:tr w14:paraId="69FE7451"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5705EB" w:rsidP="00E5323B" w14:paraId="27A42C8E" w14:textId="77777777">
            <w:pPr>
              <w:spacing w:after="0" w:line="240" w:lineRule="auto"/>
              <w:rPr>
                <w:rFonts w:ascii="Times New Roman" w:eastAsia="Times New Roman" w:hAnsi="Times New Roman"/>
                <w:iCs/>
                <w:sz w:val="24"/>
                <w:szCs w:val="24"/>
                <w:lang w:eastAsia="lv-LV"/>
              </w:rPr>
            </w:pPr>
            <w:r w:rsidRPr="005705EB">
              <w:rPr>
                <w:rFonts w:ascii="Times New Roman" w:eastAsia="Times New Roman" w:hAnsi="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5705EB" w:rsidP="00E5323B" w14:paraId="604E04D9" w14:textId="77777777">
            <w:pPr>
              <w:spacing w:after="0" w:line="240" w:lineRule="auto"/>
              <w:rPr>
                <w:rFonts w:ascii="Times New Roman" w:eastAsia="Times New Roman" w:hAnsi="Times New Roman"/>
                <w:iCs/>
                <w:sz w:val="24"/>
                <w:szCs w:val="24"/>
                <w:lang w:eastAsia="lv-LV"/>
              </w:rPr>
            </w:pPr>
            <w:r w:rsidRPr="005705EB">
              <w:rPr>
                <w:rFonts w:ascii="Times New Roman" w:eastAsia="Times New Roman" w:hAnsi="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rsidR="00E5323B" w:rsidRPr="005705EB" w:rsidP="00656E9F" w14:paraId="2C1CDAB1" w14:textId="77777777">
            <w:pPr>
              <w:spacing w:after="0" w:line="240" w:lineRule="auto"/>
              <w:jc w:val="both"/>
              <w:rPr>
                <w:rFonts w:ascii="Times New Roman" w:eastAsia="Times New Roman" w:hAnsi="Times New Roman"/>
                <w:iCs/>
                <w:sz w:val="24"/>
                <w:szCs w:val="24"/>
                <w:lang w:eastAsia="lv-LV"/>
              </w:rPr>
            </w:pPr>
            <w:r w:rsidRPr="004A7063">
              <w:rPr>
                <w:rFonts w:ascii="Times New Roman" w:eastAsia="Times New Roman" w:hAnsi="Times New Roman"/>
                <w:iCs/>
                <w:sz w:val="24"/>
                <w:szCs w:val="24"/>
                <w:lang w:eastAsia="lv-LV"/>
              </w:rPr>
              <w:t xml:space="preserve">Projekts </w:t>
            </w:r>
            <w:r w:rsidRPr="00CF4801" w:rsidR="00CF4801">
              <w:rPr>
                <w:rFonts w:ascii="Times New Roman" w:eastAsia="Times New Roman" w:hAnsi="Times New Roman"/>
                <w:iCs/>
                <w:sz w:val="24"/>
                <w:szCs w:val="24"/>
                <w:lang w:eastAsia="lv-LV"/>
              </w:rPr>
              <w:t>neradīs atbilstības izmaksas</w:t>
            </w:r>
            <w:r w:rsidR="000A65EB">
              <w:rPr>
                <w:rFonts w:ascii="Times New Roman" w:eastAsia="Times New Roman" w:hAnsi="Times New Roman"/>
                <w:iCs/>
                <w:sz w:val="24"/>
                <w:szCs w:val="24"/>
                <w:lang w:eastAsia="lv-LV"/>
              </w:rPr>
              <w:t>.</w:t>
            </w:r>
          </w:p>
        </w:tc>
      </w:tr>
      <w:tr w14:paraId="7E67453A"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5705EB" w:rsidP="00E5323B" w14:paraId="61C13438" w14:textId="77777777">
            <w:pPr>
              <w:spacing w:after="0" w:line="240" w:lineRule="auto"/>
              <w:rPr>
                <w:rFonts w:ascii="Times New Roman" w:eastAsia="Times New Roman" w:hAnsi="Times New Roman"/>
                <w:iCs/>
                <w:sz w:val="24"/>
                <w:szCs w:val="24"/>
                <w:lang w:eastAsia="lv-LV"/>
              </w:rPr>
            </w:pPr>
            <w:r w:rsidRPr="005705EB">
              <w:rPr>
                <w:rFonts w:ascii="Times New Roman" w:eastAsia="Times New Roman" w:hAnsi="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E5323B" w:rsidRPr="005705EB" w:rsidP="00E5323B" w14:paraId="4BFD3EA8" w14:textId="77777777">
            <w:pPr>
              <w:spacing w:after="0" w:line="240" w:lineRule="auto"/>
              <w:rPr>
                <w:rFonts w:ascii="Times New Roman" w:eastAsia="Times New Roman" w:hAnsi="Times New Roman"/>
                <w:iCs/>
                <w:sz w:val="24"/>
                <w:szCs w:val="24"/>
                <w:lang w:eastAsia="lv-LV"/>
              </w:rPr>
            </w:pPr>
            <w:r w:rsidRPr="005705EB">
              <w:rPr>
                <w:rFonts w:ascii="Times New Roman" w:eastAsia="Times New Roman" w:hAnsi="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rsidR="00E5323B" w:rsidRPr="005705EB" w:rsidP="00E5323B" w14:paraId="4D59859A" w14:textId="77777777">
            <w:pPr>
              <w:spacing w:after="0" w:line="240" w:lineRule="auto"/>
              <w:rPr>
                <w:rFonts w:ascii="Times New Roman" w:eastAsia="Times New Roman" w:hAnsi="Times New Roman"/>
                <w:iCs/>
                <w:sz w:val="24"/>
                <w:szCs w:val="24"/>
                <w:lang w:eastAsia="lv-LV"/>
              </w:rPr>
            </w:pPr>
            <w:r w:rsidRPr="005705EB">
              <w:rPr>
                <w:rFonts w:ascii="Times New Roman" w:eastAsia="Times New Roman" w:hAnsi="Times New Roman"/>
                <w:sz w:val="24"/>
                <w:szCs w:val="24"/>
                <w:lang w:eastAsia="lv-LV"/>
              </w:rPr>
              <w:t>Projekts šo jomu neskar.</w:t>
            </w:r>
          </w:p>
        </w:tc>
      </w:tr>
      <w:tr w14:paraId="2C89C988"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5705EB" w:rsidP="00E5323B" w14:paraId="5AD7AB91" w14:textId="77777777">
            <w:pPr>
              <w:spacing w:after="0" w:line="240" w:lineRule="auto"/>
              <w:rPr>
                <w:rFonts w:ascii="Times New Roman" w:eastAsia="Times New Roman" w:hAnsi="Times New Roman"/>
                <w:iCs/>
                <w:sz w:val="24"/>
                <w:szCs w:val="24"/>
                <w:lang w:eastAsia="lv-LV"/>
              </w:rPr>
            </w:pPr>
            <w:r w:rsidRPr="005705EB">
              <w:rPr>
                <w:rFonts w:ascii="Times New Roman" w:eastAsia="Times New Roman" w:hAnsi="Times New Roman"/>
                <w:iCs/>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rsidR="00E5323B" w:rsidRPr="005705EB" w:rsidP="00E5323B" w14:paraId="1EDDD04A" w14:textId="77777777">
            <w:pPr>
              <w:spacing w:after="0" w:line="240" w:lineRule="auto"/>
              <w:rPr>
                <w:rFonts w:ascii="Times New Roman" w:eastAsia="Times New Roman" w:hAnsi="Times New Roman"/>
                <w:iCs/>
                <w:sz w:val="24"/>
                <w:szCs w:val="24"/>
                <w:lang w:eastAsia="lv-LV"/>
              </w:rPr>
            </w:pPr>
            <w:r w:rsidRPr="005705EB">
              <w:rPr>
                <w:rFonts w:ascii="Times New Roman" w:eastAsia="Times New Roman" w:hAnsi="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5705EB" w:rsidP="00E5323B" w14:paraId="3E8C6EF7" w14:textId="77777777">
            <w:pPr>
              <w:spacing w:after="0" w:line="240" w:lineRule="auto"/>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Nav</w:t>
            </w:r>
          </w:p>
        </w:tc>
      </w:tr>
    </w:tbl>
    <w:p w:rsidR="00573BAA" w:rsidRPr="005705EB" w:rsidP="00E5323B" w14:paraId="3D052B0B" w14:textId="77777777">
      <w:pPr>
        <w:spacing w:after="0" w:line="240" w:lineRule="auto"/>
        <w:rPr>
          <w:rFonts w:ascii="Times New Roman" w:eastAsia="Times New Roman" w:hAnsi="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055"/>
      </w:tblGrid>
      <w:tr w14:paraId="618C7247" w14:textId="77777777" w:rsidTr="00C605B0">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8633E" w:rsidRPr="0028633E" w:rsidP="0028633E" w14:paraId="0A510729" w14:textId="77777777">
            <w:pPr>
              <w:spacing w:after="0" w:line="240" w:lineRule="auto"/>
              <w:jc w:val="center"/>
              <w:rPr>
                <w:rFonts w:ascii="Times New Roman" w:eastAsia="Times New Roman" w:hAnsi="Times New Roman"/>
                <w:b/>
                <w:bCs/>
                <w:iCs/>
                <w:sz w:val="24"/>
                <w:szCs w:val="24"/>
                <w:lang w:eastAsia="lv-LV"/>
              </w:rPr>
            </w:pPr>
            <w:r w:rsidRPr="0028633E">
              <w:rPr>
                <w:rFonts w:ascii="Times New Roman" w:eastAsia="Times New Roman" w:hAnsi="Times New Roman"/>
                <w:b/>
                <w:bCs/>
                <w:iCs/>
                <w:sz w:val="24"/>
                <w:szCs w:val="24"/>
                <w:lang w:eastAsia="lv-LV"/>
              </w:rPr>
              <w:t>III. Tiesību akta projekta ietekme uz valsts budžetu un pašvaldību budžetiem</w:t>
            </w:r>
          </w:p>
        </w:tc>
      </w:tr>
      <w:tr w14:paraId="4A0905B5" w14:textId="77777777" w:rsidTr="00C605B0">
        <w:tblPrEx>
          <w:tblW w:w="5000" w:type="pct"/>
          <w:tblCellSpacing w:w="15" w:type="dxa"/>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8633E" w:rsidRPr="0028633E" w:rsidP="0028633E" w14:paraId="64090B72" w14:textId="77777777">
            <w:pPr>
              <w:spacing w:after="0" w:line="240" w:lineRule="auto"/>
              <w:jc w:val="center"/>
              <w:rPr>
                <w:rFonts w:ascii="Times New Roman" w:eastAsia="Times New Roman" w:hAnsi="Times New Roman"/>
                <w:bCs/>
                <w:iCs/>
                <w:sz w:val="24"/>
                <w:szCs w:val="24"/>
                <w:lang w:eastAsia="lv-LV"/>
              </w:rPr>
            </w:pPr>
            <w:r w:rsidRPr="0028633E">
              <w:rPr>
                <w:rFonts w:ascii="Times New Roman" w:eastAsia="Times New Roman" w:hAnsi="Times New Roman"/>
                <w:bCs/>
                <w:iCs/>
                <w:sz w:val="24"/>
                <w:szCs w:val="24"/>
                <w:lang w:eastAsia="lv-LV"/>
              </w:rPr>
              <w:t>Projekts šo jomu neskar</w:t>
            </w:r>
            <w:r w:rsidR="000D2B17">
              <w:rPr>
                <w:rFonts w:ascii="Times New Roman" w:eastAsia="Times New Roman" w:hAnsi="Times New Roman"/>
                <w:bCs/>
                <w:iCs/>
                <w:sz w:val="24"/>
                <w:szCs w:val="24"/>
                <w:lang w:eastAsia="lv-LV"/>
              </w:rPr>
              <w:t>.</w:t>
            </w:r>
          </w:p>
        </w:tc>
      </w:tr>
    </w:tbl>
    <w:p w:rsidR="0028633E" w:rsidRPr="006411D0" w:rsidP="00E5323B" w14:paraId="572CBCCE" w14:textId="77777777">
      <w:pPr>
        <w:spacing w:after="0" w:line="240" w:lineRule="auto"/>
        <w:rPr>
          <w:rFonts w:ascii="Times New Roman" w:eastAsia="Times New Roman" w:hAnsi="Times New Roman"/>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055"/>
      </w:tblGrid>
      <w:tr w14:paraId="365DBA56" w14:textId="77777777" w:rsidTr="00C605B0">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8633E" w:rsidRPr="0028633E" w:rsidP="0028633E" w14:paraId="6A5412AF" w14:textId="77777777">
            <w:pPr>
              <w:spacing w:after="0" w:line="240" w:lineRule="auto"/>
              <w:jc w:val="center"/>
              <w:rPr>
                <w:rFonts w:ascii="Times New Roman" w:eastAsia="Times New Roman" w:hAnsi="Times New Roman"/>
                <w:b/>
                <w:bCs/>
                <w:iCs/>
                <w:sz w:val="24"/>
                <w:szCs w:val="24"/>
                <w:lang w:eastAsia="lv-LV"/>
              </w:rPr>
            </w:pPr>
            <w:r w:rsidRPr="0028633E">
              <w:rPr>
                <w:rFonts w:ascii="Times New Roman" w:eastAsia="Times New Roman" w:hAnsi="Times New Roman"/>
                <w:b/>
                <w:bCs/>
                <w:iCs/>
                <w:sz w:val="24"/>
                <w:szCs w:val="24"/>
                <w:lang w:eastAsia="lv-LV"/>
              </w:rPr>
              <w:t>IV. Tiesību akta projekta ietekme uz spēkā esošo tiesību normu sistēmu</w:t>
            </w:r>
          </w:p>
        </w:tc>
      </w:tr>
      <w:tr w14:paraId="6CCE10E5" w14:textId="77777777" w:rsidTr="006411D0">
        <w:tblPrEx>
          <w:tblW w:w="5000" w:type="pct"/>
          <w:tblCellSpacing w:w="15" w:type="dxa"/>
          <w:tblCellMar>
            <w:top w:w="30" w:type="dxa"/>
            <w:left w:w="30" w:type="dxa"/>
            <w:bottom w:w="30" w:type="dxa"/>
            <w:right w:w="30" w:type="dxa"/>
          </w:tblCellMar>
          <w:tblLook w:val="04A0"/>
        </w:tblPrEx>
        <w:trPr>
          <w:trHeight w:val="2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8633E" w:rsidRPr="0028633E" w:rsidP="0028633E" w14:paraId="44C24B43" w14:textId="77777777">
            <w:pPr>
              <w:spacing w:after="0" w:line="240" w:lineRule="auto"/>
              <w:jc w:val="center"/>
              <w:rPr>
                <w:rFonts w:ascii="Times New Roman" w:eastAsia="Times New Roman" w:hAnsi="Times New Roman"/>
                <w:bCs/>
                <w:iCs/>
                <w:sz w:val="24"/>
                <w:szCs w:val="24"/>
                <w:lang w:eastAsia="lv-LV"/>
              </w:rPr>
            </w:pPr>
            <w:r w:rsidRPr="0028633E">
              <w:rPr>
                <w:rFonts w:ascii="Times New Roman" w:eastAsia="Times New Roman" w:hAnsi="Times New Roman"/>
                <w:bCs/>
                <w:iCs/>
                <w:sz w:val="24"/>
                <w:szCs w:val="24"/>
                <w:lang w:eastAsia="lv-LV"/>
              </w:rPr>
              <w:t>Projekts šo jomu neskar</w:t>
            </w:r>
            <w:r w:rsidR="000D2B17">
              <w:rPr>
                <w:rFonts w:ascii="Times New Roman" w:eastAsia="Times New Roman" w:hAnsi="Times New Roman"/>
                <w:bCs/>
                <w:iCs/>
                <w:sz w:val="24"/>
                <w:szCs w:val="24"/>
                <w:lang w:eastAsia="lv-LV"/>
              </w:rPr>
              <w:t>.</w:t>
            </w:r>
          </w:p>
        </w:tc>
      </w:tr>
    </w:tbl>
    <w:p w:rsidR="00E5323B" w:rsidP="00E5323B" w14:paraId="386B0CF0" w14:textId="77777777">
      <w:pPr>
        <w:spacing w:after="0" w:line="240" w:lineRule="auto"/>
        <w:rPr>
          <w:rFonts w:ascii="Times New Roman" w:eastAsia="Times New Roman" w:hAnsi="Times New Roman"/>
          <w:iCs/>
          <w:sz w:val="24"/>
          <w:szCs w:val="24"/>
          <w:lang w:eastAsia="lv-LV"/>
        </w:rPr>
      </w:pPr>
      <w:r w:rsidRPr="005705EB">
        <w:rPr>
          <w:rFonts w:ascii="Times New Roman" w:eastAsia="Times New Roman" w:hAnsi="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055"/>
      </w:tblGrid>
      <w:tr w14:paraId="03E329C5" w14:textId="77777777" w:rsidTr="00B437F0">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75C7A" w:rsidRPr="000D2B17" w:rsidP="00B437F0" w14:paraId="7DDC34D1" w14:textId="77777777">
            <w:pPr>
              <w:spacing w:after="0" w:line="240" w:lineRule="auto"/>
              <w:jc w:val="center"/>
              <w:rPr>
                <w:rFonts w:ascii="Times New Roman" w:eastAsia="Times New Roman" w:hAnsi="Times New Roman"/>
                <w:b/>
                <w:bCs/>
                <w:iCs/>
                <w:sz w:val="24"/>
                <w:szCs w:val="24"/>
                <w:lang w:eastAsia="lv-LV"/>
              </w:rPr>
            </w:pPr>
            <w:r w:rsidRPr="000D2B17">
              <w:rPr>
                <w:rFonts w:ascii="Times New Roman" w:eastAsia="Times New Roman" w:hAnsi="Times New Roman"/>
                <w:b/>
                <w:bCs/>
                <w:iCs/>
                <w:sz w:val="24"/>
                <w:szCs w:val="24"/>
                <w:lang w:eastAsia="lv-LV"/>
              </w:rPr>
              <w:t>V. Tiesību akta projekta atbilstība Latvijas Republikas starptautiskajām saistībām</w:t>
            </w:r>
          </w:p>
        </w:tc>
      </w:tr>
      <w:tr w14:paraId="1672E992" w14:textId="77777777" w:rsidTr="00B437F0">
        <w:tblPrEx>
          <w:tblW w:w="5000" w:type="pct"/>
          <w:tblCellSpacing w:w="15" w:type="dxa"/>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75C7A" w:rsidRPr="000D2B17" w:rsidP="00B437F0" w14:paraId="3CC61726" w14:textId="77777777">
            <w:pPr>
              <w:spacing w:after="0" w:line="240" w:lineRule="auto"/>
              <w:jc w:val="center"/>
              <w:rPr>
                <w:rFonts w:ascii="Times New Roman" w:eastAsia="Times New Roman" w:hAnsi="Times New Roman"/>
                <w:bCs/>
                <w:iCs/>
                <w:sz w:val="24"/>
                <w:szCs w:val="24"/>
                <w:lang w:eastAsia="lv-LV"/>
              </w:rPr>
            </w:pPr>
            <w:r w:rsidRPr="000D2B17">
              <w:rPr>
                <w:rFonts w:ascii="Times New Roman" w:eastAsia="Times New Roman" w:hAnsi="Times New Roman"/>
                <w:bCs/>
                <w:iCs/>
                <w:sz w:val="24"/>
                <w:szCs w:val="24"/>
                <w:lang w:eastAsia="lv-LV"/>
              </w:rPr>
              <w:t>Projekts šo jomu neskar</w:t>
            </w:r>
            <w:r w:rsidR="000D2B17">
              <w:rPr>
                <w:rFonts w:ascii="Times New Roman" w:eastAsia="Times New Roman" w:hAnsi="Times New Roman"/>
                <w:bCs/>
                <w:iCs/>
                <w:sz w:val="24"/>
                <w:szCs w:val="24"/>
                <w:lang w:eastAsia="lv-LV"/>
              </w:rPr>
              <w:t>.</w:t>
            </w:r>
          </w:p>
        </w:tc>
      </w:tr>
    </w:tbl>
    <w:p w:rsidR="00E5323B" w:rsidRPr="005705EB" w:rsidP="00E5323B" w14:paraId="51773492" w14:textId="77777777">
      <w:pPr>
        <w:spacing w:after="0" w:line="240" w:lineRule="auto"/>
        <w:rPr>
          <w:rFonts w:ascii="Times New Roman" w:eastAsia="Times New Roman" w:hAnsi="Times New Roman"/>
          <w:iCs/>
          <w:sz w:val="24"/>
          <w:szCs w:val="24"/>
          <w:lang w:eastAsia="lv-LV"/>
        </w:rPr>
      </w:pPr>
      <w:r w:rsidRPr="005705EB">
        <w:rPr>
          <w:rFonts w:ascii="Times New Roman" w:eastAsia="Times New Roman" w:hAnsi="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361"/>
        <w:gridCol w:w="1520"/>
        <w:gridCol w:w="7174"/>
      </w:tblGrid>
      <w:tr w14:paraId="613BDCBB"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5705EB" w:rsidP="005705EB" w14:paraId="65289729" w14:textId="77777777">
            <w:pPr>
              <w:spacing w:after="0" w:line="240" w:lineRule="auto"/>
              <w:jc w:val="center"/>
              <w:rPr>
                <w:rFonts w:ascii="Times New Roman" w:eastAsia="Times New Roman" w:hAnsi="Times New Roman"/>
                <w:b/>
                <w:bCs/>
                <w:iCs/>
                <w:sz w:val="24"/>
                <w:szCs w:val="24"/>
                <w:lang w:eastAsia="lv-LV"/>
              </w:rPr>
            </w:pPr>
            <w:r w:rsidRPr="005705EB">
              <w:rPr>
                <w:rFonts w:ascii="Times New Roman" w:eastAsia="Times New Roman" w:hAnsi="Times New Roman"/>
                <w:b/>
                <w:bCs/>
                <w:iCs/>
                <w:sz w:val="24"/>
                <w:szCs w:val="24"/>
                <w:lang w:eastAsia="lv-LV"/>
              </w:rPr>
              <w:t>VI. Sabiedrības līdzdalība un komunikācijas aktivitātes</w:t>
            </w:r>
          </w:p>
        </w:tc>
      </w:tr>
      <w:tr w14:paraId="5F6D0C4F" w14:textId="77777777" w:rsidTr="00DD63FA">
        <w:tblPrEx>
          <w:tblW w:w="5000" w:type="pct"/>
          <w:tblCellSpacing w:w="15" w:type="dxa"/>
          <w:tblCellMar>
            <w:top w:w="30" w:type="dxa"/>
            <w:left w:w="30" w:type="dxa"/>
            <w:bottom w:w="30" w:type="dxa"/>
            <w:right w:w="30" w:type="dxa"/>
          </w:tblCellMar>
          <w:tblLook w:val="04A0"/>
        </w:tblPrEx>
        <w:trPr>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655F2C" w:rsidRPr="005705EB" w:rsidP="00E5323B" w14:paraId="508FCDCC" w14:textId="77777777">
            <w:pPr>
              <w:spacing w:after="0" w:line="240" w:lineRule="auto"/>
              <w:rPr>
                <w:rFonts w:ascii="Times New Roman" w:eastAsia="Times New Roman" w:hAnsi="Times New Roman"/>
                <w:iCs/>
                <w:sz w:val="24"/>
                <w:szCs w:val="24"/>
                <w:lang w:eastAsia="lv-LV"/>
              </w:rPr>
            </w:pPr>
            <w:r w:rsidRPr="005705EB">
              <w:rPr>
                <w:rFonts w:ascii="Times New Roman" w:eastAsia="Times New Roman" w:hAnsi="Times New Roman"/>
                <w:iCs/>
                <w:sz w:val="24"/>
                <w:szCs w:val="24"/>
                <w:lang w:eastAsia="lv-LV"/>
              </w:rPr>
              <w:t>1.</w:t>
            </w:r>
          </w:p>
        </w:tc>
        <w:tc>
          <w:tcPr>
            <w:tcW w:w="822" w:type="pct"/>
            <w:tcBorders>
              <w:top w:val="outset" w:sz="6" w:space="0" w:color="auto"/>
              <w:left w:val="outset" w:sz="6" w:space="0" w:color="auto"/>
              <w:bottom w:val="outset" w:sz="6" w:space="0" w:color="auto"/>
              <w:right w:val="outset" w:sz="6" w:space="0" w:color="auto"/>
            </w:tcBorders>
            <w:hideMark/>
          </w:tcPr>
          <w:p w:rsidR="00E5323B" w:rsidRPr="005705EB" w:rsidP="00E5323B" w14:paraId="37D6D91C" w14:textId="77777777">
            <w:pPr>
              <w:spacing w:after="0" w:line="240" w:lineRule="auto"/>
              <w:rPr>
                <w:rFonts w:ascii="Times New Roman" w:eastAsia="Times New Roman" w:hAnsi="Times New Roman"/>
                <w:iCs/>
                <w:sz w:val="24"/>
                <w:szCs w:val="24"/>
                <w:lang w:eastAsia="lv-LV"/>
              </w:rPr>
            </w:pPr>
            <w:r w:rsidRPr="005705EB">
              <w:rPr>
                <w:rFonts w:ascii="Times New Roman" w:eastAsia="Times New Roman" w:hAnsi="Times New Roman"/>
                <w:iCs/>
                <w:sz w:val="24"/>
                <w:szCs w:val="24"/>
                <w:lang w:eastAsia="lv-LV"/>
              </w:rPr>
              <w:t>Plānotās sabiedrības līdzdalības un komunikācijas aktivitātes saistībā ar projektu</w:t>
            </w:r>
          </w:p>
        </w:tc>
        <w:tc>
          <w:tcPr>
            <w:tcW w:w="3866" w:type="pct"/>
            <w:tcBorders>
              <w:top w:val="outset" w:sz="6" w:space="0" w:color="auto"/>
              <w:left w:val="outset" w:sz="6" w:space="0" w:color="auto"/>
              <w:bottom w:val="outset" w:sz="6" w:space="0" w:color="auto"/>
              <w:right w:val="outset" w:sz="6" w:space="0" w:color="auto"/>
            </w:tcBorders>
            <w:hideMark/>
          </w:tcPr>
          <w:p w:rsidR="00F61DD5" w:rsidRPr="005705EB" w:rsidP="00753A53" w14:paraId="4853E462" w14:textId="77777777">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Ņemot vērā, ka projekts ne</w:t>
            </w:r>
            <w:r w:rsidR="00B47CE7">
              <w:rPr>
                <w:rFonts w:ascii="Times New Roman" w:eastAsia="Times New Roman" w:hAnsi="Times New Roman"/>
                <w:sz w:val="24"/>
                <w:szCs w:val="24"/>
                <w:lang w:eastAsia="lv-LV"/>
              </w:rPr>
              <w:t>skar plašu sabiedrības loku,</w:t>
            </w:r>
            <w:r>
              <w:rPr>
                <w:rFonts w:ascii="Times New Roman" w:eastAsia="Times New Roman" w:hAnsi="Times New Roman"/>
                <w:sz w:val="24"/>
                <w:szCs w:val="24"/>
                <w:lang w:eastAsia="lv-LV"/>
              </w:rPr>
              <w:t xml:space="preserve"> p</w:t>
            </w:r>
            <w:r w:rsidRPr="005705EB">
              <w:rPr>
                <w:rFonts w:ascii="Times New Roman" w:eastAsia="Times New Roman" w:hAnsi="Times New Roman"/>
                <w:sz w:val="24"/>
                <w:szCs w:val="24"/>
                <w:lang w:eastAsia="lv-LV"/>
              </w:rPr>
              <w:t>ar projektu tika d</w:t>
            </w:r>
            <w:r w:rsidR="00B61122">
              <w:rPr>
                <w:rFonts w:ascii="Times New Roman" w:eastAsia="Times New Roman" w:hAnsi="Times New Roman"/>
                <w:sz w:val="24"/>
                <w:szCs w:val="24"/>
                <w:lang w:eastAsia="lv-LV"/>
              </w:rPr>
              <w:t xml:space="preserve">iskutēts </w:t>
            </w:r>
            <w:r w:rsidR="00F644E9">
              <w:rPr>
                <w:rFonts w:ascii="Times New Roman" w:eastAsia="Times New Roman" w:hAnsi="Times New Roman"/>
                <w:sz w:val="24"/>
                <w:szCs w:val="24"/>
                <w:lang w:eastAsia="lv-LV"/>
              </w:rPr>
              <w:t xml:space="preserve">ar </w:t>
            </w:r>
            <w:r w:rsidR="00FE0859">
              <w:rPr>
                <w:rFonts w:ascii="Times New Roman" w:eastAsia="Times New Roman" w:hAnsi="Times New Roman"/>
                <w:sz w:val="24"/>
                <w:szCs w:val="24"/>
                <w:lang w:eastAsia="lv-LV"/>
              </w:rPr>
              <w:t>1.</w:t>
            </w:r>
            <w:r w:rsidR="00361AFC">
              <w:rPr>
                <w:rFonts w:ascii="Times New Roman" w:eastAsia="Times New Roman" w:hAnsi="Times New Roman"/>
                <w:sz w:val="24"/>
                <w:szCs w:val="24"/>
                <w:lang w:eastAsia="lv-LV"/>
              </w:rPr>
              <w:t> </w:t>
            </w:r>
            <w:r w:rsidR="00FE0859">
              <w:rPr>
                <w:rFonts w:ascii="Times New Roman" w:eastAsia="Times New Roman" w:hAnsi="Times New Roman"/>
                <w:sz w:val="24"/>
                <w:szCs w:val="24"/>
                <w:lang w:eastAsia="lv-LV"/>
              </w:rPr>
              <w:t xml:space="preserve">kārtas </w:t>
            </w:r>
            <w:r w:rsidR="00F644E9">
              <w:rPr>
                <w:rFonts w:ascii="Times New Roman" w:eastAsia="Times New Roman" w:hAnsi="Times New Roman"/>
                <w:sz w:val="24"/>
                <w:szCs w:val="24"/>
                <w:lang w:eastAsia="lv-LV"/>
              </w:rPr>
              <w:t>finansējuma saņēmējiem</w:t>
            </w:r>
            <w:r w:rsidRPr="005705EB">
              <w:rPr>
                <w:rFonts w:ascii="Times New Roman" w:eastAsia="Times New Roman" w:hAnsi="Times New Roman"/>
                <w:sz w:val="24"/>
                <w:szCs w:val="24"/>
                <w:lang w:eastAsia="lv-LV"/>
              </w:rPr>
              <w:t>.</w:t>
            </w:r>
            <w:r w:rsidR="00B61122">
              <w:rPr>
                <w:rFonts w:ascii="Times New Roman" w:eastAsia="Times New Roman" w:hAnsi="Times New Roman"/>
                <w:sz w:val="24"/>
                <w:szCs w:val="24"/>
                <w:lang w:eastAsia="lv-LV"/>
              </w:rPr>
              <w:t xml:space="preserve"> </w:t>
            </w:r>
          </w:p>
          <w:p w:rsidR="00F61DD5" w:rsidRPr="005705EB" w:rsidP="00753A53" w14:paraId="556D5BF1" w14:textId="77777777">
            <w:pPr>
              <w:spacing w:after="0" w:line="240" w:lineRule="auto"/>
              <w:jc w:val="both"/>
              <w:rPr>
                <w:rFonts w:ascii="Times New Roman" w:eastAsia="Times New Roman" w:hAnsi="Times New Roman"/>
                <w:iCs/>
                <w:sz w:val="24"/>
                <w:szCs w:val="24"/>
                <w:lang w:eastAsia="lv-LV"/>
              </w:rPr>
            </w:pPr>
            <w:r w:rsidRPr="005705EB">
              <w:rPr>
                <w:rFonts w:ascii="Times New Roman" w:eastAsia="Times New Roman" w:hAnsi="Times New Roman"/>
                <w:sz w:val="24"/>
                <w:szCs w:val="24"/>
                <w:lang w:eastAsia="lv-LV"/>
              </w:rPr>
              <w:t>Pēc projekta izsludināšanas Valsts sekretāru sanāksmē tas būs pieejams Ministru kabineta</w:t>
            </w:r>
            <w:r w:rsidR="000D5029">
              <w:rPr>
                <w:rFonts w:ascii="Times New Roman" w:eastAsia="Times New Roman" w:hAnsi="Times New Roman"/>
                <w:sz w:val="24"/>
                <w:szCs w:val="24"/>
                <w:lang w:eastAsia="lv-LV"/>
              </w:rPr>
              <w:t xml:space="preserve"> </w:t>
            </w:r>
            <w:r w:rsidR="00361AFC">
              <w:rPr>
                <w:rFonts w:ascii="Times New Roman" w:eastAsia="Times New Roman" w:hAnsi="Times New Roman"/>
                <w:sz w:val="24"/>
                <w:szCs w:val="24"/>
                <w:lang w:eastAsia="lv-LV"/>
              </w:rPr>
              <w:t xml:space="preserve">tīmekļvietnē </w:t>
            </w:r>
            <w:r w:rsidR="000D5029">
              <w:rPr>
                <w:rFonts w:ascii="Times New Roman" w:eastAsia="Times New Roman" w:hAnsi="Times New Roman"/>
                <w:sz w:val="24"/>
                <w:szCs w:val="24"/>
                <w:lang w:eastAsia="lv-LV"/>
              </w:rPr>
              <w:t>(</w:t>
            </w:r>
            <w:r>
              <w:fldChar w:fldCharType="begin"/>
            </w:r>
            <w:r>
              <w:instrText xml:space="preserve"> HYPERLINK "http://tap.mk.gov.lv/mk/tap/" </w:instrText>
            </w:r>
            <w:r>
              <w:fldChar w:fldCharType="separate"/>
            </w:r>
            <w:r w:rsidRPr="00DF4398" w:rsidR="00361AFC">
              <w:rPr>
                <w:rStyle w:val="Hyperlink"/>
                <w:rFonts w:ascii="Times New Roman" w:eastAsia="Times New Roman" w:hAnsi="Times New Roman"/>
                <w:sz w:val="24"/>
                <w:szCs w:val="24"/>
                <w:lang w:eastAsia="lv-LV"/>
              </w:rPr>
              <w:t>http://tap.mk.gov.lv/mk/tap/</w:t>
            </w:r>
            <w:r>
              <w:fldChar w:fldCharType="end"/>
            </w:r>
            <w:r w:rsidR="000D5029">
              <w:rPr>
                <w:rFonts w:ascii="Times New Roman" w:eastAsia="Times New Roman" w:hAnsi="Times New Roman"/>
                <w:sz w:val="24"/>
                <w:szCs w:val="24"/>
                <w:lang w:eastAsia="lv-LV"/>
              </w:rPr>
              <w:t>)</w:t>
            </w:r>
            <w:r w:rsidRPr="005705EB">
              <w:rPr>
                <w:rFonts w:ascii="Times New Roman" w:eastAsia="Times New Roman" w:hAnsi="Times New Roman"/>
                <w:sz w:val="24"/>
                <w:szCs w:val="24"/>
                <w:lang w:eastAsia="lv-LV"/>
              </w:rPr>
              <w:t xml:space="preserve"> un </w:t>
            </w:r>
            <w:r w:rsidR="00E74309">
              <w:rPr>
                <w:rFonts w:ascii="Times New Roman" w:eastAsia="Times New Roman" w:hAnsi="Times New Roman"/>
                <w:sz w:val="24"/>
                <w:szCs w:val="24"/>
                <w:lang w:eastAsia="lv-LV"/>
              </w:rPr>
              <w:t>EM</w:t>
            </w:r>
            <w:r w:rsidRPr="005705EB">
              <w:rPr>
                <w:rFonts w:ascii="Times New Roman" w:eastAsia="Times New Roman" w:hAnsi="Times New Roman"/>
                <w:sz w:val="24"/>
                <w:szCs w:val="24"/>
                <w:lang w:eastAsia="lv-LV"/>
              </w:rPr>
              <w:t xml:space="preserve"> </w:t>
            </w:r>
            <w:r w:rsidR="00361AFC">
              <w:rPr>
                <w:rFonts w:ascii="Times New Roman" w:eastAsia="Times New Roman" w:hAnsi="Times New Roman"/>
                <w:sz w:val="24"/>
                <w:szCs w:val="24"/>
                <w:lang w:eastAsia="lv-LV"/>
              </w:rPr>
              <w:t xml:space="preserve">tīmekļvietnē </w:t>
            </w:r>
            <w:r w:rsidR="000D5029">
              <w:rPr>
                <w:rFonts w:ascii="Times New Roman" w:eastAsia="Times New Roman" w:hAnsi="Times New Roman"/>
                <w:sz w:val="24"/>
                <w:szCs w:val="24"/>
                <w:lang w:eastAsia="lv-LV"/>
              </w:rPr>
              <w:t>(</w:t>
            </w:r>
            <w:r>
              <w:fldChar w:fldCharType="begin"/>
            </w:r>
            <w:r>
              <w:instrText xml:space="preserve"> HYPERLINK "https://www.em.gov.lv/lv/es_fondi/normativo_aktu_projekti/inovacija/" </w:instrText>
            </w:r>
            <w:r>
              <w:fldChar w:fldCharType="separate"/>
            </w:r>
            <w:r w:rsidRPr="00DF4398" w:rsidR="00361AFC">
              <w:rPr>
                <w:rStyle w:val="Hyperlink"/>
                <w:rFonts w:ascii="Times New Roman" w:eastAsia="Times New Roman" w:hAnsi="Times New Roman"/>
                <w:sz w:val="24"/>
                <w:szCs w:val="24"/>
                <w:lang w:eastAsia="lv-LV"/>
              </w:rPr>
              <w:t>https://www.em.gov.lv/lv/es_fondi/normativo_aktu_projekti/inovacija/</w:t>
            </w:r>
            <w:r>
              <w:fldChar w:fldCharType="end"/>
            </w:r>
            <w:r w:rsidR="000D5029">
              <w:rPr>
                <w:rFonts w:ascii="Times New Roman" w:eastAsia="Times New Roman" w:hAnsi="Times New Roman"/>
                <w:sz w:val="24"/>
                <w:szCs w:val="24"/>
                <w:lang w:eastAsia="lv-LV"/>
              </w:rPr>
              <w:t>)</w:t>
            </w:r>
            <w:r w:rsidRPr="005705EB">
              <w:rPr>
                <w:rFonts w:ascii="Times New Roman" w:eastAsia="Times New Roman" w:hAnsi="Times New Roman"/>
                <w:sz w:val="24"/>
                <w:szCs w:val="24"/>
                <w:lang w:eastAsia="lv-LV"/>
              </w:rPr>
              <w:t>.</w:t>
            </w:r>
          </w:p>
        </w:tc>
      </w:tr>
      <w:tr w14:paraId="500B387D" w14:textId="77777777" w:rsidTr="00DD63FA">
        <w:tblPrEx>
          <w:tblW w:w="5000" w:type="pct"/>
          <w:tblCellSpacing w:w="15" w:type="dxa"/>
          <w:tblCellMar>
            <w:top w:w="30" w:type="dxa"/>
            <w:left w:w="30" w:type="dxa"/>
            <w:bottom w:w="30" w:type="dxa"/>
            <w:right w:w="30" w:type="dxa"/>
          </w:tblCellMar>
          <w:tblLook w:val="04A0"/>
        </w:tblPrEx>
        <w:trPr>
          <w:trHeight w:val="374"/>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655F2C" w:rsidRPr="005705EB" w:rsidP="00E5323B" w14:paraId="757E11C8" w14:textId="77777777">
            <w:pPr>
              <w:spacing w:after="0" w:line="240" w:lineRule="auto"/>
              <w:rPr>
                <w:rFonts w:ascii="Times New Roman" w:eastAsia="Times New Roman" w:hAnsi="Times New Roman"/>
                <w:iCs/>
                <w:sz w:val="24"/>
                <w:szCs w:val="24"/>
                <w:lang w:eastAsia="lv-LV"/>
              </w:rPr>
            </w:pPr>
            <w:r w:rsidRPr="005705EB">
              <w:rPr>
                <w:rFonts w:ascii="Times New Roman" w:eastAsia="Times New Roman" w:hAnsi="Times New Roman"/>
                <w:iCs/>
                <w:sz w:val="24"/>
                <w:szCs w:val="24"/>
                <w:lang w:eastAsia="lv-LV"/>
              </w:rPr>
              <w:t>2.</w:t>
            </w:r>
          </w:p>
        </w:tc>
        <w:tc>
          <w:tcPr>
            <w:tcW w:w="822" w:type="pct"/>
            <w:tcBorders>
              <w:top w:val="outset" w:sz="6" w:space="0" w:color="auto"/>
              <w:left w:val="outset" w:sz="6" w:space="0" w:color="auto"/>
              <w:bottom w:val="outset" w:sz="6" w:space="0" w:color="auto"/>
              <w:right w:val="outset" w:sz="6" w:space="0" w:color="auto"/>
            </w:tcBorders>
            <w:hideMark/>
          </w:tcPr>
          <w:p w:rsidR="00E5323B" w:rsidRPr="005705EB" w:rsidP="00E5323B" w14:paraId="007D12C2" w14:textId="77777777">
            <w:pPr>
              <w:spacing w:after="0" w:line="240" w:lineRule="auto"/>
              <w:rPr>
                <w:rFonts w:ascii="Times New Roman" w:eastAsia="Times New Roman" w:hAnsi="Times New Roman"/>
                <w:iCs/>
                <w:sz w:val="24"/>
                <w:szCs w:val="24"/>
                <w:lang w:eastAsia="lv-LV"/>
              </w:rPr>
            </w:pPr>
            <w:r w:rsidRPr="005705EB">
              <w:rPr>
                <w:rFonts w:ascii="Times New Roman" w:eastAsia="Times New Roman" w:hAnsi="Times New Roman"/>
                <w:iCs/>
                <w:sz w:val="24"/>
                <w:szCs w:val="24"/>
                <w:lang w:eastAsia="lv-LV"/>
              </w:rPr>
              <w:t>Sabiedrības līdzdalība projekta izstrādē</w:t>
            </w:r>
          </w:p>
        </w:tc>
        <w:tc>
          <w:tcPr>
            <w:tcW w:w="3866" w:type="pct"/>
            <w:tcBorders>
              <w:top w:val="outset" w:sz="6" w:space="0" w:color="auto"/>
              <w:left w:val="outset" w:sz="6" w:space="0" w:color="auto"/>
              <w:bottom w:val="outset" w:sz="6" w:space="0" w:color="auto"/>
              <w:right w:val="outset" w:sz="6" w:space="0" w:color="auto"/>
            </w:tcBorders>
            <w:hideMark/>
          </w:tcPr>
          <w:p w:rsidR="009F74F2" w:rsidRPr="005705EB" w:rsidP="00753A53" w14:paraId="59453B92" w14:textId="77777777">
            <w:pPr>
              <w:spacing w:after="0" w:line="240" w:lineRule="auto"/>
              <w:jc w:val="both"/>
              <w:rPr>
                <w:rFonts w:ascii="Times New Roman" w:eastAsia="Times New Roman" w:hAnsi="Times New Roman"/>
                <w:iCs/>
                <w:sz w:val="24"/>
                <w:szCs w:val="24"/>
                <w:lang w:eastAsia="lv-LV"/>
              </w:rPr>
            </w:pPr>
            <w:r w:rsidRPr="005705EB">
              <w:rPr>
                <w:rFonts w:ascii="Times New Roman" w:eastAsia="Times New Roman" w:hAnsi="Times New Roman"/>
                <w:sz w:val="24"/>
                <w:szCs w:val="24"/>
                <w:lang w:eastAsia="lv-LV"/>
              </w:rPr>
              <w:t>2017.</w:t>
            </w:r>
            <w:r w:rsidR="00410ABB">
              <w:rPr>
                <w:rFonts w:ascii="Times New Roman" w:eastAsia="Times New Roman" w:hAnsi="Times New Roman"/>
                <w:sz w:val="24"/>
                <w:szCs w:val="24"/>
                <w:lang w:eastAsia="lv-LV"/>
              </w:rPr>
              <w:t> </w:t>
            </w:r>
            <w:r w:rsidR="003E7479">
              <w:rPr>
                <w:rFonts w:ascii="Times New Roman" w:eastAsia="Times New Roman" w:hAnsi="Times New Roman"/>
                <w:sz w:val="24"/>
                <w:szCs w:val="24"/>
                <w:lang w:eastAsia="lv-LV"/>
              </w:rPr>
              <w:t>gada 21</w:t>
            </w:r>
            <w:r w:rsidRPr="005705EB">
              <w:rPr>
                <w:rFonts w:ascii="Times New Roman" w:eastAsia="Times New Roman" w:hAnsi="Times New Roman"/>
                <w:sz w:val="24"/>
                <w:szCs w:val="24"/>
                <w:lang w:eastAsia="lv-LV"/>
              </w:rPr>
              <w:t>.</w:t>
            </w:r>
            <w:r w:rsidR="00410ABB">
              <w:rPr>
                <w:rFonts w:ascii="Times New Roman" w:eastAsia="Times New Roman" w:hAnsi="Times New Roman"/>
                <w:sz w:val="24"/>
                <w:szCs w:val="24"/>
                <w:lang w:eastAsia="lv-LV"/>
              </w:rPr>
              <w:t> </w:t>
            </w:r>
            <w:r w:rsidR="003E7479">
              <w:rPr>
                <w:rFonts w:ascii="Times New Roman" w:eastAsia="Times New Roman" w:hAnsi="Times New Roman"/>
                <w:sz w:val="24"/>
                <w:szCs w:val="24"/>
                <w:lang w:eastAsia="lv-LV"/>
              </w:rPr>
              <w:t>dece</w:t>
            </w:r>
            <w:r w:rsidRPr="005705EB">
              <w:rPr>
                <w:rFonts w:ascii="Times New Roman" w:eastAsia="Times New Roman" w:hAnsi="Times New Roman"/>
                <w:sz w:val="24"/>
                <w:szCs w:val="24"/>
                <w:lang w:eastAsia="lv-LV"/>
              </w:rPr>
              <w:t xml:space="preserve">mbrī </w:t>
            </w:r>
            <w:r w:rsidR="00410ABB">
              <w:rPr>
                <w:rFonts w:ascii="Times New Roman" w:eastAsia="Times New Roman" w:hAnsi="Times New Roman"/>
                <w:sz w:val="24"/>
                <w:szCs w:val="24"/>
                <w:lang w:eastAsia="lv-LV"/>
              </w:rPr>
              <w:t>notikusi</w:t>
            </w:r>
            <w:r w:rsidRPr="005705EB" w:rsidR="00410ABB">
              <w:rPr>
                <w:rFonts w:ascii="Times New Roman" w:eastAsia="Times New Roman" w:hAnsi="Times New Roman"/>
                <w:sz w:val="24"/>
                <w:szCs w:val="24"/>
                <w:lang w:eastAsia="lv-LV"/>
              </w:rPr>
              <w:t xml:space="preserve"> </w:t>
            </w:r>
            <w:r w:rsidR="00AD0712">
              <w:rPr>
                <w:rFonts w:ascii="Times New Roman" w:eastAsia="Times New Roman" w:hAnsi="Times New Roman"/>
                <w:sz w:val="24"/>
                <w:szCs w:val="24"/>
                <w:lang w:eastAsia="lv-LV"/>
              </w:rPr>
              <w:t>1.</w:t>
            </w:r>
            <w:r w:rsidR="00361AFC">
              <w:rPr>
                <w:rFonts w:ascii="Times New Roman" w:eastAsia="Times New Roman" w:hAnsi="Times New Roman"/>
                <w:sz w:val="24"/>
                <w:szCs w:val="24"/>
                <w:lang w:eastAsia="lv-LV"/>
              </w:rPr>
              <w:t> </w:t>
            </w:r>
            <w:r w:rsidR="00AD0712">
              <w:rPr>
                <w:rFonts w:ascii="Times New Roman" w:eastAsia="Times New Roman" w:hAnsi="Times New Roman"/>
                <w:sz w:val="24"/>
                <w:szCs w:val="24"/>
                <w:lang w:eastAsia="lv-LV"/>
              </w:rPr>
              <w:t>kārtas K</w:t>
            </w:r>
            <w:r w:rsidR="00EC5EC1">
              <w:rPr>
                <w:rFonts w:ascii="Times New Roman" w:eastAsia="Times New Roman" w:hAnsi="Times New Roman"/>
                <w:sz w:val="24"/>
                <w:szCs w:val="24"/>
                <w:lang w:eastAsia="lv-LV"/>
              </w:rPr>
              <w:t>onsultatīvās padomes sanāksme</w:t>
            </w:r>
            <w:r w:rsidR="00ED0DED">
              <w:rPr>
                <w:rFonts w:ascii="Times New Roman" w:eastAsia="Times New Roman" w:hAnsi="Times New Roman"/>
                <w:sz w:val="24"/>
                <w:szCs w:val="24"/>
                <w:lang w:eastAsia="lv-LV"/>
              </w:rPr>
              <w:t xml:space="preserve">, kurā piedalījās </w:t>
            </w:r>
            <w:r w:rsidR="00361AFC">
              <w:rPr>
                <w:rFonts w:ascii="Times New Roman" w:hAnsi="Times New Roman"/>
                <w:sz w:val="24"/>
                <w:szCs w:val="24"/>
              </w:rPr>
              <w:t xml:space="preserve">Centrālā finanšu līgumu aģentūra </w:t>
            </w:r>
            <w:r w:rsidR="00030660">
              <w:rPr>
                <w:rFonts w:ascii="Times New Roman" w:hAnsi="Times New Roman"/>
                <w:sz w:val="24"/>
                <w:szCs w:val="24"/>
              </w:rPr>
              <w:t xml:space="preserve">(turpmāk – CFLA) </w:t>
            </w:r>
            <w:r w:rsidR="00654034">
              <w:rPr>
                <w:rFonts w:ascii="Times New Roman" w:hAnsi="Times New Roman"/>
                <w:sz w:val="24"/>
                <w:szCs w:val="24"/>
              </w:rPr>
              <w:t xml:space="preserve">un </w:t>
            </w:r>
            <w:r w:rsidR="00AD0712">
              <w:rPr>
                <w:rFonts w:ascii="Times New Roman" w:hAnsi="Times New Roman"/>
                <w:sz w:val="24"/>
                <w:szCs w:val="24"/>
              </w:rPr>
              <w:t>1.</w:t>
            </w:r>
            <w:r w:rsidR="00361AFC">
              <w:rPr>
                <w:rFonts w:ascii="Times New Roman" w:hAnsi="Times New Roman"/>
                <w:sz w:val="24"/>
                <w:szCs w:val="24"/>
              </w:rPr>
              <w:t> </w:t>
            </w:r>
            <w:r w:rsidR="00AD0712">
              <w:rPr>
                <w:rFonts w:ascii="Times New Roman" w:hAnsi="Times New Roman"/>
                <w:sz w:val="24"/>
                <w:szCs w:val="24"/>
              </w:rPr>
              <w:t>kārtas</w:t>
            </w:r>
            <w:r w:rsidR="00A02894">
              <w:rPr>
                <w:rFonts w:ascii="Times New Roman" w:hAnsi="Times New Roman"/>
                <w:sz w:val="24"/>
                <w:szCs w:val="24"/>
              </w:rPr>
              <w:t xml:space="preserve"> </w:t>
            </w:r>
            <w:r w:rsidR="00654034">
              <w:rPr>
                <w:rFonts w:ascii="Times New Roman" w:hAnsi="Times New Roman"/>
                <w:sz w:val="24"/>
                <w:szCs w:val="24"/>
              </w:rPr>
              <w:t>finansējuma saņēmēju pārstāvji.</w:t>
            </w:r>
            <w:r w:rsidR="007B18B9">
              <w:rPr>
                <w:rFonts w:ascii="Times New Roman" w:hAnsi="Times New Roman"/>
                <w:sz w:val="24"/>
                <w:szCs w:val="24"/>
              </w:rPr>
              <w:t xml:space="preserve"> </w:t>
            </w:r>
          </w:p>
        </w:tc>
      </w:tr>
      <w:tr w14:paraId="410B025E" w14:textId="77777777" w:rsidTr="00DD63FA">
        <w:tblPrEx>
          <w:tblW w:w="5000" w:type="pct"/>
          <w:tblCellSpacing w:w="15" w:type="dxa"/>
          <w:tblCellMar>
            <w:top w:w="30" w:type="dxa"/>
            <w:left w:w="30" w:type="dxa"/>
            <w:bottom w:w="30" w:type="dxa"/>
            <w:right w:w="30" w:type="dxa"/>
          </w:tblCellMar>
          <w:tblLook w:val="04A0"/>
        </w:tblPrEx>
        <w:trPr>
          <w:trHeight w:val="374"/>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655F2C" w:rsidRPr="005705EB" w:rsidP="00E5323B" w14:paraId="598300A8" w14:textId="77777777">
            <w:pPr>
              <w:spacing w:after="0" w:line="240" w:lineRule="auto"/>
              <w:rPr>
                <w:rFonts w:ascii="Times New Roman" w:eastAsia="Times New Roman" w:hAnsi="Times New Roman"/>
                <w:iCs/>
                <w:sz w:val="24"/>
                <w:szCs w:val="24"/>
                <w:lang w:eastAsia="lv-LV"/>
              </w:rPr>
            </w:pPr>
            <w:r w:rsidRPr="005705EB">
              <w:rPr>
                <w:rFonts w:ascii="Times New Roman" w:eastAsia="Times New Roman" w:hAnsi="Times New Roman"/>
                <w:iCs/>
                <w:sz w:val="24"/>
                <w:szCs w:val="24"/>
                <w:lang w:eastAsia="lv-LV"/>
              </w:rPr>
              <w:t>3.</w:t>
            </w:r>
          </w:p>
        </w:tc>
        <w:tc>
          <w:tcPr>
            <w:tcW w:w="822" w:type="pct"/>
            <w:tcBorders>
              <w:top w:val="outset" w:sz="6" w:space="0" w:color="auto"/>
              <w:left w:val="outset" w:sz="6" w:space="0" w:color="auto"/>
              <w:bottom w:val="outset" w:sz="6" w:space="0" w:color="auto"/>
              <w:right w:val="outset" w:sz="6" w:space="0" w:color="auto"/>
            </w:tcBorders>
            <w:hideMark/>
          </w:tcPr>
          <w:p w:rsidR="00E5323B" w:rsidRPr="005705EB" w:rsidP="00E5323B" w14:paraId="11BD006E" w14:textId="77777777">
            <w:pPr>
              <w:spacing w:after="0" w:line="240" w:lineRule="auto"/>
              <w:rPr>
                <w:rFonts w:ascii="Times New Roman" w:eastAsia="Times New Roman" w:hAnsi="Times New Roman"/>
                <w:iCs/>
                <w:sz w:val="24"/>
                <w:szCs w:val="24"/>
                <w:lang w:eastAsia="lv-LV"/>
              </w:rPr>
            </w:pPr>
            <w:r w:rsidRPr="005705EB">
              <w:rPr>
                <w:rFonts w:ascii="Times New Roman" w:eastAsia="Times New Roman" w:hAnsi="Times New Roman"/>
                <w:iCs/>
                <w:sz w:val="24"/>
                <w:szCs w:val="24"/>
                <w:lang w:eastAsia="lv-LV"/>
              </w:rPr>
              <w:t>Sabiedrības līdzdalības rezultāti</w:t>
            </w:r>
          </w:p>
        </w:tc>
        <w:tc>
          <w:tcPr>
            <w:tcW w:w="3866" w:type="pct"/>
            <w:tcBorders>
              <w:top w:val="outset" w:sz="6" w:space="0" w:color="auto"/>
              <w:left w:val="outset" w:sz="6" w:space="0" w:color="auto"/>
              <w:bottom w:val="outset" w:sz="6" w:space="0" w:color="auto"/>
              <w:right w:val="outset" w:sz="6" w:space="0" w:color="auto"/>
            </w:tcBorders>
            <w:hideMark/>
          </w:tcPr>
          <w:p w:rsidR="00E5323B" w:rsidRPr="005705EB" w:rsidP="00753A53" w14:paraId="1AC635CF" w14:textId="77777777">
            <w:pPr>
              <w:spacing w:after="0" w:line="240" w:lineRule="auto"/>
              <w:jc w:val="both"/>
              <w:rPr>
                <w:rFonts w:ascii="Times New Roman" w:eastAsia="Times New Roman" w:hAnsi="Times New Roman"/>
                <w:iCs/>
                <w:sz w:val="24"/>
                <w:szCs w:val="24"/>
                <w:lang w:eastAsia="lv-LV"/>
              </w:rPr>
            </w:pPr>
            <w:r w:rsidRPr="005705EB">
              <w:rPr>
                <w:rFonts w:ascii="Times New Roman" w:eastAsia="Times New Roman" w:hAnsi="Times New Roman"/>
                <w:iCs/>
                <w:sz w:val="24"/>
                <w:szCs w:val="24"/>
                <w:lang w:eastAsia="lv-LV"/>
              </w:rPr>
              <w:t>Kopumā iesaistītās puses a</w:t>
            </w:r>
            <w:r w:rsidRPr="005705EB" w:rsidR="00396A7A">
              <w:rPr>
                <w:rFonts w:ascii="Times New Roman" w:eastAsia="Times New Roman" w:hAnsi="Times New Roman"/>
                <w:iCs/>
                <w:sz w:val="24"/>
                <w:szCs w:val="24"/>
                <w:lang w:eastAsia="lv-LV"/>
              </w:rPr>
              <w:t>tbalsta</w:t>
            </w:r>
            <w:r w:rsidRPr="005705EB">
              <w:rPr>
                <w:rFonts w:ascii="Times New Roman" w:eastAsia="Times New Roman" w:hAnsi="Times New Roman"/>
                <w:iCs/>
                <w:sz w:val="24"/>
                <w:szCs w:val="24"/>
                <w:lang w:eastAsia="lv-LV"/>
              </w:rPr>
              <w:t xml:space="preserve"> grozījumu nepieciešamību</w:t>
            </w:r>
            <w:r w:rsidRPr="005705EB" w:rsidR="00396A7A">
              <w:rPr>
                <w:rFonts w:ascii="Times New Roman" w:eastAsia="Times New Roman" w:hAnsi="Times New Roman"/>
                <w:iCs/>
                <w:sz w:val="24"/>
                <w:szCs w:val="24"/>
                <w:lang w:eastAsia="lv-LV"/>
              </w:rPr>
              <w:t xml:space="preserve">. </w:t>
            </w:r>
          </w:p>
        </w:tc>
      </w:tr>
      <w:tr w14:paraId="69C056BD" w14:textId="77777777" w:rsidTr="00DD63FA">
        <w:tblPrEx>
          <w:tblW w:w="5000" w:type="pct"/>
          <w:tblCellSpacing w:w="15" w:type="dxa"/>
          <w:tblCellMar>
            <w:top w:w="30" w:type="dxa"/>
            <w:left w:w="30" w:type="dxa"/>
            <w:bottom w:w="30" w:type="dxa"/>
            <w:right w:w="30" w:type="dxa"/>
          </w:tblCellMar>
          <w:tblLook w:val="04A0"/>
        </w:tblPrEx>
        <w:trPr>
          <w:trHeight w:val="579"/>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655F2C" w:rsidRPr="005705EB" w:rsidP="00E5323B" w14:paraId="5E66A484" w14:textId="77777777">
            <w:pPr>
              <w:spacing w:after="0" w:line="240" w:lineRule="auto"/>
              <w:rPr>
                <w:rFonts w:ascii="Times New Roman" w:eastAsia="Times New Roman" w:hAnsi="Times New Roman"/>
                <w:iCs/>
                <w:sz w:val="24"/>
                <w:szCs w:val="24"/>
                <w:lang w:eastAsia="lv-LV"/>
              </w:rPr>
            </w:pPr>
            <w:r w:rsidRPr="005705EB">
              <w:rPr>
                <w:rFonts w:ascii="Times New Roman" w:eastAsia="Times New Roman" w:hAnsi="Times New Roman"/>
                <w:iCs/>
                <w:sz w:val="24"/>
                <w:szCs w:val="24"/>
                <w:lang w:eastAsia="lv-LV"/>
              </w:rPr>
              <w:t>4.</w:t>
            </w:r>
          </w:p>
        </w:tc>
        <w:tc>
          <w:tcPr>
            <w:tcW w:w="822" w:type="pct"/>
            <w:tcBorders>
              <w:top w:val="outset" w:sz="6" w:space="0" w:color="auto"/>
              <w:left w:val="outset" w:sz="6" w:space="0" w:color="auto"/>
              <w:bottom w:val="outset" w:sz="6" w:space="0" w:color="auto"/>
              <w:right w:val="outset" w:sz="6" w:space="0" w:color="auto"/>
            </w:tcBorders>
            <w:hideMark/>
          </w:tcPr>
          <w:p w:rsidR="00E5323B" w:rsidRPr="005705EB" w:rsidP="00E5323B" w14:paraId="22C24A06" w14:textId="77777777">
            <w:pPr>
              <w:spacing w:after="0" w:line="240" w:lineRule="auto"/>
              <w:rPr>
                <w:rFonts w:ascii="Times New Roman" w:eastAsia="Times New Roman" w:hAnsi="Times New Roman"/>
                <w:iCs/>
                <w:sz w:val="24"/>
                <w:szCs w:val="24"/>
                <w:lang w:eastAsia="lv-LV"/>
              </w:rPr>
            </w:pPr>
            <w:r w:rsidRPr="005705EB">
              <w:rPr>
                <w:rFonts w:ascii="Times New Roman" w:eastAsia="Times New Roman" w:hAnsi="Times New Roman"/>
                <w:iCs/>
                <w:sz w:val="24"/>
                <w:szCs w:val="24"/>
                <w:lang w:eastAsia="lv-LV"/>
              </w:rPr>
              <w:t>Cita informācija</w:t>
            </w:r>
          </w:p>
        </w:tc>
        <w:tc>
          <w:tcPr>
            <w:tcW w:w="3866" w:type="pct"/>
            <w:tcBorders>
              <w:top w:val="outset" w:sz="6" w:space="0" w:color="auto"/>
              <w:left w:val="outset" w:sz="6" w:space="0" w:color="auto"/>
              <w:bottom w:val="outset" w:sz="6" w:space="0" w:color="auto"/>
              <w:right w:val="outset" w:sz="6" w:space="0" w:color="auto"/>
            </w:tcBorders>
            <w:hideMark/>
          </w:tcPr>
          <w:p w:rsidR="00E5323B" w:rsidRPr="005705EB" w:rsidP="00753A53" w14:paraId="129E9B81" w14:textId="77777777">
            <w:pPr>
              <w:spacing w:after="0" w:line="240" w:lineRule="auto"/>
              <w:jc w:val="both"/>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Nav</w:t>
            </w:r>
          </w:p>
        </w:tc>
      </w:tr>
    </w:tbl>
    <w:p w:rsidR="00E5323B" w:rsidRPr="005705EB" w:rsidP="00E5323B" w14:paraId="12CC7751" w14:textId="77777777">
      <w:pPr>
        <w:spacing w:after="0" w:line="240" w:lineRule="auto"/>
        <w:rPr>
          <w:rFonts w:ascii="Times New Roman" w:eastAsia="Times New Roman" w:hAnsi="Times New Roman"/>
          <w:iCs/>
          <w:sz w:val="24"/>
          <w:szCs w:val="24"/>
          <w:lang w:eastAsia="lv-LV"/>
        </w:rPr>
      </w:pPr>
      <w:r w:rsidRPr="005705EB">
        <w:rPr>
          <w:rFonts w:ascii="Times New Roman" w:eastAsia="Times New Roman" w:hAnsi="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492"/>
        <w:gridCol w:w="3155"/>
        <w:gridCol w:w="5408"/>
      </w:tblGrid>
      <w:tr w14:paraId="217D66AE"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5705EB" w:rsidP="005705EB" w14:paraId="490A0C0F" w14:textId="77777777">
            <w:pPr>
              <w:spacing w:after="0" w:line="240" w:lineRule="auto"/>
              <w:jc w:val="center"/>
              <w:rPr>
                <w:rFonts w:ascii="Times New Roman" w:eastAsia="Times New Roman" w:hAnsi="Times New Roman"/>
                <w:b/>
                <w:bCs/>
                <w:iCs/>
                <w:sz w:val="24"/>
                <w:szCs w:val="24"/>
                <w:lang w:eastAsia="lv-LV"/>
              </w:rPr>
            </w:pPr>
            <w:r w:rsidRPr="005705EB">
              <w:rPr>
                <w:rFonts w:ascii="Times New Roman" w:eastAsia="Times New Roman" w:hAnsi="Times New Roman"/>
                <w:b/>
                <w:bCs/>
                <w:iCs/>
                <w:sz w:val="24"/>
                <w:szCs w:val="24"/>
                <w:lang w:eastAsia="lv-LV"/>
              </w:rPr>
              <w:t>VII. Tiesību akta projekta izpildes nodrošināšana un tās ietekme uz institūcijām</w:t>
            </w:r>
          </w:p>
        </w:tc>
      </w:tr>
      <w:tr w14:paraId="23ADC929" w14:textId="77777777" w:rsidTr="00DD63FA">
        <w:tblPrEx>
          <w:tblW w:w="5000" w:type="pct"/>
          <w:tblCellSpacing w:w="15" w:type="dxa"/>
          <w:tblCellMar>
            <w:top w:w="30" w:type="dxa"/>
            <w:left w:w="30" w:type="dxa"/>
            <w:bottom w:w="30" w:type="dxa"/>
            <w:right w:w="30" w:type="dxa"/>
          </w:tblCellMar>
          <w:tblLook w:val="04A0"/>
        </w:tblPrEx>
        <w:trPr>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655F2C" w:rsidRPr="005705EB" w:rsidP="00E5323B" w14:paraId="62D8E2C5" w14:textId="77777777">
            <w:pPr>
              <w:spacing w:after="0" w:line="240" w:lineRule="auto"/>
              <w:rPr>
                <w:rFonts w:ascii="Times New Roman" w:eastAsia="Times New Roman" w:hAnsi="Times New Roman"/>
                <w:iCs/>
                <w:sz w:val="24"/>
                <w:szCs w:val="24"/>
                <w:lang w:eastAsia="lv-LV"/>
              </w:rPr>
            </w:pPr>
            <w:r w:rsidRPr="005705EB">
              <w:rPr>
                <w:rFonts w:ascii="Times New Roman" w:eastAsia="Times New Roman" w:hAnsi="Times New Roman"/>
                <w:iCs/>
                <w:sz w:val="24"/>
                <w:szCs w:val="24"/>
                <w:lang w:eastAsia="lv-LV"/>
              </w:rPr>
              <w:t>1.</w:t>
            </w:r>
          </w:p>
        </w:tc>
        <w:tc>
          <w:tcPr>
            <w:tcW w:w="1726" w:type="pct"/>
            <w:tcBorders>
              <w:top w:val="outset" w:sz="6" w:space="0" w:color="auto"/>
              <w:left w:val="outset" w:sz="6" w:space="0" w:color="auto"/>
              <w:bottom w:val="outset" w:sz="6" w:space="0" w:color="auto"/>
              <w:right w:val="outset" w:sz="6" w:space="0" w:color="auto"/>
            </w:tcBorders>
            <w:hideMark/>
          </w:tcPr>
          <w:p w:rsidR="00E5323B" w:rsidRPr="005705EB" w:rsidP="00E5323B" w14:paraId="35809D4C" w14:textId="77777777">
            <w:pPr>
              <w:spacing w:after="0" w:line="240" w:lineRule="auto"/>
              <w:rPr>
                <w:rFonts w:ascii="Times New Roman" w:eastAsia="Times New Roman" w:hAnsi="Times New Roman"/>
                <w:iCs/>
                <w:sz w:val="24"/>
                <w:szCs w:val="24"/>
                <w:lang w:eastAsia="lv-LV"/>
              </w:rPr>
            </w:pPr>
            <w:r w:rsidRPr="005705EB">
              <w:rPr>
                <w:rFonts w:ascii="Times New Roman" w:eastAsia="Times New Roman" w:hAnsi="Times New Roman"/>
                <w:iCs/>
                <w:sz w:val="24"/>
                <w:szCs w:val="24"/>
                <w:lang w:eastAsia="lv-LV"/>
              </w:rPr>
              <w:t>Projekta izpildē iesaistītās institūcijas</w:t>
            </w:r>
          </w:p>
        </w:tc>
        <w:tc>
          <w:tcPr>
            <w:tcW w:w="2962" w:type="pct"/>
            <w:tcBorders>
              <w:top w:val="outset" w:sz="6" w:space="0" w:color="auto"/>
              <w:left w:val="outset" w:sz="6" w:space="0" w:color="auto"/>
              <w:bottom w:val="outset" w:sz="6" w:space="0" w:color="auto"/>
              <w:right w:val="outset" w:sz="6" w:space="0" w:color="auto"/>
            </w:tcBorders>
            <w:hideMark/>
          </w:tcPr>
          <w:p w:rsidR="00E5323B" w:rsidRPr="005705EB" w:rsidP="00E5323B" w14:paraId="221F3E82" w14:textId="77777777">
            <w:pPr>
              <w:spacing w:after="0" w:line="240" w:lineRule="auto"/>
              <w:rPr>
                <w:rFonts w:ascii="Times New Roman" w:eastAsia="Times New Roman" w:hAnsi="Times New Roman"/>
                <w:iCs/>
                <w:sz w:val="24"/>
                <w:szCs w:val="24"/>
                <w:lang w:eastAsia="lv-LV"/>
              </w:rPr>
            </w:pPr>
            <w:r>
              <w:rPr>
                <w:rFonts w:ascii="Times New Roman" w:eastAsia="Times New Roman" w:hAnsi="Times New Roman"/>
                <w:sz w:val="24"/>
                <w:szCs w:val="24"/>
                <w:lang w:eastAsia="lv-LV"/>
              </w:rPr>
              <w:t>EM</w:t>
            </w:r>
            <w:r w:rsidRPr="005705EB" w:rsidR="00396A7A">
              <w:rPr>
                <w:rFonts w:ascii="Times New Roman" w:eastAsia="Times New Roman" w:hAnsi="Times New Roman"/>
                <w:sz w:val="24"/>
                <w:szCs w:val="24"/>
                <w:lang w:eastAsia="lv-LV"/>
              </w:rPr>
              <w:t xml:space="preserve"> sadarbībā ar </w:t>
            </w:r>
            <w:r w:rsidR="00030660">
              <w:rPr>
                <w:rFonts w:ascii="Times New Roman" w:eastAsia="Times New Roman" w:hAnsi="Times New Roman"/>
                <w:sz w:val="24"/>
                <w:szCs w:val="24"/>
                <w:lang w:eastAsia="lv-LV"/>
              </w:rPr>
              <w:t>CFLA</w:t>
            </w:r>
            <w:r w:rsidRPr="005705EB" w:rsidR="00396A7A">
              <w:rPr>
                <w:rFonts w:ascii="Times New Roman" w:eastAsia="Times New Roman" w:hAnsi="Times New Roman"/>
                <w:sz w:val="24"/>
                <w:szCs w:val="24"/>
                <w:lang w:eastAsia="lv-LV"/>
              </w:rPr>
              <w:t xml:space="preserve"> kā sadarbības iestādi.</w:t>
            </w:r>
          </w:p>
        </w:tc>
      </w:tr>
      <w:tr w14:paraId="06DEED64" w14:textId="77777777" w:rsidTr="00DD63FA">
        <w:tblPrEx>
          <w:tblW w:w="5000" w:type="pct"/>
          <w:tblCellSpacing w:w="15" w:type="dxa"/>
          <w:tblCellMar>
            <w:top w:w="30" w:type="dxa"/>
            <w:left w:w="30" w:type="dxa"/>
            <w:bottom w:w="30" w:type="dxa"/>
            <w:right w:w="30" w:type="dxa"/>
          </w:tblCellMar>
          <w:tblLook w:val="04A0"/>
        </w:tblPrEx>
        <w:trPr>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655F2C" w:rsidRPr="005705EB" w:rsidP="00E5323B" w14:paraId="5D0AEBC1" w14:textId="77777777">
            <w:pPr>
              <w:spacing w:after="0" w:line="240" w:lineRule="auto"/>
              <w:rPr>
                <w:rFonts w:ascii="Times New Roman" w:eastAsia="Times New Roman" w:hAnsi="Times New Roman"/>
                <w:iCs/>
                <w:sz w:val="24"/>
                <w:szCs w:val="24"/>
                <w:lang w:eastAsia="lv-LV"/>
              </w:rPr>
            </w:pPr>
            <w:r w:rsidRPr="005705EB">
              <w:rPr>
                <w:rFonts w:ascii="Times New Roman" w:eastAsia="Times New Roman" w:hAnsi="Times New Roman"/>
                <w:iCs/>
                <w:sz w:val="24"/>
                <w:szCs w:val="24"/>
                <w:lang w:eastAsia="lv-LV"/>
              </w:rPr>
              <w:t>2.</w:t>
            </w:r>
          </w:p>
        </w:tc>
        <w:tc>
          <w:tcPr>
            <w:tcW w:w="1726" w:type="pct"/>
            <w:tcBorders>
              <w:top w:val="outset" w:sz="6" w:space="0" w:color="auto"/>
              <w:left w:val="outset" w:sz="6" w:space="0" w:color="auto"/>
              <w:bottom w:val="outset" w:sz="6" w:space="0" w:color="auto"/>
              <w:right w:val="outset" w:sz="6" w:space="0" w:color="auto"/>
            </w:tcBorders>
            <w:hideMark/>
          </w:tcPr>
          <w:p w:rsidR="00E5323B" w:rsidRPr="005705EB" w:rsidP="00E5323B" w14:paraId="07033E5B" w14:textId="77777777">
            <w:pPr>
              <w:spacing w:after="0" w:line="240" w:lineRule="auto"/>
              <w:rPr>
                <w:rFonts w:ascii="Times New Roman" w:eastAsia="Times New Roman" w:hAnsi="Times New Roman"/>
                <w:iCs/>
                <w:sz w:val="24"/>
                <w:szCs w:val="24"/>
                <w:lang w:eastAsia="lv-LV"/>
              </w:rPr>
            </w:pPr>
            <w:r w:rsidRPr="005705EB">
              <w:rPr>
                <w:rFonts w:ascii="Times New Roman" w:eastAsia="Times New Roman" w:hAnsi="Times New Roman"/>
                <w:iCs/>
                <w:sz w:val="24"/>
                <w:szCs w:val="24"/>
                <w:lang w:eastAsia="lv-LV"/>
              </w:rPr>
              <w:t>Projekta izpildes ietekme uz pārvaldes funkcijām un institucionālo struktūru.</w:t>
            </w:r>
            <w:r w:rsidRPr="005705EB">
              <w:rPr>
                <w:rFonts w:ascii="Times New Roman" w:eastAsia="Times New Roman" w:hAnsi="Times New Roman"/>
                <w:iCs/>
                <w:sz w:val="24"/>
                <w:szCs w:val="24"/>
                <w:lang w:eastAsia="lv-LV"/>
              </w:rPr>
              <w:br/>
              <w:t>Jaunu institūciju izveide, esošu institūciju likvidācija vai reorganizācija, to ietekme uz institūcijas cilvēkresursiem</w:t>
            </w:r>
          </w:p>
        </w:tc>
        <w:tc>
          <w:tcPr>
            <w:tcW w:w="2962" w:type="pct"/>
            <w:tcBorders>
              <w:top w:val="outset" w:sz="6" w:space="0" w:color="auto"/>
              <w:left w:val="outset" w:sz="6" w:space="0" w:color="auto"/>
              <w:bottom w:val="outset" w:sz="6" w:space="0" w:color="auto"/>
              <w:right w:val="outset" w:sz="6" w:space="0" w:color="auto"/>
            </w:tcBorders>
            <w:hideMark/>
          </w:tcPr>
          <w:p w:rsidR="00E5323B" w:rsidRPr="005705EB" w:rsidP="00E5323B" w14:paraId="227BEA79" w14:textId="77777777">
            <w:pPr>
              <w:spacing w:after="0" w:line="240" w:lineRule="auto"/>
              <w:rPr>
                <w:rFonts w:ascii="Times New Roman" w:eastAsia="Times New Roman" w:hAnsi="Times New Roman"/>
                <w:iCs/>
                <w:sz w:val="24"/>
                <w:szCs w:val="24"/>
                <w:lang w:eastAsia="lv-LV"/>
              </w:rPr>
            </w:pPr>
            <w:r w:rsidRPr="005705EB">
              <w:rPr>
                <w:rFonts w:ascii="Times New Roman" w:eastAsia="Times New Roman" w:hAnsi="Times New Roman"/>
                <w:sz w:val="24"/>
                <w:szCs w:val="24"/>
                <w:lang w:eastAsia="lv-LV"/>
              </w:rPr>
              <w:t>Projekts šo jomu neskar.</w:t>
            </w:r>
          </w:p>
        </w:tc>
      </w:tr>
      <w:tr w14:paraId="08665870" w14:textId="77777777" w:rsidTr="00DD63FA">
        <w:tblPrEx>
          <w:tblW w:w="5000" w:type="pct"/>
          <w:tblCellSpacing w:w="15" w:type="dxa"/>
          <w:tblCellMar>
            <w:top w:w="30" w:type="dxa"/>
            <w:left w:w="30" w:type="dxa"/>
            <w:bottom w:w="30" w:type="dxa"/>
            <w:right w:w="30" w:type="dxa"/>
          </w:tblCellMar>
          <w:tblLook w:val="04A0"/>
        </w:tblPrEx>
        <w:trPr>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655F2C" w:rsidRPr="005705EB" w:rsidP="00E5323B" w14:paraId="3145C91B" w14:textId="77777777">
            <w:pPr>
              <w:spacing w:after="0" w:line="240" w:lineRule="auto"/>
              <w:rPr>
                <w:rFonts w:ascii="Times New Roman" w:eastAsia="Times New Roman" w:hAnsi="Times New Roman"/>
                <w:iCs/>
                <w:sz w:val="24"/>
                <w:szCs w:val="24"/>
                <w:lang w:eastAsia="lv-LV"/>
              </w:rPr>
            </w:pPr>
            <w:r w:rsidRPr="005705EB">
              <w:rPr>
                <w:rFonts w:ascii="Times New Roman" w:eastAsia="Times New Roman" w:hAnsi="Times New Roman"/>
                <w:iCs/>
                <w:sz w:val="24"/>
                <w:szCs w:val="24"/>
                <w:lang w:eastAsia="lv-LV"/>
              </w:rPr>
              <w:t>3.</w:t>
            </w:r>
          </w:p>
        </w:tc>
        <w:tc>
          <w:tcPr>
            <w:tcW w:w="1726" w:type="pct"/>
            <w:tcBorders>
              <w:top w:val="outset" w:sz="6" w:space="0" w:color="auto"/>
              <w:left w:val="outset" w:sz="6" w:space="0" w:color="auto"/>
              <w:bottom w:val="outset" w:sz="6" w:space="0" w:color="auto"/>
              <w:right w:val="outset" w:sz="6" w:space="0" w:color="auto"/>
            </w:tcBorders>
            <w:hideMark/>
          </w:tcPr>
          <w:p w:rsidR="00E5323B" w:rsidRPr="005705EB" w:rsidP="00E5323B" w14:paraId="5D40D7FD" w14:textId="77777777">
            <w:pPr>
              <w:spacing w:after="0" w:line="240" w:lineRule="auto"/>
              <w:rPr>
                <w:rFonts w:ascii="Times New Roman" w:eastAsia="Times New Roman" w:hAnsi="Times New Roman"/>
                <w:iCs/>
                <w:sz w:val="24"/>
                <w:szCs w:val="24"/>
                <w:lang w:eastAsia="lv-LV"/>
              </w:rPr>
            </w:pPr>
            <w:r w:rsidRPr="005705EB">
              <w:rPr>
                <w:rFonts w:ascii="Times New Roman" w:eastAsia="Times New Roman" w:hAnsi="Times New Roman"/>
                <w:iCs/>
                <w:sz w:val="24"/>
                <w:szCs w:val="24"/>
                <w:lang w:eastAsia="lv-LV"/>
              </w:rPr>
              <w:t>Cita informācija</w:t>
            </w:r>
          </w:p>
        </w:tc>
        <w:tc>
          <w:tcPr>
            <w:tcW w:w="2962" w:type="pct"/>
            <w:tcBorders>
              <w:top w:val="outset" w:sz="6" w:space="0" w:color="auto"/>
              <w:left w:val="outset" w:sz="6" w:space="0" w:color="auto"/>
              <w:bottom w:val="outset" w:sz="6" w:space="0" w:color="auto"/>
              <w:right w:val="outset" w:sz="6" w:space="0" w:color="auto"/>
            </w:tcBorders>
            <w:hideMark/>
          </w:tcPr>
          <w:p w:rsidR="00E5323B" w:rsidRPr="005705EB" w:rsidP="00E5323B" w14:paraId="1BAAF42E" w14:textId="77777777">
            <w:pPr>
              <w:spacing w:after="0" w:line="240" w:lineRule="auto"/>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Nav</w:t>
            </w:r>
          </w:p>
        </w:tc>
      </w:tr>
    </w:tbl>
    <w:p w:rsidR="003922BA" w:rsidRPr="006E5686" w:rsidP="005705EB" w14:paraId="595B7E5A" w14:textId="77777777">
      <w:pPr>
        <w:spacing w:after="0" w:line="240" w:lineRule="auto"/>
        <w:rPr>
          <w:rFonts w:ascii="Times New Roman" w:hAnsi="Times New Roman"/>
          <w:sz w:val="28"/>
          <w:szCs w:val="28"/>
        </w:rPr>
      </w:pPr>
    </w:p>
    <w:p w:rsidR="005705EB" w:rsidRPr="00A22771" w:rsidP="005705EB" w14:paraId="260B2F58" w14:textId="77777777">
      <w:pPr>
        <w:tabs>
          <w:tab w:val="left" w:pos="6237"/>
        </w:tabs>
        <w:spacing w:after="0" w:line="240" w:lineRule="auto"/>
        <w:rPr>
          <w:rFonts w:ascii="Times New Roman" w:hAnsi="Times New Roman"/>
          <w:sz w:val="26"/>
          <w:szCs w:val="26"/>
        </w:rPr>
      </w:pPr>
      <w:r w:rsidRPr="00A22771">
        <w:rPr>
          <w:rFonts w:ascii="Times New Roman" w:hAnsi="Times New Roman"/>
          <w:sz w:val="26"/>
          <w:szCs w:val="26"/>
        </w:rPr>
        <w:t>Ministru prezidenta biedrs,</w:t>
      </w:r>
    </w:p>
    <w:p w:rsidR="00396A7A" w:rsidRPr="00A22771" w:rsidP="005705EB" w14:paraId="162404FC" w14:textId="77777777">
      <w:pPr>
        <w:tabs>
          <w:tab w:val="left" w:pos="6237"/>
        </w:tabs>
        <w:spacing w:after="0" w:line="240" w:lineRule="auto"/>
        <w:rPr>
          <w:rFonts w:ascii="Times New Roman" w:hAnsi="Times New Roman"/>
          <w:sz w:val="26"/>
          <w:szCs w:val="26"/>
        </w:rPr>
      </w:pPr>
      <w:r w:rsidRPr="00A22771">
        <w:rPr>
          <w:rFonts w:ascii="Times New Roman" w:hAnsi="Times New Roman"/>
          <w:sz w:val="26"/>
          <w:szCs w:val="26"/>
        </w:rPr>
        <w:t>ekonomikas ministrs</w:t>
      </w:r>
      <w:r w:rsidRPr="00A22771">
        <w:rPr>
          <w:rFonts w:ascii="Times New Roman" w:hAnsi="Times New Roman"/>
          <w:sz w:val="26"/>
          <w:szCs w:val="26"/>
        </w:rPr>
        <w:tab/>
      </w:r>
      <w:r w:rsidRPr="00A22771">
        <w:rPr>
          <w:rFonts w:ascii="Times New Roman" w:hAnsi="Times New Roman"/>
          <w:sz w:val="26"/>
          <w:szCs w:val="26"/>
        </w:rPr>
        <w:tab/>
        <w:t xml:space="preserve">     </w:t>
      </w:r>
      <w:r w:rsidR="00A22771">
        <w:rPr>
          <w:rFonts w:ascii="Times New Roman" w:hAnsi="Times New Roman"/>
          <w:sz w:val="26"/>
          <w:szCs w:val="26"/>
        </w:rPr>
        <w:tab/>
      </w:r>
      <w:r w:rsidRPr="00A22771" w:rsidR="005705EB">
        <w:rPr>
          <w:rFonts w:ascii="Times New Roman" w:hAnsi="Times New Roman"/>
          <w:sz w:val="26"/>
          <w:szCs w:val="26"/>
        </w:rPr>
        <w:t xml:space="preserve">Arvils </w:t>
      </w:r>
      <w:r w:rsidRPr="00A22771">
        <w:rPr>
          <w:rFonts w:ascii="Times New Roman" w:hAnsi="Times New Roman"/>
          <w:sz w:val="26"/>
          <w:szCs w:val="26"/>
        </w:rPr>
        <w:t>Ašeradens</w:t>
      </w:r>
    </w:p>
    <w:p w:rsidR="005705EB" w:rsidRPr="00A22771" w:rsidP="005705EB" w14:paraId="7EDFEBFE" w14:textId="77777777">
      <w:pPr>
        <w:tabs>
          <w:tab w:val="left" w:pos="6237"/>
        </w:tabs>
        <w:spacing w:after="0" w:line="240" w:lineRule="auto"/>
        <w:rPr>
          <w:rFonts w:ascii="Times New Roman" w:hAnsi="Times New Roman"/>
          <w:sz w:val="26"/>
          <w:szCs w:val="26"/>
        </w:rPr>
      </w:pPr>
    </w:p>
    <w:p w:rsidR="005705EB" w:rsidRPr="00A22771" w:rsidP="005705EB" w14:paraId="6F6D752B" w14:textId="77777777">
      <w:pPr>
        <w:tabs>
          <w:tab w:val="left" w:pos="6237"/>
        </w:tabs>
        <w:spacing w:after="0" w:line="240" w:lineRule="auto"/>
        <w:rPr>
          <w:rFonts w:ascii="Times New Roman" w:hAnsi="Times New Roman"/>
          <w:sz w:val="26"/>
          <w:szCs w:val="26"/>
        </w:rPr>
      </w:pPr>
    </w:p>
    <w:p w:rsidR="005705EB" w:rsidRPr="00A22771" w:rsidP="005705EB" w14:paraId="5534E33D" w14:textId="77777777">
      <w:pPr>
        <w:tabs>
          <w:tab w:val="left" w:pos="6237"/>
        </w:tabs>
        <w:spacing w:after="0" w:line="240" w:lineRule="auto"/>
        <w:rPr>
          <w:rFonts w:ascii="Times New Roman" w:hAnsi="Times New Roman"/>
          <w:sz w:val="26"/>
          <w:szCs w:val="26"/>
        </w:rPr>
      </w:pPr>
      <w:r w:rsidRPr="00A22771">
        <w:rPr>
          <w:rFonts w:ascii="Times New Roman" w:hAnsi="Times New Roman"/>
          <w:sz w:val="26"/>
          <w:szCs w:val="26"/>
        </w:rPr>
        <w:t>V</w:t>
      </w:r>
      <w:r w:rsidRPr="00A22771" w:rsidR="004E48CA">
        <w:rPr>
          <w:rFonts w:ascii="Times New Roman" w:hAnsi="Times New Roman"/>
          <w:sz w:val="26"/>
          <w:szCs w:val="26"/>
        </w:rPr>
        <w:t>ī</w:t>
      </w:r>
      <w:r w:rsidRPr="00A22771">
        <w:rPr>
          <w:rFonts w:ascii="Times New Roman" w:hAnsi="Times New Roman"/>
          <w:sz w:val="26"/>
          <w:szCs w:val="26"/>
        </w:rPr>
        <w:t>z</w:t>
      </w:r>
      <w:r w:rsidRPr="00A22771" w:rsidR="00E82938">
        <w:rPr>
          <w:rFonts w:ascii="Times New Roman" w:hAnsi="Times New Roman"/>
          <w:sz w:val="26"/>
          <w:szCs w:val="26"/>
        </w:rPr>
        <w:t>a</w:t>
      </w:r>
      <w:r w:rsidRPr="00A22771">
        <w:rPr>
          <w:rFonts w:ascii="Times New Roman" w:hAnsi="Times New Roman"/>
          <w:sz w:val="26"/>
          <w:szCs w:val="26"/>
        </w:rPr>
        <w:t xml:space="preserve">: </w:t>
      </w:r>
    </w:p>
    <w:p w:rsidR="004B6240" w:rsidRPr="00A22771" w:rsidP="000D2B17" w14:paraId="68FE754C" w14:textId="77777777">
      <w:pPr>
        <w:tabs>
          <w:tab w:val="left" w:pos="6237"/>
        </w:tabs>
        <w:spacing w:after="0" w:line="240" w:lineRule="auto"/>
        <w:rPr>
          <w:rFonts w:ascii="Times New Roman" w:hAnsi="Times New Roman"/>
          <w:sz w:val="26"/>
          <w:szCs w:val="26"/>
        </w:rPr>
      </w:pPr>
      <w:r w:rsidRPr="00A22771">
        <w:rPr>
          <w:rFonts w:ascii="Times New Roman" w:hAnsi="Times New Roman"/>
          <w:sz w:val="26"/>
          <w:szCs w:val="26"/>
        </w:rPr>
        <w:t>Valsts sekretārs</w:t>
      </w:r>
      <w:r w:rsidRPr="00A22771">
        <w:rPr>
          <w:rFonts w:ascii="Times New Roman" w:hAnsi="Times New Roman"/>
          <w:sz w:val="26"/>
          <w:szCs w:val="26"/>
        </w:rPr>
        <w:tab/>
      </w:r>
      <w:r w:rsidRPr="00A22771" w:rsidR="000D4DB2">
        <w:rPr>
          <w:rFonts w:ascii="Times New Roman" w:hAnsi="Times New Roman"/>
          <w:sz w:val="26"/>
          <w:szCs w:val="26"/>
        </w:rPr>
        <w:t xml:space="preserve">         </w:t>
      </w:r>
      <w:r w:rsidR="00A22771">
        <w:rPr>
          <w:rFonts w:ascii="Times New Roman" w:hAnsi="Times New Roman"/>
          <w:sz w:val="26"/>
          <w:szCs w:val="26"/>
        </w:rPr>
        <w:tab/>
      </w:r>
      <w:r w:rsidRPr="00A22771">
        <w:rPr>
          <w:rFonts w:ascii="Times New Roman" w:hAnsi="Times New Roman"/>
          <w:sz w:val="26"/>
          <w:szCs w:val="26"/>
        </w:rPr>
        <w:t xml:space="preserve">Juris </w:t>
      </w:r>
      <w:r w:rsidRPr="00A22771" w:rsidR="006C301C">
        <w:rPr>
          <w:rFonts w:ascii="Times New Roman" w:hAnsi="Times New Roman"/>
          <w:sz w:val="26"/>
          <w:szCs w:val="26"/>
        </w:rPr>
        <w:t>Stinka</w:t>
      </w:r>
    </w:p>
    <w:p w:rsidR="003761DB" w:rsidP="000D2B17" w14:paraId="04E6D229" w14:textId="77777777">
      <w:pPr>
        <w:tabs>
          <w:tab w:val="left" w:pos="6237"/>
        </w:tabs>
        <w:spacing w:after="0" w:line="240" w:lineRule="auto"/>
        <w:rPr>
          <w:rFonts w:ascii="Times New Roman" w:hAnsi="Times New Roman"/>
          <w:sz w:val="24"/>
          <w:szCs w:val="24"/>
        </w:rPr>
      </w:pPr>
    </w:p>
    <w:p w:rsidR="003761DB" w:rsidRPr="000D2B17" w:rsidP="000D2B17" w14:paraId="26191170" w14:textId="77777777">
      <w:pPr>
        <w:tabs>
          <w:tab w:val="left" w:pos="6237"/>
        </w:tabs>
        <w:spacing w:after="0" w:line="240" w:lineRule="auto"/>
        <w:rPr>
          <w:rFonts w:ascii="Times New Roman" w:hAnsi="Times New Roman"/>
          <w:sz w:val="24"/>
          <w:szCs w:val="24"/>
        </w:rPr>
      </w:pPr>
    </w:p>
    <w:p w:rsidR="000D2B17" w:rsidRPr="00A22771" w:rsidP="000D2B17" w14:paraId="2ABEC56A" w14:textId="77777777">
      <w:pPr>
        <w:tabs>
          <w:tab w:val="left" w:pos="6237"/>
        </w:tabs>
        <w:spacing w:after="0"/>
        <w:rPr>
          <w:rFonts w:ascii="Times New Roman" w:hAnsi="Times New Roman"/>
          <w:sz w:val="20"/>
          <w:szCs w:val="20"/>
        </w:rPr>
      </w:pPr>
      <w:r w:rsidRPr="00A22771">
        <w:rPr>
          <w:rFonts w:ascii="Times New Roman" w:hAnsi="Times New Roman"/>
          <w:sz w:val="20"/>
          <w:szCs w:val="20"/>
        </w:rPr>
        <w:t>Rogule-Lazdiņa</w:t>
      </w:r>
      <w:r w:rsidRPr="00A22771">
        <w:rPr>
          <w:rFonts w:ascii="Times New Roman" w:hAnsi="Times New Roman"/>
          <w:sz w:val="20"/>
          <w:szCs w:val="20"/>
        </w:rPr>
        <w:t>,</w:t>
      </w:r>
      <w:r w:rsidRPr="00A22771">
        <w:rPr>
          <w:rFonts w:ascii="Times New Roman" w:hAnsi="Times New Roman"/>
          <w:sz w:val="20"/>
          <w:szCs w:val="20"/>
        </w:rPr>
        <w:t xml:space="preserve"> 67013002</w:t>
      </w:r>
    </w:p>
    <w:p w:rsidR="00894C55" w:rsidRPr="00A22771" w:rsidP="000D2B17" w14:paraId="73A8312C" w14:textId="77777777">
      <w:pPr>
        <w:tabs>
          <w:tab w:val="left" w:pos="6237"/>
        </w:tabs>
        <w:spacing w:after="0"/>
        <w:rPr>
          <w:rFonts w:ascii="Times New Roman" w:hAnsi="Times New Roman"/>
          <w:sz w:val="20"/>
          <w:szCs w:val="20"/>
        </w:rPr>
      </w:pPr>
      <w:r>
        <w:fldChar w:fldCharType="begin"/>
      </w:r>
      <w:r>
        <w:instrText xml:space="preserve"> HYPERLINK "mailto:Una.Rogule-Lazdina@em.gov.lv" </w:instrText>
      </w:r>
      <w:r>
        <w:fldChar w:fldCharType="separate"/>
      </w:r>
      <w:r w:rsidRPr="00A22771" w:rsidR="00802C8D">
        <w:rPr>
          <w:rStyle w:val="Hyperlink"/>
          <w:rFonts w:ascii="Times New Roman" w:hAnsi="Times New Roman"/>
          <w:sz w:val="20"/>
          <w:szCs w:val="20"/>
        </w:rPr>
        <w:t>Una.Rogule-Lazdina@em.gov.lv</w:t>
      </w:r>
      <w:r>
        <w:fldChar w:fldCharType="end"/>
      </w:r>
      <w:r w:rsidRPr="00A22771" w:rsidR="004B6240">
        <w:rPr>
          <w:rFonts w:ascii="Times New Roman" w:hAnsi="Times New Roman"/>
          <w:sz w:val="20"/>
          <w:szCs w:val="20"/>
        </w:rPr>
        <w:t xml:space="preserve"> </w:t>
      </w:r>
      <w:bookmarkStart w:id="0" w:name="_GoBack"/>
      <w:bookmarkEnd w:id="0"/>
    </w:p>
    <w:sectPr w:rsidSect="00A22771">
      <w:headerReference w:type="default" r:id="rId4"/>
      <w:footerReference w:type="default" r:id="rId5"/>
      <w:footerReference w:type="first" r:id="rId6"/>
      <w:pgSz w:w="11906" w:h="16838"/>
      <w:pgMar w:top="993" w:right="1134"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C1000" w:rsidRPr="00885D2D" w:rsidP="00885D2D" w14:paraId="5E84C7E2" w14:textId="77777777">
    <w:pPr>
      <w:pStyle w:val="Footer"/>
    </w:pPr>
    <w:r>
      <w:rPr>
        <w:rFonts w:ascii="Times New Roman" w:hAnsi="Times New Roman"/>
        <w:sz w:val="20"/>
        <w:szCs w:val="20"/>
      </w:rPr>
      <w:fldChar w:fldCharType="begin"/>
    </w:r>
    <w:r>
      <w:rPr>
        <w:rFonts w:ascii="Times New Roman" w:hAnsi="Times New Roman"/>
        <w:sz w:val="20"/>
        <w:szCs w:val="20"/>
      </w:rPr>
      <w:instrText xml:space="preserve"> FILENAME   \* MERGEFORMAT </w:instrText>
    </w:r>
    <w:r>
      <w:rPr>
        <w:rFonts w:ascii="Times New Roman" w:hAnsi="Times New Roman"/>
        <w:sz w:val="20"/>
        <w:szCs w:val="20"/>
      </w:rPr>
      <w:fldChar w:fldCharType="separate"/>
    </w:r>
    <w:r>
      <w:rPr>
        <w:rFonts w:ascii="Times New Roman" w:hAnsi="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C1000" w:rsidRPr="00885D2D" w:rsidP="00885D2D" w14:paraId="247B1B50" w14:textId="77777777">
    <w:pPr>
      <w:pStyle w:val="Footer"/>
    </w:pPr>
    <w:r>
      <w:rPr>
        <w:rFonts w:ascii="Times New Roman" w:hAnsi="Times New Roman"/>
        <w:sz w:val="20"/>
        <w:szCs w:val="20"/>
      </w:rPr>
      <w:fldChar w:fldCharType="begin"/>
    </w:r>
    <w:r>
      <w:rPr>
        <w:rFonts w:ascii="Times New Roman" w:hAnsi="Times New Roman"/>
        <w:sz w:val="20"/>
        <w:szCs w:val="20"/>
      </w:rPr>
      <w:instrText xml:space="preserve"> FILENAME   \* MERGEFORMAT </w:instrText>
    </w:r>
    <w:r>
      <w:rPr>
        <w:rFonts w:ascii="Times New Roman" w:hAnsi="Times New Roman"/>
        <w:sz w:val="20"/>
        <w:szCs w:val="20"/>
      </w:rPr>
      <w:fldChar w:fldCharType="separate"/>
    </w:r>
    <w:r>
      <w:rPr>
        <w:rFonts w:ascii="Times New Roman" w:hAnsi="Times New Roman"/>
        <w:sz w:val="20"/>
        <w:szCs w:val="2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C1000" w:rsidRPr="00C25B49" w14:paraId="34398D7F" w14:textId="77777777">
    <w:pPr>
      <w:pStyle w:val="Header"/>
      <w:jc w:val="center"/>
      <w:rPr>
        <w:rFonts w:ascii="Times New Roman" w:hAnsi="Times New Roman"/>
        <w:sz w:val="24"/>
        <w:szCs w:val="20"/>
      </w:rPr>
    </w:pPr>
    <w:r w:rsidRPr="00C25B49">
      <w:rPr>
        <w:rFonts w:ascii="Times New Roman" w:hAnsi="Times New Roman"/>
        <w:sz w:val="24"/>
        <w:szCs w:val="20"/>
      </w:rPr>
      <w:fldChar w:fldCharType="begin"/>
    </w:r>
    <w:r w:rsidRPr="00C25B49">
      <w:rPr>
        <w:rFonts w:ascii="Times New Roman" w:hAnsi="Times New Roman"/>
        <w:sz w:val="24"/>
        <w:szCs w:val="20"/>
      </w:rPr>
      <w:instrText xml:space="preserve"> PAGE   \* MERGEFORMAT </w:instrText>
    </w:r>
    <w:r w:rsidRPr="00C25B49">
      <w:rPr>
        <w:rFonts w:ascii="Times New Roman" w:hAnsi="Times New Roman"/>
        <w:sz w:val="24"/>
        <w:szCs w:val="20"/>
      </w:rPr>
      <w:fldChar w:fldCharType="separate"/>
    </w:r>
    <w:r w:rsidR="00220DA5">
      <w:rPr>
        <w:rFonts w:ascii="Times New Roman" w:hAnsi="Times New Roman"/>
        <w:noProof/>
        <w:sz w:val="24"/>
        <w:szCs w:val="20"/>
      </w:rPr>
      <w:t>7</w:t>
    </w:r>
    <w:r w:rsidRPr="00C25B49">
      <w:rPr>
        <w:rFonts w:ascii="Times New Roman" w:hAnsi="Times New Roman"/>
        <w:noProof/>
        <w:sz w:val="24"/>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02FC2F88"/>
    <w:multiLevelType w:val="hybridMultilevel"/>
    <w:tmpl w:val="44FE557E"/>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15:restartNumberingAfterBreak="1">
    <w:nsid w:val="17346C9D"/>
    <w:multiLevelType w:val="hybridMultilevel"/>
    <w:tmpl w:val="24009C64"/>
    <w:lvl w:ilvl="0">
      <w:start w:val="1"/>
      <w:numFmt w:val="decimal"/>
      <w:lvlText w:val="%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1">
    <w:nsid w:val="1E816537"/>
    <w:multiLevelType w:val="hybridMultilevel"/>
    <w:tmpl w:val="D18A2E3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15:restartNumberingAfterBreak="1">
    <w:nsid w:val="1FE72453"/>
    <w:multiLevelType w:val="hybridMultilevel"/>
    <w:tmpl w:val="F9CA7680"/>
    <w:lvl w:ilvl="0">
      <w:start w:val="1"/>
      <w:numFmt w:val="bullet"/>
      <w:lvlText w:val=""/>
      <w:lvlJc w:val="left"/>
      <w:pPr>
        <w:ind w:left="1080" w:hanging="360"/>
      </w:pPr>
      <w:rPr>
        <w:rFonts w:ascii="Symbol" w:hAnsi="Symbol"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 w15:restartNumberingAfterBreak="1">
    <w:nsid w:val="20883073"/>
    <w:multiLevelType w:val="hybridMultilevel"/>
    <w:tmpl w:val="C366D6A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15:restartNumberingAfterBreak="1">
    <w:nsid w:val="28CF4C42"/>
    <w:multiLevelType w:val="hybridMultilevel"/>
    <w:tmpl w:val="E24871B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15:restartNumberingAfterBreak="1">
    <w:nsid w:val="297C34F2"/>
    <w:multiLevelType w:val="hybridMultilevel"/>
    <w:tmpl w:val="ACBAEDBE"/>
    <w:lvl w:ilvl="0">
      <w:start w:val="1"/>
      <w:numFmt w:val="decimal"/>
      <w:lvlText w:val="%1."/>
      <w:lvlJc w:val="left"/>
      <w:pPr>
        <w:ind w:left="1069" w:hanging="360"/>
      </w:p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7" w15:restartNumberingAfterBreak="1">
    <w:nsid w:val="3FCD6D3F"/>
    <w:multiLevelType w:val="hybridMultilevel"/>
    <w:tmpl w:val="1AF220B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15:restartNumberingAfterBreak="1">
    <w:nsid w:val="43350062"/>
    <w:multiLevelType w:val="hybridMultilevel"/>
    <w:tmpl w:val="E3AE2B06"/>
    <w:lvl w:ilvl="0">
      <w:start w:val="1"/>
      <w:numFmt w:val="bullet"/>
      <w:lvlText w:val=""/>
      <w:lvlJc w:val="left"/>
      <w:pPr>
        <w:ind w:left="720" w:hanging="360"/>
      </w:pPr>
      <w:rPr>
        <w:rFonts w:ascii="Symbol" w:hAnsi="Symbol" w:hint="default"/>
        <w:color w:val="auto"/>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15:restartNumberingAfterBreak="1">
    <w:nsid w:val="43F42DA8"/>
    <w:multiLevelType w:val="hybridMultilevel"/>
    <w:tmpl w:val="94D4215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15:restartNumberingAfterBreak="1">
    <w:nsid w:val="512E2639"/>
    <w:multiLevelType w:val="hybridMultilevel"/>
    <w:tmpl w:val="54CC7CA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15:restartNumberingAfterBreak="1">
    <w:nsid w:val="63EA54A8"/>
    <w:multiLevelType w:val="hybridMultilevel"/>
    <w:tmpl w:val="F8101F44"/>
    <w:lvl w:ilvl="0">
      <w:start w:val="30"/>
      <w:numFmt w:val="bullet"/>
      <w:lvlText w:val="-"/>
      <w:lvlJc w:val="left"/>
      <w:pPr>
        <w:ind w:left="720" w:hanging="360"/>
      </w:pPr>
      <w:rPr>
        <w:rFonts w:ascii="Times New Roman" w:eastAsia="Times New Roman" w:hAnsi="Times New Roman" w:cs="Times New Roman" w:hint="default"/>
        <w:sz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1">
    <w:nsid w:val="6D6F11E7"/>
    <w:multiLevelType w:val="hybridMultilevel"/>
    <w:tmpl w:val="9432D8AA"/>
    <w:lvl w:ilvl="0">
      <w:start w:val="1"/>
      <w:numFmt w:val="bullet"/>
      <w:lvlText w:val=""/>
      <w:lvlJc w:val="left"/>
      <w:pPr>
        <w:ind w:left="720" w:hanging="360"/>
      </w:pPr>
      <w:rPr>
        <w:rFonts w:ascii="Symbol" w:hAnsi="Symbol" w:hint="default"/>
        <w:sz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2"/>
  </w:num>
  <w:num w:numId="4">
    <w:abstractNumId w:val="6"/>
  </w:num>
  <w:num w:numId="5">
    <w:abstractNumId w:val="11"/>
  </w:num>
  <w:num w:numId="6">
    <w:abstractNumId w:val="12"/>
  </w:num>
  <w:num w:numId="7">
    <w:abstractNumId w:val="8"/>
  </w:num>
  <w:num w:numId="8">
    <w:abstractNumId w:val="4"/>
  </w:num>
  <w:num w:numId="9">
    <w:abstractNumId w:val="0"/>
  </w:num>
  <w:num w:numId="10">
    <w:abstractNumId w:val="1"/>
  </w:num>
  <w:num w:numId="11">
    <w:abstractNumId w:val="5"/>
  </w:num>
  <w:num w:numId="12">
    <w:abstractNumId w:val="7"/>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3157"/>
    <w:rsid w:val="00003BE4"/>
    <w:rsid w:val="000144D3"/>
    <w:rsid w:val="0002492A"/>
    <w:rsid w:val="000303C5"/>
    <w:rsid w:val="00030660"/>
    <w:rsid w:val="00034A8E"/>
    <w:rsid w:val="00056FAA"/>
    <w:rsid w:val="000757AB"/>
    <w:rsid w:val="00076533"/>
    <w:rsid w:val="00083896"/>
    <w:rsid w:val="000A60CB"/>
    <w:rsid w:val="000A65EB"/>
    <w:rsid w:val="000A70C6"/>
    <w:rsid w:val="000C4695"/>
    <w:rsid w:val="000D0C79"/>
    <w:rsid w:val="000D2B17"/>
    <w:rsid w:val="000D4DB2"/>
    <w:rsid w:val="000D5029"/>
    <w:rsid w:val="000F0ACB"/>
    <w:rsid w:val="000F60A4"/>
    <w:rsid w:val="000F66FB"/>
    <w:rsid w:val="00100266"/>
    <w:rsid w:val="00101702"/>
    <w:rsid w:val="00103AAF"/>
    <w:rsid w:val="00110373"/>
    <w:rsid w:val="00122D3E"/>
    <w:rsid w:val="00134B4D"/>
    <w:rsid w:val="00136828"/>
    <w:rsid w:val="00141A6A"/>
    <w:rsid w:val="0015187F"/>
    <w:rsid w:val="00154CB2"/>
    <w:rsid w:val="00157728"/>
    <w:rsid w:val="0016385A"/>
    <w:rsid w:val="00165D3F"/>
    <w:rsid w:val="0016655E"/>
    <w:rsid w:val="00175C7A"/>
    <w:rsid w:val="001A38CE"/>
    <w:rsid w:val="001A6664"/>
    <w:rsid w:val="001C21A0"/>
    <w:rsid w:val="001C4E5F"/>
    <w:rsid w:val="001C6EED"/>
    <w:rsid w:val="001E3B8F"/>
    <w:rsid w:val="001E4B16"/>
    <w:rsid w:val="001E4EB6"/>
    <w:rsid w:val="001F329F"/>
    <w:rsid w:val="001F6357"/>
    <w:rsid w:val="001F7D96"/>
    <w:rsid w:val="0021106C"/>
    <w:rsid w:val="00220DA5"/>
    <w:rsid w:val="002416C3"/>
    <w:rsid w:val="00243426"/>
    <w:rsid w:val="0025468C"/>
    <w:rsid w:val="00265C0E"/>
    <w:rsid w:val="00266992"/>
    <w:rsid w:val="002726D1"/>
    <w:rsid w:val="0028633E"/>
    <w:rsid w:val="00291816"/>
    <w:rsid w:val="00295E45"/>
    <w:rsid w:val="00297F28"/>
    <w:rsid w:val="002A58A5"/>
    <w:rsid w:val="002A6D46"/>
    <w:rsid w:val="002A6FB5"/>
    <w:rsid w:val="002C25BC"/>
    <w:rsid w:val="002D1C89"/>
    <w:rsid w:val="002E1C05"/>
    <w:rsid w:val="00302506"/>
    <w:rsid w:val="003030ED"/>
    <w:rsid w:val="00305C86"/>
    <w:rsid w:val="0031149B"/>
    <w:rsid w:val="00313209"/>
    <w:rsid w:val="003155F1"/>
    <w:rsid w:val="0031724B"/>
    <w:rsid w:val="00327F9C"/>
    <w:rsid w:val="0033154F"/>
    <w:rsid w:val="00332F9C"/>
    <w:rsid w:val="00344D58"/>
    <w:rsid w:val="003471D8"/>
    <w:rsid w:val="00352F6E"/>
    <w:rsid w:val="0035532D"/>
    <w:rsid w:val="00355560"/>
    <w:rsid w:val="0035608E"/>
    <w:rsid w:val="00357999"/>
    <w:rsid w:val="00361AFC"/>
    <w:rsid w:val="00371AAC"/>
    <w:rsid w:val="003761DB"/>
    <w:rsid w:val="00384180"/>
    <w:rsid w:val="00384FAC"/>
    <w:rsid w:val="003922BA"/>
    <w:rsid w:val="00396A7A"/>
    <w:rsid w:val="00396E20"/>
    <w:rsid w:val="003B0BF9"/>
    <w:rsid w:val="003B1B47"/>
    <w:rsid w:val="003D452B"/>
    <w:rsid w:val="003E0791"/>
    <w:rsid w:val="003E7479"/>
    <w:rsid w:val="003F216F"/>
    <w:rsid w:val="003F28AC"/>
    <w:rsid w:val="00410ABB"/>
    <w:rsid w:val="0041286F"/>
    <w:rsid w:val="00426C3A"/>
    <w:rsid w:val="00427F70"/>
    <w:rsid w:val="0043081F"/>
    <w:rsid w:val="00430C09"/>
    <w:rsid w:val="00431924"/>
    <w:rsid w:val="004454FE"/>
    <w:rsid w:val="00456E40"/>
    <w:rsid w:val="00462F01"/>
    <w:rsid w:val="00463CFC"/>
    <w:rsid w:val="00463F7F"/>
    <w:rsid w:val="00471F27"/>
    <w:rsid w:val="004834EC"/>
    <w:rsid w:val="00491CDF"/>
    <w:rsid w:val="004A0F46"/>
    <w:rsid w:val="004A40C4"/>
    <w:rsid w:val="004A7063"/>
    <w:rsid w:val="004B6240"/>
    <w:rsid w:val="004C1EEA"/>
    <w:rsid w:val="004D2862"/>
    <w:rsid w:val="004E3F1A"/>
    <w:rsid w:val="004E48CA"/>
    <w:rsid w:val="004F3758"/>
    <w:rsid w:val="0050178F"/>
    <w:rsid w:val="00504237"/>
    <w:rsid w:val="005166D0"/>
    <w:rsid w:val="005319A8"/>
    <w:rsid w:val="00535867"/>
    <w:rsid w:val="0053658E"/>
    <w:rsid w:val="005409F9"/>
    <w:rsid w:val="00540C14"/>
    <w:rsid w:val="00545505"/>
    <w:rsid w:val="0054669E"/>
    <w:rsid w:val="005527A1"/>
    <w:rsid w:val="00554D6A"/>
    <w:rsid w:val="00564059"/>
    <w:rsid w:val="005705EB"/>
    <w:rsid w:val="00573BAA"/>
    <w:rsid w:val="00576FB4"/>
    <w:rsid w:val="005871F9"/>
    <w:rsid w:val="00595573"/>
    <w:rsid w:val="005C1000"/>
    <w:rsid w:val="005C10B5"/>
    <w:rsid w:val="005C228A"/>
    <w:rsid w:val="005C2B77"/>
    <w:rsid w:val="005C477C"/>
    <w:rsid w:val="005D3D87"/>
    <w:rsid w:val="005D5961"/>
    <w:rsid w:val="005D6580"/>
    <w:rsid w:val="005E3BAE"/>
    <w:rsid w:val="005E7442"/>
    <w:rsid w:val="005F344E"/>
    <w:rsid w:val="0061482F"/>
    <w:rsid w:val="006304D5"/>
    <w:rsid w:val="00632202"/>
    <w:rsid w:val="006377BB"/>
    <w:rsid w:val="006411D0"/>
    <w:rsid w:val="00643C9B"/>
    <w:rsid w:val="00646187"/>
    <w:rsid w:val="00650E66"/>
    <w:rsid w:val="00654034"/>
    <w:rsid w:val="00655374"/>
    <w:rsid w:val="00655F2C"/>
    <w:rsid w:val="00656E9F"/>
    <w:rsid w:val="00661990"/>
    <w:rsid w:val="00663739"/>
    <w:rsid w:val="006825BA"/>
    <w:rsid w:val="00695FD8"/>
    <w:rsid w:val="006B5497"/>
    <w:rsid w:val="006C2069"/>
    <w:rsid w:val="006C301C"/>
    <w:rsid w:val="006D119C"/>
    <w:rsid w:val="006D199B"/>
    <w:rsid w:val="006D2EB7"/>
    <w:rsid w:val="006D56EA"/>
    <w:rsid w:val="006E1081"/>
    <w:rsid w:val="006E2197"/>
    <w:rsid w:val="006E5686"/>
    <w:rsid w:val="006F006B"/>
    <w:rsid w:val="006F7C95"/>
    <w:rsid w:val="00702579"/>
    <w:rsid w:val="0070374A"/>
    <w:rsid w:val="00703CE5"/>
    <w:rsid w:val="00704D8A"/>
    <w:rsid w:val="00720585"/>
    <w:rsid w:val="0072277A"/>
    <w:rsid w:val="00752F1D"/>
    <w:rsid w:val="00753A53"/>
    <w:rsid w:val="007547B9"/>
    <w:rsid w:val="00755B01"/>
    <w:rsid w:val="00772C1E"/>
    <w:rsid w:val="00773AF6"/>
    <w:rsid w:val="007830D0"/>
    <w:rsid w:val="007916CA"/>
    <w:rsid w:val="00794084"/>
    <w:rsid w:val="00795F71"/>
    <w:rsid w:val="007A29EB"/>
    <w:rsid w:val="007A6DE6"/>
    <w:rsid w:val="007B18B9"/>
    <w:rsid w:val="007E5F7A"/>
    <w:rsid w:val="007E73AB"/>
    <w:rsid w:val="007F4107"/>
    <w:rsid w:val="00802C8D"/>
    <w:rsid w:val="0080691B"/>
    <w:rsid w:val="00816C11"/>
    <w:rsid w:val="0084156B"/>
    <w:rsid w:val="00845A50"/>
    <w:rsid w:val="008548CC"/>
    <w:rsid w:val="008605EB"/>
    <w:rsid w:val="00861C9B"/>
    <w:rsid w:val="00866D4E"/>
    <w:rsid w:val="008768A4"/>
    <w:rsid w:val="00882170"/>
    <w:rsid w:val="00885D2D"/>
    <w:rsid w:val="00892ED7"/>
    <w:rsid w:val="00894C55"/>
    <w:rsid w:val="00895586"/>
    <w:rsid w:val="00897CD5"/>
    <w:rsid w:val="008A5B0B"/>
    <w:rsid w:val="008B0F39"/>
    <w:rsid w:val="008C0356"/>
    <w:rsid w:val="008C192B"/>
    <w:rsid w:val="008D7DB1"/>
    <w:rsid w:val="008E09B4"/>
    <w:rsid w:val="008E32F9"/>
    <w:rsid w:val="00912A69"/>
    <w:rsid w:val="00914F75"/>
    <w:rsid w:val="00925DD6"/>
    <w:rsid w:val="009703F7"/>
    <w:rsid w:val="009824E7"/>
    <w:rsid w:val="00983BB2"/>
    <w:rsid w:val="00994E84"/>
    <w:rsid w:val="009A00B2"/>
    <w:rsid w:val="009A2654"/>
    <w:rsid w:val="009A677D"/>
    <w:rsid w:val="009B0C30"/>
    <w:rsid w:val="009E6EBB"/>
    <w:rsid w:val="009F0879"/>
    <w:rsid w:val="009F2187"/>
    <w:rsid w:val="009F74F2"/>
    <w:rsid w:val="00A02320"/>
    <w:rsid w:val="00A02894"/>
    <w:rsid w:val="00A03508"/>
    <w:rsid w:val="00A0603B"/>
    <w:rsid w:val="00A06238"/>
    <w:rsid w:val="00A10FC3"/>
    <w:rsid w:val="00A12BAE"/>
    <w:rsid w:val="00A22771"/>
    <w:rsid w:val="00A32CF7"/>
    <w:rsid w:val="00A539E8"/>
    <w:rsid w:val="00A56377"/>
    <w:rsid w:val="00A6073E"/>
    <w:rsid w:val="00A66957"/>
    <w:rsid w:val="00AA2C96"/>
    <w:rsid w:val="00AA7B9A"/>
    <w:rsid w:val="00AB18F9"/>
    <w:rsid w:val="00AB3F6F"/>
    <w:rsid w:val="00AB67D5"/>
    <w:rsid w:val="00AC4F23"/>
    <w:rsid w:val="00AD0712"/>
    <w:rsid w:val="00AD7A33"/>
    <w:rsid w:val="00AE2CBB"/>
    <w:rsid w:val="00AE399F"/>
    <w:rsid w:val="00AE5567"/>
    <w:rsid w:val="00AE74A7"/>
    <w:rsid w:val="00AF1239"/>
    <w:rsid w:val="00B06A2D"/>
    <w:rsid w:val="00B16480"/>
    <w:rsid w:val="00B2165C"/>
    <w:rsid w:val="00B265FC"/>
    <w:rsid w:val="00B437F0"/>
    <w:rsid w:val="00B47CE7"/>
    <w:rsid w:val="00B61122"/>
    <w:rsid w:val="00B61300"/>
    <w:rsid w:val="00B6139F"/>
    <w:rsid w:val="00B61C74"/>
    <w:rsid w:val="00B7647C"/>
    <w:rsid w:val="00B811F5"/>
    <w:rsid w:val="00B927E5"/>
    <w:rsid w:val="00B97BA8"/>
    <w:rsid w:val="00BA20AA"/>
    <w:rsid w:val="00BA3AAF"/>
    <w:rsid w:val="00BA5620"/>
    <w:rsid w:val="00BB7A18"/>
    <w:rsid w:val="00BB7D45"/>
    <w:rsid w:val="00BC0D33"/>
    <w:rsid w:val="00BD4425"/>
    <w:rsid w:val="00BE4908"/>
    <w:rsid w:val="00BE49A7"/>
    <w:rsid w:val="00BF5B24"/>
    <w:rsid w:val="00C027A2"/>
    <w:rsid w:val="00C03634"/>
    <w:rsid w:val="00C23B9A"/>
    <w:rsid w:val="00C25A1D"/>
    <w:rsid w:val="00C25B49"/>
    <w:rsid w:val="00C25D0E"/>
    <w:rsid w:val="00C279CE"/>
    <w:rsid w:val="00C307ED"/>
    <w:rsid w:val="00C44AC9"/>
    <w:rsid w:val="00C51CEF"/>
    <w:rsid w:val="00C5454D"/>
    <w:rsid w:val="00C560D3"/>
    <w:rsid w:val="00C605B0"/>
    <w:rsid w:val="00C60F28"/>
    <w:rsid w:val="00C71E56"/>
    <w:rsid w:val="00C82FDC"/>
    <w:rsid w:val="00C931B0"/>
    <w:rsid w:val="00CB08AB"/>
    <w:rsid w:val="00CB5D7B"/>
    <w:rsid w:val="00CC0D2D"/>
    <w:rsid w:val="00CC71AE"/>
    <w:rsid w:val="00CE3767"/>
    <w:rsid w:val="00CE5657"/>
    <w:rsid w:val="00CE5A3A"/>
    <w:rsid w:val="00CE5D6E"/>
    <w:rsid w:val="00CF4801"/>
    <w:rsid w:val="00D05190"/>
    <w:rsid w:val="00D133F8"/>
    <w:rsid w:val="00D14A3E"/>
    <w:rsid w:val="00D15E12"/>
    <w:rsid w:val="00D229D4"/>
    <w:rsid w:val="00D30766"/>
    <w:rsid w:val="00D43F55"/>
    <w:rsid w:val="00D63C02"/>
    <w:rsid w:val="00D6740D"/>
    <w:rsid w:val="00DA70D8"/>
    <w:rsid w:val="00DB382B"/>
    <w:rsid w:val="00DB4285"/>
    <w:rsid w:val="00DB73E5"/>
    <w:rsid w:val="00DB7A48"/>
    <w:rsid w:val="00DC4A0F"/>
    <w:rsid w:val="00DC656B"/>
    <w:rsid w:val="00DD566D"/>
    <w:rsid w:val="00DD63FA"/>
    <w:rsid w:val="00DF31EC"/>
    <w:rsid w:val="00DF4398"/>
    <w:rsid w:val="00E0335B"/>
    <w:rsid w:val="00E06EE3"/>
    <w:rsid w:val="00E13452"/>
    <w:rsid w:val="00E3716B"/>
    <w:rsid w:val="00E4305E"/>
    <w:rsid w:val="00E44F8E"/>
    <w:rsid w:val="00E5323B"/>
    <w:rsid w:val="00E61FE9"/>
    <w:rsid w:val="00E7236B"/>
    <w:rsid w:val="00E73A2B"/>
    <w:rsid w:val="00E74309"/>
    <w:rsid w:val="00E755DB"/>
    <w:rsid w:val="00E82938"/>
    <w:rsid w:val="00E8749E"/>
    <w:rsid w:val="00E90C01"/>
    <w:rsid w:val="00E95769"/>
    <w:rsid w:val="00EA1506"/>
    <w:rsid w:val="00EA486E"/>
    <w:rsid w:val="00EA64FB"/>
    <w:rsid w:val="00EA780B"/>
    <w:rsid w:val="00EB48EB"/>
    <w:rsid w:val="00EC4233"/>
    <w:rsid w:val="00EC5206"/>
    <w:rsid w:val="00EC5EC1"/>
    <w:rsid w:val="00EC6B75"/>
    <w:rsid w:val="00ED0DED"/>
    <w:rsid w:val="00ED3928"/>
    <w:rsid w:val="00EE1FBD"/>
    <w:rsid w:val="00EE5E97"/>
    <w:rsid w:val="00F038B8"/>
    <w:rsid w:val="00F14EFB"/>
    <w:rsid w:val="00F20EEC"/>
    <w:rsid w:val="00F2574B"/>
    <w:rsid w:val="00F340C4"/>
    <w:rsid w:val="00F57B0C"/>
    <w:rsid w:val="00F61DD5"/>
    <w:rsid w:val="00F62B61"/>
    <w:rsid w:val="00F644E9"/>
    <w:rsid w:val="00F92FF8"/>
    <w:rsid w:val="00FA1624"/>
    <w:rsid w:val="00FB703F"/>
    <w:rsid w:val="00FC09BA"/>
    <w:rsid w:val="00FD7AF8"/>
    <w:rsid w:val="00FE0859"/>
    <w:rsid w:val="00FE10E8"/>
    <w:rsid w:val="00FE37D7"/>
    <w:rsid w:val="00FF1234"/>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5:docId w15:val="{9899B2C1-FCC1-4C67-83C4-A0B4F66D5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6E40"/>
    <w:pPr>
      <w:spacing w:after="160" w:line="259" w:lineRule="auto"/>
    </w:pPr>
    <w:rPr>
      <w:sz w:val="22"/>
      <w:szCs w:val="22"/>
      <w:lang w:eastAsia="en-US"/>
    </w:rPr>
  </w:style>
  <w:style w:type="paragraph" w:styleId="Heading3">
    <w:name w:val="heading 3"/>
    <w:basedOn w:val="Normal"/>
    <w:link w:val="Heading3Char"/>
    <w:uiPriority w:val="9"/>
    <w:qFormat/>
    <w:rsid w:val="00AA2C96"/>
    <w:pPr>
      <w:spacing w:before="100" w:beforeAutospacing="1" w:after="100" w:afterAutospacing="1" w:line="240" w:lineRule="auto"/>
      <w:outlineLvl w:val="2"/>
    </w:pPr>
    <w:rPr>
      <w:rFonts w:ascii="Times New Roman" w:eastAsia="Times New Roman" w:hAnsi="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uiPriority w:val="99"/>
    <w:semiHidden/>
    <w:rsid w:val="00E90C01"/>
    <w:rPr>
      <w:color w:val="808080"/>
    </w:rPr>
  </w:style>
  <w:style w:type="character" w:styleId="FollowedHyperlink">
    <w:name w:val="FollowedHyperlink"/>
    <w:uiPriority w:val="99"/>
    <w:semiHidden/>
    <w:unhideWhenUsed/>
    <w:rsid w:val="003E0791"/>
    <w:rPr>
      <w:color w:val="954F72"/>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F28AC"/>
    <w:rPr>
      <w:rFonts w:ascii="Tahoma" w:hAnsi="Tahoma" w:cs="Tahoma"/>
      <w:sz w:val="16"/>
      <w:szCs w:val="16"/>
    </w:rPr>
  </w:style>
  <w:style w:type="paragraph" w:styleId="ListParagraph">
    <w:name w:val="List Paragraph"/>
    <w:aliases w:val="2"/>
    <w:basedOn w:val="Normal"/>
    <w:link w:val="ListParagraphChar"/>
    <w:uiPriority w:val="34"/>
    <w:qFormat/>
    <w:rsid w:val="005C1000"/>
    <w:pPr>
      <w:spacing w:after="0" w:line="240" w:lineRule="auto"/>
      <w:ind w:left="720"/>
      <w:contextualSpacing/>
    </w:pPr>
    <w:rPr>
      <w:rFonts w:ascii="Times New Roman" w:eastAsia="Times New Roman" w:hAnsi="Times New Roman"/>
      <w:sz w:val="24"/>
      <w:szCs w:val="24"/>
      <w:lang w:val="en-US"/>
    </w:rPr>
  </w:style>
  <w:style w:type="character" w:customStyle="1" w:styleId="ListParagraphChar">
    <w:name w:val="List Paragraph Char"/>
    <w:aliases w:val="2 Char"/>
    <w:link w:val="ListParagraph"/>
    <w:uiPriority w:val="34"/>
    <w:locked/>
    <w:rsid w:val="005C1000"/>
    <w:rPr>
      <w:rFonts w:ascii="Times New Roman" w:eastAsia="Times New Roman" w:hAnsi="Times New Roman"/>
      <w:sz w:val="24"/>
      <w:szCs w:val="24"/>
      <w:lang w:val="en-US" w:eastAsia="en-US"/>
    </w:rPr>
  </w:style>
  <w:style w:type="paragraph" w:customStyle="1" w:styleId="tv213">
    <w:name w:val="tv213"/>
    <w:basedOn w:val="Normal"/>
    <w:rsid w:val="005C1000"/>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Heading3Char">
    <w:name w:val="Heading 3 Char"/>
    <w:link w:val="Heading3"/>
    <w:uiPriority w:val="9"/>
    <w:rsid w:val="00AA2C96"/>
    <w:rPr>
      <w:rFonts w:ascii="Times New Roman" w:eastAsia="Times New Roman" w:hAnsi="Times New Roman"/>
      <w:b/>
      <w:bCs/>
      <w:sz w:val="27"/>
      <w:szCs w:val="27"/>
    </w:rPr>
  </w:style>
  <w:style w:type="character" w:styleId="Strong">
    <w:name w:val="Strong"/>
    <w:uiPriority w:val="22"/>
    <w:qFormat/>
    <w:rsid w:val="00EC6B75"/>
    <w:rPr>
      <w:b/>
      <w:bCs/>
    </w:rPr>
  </w:style>
  <w:style w:type="character" w:styleId="CommentReference">
    <w:name w:val="annotation reference"/>
    <w:uiPriority w:val="99"/>
    <w:semiHidden/>
    <w:unhideWhenUsed/>
    <w:rsid w:val="00103AAF"/>
    <w:rPr>
      <w:sz w:val="16"/>
      <w:szCs w:val="16"/>
    </w:rPr>
  </w:style>
  <w:style w:type="paragraph" w:styleId="CommentText">
    <w:name w:val="annotation text"/>
    <w:basedOn w:val="Normal"/>
    <w:link w:val="CommentTextChar"/>
    <w:uiPriority w:val="99"/>
    <w:semiHidden/>
    <w:unhideWhenUsed/>
    <w:rsid w:val="00103AAF"/>
    <w:rPr>
      <w:sz w:val="20"/>
      <w:szCs w:val="20"/>
    </w:rPr>
  </w:style>
  <w:style w:type="character" w:customStyle="1" w:styleId="CommentTextChar">
    <w:name w:val="Comment Text Char"/>
    <w:link w:val="CommentText"/>
    <w:uiPriority w:val="99"/>
    <w:semiHidden/>
    <w:rsid w:val="00103AAF"/>
    <w:rPr>
      <w:lang w:eastAsia="en-US"/>
    </w:rPr>
  </w:style>
  <w:style w:type="paragraph" w:styleId="CommentSubject">
    <w:name w:val="annotation subject"/>
    <w:basedOn w:val="CommentText"/>
    <w:next w:val="CommentText"/>
    <w:link w:val="CommentSubjectChar"/>
    <w:uiPriority w:val="99"/>
    <w:semiHidden/>
    <w:unhideWhenUsed/>
    <w:rsid w:val="00103AAF"/>
    <w:rPr>
      <w:b/>
      <w:bCs/>
    </w:rPr>
  </w:style>
  <w:style w:type="character" w:customStyle="1" w:styleId="CommentSubjectChar">
    <w:name w:val="Comment Subject Char"/>
    <w:link w:val="CommentSubject"/>
    <w:uiPriority w:val="99"/>
    <w:semiHidden/>
    <w:rsid w:val="00103AAF"/>
    <w:rPr>
      <w:b/>
      <w:bCs/>
      <w:lang w:eastAsia="en-US"/>
    </w:rPr>
  </w:style>
  <w:style w:type="character" w:customStyle="1" w:styleId="UnresolvedMention1">
    <w:name w:val="Unresolved Mention1"/>
    <w:uiPriority w:val="99"/>
    <w:semiHidden/>
    <w:unhideWhenUsed/>
    <w:rsid w:val="00802C8D"/>
    <w:rPr>
      <w:color w:val="808080"/>
      <w:shd w:val="clear" w:color="auto" w:fill="E6E6E6"/>
    </w:rPr>
  </w:style>
  <w:style w:type="paragraph" w:styleId="Revision">
    <w:name w:val="Revision"/>
    <w:hidden/>
    <w:uiPriority w:val="99"/>
    <w:semiHidden/>
    <w:rsid w:val="001E3B8F"/>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10462</Words>
  <Characters>5964</Characters>
  <Application>Microsoft Office Word</Application>
  <DocSecurity>0</DocSecurity>
  <Lines>49</Lines>
  <Paragraphs>32</Paragraphs>
  <ScaleCrop>false</ScaleCrop>
  <HeadingPairs>
    <vt:vector size="2" baseType="variant">
      <vt:variant>
        <vt:lpstr>Title</vt:lpstr>
      </vt:variant>
      <vt:variant>
        <vt:i4>1</vt:i4>
      </vt:variant>
    </vt:vector>
  </HeadingPairs>
  <TitlesOfParts>
    <vt:vector size="1" baseType="lpstr">
      <vt:lpstr>Grozījumi Ministru kabineta 2015.gada 27.oktobra noteikumos Nr.617 "Darbības programmas "Izaugsme un nodarbinātība" 1.2.2.specifiskā atbalsta mērķa "Veicināt inovāciju ieviešanu komersantos" 1.2.2.1.pasākuma "Atbalsts nodarbināto apmācībām" pirmās projekt</vt:lpstr>
    </vt:vector>
  </TitlesOfParts>
  <Company>Ekonomikas ministrija</Company>
  <LinksUpToDate>false</LinksUpToDate>
  <CharactersWithSpaces>16394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2015.gada 27.oktobra noteikumos Nr.617 "Darbības programmas "Izaugsme un nodarbinātība" 1.2.2.specifiskā atbalsta mērķa "Veicināt inovāciju ieviešanu komersantos" 1.2.2.1.pasākuma "Atbalsts nodarbināto apmācībām" pirmās projektu iesniegumu atlases kārtas īstenošanas noteikumi""</dc:title>
  <dc:subject>Sākotnējās ietekmes novērtējuma ziņojums (anotācija)</dc:subject>
  <dc:creator>Una Rogule-Lazdiņa</dc:creator>
  <dc:description>67013002, Una.Rogule-Lazdina@em.gov.lv</dc:description>
  <cp:lastModifiedBy>Una Rogule-Lazdiņa</cp:lastModifiedBy>
  <cp:revision>32</cp:revision>
  <cp:lastPrinted>2018-02-22T08:58:00Z</cp:lastPrinted>
  <dcterms:created xsi:type="dcterms:W3CDTF">2018-02-14T10:14:00Z</dcterms:created>
  <dcterms:modified xsi:type="dcterms:W3CDTF">2018-02-22T10:23:00Z</dcterms:modified>
</cp:coreProperties>
</file>