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67BC7" w:rsidRPr="004F6034" w:rsidP="00967BC7" w14:paraId="6BF7BE85" w14:textId="6B1D5EF3">
      <w:pPr>
        <w:spacing w:after="360"/>
        <w:jc w:val="right"/>
        <w:rPr>
          <w:sz w:val="26"/>
          <w:szCs w:val="26"/>
        </w:rPr>
      </w:pPr>
      <w:r w:rsidRPr="004F6034">
        <w:rPr>
          <w:sz w:val="26"/>
          <w:szCs w:val="26"/>
        </w:rPr>
        <w:t>PROJEKTS</w:t>
      </w:r>
    </w:p>
    <w:p w:rsidR="00967BC7" w:rsidRPr="004F6034" w:rsidP="00967BC7" w14:paraId="1A54EED4" w14:textId="77777777">
      <w:pPr>
        <w:spacing w:after="360"/>
        <w:jc w:val="center"/>
        <w:rPr>
          <w:sz w:val="26"/>
          <w:szCs w:val="26"/>
        </w:rPr>
      </w:pPr>
      <w:r w:rsidRPr="004F6034">
        <w:rPr>
          <w:sz w:val="26"/>
          <w:szCs w:val="26"/>
        </w:rPr>
        <w:t>LATVIJAS REPUBLIKAS MINISTRU KABINETS</w:t>
      </w:r>
    </w:p>
    <w:p w:rsidR="00967BC7" w:rsidRPr="004F6034" w:rsidP="00967BC7" w14:paraId="475AEDE4" w14:textId="77777777">
      <w:pPr>
        <w:tabs>
          <w:tab w:val="left" w:pos="6663"/>
        </w:tabs>
        <w:rPr>
          <w:sz w:val="26"/>
          <w:szCs w:val="26"/>
        </w:rPr>
      </w:pPr>
    </w:p>
    <w:p w:rsidR="00967BC7" w:rsidRPr="004F6034" w:rsidP="00967BC7" w14:paraId="06652A7C" w14:textId="77777777">
      <w:pPr>
        <w:tabs>
          <w:tab w:val="left" w:pos="6804"/>
        </w:tabs>
        <w:rPr>
          <w:sz w:val="26"/>
          <w:szCs w:val="26"/>
        </w:rPr>
      </w:pPr>
      <w:r w:rsidRPr="004F6034">
        <w:rPr>
          <w:sz w:val="26"/>
          <w:szCs w:val="26"/>
        </w:rPr>
        <w:t xml:space="preserve">2018. gada     </w:t>
      </w:r>
      <w:r w:rsidRPr="004F6034">
        <w:rPr>
          <w:sz w:val="26"/>
          <w:szCs w:val="26"/>
        </w:rPr>
        <w:tab/>
        <w:t xml:space="preserve">Noteikumi Nr.    </w:t>
      </w:r>
    </w:p>
    <w:p w:rsidR="00967BC7" w:rsidRPr="004F6034" w:rsidP="00967BC7" w14:paraId="721B84AD" w14:textId="77777777">
      <w:pPr>
        <w:tabs>
          <w:tab w:val="left" w:pos="6804"/>
        </w:tabs>
        <w:rPr>
          <w:sz w:val="26"/>
          <w:szCs w:val="26"/>
        </w:rPr>
      </w:pPr>
      <w:r w:rsidRPr="004F6034">
        <w:rPr>
          <w:sz w:val="26"/>
          <w:szCs w:val="26"/>
        </w:rPr>
        <w:t>Rīgā</w:t>
      </w:r>
      <w:r w:rsidRPr="004F6034">
        <w:rPr>
          <w:sz w:val="26"/>
          <w:szCs w:val="26"/>
        </w:rPr>
        <w:tab/>
        <w:t>(prot. Nr.           .§)</w:t>
      </w:r>
    </w:p>
    <w:p w:rsidR="00C00A8E" w:rsidRPr="004F6034" w:rsidP="00967BC7" w14:paraId="01330DB4" w14:textId="1A353EFD">
      <w:pPr>
        <w:ind w:right="-1"/>
        <w:rPr>
          <w:b/>
          <w:sz w:val="26"/>
          <w:szCs w:val="26"/>
        </w:rPr>
      </w:pPr>
    </w:p>
    <w:p w:rsidR="00967BC7" w:rsidRPr="004F6034" w:rsidP="00967BC7" w14:paraId="159B96DD" w14:textId="1171E982">
      <w:pPr>
        <w:jc w:val="center"/>
        <w:rPr>
          <w:color w:val="000000"/>
          <w:sz w:val="26"/>
          <w:szCs w:val="26"/>
        </w:rPr>
      </w:pPr>
      <w:r w:rsidRPr="004F6034">
        <w:rPr>
          <w:b/>
          <w:color w:val="000000"/>
          <w:sz w:val="26"/>
          <w:szCs w:val="26"/>
        </w:rPr>
        <w:t>Grozījumi Ministru kabineta 2015. gada 27. oktobra noteikumos Nr. 617 "Darbības programmas "Izaugsme un nodarbinātība" 1.2.2. specifiskā atbalsta mērķa "Veicināt inovāciju ieviešanu komersantos" 1.2.2.1. pasākuma "Atbalsts nodarbināto apmācībām" pirmās projektu iesniegumu atlases kārtas īstenošanas noteikumi""</w:t>
      </w:r>
    </w:p>
    <w:p w:rsidR="00967BC7" w:rsidRPr="004F6034" w:rsidP="00967BC7" w14:paraId="0CF7692A" w14:textId="77777777">
      <w:pPr>
        <w:rPr>
          <w:color w:val="000000"/>
          <w:sz w:val="26"/>
          <w:szCs w:val="26"/>
        </w:rPr>
      </w:pPr>
    </w:p>
    <w:p w:rsidR="00967BC7" w:rsidRPr="004F6034" w:rsidP="00967BC7" w14:paraId="0A8A31AC" w14:textId="77777777">
      <w:pPr>
        <w:jc w:val="right"/>
        <w:rPr>
          <w:color w:val="000000"/>
          <w:sz w:val="26"/>
          <w:szCs w:val="26"/>
        </w:rPr>
      </w:pPr>
      <w:r w:rsidRPr="004F6034">
        <w:rPr>
          <w:color w:val="000000"/>
          <w:sz w:val="26"/>
          <w:szCs w:val="26"/>
        </w:rPr>
        <w:t>Izdoti saskaņā ar</w:t>
      </w:r>
    </w:p>
    <w:p w:rsidR="00967BC7" w:rsidRPr="004F6034" w:rsidP="00967BC7" w14:paraId="72A05CE9" w14:textId="77777777">
      <w:pPr>
        <w:jc w:val="right"/>
        <w:rPr>
          <w:color w:val="000000"/>
          <w:sz w:val="26"/>
          <w:szCs w:val="26"/>
        </w:rPr>
      </w:pPr>
      <w:r w:rsidRPr="004F6034">
        <w:rPr>
          <w:color w:val="000000"/>
          <w:sz w:val="26"/>
          <w:szCs w:val="26"/>
        </w:rPr>
        <w:t>Eiropas Savienības struktūrfondu un</w:t>
      </w:r>
    </w:p>
    <w:p w:rsidR="00967BC7" w:rsidRPr="004F6034" w:rsidP="00967BC7" w14:paraId="0D195726" w14:textId="77777777">
      <w:pPr>
        <w:jc w:val="right"/>
        <w:rPr>
          <w:color w:val="000000"/>
          <w:sz w:val="26"/>
          <w:szCs w:val="26"/>
        </w:rPr>
      </w:pPr>
      <w:r w:rsidRPr="004F6034">
        <w:rPr>
          <w:color w:val="000000"/>
          <w:sz w:val="26"/>
          <w:szCs w:val="26"/>
        </w:rPr>
        <w:t>Kohēzijas fonda 2014.–2020. gada plānošanas</w:t>
      </w:r>
    </w:p>
    <w:p w:rsidR="00967BC7" w:rsidRPr="004F6034" w:rsidP="00967BC7" w14:paraId="20311410" w14:textId="5A17D161">
      <w:pPr>
        <w:jc w:val="right"/>
        <w:rPr>
          <w:color w:val="000000"/>
          <w:sz w:val="26"/>
          <w:szCs w:val="26"/>
        </w:rPr>
      </w:pPr>
      <w:r w:rsidRPr="004F6034">
        <w:rPr>
          <w:color w:val="000000"/>
          <w:sz w:val="26"/>
          <w:szCs w:val="26"/>
        </w:rPr>
        <w:t>perioda vadības likuma 20. panta 13. punktu</w:t>
      </w:r>
    </w:p>
    <w:p w:rsidR="00967BC7" w:rsidRPr="004F6034" w:rsidP="00967BC7" w14:paraId="15DB79B0" w14:textId="77777777">
      <w:pPr>
        <w:jc w:val="right"/>
        <w:rPr>
          <w:color w:val="000000"/>
          <w:sz w:val="26"/>
          <w:szCs w:val="26"/>
        </w:rPr>
      </w:pPr>
    </w:p>
    <w:p w:rsidR="00F070CE" w:rsidRPr="004F6034" w:rsidP="00967BC7" w14:paraId="2477F165" w14:textId="066CB99F">
      <w:pPr>
        <w:ind w:firstLine="720"/>
        <w:jc w:val="both"/>
        <w:rPr>
          <w:color w:val="000000"/>
          <w:sz w:val="26"/>
          <w:szCs w:val="26"/>
        </w:rPr>
      </w:pPr>
      <w:r w:rsidRPr="004F6034">
        <w:rPr>
          <w:color w:val="000000"/>
          <w:sz w:val="26"/>
          <w:szCs w:val="26"/>
        </w:rPr>
        <w:t>Izdarīt Ministru kabineta 2015. gada 27. oktobra noteikumos Nr. 617 "Darbības programmas "Izaugsme un nodarbinātība" 1.2.2. specifiskā atbalsta mērķa "Veicināt inovāciju ieviešanu komersantos” 1.2.2.1. pasākuma "Atbalsts nodarbināto apmācībām" pirmās projektu iesniegumu atlases kārtas īstenošanas noteikumi" (Latvijas Vēstnesis, 2015, 218.</w:t>
      </w:r>
      <w:r w:rsidRPr="004F6034" w:rsidR="00937AF5">
        <w:rPr>
          <w:color w:val="000000"/>
          <w:sz w:val="26"/>
          <w:szCs w:val="26"/>
        </w:rPr>
        <w:t> </w:t>
      </w:r>
      <w:r w:rsidRPr="004F6034">
        <w:rPr>
          <w:color w:val="000000"/>
          <w:sz w:val="26"/>
          <w:szCs w:val="26"/>
        </w:rPr>
        <w:t>nr.; 2016, 239.</w:t>
      </w:r>
      <w:r w:rsidRPr="004F6034" w:rsidR="00937AF5">
        <w:rPr>
          <w:color w:val="000000"/>
          <w:sz w:val="26"/>
          <w:szCs w:val="26"/>
        </w:rPr>
        <w:t> </w:t>
      </w:r>
      <w:r w:rsidRPr="004F6034">
        <w:rPr>
          <w:color w:val="000000"/>
          <w:sz w:val="26"/>
          <w:szCs w:val="26"/>
        </w:rPr>
        <w:t>nr.; 2017, 119.</w:t>
      </w:r>
      <w:r w:rsidRPr="004F6034" w:rsidR="00937AF5">
        <w:rPr>
          <w:color w:val="000000"/>
          <w:sz w:val="26"/>
          <w:szCs w:val="26"/>
        </w:rPr>
        <w:t> </w:t>
      </w:r>
      <w:r w:rsidRPr="004F6034">
        <w:rPr>
          <w:color w:val="000000"/>
          <w:sz w:val="26"/>
          <w:szCs w:val="26"/>
        </w:rPr>
        <w:t>nr.) šādu</w:t>
      </w:r>
      <w:r w:rsidRPr="004F6034">
        <w:rPr>
          <w:color w:val="000000"/>
          <w:sz w:val="26"/>
          <w:szCs w:val="26"/>
        </w:rPr>
        <w:t>s</w:t>
      </w:r>
      <w:r w:rsidRPr="004F6034">
        <w:rPr>
          <w:color w:val="000000"/>
          <w:sz w:val="26"/>
          <w:szCs w:val="26"/>
        </w:rPr>
        <w:t xml:space="preserve"> grozījumu</w:t>
      </w:r>
      <w:r w:rsidRPr="004F6034">
        <w:rPr>
          <w:color w:val="000000"/>
          <w:sz w:val="26"/>
          <w:szCs w:val="26"/>
        </w:rPr>
        <w:t>s</w:t>
      </w:r>
      <w:r w:rsidRPr="004F6034">
        <w:rPr>
          <w:color w:val="000000"/>
          <w:sz w:val="26"/>
          <w:szCs w:val="26"/>
        </w:rPr>
        <w:t>:</w:t>
      </w:r>
    </w:p>
    <w:p w:rsidR="00967BC7" w:rsidRPr="004F6034" w:rsidP="00967BC7" w14:paraId="41653289" w14:textId="77777777">
      <w:pPr>
        <w:ind w:firstLine="720"/>
        <w:jc w:val="both"/>
        <w:rPr>
          <w:color w:val="000000"/>
          <w:sz w:val="26"/>
          <w:szCs w:val="26"/>
        </w:rPr>
      </w:pPr>
    </w:p>
    <w:p w:rsidR="00F070CE" w:rsidRPr="004F6034" w:rsidP="00F070CE" w14:paraId="1DDCAAF2" w14:textId="1991B8D6">
      <w:pPr>
        <w:pStyle w:val="ListParagraph"/>
        <w:numPr>
          <w:ilvl w:val="0"/>
          <w:numId w:val="4"/>
        </w:numPr>
        <w:ind w:left="0" w:firstLine="720"/>
        <w:jc w:val="both"/>
        <w:rPr>
          <w:color w:val="000000"/>
          <w:sz w:val="26"/>
          <w:szCs w:val="26"/>
        </w:rPr>
      </w:pPr>
      <w:r w:rsidRPr="004F6034">
        <w:rPr>
          <w:color w:val="000000"/>
          <w:sz w:val="26"/>
          <w:szCs w:val="26"/>
        </w:rPr>
        <w:t xml:space="preserve">Papildināt </w:t>
      </w:r>
      <w:r w:rsidRPr="004F6034" w:rsidR="00967BC7">
        <w:rPr>
          <w:color w:val="000000"/>
          <w:sz w:val="26"/>
          <w:szCs w:val="26"/>
        </w:rPr>
        <w:t>2.</w:t>
      </w:r>
      <w:r w:rsidRPr="004F6034">
        <w:rPr>
          <w:color w:val="000000"/>
          <w:sz w:val="26"/>
          <w:szCs w:val="26"/>
        </w:rPr>
        <w:t> </w:t>
      </w:r>
      <w:r w:rsidRPr="004F6034" w:rsidR="00967BC7">
        <w:rPr>
          <w:color w:val="000000"/>
          <w:sz w:val="26"/>
          <w:szCs w:val="26"/>
        </w:rPr>
        <w:t xml:space="preserve">pielikumu </w:t>
      </w:r>
      <w:r w:rsidRPr="004F6034">
        <w:rPr>
          <w:color w:val="000000"/>
          <w:sz w:val="26"/>
          <w:szCs w:val="26"/>
        </w:rPr>
        <w:t>ar 16. punktu šādā redakcijā:</w:t>
      </w:r>
    </w:p>
    <w:p w:rsidR="00967BC7" w:rsidRPr="004F6034" w:rsidP="00F070CE" w14:paraId="62509AE4" w14:textId="28DBF6A4">
      <w:pPr>
        <w:pStyle w:val="ListParagraph"/>
        <w:ind w:left="0" w:firstLine="720"/>
        <w:jc w:val="both"/>
        <w:rPr>
          <w:color w:val="000000"/>
          <w:sz w:val="26"/>
          <w:szCs w:val="26"/>
        </w:rPr>
      </w:pPr>
    </w:p>
    <w:p w:rsidR="00967BC7" w:rsidRPr="004F6034" w:rsidP="00F070CE" w14:paraId="495316F6" w14:textId="195EF010">
      <w:pPr>
        <w:ind w:firstLine="720"/>
        <w:contextualSpacing/>
        <w:jc w:val="both"/>
        <w:rPr>
          <w:color w:val="000000"/>
          <w:sz w:val="26"/>
          <w:szCs w:val="26"/>
        </w:rPr>
      </w:pPr>
      <w:r w:rsidRPr="004F6034">
        <w:rPr>
          <w:color w:val="000000"/>
          <w:sz w:val="26"/>
          <w:szCs w:val="26"/>
        </w:rPr>
        <w:t>"16.  22 227 Valodas</w:t>
      </w:r>
      <w:r w:rsidRPr="004F6034">
        <w:rPr>
          <w:color w:val="000000"/>
          <w:sz w:val="26"/>
          <w:szCs w:val="26"/>
          <w:vertAlign w:val="superscript"/>
        </w:rPr>
        <w:t>7</w:t>
      </w:r>
      <w:r w:rsidRPr="004F6034">
        <w:rPr>
          <w:color w:val="000000"/>
          <w:sz w:val="26"/>
          <w:szCs w:val="26"/>
        </w:rPr>
        <w:t>"</w:t>
      </w:r>
    </w:p>
    <w:p w:rsidR="00F070CE" w:rsidRPr="004F6034" w:rsidP="00F070CE" w14:paraId="6A2C4205" w14:textId="50C73BF9">
      <w:pPr>
        <w:ind w:firstLine="720"/>
        <w:contextualSpacing/>
        <w:jc w:val="both"/>
        <w:rPr>
          <w:color w:val="000000"/>
          <w:sz w:val="26"/>
          <w:szCs w:val="26"/>
        </w:rPr>
      </w:pPr>
    </w:p>
    <w:p w:rsidR="00F070CE" w:rsidRPr="004F6034" w:rsidP="00F070CE" w14:paraId="065490E8" w14:textId="49745538">
      <w:pPr>
        <w:pStyle w:val="ListParagraph"/>
        <w:numPr>
          <w:ilvl w:val="0"/>
          <w:numId w:val="4"/>
        </w:numPr>
        <w:ind w:left="0" w:firstLine="720"/>
        <w:jc w:val="both"/>
        <w:rPr>
          <w:color w:val="000000"/>
          <w:sz w:val="26"/>
          <w:szCs w:val="26"/>
        </w:rPr>
      </w:pPr>
      <w:r w:rsidRPr="004F6034">
        <w:rPr>
          <w:color w:val="000000"/>
          <w:sz w:val="26"/>
          <w:szCs w:val="26"/>
        </w:rPr>
        <w:t>Papildināt 2. pielikumu ar 7. piezīmi šādā redakcijā:</w:t>
      </w:r>
    </w:p>
    <w:p w:rsidR="00967BC7" w:rsidRPr="004F6034" w:rsidP="00967BC7" w14:paraId="2C61F26F" w14:textId="6FD3873D">
      <w:pPr>
        <w:autoSpaceDE w:val="0"/>
        <w:autoSpaceDN w:val="0"/>
        <w:adjustRightInd w:val="0"/>
        <w:jc w:val="both"/>
        <w:rPr>
          <w:rFonts w:eastAsia="Calibri"/>
          <w:sz w:val="26"/>
          <w:szCs w:val="26"/>
        </w:rPr>
      </w:pPr>
      <w:r w:rsidRPr="004F6034">
        <w:rPr>
          <w:color w:val="000000"/>
          <w:sz w:val="26"/>
          <w:szCs w:val="26"/>
        </w:rPr>
        <w:t xml:space="preserve"> </w:t>
      </w:r>
    </w:p>
    <w:p w:rsidR="00967BC7" w:rsidRPr="004F6034" w:rsidP="000C3D5B" w14:paraId="449E4CFD" w14:textId="161718BF">
      <w:pPr>
        <w:autoSpaceDE w:val="0"/>
        <w:autoSpaceDN w:val="0"/>
        <w:adjustRightInd w:val="0"/>
        <w:ind w:firstLine="720"/>
        <w:jc w:val="both"/>
        <w:rPr>
          <w:rFonts w:eastAsia="Calibri"/>
          <w:sz w:val="26"/>
          <w:szCs w:val="26"/>
        </w:rPr>
      </w:pPr>
      <w:r w:rsidRPr="004F6034">
        <w:rPr>
          <w:rFonts w:eastAsia="Calibri"/>
          <w:sz w:val="26"/>
          <w:szCs w:val="26"/>
        </w:rPr>
        <w:t>"</w:t>
      </w:r>
      <w:r w:rsidRPr="004F6034">
        <w:rPr>
          <w:rFonts w:eastAsia="Calibri"/>
          <w:sz w:val="26"/>
          <w:szCs w:val="26"/>
          <w:vertAlign w:val="superscript"/>
        </w:rPr>
        <w:t>7</w:t>
      </w:r>
      <w:r w:rsidRPr="004F6034" w:rsidR="00937AF5">
        <w:rPr>
          <w:rFonts w:eastAsia="Calibri"/>
          <w:sz w:val="26"/>
          <w:szCs w:val="26"/>
        </w:rPr>
        <w:t> </w:t>
      </w:r>
      <w:r w:rsidRPr="004F6034" w:rsidR="00336926">
        <w:rPr>
          <w:rFonts w:eastAsia="Calibri"/>
          <w:sz w:val="26"/>
          <w:szCs w:val="26"/>
        </w:rPr>
        <w:t xml:space="preserve">Starptautisko biznesa pakalpojumu centru sektorā un citos eksportējošos uzņēmumos nodarbinātajiem valodu (it īpaši skandināvu), izņemot angļu un krievu, apmācības, un angļu, vācu, skandināvu, ķīniešu, japāņu, korejiešu valodas apmācības veselības tūrismā un izmitināšanas sektorā nodarbinātajiem." </w:t>
      </w:r>
    </w:p>
    <w:p w:rsidR="00967BC7" w:rsidRPr="004F6034" w:rsidP="00967BC7" w14:paraId="768ACA96" w14:textId="024BD3BC">
      <w:pPr>
        <w:rPr>
          <w:color w:val="000000"/>
          <w:sz w:val="26"/>
          <w:szCs w:val="26"/>
        </w:rPr>
      </w:pPr>
    </w:p>
    <w:p w:rsidR="00967BC7" w:rsidRPr="004F6034" w:rsidP="00967BC7" w14:paraId="458AC64A" w14:textId="682E4951">
      <w:pPr>
        <w:tabs>
          <w:tab w:val="left" w:pos="6237"/>
          <w:tab w:val="left" w:pos="6663"/>
        </w:tabs>
        <w:rPr>
          <w:color w:val="000000"/>
          <w:sz w:val="26"/>
          <w:szCs w:val="26"/>
        </w:rPr>
      </w:pPr>
      <w:r w:rsidRPr="004F6034">
        <w:rPr>
          <w:color w:val="000000"/>
          <w:sz w:val="26"/>
          <w:szCs w:val="26"/>
        </w:rPr>
        <w:t>Ministru prezidents</w:t>
      </w:r>
      <w:r w:rsidRPr="004F6034">
        <w:rPr>
          <w:color w:val="000000"/>
          <w:sz w:val="26"/>
          <w:szCs w:val="26"/>
        </w:rPr>
        <w:tab/>
      </w:r>
      <w:r w:rsidRPr="004F6034">
        <w:rPr>
          <w:color w:val="000000"/>
          <w:sz w:val="26"/>
          <w:szCs w:val="26"/>
        </w:rPr>
        <w:tab/>
      </w:r>
      <w:r w:rsidRPr="004F6034">
        <w:rPr>
          <w:color w:val="000000"/>
          <w:sz w:val="26"/>
          <w:szCs w:val="26"/>
        </w:rPr>
        <w:tab/>
      </w:r>
      <w:r w:rsidR="004F6034">
        <w:rPr>
          <w:color w:val="000000"/>
          <w:sz w:val="26"/>
          <w:szCs w:val="26"/>
        </w:rPr>
        <w:tab/>
      </w:r>
      <w:r w:rsidRPr="004F6034">
        <w:rPr>
          <w:color w:val="000000"/>
          <w:sz w:val="26"/>
          <w:szCs w:val="26"/>
        </w:rPr>
        <w:t>Māris Kučinskis</w:t>
      </w:r>
    </w:p>
    <w:p w:rsidR="00967BC7" w:rsidRPr="004F6034" w:rsidP="00967BC7" w14:paraId="77E5F100" w14:textId="77777777">
      <w:pPr>
        <w:tabs>
          <w:tab w:val="left" w:pos="4678"/>
        </w:tabs>
        <w:rPr>
          <w:color w:val="000000"/>
          <w:sz w:val="26"/>
          <w:szCs w:val="26"/>
        </w:rPr>
      </w:pPr>
    </w:p>
    <w:p w:rsidR="00967BC7" w:rsidRPr="004F6034" w:rsidP="00967BC7" w14:paraId="4B5B9153" w14:textId="77777777">
      <w:pPr>
        <w:tabs>
          <w:tab w:val="left" w:pos="4678"/>
        </w:tabs>
        <w:rPr>
          <w:color w:val="000000"/>
          <w:sz w:val="26"/>
          <w:szCs w:val="26"/>
        </w:rPr>
      </w:pPr>
      <w:r w:rsidRPr="004F6034">
        <w:rPr>
          <w:color w:val="000000"/>
          <w:sz w:val="26"/>
          <w:szCs w:val="26"/>
        </w:rPr>
        <w:t>Ministru prezidenta biedrs,</w:t>
      </w:r>
    </w:p>
    <w:p w:rsidR="00967BC7" w:rsidRPr="004F6034" w:rsidP="00967BC7" w14:paraId="12E2EE9A" w14:textId="758E8CBF">
      <w:pPr>
        <w:tabs>
          <w:tab w:val="left" w:pos="6237"/>
          <w:tab w:val="left" w:pos="6663"/>
        </w:tabs>
        <w:rPr>
          <w:color w:val="000000"/>
          <w:sz w:val="26"/>
          <w:szCs w:val="26"/>
        </w:rPr>
      </w:pPr>
      <w:r w:rsidRPr="004F6034">
        <w:rPr>
          <w:color w:val="000000"/>
          <w:sz w:val="26"/>
          <w:szCs w:val="26"/>
        </w:rPr>
        <w:t xml:space="preserve">ekonomikas ministrs </w:t>
      </w:r>
      <w:r w:rsidRPr="004F6034">
        <w:rPr>
          <w:color w:val="000000"/>
          <w:sz w:val="26"/>
          <w:szCs w:val="26"/>
        </w:rPr>
        <w:tab/>
      </w:r>
      <w:r w:rsidRPr="004F6034">
        <w:rPr>
          <w:color w:val="000000"/>
          <w:sz w:val="26"/>
          <w:szCs w:val="26"/>
        </w:rPr>
        <w:tab/>
        <w:t xml:space="preserve">      </w:t>
      </w:r>
      <w:r w:rsidR="004F6034">
        <w:rPr>
          <w:color w:val="000000"/>
          <w:sz w:val="26"/>
          <w:szCs w:val="26"/>
        </w:rPr>
        <w:tab/>
        <w:t xml:space="preserve">         </w:t>
      </w:r>
      <w:r w:rsidRPr="004F6034">
        <w:rPr>
          <w:color w:val="000000"/>
          <w:sz w:val="26"/>
          <w:szCs w:val="26"/>
        </w:rPr>
        <w:t>Arvils Ašeradens</w:t>
      </w:r>
    </w:p>
    <w:p w:rsidR="00967BC7" w:rsidRPr="004F6034" w:rsidP="00967BC7" w14:paraId="26E84E6E" w14:textId="77777777">
      <w:pPr>
        <w:tabs>
          <w:tab w:val="left" w:pos="6237"/>
          <w:tab w:val="left" w:pos="6663"/>
        </w:tabs>
        <w:rPr>
          <w:color w:val="000000"/>
          <w:sz w:val="26"/>
          <w:szCs w:val="26"/>
        </w:rPr>
      </w:pPr>
    </w:p>
    <w:p w:rsidR="00967BC7" w:rsidRPr="004F6034" w:rsidP="00967BC7" w14:paraId="3915AC8D" w14:textId="77777777">
      <w:pPr>
        <w:tabs>
          <w:tab w:val="left" w:pos="7088"/>
        </w:tabs>
        <w:jc w:val="both"/>
        <w:rPr>
          <w:color w:val="000000"/>
          <w:sz w:val="26"/>
          <w:szCs w:val="26"/>
        </w:rPr>
      </w:pPr>
      <w:r w:rsidRPr="004F6034">
        <w:rPr>
          <w:color w:val="000000"/>
          <w:sz w:val="26"/>
          <w:szCs w:val="26"/>
        </w:rPr>
        <w:t xml:space="preserve">Iesniedzējs: </w:t>
      </w:r>
    </w:p>
    <w:p w:rsidR="00967BC7" w:rsidRPr="004F6034" w:rsidP="00967BC7" w14:paraId="0F8967DB" w14:textId="77777777">
      <w:pPr>
        <w:tabs>
          <w:tab w:val="left" w:pos="7088"/>
        </w:tabs>
        <w:jc w:val="both"/>
        <w:rPr>
          <w:color w:val="000000"/>
          <w:sz w:val="26"/>
          <w:szCs w:val="26"/>
        </w:rPr>
      </w:pPr>
      <w:r w:rsidRPr="004F6034">
        <w:rPr>
          <w:color w:val="000000"/>
          <w:sz w:val="26"/>
          <w:szCs w:val="26"/>
        </w:rPr>
        <w:t>Ministru prezidenta biedrs,</w:t>
      </w:r>
    </w:p>
    <w:p w:rsidR="00967BC7" w:rsidRPr="004F6034" w:rsidP="00967BC7" w14:paraId="2561ECBD" w14:textId="4CD5D0D5">
      <w:pPr>
        <w:tabs>
          <w:tab w:val="left" w:pos="7088"/>
        </w:tabs>
        <w:jc w:val="both"/>
        <w:rPr>
          <w:color w:val="000000"/>
          <w:sz w:val="26"/>
          <w:szCs w:val="26"/>
        </w:rPr>
      </w:pPr>
      <w:r w:rsidRPr="004F6034">
        <w:rPr>
          <w:color w:val="000000"/>
          <w:sz w:val="26"/>
          <w:szCs w:val="26"/>
        </w:rPr>
        <w:t xml:space="preserve">ekonomikas ministrs                            </w:t>
      </w:r>
      <w:bookmarkStart w:id="0" w:name="_GoBack"/>
      <w:bookmarkEnd w:id="0"/>
      <w:r w:rsidRPr="004F6034">
        <w:rPr>
          <w:color w:val="000000"/>
          <w:sz w:val="26"/>
          <w:szCs w:val="26"/>
        </w:rPr>
        <w:t xml:space="preserve">                  </w:t>
      </w:r>
      <w:r w:rsidRPr="004F6034">
        <w:rPr>
          <w:color w:val="000000"/>
          <w:sz w:val="26"/>
          <w:szCs w:val="26"/>
        </w:rPr>
        <w:tab/>
      </w:r>
      <w:r w:rsidR="004F6034">
        <w:rPr>
          <w:color w:val="000000"/>
          <w:sz w:val="26"/>
          <w:szCs w:val="26"/>
        </w:rPr>
        <w:tab/>
        <w:t xml:space="preserve">          </w:t>
      </w:r>
      <w:r w:rsidRPr="004F6034">
        <w:rPr>
          <w:color w:val="000000"/>
          <w:sz w:val="26"/>
          <w:szCs w:val="26"/>
        </w:rPr>
        <w:t>Arvils Ašeradens</w:t>
      </w:r>
    </w:p>
    <w:p w:rsidR="00967BC7" w:rsidRPr="004F6034" w:rsidP="00967BC7" w14:paraId="38C3E0A2" w14:textId="125CADF7">
      <w:pPr>
        <w:tabs>
          <w:tab w:val="left" w:pos="7088"/>
        </w:tabs>
        <w:jc w:val="both"/>
        <w:rPr>
          <w:color w:val="000000"/>
          <w:sz w:val="26"/>
          <w:szCs w:val="26"/>
        </w:rPr>
      </w:pPr>
    </w:p>
    <w:p w:rsidR="00967BC7" w:rsidRPr="004F6034" w:rsidP="00967BC7" w14:paraId="088A9E5F" w14:textId="77777777">
      <w:pPr>
        <w:tabs>
          <w:tab w:val="left" w:pos="7088"/>
        </w:tabs>
        <w:jc w:val="both"/>
        <w:rPr>
          <w:color w:val="000000"/>
          <w:sz w:val="26"/>
          <w:szCs w:val="26"/>
        </w:rPr>
      </w:pPr>
    </w:p>
    <w:p w:rsidR="00967BC7" w:rsidRPr="004F6034" w:rsidP="00967BC7" w14:paraId="4D8D75C0" w14:textId="77777777">
      <w:pPr>
        <w:tabs>
          <w:tab w:val="left" w:pos="7088"/>
        </w:tabs>
        <w:jc w:val="both"/>
        <w:rPr>
          <w:color w:val="000000"/>
          <w:sz w:val="26"/>
          <w:szCs w:val="26"/>
        </w:rPr>
      </w:pPr>
      <w:r w:rsidRPr="004F6034">
        <w:rPr>
          <w:color w:val="000000"/>
          <w:sz w:val="26"/>
          <w:szCs w:val="26"/>
        </w:rPr>
        <w:t>Vīza:</w:t>
      </w:r>
    </w:p>
    <w:p w:rsidR="00C60B40" w:rsidRPr="004F6034" w:rsidP="00967BC7" w14:paraId="21372F40" w14:textId="59A64DFE">
      <w:pPr>
        <w:tabs>
          <w:tab w:val="left" w:pos="7088"/>
        </w:tabs>
        <w:jc w:val="both"/>
        <w:rPr>
          <w:color w:val="000000"/>
          <w:sz w:val="26"/>
          <w:szCs w:val="26"/>
        </w:rPr>
      </w:pPr>
      <w:r w:rsidRPr="004F6034">
        <w:rPr>
          <w:color w:val="000000"/>
          <w:sz w:val="26"/>
          <w:szCs w:val="26"/>
        </w:rPr>
        <w:t xml:space="preserve">Valsts sekretārs                                                      </w:t>
      </w:r>
      <w:r w:rsidRPr="004F6034">
        <w:rPr>
          <w:color w:val="000000"/>
          <w:sz w:val="26"/>
          <w:szCs w:val="26"/>
        </w:rPr>
        <w:tab/>
      </w:r>
      <w:r w:rsidRPr="004F6034">
        <w:rPr>
          <w:color w:val="000000"/>
          <w:sz w:val="26"/>
          <w:szCs w:val="26"/>
        </w:rPr>
        <w:tab/>
      </w:r>
      <w:r w:rsidR="004F6034">
        <w:rPr>
          <w:color w:val="000000"/>
          <w:sz w:val="26"/>
          <w:szCs w:val="26"/>
        </w:rPr>
        <w:tab/>
        <w:t xml:space="preserve">       </w:t>
      </w:r>
      <w:r w:rsidRPr="004F6034">
        <w:rPr>
          <w:color w:val="000000"/>
          <w:sz w:val="26"/>
          <w:szCs w:val="26"/>
        </w:rPr>
        <w:t>Juris Stinka</w:t>
      </w:r>
    </w:p>
    <w:sectPr w:rsidSect="004F6034">
      <w:headerReference w:type="default" r:id="rId5"/>
      <w:footerReference w:type="default" r:id="rId6"/>
      <w:footerReference w:type="first" r:id="rId7"/>
      <w:pgSz w:w="11906" w:h="16838" w:code="9"/>
      <w:pgMar w:top="993" w:right="849"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119" w:rsidRPr="00CA70BC" w:rsidP="00CA70BC" w14:paraId="16A40BDE" w14:textId="15475C50">
    <w:pPr>
      <w:pStyle w:val="Foote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7F2" w:rsidRPr="00CA70BC" w:rsidP="00CA70BC" w14:paraId="7D6DC354" w14:textId="2BDD2C07">
    <w:pPr>
      <w:pStyle w:val="Foote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239379"/>
      <w:docPartObj>
        <w:docPartGallery w:val="Page Numbers (Top of Page)"/>
        <w:docPartUnique/>
      </w:docPartObj>
    </w:sdtPr>
    <w:sdtEndPr>
      <w:rPr>
        <w:noProof/>
      </w:rPr>
    </w:sdtEndPr>
    <w:sdtContent>
      <w:p w:rsidR="00E368BA" w14:paraId="120BC564" w14:textId="5C8388FD">
        <w:pPr>
          <w:pStyle w:val="Header"/>
          <w:jc w:val="center"/>
        </w:pPr>
        <w:r>
          <w:fldChar w:fldCharType="begin"/>
        </w:r>
        <w:r>
          <w:instrText xml:space="preserve"> PAGE   \* MERGEFORMAT </w:instrText>
        </w:r>
        <w:r>
          <w:fldChar w:fldCharType="separate"/>
        </w:r>
        <w:r w:rsidR="00231A4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0910F6B"/>
    <w:multiLevelType w:val="hybridMultilevel"/>
    <w:tmpl w:val="5F221D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4120C"/>
    <w:rsid w:val="00064A65"/>
    <w:rsid w:val="00065417"/>
    <w:rsid w:val="000861B3"/>
    <w:rsid w:val="00094C42"/>
    <w:rsid w:val="00097A3F"/>
    <w:rsid w:val="000A5426"/>
    <w:rsid w:val="000A7D69"/>
    <w:rsid w:val="000B5288"/>
    <w:rsid w:val="000C3D5B"/>
    <w:rsid w:val="000D0BD6"/>
    <w:rsid w:val="000F2D8F"/>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2040C5"/>
    <w:rsid w:val="00216C6D"/>
    <w:rsid w:val="00231A41"/>
    <w:rsid w:val="002324E9"/>
    <w:rsid w:val="00235571"/>
    <w:rsid w:val="00240843"/>
    <w:rsid w:val="00242C98"/>
    <w:rsid w:val="002871E3"/>
    <w:rsid w:val="00294ED1"/>
    <w:rsid w:val="002A72A1"/>
    <w:rsid w:val="002B1439"/>
    <w:rsid w:val="002B5D0E"/>
    <w:rsid w:val="002C51C0"/>
    <w:rsid w:val="002D5D3B"/>
    <w:rsid w:val="002D5FC0"/>
    <w:rsid w:val="002E2FAD"/>
    <w:rsid w:val="002F09CE"/>
    <w:rsid w:val="002F71E6"/>
    <w:rsid w:val="003331EC"/>
    <w:rsid w:val="00336926"/>
    <w:rsid w:val="003460CE"/>
    <w:rsid w:val="003461B0"/>
    <w:rsid w:val="003647DF"/>
    <w:rsid w:val="003657FB"/>
    <w:rsid w:val="00370725"/>
    <w:rsid w:val="00376128"/>
    <w:rsid w:val="00376CF7"/>
    <w:rsid w:val="0037734D"/>
    <w:rsid w:val="00394279"/>
    <w:rsid w:val="00395BC5"/>
    <w:rsid w:val="003B6775"/>
    <w:rsid w:val="003C368A"/>
    <w:rsid w:val="003E1992"/>
    <w:rsid w:val="003F2AFD"/>
    <w:rsid w:val="003F5E53"/>
    <w:rsid w:val="00404CAA"/>
    <w:rsid w:val="004203E7"/>
    <w:rsid w:val="00433DAD"/>
    <w:rsid w:val="004463CD"/>
    <w:rsid w:val="004466A0"/>
    <w:rsid w:val="00452998"/>
    <w:rsid w:val="00452E82"/>
    <w:rsid w:val="00482603"/>
    <w:rsid w:val="004944D5"/>
    <w:rsid w:val="00497C20"/>
    <w:rsid w:val="004B6E00"/>
    <w:rsid w:val="004C0159"/>
    <w:rsid w:val="004C60C4"/>
    <w:rsid w:val="004D4846"/>
    <w:rsid w:val="004E3119"/>
    <w:rsid w:val="004E5A1D"/>
    <w:rsid w:val="004E74DA"/>
    <w:rsid w:val="004F6034"/>
    <w:rsid w:val="005003A0"/>
    <w:rsid w:val="00523B02"/>
    <w:rsid w:val="00524BFD"/>
    <w:rsid w:val="005256C0"/>
    <w:rsid w:val="00525A17"/>
    <w:rsid w:val="00537199"/>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6F440C"/>
    <w:rsid w:val="00711039"/>
    <w:rsid w:val="00721036"/>
    <w:rsid w:val="00730C1C"/>
    <w:rsid w:val="00736E51"/>
    <w:rsid w:val="00746861"/>
    <w:rsid w:val="00746F4F"/>
    <w:rsid w:val="00750EE3"/>
    <w:rsid w:val="00774A4B"/>
    <w:rsid w:val="00775F74"/>
    <w:rsid w:val="00787DA8"/>
    <w:rsid w:val="007947CC"/>
    <w:rsid w:val="00796BFD"/>
    <w:rsid w:val="007B5DBD"/>
    <w:rsid w:val="007C63F0"/>
    <w:rsid w:val="007E6756"/>
    <w:rsid w:val="007F7F31"/>
    <w:rsid w:val="0080189A"/>
    <w:rsid w:val="00812AFA"/>
    <w:rsid w:val="00837BBE"/>
    <w:rsid w:val="008467C5"/>
    <w:rsid w:val="0086399E"/>
    <w:rsid w:val="008644A0"/>
    <w:rsid w:val="00864D00"/>
    <w:rsid w:val="008678E7"/>
    <w:rsid w:val="00871391"/>
    <w:rsid w:val="008769BC"/>
    <w:rsid w:val="008A7539"/>
    <w:rsid w:val="008B6206"/>
    <w:rsid w:val="008C342A"/>
    <w:rsid w:val="008C7A3B"/>
    <w:rsid w:val="008D5CC2"/>
    <w:rsid w:val="008E7807"/>
    <w:rsid w:val="00900023"/>
    <w:rsid w:val="00907025"/>
    <w:rsid w:val="009079D9"/>
    <w:rsid w:val="00910156"/>
    <w:rsid w:val="009172AE"/>
    <w:rsid w:val="00932D89"/>
    <w:rsid w:val="00937AF5"/>
    <w:rsid w:val="00947B4D"/>
    <w:rsid w:val="00967BC7"/>
    <w:rsid w:val="009724F6"/>
    <w:rsid w:val="00980D1E"/>
    <w:rsid w:val="0098390C"/>
    <w:rsid w:val="00993B6A"/>
    <w:rsid w:val="00996AA0"/>
    <w:rsid w:val="009A2CBE"/>
    <w:rsid w:val="009A7A12"/>
    <w:rsid w:val="009C14E9"/>
    <w:rsid w:val="009C5A63"/>
    <w:rsid w:val="009C76ED"/>
    <w:rsid w:val="009D1238"/>
    <w:rsid w:val="009F1E4B"/>
    <w:rsid w:val="009F3EFB"/>
    <w:rsid w:val="00A02F96"/>
    <w:rsid w:val="00A16CE2"/>
    <w:rsid w:val="00A442F3"/>
    <w:rsid w:val="00A54DB5"/>
    <w:rsid w:val="00A6794B"/>
    <w:rsid w:val="00A75F12"/>
    <w:rsid w:val="00A816A6"/>
    <w:rsid w:val="00A81C8B"/>
    <w:rsid w:val="00A94F3A"/>
    <w:rsid w:val="00A97155"/>
    <w:rsid w:val="00AA5F48"/>
    <w:rsid w:val="00AB0AC9"/>
    <w:rsid w:val="00AC23DE"/>
    <w:rsid w:val="00AD28A5"/>
    <w:rsid w:val="00AF5AB5"/>
    <w:rsid w:val="00B12F17"/>
    <w:rsid w:val="00B1583A"/>
    <w:rsid w:val="00B16A5E"/>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330F0"/>
    <w:rsid w:val="00C406ED"/>
    <w:rsid w:val="00C44DE9"/>
    <w:rsid w:val="00C53AD0"/>
    <w:rsid w:val="00C60B40"/>
    <w:rsid w:val="00C63929"/>
    <w:rsid w:val="00C641EB"/>
    <w:rsid w:val="00C903DE"/>
    <w:rsid w:val="00C93126"/>
    <w:rsid w:val="00CA30A6"/>
    <w:rsid w:val="00CA70BC"/>
    <w:rsid w:val="00CA7A60"/>
    <w:rsid w:val="00CB6776"/>
    <w:rsid w:val="00CE04CC"/>
    <w:rsid w:val="00CE4361"/>
    <w:rsid w:val="00CE5047"/>
    <w:rsid w:val="00CF14BD"/>
    <w:rsid w:val="00D02AA6"/>
    <w:rsid w:val="00D1431D"/>
    <w:rsid w:val="00D14B43"/>
    <w:rsid w:val="00D34E8D"/>
    <w:rsid w:val="00D436D1"/>
    <w:rsid w:val="00D46149"/>
    <w:rsid w:val="00D53187"/>
    <w:rsid w:val="00D651B6"/>
    <w:rsid w:val="00D65840"/>
    <w:rsid w:val="00D76D68"/>
    <w:rsid w:val="00D81E23"/>
    <w:rsid w:val="00D92529"/>
    <w:rsid w:val="00D962ED"/>
    <w:rsid w:val="00DA4BAA"/>
    <w:rsid w:val="00DC25B2"/>
    <w:rsid w:val="00E2118D"/>
    <w:rsid w:val="00E25C04"/>
    <w:rsid w:val="00E368BA"/>
    <w:rsid w:val="00E36A1B"/>
    <w:rsid w:val="00E43197"/>
    <w:rsid w:val="00E555E7"/>
    <w:rsid w:val="00E60F6A"/>
    <w:rsid w:val="00E6461F"/>
    <w:rsid w:val="00E94494"/>
    <w:rsid w:val="00E94BA5"/>
    <w:rsid w:val="00EA43C2"/>
    <w:rsid w:val="00EA441A"/>
    <w:rsid w:val="00EA7694"/>
    <w:rsid w:val="00EB0545"/>
    <w:rsid w:val="00EB16AA"/>
    <w:rsid w:val="00EC7F10"/>
    <w:rsid w:val="00EF258D"/>
    <w:rsid w:val="00F00936"/>
    <w:rsid w:val="00F04334"/>
    <w:rsid w:val="00F0572A"/>
    <w:rsid w:val="00F070CE"/>
    <w:rsid w:val="00F12337"/>
    <w:rsid w:val="00F14001"/>
    <w:rsid w:val="00F1436B"/>
    <w:rsid w:val="00F1693E"/>
    <w:rsid w:val="00F16D93"/>
    <w:rsid w:val="00F23BB8"/>
    <w:rsid w:val="00F2734A"/>
    <w:rsid w:val="00F416E7"/>
    <w:rsid w:val="00F43C28"/>
    <w:rsid w:val="00F62C80"/>
    <w:rsid w:val="00F749DB"/>
    <w:rsid w:val="00F77E25"/>
    <w:rsid w:val="00F801B9"/>
    <w:rsid w:val="00F844B6"/>
    <w:rsid w:val="00F85B78"/>
    <w:rsid w:val="00F900BC"/>
    <w:rsid w:val="00FA08B2"/>
    <w:rsid w:val="00FA52A6"/>
    <w:rsid w:val="00FA7FC1"/>
    <w:rsid w:val="00FB16E8"/>
    <w:rsid w:val="00FB47BE"/>
    <w:rsid w:val="00FD34BC"/>
    <w:rsid w:val="00FF0B3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BB01-4D82-4D85-AC44-8B8C0FD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Nr.614 "Darbības programmas "Izaugsme un nodarbinātība" 1.2.2.specifiskā atbaslta mērķa "Veicināt inovāciju ieviešanu komersantos" 1.2.2.1.pasākuma "Atbalsts nodarbināto apmācībām" pirmās projekt</vt:lpstr>
    </vt:vector>
  </TitlesOfParts>
  <Company>Ekonomikas ministrija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Nr.614 "Darbības programmas "Izaugsme un nodarbinātība" 1.2.2.specifiskā atbaslta mērķa "Veicināt inovāciju ieviešanu komersantos" 1.2.2.1.pasākuma "Atbalsts nodarbināto apmācībām" pirmās projektu iesniegumu atlases kārtas īstenošanas noteikumi"</dc:title>
  <dc:subject>Ministru kabineta noteikumu projekts</dc:subject>
  <dc:creator>Una Rogule-Lazdiņa</dc:creator>
  <dc:description>67013002, Una.Rogule-Lazdina@em.gov.lv</dc:description>
  <cp:lastModifiedBy>Una Rogule-Lazdiņa</cp:lastModifiedBy>
  <cp:revision>30</cp:revision>
  <cp:lastPrinted>2016-04-15T08:44:00Z</cp:lastPrinted>
  <dcterms:created xsi:type="dcterms:W3CDTF">2016-09-08T10:31:00Z</dcterms:created>
  <dcterms:modified xsi:type="dcterms:W3CDTF">2018-02-22T10:18:00Z</dcterms:modified>
</cp:coreProperties>
</file>