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F2798" w:rsidRPr="00CF2798" w:rsidP="00CF2798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F2798">
        <w:rPr>
          <w:rFonts w:ascii="Times New Roman" w:hAnsi="Times New Roman"/>
          <w:sz w:val="28"/>
          <w:szCs w:val="28"/>
        </w:rPr>
        <w:t>LATVIJAS REPUBLIKAS  MINISTRU KABINETA</w:t>
      </w:r>
    </w:p>
    <w:p w:rsidR="00CF2798" w:rsidRPr="00CF2798" w:rsidP="00CF2798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F2798">
        <w:rPr>
          <w:rFonts w:ascii="Times New Roman" w:hAnsi="Times New Roman"/>
          <w:sz w:val="28"/>
          <w:szCs w:val="28"/>
        </w:rPr>
        <w:t>SĒDES PROTOKOLLĒMUMS</w:t>
      </w:r>
    </w:p>
    <w:p w:rsidR="00CF2798" w:rsidP="00CF2798">
      <w:pPr>
        <w:tabs>
          <w:tab w:val="left" w:pos="6804"/>
        </w:tabs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3095"/>
        <w:gridCol w:w="1549"/>
        <w:gridCol w:w="4643"/>
      </w:tblGrid>
      <w:tr w:rsidTr="006668A2">
        <w:tblPrEx>
          <w:tblW w:w="0" w:type="auto"/>
          <w:tblLook w:val="01E0"/>
        </w:tblPrEx>
        <w:tc>
          <w:tcPr>
            <w:tcW w:w="3095" w:type="dxa"/>
          </w:tcPr>
          <w:p w:rsidR="00CF2798" w:rsidRPr="00A64ECA" w:rsidP="006668A2">
            <w:pPr>
              <w:tabs>
                <w:tab w:val="left" w:pos="6804"/>
              </w:tabs>
              <w:jc w:val="both"/>
              <w:rPr>
                <w:sz w:val="28"/>
              </w:rPr>
            </w:pPr>
            <w:r w:rsidRPr="00A64ECA">
              <w:rPr>
                <w:sz w:val="28"/>
              </w:rPr>
              <w:t>Rīgā</w:t>
            </w:r>
          </w:p>
        </w:tc>
        <w:tc>
          <w:tcPr>
            <w:tcW w:w="1549" w:type="dxa"/>
          </w:tcPr>
          <w:p w:rsidR="00CF2798" w:rsidRPr="00A64ECA" w:rsidP="006668A2">
            <w:pPr>
              <w:tabs>
                <w:tab w:val="left" w:pos="6804"/>
              </w:tabs>
              <w:ind w:left="449"/>
              <w:jc w:val="center"/>
              <w:rPr>
                <w:sz w:val="28"/>
              </w:rPr>
            </w:pPr>
            <w:r w:rsidRPr="00A64ECA">
              <w:rPr>
                <w:sz w:val="28"/>
              </w:rPr>
              <w:t>Nr.</w:t>
            </w:r>
          </w:p>
        </w:tc>
        <w:tc>
          <w:tcPr>
            <w:tcW w:w="4643" w:type="dxa"/>
          </w:tcPr>
          <w:p w:rsidR="00CF2798" w:rsidRPr="00A64ECA" w:rsidP="00CF2798">
            <w:pPr>
              <w:tabs>
                <w:tab w:val="left" w:pos="6804"/>
              </w:tabs>
              <w:jc w:val="both"/>
              <w:rPr>
                <w:sz w:val="28"/>
              </w:rPr>
            </w:pPr>
            <w:r w:rsidRPr="00A64ECA">
              <w:rPr>
                <w:sz w:val="28"/>
              </w:rPr>
              <w:t>20</w:t>
            </w:r>
            <w:r>
              <w:rPr>
                <w:sz w:val="28"/>
              </w:rPr>
              <w:t>1</w:t>
            </w:r>
            <w:r w:rsidR="00F214DB">
              <w:rPr>
                <w:sz w:val="28"/>
              </w:rPr>
              <w:t>8</w:t>
            </w:r>
            <w:r w:rsidRPr="00A64ECA">
              <w:rPr>
                <w:sz w:val="28"/>
              </w:rPr>
              <w:t>.gada</w:t>
            </w:r>
            <w:r>
              <w:rPr>
                <w:sz w:val="28"/>
              </w:rPr>
              <w:t xml:space="preserve"> __.________</w:t>
            </w:r>
          </w:p>
        </w:tc>
      </w:tr>
      <w:tr w:rsidTr="006668A2">
        <w:tblPrEx>
          <w:tblW w:w="0" w:type="auto"/>
          <w:tblLook w:val="01E0"/>
        </w:tblPrEx>
        <w:tc>
          <w:tcPr>
            <w:tcW w:w="3095" w:type="dxa"/>
          </w:tcPr>
          <w:p w:rsidR="00CF2798" w:rsidRPr="00A64ECA" w:rsidP="006668A2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  <w:tc>
          <w:tcPr>
            <w:tcW w:w="1549" w:type="dxa"/>
          </w:tcPr>
          <w:p w:rsidR="00CF2798" w:rsidRPr="00A64ECA" w:rsidP="006668A2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CF2798" w:rsidRPr="00A64ECA" w:rsidP="006668A2">
            <w:pPr>
              <w:tabs>
                <w:tab w:val="left" w:pos="6804"/>
              </w:tabs>
              <w:jc w:val="both"/>
              <w:rPr>
                <w:sz w:val="28"/>
              </w:rPr>
            </w:pPr>
          </w:p>
        </w:tc>
      </w:tr>
    </w:tbl>
    <w:p w:rsidR="00CF2798" w:rsidP="00CF2798">
      <w:pPr>
        <w:tabs>
          <w:tab w:val="left" w:pos="3544"/>
          <w:tab w:val="left" w:pos="3828"/>
        </w:tabs>
        <w:ind w:left="3828"/>
        <w:rPr>
          <w:sz w:val="28"/>
        </w:rPr>
      </w:pPr>
      <w:r>
        <w:rPr>
          <w:sz w:val="28"/>
        </w:rPr>
        <w:t>__ .§</w:t>
      </w:r>
    </w:p>
    <w:p w:rsidR="00057557" w:rsidRPr="00F028B7" w:rsidP="00057557">
      <w:pPr>
        <w:pStyle w:val="Header"/>
        <w:jc w:val="center"/>
        <w:rPr>
          <w:b/>
          <w:sz w:val="26"/>
          <w:szCs w:val="26"/>
          <w:lang w:val="lv-LV"/>
        </w:rPr>
      </w:pPr>
    </w:p>
    <w:p w:rsidR="00582DC5" w:rsidRPr="00582DC5" w:rsidP="00582DC5">
      <w:pPr>
        <w:jc w:val="center"/>
        <w:rPr>
          <w:b/>
          <w:sz w:val="26"/>
          <w:szCs w:val="26"/>
          <w:lang w:val="lv-LV"/>
        </w:rPr>
      </w:pPr>
      <w:r w:rsidRPr="00582DC5">
        <w:rPr>
          <w:b/>
          <w:sz w:val="26"/>
          <w:szCs w:val="26"/>
          <w:lang w:val="lv-LV"/>
        </w:rPr>
        <w:t>Informatīvais ziņojums</w:t>
      </w:r>
    </w:p>
    <w:p w:rsidR="00582DC5" w:rsidP="00582DC5">
      <w:pPr>
        <w:spacing w:after="144" w:afterLines="60"/>
        <w:jc w:val="center"/>
        <w:rPr>
          <w:b/>
          <w:sz w:val="26"/>
          <w:szCs w:val="26"/>
          <w:lang w:val="lv-LV"/>
        </w:rPr>
      </w:pPr>
      <w:r w:rsidRPr="00F214DB">
        <w:rPr>
          <w:b/>
          <w:sz w:val="26"/>
          <w:szCs w:val="26"/>
          <w:lang w:val="lv-LV"/>
        </w:rPr>
        <w:t>“Par papildu valsts budžeta saistību uzņemšanos Eiropas Komisijas līdzfinansētā grantu projekta “Par standartu tulkošanu” īstenošanai”</w:t>
      </w:r>
    </w:p>
    <w:p w:rsidR="00CF2798" w:rsidRPr="00EF4FFC" w:rsidP="00AF4B08">
      <w:pPr>
        <w:numPr>
          <w:ilvl w:val="0"/>
          <w:numId w:val="3"/>
        </w:numPr>
        <w:spacing w:before="240"/>
        <w:ind w:left="714" w:hanging="357"/>
        <w:jc w:val="both"/>
        <w:rPr>
          <w:sz w:val="26"/>
          <w:szCs w:val="26"/>
          <w:lang w:val="lv-LV"/>
        </w:rPr>
      </w:pPr>
      <w:r w:rsidRPr="00EF4FFC">
        <w:rPr>
          <w:sz w:val="26"/>
          <w:szCs w:val="26"/>
          <w:lang w:val="lv-LV"/>
        </w:rPr>
        <w:t>Pieņemt zināšanai iesniegto informatīvo ziņojumu.</w:t>
      </w:r>
    </w:p>
    <w:p w:rsidR="00F5139F" w:rsidRPr="00EF4FFC" w:rsidP="00F5139F">
      <w:pPr>
        <w:ind w:left="720"/>
        <w:jc w:val="both"/>
        <w:rPr>
          <w:sz w:val="26"/>
          <w:szCs w:val="26"/>
          <w:lang w:val="lv-LV"/>
        </w:rPr>
      </w:pPr>
    </w:p>
    <w:p w:rsidR="005E758A" w:rsidRPr="00EF4FFC" w:rsidP="00C11CB9">
      <w:pPr>
        <w:numPr>
          <w:ilvl w:val="0"/>
          <w:numId w:val="3"/>
        </w:num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</w:t>
      </w:r>
      <w:r w:rsidR="006347AA">
        <w:rPr>
          <w:sz w:val="26"/>
          <w:szCs w:val="26"/>
          <w:lang w:val="lv-LV"/>
        </w:rPr>
        <w:t>tbalstīt</w:t>
      </w:r>
      <w:r>
        <w:rPr>
          <w:sz w:val="26"/>
          <w:szCs w:val="26"/>
          <w:lang w:val="lv-LV"/>
        </w:rPr>
        <w:t xml:space="preserve"> papildus nepieciešamā</w:t>
      </w:r>
      <w:r w:rsidR="006347AA">
        <w:rPr>
          <w:sz w:val="26"/>
          <w:szCs w:val="26"/>
          <w:lang w:val="lv-LV"/>
        </w:rPr>
        <w:t xml:space="preserve"> finansējuma </w:t>
      </w:r>
      <w:r w:rsidRPr="00BB593A">
        <w:rPr>
          <w:sz w:val="26"/>
          <w:szCs w:val="26"/>
          <w:lang w:val="lv-LV"/>
        </w:rPr>
        <w:t xml:space="preserve">piešķiršanu </w:t>
      </w:r>
      <w:r w:rsidRPr="00AF4B08" w:rsidR="00AF4B08">
        <w:rPr>
          <w:sz w:val="26"/>
          <w:szCs w:val="26"/>
          <w:lang w:val="lv-LV"/>
        </w:rPr>
        <w:t>sabiedrība</w:t>
      </w:r>
      <w:r w:rsidR="00AF4B08">
        <w:rPr>
          <w:sz w:val="26"/>
          <w:szCs w:val="26"/>
          <w:lang w:val="lv-LV"/>
        </w:rPr>
        <w:t>i</w:t>
      </w:r>
      <w:r w:rsidRPr="00AF4B08" w:rsidR="00AF4B08">
        <w:rPr>
          <w:sz w:val="26"/>
          <w:szCs w:val="26"/>
          <w:lang w:val="lv-LV"/>
        </w:rPr>
        <w:t xml:space="preserve"> ar ierobežotu atbildību “Latvijas standarts” (turpmāk – LVS</w:t>
      </w:r>
      <w:r w:rsidR="00AF4B08">
        <w:rPr>
          <w:sz w:val="26"/>
          <w:szCs w:val="26"/>
          <w:lang w:val="lv-LV"/>
        </w:rPr>
        <w:t xml:space="preserve">) </w:t>
      </w:r>
      <w:r w:rsidRPr="00C11CB9" w:rsidR="00C11CB9">
        <w:rPr>
          <w:sz w:val="26"/>
          <w:szCs w:val="26"/>
          <w:lang w:val="lv-LV"/>
        </w:rPr>
        <w:t>127 865,75</w:t>
      </w:r>
      <w:r w:rsidRPr="00AF4B08" w:rsidR="00AF4B08">
        <w:rPr>
          <w:sz w:val="26"/>
          <w:szCs w:val="26"/>
          <w:lang w:val="lv-LV"/>
        </w:rPr>
        <w:t xml:space="preserve"> </w:t>
      </w:r>
      <w:r w:rsidRPr="00BB593A">
        <w:rPr>
          <w:sz w:val="26"/>
          <w:szCs w:val="26"/>
          <w:lang w:val="lv-LV"/>
        </w:rPr>
        <w:t xml:space="preserve">EUR apmērā, lai pilnībā īstenotu </w:t>
      </w:r>
      <w:r w:rsidR="00AF4B08">
        <w:rPr>
          <w:sz w:val="26"/>
          <w:szCs w:val="26"/>
          <w:lang w:val="lv-LV"/>
        </w:rPr>
        <w:t xml:space="preserve">Eiropas standartu tulkošanas </w:t>
      </w:r>
      <w:r w:rsidRPr="00BB593A">
        <w:rPr>
          <w:sz w:val="26"/>
          <w:szCs w:val="26"/>
          <w:lang w:val="lv-LV"/>
        </w:rPr>
        <w:t>projekta realizāciju</w:t>
      </w:r>
      <w:r w:rsidRPr="00EF4FFC">
        <w:rPr>
          <w:sz w:val="26"/>
          <w:szCs w:val="26"/>
          <w:lang w:val="lv-LV"/>
        </w:rPr>
        <w:t xml:space="preserve">. </w:t>
      </w:r>
      <w:r w:rsidR="006347AA">
        <w:rPr>
          <w:sz w:val="26"/>
          <w:szCs w:val="26"/>
          <w:lang w:val="lv-LV"/>
        </w:rPr>
        <w:t>Projekta</w:t>
      </w:r>
      <w:r w:rsidR="003E43A3">
        <w:rPr>
          <w:sz w:val="26"/>
          <w:szCs w:val="26"/>
          <w:lang w:val="lv-LV"/>
        </w:rPr>
        <w:t xml:space="preserve"> realizācijai</w:t>
      </w:r>
      <w:r w:rsidR="006347AA">
        <w:rPr>
          <w:sz w:val="26"/>
          <w:szCs w:val="26"/>
          <w:lang w:val="lv-LV"/>
        </w:rPr>
        <w:t xml:space="preserve"> nepieciešams nacionālais līdzfinansējums </w:t>
      </w:r>
      <w:r w:rsidRPr="00C11CB9" w:rsidR="00C11CB9">
        <w:rPr>
          <w:sz w:val="26"/>
          <w:szCs w:val="26"/>
          <w:lang w:val="lv-LV"/>
        </w:rPr>
        <w:t>39 075,50</w:t>
      </w:r>
      <w:r w:rsidRPr="00AF4B08" w:rsidR="00AF4B08">
        <w:rPr>
          <w:sz w:val="26"/>
          <w:szCs w:val="26"/>
          <w:lang w:val="lv-LV"/>
        </w:rPr>
        <w:t xml:space="preserve"> </w:t>
      </w:r>
      <w:r w:rsidR="00AF4B08">
        <w:rPr>
          <w:sz w:val="26"/>
          <w:szCs w:val="26"/>
          <w:lang w:val="lv-LV"/>
        </w:rPr>
        <w:t xml:space="preserve">EUR </w:t>
      </w:r>
      <w:r w:rsidR="006347AA">
        <w:rPr>
          <w:sz w:val="26"/>
          <w:szCs w:val="26"/>
          <w:lang w:val="lv-LV"/>
        </w:rPr>
        <w:t>un priekšfinasējums</w:t>
      </w:r>
      <w:r w:rsidRPr="006347AA" w:rsidR="006347AA">
        <w:rPr>
          <w:sz w:val="26"/>
          <w:szCs w:val="26"/>
          <w:lang w:val="lv-LV"/>
        </w:rPr>
        <w:t xml:space="preserve"> </w:t>
      </w:r>
      <w:r w:rsidRPr="00C11CB9" w:rsidR="00C11CB9">
        <w:rPr>
          <w:sz w:val="26"/>
          <w:szCs w:val="26"/>
          <w:lang w:val="lv-LV"/>
        </w:rPr>
        <w:t>88 790,25</w:t>
      </w:r>
      <w:r w:rsidR="006347AA">
        <w:rPr>
          <w:sz w:val="26"/>
          <w:szCs w:val="26"/>
          <w:lang w:val="lv-LV"/>
        </w:rPr>
        <w:t xml:space="preserve"> EUR.</w:t>
      </w:r>
    </w:p>
    <w:p w:rsidR="0064263A" w:rsidP="0064263A">
      <w:pPr>
        <w:numPr>
          <w:ilvl w:val="0"/>
          <w:numId w:val="3"/>
        </w:numPr>
        <w:spacing w:before="200" w:after="200"/>
        <w:jc w:val="both"/>
        <w:rPr>
          <w:sz w:val="26"/>
          <w:szCs w:val="26"/>
          <w:lang w:val="lv-LV"/>
        </w:rPr>
      </w:pPr>
      <w:r w:rsidRPr="000A0D5C">
        <w:rPr>
          <w:sz w:val="26"/>
          <w:szCs w:val="26"/>
          <w:lang w:val="lv-LV"/>
        </w:rPr>
        <w:t xml:space="preserve">Šī protokollēmuma 2.punktā minētā projekta ieviešanai papildu nepieciešamo finansējumu (nacionālo līdzfinansējumu un priekšfinansējumu) pārdalīt no 74.resora </w:t>
      </w:r>
      <w:r w:rsidR="000D7155">
        <w:rPr>
          <w:sz w:val="26"/>
          <w:szCs w:val="26"/>
          <w:lang w:val="lv-LV"/>
        </w:rPr>
        <w:t>“</w:t>
      </w:r>
      <w:r w:rsidRPr="000A0D5C">
        <w:rPr>
          <w:sz w:val="26"/>
          <w:szCs w:val="26"/>
          <w:lang w:val="lv-LV"/>
        </w:rPr>
        <w:t>Gadskārtējā valsts budžeta izpildes procesā pārdalāmais fi</w:t>
      </w:r>
      <w:r w:rsidR="006347AA">
        <w:rPr>
          <w:sz w:val="26"/>
          <w:szCs w:val="26"/>
          <w:lang w:val="lv-LV"/>
        </w:rPr>
        <w:t>nansējums” programmas 80.00.00 “</w:t>
      </w:r>
      <w:r w:rsidRPr="000A0D5C">
        <w:rPr>
          <w:sz w:val="26"/>
          <w:szCs w:val="26"/>
          <w:lang w:val="lv-LV"/>
        </w:rPr>
        <w:t>Nesadalītais finansējums Eiropas Savienības politiku instrumentu un pārējās ārvalstu finanšu palīdzības projektu un pasākumu īstenošanai</w:t>
      </w:r>
      <w:r w:rsidR="006347AA">
        <w:rPr>
          <w:sz w:val="26"/>
          <w:szCs w:val="26"/>
          <w:lang w:val="lv-LV"/>
        </w:rPr>
        <w:t>”</w:t>
      </w:r>
      <w:r w:rsidRPr="00EF4FFC" w:rsidR="007F0A20">
        <w:rPr>
          <w:sz w:val="26"/>
          <w:szCs w:val="26"/>
          <w:lang w:val="lv-LV"/>
        </w:rPr>
        <w:t>.</w:t>
      </w:r>
    </w:p>
    <w:p w:rsidR="0064263A" w:rsidP="0064263A">
      <w:pPr>
        <w:numPr>
          <w:ilvl w:val="0"/>
          <w:numId w:val="3"/>
        </w:numPr>
        <w:spacing w:before="200" w:after="200"/>
        <w:jc w:val="both"/>
        <w:rPr>
          <w:sz w:val="26"/>
          <w:szCs w:val="26"/>
          <w:lang w:val="lv-LV"/>
        </w:rPr>
      </w:pPr>
      <w:r w:rsidRPr="0064263A">
        <w:rPr>
          <w:sz w:val="26"/>
          <w:szCs w:val="26"/>
          <w:lang w:val="lv-LV"/>
        </w:rPr>
        <w:t>Ekonomikas ministrijai sagatavot un normatīvajos aktos noteiktā kārtībā iesniegt Finanšu ministrijā pieprasījumu par apropriācijas pārdali.</w:t>
      </w:r>
    </w:p>
    <w:p w:rsidR="0064263A" w:rsidP="0064263A">
      <w:pPr>
        <w:numPr>
          <w:ilvl w:val="0"/>
          <w:numId w:val="3"/>
        </w:numPr>
        <w:spacing w:before="200" w:after="200"/>
        <w:jc w:val="both"/>
        <w:rPr>
          <w:sz w:val="26"/>
          <w:szCs w:val="26"/>
          <w:lang w:val="lv-LV"/>
        </w:rPr>
      </w:pPr>
      <w:r w:rsidRPr="0064263A">
        <w:rPr>
          <w:sz w:val="26"/>
          <w:szCs w:val="26"/>
          <w:lang w:val="lv-LV"/>
        </w:rPr>
        <w:t>Ekonomikas ministrijai pēc gala maksājuma saņemšanas nodrošināt līdzekļu ieskaitīšanu valsts pamatbudžeta ieņēmumos.</w:t>
      </w:r>
    </w:p>
    <w:p w:rsidR="00BB593A" w:rsidRPr="0064263A" w:rsidP="0064263A">
      <w:pPr>
        <w:numPr>
          <w:ilvl w:val="0"/>
          <w:numId w:val="3"/>
        </w:numPr>
        <w:spacing w:before="200" w:after="200"/>
        <w:jc w:val="both"/>
        <w:rPr>
          <w:sz w:val="26"/>
          <w:szCs w:val="26"/>
          <w:lang w:val="lv-LV"/>
        </w:rPr>
      </w:pPr>
      <w:r w:rsidRPr="00EF4FFC">
        <w:rPr>
          <w:sz w:val="26"/>
          <w:szCs w:val="26"/>
          <w:lang w:val="lv-LV"/>
        </w:rPr>
        <w:t xml:space="preserve">Atbalstīt </w:t>
      </w:r>
      <w:r w:rsidR="00AF4B08">
        <w:rPr>
          <w:sz w:val="26"/>
          <w:szCs w:val="26"/>
          <w:lang w:val="lv-LV"/>
        </w:rPr>
        <w:t>LVS</w:t>
      </w:r>
      <w:r w:rsidRPr="00EF4FFC">
        <w:rPr>
          <w:sz w:val="26"/>
          <w:szCs w:val="26"/>
          <w:lang w:val="lv-LV"/>
        </w:rPr>
        <w:t xml:space="preserve"> dalību </w:t>
      </w:r>
      <w:r w:rsidR="000A2EC9">
        <w:rPr>
          <w:sz w:val="26"/>
          <w:szCs w:val="26"/>
          <w:lang w:val="lv-LV"/>
        </w:rPr>
        <w:t xml:space="preserve">nākamā perioda </w:t>
      </w:r>
      <w:r w:rsidRPr="00EF4FFC">
        <w:rPr>
          <w:sz w:val="26"/>
          <w:szCs w:val="26"/>
          <w:lang w:val="lv-LV"/>
        </w:rPr>
        <w:t>Eiropas standartu tulkošanas</w:t>
      </w:r>
      <w:r w:rsidR="00AF4B08">
        <w:rPr>
          <w:sz w:val="26"/>
          <w:szCs w:val="26"/>
          <w:lang w:val="lv-LV"/>
        </w:rPr>
        <w:t xml:space="preserve"> projekta</w:t>
      </w:r>
      <w:r w:rsidRPr="00EF4FFC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2019./2020.gadam</w:t>
      </w:r>
      <w:r w:rsidR="00AF4B08">
        <w:rPr>
          <w:sz w:val="26"/>
          <w:szCs w:val="26"/>
          <w:lang w:val="lv-LV"/>
        </w:rPr>
        <w:t xml:space="preserve"> īstenošanā un paredzēt, ka LVS </w:t>
      </w:r>
      <w:r w:rsidR="009C0622">
        <w:rPr>
          <w:sz w:val="26"/>
          <w:szCs w:val="26"/>
          <w:lang w:val="lv-LV"/>
        </w:rPr>
        <w:t xml:space="preserve">saistības </w:t>
      </w:r>
      <w:r w:rsidR="00AF4B08">
        <w:rPr>
          <w:sz w:val="26"/>
          <w:szCs w:val="26"/>
          <w:lang w:val="lv-LV"/>
        </w:rPr>
        <w:t>nākamā perioda projekta</w:t>
      </w:r>
      <w:r w:rsidR="009C0622">
        <w:rPr>
          <w:sz w:val="26"/>
          <w:szCs w:val="26"/>
          <w:lang w:val="lv-LV"/>
        </w:rPr>
        <w:t xml:space="preserve"> īstenošanai ir līdzvērtīg</w:t>
      </w:r>
      <w:r w:rsidR="00C11CB9">
        <w:rPr>
          <w:sz w:val="26"/>
          <w:szCs w:val="26"/>
          <w:lang w:val="lv-LV"/>
        </w:rPr>
        <w:t>a</w:t>
      </w:r>
      <w:r w:rsidR="009C0622">
        <w:rPr>
          <w:sz w:val="26"/>
          <w:szCs w:val="26"/>
          <w:lang w:val="lv-LV"/>
        </w:rPr>
        <w:t>s esošā projekta saistībām</w:t>
      </w:r>
      <w:r>
        <w:rPr>
          <w:sz w:val="26"/>
          <w:szCs w:val="26"/>
          <w:lang w:val="lv-LV"/>
        </w:rPr>
        <w:t>.</w:t>
      </w:r>
    </w:p>
    <w:p w:rsidR="00DE6D60" w:rsidP="00857299">
      <w:pPr>
        <w:pStyle w:val="BodyTextIndent"/>
        <w:tabs>
          <w:tab w:val="left" w:pos="720"/>
        </w:tabs>
        <w:spacing w:after="0"/>
        <w:ind w:left="0" w:firstLine="426"/>
        <w:jc w:val="both"/>
        <w:rPr>
          <w:sz w:val="26"/>
          <w:szCs w:val="26"/>
          <w:lang w:val="lv-LV"/>
        </w:rPr>
      </w:pPr>
    </w:p>
    <w:p w:rsidR="00057557" w:rsidRPr="00EF4FFC" w:rsidP="00F214DB">
      <w:pPr>
        <w:pStyle w:val="BodyTextIndent"/>
        <w:tabs>
          <w:tab w:val="left" w:pos="720"/>
        </w:tabs>
        <w:spacing w:after="0"/>
        <w:ind w:left="0" w:firstLine="284"/>
        <w:jc w:val="both"/>
        <w:rPr>
          <w:sz w:val="26"/>
          <w:szCs w:val="26"/>
          <w:lang w:val="lv-LV"/>
        </w:rPr>
      </w:pPr>
      <w:r w:rsidRPr="00EF4FFC">
        <w:rPr>
          <w:sz w:val="26"/>
          <w:szCs w:val="26"/>
          <w:lang w:val="lv-LV"/>
        </w:rPr>
        <w:t>Ministru prezidents</w:t>
      </w:r>
      <w:r w:rsidRPr="00EF4FFC" w:rsidR="00857299">
        <w:rPr>
          <w:sz w:val="26"/>
          <w:szCs w:val="26"/>
          <w:lang w:val="lv-LV"/>
        </w:rPr>
        <w:tab/>
      </w:r>
      <w:r w:rsidRPr="00EF4FFC" w:rsidR="00857299">
        <w:rPr>
          <w:sz w:val="26"/>
          <w:szCs w:val="26"/>
          <w:lang w:val="lv-LV"/>
        </w:rPr>
        <w:tab/>
      </w:r>
      <w:r w:rsidRPr="00EF4FFC" w:rsidR="00857299">
        <w:rPr>
          <w:sz w:val="26"/>
          <w:szCs w:val="26"/>
          <w:lang w:val="lv-LV"/>
        </w:rPr>
        <w:tab/>
      </w:r>
      <w:r w:rsidRPr="00EF4FFC" w:rsidR="00857299">
        <w:rPr>
          <w:sz w:val="26"/>
          <w:szCs w:val="26"/>
          <w:lang w:val="lv-LV"/>
        </w:rPr>
        <w:tab/>
      </w:r>
      <w:r w:rsidRPr="00EF4FFC" w:rsidR="00857299">
        <w:rPr>
          <w:sz w:val="26"/>
          <w:szCs w:val="26"/>
          <w:lang w:val="lv-LV"/>
        </w:rPr>
        <w:tab/>
      </w:r>
      <w:r w:rsidRPr="00EF4FFC" w:rsidR="00857299">
        <w:rPr>
          <w:sz w:val="26"/>
          <w:szCs w:val="26"/>
          <w:lang w:val="lv-LV"/>
        </w:rPr>
        <w:tab/>
      </w:r>
      <w:r w:rsidRPr="00EF4FFC" w:rsidR="00857299">
        <w:rPr>
          <w:sz w:val="26"/>
          <w:szCs w:val="26"/>
          <w:lang w:val="lv-LV"/>
        </w:rPr>
        <w:tab/>
        <w:t xml:space="preserve"> </w:t>
      </w:r>
      <w:r w:rsidRPr="00EF4FFC">
        <w:rPr>
          <w:sz w:val="26"/>
          <w:szCs w:val="26"/>
          <w:lang w:val="lv-LV"/>
        </w:rPr>
        <w:t>M</w:t>
      </w:r>
      <w:r w:rsidRPr="00EF4FFC" w:rsidR="00857299">
        <w:rPr>
          <w:sz w:val="26"/>
          <w:szCs w:val="26"/>
          <w:lang w:val="lv-LV"/>
        </w:rPr>
        <w:t>.</w:t>
      </w:r>
      <w:r w:rsidRPr="00EF4FFC">
        <w:rPr>
          <w:sz w:val="26"/>
          <w:szCs w:val="26"/>
          <w:lang w:val="lv-LV"/>
        </w:rPr>
        <w:t>Kučinskis</w:t>
      </w:r>
    </w:p>
    <w:p w:rsidR="00807E36" w:rsidRPr="00EF4FFC" w:rsidP="00F214DB">
      <w:pPr>
        <w:tabs>
          <w:tab w:val="left" w:pos="7230"/>
        </w:tabs>
        <w:ind w:firstLine="284"/>
        <w:rPr>
          <w:sz w:val="26"/>
          <w:szCs w:val="26"/>
          <w:lang w:val="lv-LV" w:eastAsia="x-none"/>
        </w:rPr>
      </w:pPr>
    </w:p>
    <w:p w:rsidR="00627D8F" w:rsidRPr="00EF4FFC" w:rsidP="00F214DB">
      <w:pPr>
        <w:pStyle w:val="Heading1"/>
        <w:tabs>
          <w:tab w:val="left" w:pos="6521"/>
        </w:tabs>
        <w:spacing w:before="0" w:after="0"/>
        <w:ind w:firstLine="284"/>
        <w:rPr>
          <w:rFonts w:ascii="Times New Roman" w:hAnsi="Times New Roman"/>
          <w:b w:val="0"/>
          <w:sz w:val="26"/>
          <w:szCs w:val="26"/>
          <w:lang w:val="lv-LV"/>
        </w:rPr>
      </w:pPr>
      <w:r w:rsidRPr="00EF4FFC">
        <w:rPr>
          <w:rFonts w:ascii="Times New Roman" w:hAnsi="Times New Roman"/>
          <w:b w:val="0"/>
          <w:sz w:val="26"/>
          <w:szCs w:val="26"/>
          <w:lang w:val="lv-LV"/>
        </w:rPr>
        <w:t>Valsts kancelejas direktors</w:t>
      </w:r>
      <w:r w:rsidRPr="00EF4FFC" w:rsidR="00857299">
        <w:rPr>
          <w:rFonts w:ascii="Times New Roman" w:hAnsi="Times New Roman"/>
          <w:b w:val="0"/>
          <w:sz w:val="26"/>
          <w:szCs w:val="26"/>
          <w:lang w:val="lv-LV"/>
        </w:rPr>
        <w:tab/>
        <w:t xml:space="preserve">         </w:t>
      </w:r>
      <w:r w:rsidRPr="00EF4FFC">
        <w:rPr>
          <w:rFonts w:ascii="Times New Roman" w:hAnsi="Times New Roman"/>
          <w:b w:val="0"/>
          <w:sz w:val="26"/>
          <w:szCs w:val="26"/>
          <w:lang w:val="lv-LV"/>
        </w:rPr>
        <w:tab/>
      </w:r>
      <w:r w:rsidRPr="00EF4FFC" w:rsidR="00857299">
        <w:rPr>
          <w:rFonts w:ascii="Times New Roman" w:hAnsi="Times New Roman"/>
          <w:b w:val="0"/>
          <w:sz w:val="26"/>
          <w:szCs w:val="26"/>
          <w:lang w:val="lv-LV"/>
        </w:rPr>
        <w:t xml:space="preserve"> </w:t>
      </w:r>
      <w:r w:rsidRPr="00EF4FFC">
        <w:rPr>
          <w:rFonts w:ascii="Times New Roman" w:hAnsi="Times New Roman"/>
          <w:b w:val="0"/>
          <w:sz w:val="26"/>
          <w:szCs w:val="26"/>
          <w:lang w:val="lv-LV"/>
        </w:rPr>
        <w:t>J.Citskovskis</w:t>
      </w:r>
    </w:p>
    <w:p w:rsidR="00BF2FA8" w:rsidRPr="00EF4FFC" w:rsidP="00F214DB">
      <w:pPr>
        <w:ind w:firstLine="284"/>
        <w:rPr>
          <w:sz w:val="26"/>
          <w:szCs w:val="26"/>
          <w:lang w:val="lv-LV" w:eastAsia="x-none"/>
        </w:rPr>
      </w:pPr>
    </w:p>
    <w:p w:rsidR="00057557" w:rsidRPr="00EF4FFC" w:rsidP="00F214DB">
      <w:pPr>
        <w:ind w:firstLine="284"/>
        <w:rPr>
          <w:sz w:val="26"/>
          <w:szCs w:val="26"/>
          <w:lang w:val="lv-LV"/>
        </w:rPr>
      </w:pPr>
      <w:r w:rsidRPr="00EF4FFC">
        <w:rPr>
          <w:sz w:val="26"/>
          <w:szCs w:val="26"/>
          <w:lang w:val="lv-LV"/>
        </w:rPr>
        <w:t xml:space="preserve">Iesniedzējs: </w:t>
      </w:r>
    </w:p>
    <w:p w:rsidR="003E652E" w:rsidRPr="00EF4FFC" w:rsidP="00F214DB">
      <w:pPr>
        <w:ind w:firstLine="284"/>
        <w:jc w:val="both"/>
        <w:rPr>
          <w:sz w:val="26"/>
          <w:szCs w:val="26"/>
          <w:lang w:val="lv-LV"/>
        </w:rPr>
      </w:pPr>
      <w:r w:rsidRPr="00EF4FFC">
        <w:rPr>
          <w:sz w:val="26"/>
          <w:szCs w:val="26"/>
          <w:lang w:val="lv-LV"/>
        </w:rPr>
        <w:t>Ministru prezidenta biedrs</w:t>
      </w:r>
    </w:p>
    <w:p w:rsidR="00057557" w:rsidP="00F214DB">
      <w:pPr>
        <w:ind w:firstLine="284"/>
        <w:jc w:val="both"/>
        <w:rPr>
          <w:sz w:val="26"/>
          <w:szCs w:val="26"/>
          <w:lang w:val="lv-LV"/>
        </w:rPr>
      </w:pPr>
      <w:r w:rsidRPr="00EF4FFC">
        <w:rPr>
          <w:sz w:val="26"/>
          <w:szCs w:val="26"/>
          <w:lang w:val="lv-LV"/>
        </w:rPr>
        <w:t>ekonomikas</w:t>
      </w:r>
      <w:r w:rsidRPr="00EF4FFC" w:rsidR="009B65A6">
        <w:rPr>
          <w:sz w:val="26"/>
          <w:szCs w:val="26"/>
          <w:lang w:val="lv-LV"/>
        </w:rPr>
        <w:t xml:space="preserve"> ministrs</w:t>
      </w:r>
      <w:r w:rsidRPr="00EF4FFC">
        <w:rPr>
          <w:sz w:val="26"/>
          <w:szCs w:val="26"/>
          <w:lang w:val="lv-LV"/>
        </w:rPr>
        <w:tab/>
      </w:r>
      <w:r w:rsidRPr="00EF4FFC">
        <w:rPr>
          <w:sz w:val="26"/>
          <w:szCs w:val="26"/>
          <w:lang w:val="lv-LV"/>
        </w:rPr>
        <w:tab/>
      </w:r>
      <w:r w:rsidRPr="00EF4FFC">
        <w:rPr>
          <w:sz w:val="26"/>
          <w:szCs w:val="26"/>
          <w:lang w:val="lv-LV"/>
        </w:rPr>
        <w:tab/>
      </w:r>
      <w:r w:rsidRPr="00EF4FFC">
        <w:rPr>
          <w:sz w:val="26"/>
          <w:szCs w:val="26"/>
          <w:lang w:val="lv-LV"/>
        </w:rPr>
        <w:tab/>
      </w:r>
      <w:r w:rsidRPr="00EF4FFC" w:rsidR="00857299">
        <w:rPr>
          <w:sz w:val="26"/>
          <w:szCs w:val="26"/>
          <w:lang w:val="lv-LV"/>
        </w:rPr>
        <w:tab/>
      </w:r>
      <w:r w:rsidRPr="00EF4FFC" w:rsidR="003E652E">
        <w:rPr>
          <w:sz w:val="26"/>
          <w:szCs w:val="26"/>
          <w:lang w:val="lv-LV"/>
        </w:rPr>
        <w:tab/>
      </w:r>
      <w:r w:rsidRPr="00EF4FFC" w:rsidR="003E652E">
        <w:rPr>
          <w:sz w:val="26"/>
          <w:szCs w:val="26"/>
          <w:lang w:val="lv-LV"/>
        </w:rPr>
        <w:tab/>
        <w:t xml:space="preserve"> A</w:t>
      </w:r>
      <w:r w:rsidRPr="00EF4FFC" w:rsidR="00857299">
        <w:rPr>
          <w:sz w:val="26"/>
          <w:szCs w:val="26"/>
          <w:lang w:val="lv-LV"/>
        </w:rPr>
        <w:t>.</w:t>
      </w:r>
      <w:r w:rsidR="00F214DB">
        <w:rPr>
          <w:sz w:val="26"/>
          <w:szCs w:val="26"/>
          <w:lang w:val="lv-LV"/>
        </w:rPr>
        <w:t>Ašera</w:t>
      </w:r>
      <w:r w:rsidRPr="00EF4FFC" w:rsidR="003E652E">
        <w:rPr>
          <w:sz w:val="26"/>
          <w:szCs w:val="26"/>
          <w:lang w:val="lv-LV"/>
        </w:rPr>
        <w:t>dens</w:t>
      </w:r>
    </w:p>
    <w:p w:rsidR="00EF4FFC" w:rsidP="00F214DB">
      <w:pPr>
        <w:ind w:firstLine="284"/>
        <w:jc w:val="both"/>
        <w:rPr>
          <w:sz w:val="26"/>
          <w:szCs w:val="26"/>
          <w:lang w:val="lv-LV"/>
        </w:rPr>
      </w:pPr>
    </w:p>
    <w:p w:rsidR="00B31B60" w:rsidRPr="00C77AA3" w:rsidP="00C77AA3">
      <w:pPr>
        <w:ind w:firstLine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Valsts sekretārs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 xml:space="preserve"> J.Stinka</w:t>
      </w:r>
      <w:bookmarkStart w:id="0" w:name="_GoBack"/>
      <w:bookmarkEnd w:id="0"/>
    </w:p>
    <w:sectPr w:rsidSect="00AF4B08">
      <w:headerReference w:type="default" r:id="rId5"/>
      <w:footerReference w:type="default" r:id="rId6"/>
      <w:headerReference w:type="first" r:id="rId7"/>
      <w:footerReference w:type="first" r:id="rId8"/>
      <w:pgSz w:w="11909" w:h="16834" w:code="9"/>
      <w:pgMar w:top="1134" w:right="907" w:bottom="851" w:left="1644" w:header="720" w:footer="62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9DF" w:rsidRPr="00323DBE" w:rsidP="00627D8F">
    <w:pPr>
      <w:rPr>
        <w:bCs/>
        <w:sz w:val="20"/>
        <w:szCs w:val="20"/>
        <w:lang w:val="lv-LV"/>
      </w:rPr>
    </w:pPr>
  </w:p>
  <w:p w:rsidR="001049DF" w:rsidRPr="00DA3E7F" w:rsidP="00DA3E7F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9DF" w:rsidRPr="00857299" w:rsidP="00B31B60">
    <w:pPr>
      <w:jc w:val="both"/>
    </w:pPr>
    <w:r w:rsidRPr="00B31B60">
      <w:rPr>
        <w:sz w:val="20"/>
        <w:szCs w:val="20"/>
        <w:lang w:val="lv-LV"/>
      </w:rPr>
      <w:t>EM</w:t>
    </w:r>
    <w:r w:rsidRPr="00B31B60" w:rsidR="00B31B60">
      <w:rPr>
        <w:sz w:val="20"/>
        <w:szCs w:val="20"/>
        <w:lang w:val="lv-LV"/>
      </w:rPr>
      <w:t>P</w:t>
    </w:r>
    <w:r w:rsidRPr="00B31B60">
      <w:rPr>
        <w:sz w:val="20"/>
        <w:szCs w:val="20"/>
        <w:lang w:val="lv-LV"/>
      </w:rPr>
      <w:t>rot_</w:t>
    </w:r>
    <w:r w:rsidR="00C11CB9">
      <w:rPr>
        <w:sz w:val="20"/>
        <w:szCs w:val="20"/>
        <w:lang w:val="lv-LV"/>
      </w:rPr>
      <w:t>2</w:t>
    </w:r>
    <w:r w:rsidR="00C77AA3">
      <w:rPr>
        <w:sz w:val="20"/>
        <w:szCs w:val="20"/>
        <w:lang w:val="lv-LV"/>
      </w:rPr>
      <w:t>3</w:t>
    </w:r>
    <w:r w:rsidR="0064263A">
      <w:rPr>
        <w:sz w:val="20"/>
        <w:szCs w:val="20"/>
        <w:lang w:val="lv-LV"/>
      </w:rPr>
      <w:t>02</w:t>
    </w:r>
    <w:r w:rsidR="00EF4FFC">
      <w:rPr>
        <w:sz w:val="20"/>
        <w:szCs w:val="20"/>
        <w:lang w:val="lv-LV"/>
      </w:rPr>
      <w:t>18</w:t>
    </w:r>
    <w:r w:rsidRPr="00B31B60" w:rsidR="00B31B60">
      <w:rPr>
        <w:sz w:val="20"/>
        <w:szCs w:val="20"/>
        <w:lang w:val="lv-LV"/>
      </w:rPr>
      <w:t>_</w:t>
    </w:r>
    <w:r w:rsidR="00EF4FFC">
      <w:rPr>
        <w:sz w:val="20"/>
        <w:szCs w:val="20"/>
        <w:lang w:val="lv-LV"/>
      </w:rPr>
      <w:t>LVS</w:t>
    </w:r>
    <w:r w:rsidRPr="00B31B60">
      <w:rPr>
        <w:sz w:val="20"/>
        <w:szCs w:val="20"/>
        <w:lang w:val="lv-LV"/>
      </w:rPr>
      <w:t xml:space="preserve">; </w:t>
    </w:r>
    <w:r w:rsidRPr="00B31B60" w:rsidR="00B31B60">
      <w:rPr>
        <w:sz w:val="20"/>
        <w:szCs w:val="20"/>
        <w:lang w:val="lv-LV"/>
      </w:rPr>
      <w:t xml:space="preserve">Ministru kabineta sēdes protokollēmuma projekts </w:t>
    </w:r>
    <w:r w:rsidRPr="00F214DB" w:rsidR="00F214DB">
      <w:rPr>
        <w:sz w:val="20"/>
        <w:szCs w:val="20"/>
        <w:lang w:val="lv-LV"/>
      </w:rPr>
      <w:t>“Par papildu valsts budžeta saistību uzņemšanos Eiropas Komisijas līdzfinansētā grantu projekta “Par standartu tulkošanu” īstenošanai”</w:t>
    </w:r>
    <w:r w:rsidR="00C77AA3">
      <w:rPr>
        <w:sz w:val="20"/>
        <w:szCs w:val="20"/>
        <w:lang w:val="lv-LV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9D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EBF">
      <w:rPr>
        <w:noProof/>
      </w:rPr>
      <w:t>2</w:t>
    </w:r>
    <w:r>
      <w:fldChar w:fldCharType="end"/>
    </w:r>
  </w:p>
  <w:p w:rsidR="00104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49DF" w:rsidRPr="002A6EB5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266779"/>
    <w:multiLevelType w:val="multilevel"/>
    <w:tmpl w:val="A0D22C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1">
    <w:nsid w:val="0F597448"/>
    <w:multiLevelType w:val="hybridMultilevel"/>
    <w:tmpl w:val="120A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1">
    <w:nsid w:val="221C535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1">
    <w:nsid w:val="414959CE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5" w15:restartNumberingAfterBreak="1">
    <w:nsid w:val="516D0DD4"/>
    <w:multiLevelType w:val="hybridMultilevel"/>
    <w:tmpl w:val="0C34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B9C38AA"/>
    <w:multiLevelType w:val="multilevel"/>
    <w:tmpl w:val="17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7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57"/>
    <w:rsid w:val="00000CAE"/>
    <w:rsid w:val="00011B9E"/>
    <w:rsid w:val="000144DF"/>
    <w:rsid w:val="00023391"/>
    <w:rsid w:val="00023DD1"/>
    <w:rsid w:val="0004099A"/>
    <w:rsid w:val="00055B4E"/>
    <w:rsid w:val="00057557"/>
    <w:rsid w:val="000711A3"/>
    <w:rsid w:val="00076CDC"/>
    <w:rsid w:val="000850F7"/>
    <w:rsid w:val="00086588"/>
    <w:rsid w:val="00090C6B"/>
    <w:rsid w:val="00090FE4"/>
    <w:rsid w:val="00095EFD"/>
    <w:rsid w:val="000A0D5C"/>
    <w:rsid w:val="000A2EC9"/>
    <w:rsid w:val="000A5A32"/>
    <w:rsid w:val="000B6541"/>
    <w:rsid w:val="000C6ECF"/>
    <w:rsid w:val="000D194E"/>
    <w:rsid w:val="000D7155"/>
    <w:rsid w:val="000F3069"/>
    <w:rsid w:val="000F7C79"/>
    <w:rsid w:val="001049DF"/>
    <w:rsid w:val="0010634D"/>
    <w:rsid w:val="00111420"/>
    <w:rsid w:val="00112137"/>
    <w:rsid w:val="00113F65"/>
    <w:rsid w:val="00120967"/>
    <w:rsid w:val="0012583D"/>
    <w:rsid w:val="00133E5F"/>
    <w:rsid w:val="00157670"/>
    <w:rsid w:val="00165E2D"/>
    <w:rsid w:val="0016643D"/>
    <w:rsid w:val="00173615"/>
    <w:rsid w:val="00183E9A"/>
    <w:rsid w:val="001A07FE"/>
    <w:rsid w:val="001B51CE"/>
    <w:rsid w:val="001C101B"/>
    <w:rsid w:val="001C4D50"/>
    <w:rsid w:val="001E7FC1"/>
    <w:rsid w:val="001F48F1"/>
    <w:rsid w:val="001F6728"/>
    <w:rsid w:val="00204710"/>
    <w:rsid w:val="00216009"/>
    <w:rsid w:val="002206A0"/>
    <w:rsid w:val="00223AF4"/>
    <w:rsid w:val="00230EE2"/>
    <w:rsid w:val="00231035"/>
    <w:rsid w:val="0023320F"/>
    <w:rsid w:val="0027572B"/>
    <w:rsid w:val="002835D7"/>
    <w:rsid w:val="002A1E6E"/>
    <w:rsid w:val="002A6EB5"/>
    <w:rsid w:val="002B5336"/>
    <w:rsid w:val="002C652D"/>
    <w:rsid w:val="002C7EBE"/>
    <w:rsid w:val="002D1522"/>
    <w:rsid w:val="002D31B0"/>
    <w:rsid w:val="002F65F0"/>
    <w:rsid w:val="00321D15"/>
    <w:rsid w:val="00323DBE"/>
    <w:rsid w:val="00332BDB"/>
    <w:rsid w:val="00334DA5"/>
    <w:rsid w:val="00340DC7"/>
    <w:rsid w:val="00343485"/>
    <w:rsid w:val="00371B05"/>
    <w:rsid w:val="00377CF4"/>
    <w:rsid w:val="00382BA8"/>
    <w:rsid w:val="003B6C2A"/>
    <w:rsid w:val="003C6AB5"/>
    <w:rsid w:val="003D2983"/>
    <w:rsid w:val="003D423A"/>
    <w:rsid w:val="003E0387"/>
    <w:rsid w:val="003E43A3"/>
    <w:rsid w:val="003E652E"/>
    <w:rsid w:val="003F0053"/>
    <w:rsid w:val="003F1A26"/>
    <w:rsid w:val="003F2AD0"/>
    <w:rsid w:val="003F5B02"/>
    <w:rsid w:val="00406545"/>
    <w:rsid w:val="00406E47"/>
    <w:rsid w:val="0041062E"/>
    <w:rsid w:val="0041178D"/>
    <w:rsid w:val="00441E28"/>
    <w:rsid w:val="00444E0A"/>
    <w:rsid w:val="004616DA"/>
    <w:rsid w:val="00467867"/>
    <w:rsid w:val="0048289B"/>
    <w:rsid w:val="004A0B2F"/>
    <w:rsid w:val="004A1B55"/>
    <w:rsid w:val="004B01AF"/>
    <w:rsid w:val="004B63C3"/>
    <w:rsid w:val="004B792F"/>
    <w:rsid w:val="004C3681"/>
    <w:rsid w:val="004C397A"/>
    <w:rsid w:val="004D50AD"/>
    <w:rsid w:val="004F0892"/>
    <w:rsid w:val="004F140B"/>
    <w:rsid w:val="0051666D"/>
    <w:rsid w:val="005216FD"/>
    <w:rsid w:val="0053276C"/>
    <w:rsid w:val="005526A7"/>
    <w:rsid w:val="005658A0"/>
    <w:rsid w:val="0056594B"/>
    <w:rsid w:val="00567C88"/>
    <w:rsid w:val="00571081"/>
    <w:rsid w:val="005816E0"/>
    <w:rsid w:val="00581BA5"/>
    <w:rsid w:val="00581D8B"/>
    <w:rsid w:val="00582DC5"/>
    <w:rsid w:val="00586621"/>
    <w:rsid w:val="005B5191"/>
    <w:rsid w:val="005B7434"/>
    <w:rsid w:val="005D574B"/>
    <w:rsid w:val="005E2EE6"/>
    <w:rsid w:val="005E758A"/>
    <w:rsid w:val="006146AA"/>
    <w:rsid w:val="0061486E"/>
    <w:rsid w:val="00615077"/>
    <w:rsid w:val="00616D92"/>
    <w:rsid w:val="006219F9"/>
    <w:rsid w:val="00627D8F"/>
    <w:rsid w:val="00627EEE"/>
    <w:rsid w:val="006347AA"/>
    <w:rsid w:val="0064263A"/>
    <w:rsid w:val="006554FD"/>
    <w:rsid w:val="0065608C"/>
    <w:rsid w:val="006569D1"/>
    <w:rsid w:val="006668A2"/>
    <w:rsid w:val="00670F7C"/>
    <w:rsid w:val="00676FFF"/>
    <w:rsid w:val="00677DB2"/>
    <w:rsid w:val="006811B4"/>
    <w:rsid w:val="006962E6"/>
    <w:rsid w:val="006A788F"/>
    <w:rsid w:val="006B62CE"/>
    <w:rsid w:val="006B68D4"/>
    <w:rsid w:val="006C28B3"/>
    <w:rsid w:val="006E5C55"/>
    <w:rsid w:val="006F1D63"/>
    <w:rsid w:val="006F1E7E"/>
    <w:rsid w:val="00710066"/>
    <w:rsid w:val="007764F2"/>
    <w:rsid w:val="00777283"/>
    <w:rsid w:val="007843A2"/>
    <w:rsid w:val="0078639E"/>
    <w:rsid w:val="007B30A0"/>
    <w:rsid w:val="007C017A"/>
    <w:rsid w:val="007C2824"/>
    <w:rsid w:val="007C4C45"/>
    <w:rsid w:val="007C71EF"/>
    <w:rsid w:val="007D71CB"/>
    <w:rsid w:val="007E1667"/>
    <w:rsid w:val="007F0A20"/>
    <w:rsid w:val="00804587"/>
    <w:rsid w:val="00805387"/>
    <w:rsid w:val="00807E36"/>
    <w:rsid w:val="008216E7"/>
    <w:rsid w:val="00821B1E"/>
    <w:rsid w:val="00843DC9"/>
    <w:rsid w:val="008466B5"/>
    <w:rsid w:val="00857299"/>
    <w:rsid w:val="00860046"/>
    <w:rsid w:val="00864581"/>
    <w:rsid w:val="00864642"/>
    <w:rsid w:val="0087397F"/>
    <w:rsid w:val="00873D5F"/>
    <w:rsid w:val="00892A8A"/>
    <w:rsid w:val="008A20D8"/>
    <w:rsid w:val="008C132A"/>
    <w:rsid w:val="008C347A"/>
    <w:rsid w:val="008D61ED"/>
    <w:rsid w:val="008D7F16"/>
    <w:rsid w:val="008F41DB"/>
    <w:rsid w:val="00903B80"/>
    <w:rsid w:val="00912C30"/>
    <w:rsid w:val="00912EFE"/>
    <w:rsid w:val="00913FC3"/>
    <w:rsid w:val="00914AB8"/>
    <w:rsid w:val="00924997"/>
    <w:rsid w:val="009255FB"/>
    <w:rsid w:val="009713EA"/>
    <w:rsid w:val="00972C53"/>
    <w:rsid w:val="00976ABB"/>
    <w:rsid w:val="00984E51"/>
    <w:rsid w:val="00985F3B"/>
    <w:rsid w:val="00987882"/>
    <w:rsid w:val="009B65A6"/>
    <w:rsid w:val="009C0622"/>
    <w:rsid w:val="009C67D0"/>
    <w:rsid w:val="009D182F"/>
    <w:rsid w:val="009D6165"/>
    <w:rsid w:val="009D783D"/>
    <w:rsid w:val="009E7149"/>
    <w:rsid w:val="009E7424"/>
    <w:rsid w:val="009F2DE9"/>
    <w:rsid w:val="009F4129"/>
    <w:rsid w:val="009F6AF8"/>
    <w:rsid w:val="00A01FBF"/>
    <w:rsid w:val="00A023C3"/>
    <w:rsid w:val="00A11A35"/>
    <w:rsid w:val="00A17C5D"/>
    <w:rsid w:val="00A2079C"/>
    <w:rsid w:val="00A238FB"/>
    <w:rsid w:val="00A23E81"/>
    <w:rsid w:val="00A25006"/>
    <w:rsid w:val="00A25EBF"/>
    <w:rsid w:val="00A302D4"/>
    <w:rsid w:val="00A35832"/>
    <w:rsid w:val="00A409D7"/>
    <w:rsid w:val="00A415A6"/>
    <w:rsid w:val="00A41C52"/>
    <w:rsid w:val="00A446A1"/>
    <w:rsid w:val="00A44D98"/>
    <w:rsid w:val="00A50A97"/>
    <w:rsid w:val="00A64ECA"/>
    <w:rsid w:val="00A6735C"/>
    <w:rsid w:val="00A763EA"/>
    <w:rsid w:val="00A90004"/>
    <w:rsid w:val="00A94798"/>
    <w:rsid w:val="00AA21FE"/>
    <w:rsid w:val="00AC7C0D"/>
    <w:rsid w:val="00AF0844"/>
    <w:rsid w:val="00AF4B08"/>
    <w:rsid w:val="00B156F5"/>
    <w:rsid w:val="00B1596A"/>
    <w:rsid w:val="00B2591B"/>
    <w:rsid w:val="00B27FB8"/>
    <w:rsid w:val="00B30997"/>
    <w:rsid w:val="00B31B60"/>
    <w:rsid w:val="00B340AD"/>
    <w:rsid w:val="00B47134"/>
    <w:rsid w:val="00B504EB"/>
    <w:rsid w:val="00B6457A"/>
    <w:rsid w:val="00B70827"/>
    <w:rsid w:val="00B749C0"/>
    <w:rsid w:val="00B83C5A"/>
    <w:rsid w:val="00B85568"/>
    <w:rsid w:val="00B85C61"/>
    <w:rsid w:val="00B93787"/>
    <w:rsid w:val="00B939A0"/>
    <w:rsid w:val="00B93FC4"/>
    <w:rsid w:val="00BA0A34"/>
    <w:rsid w:val="00BA3829"/>
    <w:rsid w:val="00BB5455"/>
    <w:rsid w:val="00BB593A"/>
    <w:rsid w:val="00BC2497"/>
    <w:rsid w:val="00BC7676"/>
    <w:rsid w:val="00BD79A8"/>
    <w:rsid w:val="00BE4ED8"/>
    <w:rsid w:val="00BF03F5"/>
    <w:rsid w:val="00BF2FA8"/>
    <w:rsid w:val="00BF52FC"/>
    <w:rsid w:val="00C11CB9"/>
    <w:rsid w:val="00C1389B"/>
    <w:rsid w:val="00C207A2"/>
    <w:rsid w:val="00C240C5"/>
    <w:rsid w:val="00C271D1"/>
    <w:rsid w:val="00C46C69"/>
    <w:rsid w:val="00C63C7D"/>
    <w:rsid w:val="00C7502C"/>
    <w:rsid w:val="00C751BA"/>
    <w:rsid w:val="00C771AB"/>
    <w:rsid w:val="00C77AA3"/>
    <w:rsid w:val="00C8723D"/>
    <w:rsid w:val="00C91796"/>
    <w:rsid w:val="00C96508"/>
    <w:rsid w:val="00CC2D46"/>
    <w:rsid w:val="00CD353B"/>
    <w:rsid w:val="00CE3753"/>
    <w:rsid w:val="00CF2798"/>
    <w:rsid w:val="00CF400C"/>
    <w:rsid w:val="00CF6C92"/>
    <w:rsid w:val="00D005B8"/>
    <w:rsid w:val="00D053D9"/>
    <w:rsid w:val="00D17205"/>
    <w:rsid w:val="00D231CF"/>
    <w:rsid w:val="00D265DE"/>
    <w:rsid w:val="00D45830"/>
    <w:rsid w:val="00D64BED"/>
    <w:rsid w:val="00D67F64"/>
    <w:rsid w:val="00D834D6"/>
    <w:rsid w:val="00D8620B"/>
    <w:rsid w:val="00D93A73"/>
    <w:rsid w:val="00D93D88"/>
    <w:rsid w:val="00DA3E7F"/>
    <w:rsid w:val="00DB7755"/>
    <w:rsid w:val="00DC2C27"/>
    <w:rsid w:val="00DE3E94"/>
    <w:rsid w:val="00DE6D60"/>
    <w:rsid w:val="00DF2F0F"/>
    <w:rsid w:val="00E306CE"/>
    <w:rsid w:val="00E41952"/>
    <w:rsid w:val="00E41B83"/>
    <w:rsid w:val="00E50A6F"/>
    <w:rsid w:val="00E54197"/>
    <w:rsid w:val="00E578A1"/>
    <w:rsid w:val="00E63A7E"/>
    <w:rsid w:val="00E65FDF"/>
    <w:rsid w:val="00E71F32"/>
    <w:rsid w:val="00E74C34"/>
    <w:rsid w:val="00E75B17"/>
    <w:rsid w:val="00E83AFC"/>
    <w:rsid w:val="00E8718B"/>
    <w:rsid w:val="00E93E8C"/>
    <w:rsid w:val="00E953C7"/>
    <w:rsid w:val="00EA3AF9"/>
    <w:rsid w:val="00EA4CF2"/>
    <w:rsid w:val="00EA510A"/>
    <w:rsid w:val="00EB3679"/>
    <w:rsid w:val="00EC07DB"/>
    <w:rsid w:val="00EC50B7"/>
    <w:rsid w:val="00EF4FFC"/>
    <w:rsid w:val="00F028B7"/>
    <w:rsid w:val="00F214DB"/>
    <w:rsid w:val="00F35ED5"/>
    <w:rsid w:val="00F46D07"/>
    <w:rsid w:val="00F5139F"/>
    <w:rsid w:val="00F5703D"/>
    <w:rsid w:val="00F61E38"/>
    <w:rsid w:val="00F74AEC"/>
    <w:rsid w:val="00F82546"/>
    <w:rsid w:val="00F83215"/>
    <w:rsid w:val="00F912A4"/>
    <w:rsid w:val="00F91A2A"/>
    <w:rsid w:val="00F92C58"/>
    <w:rsid w:val="00F9501D"/>
    <w:rsid w:val="00FB2FBF"/>
    <w:rsid w:val="00FC7EC9"/>
    <w:rsid w:val="00FD0730"/>
    <w:rsid w:val="00FD1752"/>
    <w:rsid w:val="00FE05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F6B5B19-45DD-4796-A764-431025D1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5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575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65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557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0575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57557"/>
    <w:rPr>
      <w:sz w:val="24"/>
      <w:szCs w:val="24"/>
      <w:lang w:val="en-GB" w:eastAsia="en-US" w:bidi="ar-SA"/>
    </w:rPr>
  </w:style>
  <w:style w:type="character" w:styleId="Hyperlink">
    <w:name w:val="Hyperlink"/>
    <w:rsid w:val="00057557"/>
    <w:rPr>
      <w:color w:val="0000FF"/>
      <w:u w:val="single"/>
    </w:rPr>
  </w:style>
  <w:style w:type="paragraph" w:styleId="Footer">
    <w:name w:val="footer"/>
    <w:basedOn w:val="Normal"/>
    <w:link w:val="FooterChar"/>
    <w:rsid w:val="00057557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057557"/>
    <w:rPr>
      <w:rFonts w:ascii="Cambria" w:hAnsi="Cambria"/>
      <w:b/>
      <w:bCs/>
      <w:kern w:val="32"/>
      <w:sz w:val="32"/>
      <w:szCs w:val="32"/>
      <w:lang w:val="en-GB" w:eastAsia="x-none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057557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link w:val="BodyTextIndent"/>
    <w:semiHidden/>
    <w:rsid w:val="00057557"/>
    <w:rPr>
      <w:sz w:val="24"/>
      <w:szCs w:val="24"/>
      <w:lang w:val="en-GB" w:eastAsia="x-none" w:bidi="ar-SA"/>
    </w:rPr>
  </w:style>
  <w:style w:type="paragraph" w:styleId="BalloonText">
    <w:name w:val="Balloon Text"/>
    <w:basedOn w:val="Normal"/>
    <w:semiHidden/>
    <w:rsid w:val="00670F7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4A1B55"/>
  </w:style>
  <w:style w:type="character" w:styleId="CommentReference">
    <w:name w:val="annotation reference"/>
    <w:semiHidden/>
    <w:rsid w:val="00F92C58"/>
    <w:rPr>
      <w:sz w:val="16"/>
      <w:szCs w:val="16"/>
    </w:rPr>
  </w:style>
  <w:style w:type="paragraph" w:styleId="CommentText">
    <w:name w:val="annotation text"/>
    <w:basedOn w:val="Normal"/>
    <w:semiHidden/>
    <w:rsid w:val="00F92C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2C58"/>
    <w:rPr>
      <w:b/>
      <w:bCs/>
    </w:rPr>
  </w:style>
  <w:style w:type="character" w:customStyle="1" w:styleId="FooterChar">
    <w:name w:val="Footer Char"/>
    <w:link w:val="Footer"/>
    <w:rsid w:val="00857299"/>
    <w:rPr>
      <w:sz w:val="24"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3E652E"/>
    <w:rPr>
      <w:rFonts w:ascii="Calibri" w:eastAsia="Times New Roman" w:hAnsi="Calibri" w:cs="Times New Roman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EB08-1934-4001-99D0-43B311F2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LM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Ministru kabineta sēdes protokollēmums</dc:subject>
  <dc:creator>Normunds Freibergs</dc:creator>
  <cp:keywords>IInformatīvais ziņojums “Par papildu valsts budžeta saistību uzņemšanos Eiropas Komisijas līdzfinansētā grantu projekta “Par standartu tulkošanu” īstenošanai”</cp:keywords>
  <cp:lastModifiedBy>Normunds Freibergs</cp:lastModifiedBy>
  <cp:revision>4</cp:revision>
  <cp:lastPrinted>2014-06-17T13:23:00Z</cp:lastPrinted>
  <dcterms:created xsi:type="dcterms:W3CDTF">2018-02-23T07:14:00Z</dcterms:created>
  <dcterms:modified xsi:type="dcterms:W3CDTF">2018-02-23T07:14:00Z</dcterms:modified>
</cp:coreProperties>
</file>