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05EA7" w:rsidRPr="00405EA7" w:rsidP="00405EA7">
      <w:pPr>
        <w:spacing w:after="0" w:line="240" w:lineRule="auto"/>
        <w:jc w:val="center"/>
        <w:rPr>
          <w:rFonts w:ascii="Times New Roman" w:eastAsia="Calibri" w:hAnsi="Times New Roman" w:cs="Times New Roman"/>
          <w:b/>
          <w:sz w:val="26"/>
          <w:szCs w:val="26"/>
        </w:rPr>
      </w:pPr>
      <w:r w:rsidRPr="00405EA7">
        <w:rPr>
          <w:rFonts w:ascii="Times New Roman" w:eastAsia="Calibri" w:hAnsi="Times New Roman" w:cs="Times New Roman"/>
          <w:b/>
          <w:sz w:val="26"/>
          <w:szCs w:val="26"/>
        </w:rPr>
        <w:t>Informatīvais ziņojums</w:t>
      </w:r>
    </w:p>
    <w:p w:rsidR="001231E2" w:rsidRPr="00BB1FE3" w:rsidP="003D501F">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w:t>
      </w:r>
      <w:r w:rsidRPr="00BB1FE3" w:rsidR="00405EA7">
        <w:rPr>
          <w:rFonts w:ascii="Times New Roman" w:eastAsia="Calibri" w:hAnsi="Times New Roman" w:cs="Times New Roman"/>
          <w:b/>
          <w:sz w:val="26"/>
          <w:szCs w:val="26"/>
        </w:rPr>
        <w:t xml:space="preserve">Par papildu valsts budžeta saistību uzņemšanos </w:t>
      </w:r>
      <w:r w:rsidR="003D501F">
        <w:rPr>
          <w:rFonts w:ascii="Times New Roman" w:eastAsia="Calibri" w:hAnsi="Times New Roman" w:cs="Times New Roman"/>
          <w:b/>
          <w:sz w:val="26"/>
          <w:szCs w:val="26"/>
        </w:rPr>
        <w:t>Eiropas Komisijas līdzfinansētā grantu projekta “Par standartu tulkošanu” īstenošanai”</w:t>
      </w:r>
    </w:p>
    <w:p w:rsidR="00405EA7" w:rsidRPr="00BB1FE3" w:rsidP="00405EA7">
      <w:pPr>
        <w:rPr>
          <w:rFonts w:ascii="Times New Roman" w:eastAsia="Calibri" w:hAnsi="Times New Roman" w:cs="Times New Roman"/>
          <w:b/>
          <w:sz w:val="26"/>
          <w:szCs w:val="26"/>
        </w:rPr>
      </w:pPr>
    </w:p>
    <w:p w:rsidR="00405EA7" w:rsidRPr="00DD4126" w:rsidP="007867CE">
      <w:pPr>
        <w:pStyle w:val="ListParagraph"/>
        <w:numPr>
          <w:ilvl w:val="0"/>
          <w:numId w:val="1"/>
        </w:numPr>
        <w:spacing w:line="240" w:lineRule="auto"/>
        <w:ind w:left="924" w:hanging="357"/>
        <w:jc w:val="both"/>
        <w:rPr>
          <w:rFonts w:ascii="Times New Roman" w:hAnsi="Times New Roman" w:cs="Times New Roman"/>
          <w:b/>
          <w:sz w:val="26"/>
          <w:szCs w:val="26"/>
        </w:rPr>
      </w:pPr>
      <w:r w:rsidRPr="00DD4126">
        <w:rPr>
          <w:rFonts w:ascii="Times New Roman" w:hAnsi="Times New Roman" w:cs="Times New Roman"/>
          <w:b/>
          <w:sz w:val="26"/>
          <w:szCs w:val="26"/>
        </w:rPr>
        <w:t>Pamatojums informatīvā ziņojuma virzībai</w:t>
      </w:r>
    </w:p>
    <w:p w:rsidR="003E4093" w:rsidP="005D72C1">
      <w:pPr>
        <w:spacing w:after="0" w:line="240" w:lineRule="auto"/>
        <w:ind w:firstLine="720"/>
        <w:jc w:val="both"/>
        <w:rPr>
          <w:rFonts w:ascii="Times New Roman" w:eastAsia="Times New Roman" w:hAnsi="Times New Roman" w:cs="Times New Roman"/>
          <w:bCs/>
          <w:iCs/>
          <w:sz w:val="26"/>
          <w:szCs w:val="26"/>
        </w:rPr>
      </w:pPr>
      <w:r w:rsidRPr="000A0CAD">
        <w:rPr>
          <w:rFonts w:ascii="Times New Roman" w:eastAsia="Times New Roman" w:hAnsi="Times New Roman" w:cs="Times New Roman"/>
          <w:bCs/>
          <w:iCs/>
          <w:sz w:val="26"/>
          <w:szCs w:val="26"/>
        </w:rPr>
        <w:t xml:space="preserve">Eiropas </w:t>
      </w:r>
      <w:r w:rsidR="00FB412F">
        <w:rPr>
          <w:rFonts w:ascii="Times New Roman" w:eastAsia="Times New Roman" w:hAnsi="Times New Roman" w:cs="Times New Roman"/>
          <w:bCs/>
          <w:iCs/>
          <w:sz w:val="26"/>
          <w:szCs w:val="26"/>
        </w:rPr>
        <w:t>standartizācijas sistēmai ir nozīmīga loma Eiropas Savienības</w:t>
      </w:r>
      <w:r w:rsidR="00A86DE7">
        <w:rPr>
          <w:rFonts w:ascii="Times New Roman" w:eastAsia="Times New Roman" w:hAnsi="Times New Roman" w:cs="Times New Roman"/>
          <w:bCs/>
          <w:iCs/>
          <w:sz w:val="26"/>
          <w:szCs w:val="26"/>
        </w:rPr>
        <w:t xml:space="preserve"> (</w:t>
      </w:r>
      <w:r w:rsidR="00701B12">
        <w:rPr>
          <w:rFonts w:ascii="Times New Roman" w:eastAsia="Times New Roman" w:hAnsi="Times New Roman" w:cs="Times New Roman"/>
          <w:bCs/>
          <w:iCs/>
          <w:sz w:val="26"/>
          <w:szCs w:val="26"/>
        </w:rPr>
        <w:t xml:space="preserve">turpmāk - </w:t>
      </w:r>
      <w:r w:rsidR="00A86DE7">
        <w:rPr>
          <w:rFonts w:ascii="Times New Roman" w:eastAsia="Times New Roman" w:hAnsi="Times New Roman" w:cs="Times New Roman"/>
          <w:bCs/>
          <w:iCs/>
          <w:sz w:val="26"/>
          <w:szCs w:val="26"/>
        </w:rPr>
        <w:t>ES)</w:t>
      </w:r>
      <w:r w:rsidR="00FB412F">
        <w:rPr>
          <w:rFonts w:ascii="Times New Roman" w:eastAsia="Times New Roman" w:hAnsi="Times New Roman" w:cs="Times New Roman"/>
          <w:bCs/>
          <w:iCs/>
          <w:sz w:val="26"/>
          <w:szCs w:val="26"/>
        </w:rPr>
        <w:t xml:space="preserve"> Vienotā tirgus funkcionēšanā</w:t>
      </w:r>
      <w:r w:rsidR="00D550D0">
        <w:rPr>
          <w:rFonts w:ascii="Times New Roman" w:eastAsia="Times New Roman" w:hAnsi="Times New Roman" w:cs="Times New Roman"/>
          <w:bCs/>
          <w:iCs/>
          <w:sz w:val="26"/>
          <w:szCs w:val="26"/>
        </w:rPr>
        <w:t xml:space="preserve"> un Eiropas rūpniecības no</w:t>
      </w:r>
      <w:r w:rsidR="00650FE0">
        <w:rPr>
          <w:rFonts w:ascii="Times New Roman" w:eastAsia="Times New Roman" w:hAnsi="Times New Roman" w:cs="Times New Roman"/>
          <w:bCs/>
          <w:iCs/>
          <w:sz w:val="26"/>
          <w:szCs w:val="26"/>
        </w:rPr>
        <w:t>zares konkurētspējas veicināšanā</w:t>
      </w:r>
      <w:r w:rsidR="00FC2E2D">
        <w:rPr>
          <w:rFonts w:ascii="Times New Roman" w:eastAsia="Times New Roman" w:hAnsi="Times New Roman" w:cs="Times New Roman"/>
          <w:bCs/>
          <w:iCs/>
          <w:sz w:val="26"/>
          <w:szCs w:val="26"/>
        </w:rPr>
        <w:t xml:space="preserve"> globālajā tirgū</w:t>
      </w:r>
      <w:r w:rsidR="00FB412F">
        <w:rPr>
          <w:rFonts w:ascii="Times New Roman" w:eastAsia="Times New Roman" w:hAnsi="Times New Roman" w:cs="Times New Roman"/>
          <w:bCs/>
          <w:iCs/>
          <w:sz w:val="26"/>
          <w:szCs w:val="26"/>
        </w:rPr>
        <w:t>.</w:t>
      </w:r>
      <w:r w:rsidRPr="000A0CAD">
        <w:rPr>
          <w:rFonts w:ascii="Times New Roman" w:eastAsia="Times New Roman" w:hAnsi="Times New Roman" w:cs="Times New Roman"/>
          <w:bCs/>
          <w:iCs/>
          <w:sz w:val="26"/>
          <w:szCs w:val="26"/>
        </w:rPr>
        <w:t xml:space="preserve"> </w:t>
      </w:r>
      <w:r w:rsidR="00701B12">
        <w:rPr>
          <w:rFonts w:ascii="Times New Roman" w:hAnsi="Times New Roman" w:cs="Times New Roman"/>
          <w:sz w:val="26"/>
          <w:szCs w:val="26"/>
        </w:rPr>
        <w:t xml:space="preserve">Eiropas </w:t>
      </w:r>
      <w:r w:rsidRPr="003A4623" w:rsidR="00701B12">
        <w:rPr>
          <w:rFonts w:ascii="Times New Roman" w:hAnsi="Times New Roman" w:cs="Times New Roman"/>
          <w:sz w:val="26"/>
          <w:szCs w:val="26"/>
        </w:rPr>
        <w:t xml:space="preserve">standarti tiek plaši izmantoti daudzos ES tiesību aktos, izmantojot gan </w:t>
      </w:r>
      <w:r w:rsidR="00701B12">
        <w:rPr>
          <w:rFonts w:ascii="Times New Roman" w:hAnsi="Times New Roman" w:cs="Times New Roman"/>
          <w:sz w:val="26"/>
          <w:szCs w:val="26"/>
        </w:rPr>
        <w:t>tiešās, gan netiešā</w:t>
      </w:r>
      <w:r w:rsidRPr="003A4623" w:rsidR="00701B12">
        <w:rPr>
          <w:rFonts w:ascii="Times New Roman" w:hAnsi="Times New Roman" w:cs="Times New Roman"/>
          <w:sz w:val="26"/>
          <w:szCs w:val="26"/>
        </w:rPr>
        <w:t xml:space="preserve">s norādes uz standartiem, tādās jomās kā energoefektivitāte, elektroniskie rēķini, ugunsdrošība, būvniecība, vides kvalitāte, </w:t>
      </w:r>
      <w:r w:rsidR="00701B12">
        <w:rPr>
          <w:rFonts w:ascii="Times New Roman" w:hAnsi="Times New Roman" w:cs="Times New Roman"/>
          <w:sz w:val="26"/>
          <w:szCs w:val="26"/>
        </w:rPr>
        <w:t xml:space="preserve">dzelzceļš, ceļi, pārtikas drošums un </w:t>
      </w:r>
      <w:r w:rsidRPr="00ED56F4" w:rsidR="00ED56F4">
        <w:rPr>
          <w:rFonts w:ascii="Times New Roman" w:hAnsi="Times New Roman" w:cs="Times New Roman"/>
          <w:sz w:val="26"/>
          <w:szCs w:val="26"/>
        </w:rPr>
        <w:t>u.c. jomās</w:t>
      </w:r>
      <w:r w:rsidR="00701B12">
        <w:rPr>
          <w:rFonts w:ascii="Times New Roman" w:hAnsi="Times New Roman" w:cs="Times New Roman"/>
          <w:sz w:val="26"/>
          <w:szCs w:val="26"/>
        </w:rPr>
        <w:t>.</w:t>
      </w:r>
      <w:r w:rsidR="00ED56F4">
        <w:rPr>
          <w:rFonts w:ascii="Times New Roman" w:hAnsi="Times New Roman" w:cs="Times New Roman"/>
          <w:sz w:val="26"/>
          <w:szCs w:val="26"/>
        </w:rPr>
        <w:t xml:space="preserve"> </w:t>
      </w:r>
      <w:r w:rsidR="00397E35">
        <w:rPr>
          <w:rFonts w:ascii="Times New Roman" w:eastAsia="Times New Roman" w:hAnsi="Times New Roman" w:cs="Times New Roman"/>
          <w:bCs/>
          <w:iCs/>
          <w:sz w:val="26"/>
          <w:szCs w:val="26"/>
        </w:rPr>
        <w:t>Viens</w:t>
      </w:r>
      <w:r w:rsidR="0005591C">
        <w:rPr>
          <w:rFonts w:ascii="Times New Roman" w:eastAsia="Times New Roman" w:hAnsi="Times New Roman" w:cs="Times New Roman"/>
          <w:bCs/>
          <w:iCs/>
          <w:sz w:val="26"/>
          <w:szCs w:val="26"/>
        </w:rPr>
        <w:t xml:space="preserve"> no Eiropas standartizācijas </w:t>
      </w:r>
      <w:r w:rsidR="00ED6B79">
        <w:rPr>
          <w:rFonts w:ascii="Times New Roman" w:eastAsia="Times New Roman" w:hAnsi="Times New Roman" w:cs="Times New Roman"/>
          <w:bCs/>
          <w:iCs/>
          <w:sz w:val="26"/>
          <w:szCs w:val="26"/>
        </w:rPr>
        <w:t xml:space="preserve">sistēmas </w:t>
      </w:r>
      <w:r w:rsidR="0005591C">
        <w:rPr>
          <w:rFonts w:ascii="Times New Roman" w:eastAsia="Times New Roman" w:hAnsi="Times New Roman" w:cs="Times New Roman"/>
          <w:bCs/>
          <w:iCs/>
          <w:sz w:val="26"/>
          <w:szCs w:val="26"/>
        </w:rPr>
        <w:t>elementiem ir sekmīga ilgtermiņa sadarbība ar Eiropas standartizācijas organizācijām</w:t>
      </w:r>
      <w:r w:rsidR="00496C06">
        <w:rPr>
          <w:rFonts w:ascii="Times New Roman" w:eastAsia="Times New Roman" w:hAnsi="Times New Roman" w:cs="Times New Roman"/>
          <w:bCs/>
          <w:iCs/>
          <w:sz w:val="26"/>
          <w:szCs w:val="26"/>
        </w:rPr>
        <w:t xml:space="preserve"> </w:t>
      </w:r>
      <w:r>
        <w:rPr>
          <w:rFonts w:ascii="Times New Roman" w:eastAsia="Times New Roman" w:hAnsi="Times New Roman" w:cs="Times New Roman"/>
          <w:bCs/>
          <w:iCs/>
          <w:sz w:val="26"/>
          <w:szCs w:val="26"/>
        </w:rPr>
        <w:t>-</w:t>
      </w:r>
      <w:r w:rsidR="00496C06">
        <w:rPr>
          <w:rFonts w:ascii="Times New Roman" w:eastAsia="Times New Roman" w:hAnsi="Times New Roman" w:cs="Times New Roman"/>
          <w:bCs/>
          <w:iCs/>
          <w:sz w:val="26"/>
          <w:szCs w:val="26"/>
        </w:rPr>
        <w:t xml:space="preserve"> </w:t>
      </w:r>
      <w:r w:rsidRPr="005C1FBA">
        <w:rPr>
          <w:rFonts w:ascii="Times New Roman" w:hAnsi="Times New Roman" w:cs="Times New Roman"/>
          <w:sz w:val="26"/>
          <w:szCs w:val="26"/>
        </w:rPr>
        <w:t>Ei</w:t>
      </w:r>
      <w:r>
        <w:rPr>
          <w:rFonts w:ascii="Times New Roman" w:hAnsi="Times New Roman" w:cs="Times New Roman"/>
          <w:sz w:val="26"/>
          <w:szCs w:val="26"/>
        </w:rPr>
        <w:t>ropas Standartizācijas komiteju</w:t>
      </w:r>
      <w:r w:rsidRPr="005C1FBA">
        <w:rPr>
          <w:rFonts w:ascii="Times New Roman" w:hAnsi="Times New Roman" w:cs="Times New Roman"/>
          <w:sz w:val="26"/>
          <w:szCs w:val="26"/>
        </w:rPr>
        <w:t xml:space="preserve"> (</w:t>
      </w:r>
      <w:r w:rsidR="006C148E">
        <w:rPr>
          <w:rFonts w:ascii="Times New Roman" w:hAnsi="Times New Roman" w:cs="Times New Roman"/>
          <w:sz w:val="26"/>
          <w:szCs w:val="26"/>
        </w:rPr>
        <w:t xml:space="preserve">turpmāk - </w:t>
      </w:r>
      <w:r w:rsidRPr="005C1FBA">
        <w:rPr>
          <w:rFonts w:ascii="Times New Roman" w:hAnsi="Times New Roman" w:cs="Times New Roman"/>
          <w:sz w:val="26"/>
          <w:szCs w:val="26"/>
        </w:rPr>
        <w:t>CEN) un Eiropas Elektroteh</w:t>
      </w:r>
      <w:r>
        <w:rPr>
          <w:rFonts w:ascii="Times New Roman" w:hAnsi="Times New Roman" w:cs="Times New Roman"/>
          <w:sz w:val="26"/>
          <w:szCs w:val="26"/>
        </w:rPr>
        <w:t>nikas standartizācijas komiteju</w:t>
      </w:r>
      <w:r w:rsidRPr="005C1FBA">
        <w:rPr>
          <w:rFonts w:ascii="Times New Roman" w:hAnsi="Times New Roman" w:cs="Times New Roman"/>
          <w:sz w:val="26"/>
          <w:szCs w:val="26"/>
        </w:rPr>
        <w:t xml:space="preserve"> (</w:t>
      </w:r>
      <w:r w:rsidR="006C148E">
        <w:rPr>
          <w:rFonts w:ascii="Times New Roman" w:hAnsi="Times New Roman" w:cs="Times New Roman"/>
          <w:sz w:val="26"/>
          <w:szCs w:val="26"/>
        </w:rPr>
        <w:t xml:space="preserve">turpmāk - </w:t>
      </w:r>
      <w:r w:rsidRPr="005C1FBA">
        <w:rPr>
          <w:rFonts w:ascii="Times New Roman" w:hAnsi="Times New Roman" w:cs="Times New Roman"/>
          <w:sz w:val="26"/>
          <w:szCs w:val="26"/>
        </w:rPr>
        <w:t>CENELEC)</w:t>
      </w:r>
      <w:r w:rsidRPr="005C1FBA">
        <w:t xml:space="preserve"> </w:t>
      </w:r>
      <w:r>
        <w:rPr>
          <w:rFonts w:ascii="Times New Roman" w:hAnsi="Times New Roman" w:cs="Times New Roman"/>
          <w:sz w:val="26"/>
          <w:szCs w:val="26"/>
        </w:rPr>
        <w:t xml:space="preserve">un </w:t>
      </w:r>
      <w:r w:rsidRPr="005C1FBA">
        <w:rPr>
          <w:rFonts w:ascii="Times New Roman" w:hAnsi="Times New Roman" w:cs="Times New Roman"/>
          <w:sz w:val="26"/>
          <w:szCs w:val="26"/>
        </w:rPr>
        <w:t>Eiropas Tele</w:t>
      </w:r>
      <w:r>
        <w:rPr>
          <w:rFonts w:ascii="Times New Roman" w:hAnsi="Times New Roman" w:cs="Times New Roman"/>
          <w:sz w:val="26"/>
          <w:szCs w:val="26"/>
        </w:rPr>
        <w:t>komunikāciju standartu institūtu</w:t>
      </w:r>
      <w:r w:rsidR="00052E17">
        <w:rPr>
          <w:rFonts w:ascii="Times New Roman" w:hAnsi="Times New Roman" w:cs="Times New Roman"/>
          <w:sz w:val="26"/>
          <w:szCs w:val="26"/>
        </w:rPr>
        <w:t xml:space="preserve"> (</w:t>
      </w:r>
      <w:r w:rsidR="006C148E">
        <w:rPr>
          <w:rFonts w:ascii="Times New Roman" w:hAnsi="Times New Roman" w:cs="Times New Roman"/>
          <w:sz w:val="26"/>
          <w:szCs w:val="26"/>
        </w:rPr>
        <w:t xml:space="preserve">turpmāk - </w:t>
      </w:r>
      <w:r w:rsidR="00052E17">
        <w:rPr>
          <w:rFonts w:ascii="Times New Roman" w:hAnsi="Times New Roman" w:cs="Times New Roman"/>
          <w:sz w:val="26"/>
          <w:szCs w:val="26"/>
        </w:rPr>
        <w:t xml:space="preserve">ETSI). </w:t>
      </w:r>
      <w:r w:rsidR="00052E17">
        <w:rPr>
          <w:rFonts w:ascii="Times New Roman" w:eastAsia="Times New Roman" w:hAnsi="Times New Roman" w:cs="Times New Roman"/>
          <w:bCs/>
          <w:iCs/>
          <w:sz w:val="26"/>
          <w:szCs w:val="26"/>
        </w:rPr>
        <w:t>Eiropas standartizācijas organizācijas p</w:t>
      </w:r>
      <w:r w:rsidR="002E7EB4">
        <w:rPr>
          <w:rFonts w:ascii="Times New Roman" w:hAnsi="Times New Roman" w:cs="Times New Roman"/>
          <w:sz w:val="26"/>
          <w:szCs w:val="26"/>
        </w:rPr>
        <w:t>ēc Eiropas Komisijas (</w:t>
      </w:r>
      <w:r w:rsidR="00660899">
        <w:rPr>
          <w:rFonts w:ascii="Times New Roman" w:hAnsi="Times New Roman" w:cs="Times New Roman"/>
          <w:sz w:val="26"/>
          <w:szCs w:val="26"/>
        </w:rPr>
        <w:t xml:space="preserve">turpmāk - </w:t>
      </w:r>
      <w:r w:rsidR="002E7EB4">
        <w:rPr>
          <w:rFonts w:ascii="Times New Roman" w:hAnsi="Times New Roman" w:cs="Times New Roman"/>
          <w:sz w:val="26"/>
          <w:szCs w:val="26"/>
        </w:rPr>
        <w:t>EK) p</w:t>
      </w:r>
      <w:r w:rsidR="00A86DE7">
        <w:rPr>
          <w:rFonts w:ascii="Times New Roman" w:hAnsi="Times New Roman" w:cs="Times New Roman"/>
          <w:sz w:val="26"/>
          <w:szCs w:val="26"/>
        </w:rPr>
        <w:t>ieprasījuma izstrādā standartus, kurus var piemērot ES tiesību aktos noteikto prasību ievērošanai.</w:t>
      </w:r>
      <w:r w:rsidR="003A0D63">
        <w:rPr>
          <w:rFonts w:ascii="Times New Roman" w:hAnsi="Times New Roman" w:cs="Times New Roman"/>
          <w:sz w:val="26"/>
          <w:szCs w:val="26"/>
        </w:rPr>
        <w:t xml:space="preserve"> </w:t>
      </w:r>
      <w:r>
        <w:rPr>
          <w:rFonts w:ascii="Times New Roman" w:eastAsia="Times New Roman" w:hAnsi="Times New Roman" w:cs="Times New Roman"/>
          <w:bCs/>
          <w:iCs/>
          <w:sz w:val="26"/>
          <w:szCs w:val="26"/>
        </w:rPr>
        <w:t xml:space="preserve">Lai īstenotu </w:t>
      </w:r>
      <w:r w:rsidR="00554861">
        <w:rPr>
          <w:rFonts w:ascii="Times New Roman" w:eastAsia="Times New Roman" w:hAnsi="Times New Roman" w:cs="Times New Roman"/>
          <w:bCs/>
          <w:iCs/>
          <w:sz w:val="26"/>
          <w:szCs w:val="26"/>
        </w:rPr>
        <w:t xml:space="preserve">šādu sadarbību </w:t>
      </w:r>
      <w:r w:rsidR="002E7EB4">
        <w:rPr>
          <w:rFonts w:ascii="Times New Roman" w:eastAsia="Times New Roman" w:hAnsi="Times New Roman" w:cs="Times New Roman"/>
          <w:bCs/>
          <w:iCs/>
          <w:sz w:val="26"/>
          <w:szCs w:val="26"/>
        </w:rPr>
        <w:t>EK</w:t>
      </w:r>
      <w:r w:rsidR="00554861">
        <w:rPr>
          <w:rFonts w:ascii="Times New Roman" w:eastAsia="Times New Roman" w:hAnsi="Times New Roman" w:cs="Times New Roman"/>
          <w:bCs/>
          <w:iCs/>
          <w:sz w:val="26"/>
          <w:szCs w:val="26"/>
        </w:rPr>
        <w:t xml:space="preserve"> </w:t>
      </w:r>
      <w:r w:rsidR="00963B5E">
        <w:rPr>
          <w:rFonts w:ascii="Times New Roman" w:eastAsia="Times New Roman" w:hAnsi="Times New Roman" w:cs="Times New Roman"/>
          <w:bCs/>
          <w:iCs/>
          <w:sz w:val="26"/>
          <w:szCs w:val="26"/>
        </w:rPr>
        <w:t xml:space="preserve">ar Eiropas standartizācijas organizācijām </w:t>
      </w:r>
      <w:r w:rsidR="00554861">
        <w:rPr>
          <w:rFonts w:ascii="Times New Roman" w:eastAsia="Times New Roman" w:hAnsi="Times New Roman" w:cs="Times New Roman"/>
          <w:bCs/>
          <w:iCs/>
          <w:sz w:val="26"/>
          <w:szCs w:val="26"/>
        </w:rPr>
        <w:t>slēdz partnerattiec</w:t>
      </w:r>
      <w:r w:rsidR="00496C06">
        <w:rPr>
          <w:rFonts w:ascii="Times New Roman" w:eastAsia="Times New Roman" w:hAnsi="Times New Roman" w:cs="Times New Roman"/>
          <w:bCs/>
          <w:iCs/>
          <w:sz w:val="26"/>
          <w:szCs w:val="26"/>
        </w:rPr>
        <w:t xml:space="preserve">ību nolīgumus, </w:t>
      </w:r>
      <w:r w:rsidR="00963B5E">
        <w:rPr>
          <w:rFonts w:ascii="Times New Roman" w:eastAsia="Times New Roman" w:hAnsi="Times New Roman" w:cs="Times New Roman"/>
          <w:bCs/>
          <w:iCs/>
          <w:sz w:val="26"/>
          <w:szCs w:val="26"/>
        </w:rPr>
        <w:t xml:space="preserve">kuru </w:t>
      </w:r>
      <w:r w:rsidR="00496C06">
        <w:rPr>
          <w:rFonts w:ascii="Times New Roman" w:eastAsia="Times New Roman" w:hAnsi="Times New Roman" w:cs="Times New Roman"/>
          <w:bCs/>
          <w:iCs/>
          <w:sz w:val="26"/>
          <w:szCs w:val="26"/>
        </w:rPr>
        <w:t xml:space="preserve">ietvaros var tikt </w:t>
      </w:r>
      <w:r w:rsidR="00963B5E">
        <w:rPr>
          <w:rFonts w:ascii="Times New Roman" w:eastAsia="Times New Roman" w:hAnsi="Times New Roman" w:cs="Times New Roman"/>
          <w:bCs/>
          <w:iCs/>
          <w:sz w:val="26"/>
          <w:szCs w:val="26"/>
        </w:rPr>
        <w:t>pieš</w:t>
      </w:r>
      <w:r w:rsidR="00AC106D">
        <w:rPr>
          <w:rFonts w:ascii="Times New Roman" w:eastAsia="Times New Roman" w:hAnsi="Times New Roman" w:cs="Times New Roman"/>
          <w:bCs/>
          <w:iCs/>
          <w:sz w:val="26"/>
          <w:szCs w:val="26"/>
        </w:rPr>
        <w:t>ķirts finansiāls atbalsts</w:t>
      </w:r>
      <w:r w:rsidR="00494270">
        <w:rPr>
          <w:rFonts w:ascii="Times New Roman" w:eastAsia="Times New Roman" w:hAnsi="Times New Roman" w:cs="Times New Roman"/>
          <w:bCs/>
          <w:iCs/>
          <w:sz w:val="26"/>
          <w:szCs w:val="26"/>
        </w:rPr>
        <w:t xml:space="preserve"> </w:t>
      </w:r>
      <w:r w:rsidR="0092771B">
        <w:rPr>
          <w:rFonts w:ascii="Times New Roman" w:eastAsia="Times New Roman" w:hAnsi="Times New Roman" w:cs="Times New Roman"/>
          <w:bCs/>
          <w:iCs/>
          <w:sz w:val="26"/>
          <w:szCs w:val="26"/>
        </w:rPr>
        <w:t>veidojot grantu projektus.</w:t>
      </w:r>
    </w:p>
    <w:p w:rsidR="00FC4A05" w:rsidRPr="00E132B2" w:rsidP="007C625F">
      <w:pPr>
        <w:spacing w:before="60" w:after="0" w:line="240" w:lineRule="auto"/>
        <w:ind w:firstLine="720"/>
        <w:jc w:val="both"/>
      </w:pPr>
      <w:r>
        <w:rPr>
          <w:rFonts w:ascii="Times New Roman" w:hAnsi="Times New Roman" w:cs="Times New Roman"/>
          <w:sz w:val="26"/>
          <w:szCs w:val="26"/>
        </w:rPr>
        <w:t>EK</w:t>
      </w:r>
      <w:r w:rsidRPr="007C625F">
        <w:rPr>
          <w:rFonts w:ascii="Times New Roman" w:hAnsi="Times New Roman" w:cs="Times New Roman"/>
          <w:sz w:val="26"/>
          <w:szCs w:val="26"/>
        </w:rPr>
        <w:t xml:space="preserve"> un Eiropas standartizācijas organizācij</w:t>
      </w:r>
      <w:r w:rsidR="007D5A1F">
        <w:rPr>
          <w:rFonts w:ascii="Times New Roman" w:hAnsi="Times New Roman" w:cs="Times New Roman"/>
          <w:sz w:val="26"/>
          <w:szCs w:val="26"/>
        </w:rPr>
        <w:t>a</w:t>
      </w:r>
      <w:r w:rsidR="006966DA">
        <w:rPr>
          <w:rFonts w:ascii="Times New Roman" w:hAnsi="Times New Roman" w:cs="Times New Roman"/>
          <w:sz w:val="26"/>
          <w:szCs w:val="26"/>
        </w:rPr>
        <w:t>s</w:t>
      </w:r>
      <w:r w:rsidRPr="007C625F">
        <w:rPr>
          <w:rFonts w:ascii="Times New Roman" w:hAnsi="Times New Roman" w:cs="Times New Roman"/>
          <w:sz w:val="26"/>
          <w:szCs w:val="26"/>
        </w:rPr>
        <w:t xml:space="preserve"> (CEN un CENELEC)</w:t>
      </w:r>
      <w:r w:rsidRPr="008D271F" w:rsidR="008D271F">
        <w:rPr>
          <w:rFonts w:ascii="Times New Roman" w:hAnsi="Times New Roman" w:cs="Times New Roman"/>
          <w:sz w:val="26"/>
          <w:szCs w:val="26"/>
        </w:rPr>
        <w:t xml:space="preserve"> </w:t>
      </w:r>
      <w:r w:rsidRPr="007C625F" w:rsidR="008D271F">
        <w:rPr>
          <w:rFonts w:ascii="Times New Roman" w:hAnsi="Times New Roman" w:cs="Times New Roman"/>
          <w:sz w:val="26"/>
          <w:szCs w:val="26"/>
        </w:rPr>
        <w:t>2014.gadā</w:t>
      </w:r>
      <w:r w:rsidRPr="007C625F">
        <w:rPr>
          <w:rFonts w:ascii="Times New Roman" w:hAnsi="Times New Roman" w:cs="Times New Roman"/>
          <w:sz w:val="26"/>
          <w:szCs w:val="26"/>
        </w:rPr>
        <w:t xml:space="preserve"> </w:t>
      </w:r>
      <w:r w:rsidR="00215C98">
        <w:rPr>
          <w:rFonts w:ascii="Times New Roman" w:hAnsi="Times New Roman" w:cs="Times New Roman"/>
          <w:sz w:val="26"/>
          <w:szCs w:val="26"/>
        </w:rPr>
        <w:t>noslēdza</w:t>
      </w:r>
      <w:r w:rsidRPr="007C625F">
        <w:rPr>
          <w:rFonts w:ascii="Times New Roman" w:hAnsi="Times New Roman" w:cs="Times New Roman"/>
          <w:sz w:val="26"/>
          <w:szCs w:val="26"/>
        </w:rPr>
        <w:t xml:space="preserve"> partnerattiecību</w:t>
      </w:r>
      <w:r>
        <w:rPr>
          <w:rFonts w:ascii="Times New Roman" w:hAnsi="Times New Roman" w:cs="Times New Roman"/>
          <w:sz w:val="26"/>
          <w:szCs w:val="26"/>
        </w:rPr>
        <w:t xml:space="preserve"> </w:t>
      </w:r>
      <w:r w:rsidR="00CD4AFF">
        <w:rPr>
          <w:rFonts w:ascii="Times New Roman" w:hAnsi="Times New Roman" w:cs="Times New Roman"/>
          <w:sz w:val="26"/>
          <w:szCs w:val="26"/>
        </w:rPr>
        <w:t>nolīgumus</w:t>
      </w:r>
      <w:r w:rsidRPr="007C625F">
        <w:rPr>
          <w:rFonts w:ascii="Times New Roman" w:hAnsi="Times New Roman" w:cs="Times New Roman"/>
          <w:sz w:val="26"/>
          <w:szCs w:val="26"/>
        </w:rPr>
        <w:t xml:space="preserve"> periodam no 2014.gada 1.janvāra līdz 2020.gada 31.decembrim, kur daļa no </w:t>
      </w:r>
      <w:r w:rsidR="00ED5D31">
        <w:rPr>
          <w:rFonts w:ascii="Times New Roman" w:hAnsi="Times New Roman" w:cs="Times New Roman"/>
          <w:sz w:val="26"/>
          <w:szCs w:val="26"/>
        </w:rPr>
        <w:t xml:space="preserve">EK piešķirtā </w:t>
      </w:r>
      <w:r w:rsidRPr="007C625F">
        <w:rPr>
          <w:rFonts w:ascii="Times New Roman" w:hAnsi="Times New Roman" w:cs="Times New Roman"/>
          <w:sz w:val="26"/>
          <w:szCs w:val="26"/>
        </w:rPr>
        <w:t xml:space="preserve">finansējuma </w:t>
      </w:r>
      <w:r w:rsidR="00ED5D31">
        <w:rPr>
          <w:rFonts w:ascii="Times New Roman" w:hAnsi="Times New Roman" w:cs="Times New Roman"/>
          <w:sz w:val="26"/>
          <w:szCs w:val="26"/>
        </w:rPr>
        <w:t xml:space="preserve">ir </w:t>
      </w:r>
      <w:r w:rsidRPr="007639B7">
        <w:rPr>
          <w:rFonts w:ascii="Times New Roman" w:hAnsi="Times New Roman" w:cs="Times New Roman"/>
          <w:sz w:val="26"/>
          <w:szCs w:val="26"/>
          <w:u w:val="single"/>
        </w:rPr>
        <w:t>paredzēta Eiropas harmonizēto standartu tulkošanai dalībvalstu nacionālajās valodās</w:t>
      </w:r>
      <w:r>
        <w:rPr>
          <w:rFonts w:ascii="Times New Roman" w:hAnsi="Times New Roman" w:cs="Times New Roman"/>
          <w:sz w:val="26"/>
          <w:szCs w:val="26"/>
        </w:rPr>
        <w:t>.</w:t>
      </w:r>
      <w:r w:rsidRPr="00E132B2" w:rsidR="00E132B2">
        <w:rPr>
          <w:rFonts w:ascii="Times New Roman" w:eastAsia="Calibri" w:hAnsi="Times New Roman" w:cs="Times New Roman"/>
          <w:sz w:val="26"/>
          <w:szCs w:val="26"/>
        </w:rPr>
        <w:t xml:space="preserve"> </w:t>
      </w:r>
      <w:r w:rsidRPr="00C350D5" w:rsidR="00E132B2">
        <w:rPr>
          <w:rFonts w:ascii="Times New Roman" w:eastAsia="Calibri" w:hAnsi="Times New Roman" w:cs="Times New Roman"/>
          <w:sz w:val="26"/>
          <w:szCs w:val="26"/>
        </w:rPr>
        <w:t>Nolīguma juridiskais pamats ir Eiropas</w:t>
      </w:r>
      <w:r w:rsidR="00E132B2">
        <w:rPr>
          <w:rFonts w:ascii="Times New Roman" w:eastAsia="Calibri" w:hAnsi="Times New Roman" w:cs="Times New Roman"/>
          <w:sz w:val="26"/>
          <w:szCs w:val="26"/>
        </w:rPr>
        <w:t xml:space="preserve"> Parlamenta </w:t>
      </w:r>
      <w:r w:rsidRPr="002A0A65" w:rsidR="002A0A65">
        <w:rPr>
          <w:rFonts w:ascii="Times New Roman" w:eastAsia="Calibri" w:hAnsi="Times New Roman" w:cs="Times New Roman"/>
          <w:sz w:val="26"/>
          <w:szCs w:val="26"/>
        </w:rPr>
        <w:t xml:space="preserve">un Padomes </w:t>
      </w:r>
      <w:r w:rsidRPr="00C350D5" w:rsidR="00CD4AFF">
        <w:rPr>
          <w:rFonts w:ascii="Times New Roman" w:eastAsia="Calibri" w:hAnsi="Times New Roman" w:cs="Times New Roman"/>
          <w:sz w:val="26"/>
          <w:szCs w:val="26"/>
        </w:rPr>
        <w:t xml:space="preserve">2012.gada 25.oktobra </w:t>
      </w:r>
      <w:r w:rsidR="00E132B2">
        <w:rPr>
          <w:rFonts w:ascii="Times New Roman" w:eastAsia="Calibri" w:hAnsi="Times New Roman" w:cs="Times New Roman"/>
          <w:sz w:val="26"/>
          <w:szCs w:val="26"/>
        </w:rPr>
        <w:t>regula 1025/2012</w:t>
      </w:r>
      <w:r w:rsidR="007639B7">
        <w:rPr>
          <w:rFonts w:ascii="Times New Roman" w:eastAsia="Calibri" w:hAnsi="Times New Roman" w:cs="Times New Roman"/>
          <w:sz w:val="26"/>
          <w:szCs w:val="26"/>
        </w:rPr>
        <w:t>/ES</w:t>
      </w:r>
      <w:r w:rsidR="00E132B2">
        <w:rPr>
          <w:rFonts w:ascii="Times New Roman" w:eastAsia="Calibri" w:hAnsi="Times New Roman" w:cs="Times New Roman"/>
          <w:sz w:val="26"/>
          <w:szCs w:val="26"/>
        </w:rPr>
        <w:t xml:space="preserve"> </w:t>
      </w:r>
      <w:r w:rsidRPr="00C350D5" w:rsidR="00E132B2">
        <w:rPr>
          <w:rFonts w:ascii="Times New Roman" w:eastAsia="Calibri" w:hAnsi="Times New Roman" w:cs="Times New Roman"/>
          <w:sz w:val="26"/>
          <w:szCs w:val="26"/>
        </w:rPr>
        <w:t>par Eiropas standartizāciju</w:t>
      </w:r>
      <w:r w:rsidR="00B31799">
        <w:rPr>
          <w:rFonts w:ascii="Times New Roman" w:eastAsia="Calibri" w:hAnsi="Times New Roman" w:cs="Times New Roman"/>
          <w:sz w:val="26"/>
          <w:szCs w:val="26"/>
        </w:rPr>
        <w:t>.</w:t>
      </w:r>
    </w:p>
    <w:p w:rsidR="009271E4" w:rsidRPr="00C350D5" w:rsidP="00AB6439">
      <w:pPr>
        <w:spacing w:before="60"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M</w:t>
      </w:r>
      <w:r w:rsidRPr="00DD4126" w:rsidR="0092771B">
        <w:rPr>
          <w:rFonts w:ascii="Times New Roman" w:eastAsia="Calibri" w:hAnsi="Times New Roman" w:cs="Times New Roman"/>
          <w:sz w:val="26"/>
          <w:szCs w:val="26"/>
        </w:rPr>
        <w:t xml:space="preserve">inēto </w:t>
      </w:r>
      <w:r w:rsidRPr="00DD4126" w:rsidR="0092771B">
        <w:rPr>
          <w:rFonts w:ascii="Times New Roman" w:hAnsi="Times New Roman" w:cs="Times New Roman"/>
          <w:sz w:val="26"/>
          <w:szCs w:val="26"/>
        </w:rPr>
        <w:t xml:space="preserve">partnerattiecību nolīgumu ietvaros </w:t>
      </w:r>
      <w:r w:rsidR="0002332B">
        <w:rPr>
          <w:rFonts w:ascii="Times New Roman" w:eastAsia="Calibri" w:hAnsi="Times New Roman" w:cs="Times New Roman"/>
          <w:sz w:val="26"/>
          <w:szCs w:val="26"/>
        </w:rPr>
        <w:t>finansiāla</w:t>
      </w:r>
      <w:r w:rsidRPr="00DD4126" w:rsidR="0092771B">
        <w:rPr>
          <w:rFonts w:ascii="Times New Roman" w:eastAsia="Calibri" w:hAnsi="Times New Roman" w:cs="Times New Roman"/>
          <w:sz w:val="26"/>
          <w:szCs w:val="26"/>
        </w:rPr>
        <w:t xml:space="preserve"> atbalsta piešķiršanai</w:t>
      </w:r>
      <w:r w:rsidR="001A40B2">
        <w:rPr>
          <w:rFonts w:ascii="Times New Roman" w:eastAsia="Calibri" w:hAnsi="Times New Roman" w:cs="Times New Roman"/>
          <w:sz w:val="26"/>
          <w:szCs w:val="26"/>
        </w:rPr>
        <w:t xml:space="preserve"> </w:t>
      </w:r>
      <w:r w:rsidRPr="001A40B2" w:rsidR="001A40B2">
        <w:rPr>
          <w:rFonts w:ascii="Times New Roman" w:eastAsia="Calibri" w:hAnsi="Times New Roman" w:cs="Times New Roman"/>
          <w:sz w:val="26"/>
          <w:szCs w:val="26"/>
        </w:rPr>
        <w:t xml:space="preserve">EK Uzņēmējdarbības un </w:t>
      </w:r>
      <w:r w:rsidR="001A40B2">
        <w:rPr>
          <w:rFonts w:ascii="Times New Roman" w:eastAsia="Calibri" w:hAnsi="Times New Roman" w:cs="Times New Roman"/>
          <w:sz w:val="26"/>
          <w:szCs w:val="26"/>
        </w:rPr>
        <w:t xml:space="preserve">rūpniecības ģenerāldirektorāts </w:t>
      </w:r>
      <w:r w:rsidR="000E67A8">
        <w:rPr>
          <w:rFonts w:ascii="Times New Roman" w:eastAsia="Calibri" w:hAnsi="Times New Roman" w:cs="Times New Roman"/>
          <w:sz w:val="26"/>
          <w:szCs w:val="26"/>
        </w:rPr>
        <w:t>ir izveidoj</w:t>
      </w:r>
      <w:r>
        <w:rPr>
          <w:rFonts w:ascii="Times New Roman" w:eastAsia="Calibri" w:hAnsi="Times New Roman" w:cs="Times New Roman"/>
          <w:sz w:val="26"/>
          <w:szCs w:val="26"/>
        </w:rPr>
        <w:t>i</w:t>
      </w:r>
      <w:r w:rsidR="00865BE5">
        <w:rPr>
          <w:rFonts w:ascii="Times New Roman" w:eastAsia="Calibri" w:hAnsi="Times New Roman" w:cs="Times New Roman"/>
          <w:sz w:val="26"/>
          <w:szCs w:val="26"/>
        </w:rPr>
        <w:t>s</w:t>
      </w:r>
      <w:r>
        <w:rPr>
          <w:rFonts w:ascii="Times New Roman" w:eastAsia="Calibri" w:hAnsi="Times New Roman" w:cs="Times New Roman"/>
          <w:sz w:val="26"/>
          <w:szCs w:val="26"/>
        </w:rPr>
        <w:t xml:space="preserve"> grantu</w:t>
      </w:r>
      <w:r w:rsidR="00A35E9C">
        <w:rPr>
          <w:rFonts w:ascii="Times New Roman" w:eastAsia="Calibri" w:hAnsi="Times New Roman" w:cs="Times New Roman"/>
          <w:sz w:val="26"/>
          <w:szCs w:val="26"/>
        </w:rPr>
        <w:t xml:space="preserve"> projektu par standartu tulkošanas īstenošanu</w:t>
      </w:r>
      <w:r>
        <w:rPr>
          <w:rFonts w:ascii="Times New Roman" w:eastAsia="Calibri" w:hAnsi="Times New Roman" w:cs="Times New Roman"/>
          <w:sz w:val="26"/>
          <w:szCs w:val="26"/>
        </w:rPr>
        <w:t xml:space="preserve"> (</w:t>
      </w:r>
      <w:r w:rsidRPr="007B36F4">
        <w:rPr>
          <w:rFonts w:ascii="Times New Roman" w:eastAsia="Calibri" w:hAnsi="Times New Roman" w:cs="Times New Roman"/>
          <w:sz w:val="26"/>
          <w:szCs w:val="26"/>
        </w:rPr>
        <w:t>Specific</w:t>
      </w:r>
      <w:r w:rsidRPr="007B36F4">
        <w:rPr>
          <w:rFonts w:ascii="Times New Roman" w:eastAsia="Calibri" w:hAnsi="Times New Roman" w:cs="Times New Roman"/>
          <w:sz w:val="26"/>
          <w:szCs w:val="26"/>
        </w:rPr>
        <w:t xml:space="preserve"> Grant </w:t>
      </w:r>
      <w:r w:rsidRPr="007B36F4">
        <w:rPr>
          <w:rFonts w:ascii="Times New Roman" w:eastAsia="Calibri" w:hAnsi="Times New Roman" w:cs="Times New Roman"/>
          <w:sz w:val="26"/>
          <w:szCs w:val="26"/>
        </w:rPr>
        <w:t>for</w:t>
      </w:r>
      <w:r w:rsidRPr="007B36F4">
        <w:rPr>
          <w:rFonts w:ascii="Times New Roman" w:eastAsia="Calibri" w:hAnsi="Times New Roman" w:cs="Times New Roman"/>
          <w:sz w:val="26"/>
          <w:szCs w:val="26"/>
        </w:rPr>
        <w:t xml:space="preserve"> </w:t>
      </w:r>
      <w:r w:rsidRPr="007B36F4">
        <w:rPr>
          <w:rFonts w:ascii="Times New Roman" w:eastAsia="Calibri" w:hAnsi="Times New Roman" w:cs="Times New Roman"/>
          <w:sz w:val="26"/>
          <w:szCs w:val="26"/>
        </w:rPr>
        <w:t>Translation</w:t>
      </w:r>
      <w:r w:rsidRPr="007B36F4">
        <w:rPr>
          <w:rFonts w:ascii="Times New Roman" w:eastAsia="Calibri" w:hAnsi="Times New Roman" w:cs="Times New Roman"/>
          <w:sz w:val="26"/>
          <w:szCs w:val="26"/>
        </w:rPr>
        <w:t xml:space="preserve"> </w:t>
      </w:r>
      <w:r w:rsidRPr="007B36F4">
        <w:rPr>
          <w:rFonts w:ascii="Times New Roman" w:eastAsia="Calibri" w:hAnsi="Times New Roman" w:cs="Times New Roman"/>
          <w:sz w:val="26"/>
          <w:szCs w:val="26"/>
        </w:rPr>
        <w:t>Action</w:t>
      </w:r>
      <w:r>
        <w:rPr>
          <w:rFonts w:ascii="Times New Roman" w:eastAsia="Calibri" w:hAnsi="Times New Roman" w:cs="Times New Roman"/>
          <w:sz w:val="26"/>
          <w:szCs w:val="26"/>
        </w:rPr>
        <w:t>) (turpmāk – Projekts)</w:t>
      </w:r>
      <w:r>
        <w:rPr>
          <w:rFonts w:ascii="Times New Roman" w:eastAsia="Calibri" w:hAnsi="Times New Roman" w:cs="Times New Roman"/>
          <w:sz w:val="26"/>
          <w:szCs w:val="26"/>
        </w:rPr>
        <w:t>. Projekt</w:t>
      </w:r>
      <w:r w:rsidR="00506292">
        <w:rPr>
          <w:rFonts w:ascii="Times New Roman" w:eastAsia="Calibri" w:hAnsi="Times New Roman" w:cs="Times New Roman"/>
          <w:sz w:val="26"/>
          <w:szCs w:val="26"/>
        </w:rPr>
        <w:t>a</w:t>
      </w:r>
      <w:r>
        <w:rPr>
          <w:rFonts w:ascii="Times New Roman" w:eastAsia="Calibri" w:hAnsi="Times New Roman" w:cs="Times New Roman"/>
          <w:sz w:val="26"/>
          <w:szCs w:val="26"/>
        </w:rPr>
        <w:t xml:space="preserve"> </w:t>
      </w:r>
      <w:r w:rsidR="00506292">
        <w:rPr>
          <w:rFonts w:ascii="Times New Roman" w:eastAsia="Calibri" w:hAnsi="Times New Roman" w:cs="Times New Roman"/>
          <w:sz w:val="26"/>
          <w:szCs w:val="26"/>
        </w:rPr>
        <w:t>ietvaros</w:t>
      </w:r>
      <w:r w:rsidRPr="00C350D5">
        <w:rPr>
          <w:rFonts w:ascii="Times New Roman" w:eastAsia="Calibri" w:hAnsi="Times New Roman" w:cs="Times New Roman"/>
          <w:sz w:val="26"/>
          <w:szCs w:val="26"/>
        </w:rPr>
        <w:t xml:space="preserve"> </w:t>
      </w:r>
      <w:r>
        <w:rPr>
          <w:rFonts w:ascii="Times New Roman" w:eastAsia="Calibri" w:hAnsi="Times New Roman" w:cs="Times New Roman"/>
          <w:sz w:val="26"/>
          <w:szCs w:val="26"/>
        </w:rPr>
        <w:t>EK</w:t>
      </w:r>
      <w:r w:rsidRPr="00C350D5">
        <w:rPr>
          <w:rFonts w:ascii="Times New Roman" w:eastAsia="Calibri" w:hAnsi="Times New Roman" w:cs="Times New Roman"/>
          <w:sz w:val="26"/>
          <w:szCs w:val="26"/>
        </w:rPr>
        <w:t xml:space="preserve"> atlīdzinās 75% no nacionālās standartizācijas institūcijas</w:t>
      </w:r>
      <w:r>
        <w:rPr>
          <w:rFonts w:ascii="Times New Roman" w:eastAsia="Calibri" w:hAnsi="Times New Roman" w:cs="Times New Roman"/>
          <w:sz w:val="26"/>
          <w:szCs w:val="26"/>
        </w:rPr>
        <w:t xml:space="preserve"> izdevumiem, kas paredz</w:t>
      </w:r>
      <w:r w:rsidR="00506292">
        <w:rPr>
          <w:rFonts w:ascii="Times New Roman" w:eastAsia="Calibri" w:hAnsi="Times New Roman" w:cs="Times New Roman"/>
          <w:sz w:val="26"/>
          <w:szCs w:val="26"/>
        </w:rPr>
        <w:t>ēti</w:t>
      </w:r>
      <w:r w:rsidRPr="00C350D5">
        <w:rPr>
          <w:rFonts w:ascii="Times New Roman" w:eastAsia="Calibri" w:hAnsi="Times New Roman" w:cs="Times New Roman"/>
          <w:sz w:val="26"/>
          <w:szCs w:val="26"/>
        </w:rPr>
        <w:t xml:space="preserve"> </w:t>
      </w:r>
      <w:r w:rsidR="00287E4C">
        <w:rPr>
          <w:rFonts w:ascii="Times New Roman" w:eastAsia="Calibri" w:hAnsi="Times New Roman" w:cs="Times New Roman"/>
          <w:sz w:val="26"/>
          <w:szCs w:val="26"/>
        </w:rPr>
        <w:t xml:space="preserve">Eiropas harmonizēto </w:t>
      </w:r>
      <w:r w:rsidR="00E05752">
        <w:rPr>
          <w:rFonts w:ascii="Times New Roman" w:eastAsia="Calibri" w:hAnsi="Times New Roman" w:cs="Times New Roman"/>
          <w:sz w:val="26"/>
          <w:szCs w:val="26"/>
        </w:rPr>
        <w:t>standartu</w:t>
      </w:r>
      <w:r w:rsidR="00287E4C">
        <w:rPr>
          <w:rFonts w:ascii="Times New Roman" w:eastAsia="Calibri" w:hAnsi="Times New Roman" w:cs="Times New Roman"/>
          <w:sz w:val="26"/>
          <w:szCs w:val="26"/>
        </w:rPr>
        <w:t xml:space="preserve">, </w:t>
      </w:r>
      <w:r w:rsidRPr="00287E4C" w:rsidR="00287E4C">
        <w:rPr>
          <w:rFonts w:ascii="Times New Roman" w:eastAsia="Calibri" w:hAnsi="Times New Roman" w:cs="Times New Roman"/>
          <w:sz w:val="26"/>
          <w:szCs w:val="26"/>
        </w:rPr>
        <w:t>kur</w:t>
      </w:r>
      <w:r w:rsidR="00287E4C">
        <w:rPr>
          <w:rFonts w:ascii="Times New Roman" w:eastAsia="Calibri" w:hAnsi="Times New Roman" w:cs="Times New Roman"/>
          <w:sz w:val="26"/>
          <w:szCs w:val="26"/>
        </w:rPr>
        <w:t xml:space="preserve">i izstrādāti un pieņemti </w:t>
      </w:r>
      <w:r w:rsidRPr="00287E4C" w:rsidR="00287E4C">
        <w:rPr>
          <w:rFonts w:ascii="Times New Roman" w:eastAsia="Calibri" w:hAnsi="Times New Roman" w:cs="Times New Roman"/>
          <w:sz w:val="26"/>
          <w:szCs w:val="26"/>
        </w:rPr>
        <w:t xml:space="preserve">pamatojoties uz </w:t>
      </w:r>
      <w:r w:rsidR="00287E4C">
        <w:rPr>
          <w:rFonts w:ascii="Times New Roman" w:eastAsia="Calibri" w:hAnsi="Times New Roman" w:cs="Times New Roman"/>
          <w:sz w:val="26"/>
          <w:szCs w:val="26"/>
        </w:rPr>
        <w:t>EK p</w:t>
      </w:r>
      <w:r w:rsidRPr="00287E4C" w:rsidR="00287E4C">
        <w:rPr>
          <w:rFonts w:ascii="Times New Roman" w:eastAsia="Calibri" w:hAnsi="Times New Roman" w:cs="Times New Roman"/>
          <w:sz w:val="26"/>
          <w:szCs w:val="26"/>
        </w:rPr>
        <w:t xml:space="preserve">ieprasījumu, lai piemērotu </w:t>
      </w:r>
      <w:r w:rsidR="00287E4C">
        <w:rPr>
          <w:rFonts w:ascii="Times New Roman" w:eastAsia="Calibri" w:hAnsi="Times New Roman" w:cs="Times New Roman"/>
          <w:sz w:val="26"/>
          <w:szCs w:val="26"/>
        </w:rPr>
        <w:t xml:space="preserve">ES </w:t>
      </w:r>
      <w:r w:rsidRPr="00287E4C" w:rsidR="00287E4C">
        <w:rPr>
          <w:rFonts w:ascii="Times New Roman" w:eastAsia="Calibri" w:hAnsi="Times New Roman" w:cs="Times New Roman"/>
          <w:sz w:val="26"/>
          <w:szCs w:val="26"/>
        </w:rPr>
        <w:t>tiesību aktus</w:t>
      </w:r>
      <w:r w:rsidR="00287E4C">
        <w:rPr>
          <w:rFonts w:ascii="Times New Roman" w:eastAsia="Calibri" w:hAnsi="Times New Roman" w:cs="Times New Roman"/>
          <w:sz w:val="26"/>
          <w:szCs w:val="26"/>
        </w:rPr>
        <w:t xml:space="preserve">, </w:t>
      </w:r>
      <w:r w:rsidRPr="00C350D5">
        <w:rPr>
          <w:rFonts w:ascii="Times New Roman" w:eastAsia="Calibri" w:hAnsi="Times New Roman" w:cs="Times New Roman"/>
          <w:sz w:val="26"/>
          <w:szCs w:val="26"/>
        </w:rPr>
        <w:t>tulkošan</w:t>
      </w:r>
      <w:r w:rsidR="00506292">
        <w:rPr>
          <w:rFonts w:ascii="Times New Roman" w:eastAsia="Calibri" w:hAnsi="Times New Roman" w:cs="Times New Roman"/>
          <w:sz w:val="26"/>
          <w:szCs w:val="26"/>
        </w:rPr>
        <w:t>ai</w:t>
      </w:r>
      <w:r w:rsidRPr="00D671FF">
        <w:rPr>
          <w:rFonts w:ascii="Times New Roman" w:eastAsia="Calibri" w:hAnsi="Times New Roman" w:cs="Times New Roman"/>
          <w:sz w:val="26"/>
          <w:szCs w:val="26"/>
        </w:rPr>
        <w:t xml:space="preserve">. Minēto standartu tulkošanas </w:t>
      </w:r>
      <w:r w:rsidRPr="00D671FF" w:rsidR="00655AF7">
        <w:rPr>
          <w:rFonts w:ascii="Times New Roman" w:eastAsia="Calibri" w:hAnsi="Times New Roman" w:cs="Times New Roman"/>
          <w:sz w:val="26"/>
          <w:szCs w:val="26"/>
        </w:rPr>
        <w:t xml:space="preserve">projekta </w:t>
      </w:r>
      <w:r w:rsidRPr="00D671FF">
        <w:rPr>
          <w:rFonts w:ascii="Times New Roman" w:eastAsia="Calibri" w:hAnsi="Times New Roman" w:cs="Times New Roman"/>
          <w:sz w:val="26"/>
          <w:szCs w:val="26"/>
        </w:rPr>
        <w:t>procedūra paredz kārtību, ka dalībvalsts nacionālā standartizācijas institūcija veic tulkošanas darbu apmaksu, savukārt pēc tulkošanas darbu pabeigšanas un apstiprināšanas nacionālajai standartizācijas institūcijai tiek atlīdzināti</w:t>
      </w:r>
      <w:r w:rsidRPr="00D671FF" w:rsidR="00C53112">
        <w:rPr>
          <w:rFonts w:ascii="Times New Roman" w:eastAsia="Calibri" w:hAnsi="Times New Roman" w:cs="Times New Roman"/>
          <w:sz w:val="26"/>
          <w:szCs w:val="26"/>
        </w:rPr>
        <w:t xml:space="preserve"> standartu</w:t>
      </w:r>
      <w:r w:rsidRPr="00D671FF">
        <w:rPr>
          <w:rFonts w:ascii="Times New Roman" w:eastAsia="Calibri" w:hAnsi="Times New Roman" w:cs="Times New Roman"/>
          <w:sz w:val="26"/>
          <w:szCs w:val="26"/>
        </w:rPr>
        <w:t xml:space="preserve"> tulkošanas izdevumi 75% apmērā</w:t>
      </w:r>
      <w:r w:rsidRPr="00D671FF" w:rsidR="005A54E2">
        <w:rPr>
          <w:rFonts w:ascii="Times New Roman" w:eastAsia="Calibri" w:hAnsi="Times New Roman" w:cs="Times New Roman"/>
          <w:sz w:val="26"/>
          <w:szCs w:val="26"/>
        </w:rPr>
        <w:t>.</w:t>
      </w:r>
      <w:r w:rsidRPr="00D671FF" w:rsidR="00B21C51">
        <w:rPr>
          <w:rFonts w:ascii="Times New Roman" w:eastAsia="Calibri" w:hAnsi="Times New Roman" w:cs="Times New Roman"/>
          <w:sz w:val="26"/>
          <w:szCs w:val="26"/>
        </w:rPr>
        <w:t xml:space="preserve"> </w:t>
      </w:r>
      <w:r w:rsidRPr="00D671FF" w:rsidR="00C53112">
        <w:rPr>
          <w:rFonts w:ascii="Times New Roman" w:eastAsia="Calibri" w:hAnsi="Times New Roman" w:cs="Times New Roman"/>
          <w:sz w:val="26"/>
          <w:szCs w:val="26"/>
        </w:rPr>
        <w:t xml:space="preserve">Vienlaikus procedūra paredz, ka projekta sākumā </w:t>
      </w:r>
      <w:r w:rsidRPr="00D671FF" w:rsidR="004A2641">
        <w:rPr>
          <w:rFonts w:ascii="Times New Roman" w:eastAsia="Calibri" w:hAnsi="Times New Roman" w:cs="Times New Roman"/>
          <w:sz w:val="26"/>
          <w:szCs w:val="26"/>
        </w:rPr>
        <w:t>nacionālajā</w:t>
      </w:r>
      <w:r w:rsidRPr="00D671FF" w:rsidR="00C53112">
        <w:rPr>
          <w:rFonts w:ascii="Times New Roman" w:eastAsia="Calibri" w:hAnsi="Times New Roman" w:cs="Times New Roman"/>
          <w:sz w:val="26"/>
          <w:szCs w:val="26"/>
        </w:rPr>
        <w:t>m standartizācijas institūcijām tiek izmaksāts avanss, kas sastāda 50 % no</w:t>
      </w:r>
      <w:r w:rsidRPr="00D671FF" w:rsidR="00655AF7">
        <w:rPr>
          <w:rFonts w:ascii="Times New Roman" w:eastAsia="Calibri" w:hAnsi="Times New Roman" w:cs="Times New Roman"/>
          <w:sz w:val="26"/>
          <w:szCs w:val="26"/>
        </w:rPr>
        <w:t xml:space="preserve"> projektā</w:t>
      </w:r>
      <w:r w:rsidRPr="00D671FF" w:rsidR="00C53112">
        <w:rPr>
          <w:rFonts w:ascii="Times New Roman" w:eastAsia="Calibri" w:hAnsi="Times New Roman" w:cs="Times New Roman"/>
          <w:sz w:val="26"/>
          <w:szCs w:val="26"/>
        </w:rPr>
        <w:t xml:space="preserve"> standartu tulkošanai paredzētajiem </w:t>
      </w:r>
      <w:r w:rsidRPr="00D671FF" w:rsidR="00D671FF">
        <w:rPr>
          <w:rFonts w:ascii="Times New Roman" w:eastAsia="Calibri" w:hAnsi="Times New Roman" w:cs="Times New Roman"/>
          <w:sz w:val="26"/>
          <w:szCs w:val="26"/>
        </w:rPr>
        <w:t>finanšu</w:t>
      </w:r>
      <w:r w:rsidRPr="00D671FF" w:rsidR="00C53112">
        <w:rPr>
          <w:rFonts w:ascii="Times New Roman" w:eastAsia="Calibri" w:hAnsi="Times New Roman" w:cs="Times New Roman"/>
          <w:sz w:val="26"/>
          <w:szCs w:val="26"/>
        </w:rPr>
        <w:t xml:space="preserve"> līdzekļiem.</w:t>
      </w:r>
    </w:p>
    <w:p w:rsidR="00811B12" w:rsidRPr="00C350D5" w:rsidP="00120101">
      <w:pPr>
        <w:spacing w:before="60" w:after="0" w:line="240" w:lineRule="auto"/>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Saskaņā ar </w:t>
      </w:r>
      <w:r w:rsidRPr="00315009">
        <w:rPr>
          <w:rFonts w:ascii="Times New Roman" w:eastAsia="Calibri" w:hAnsi="Times New Roman" w:cs="Times New Roman"/>
          <w:sz w:val="26"/>
          <w:szCs w:val="26"/>
        </w:rPr>
        <w:t xml:space="preserve">Standartizācijas likuma 7.panta pirmās daļas pirmo punktu </w:t>
      </w:r>
      <w:r>
        <w:rPr>
          <w:rFonts w:ascii="Times New Roman" w:eastAsia="Calibri" w:hAnsi="Times New Roman" w:cs="Times New Roman"/>
          <w:sz w:val="26"/>
          <w:szCs w:val="26"/>
        </w:rPr>
        <w:t>n</w:t>
      </w:r>
      <w:r w:rsidR="001E6E2D">
        <w:rPr>
          <w:rFonts w:ascii="Times New Roman" w:eastAsia="Calibri" w:hAnsi="Times New Roman" w:cs="Times New Roman"/>
          <w:sz w:val="26"/>
          <w:szCs w:val="26"/>
        </w:rPr>
        <w:t>acionālās standartizācijas institūcijas funkcijas</w:t>
      </w:r>
      <w:r>
        <w:rPr>
          <w:rFonts w:ascii="Times New Roman" w:eastAsia="Calibri" w:hAnsi="Times New Roman" w:cs="Times New Roman"/>
          <w:sz w:val="26"/>
          <w:szCs w:val="26"/>
        </w:rPr>
        <w:t xml:space="preserve"> un uzdevumus</w:t>
      </w:r>
      <w:r w:rsidR="001E6E2D">
        <w:rPr>
          <w:rFonts w:ascii="Times New Roman" w:eastAsia="Calibri" w:hAnsi="Times New Roman" w:cs="Times New Roman"/>
          <w:sz w:val="26"/>
          <w:szCs w:val="26"/>
        </w:rPr>
        <w:t xml:space="preserve"> Latvijā </w:t>
      </w:r>
      <w:r>
        <w:rPr>
          <w:rFonts w:ascii="Times New Roman" w:eastAsia="Calibri" w:hAnsi="Times New Roman" w:cs="Times New Roman"/>
          <w:sz w:val="26"/>
          <w:szCs w:val="26"/>
        </w:rPr>
        <w:t>pilda</w:t>
      </w:r>
      <w:r w:rsidR="001E6E2D">
        <w:rPr>
          <w:rFonts w:ascii="Times New Roman" w:eastAsia="Calibri" w:hAnsi="Times New Roman" w:cs="Times New Roman"/>
          <w:sz w:val="26"/>
          <w:szCs w:val="26"/>
        </w:rPr>
        <w:t xml:space="preserve"> </w:t>
      </w:r>
      <w:r w:rsidR="00C56F69">
        <w:rPr>
          <w:rFonts w:ascii="Times New Roman" w:eastAsia="Calibri" w:hAnsi="Times New Roman" w:cs="Times New Roman"/>
          <w:sz w:val="26"/>
          <w:szCs w:val="26"/>
        </w:rPr>
        <w:t xml:space="preserve">sabiedrība ar ierobežotu atbildību </w:t>
      </w:r>
      <w:r w:rsidR="001E6E2D">
        <w:rPr>
          <w:rFonts w:ascii="Times New Roman" w:eastAsia="Calibri" w:hAnsi="Times New Roman" w:cs="Times New Roman"/>
          <w:sz w:val="26"/>
          <w:szCs w:val="26"/>
        </w:rPr>
        <w:t>“</w:t>
      </w:r>
      <w:r w:rsidR="001542AA">
        <w:rPr>
          <w:rFonts w:ascii="Times New Roman" w:hAnsi="Times New Roman" w:cs="Times New Roman"/>
          <w:sz w:val="26"/>
          <w:szCs w:val="26"/>
        </w:rPr>
        <w:t xml:space="preserve">Latvijas standarts” </w:t>
      </w:r>
      <w:r>
        <w:rPr>
          <w:rFonts w:ascii="Times New Roman" w:eastAsia="Calibri" w:hAnsi="Times New Roman" w:cs="Times New Roman"/>
          <w:sz w:val="26"/>
          <w:szCs w:val="26"/>
        </w:rPr>
        <w:t>(turpmāk – LVS)</w:t>
      </w:r>
      <w:r>
        <w:rPr>
          <w:rStyle w:val="FootnoteReference"/>
          <w:rFonts w:ascii="Times New Roman" w:eastAsia="Calibri" w:hAnsi="Times New Roman" w:cs="Times New Roman"/>
          <w:sz w:val="26"/>
          <w:szCs w:val="26"/>
        </w:rPr>
        <w:footnoteReference w:id="2"/>
      </w:r>
      <w:r>
        <w:rPr>
          <w:rFonts w:ascii="Times New Roman" w:eastAsia="Calibri" w:hAnsi="Times New Roman" w:cs="Times New Roman"/>
          <w:sz w:val="26"/>
          <w:szCs w:val="26"/>
        </w:rPr>
        <w:t xml:space="preserve"> un a</w:t>
      </w:r>
      <w:r w:rsidRPr="00C350D5">
        <w:rPr>
          <w:rFonts w:ascii="Times New Roman" w:eastAsia="Calibri" w:hAnsi="Times New Roman" w:cs="Times New Roman"/>
          <w:sz w:val="26"/>
          <w:szCs w:val="26"/>
        </w:rPr>
        <w:t xml:space="preserve">tbilstoši starptautiskajām saistībām </w:t>
      </w:r>
      <w:r>
        <w:rPr>
          <w:rFonts w:ascii="Times New Roman" w:eastAsia="Calibri" w:hAnsi="Times New Roman" w:cs="Times New Roman"/>
          <w:sz w:val="26"/>
          <w:szCs w:val="26"/>
        </w:rPr>
        <w:t>LVS</w:t>
      </w:r>
      <w:r w:rsidRPr="00C350D5">
        <w:rPr>
          <w:rFonts w:ascii="Times New Roman" w:eastAsia="Calibri" w:hAnsi="Times New Roman" w:cs="Times New Roman"/>
          <w:sz w:val="26"/>
          <w:szCs w:val="26"/>
        </w:rPr>
        <w:t xml:space="preserve"> ir pienākums ad</w:t>
      </w:r>
      <w:r w:rsidR="00EE1E34">
        <w:rPr>
          <w:rFonts w:ascii="Times New Roman" w:eastAsia="Calibri" w:hAnsi="Times New Roman" w:cs="Times New Roman"/>
          <w:sz w:val="26"/>
          <w:szCs w:val="26"/>
        </w:rPr>
        <w:t>a</w:t>
      </w:r>
      <w:r w:rsidRPr="00C350D5">
        <w:rPr>
          <w:rFonts w:ascii="Times New Roman" w:eastAsia="Calibri" w:hAnsi="Times New Roman" w:cs="Times New Roman"/>
          <w:sz w:val="26"/>
          <w:szCs w:val="26"/>
        </w:rPr>
        <w:t>ptēt, arī ar tulkošanas metodi, nacionālā standarta statusā Eiropas standartizācijas institūciju apstiprinātus dokumentus, tajā skaitā harmonizētos standartus.</w:t>
      </w:r>
      <w:r w:rsidR="00F47A9E">
        <w:rPr>
          <w:rFonts w:ascii="Times New Roman" w:eastAsia="Calibri" w:hAnsi="Times New Roman" w:cs="Times New Roman"/>
          <w:sz w:val="26"/>
          <w:szCs w:val="26"/>
        </w:rPr>
        <w:t xml:space="preserve"> </w:t>
      </w:r>
      <w:r w:rsidRPr="00C350D5">
        <w:rPr>
          <w:rFonts w:ascii="Times New Roman" w:eastAsia="Calibri" w:hAnsi="Times New Roman" w:cs="Times New Roman"/>
          <w:sz w:val="26"/>
          <w:szCs w:val="26"/>
        </w:rPr>
        <w:t xml:space="preserve">Harmonizētie standarti ir būtiska sastāvdaļa konkrētu </w:t>
      </w:r>
      <w:r w:rsidR="00C02E56">
        <w:rPr>
          <w:rFonts w:ascii="Times New Roman" w:eastAsia="Calibri" w:hAnsi="Times New Roman" w:cs="Times New Roman"/>
          <w:sz w:val="26"/>
          <w:szCs w:val="26"/>
        </w:rPr>
        <w:t>tiesību</w:t>
      </w:r>
      <w:r w:rsidRPr="00C350D5">
        <w:rPr>
          <w:rFonts w:ascii="Times New Roman" w:eastAsia="Calibri" w:hAnsi="Times New Roman" w:cs="Times New Roman"/>
          <w:sz w:val="26"/>
          <w:szCs w:val="26"/>
        </w:rPr>
        <w:t xml:space="preserve"> aktu izpildē, kas palīdz ievērot Eiropas Savienības </w:t>
      </w:r>
      <w:r w:rsidR="00C02E56">
        <w:rPr>
          <w:rFonts w:ascii="Times New Roman" w:eastAsia="Calibri" w:hAnsi="Times New Roman" w:cs="Times New Roman"/>
          <w:sz w:val="26"/>
          <w:szCs w:val="26"/>
        </w:rPr>
        <w:t>tiesību</w:t>
      </w:r>
      <w:r w:rsidRPr="00C350D5">
        <w:rPr>
          <w:rFonts w:ascii="Times New Roman" w:eastAsia="Calibri" w:hAnsi="Times New Roman" w:cs="Times New Roman"/>
          <w:sz w:val="26"/>
          <w:szCs w:val="26"/>
        </w:rPr>
        <w:t xml:space="preserve"> aktu prasības, kas ir saistošas arī</w:t>
      </w:r>
      <w:r>
        <w:rPr>
          <w:rFonts w:ascii="Times New Roman" w:eastAsia="Calibri" w:hAnsi="Times New Roman" w:cs="Times New Roman"/>
          <w:sz w:val="26"/>
          <w:szCs w:val="26"/>
        </w:rPr>
        <w:t xml:space="preserve"> Latvijas uzņēmumiem.</w:t>
      </w:r>
    </w:p>
    <w:p w:rsidR="006C39DF" w:rsidP="003919CD">
      <w:pPr>
        <w:spacing w:before="60"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 xml:space="preserve">2016.gada 20. septembrī Ministru kabinetā tika izskatīts (prot.Nr.46 </w:t>
      </w:r>
      <w:r w:rsidRPr="006C39DF">
        <w:rPr>
          <w:rFonts w:ascii="Times New Roman" w:eastAsia="Calibri" w:hAnsi="Times New Roman" w:cs="Times New Roman"/>
          <w:sz w:val="26"/>
          <w:szCs w:val="26"/>
        </w:rPr>
        <w:t>35.§</w:t>
      </w:r>
      <w:r>
        <w:rPr>
          <w:rFonts w:ascii="Times New Roman" w:eastAsia="Calibri" w:hAnsi="Times New Roman" w:cs="Times New Roman"/>
          <w:sz w:val="26"/>
          <w:szCs w:val="26"/>
        </w:rPr>
        <w:t>) Ekonomikas ministrijas sagatavotais konceptuālais ziņojums “</w:t>
      </w:r>
      <w:r w:rsidRPr="006C39DF">
        <w:rPr>
          <w:rFonts w:ascii="Times New Roman" w:eastAsia="Calibri" w:hAnsi="Times New Roman" w:cs="Times New Roman"/>
          <w:sz w:val="26"/>
          <w:szCs w:val="26"/>
        </w:rPr>
        <w:t>Par Latvijas nacionālās standart</w:t>
      </w:r>
      <w:r w:rsidR="00FF3B4A">
        <w:rPr>
          <w:rFonts w:ascii="Times New Roman" w:eastAsia="Calibri" w:hAnsi="Times New Roman" w:cs="Times New Roman"/>
          <w:sz w:val="26"/>
          <w:szCs w:val="26"/>
        </w:rPr>
        <w:t>izācijas sistēmas pilnveidošanu”</w:t>
      </w:r>
      <w:r>
        <w:rPr>
          <w:rFonts w:ascii="Times New Roman" w:eastAsia="Calibri" w:hAnsi="Times New Roman" w:cs="Times New Roman"/>
          <w:sz w:val="26"/>
          <w:szCs w:val="26"/>
        </w:rPr>
        <w:t xml:space="preserve"> un atbilstoši Ministru kabineta 2016.gada 21.septembra rīkojumam Nr.534 “</w:t>
      </w:r>
      <w:r w:rsidR="00FF3B4A">
        <w:rPr>
          <w:rFonts w:ascii="Times New Roman" w:eastAsia="Calibri" w:hAnsi="Times New Roman" w:cs="Times New Roman"/>
          <w:sz w:val="26"/>
          <w:szCs w:val="26"/>
        </w:rPr>
        <w:t>Par konceptuālo ziņojumu “</w:t>
      </w:r>
      <w:r w:rsidRPr="006C39DF">
        <w:rPr>
          <w:rFonts w:ascii="Times New Roman" w:eastAsia="Calibri" w:hAnsi="Times New Roman" w:cs="Times New Roman"/>
          <w:sz w:val="26"/>
          <w:szCs w:val="26"/>
        </w:rPr>
        <w:t>Par Latvijas nacionālās standart</w:t>
      </w:r>
      <w:r w:rsidR="00FF3B4A">
        <w:rPr>
          <w:rFonts w:ascii="Times New Roman" w:eastAsia="Calibri" w:hAnsi="Times New Roman" w:cs="Times New Roman"/>
          <w:sz w:val="26"/>
          <w:szCs w:val="26"/>
        </w:rPr>
        <w:t>izācijas sistēmas pilnveidošanu””</w:t>
      </w:r>
      <w:r>
        <w:rPr>
          <w:rFonts w:ascii="Times New Roman" w:eastAsia="Calibri" w:hAnsi="Times New Roman" w:cs="Times New Roman"/>
          <w:sz w:val="26"/>
          <w:szCs w:val="26"/>
        </w:rPr>
        <w:t xml:space="preserve"> tika atbalstīts tajā piedāvātais risinājums. Konceptuālajā ziņojuma cita</w:t>
      </w:r>
      <w:r w:rsidR="003919CD">
        <w:rPr>
          <w:rFonts w:ascii="Times New Roman" w:eastAsia="Calibri" w:hAnsi="Times New Roman" w:cs="Times New Roman"/>
          <w:sz w:val="26"/>
          <w:szCs w:val="26"/>
        </w:rPr>
        <w:t xml:space="preserve"> </w:t>
      </w:r>
      <w:r>
        <w:rPr>
          <w:rFonts w:ascii="Times New Roman" w:eastAsia="Calibri" w:hAnsi="Times New Roman" w:cs="Times New Roman"/>
          <w:sz w:val="26"/>
          <w:szCs w:val="26"/>
        </w:rPr>
        <w:t>starp</w:t>
      </w:r>
      <w:r w:rsidR="003919CD">
        <w:rPr>
          <w:rFonts w:ascii="Times New Roman" w:eastAsia="Calibri" w:hAnsi="Times New Roman" w:cs="Times New Roman"/>
          <w:sz w:val="26"/>
          <w:szCs w:val="26"/>
        </w:rPr>
        <w:t>ā</w:t>
      </w:r>
      <w:r>
        <w:rPr>
          <w:rFonts w:ascii="Times New Roman" w:eastAsia="Calibri" w:hAnsi="Times New Roman" w:cs="Times New Roman"/>
          <w:sz w:val="26"/>
          <w:szCs w:val="26"/>
        </w:rPr>
        <w:t xml:space="preserve"> ir apskatīts jautājums par standartu tulkošanu. Standartu pieejamība latviešu valodā ir nozīmīgs nosacījums</w:t>
      </w:r>
      <w:r w:rsidR="00FF3B4A">
        <w:rPr>
          <w:rFonts w:ascii="Times New Roman" w:eastAsia="Calibri" w:hAnsi="Times New Roman" w:cs="Times New Roman"/>
          <w:sz w:val="26"/>
          <w:szCs w:val="26"/>
        </w:rPr>
        <w:t>, lai korekti izprastu un atbilstoši piemērotu attiecīgos standartus. Standartu pieejamība latviešu valodā veicina starptautiskās labās prakses pārņemšanu un Latvijas tautsaimniecības izaugsmi. Tāpēc Ministru kabinets konceptuāli atbalstīja nepieciešamību pēc standartu tulkojumiem.</w:t>
      </w:r>
    </w:p>
    <w:p w:rsidR="00F50B2F" w:rsidP="003919CD">
      <w:pPr>
        <w:spacing w:before="60"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ab/>
        <w:t>Lai mazinātu ietekmi uz valsts budžetu un vienlaikus nodrošinātu nepieciešamību pēc standartu tulko</w:t>
      </w:r>
      <w:r>
        <w:rPr>
          <w:rFonts w:ascii="Times New Roman" w:eastAsia="Calibri" w:hAnsi="Times New Roman" w:cs="Times New Roman"/>
          <w:sz w:val="26"/>
          <w:szCs w:val="26"/>
        </w:rPr>
        <w:t xml:space="preserve">šanas, LVS ir izmantojusi iespēju iegūt EK finansējumu Eiropas harmonizēto standartu tulkošanai un paudusi gatavību piedalīties Projektā par standartu tulkošanu. </w:t>
      </w:r>
      <w:r w:rsidR="00C64A77">
        <w:rPr>
          <w:rFonts w:ascii="Times New Roman" w:eastAsia="Calibri" w:hAnsi="Times New Roman" w:cs="Times New Roman"/>
          <w:sz w:val="26"/>
          <w:szCs w:val="26"/>
        </w:rPr>
        <w:t xml:space="preserve">LVS </w:t>
      </w:r>
      <w:r w:rsidRPr="00103EE6" w:rsidR="00405EA7">
        <w:rPr>
          <w:rFonts w:ascii="Times New Roman" w:hAnsi="Times New Roman" w:cs="Times New Roman"/>
          <w:sz w:val="26"/>
          <w:szCs w:val="26"/>
        </w:rPr>
        <w:t xml:space="preserve">2017.gada 16.janvārī </w:t>
      </w:r>
      <w:r w:rsidR="00C64A77">
        <w:rPr>
          <w:rFonts w:ascii="Times New Roman" w:hAnsi="Times New Roman" w:cs="Times New Roman"/>
          <w:sz w:val="26"/>
          <w:szCs w:val="26"/>
        </w:rPr>
        <w:t>ir parakstījusi</w:t>
      </w:r>
      <w:r w:rsidR="00315009">
        <w:rPr>
          <w:rFonts w:ascii="Times New Roman" w:hAnsi="Times New Roman" w:cs="Times New Roman"/>
          <w:sz w:val="26"/>
          <w:szCs w:val="26"/>
        </w:rPr>
        <w:t xml:space="preserve"> deklarācijas par pievienošanos </w:t>
      </w:r>
      <w:r w:rsidRPr="00103EE6" w:rsidR="00405EA7">
        <w:rPr>
          <w:rFonts w:ascii="Times New Roman" w:hAnsi="Times New Roman" w:cs="Times New Roman"/>
          <w:sz w:val="26"/>
          <w:szCs w:val="26"/>
        </w:rPr>
        <w:t>Projekta īstenošanas līgumam Nr.SA/CEN/2017-02, kas noslēgts starp EK un CEN, un līgumam Nr.SA/CENELEC/2017-02, kas noslēgts starp EK un CENELEC (turpmāk – Līgumi).</w:t>
      </w:r>
      <w:r>
        <w:rPr>
          <w:rFonts w:ascii="Times New Roman" w:hAnsi="Times New Roman" w:cs="Times New Roman"/>
          <w:sz w:val="26"/>
          <w:szCs w:val="26"/>
        </w:rPr>
        <w:t xml:space="preserve"> Līdz ar to LVS ir rezervēta iespēja saņemt EK līdzfinansējumu 294 193,48 EUR apmērā.</w:t>
      </w:r>
    </w:p>
    <w:p w:rsidR="00C350D5" w:rsidP="00B42CB0">
      <w:pPr>
        <w:spacing w:before="60"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4A77">
        <w:rPr>
          <w:rFonts w:ascii="Times New Roman" w:hAnsi="Times New Roman" w:cs="Times New Roman"/>
          <w:sz w:val="26"/>
          <w:szCs w:val="26"/>
        </w:rPr>
        <w:t xml:space="preserve">Ekonomikas ministrija, </w:t>
      </w:r>
      <w:r w:rsidRPr="005859EB" w:rsidR="00C64A77">
        <w:rPr>
          <w:rFonts w:ascii="Times New Roman" w:hAnsi="Times New Roman" w:cs="Times New Roman"/>
          <w:sz w:val="26"/>
          <w:szCs w:val="26"/>
        </w:rPr>
        <w:t xml:space="preserve">ievērojot nacionālā </w:t>
      </w:r>
      <w:r w:rsidRPr="00B42CB0" w:rsidR="00C64A77">
        <w:rPr>
          <w:rFonts w:ascii="Times New Roman" w:hAnsi="Times New Roman" w:cs="Times New Roman"/>
          <w:sz w:val="26"/>
          <w:szCs w:val="26"/>
        </w:rPr>
        <w:t>regulējuma</w:t>
      </w:r>
      <w:r>
        <w:rPr>
          <w:rStyle w:val="FootnoteReference"/>
          <w:rFonts w:ascii="Times New Roman" w:hAnsi="Times New Roman" w:cs="Times New Roman"/>
          <w:sz w:val="26"/>
          <w:szCs w:val="26"/>
        </w:rPr>
        <w:footnoteReference w:id="3"/>
      </w:r>
      <w:r w:rsidRPr="00B42CB0" w:rsidR="00C64A77">
        <w:rPr>
          <w:rFonts w:ascii="Times New Roman" w:hAnsi="Times New Roman" w:cs="Times New Roman"/>
          <w:sz w:val="26"/>
          <w:szCs w:val="26"/>
        </w:rPr>
        <w:t xml:space="preserve"> </w:t>
      </w:r>
      <w:r w:rsidR="00B42CB0">
        <w:rPr>
          <w:rFonts w:ascii="Times New Roman" w:hAnsi="Times New Roman" w:cs="Times New Roman"/>
          <w:sz w:val="26"/>
          <w:szCs w:val="26"/>
        </w:rPr>
        <w:t xml:space="preserve">noteikto kārtību, kādā </w:t>
      </w:r>
      <w:r w:rsidRPr="00B42CB0" w:rsidR="00B42CB0">
        <w:rPr>
          <w:rFonts w:ascii="Times New Roman" w:hAnsi="Times New Roman" w:cs="Times New Roman"/>
          <w:sz w:val="26"/>
          <w:szCs w:val="26"/>
        </w:rPr>
        <w:t xml:space="preserve">budžeta iestādes </w:t>
      </w:r>
      <w:r w:rsidR="00B42CB0">
        <w:rPr>
          <w:rFonts w:ascii="Times New Roman" w:hAnsi="Times New Roman" w:cs="Times New Roman"/>
          <w:sz w:val="26"/>
          <w:szCs w:val="26"/>
        </w:rPr>
        <w:t>var uzņemties papildu saistības ES</w:t>
      </w:r>
      <w:r w:rsidRPr="00B42CB0" w:rsidR="00B42CB0">
        <w:rPr>
          <w:rFonts w:ascii="Times New Roman" w:hAnsi="Times New Roman" w:cs="Times New Roman"/>
          <w:sz w:val="26"/>
          <w:szCs w:val="26"/>
        </w:rPr>
        <w:t xml:space="preserve"> politikas instrumentu un pārējās ārvalstu finanšu palīdzības līdzfinansētos projektos un pasākumos</w:t>
      </w:r>
      <w:r w:rsidR="00B42CB0">
        <w:rPr>
          <w:rFonts w:ascii="Times New Roman" w:hAnsi="Times New Roman" w:cs="Times New Roman"/>
          <w:sz w:val="26"/>
          <w:szCs w:val="26"/>
        </w:rPr>
        <w:t xml:space="preserve">, </w:t>
      </w:r>
      <w:r w:rsidRPr="00C64A77" w:rsidR="00C64A77">
        <w:rPr>
          <w:rFonts w:ascii="Times New Roman" w:hAnsi="Times New Roman" w:cs="Times New Roman"/>
          <w:sz w:val="26"/>
          <w:szCs w:val="26"/>
        </w:rPr>
        <w:t>ir sagatavojusi informatīvo ziņojumu, lai tiktu pieņemts Ministru kabineta</w:t>
      </w:r>
      <w:r w:rsidR="00C64A77">
        <w:rPr>
          <w:rFonts w:ascii="Times New Roman" w:hAnsi="Times New Roman" w:cs="Times New Roman"/>
          <w:sz w:val="26"/>
          <w:szCs w:val="26"/>
        </w:rPr>
        <w:t xml:space="preserve"> </w:t>
      </w:r>
      <w:r w:rsidRPr="00C64A77" w:rsidR="00C64A77">
        <w:rPr>
          <w:rFonts w:ascii="Times New Roman" w:hAnsi="Times New Roman" w:cs="Times New Roman"/>
          <w:sz w:val="26"/>
          <w:szCs w:val="26"/>
        </w:rPr>
        <w:t>lēmums par papildu finansējuma piešķiršanu projekta īstenošana</w:t>
      </w:r>
      <w:r w:rsidR="00B42CB0">
        <w:rPr>
          <w:rFonts w:ascii="Times New Roman" w:hAnsi="Times New Roman" w:cs="Times New Roman"/>
          <w:sz w:val="26"/>
          <w:szCs w:val="26"/>
        </w:rPr>
        <w:t xml:space="preserve">i no </w:t>
      </w:r>
      <w:r w:rsidRPr="00B42CB0" w:rsidR="00B42CB0">
        <w:rPr>
          <w:rFonts w:ascii="Times New Roman" w:hAnsi="Times New Roman" w:cs="Times New Roman"/>
          <w:sz w:val="26"/>
          <w:szCs w:val="26"/>
        </w:rPr>
        <w:t xml:space="preserve">74.resora </w:t>
      </w:r>
      <w:r w:rsidR="00B42CB0">
        <w:rPr>
          <w:rFonts w:ascii="Times New Roman" w:hAnsi="Times New Roman" w:cs="Times New Roman"/>
          <w:sz w:val="26"/>
          <w:szCs w:val="26"/>
        </w:rPr>
        <w:t>“</w:t>
      </w:r>
      <w:r w:rsidRPr="00B42CB0" w:rsidR="00B42CB0">
        <w:rPr>
          <w:rFonts w:ascii="Times New Roman" w:hAnsi="Times New Roman" w:cs="Times New Roman"/>
          <w:sz w:val="26"/>
          <w:szCs w:val="26"/>
        </w:rPr>
        <w:t>Gadskārtējā valsts budžeta izpildes procesā pārdalāmais fi</w:t>
      </w:r>
      <w:r w:rsidR="00B42CB0">
        <w:rPr>
          <w:rFonts w:ascii="Times New Roman" w:hAnsi="Times New Roman" w:cs="Times New Roman"/>
          <w:sz w:val="26"/>
          <w:szCs w:val="26"/>
        </w:rPr>
        <w:t>nansējums” 80.00.00 programmas “</w:t>
      </w:r>
      <w:r w:rsidRPr="00B42CB0" w:rsidR="00B42CB0">
        <w:rPr>
          <w:rFonts w:ascii="Times New Roman" w:hAnsi="Times New Roman" w:cs="Times New Roman"/>
          <w:sz w:val="26"/>
          <w:szCs w:val="26"/>
        </w:rPr>
        <w:t>Nesadalītais finansējums Eiropas Savienības politiku instrumentu un pārējās ārvalstu finanšu palīdzības projektu un pasākumu īstenošanai”</w:t>
      </w:r>
      <w:r w:rsidR="00B42CB0">
        <w:rPr>
          <w:rFonts w:ascii="Times New Roman" w:hAnsi="Times New Roman" w:cs="Times New Roman"/>
          <w:sz w:val="26"/>
          <w:szCs w:val="26"/>
        </w:rPr>
        <w:t xml:space="preserve"> </w:t>
      </w:r>
      <w:r w:rsidRPr="00B42CB0" w:rsidR="00B42CB0">
        <w:rPr>
          <w:rFonts w:ascii="Times New Roman" w:hAnsi="Times New Roman" w:cs="Times New Roman"/>
          <w:sz w:val="26"/>
          <w:szCs w:val="26"/>
        </w:rPr>
        <w:t>nacionālā līdzfinansējuma un nepieciešamā priekšfinansējuma nodrošināšanai</w:t>
      </w:r>
      <w:r w:rsidR="00B42CB0">
        <w:rPr>
          <w:rFonts w:ascii="Times New Roman" w:hAnsi="Times New Roman" w:cs="Times New Roman"/>
          <w:sz w:val="26"/>
          <w:szCs w:val="26"/>
        </w:rPr>
        <w:t>.</w:t>
      </w:r>
    </w:p>
    <w:p w:rsidR="00B42CB0" w:rsidRPr="00103EE6" w:rsidP="00103EE6">
      <w:pPr>
        <w:spacing w:after="0" w:line="240" w:lineRule="auto"/>
        <w:jc w:val="both"/>
        <w:rPr>
          <w:rFonts w:ascii="Times New Roman" w:hAnsi="Times New Roman" w:cs="Times New Roman"/>
          <w:sz w:val="26"/>
          <w:szCs w:val="26"/>
        </w:rPr>
      </w:pPr>
    </w:p>
    <w:p w:rsidR="007D2D61" w:rsidP="00E81EF1">
      <w:pPr>
        <w:pStyle w:val="ListParagraph"/>
        <w:numPr>
          <w:ilvl w:val="0"/>
          <w:numId w:val="1"/>
        </w:numPr>
        <w:spacing w:before="60" w:line="240" w:lineRule="auto"/>
        <w:ind w:left="924" w:hanging="357"/>
        <w:rPr>
          <w:rFonts w:ascii="Times New Roman" w:hAnsi="Times New Roman" w:cs="Times New Roman"/>
          <w:b/>
          <w:sz w:val="26"/>
          <w:szCs w:val="26"/>
        </w:rPr>
      </w:pPr>
      <w:r w:rsidRPr="005C1F84">
        <w:rPr>
          <w:rFonts w:ascii="Times New Roman" w:hAnsi="Times New Roman" w:cs="Times New Roman"/>
          <w:b/>
          <w:sz w:val="26"/>
          <w:szCs w:val="26"/>
        </w:rPr>
        <w:t>Projekta finansēšanai iesniegtais projekta pieteikums</w:t>
      </w:r>
    </w:p>
    <w:p w:rsidR="005023AB" w:rsidP="005023AB">
      <w:pPr>
        <w:spacing w:after="0" w:line="240" w:lineRule="auto"/>
        <w:ind w:firstLine="567"/>
        <w:jc w:val="both"/>
        <w:rPr>
          <w:rFonts w:ascii="Times New Roman" w:hAnsi="Times New Roman" w:cs="Times New Roman"/>
          <w:sz w:val="26"/>
          <w:szCs w:val="26"/>
        </w:rPr>
      </w:pPr>
      <w:r w:rsidRPr="00103EE6">
        <w:rPr>
          <w:rFonts w:ascii="Times New Roman" w:hAnsi="Times New Roman" w:cs="Times New Roman"/>
          <w:sz w:val="26"/>
          <w:szCs w:val="26"/>
        </w:rPr>
        <w:t xml:space="preserve">Projekta īstenošanas </w:t>
      </w:r>
      <w:r w:rsidR="000529EF">
        <w:rPr>
          <w:rFonts w:ascii="Times New Roman" w:hAnsi="Times New Roman" w:cs="Times New Roman"/>
          <w:sz w:val="26"/>
          <w:szCs w:val="26"/>
        </w:rPr>
        <w:t xml:space="preserve">periods paredzēts </w:t>
      </w:r>
      <w:r w:rsidR="00455067">
        <w:rPr>
          <w:rFonts w:ascii="Times New Roman" w:hAnsi="Times New Roman" w:cs="Times New Roman"/>
          <w:sz w:val="26"/>
          <w:szCs w:val="26"/>
        </w:rPr>
        <w:t>no 2017.gada 1.janvāra</w:t>
      </w:r>
      <w:r w:rsidR="00881B9F">
        <w:rPr>
          <w:rFonts w:ascii="Times New Roman" w:hAnsi="Times New Roman" w:cs="Times New Roman"/>
          <w:sz w:val="26"/>
          <w:szCs w:val="26"/>
        </w:rPr>
        <w:t xml:space="preserve"> līdz 2018.gada 31.decembrim (</w:t>
      </w:r>
      <w:r w:rsidRPr="00103EE6">
        <w:rPr>
          <w:rFonts w:ascii="Times New Roman" w:hAnsi="Times New Roman" w:cs="Times New Roman"/>
          <w:sz w:val="26"/>
          <w:szCs w:val="26"/>
        </w:rPr>
        <w:t>24 mēneši</w:t>
      </w:r>
      <w:r w:rsidR="00881B9F">
        <w:rPr>
          <w:rFonts w:ascii="Times New Roman" w:hAnsi="Times New Roman" w:cs="Times New Roman"/>
          <w:sz w:val="26"/>
          <w:szCs w:val="26"/>
        </w:rPr>
        <w:t>)</w:t>
      </w:r>
      <w:r w:rsidR="00F43F4A">
        <w:rPr>
          <w:rFonts w:ascii="Times New Roman" w:hAnsi="Times New Roman" w:cs="Times New Roman"/>
          <w:sz w:val="26"/>
          <w:szCs w:val="26"/>
        </w:rPr>
        <w:t xml:space="preserve"> un p</w:t>
      </w:r>
      <w:r w:rsidR="004612FE">
        <w:rPr>
          <w:rFonts w:ascii="Times New Roman" w:hAnsi="Times New Roman" w:cs="Times New Roman"/>
          <w:sz w:val="26"/>
          <w:szCs w:val="26"/>
        </w:rPr>
        <w:t>rojekta īstenošanai</w:t>
      </w:r>
      <w:r w:rsidR="00F43F4A">
        <w:rPr>
          <w:rFonts w:ascii="Times New Roman" w:hAnsi="Times New Roman" w:cs="Times New Roman"/>
          <w:sz w:val="26"/>
          <w:szCs w:val="26"/>
        </w:rPr>
        <w:t xml:space="preserve"> no EK</w:t>
      </w:r>
      <w:r w:rsidR="00831739">
        <w:rPr>
          <w:rFonts w:ascii="Times New Roman" w:hAnsi="Times New Roman" w:cs="Times New Roman"/>
          <w:sz w:val="26"/>
          <w:szCs w:val="26"/>
        </w:rPr>
        <w:t xml:space="preserve"> (saskaņā ar noslēgtajiem Līgumiem)</w:t>
      </w:r>
      <w:r w:rsidR="004612FE">
        <w:rPr>
          <w:rFonts w:ascii="Times New Roman" w:hAnsi="Times New Roman" w:cs="Times New Roman"/>
          <w:sz w:val="26"/>
          <w:szCs w:val="26"/>
        </w:rPr>
        <w:t xml:space="preserve"> </w:t>
      </w:r>
      <w:r w:rsidR="000E097F">
        <w:rPr>
          <w:rFonts w:ascii="Times New Roman" w:hAnsi="Times New Roman" w:cs="Times New Roman"/>
          <w:sz w:val="26"/>
          <w:szCs w:val="26"/>
        </w:rPr>
        <w:t xml:space="preserve">ir </w:t>
      </w:r>
      <w:r w:rsidR="00655435">
        <w:rPr>
          <w:rFonts w:ascii="Times New Roman" w:hAnsi="Times New Roman" w:cs="Times New Roman"/>
          <w:sz w:val="26"/>
          <w:szCs w:val="26"/>
        </w:rPr>
        <w:t>pieejam</w:t>
      </w:r>
      <w:r w:rsidR="004612FE">
        <w:rPr>
          <w:rFonts w:ascii="Times New Roman" w:hAnsi="Times New Roman" w:cs="Times New Roman"/>
          <w:sz w:val="26"/>
          <w:szCs w:val="26"/>
        </w:rPr>
        <w:t xml:space="preserve">s </w:t>
      </w:r>
      <w:r w:rsidR="00F43F4A">
        <w:rPr>
          <w:rFonts w:ascii="Times New Roman" w:hAnsi="Times New Roman" w:cs="Times New Roman"/>
          <w:sz w:val="26"/>
          <w:szCs w:val="26"/>
        </w:rPr>
        <w:t xml:space="preserve">kopējais </w:t>
      </w:r>
      <w:r w:rsidR="00655435">
        <w:rPr>
          <w:rFonts w:ascii="Times New Roman" w:hAnsi="Times New Roman" w:cs="Times New Roman"/>
          <w:sz w:val="26"/>
          <w:szCs w:val="26"/>
        </w:rPr>
        <w:t xml:space="preserve">finansējums - </w:t>
      </w:r>
      <w:r w:rsidR="000E1246">
        <w:rPr>
          <w:rFonts w:ascii="Times New Roman" w:hAnsi="Times New Roman" w:cs="Times New Roman"/>
          <w:sz w:val="26"/>
          <w:szCs w:val="26"/>
        </w:rPr>
        <w:t xml:space="preserve">294 193,48 </w:t>
      </w:r>
      <w:r w:rsidRPr="00103EE6">
        <w:rPr>
          <w:rFonts w:ascii="Times New Roman" w:hAnsi="Times New Roman" w:cs="Times New Roman"/>
          <w:sz w:val="26"/>
          <w:szCs w:val="26"/>
        </w:rPr>
        <w:t>EUR</w:t>
      </w:r>
      <w:r w:rsidR="00052DAD">
        <w:rPr>
          <w:rFonts w:ascii="Times New Roman" w:hAnsi="Times New Roman" w:cs="Times New Roman"/>
          <w:sz w:val="26"/>
          <w:szCs w:val="26"/>
        </w:rPr>
        <w:t>. Projekta īstenošana un pieejamais finansējums ir sadalīts divās atsevišķās pozīcijās. Vienu daļu finansējuma atvēlot projekta organizatorisko aktivitāšu izmaksu segšanai, savukārt otru daļu atvēlot standartu tulkošanas un rediģēšanas izmaksu segšanai, attiecīgi</w:t>
      </w:r>
      <w:r w:rsidR="00831739">
        <w:rPr>
          <w:rFonts w:ascii="Times New Roman" w:hAnsi="Times New Roman" w:cs="Times New Roman"/>
          <w:sz w:val="26"/>
          <w:szCs w:val="26"/>
        </w:rPr>
        <w:t>:</w:t>
      </w:r>
    </w:p>
    <w:p w:rsidR="00C0245F" w:rsidRPr="00FB125A" w:rsidP="00E81EF1">
      <w:pPr>
        <w:pStyle w:val="ListParagraph"/>
        <w:numPr>
          <w:ilvl w:val="0"/>
          <w:numId w:val="6"/>
        </w:numPr>
        <w:spacing w:after="0" w:line="240" w:lineRule="auto"/>
        <w:ind w:left="986" w:hanging="357"/>
        <w:jc w:val="both"/>
        <w:rPr>
          <w:rFonts w:ascii="Times New Roman" w:hAnsi="Times New Roman" w:cs="Times New Roman"/>
          <w:sz w:val="26"/>
          <w:szCs w:val="26"/>
        </w:rPr>
      </w:pPr>
      <w:r>
        <w:rPr>
          <w:rFonts w:ascii="Times New Roman" w:hAnsi="Times New Roman" w:cs="Times New Roman"/>
          <w:sz w:val="26"/>
          <w:szCs w:val="26"/>
        </w:rPr>
        <w:t>116 612</w:t>
      </w:r>
      <w:r w:rsidRPr="00FB125A">
        <w:rPr>
          <w:rFonts w:ascii="Times New Roman" w:hAnsi="Times New Roman" w:cs="Times New Roman"/>
          <w:sz w:val="26"/>
          <w:szCs w:val="26"/>
        </w:rPr>
        <w:t>,</w:t>
      </w:r>
      <w:r>
        <w:rPr>
          <w:rFonts w:ascii="Times New Roman" w:hAnsi="Times New Roman" w:cs="Times New Roman"/>
          <w:sz w:val="26"/>
          <w:szCs w:val="26"/>
        </w:rPr>
        <w:t>98</w:t>
      </w:r>
      <w:r w:rsidRPr="00FB125A" w:rsidR="00FB125A">
        <w:rPr>
          <w:rFonts w:ascii="Times New Roman" w:hAnsi="Times New Roman" w:cs="Times New Roman"/>
          <w:sz w:val="26"/>
          <w:szCs w:val="26"/>
        </w:rPr>
        <w:t xml:space="preserve"> EUR</w:t>
      </w:r>
      <w:r w:rsidR="00BD0588">
        <w:rPr>
          <w:rFonts w:ascii="Times New Roman" w:hAnsi="Times New Roman" w:cs="Times New Roman"/>
          <w:sz w:val="26"/>
          <w:szCs w:val="26"/>
        </w:rPr>
        <w:t xml:space="preserve"> - </w:t>
      </w:r>
      <w:r w:rsidR="00FB125A">
        <w:rPr>
          <w:rFonts w:ascii="Times New Roman" w:hAnsi="Times New Roman" w:cs="Times New Roman"/>
          <w:sz w:val="26"/>
          <w:szCs w:val="26"/>
        </w:rPr>
        <w:t>f</w:t>
      </w:r>
      <w:r w:rsidRPr="00FB125A" w:rsidR="00CC17C6">
        <w:rPr>
          <w:rFonts w:ascii="Times New Roman" w:hAnsi="Times New Roman" w:cs="Times New Roman"/>
          <w:sz w:val="26"/>
          <w:szCs w:val="26"/>
        </w:rPr>
        <w:t>inansējums</w:t>
      </w:r>
      <w:r w:rsidRPr="00FB125A" w:rsidR="00655435">
        <w:rPr>
          <w:rFonts w:ascii="Times New Roman" w:hAnsi="Times New Roman" w:cs="Times New Roman"/>
          <w:sz w:val="26"/>
          <w:szCs w:val="26"/>
        </w:rPr>
        <w:t xml:space="preserve"> </w:t>
      </w:r>
      <w:r w:rsidRPr="00FB125A" w:rsidR="00CC17C6">
        <w:rPr>
          <w:rFonts w:ascii="Times New Roman" w:hAnsi="Times New Roman" w:cs="Times New Roman"/>
          <w:sz w:val="26"/>
          <w:szCs w:val="26"/>
        </w:rPr>
        <w:t>LVS veikt</w:t>
      </w:r>
      <w:r w:rsidR="00FB125A">
        <w:rPr>
          <w:rFonts w:ascii="Times New Roman" w:hAnsi="Times New Roman" w:cs="Times New Roman"/>
          <w:sz w:val="26"/>
          <w:szCs w:val="26"/>
        </w:rPr>
        <w:t>ajām</w:t>
      </w:r>
      <w:r w:rsidRPr="00FB125A" w:rsidR="00CC17C6">
        <w:rPr>
          <w:rFonts w:ascii="Times New Roman" w:hAnsi="Times New Roman" w:cs="Times New Roman"/>
          <w:sz w:val="26"/>
          <w:szCs w:val="26"/>
        </w:rPr>
        <w:t xml:space="preserve"> projekta </w:t>
      </w:r>
      <w:r w:rsidR="00FB125A">
        <w:rPr>
          <w:rFonts w:ascii="Times New Roman" w:hAnsi="Times New Roman" w:cs="Times New Roman"/>
          <w:sz w:val="26"/>
          <w:szCs w:val="26"/>
        </w:rPr>
        <w:t>organizatoriskajām</w:t>
      </w:r>
      <w:r w:rsidRPr="00FB125A" w:rsidR="00655435">
        <w:rPr>
          <w:rFonts w:ascii="Times New Roman" w:hAnsi="Times New Roman" w:cs="Times New Roman"/>
          <w:sz w:val="26"/>
          <w:szCs w:val="26"/>
        </w:rPr>
        <w:t xml:space="preserve"> </w:t>
      </w:r>
      <w:r w:rsidR="00FB125A">
        <w:rPr>
          <w:rFonts w:ascii="Times New Roman" w:hAnsi="Times New Roman" w:cs="Times New Roman"/>
          <w:sz w:val="26"/>
          <w:szCs w:val="26"/>
        </w:rPr>
        <w:t>aktivitātēm</w:t>
      </w:r>
      <w:r w:rsidRPr="00FB125A" w:rsidR="00A82B19">
        <w:rPr>
          <w:rFonts w:ascii="Times New Roman" w:hAnsi="Times New Roman" w:cs="Times New Roman"/>
          <w:sz w:val="26"/>
          <w:szCs w:val="26"/>
        </w:rPr>
        <w:t>, kam</w:t>
      </w:r>
      <w:r w:rsidRPr="00FB125A" w:rsidR="000E097F">
        <w:rPr>
          <w:rFonts w:ascii="Times New Roman" w:hAnsi="Times New Roman" w:cs="Times New Roman"/>
          <w:sz w:val="26"/>
          <w:szCs w:val="26"/>
        </w:rPr>
        <w:t xml:space="preserve"> nav </w:t>
      </w:r>
      <w:r w:rsidR="0000529D">
        <w:rPr>
          <w:rFonts w:ascii="Times New Roman" w:hAnsi="Times New Roman" w:cs="Times New Roman"/>
          <w:sz w:val="26"/>
          <w:szCs w:val="26"/>
        </w:rPr>
        <w:t>nepieciešams</w:t>
      </w:r>
      <w:r w:rsidRPr="00FB125A" w:rsidR="000E097F">
        <w:rPr>
          <w:rFonts w:ascii="Times New Roman" w:hAnsi="Times New Roman" w:cs="Times New Roman"/>
          <w:sz w:val="26"/>
          <w:szCs w:val="26"/>
        </w:rPr>
        <w:t xml:space="preserve"> LVS lī</w:t>
      </w:r>
      <w:r w:rsidR="00FB125A">
        <w:rPr>
          <w:rFonts w:ascii="Times New Roman" w:hAnsi="Times New Roman" w:cs="Times New Roman"/>
          <w:sz w:val="26"/>
          <w:szCs w:val="26"/>
        </w:rPr>
        <w:t>dzfinansējums;</w:t>
      </w:r>
    </w:p>
    <w:p w:rsidR="007859E3" w:rsidP="00E81EF1">
      <w:pPr>
        <w:pStyle w:val="ListParagraph"/>
        <w:numPr>
          <w:ilvl w:val="0"/>
          <w:numId w:val="6"/>
        </w:numPr>
        <w:spacing w:after="0" w:line="240" w:lineRule="auto"/>
        <w:ind w:left="981" w:hanging="357"/>
        <w:jc w:val="both"/>
        <w:rPr>
          <w:rFonts w:ascii="Times New Roman" w:hAnsi="Times New Roman" w:cs="Times New Roman"/>
          <w:sz w:val="26"/>
          <w:szCs w:val="26"/>
        </w:rPr>
      </w:pPr>
      <w:r>
        <w:rPr>
          <w:rFonts w:ascii="Times New Roman" w:hAnsi="Times New Roman" w:cs="Times New Roman"/>
          <w:sz w:val="26"/>
          <w:szCs w:val="26"/>
        </w:rPr>
        <w:t>177 580,50</w:t>
      </w:r>
      <w:r w:rsidR="00FB125A">
        <w:rPr>
          <w:rFonts w:ascii="Times New Roman" w:hAnsi="Times New Roman" w:cs="Times New Roman"/>
          <w:sz w:val="26"/>
          <w:szCs w:val="26"/>
        </w:rPr>
        <w:t xml:space="preserve"> EUR - finansējums</w:t>
      </w:r>
      <w:r w:rsidR="00655435">
        <w:rPr>
          <w:rFonts w:ascii="Times New Roman" w:hAnsi="Times New Roman" w:cs="Times New Roman"/>
          <w:sz w:val="26"/>
          <w:szCs w:val="26"/>
        </w:rPr>
        <w:t xml:space="preserve"> </w:t>
      </w:r>
      <w:r w:rsidRPr="00C0245F" w:rsidR="00CC17C6">
        <w:rPr>
          <w:rFonts w:ascii="Times New Roman" w:hAnsi="Times New Roman" w:cs="Times New Roman"/>
          <w:sz w:val="26"/>
          <w:szCs w:val="26"/>
        </w:rPr>
        <w:t>standartu tulkošana</w:t>
      </w:r>
      <w:r w:rsidR="00FB125A">
        <w:rPr>
          <w:rFonts w:ascii="Times New Roman" w:hAnsi="Times New Roman" w:cs="Times New Roman"/>
          <w:sz w:val="26"/>
          <w:szCs w:val="26"/>
        </w:rPr>
        <w:t>i</w:t>
      </w:r>
      <w:r w:rsidRPr="00C0245F" w:rsidR="00CC17C6">
        <w:rPr>
          <w:rFonts w:ascii="Times New Roman" w:hAnsi="Times New Roman" w:cs="Times New Roman"/>
          <w:sz w:val="26"/>
          <w:szCs w:val="26"/>
        </w:rPr>
        <w:t xml:space="preserve"> un rediģēšan</w:t>
      </w:r>
      <w:r w:rsidR="00FB125A">
        <w:rPr>
          <w:rFonts w:ascii="Times New Roman" w:hAnsi="Times New Roman" w:cs="Times New Roman"/>
          <w:sz w:val="26"/>
          <w:szCs w:val="26"/>
        </w:rPr>
        <w:t>ai</w:t>
      </w:r>
      <w:r w:rsidR="000F6FDA">
        <w:rPr>
          <w:rFonts w:ascii="Times New Roman" w:hAnsi="Times New Roman" w:cs="Times New Roman"/>
          <w:sz w:val="26"/>
          <w:szCs w:val="26"/>
        </w:rPr>
        <w:t xml:space="preserve">, </w:t>
      </w:r>
      <w:r w:rsidRPr="00C0245F" w:rsidR="0018216D">
        <w:rPr>
          <w:rFonts w:ascii="Times New Roman" w:hAnsi="Times New Roman" w:cs="Times New Roman"/>
          <w:sz w:val="26"/>
          <w:szCs w:val="26"/>
        </w:rPr>
        <w:t>k</w:t>
      </w:r>
      <w:r w:rsidR="00683D73">
        <w:rPr>
          <w:rFonts w:ascii="Times New Roman" w:hAnsi="Times New Roman" w:cs="Times New Roman"/>
          <w:sz w:val="26"/>
          <w:szCs w:val="26"/>
        </w:rPr>
        <w:t xml:space="preserve">am </w:t>
      </w:r>
      <w:r w:rsidR="00690F9F">
        <w:rPr>
          <w:rFonts w:ascii="Times New Roman" w:hAnsi="Times New Roman" w:cs="Times New Roman"/>
          <w:sz w:val="26"/>
          <w:szCs w:val="26"/>
        </w:rPr>
        <w:t>papildus</w:t>
      </w:r>
      <w:r w:rsidR="002E375E">
        <w:rPr>
          <w:rFonts w:ascii="Times New Roman" w:hAnsi="Times New Roman" w:cs="Times New Roman"/>
          <w:sz w:val="26"/>
          <w:szCs w:val="26"/>
        </w:rPr>
        <w:t xml:space="preserve"> </w:t>
      </w:r>
      <w:r w:rsidR="00C3020E">
        <w:rPr>
          <w:rFonts w:ascii="Times New Roman" w:hAnsi="Times New Roman" w:cs="Times New Roman"/>
          <w:sz w:val="26"/>
          <w:szCs w:val="26"/>
        </w:rPr>
        <w:t>nepieciešams</w:t>
      </w:r>
      <w:r w:rsidR="002E375E">
        <w:rPr>
          <w:rFonts w:ascii="Times New Roman" w:hAnsi="Times New Roman" w:cs="Times New Roman"/>
          <w:sz w:val="26"/>
          <w:szCs w:val="26"/>
        </w:rPr>
        <w:t xml:space="preserve"> </w:t>
      </w:r>
      <w:r w:rsidR="000F6FDA">
        <w:rPr>
          <w:rFonts w:ascii="Times New Roman" w:hAnsi="Times New Roman" w:cs="Times New Roman"/>
          <w:sz w:val="26"/>
          <w:szCs w:val="26"/>
        </w:rPr>
        <w:t>LVS līdzfinansējums</w:t>
      </w:r>
      <w:r w:rsidR="00AF08EC">
        <w:rPr>
          <w:rFonts w:ascii="Times New Roman" w:hAnsi="Times New Roman" w:cs="Times New Roman"/>
          <w:sz w:val="26"/>
          <w:szCs w:val="26"/>
        </w:rPr>
        <w:t xml:space="preserve"> (25 % apmērā)</w:t>
      </w:r>
      <w:r w:rsidR="00683D73">
        <w:rPr>
          <w:rFonts w:ascii="Times New Roman" w:hAnsi="Times New Roman" w:cs="Times New Roman"/>
          <w:sz w:val="26"/>
          <w:szCs w:val="26"/>
        </w:rPr>
        <w:t>.</w:t>
      </w:r>
    </w:p>
    <w:p w:rsidR="00103EE6" w:rsidRPr="007859E3" w:rsidP="00E81EF1">
      <w:pPr>
        <w:spacing w:before="60" w:after="0" w:line="240" w:lineRule="auto"/>
        <w:ind w:firstLine="624"/>
        <w:jc w:val="both"/>
        <w:rPr>
          <w:rFonts w:ascii="Times New Roman" w:hAnsi="Times New Roman" w:cs="Times New Roman"/>
          <w:sz w:val="26"/>
          <w:szCs w:val="26"/>
        </w:rPr>
      </w:pPr>
      <w:r w:rsidRPr="007859E3">
        <w:rPr>
          <w:rFonts w:ascii="Times New Roman" w:hAnsi="Times New Roman" w:cs="Times New Roman"/>
          <w:sz w:val="26"/>
          <w:szCs w:val="26"/>
        </w:rPr>
        <w:t>LVS līdzfinansējums, kas paredzēts standartu tulkošanai</w:t>
      </w:r>
      <w:r w:rsidRPr="007859E3" w:rsidR="007157D2">
        <w:rPr>
          <w:rFonts w:ascii="Times New Roman" w:hAnsi="Times New Roman" w:cs="Times New Roman"/>
          <w:sz w:val="26"/>
          <w:szCs w:val="26"/>
        </w:rPr>
        <w:t xml:space="preserve"> un r</w:t>
      </w:r>
      <w:r w:rsidRPr="007859E3">
        <w:rPr>
          <w:rFonts w:ascii="Times New Roman" w:hAnsi="Times New Roman" w:cs="Times New Roman"/>
          <w:sz w:val="26"/>
          <w:szCs w:val="26"/>
        </w:rPr>
        <w:t xml:space="preserve">ediģēšanai ir </w:t>
      </w:r>
      <w:r w:rsidRPr="007859E3">
        <w:rPr>
          <w:rFonts w:ascii="Times New Roman" w:hAnsi="Times New Roman" w:cs="Times New Roman"/>
          <w:sz w:val="26"/>
          <w:szCs w:val="26"/>
        </w:rPr>
        <w:t>59 19</w:t>
      </w:r>
      <w:r w:rsidRPr="007859E3" w:rsidR="00B63381">
        <w:rPr>
          <w:rFonts w:ascii="Times New Roman" w:hAnsi="Times New Roman" w:cs="Times New Roman"/>
          <w:sz w:val="26"/>
          <w:szCs w:val="26"/>
        </w:rPr>
        <w:t>3</w:t>
      </w:r>
      <w:r w:rsidRPr="007859E3">
        <w:rPr>
          <w:rFonts w:ascii="Times New Roman" w:hAnsi="Times New Roman" w:cs="Times New Roman"/>
          <w:sz w:val="26"/>
          <w:szCs w:val="26"/>
        </w:rPr>
        <w:t>,</w:t>
      </w:r>
      <w:r w:rsidR="000E1246">
        <w:rPr>
          <w:rFonts w:ascii="Times New Roman" w:hAnsi="Times New Roman" w:cs="Times New Roman"/>
          <w:sz w:val="26"/>
          <w:szCs w:val="26"/>
        </w:rPr>
        <w:t>50</w:t>
      </w:r>
      <w:r w:rsidRPr="007859E3">
        <w:rPr>
          <w:rFonts w:ascii="Times New Roman" w:hAnsi="Times New Roman" w:cs="Times New Roman"/>
          <w:sz w:val="26"/>
          <w:szCs w:val="26"/>
        </w:rPr>
        <w:t xml:space="preserve"> EUR.</w:t>
      </w:r>
      <w:r w:rsidRPr="007859E3">
        <w:rPr>
          <w:rFonts w:ascii="Times New Roman" w:hAnsi="Times New Roman" w:cs="Times New Roman"/>
          <w:sz w:val="26"/>
          <w:szCs w:val="26"/>
        </w:rPr>
        <w:t xml:space="preserve"> </w:t>
      </w:r>
      <w:r w:rsidRPr="007859E3" w:rsidR="0007545C">
        <w:rPr>
          <w:rFonts w:ascii="Times New Roman" w:hAnsi="Times New Roman" w:cs="Times New Roman"/>
          <w:sz w:val="26"/>
          <w:szCs w:val="26"/>
        </w:rPr>
        <w:t xml:space="preserve">Līdz ar to, projekta ietvaros standartu tulkošanai un rediģēšanai kopējais finansējums sastāda </w:t>
      </w:r>
      <w:r w:rsidRPr="007859E3" w:rsidR="000E1246">
        <w:rPr>
          <w:rFonts w:ascii="Times New Roman" w:hAnsi="Times New Roman" w:cs="Times New Roman"/>
          <w:sz w:val="26"/>
          <w:szCs w:val="26"/>
        </w:rPr>
        <w:t>236</w:t>
      </w:r>
      <w:r w:rsidR="000E1246">
        <w:rPr>
          <w:rFonts w:ascii="Times New Roman" w:hAnsi="Times New Roman" w:cs="Times New Roman"/>
          <w:sz w:val="26"/>
          <w:szCs w:val="26"/>
        </w:rPr>
        <w:t> </w:t>
      </w:r>
      <w:r w:rsidRPr="007859E3" w:rsidR="000E1246">
        <w:rPr>
          <w:rFonts w:ascii="Times New Roman" w:hAnsi="Times New Roman" w:cs="Times New Roman"/>
          <w:sz w:val="26"/>
          <w:szCs w:val="26"/>
        </w:rPr>
        <w:t>77</w:t>
      </w:r>
      <w:r w:rsidR="000E1246">
        <w:rPr>
          <w:rFonts w:ascii="Times New Roman" w:hAnsi="Times New Roman" w:cs="Times New Roman"/>
          <w:sz w:val="26"/>
          <w:szCs w:val="26"/>
        </w:rPr>
        <w:t xml:space="preserve">4 </w:t>
      </w:r>
      <w:r w:rsidRPr="007859E3" w:rsidR="0007545C">
        <w:rPr>
          <w:rFonts w:ascii="Times New Roman" w:hAnsi="Times New Roman" w:cs="Times New Roman"/>
          <w:sz w:val="26"/>
          <w:szCs w:val="26"/>
        </w:rPr>
        <w:t>EUR</w:t>
      </w:r>
      <w:r w:rsidRPr="007859E3">
        <w:rPr>
          <w:rFonts w:ascii="Times New Roman" w:hAnsi="Times New Roman" w:cs="Times New Roman"/>
          <w:sz w:val="26"/>
          <w:szCs w:val="26"/>
        </w:rPr>
        <w:t xml:space="preserve"> (</w:t>
      </w:r>
      <w:r w:rsidR="000E1246">
        <w:rPr>
          <w:rFonts w:ascii="Times New Roman" w:hAnsi="Times New Roman" w:cs="Times New Roman"/>
          <w:sz w:val="26"/>
          <w:szCs w:val="26"/>
        </w:rPr>
        <w:t xml:space="preserve">177 580,50 </w:t>
      </w:r>
      <w:r w:rsidRPr="007859E3">
        <w:rPr>
          <w:rFonts w:ascii="Times New Roman" w:hAnsi="Times New Roman" w:cs="Times New Roman"/>
          <w:sz w:val="26"/>
          <w:szCs w:val="26"/>
        </w:rPr>
        <w:t>+ 59 193,</w:t>
      </w:r>
      <w:r w:rsidR="000E1246">
        <w:rPr>
          <w:rFonts w:ascii="Times New Roman" w:hAnsi="Times New Roman" w:cs="Times New Roman"/>
          <w:sz w:val="26"/>
          <w:szCs w:val="26"/>
        </w:rPr>
        <w:t>50</w:t>
      </w:r>
      <w:r w:rsidRPr="007859E3">
        <w:rPr>
          <w:rFonts w:ascii="Times New Roman" w:hAnsi="Times New Roman" w:cs="Times New Roman"/>
          <w:sz w:val="26"/>
          <w:szCs w:val="26"/>
        </w:rPr>
        <w:t>)</w:t>
      </w:r>
      <w:r w:rsidRPr="007859E3" w:rsidR="0007545C">
        <w:rPr>
          <w:rFonts w:ascii="Times New Roman" w:hAnsi="Times New Roman" w:cs="Times New Roman"/>
          <w:sz w:val="26"/>
          <w:szCs w:val="26"/>
        </w:rPr>
        <w:t>.</w:t>
      </w:r>
    </w:p>
    <w:p w:rsidR="00D61488" w:rsidP="00E81EF1">
      <w:pPr>
        <w:spacing w:before="60" w:after="0" w:line="240" w:lineRule="auto"/>
        <w:ind w:firstLine="629"/>
        <w:jc w:val="both"/>
        <w:rPr>
          <w:rFonts w:ascii="Times New Roman" w:hAnsi="Times New Roman" w:cs="Times New Roman"/>
          <w:sz w:val="26"/>
          <w:szCs w:val="26"/>
        </w:rPr>
      </w:pPr>
      <w:r>
        <w:rPr>
          <w:rFonts w:ascii="Times New Roman" w:hAnsi="Times New Roman" w:cs="Times New Roman"/>
          <w:sz w:val="26"/>
          <w:szCs w:val="26"/>
        </w:rPr>
        <w:t xml:space="preserve">Projekta nosacījumi paredz, ka LVS saņem avansa maksājumu 50 % apmērā no finansējuma, kas tiek piešķirts no EK </w:t>
      </w:r>
      <w:r w:rsidRPr="00D94FF5">
        <w:rPr>
          <w:rFonts w:ascii="Times New Roman" w:hAnsi="Times New Roman" w:cs="Times New Roman"/>
          <w:sz w:val="26"/>
          <w:szCs w:val="26"/>
        </w:rPr>
        <w:t>standartu tulkošanas un rediģēšanas pakalpojumu izmaksu segšanai</w:t>
      </w:r>
      <w:r>
        <w:rPr>
          <w:rFonts w:ascii="Times New Roman" w:hAnsi="Times New Roman" w:cs="Times New Roman"/>
          <w:sz w:val="26"/>
          <w:szCs w:val="26"/>
        </w:rPr>
        <w:t xml:space="preserve"> – </w:t>
      </w:r>
      <w:r w:rsidR="0053474B">
        <w:rPr>
          <w:rFonts w:ascii="Times New Roman" w:hAnsi="Times New Roman" w:cs="Times New Roman"/>
          <w:sz w:val="26"/>
          <w:szCs w:val="26"/>
        </w:rPr>
        <w:t>88 790,25</w:t>
      </w:r>
      <w:r>
        <w:rPr>
          <w:rFonts w:ascii="Times New Roman" w:hAnsi="Times New Roman" w:cs="Times New Roman"/>
          <w:sz w:val="26"/>
          <w:szCs w:val="26"/>
        </w:rPr>
        <w:t xml:space="preserve"> EUR.</w:t>
      </w:r>
    </w:p>
    <w:p w:rsidR="00CC3D2A" w:rsidP="00103EE6">
      <w:pPr>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ab/>
      </w:r>
    </w:p>
    <w:p w:rsidR="00860DA4" w:rsidP="00860DA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t>1.tabula</w:t>
      </w:r>
    </w:p>
    <w:p w:rsidR="00860DA4" w:rsidRPr="00E81EF1" w:rsidP="00E81EF1">
      <w:pPr>
        <w:spacing w:after="120" w:line="240" w:lineRule="auto"/>
        <w:jc w:val="center"/>
        <w:rPr>
          <w:rFonts w:ascii="Times New Roman" w:hAnsi="Times New Roman" w:cs="Times New Roman"/>
          <w:b/>
          <w:sz w:val="26"/>
          <w:szCs w:val="26"/>
        </w:rPr>
      </w:pPr>
      <w:r w:rsidRPr="00E81EF1">
        <w:rPr>
          <w:rFonts w:ascii="Times New Roman" w:hAnsi="Times New Roman" w:cs="Times New Roman"/>
          <w:b/>
          <w:sz w:val="26"/>
          <w:szCs w:val="26"/>
        </w:rPr>
        <w:t xml:space="preserve">Projekta </w:t>
      </w:r>
      <w:r w:rsidRPr="00E81EF1" w:rsidR="00112EE2">
        <w:rPr>
          <w:rFonts w:ascii="Times New Roman" w:hAnsi="Times New Roman" w:cs="Times New Roman"/>
          <w:b/>
          <w:sz w:val="26"/>
          <w:szCs w:val="26"/>
        </w:rPr>
        <w:t>finansējums</w:t>
      </w:r>
    </w:p>
    <w:tbl>
      <w:tblPr>
        <w:tblStyle w:val="TableGrid"/>
        <w:tblW w:w="8471" w:type="dxa"/>
        <w:tblLook w:val="04A0"/>
      </w:tblPr>
      <w:tblGrid>
        <w:gridCol w:w="585"/>
        <w:gridCol w:w="5647"/>
        <w:gridCol w:w="2239"/>
      </w:tblGrid>
      <w:tr w:rsidTr="00394E57">
        <w:tblPrEx>
          <w:tblW w:w="8471" w:type="dxa"/>
          <w:tblLook w:val="04A0"/>
        </w:tblPrEx>
        <w:trPr>
          <w:trHeight w:val="265"/>
        </w:trPr>
        <w:tc>
          <w:tcPr>
            <w:tcW w:w="585" w:type="dxa"/>
            <w:noWrap/>
          </w:tcPr>
          <w:p w:rsidR="00AF447C" w:rsidRPr="00112EE2" w:rsidP="00AF447C">
            <w:pPr>
              <w:jc w:val="center"/>
              <w:rPr>
                <w:rFonts w:ascii="Times New Roman" w:hAnsi="Times New Roman" w:cs="Times New Roman"/>
                <w:b/>
                <w:sz w:val="26"/>
                <w:szCs w:val="26"/>
              </w:rPr>
            </w:pPr>
            <w:r>
              <w:rPr>
                <w:rFonts w:ascii="Times New Roman" w:hAnsi="Times New Roman" w:cs="Times New Roman"/>
                <w:b/>
                <w:sz w:val="26"/>
                <w:szCs w:val="26"/>
              </w:rPr>
              <w:t>Nr.</w:t>
            </w:r>
          </w:p>
        </w:tc>
        <w:tc>
          <w:tcPr>
            <w:tcW w:w="5647" w:type="dxa"/>
          </w:tcPr>
          <w:p w:rsidR="00AF447C" w:rsidRPr="00112EE2" w:rsidP="00AF447C">
            <w:pPr>
              <w:jc w:val="center"/>
              <w:rPr>
                <w:rFonts w:ascii="Times New Roman" w:hAnsi="Times New Roman" w:cs="Times New Roman"/>
                <w:b/>
                <w:sz w:val="26"/>
                <w:szCs w:val="26"/>
              </w:rPr>
            </w:pPr>
            <w:r w:rsidRPr="00112EE2">
              <w:rPr>
                <w:rFonts w:ascii="Times New Roman" w:hAnsi="Times New Roman" w:cs="Times New Roman"/>
                <w:b/>
                <w:sz w:val="26"/>
                <w:szCs w:val="26"/>
              </w:rPr>
              <w:t>Finansējuma pozīcijas</w:t>
            </w:r>
          </w:p>
        </w:tc>
        <w:tc>
          <w:tcPr>
            <w:tcW w:w="2239" w:type="dxa"/>
            <w:noWrap/>
          </w:tcPr>
          <w:p w:rsidR="00AF447C" w:rsidRPr="00860DA4" w:rsidP="00AF447C">
            <w:pPr>
              <w:jc w:val="center"/>
              <w:rPr>
                <w:rFonts w:ascii="Times New Roman" w:hAnsi="Times New Roman" w:cs="Times New Roman"/>
                <w:sz w:val="26"/>
                <w:szCs w:val="26"/>
              </w:rPr>
            </w:pPr>
            <w:r w:rsidRPr="00112EE2">
              <w:rPr>
                <w:rFonts w:ascii="Times New Roman" w:hAnsi="Times New Roman" w:cs="Times New Roman"/>
                <w:b/>
                <w:sz w:val="26"/>
                <w:szCs w:val="26"/>
              </w:rPr>
              <w:t>Finansējums</w:t>
            </w:r>
            <w:r>
              <w:rPr>
                <w:rFonts w:ascii="Times New Roman" w:hAnsi="Times New Roman" w:cs="Times New Roman"/>
                <w:sz w:val="26"/>
                <w:szCs w:val="26"/>
              </w:rPr>
              <w:t xml:space="preserve"> (euro)</w:t>
            </w:r>
          </w:p>
        </w:tc>
      </w:tr>
      <w:tr w:rsidTr="00394E57">
        <w:tblPrEx>
          <w:tblW w:w="8471" w:type="dxa"/>
          <w:tblLook w:val="04A0"/>
        </w:tblPrEx>
        <w:trPr>
          <w:trHeight w:val="265"/>
        </w:trPr>
        <w:tc>
          <w:tcPr>
            <w:tcW w:w="585"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1.</w:t>
            </w:r>
          </w:p>
        </w:tc>
        <w:tc>
          <w:tcPr>
            <w:tcW w:w="5647" w:type="dxa"/>
          </w:tcPr>
          <w:p w:rsidR="00AF447C" w:rsidRPr="00860DA4" w:rsidP="00AF447C">
            <w:pPr>
              <w:rPr>
                <w:rFonts w:ascii="Times New Roman" w:hAnsi="Times New Roman" w:cs="Times New Roman"/>
                <w:sz w:val="26"/>
                <w:szCs w:val="26"/>
              </w:rPr>
            </w:pPr>
            <w:r>
              <w:rPr>
                <w:rFonts w:ascii="Times New Roman" w:hAnsi="Times New Roman" w:cs="Times New Roman"/>
                <w:sz w:val="26"/>
                <w:szCs w:val="26"/>
              </w:rPr>
              <w:t>EK finansējums standartu tulkošanai un rediģēšanai</w:t>
            </w:r>
          </w:p>
        </w:tc>
        <w:tc>
          <w:tcPr>
            <w:tcW w:w="2239"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177 580,50</w:t>
            </w:r>
          </w:p>
        </w:tc>
      </w:tr>
      <w:tr w:rsidTr="00394E57">
        <w:tblPrEx>
          <w:tblW w:w="8471" w:type="dxa"/>
          <w:tblLook w:val="04A0"/>
        </w:tblPrEx>
        <w:trPr>
          <w:trHeight w:val="265"/>
        </w:trPr>
        <w:tc>
          <w:tcPr>
            <w:tcW w:w="585"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2.</w:t>
            </w:r>
          </w:p>
        </w:tc>
        <w:tc>
          <w:tcPr>
            <w:tcW w:w="5647" w:type="dxa"/>
          </w:tcPr>
          <w:p w:rsidR="00AF447C" w:rsidRPr="00860DA4" w:rsidP="00AF447C">
            <w:pPr>
              <w:rPr>
                <w:rFonts w:ascii="Times New Roman" w:hAnsi="Times New Roman" w:cs="Times New Roman"/>
                <w:sz w:val="26"/>
                <w:szCs w:val="26"/>
              </w:rPr>
            </w:pPr>
            <w:r>
              <w:rPr>
                <w:rFonts w:ascii="Times New Roman" w:hAnsi="Times New Roman" w:cs="Times New Roman"/>
                <w:sz w:val="26"/>
                <w:szCs w:val="26"/>
              </w:rPr>
              <w:t xml:space="preserve">EK finansējums </w:t>
            </w:r>
            <w:r w:rsidRPr="00E12AE2">
              <w:rPr>
                <w:rFonts w:ascii="Times New Roman" w:hAnsi="Times New Roman" w:cs="Times New Roman"/>
                <w:sz w:val="26"/>
                <w:szCs w:val="26"/>
              </w:rPr>
              <w:t>organizatoriskajām aktivitātēm</w:t>
            </w:r>
          </w:p>
        </w:tc>
        <w:tc>
          <w:tcPr>
            <w:tcW w:w="2239"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116 612</w:t>
            </w:r>
            <w:r w:rsidRPr="00FB125A">
              <w:rPr>
                <w:rFonts w:ascii="Times New Roman" w:hAnsi="Times New Roman" w:cs="Times New Roman"/>
                <w:sz w:val="26"/>
                <w:szCs w:val="26"/>
              </w:rPr>
              <w:t>,</w:t>
            </w:r>
            <w:r>
              <w:rPr>
                <w:rFonts w:ascii="Times New Roman" w:hAnsi="Times New Roman" w:cs="Times New Roman"/>
                <w:sz w:val="26"/>
                <w:szCs w:val="26"/>
              </w:rPr>
              <w:t>98</w:t>
            </w:r>
          </w:p>
        </w:tc>
      </w:tr>
      <w:tr w:rsidTr="00394E57">
        <w:tblPrEx>
          <w:tblW w:w="8471" w:type="dxa"/>
          <w:tblLook w:val="04A0"/>
        </w:tblPrEx>
        <w:trPr>
          <w:trHeight w:val="265"/>
        </w:trPr>
        <w:tc>
          <w:tcPr>
            <w:tcW w:w="585"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3.</w:t>
            </w:r>
          </w:p>
        </w:tc>
        <w:tc>
          <w:tcPr>
            <w:tcW w:w="5647" w:type="dxa"/>
          </w:tcPr>
          <w:p w:rsidR="00AF447C" w:rsidRPr="00860DA4" w:rsidP="00AF447C">
            <w:pPr>
              <w:rPr>
                <w:rFonts w:ascii="Times New Roman" w:hAnsi="Times New Roman" w:cs="Times New Roman"/>
                <w:sz w:val="26"/>
                <w:szCs w:val="26"/>
              </w:rPr>
            </w:pPr>
            <w:r w:rsidRPr="00860DA4">
              <w:rPr>
                <w:rFonts w:ascii="Times New Roman" w:hAnsi="Times New Roman" w:cs="Times New Roman"/>
                <w:sz w:val="26"/>
                <w:szCs w:val="26"/>
              </w:rPr>
              <w:t>EK</w:t>
            </w:r>
            <w:r>
              <w:rPr>
                <w:rFonts w:ascii="Times New Roman" w:hAnsi="Times New Roman" w:cs="Times New Roman"/>
                <w:sz w:val="26"/>
                <w:szCs w:val="26"/>
              </w:rPr>
              <w:t xml:space="preserve"> kopējais projekta finansējums (Nr.1 + Nr.2) </w:t>
            </w:r>
          </w:p>
        </w:tc>
        <w:tc>
          <w:tcPr>
            <w:tcW w:w="2239"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294 193,48</w:t>
            </w:r>
          </w:p>
        </w:tc>
      </w:tr>
      <w:tr w:rsidTr="00394E57">
        <w:tblPrEx>
          <w:tblW w:w="8471" w:type="dxa"/>
          <w:tblLook w:val="04A0"/>
        </w:tblPrEx>
        <w:trPr>
          <w:trHeight w:val="265"/>
        </w:trPr>
        <w:tc>
          <w:tcPr>
            <w:tcW w:w="585"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4.</w:t>
            </w:r>
          </w:p>
        </w:tc>
        <w:tc>
          <w:tcPr>
            <w:tcW w:w="5647" w:type="dxa"/>
          </w:tcPr>
          <w:p w:rsidR="00AF447C" w:rsidRPr="00860DA4" w:rsidP="00AF447C">
            <w:pPr>
              <w:rPr>
                <w:rFonts w:ascii="Times New Roman" w:hAnsi="Times New Roman" w:cs="Times New Roman"/>
                <w:sz w:val="26"/>
                <w:szCs w:val="26"/>
              </w:rPr>
            </w:pPr>
            <w:r w:rsidRPr="00860DA4">
              <w:rPr>
                <w:rFonts w:ascii="Times New Roman" w:hAnsi="Times New Roman" w:cs="Times New Roman"/>
                <w:sz w:val="26"/>
                <w:szCs w:val="26"/>
              </w:rPr>
              <w:t>LVS</w:t>
            </w:r>
            <w:r>
              <w:rPr>
                <w:rFonts w:ascii="Times New Roman" w:hAnsi="Times New Roman" w:cs="Times New Roman"/>
                <w:sz w:val="26"/>
                <w:szCs w:val="26"/>
              </w:rPr>
              <w:t xml:space="preserve"> līdzfinansējums</w:t>
            </w:r>
            <w:r w:rsidR="000C04FF">
              <w:rPr>
                <w:rFonts w:ascii="Times New Roman" w:hAnsi="Times New Roman" w:cs="Times New Roman"/>
                <w:sz w:val="26"/>
                <w:szCs w:val="26"/>
              </w:rPr>
              <w:t xml:space="preserve"> aktivitātei Nr.1.</w:t>
            </w:r>
            <w:r>
              <w:rPr>
                <w:rFonts w:ascii="Times New Roman" w:hAnsi="Times New Roman" w:cs="Times New Roman"/>
                <w:sz w:val="26"/>
                <w:szCs w:val="26"/>
              </w:rPr>
              <w:t xml:space="preserve"> (25%)</w:t>
            </w:r>
          </w:p>
        </w:tc>
        <w:tc>
          <w:tcPr>
            <w:tcW w:w="2239" w:type="dxa"/>
            <w:noWrap/>
            <w:hideMark/>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59 193,50</w:t>
            </w:r>
          </w:p>
        </w:tc>
      </w:tr>
      <w:tr w:rsidTr="00394E57">
        <w:tblPrEx>
          <w:tblW w:w="8471" w:type="dxa"/>
          <w:tblLook w:val="04A0"/>
        </w:tblPrEx>
        <w:trPr>
          <w:trHeight w:val="265"/>
        </w:trPr>
        <w:tc>
          <w:tcPr>
            <w:tcW w:w="585"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5.</w:t>
            </w:r>
          </w:p>
        </w:tc>
        <w:tc>
          <w:tcPr>
            <w:tcW w:w="5647" w:type="dxa"/>
          </w:tcPr>
          <w:p w:rsidR="00AF447C" w:rsidP="00AF447C">
            <w:pPr>
              <w:rPr>
                <w:rFonts w:ascii="Times New Roman" w:hAnsi="Times New Roman" w:cs="Times New Roman"/>
                <w:sz w:val="26"/>
                <w:szCs w:val="26"/>
              </w:rPr>
            </w:pPr>
            <w:r>
              <w:rPr>
                <w:rFonts w:ascii="Times New Roman" w:hAnsi="Times New Roman" w:cs="Times New Roman"/>
                <w:sz w:val="26"/>
                <w:szCs w:val="26"/>
              </w:rPr>
              <w:t>Finansējuma kopsumma, kas paredzēta</w:t>
            </w:r>
            <w:r w:rsidR="00C57C09">
              <w:rPr>
                <w:rFonts w:ascii="Times New Roman" w:hAnsi="Times New Roman" w:cs="Times New Roman"/>
                <w:sz w:val="26"/>
                <w:szCs w:val="26"/>
              </w:rPr>
              <w:t xml:space="preserve"> standartu tulkošanai un rediģē</w:t>
            </w:r>
            <w:r>
              <w:rPr>
                <w:rFonts w:ascii="Times New Roman" w:hAnsi="Times New Roman" w:cs="Times New Roman"/>
                <w:sz w:val="26"/>
                <w:szCs w:val="26"/>
              </w:rPr>
              <w:t>šanai</w:t>
            </w:r>
            <w:r w:rsidR="007613E9">
              <w:rPr>
                <w:rFonts w:ascii="Times New Roman" w:hAnsi="Times New Roman" w:cs="Times New Roman"/>
                <w:sz w:val="26"/>
                <w:szCs w:val="26"/>
              </w:rPr>
              <w:t xml:space="preserve"> (Nr.1 + Nr.4)</w:t>
            </w:r>
          </w:p>
        </w:tc>
        <w:tc>
          <w:tcPr>
            <w:tcW w:w="2239" w:type="dxa"/>
            <w:noWrap/>
          </w:tcPr>
          <w:p w:rsidR="00AF447C" w:rsidRPr="00860DA4" w:rsidP="00AF447C">
            <w:pPr>
              <w:jc w:val="center"/>
              <w:rPr>
                <w:rFonts w:ascii="Times New Roman" w:hAnsi="Times New Roman" w:cs="Times New Roman"/>
                <w:sz w:val="26"/>
                <w:szCs w:val="26"/>
              </w:rPr>
            </w:pPr>
            <w:r w:rsidRPr="007859E3">
              <w:rPr>
                <w:rFonts w:ascii="Times New Roman" w:hAnsi="Times New Roman" w:cs="Times New Roman"/>
                <w:sz w:val="26"/>
                <w:szCs w:val="26"/>
              </w:rPr>
              <w:t>236 77</w:t>
            </w:r>
            <w:r>
              <w:rPr>
                <w:rFonts w:ascii="Times New Roman" w:hAnsi="Times New Roman" w:cs="Times New Roman"/>
                <w:sz w:val="26"/>
                <w:szCs w:val="26"/>
              </w:rPr>
              <w:t>4</w:t>
            </w:r>
          </w:p>
        </w:tc>
      </w:tr>
      <w:tr w:rsidTr="00394E57">
        <w:tblPrEx>
          <w:tblW w:w="8471" w:type="dxa"/>
          <w:tblLook w:val="04A0"/>
        </w:tblPrEx>
        <w:trPr>
          <w:trHeight w:val="265"/>
        </w:trPr>
        <w:tc>
          <w:tcPr>
            <w:tcW w:w="585" w:type="dxa"/>
            <w:noWrap/>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6.</w:t>
            </w:r>
          </w:p>
        </w:tc>
        <w:tc>
          <w:tcPr>
            <w:tcW w:w="5647" w:type="dxa"/>
          </w:tcPr>
          <w:p w:rsidR="00AF447C" w:rsidRPr="00860DA4" w:rsidP="00AF447C">
            <w:pPr>
              <w:rPr>
                <w:rFonts w:ascii="Times New Roman" w:hAnsi="Times New Roman" w:cs="Times New Roman"/>
                <w:sz w:val="26"/>
                <w:szCs w:val="26"/>
              </w:rPr>
            </w:pPr>
            <w:r>
              <w:rPr>
                <w:rFonts w:ascii="Times New Roman" w:hAnsi="Times New Roman" w:cs="Times New Roman"/>
                <w:sz w:val="26"/>
                <w:szCs w:val="26"/>
              </w:rPr>
              <w:t xml:space="preserve">EK </w:t>
            </w:r>
            <w:r w:rsidR="00C57C09">
              <w:rPr>
                <w:rFonts w:ascii="Times New Roman" w:hAnsi="Times New Roman" w:cs="Times New Roman"/>
                <w:sz w:val="26"/>
                <w:szCs w:val="26"/>
              </w:rPr>
              <w:t>avansa maksājums (</w:t>
            </w:r>
            <w:r w:rsidRPr="00860DA4">
              <w:rPr>
                <w:rFonts w:ascii="Times New Roman" w:hAnsi="Times New Roman" w:cs="Times New Roman"/>
                <w:sz w:val="26"/>
                <w:szCs w:val="26"/>
              </w:rPr>
              <w:t>50</w:t>
            </w:r>
            <w:r>
              <w:rPr>
                <w:rFonts w:ascii="Times New Roman" w:hAnsi="Times New Roman" w:cs="Times New Roman"/>
                <w:sz w:val="26"/>
                <w:szCs w:val="26"/>
              </w:rPr>
              <w:t xml:space="preserve">% no </w:t>
            </w:r>
            <w:r w:rsidR="00C57C09">
              <w:rPr>
                <w:rFonts w:ascii="Times New Roman" w:hAnsi="Times New Roman" w:cs="Times New Roman"/>
                <w:sz w:val="26"/>
                <w:szCs w:val="26"/>
              </w:rPr>
              <w:t>Nr.1)</w:t>
            </w:r>
          </w:p>
        </w:tc>
        <w:tc>
          <w:tcPr>
            <w:tcW w:w="2239" w:type="dxa"/>
            <w:noWrap/>
            <w:hideMark/>
          </w:tcPr>
          <w:p w:rsidR="00AF447C" w:rsidRPr="00860DA4" w:rsidP="00AF447C">
            <w:pPr>
              <w:jc w:val="center"/>
              <w:rPr>
                <w:rFonts w:ascii="Times New Roman" w:hAnsi="Times New Roman" w:cs="Times New Roman"/>
                <w:sz w:val="26"/>
                <w:szCs w:val="26"/>
              </w:rPr>
            </w:pPr>
            <w:r>
              <w:rPr>
                <w:rFonts w:ascii="Times New Roman" w:hAnsi="Times New Roman" w:cs="Times New Roman"/>
                <w:sz w:val="26"/>
                <w:szCs w:val="26"/>
              </w:rPr>
              <w:t>88 790,25</w:t>
            </w:r>
          </w:p>
        </w:tc>
      </w:tr>
      <w:tr w:rsidTr="00394E57">
        <w:tblPrEx>
          <w:tblW w:w="8471" w:type="dxa"/>
          <w:tblLook w:val="04A0"/>
        </w:tblPrEx>
        <w:trPr>
          <w:trHeight w:val="265"/>
        </w:trPr>
        <w:tc>
          <w:tcPr>
            <w:tcW w:w="585" w:type="dxa"/>
            <w:noWrap/>
            <w:hideMark/>
          </w:tcPr>
          <w:p w:rsidR="00AF447C" w:rsidRPr="00860DA4" w:rsidP="00AF447C">
            <w:pPr>
              <w:jc w:val="center"/>
              <w:rPr>
                <w:rFonts w:ascii="Times New Roman" w:hAnsi="Times New Roman" w:cs="Times New Roman"/>
                <w:sz w:val="26"/>
                <w:szCs w:val="26"/>
              </w:rPr>
            </w:pPr>
          </w:p>
        </w:tc>
        <w:tc>
          <w:tcPr>
            <w:tcW w:w="5647" w:type="dxa"/>
          </w:tcPr>
          <w:p w:rsidR="00AF447C" w:rsidRPr="00AF447C" w:rsidP="00AF447C">
            <w:pPr>
              <w:rPr>
                <w:rFonts w:ascii="Times New Roman" w:hAnsi="Times New Roman" w:cs="Times New Roman"/>
                <w:i/>
                <w:sz w:val="26"/>
                <w:szCs w:val="26"/>
              </w:rPr>
            </w:pPr>
            <w:r w:rsidRPr="00AF447C">
              <w:rPr>
                <w:rFonts w:ascii="Times New Roman" w:hAnsi="Times New Roman" w:cs="Times New Roman"/>
                <w:i/>
                <w:sz w:val="26"/>
                <w:szCs w:val="26"/>
              </w:rPr>
              <w:t>Kopējais Projekta finansējums</w:t>
            </w:r>
            <w:r w:rsidR="00647C53">
              <w:rPr>
                <w:rFonts w:ascii="Times New Roman" w:hAnsi="Times New Roman" w:cs="Times New Roman"/>
                <w:i/>
                <w:sz w:val="26"/>
                <w:szCs w:val="26"/>
              </w:rPr>
              <w:t xml:space="preserve"> (Nr.3 + Nr.4)</w:t>
            </w:r>
          </w:p>
        </w:tc>
        <w:tc>
          <w:tcPr>
            <w:tcW w:w="2239" w:type="dxa"/>
            <w:noWrap/>
            <w:hideMark/>
          </w:tcPr>
          <w:p w:rsidR="00AF447C" w:rsidRPr="00AF447C" w:rsidP="00AF447C">
            <w:pPr>
              <w:tabs>
                <w:tab w:val="center" w:pos="2919"/>
                <w:tab w:val="left" w:pos="4755"/>
              </w:tabs>
              <w:jc w:val="center"/>
              <w:rPr>
                <w:rFonts w:ascii="Times New Roman" w:hAnsi="Times New Roman" w:cs="Times New Roman"/>
                <w:i/>
                <w:sz w:val="26"/>
                <w:szCs w:val="26"/>
              </w:rPr>
            </w:pPr>
            <w:r w:rsidRPr="00344811">
              <w:rPr>
                <w:rFonts w:ascii="Times New Roman" w:hAnsi="Times New Roman" w:cs="Times New Roman"/>
                <w:i/>
                <w:sz w:val="26"/>
                <w:szCs w:val="26"/>
              </w:rPr>
              <w:t>353 3</w:t>
            </w:r>
            <w:r w:rsidRPr="00344811" w:rsidR="00914F6B">
              <w:rPr>
                <w:rFonts w:ascii="Times New Roman" w:hAnsi="Times New Roman" w:cs="Times New Roman"/>
                <w:i/>
                <w:sz w:val="26"/>
                <w:szCs w:val="26"/>
              </w:rPr>
              <w:t>86</w:t>
            </w:r>
            <w:r w:rsidRPr="00344811">
              <w:rPr>
                <w:rFonts w:ascii="Times New Roman" w:hAnsi="Times New Roman" w:cs="Times New Roman"/>
                <w:i/>
                <w:sz w:val="26"/>
                <w:szCs w:val="26"/>
              </w:rPr>
              <w:t>,98</w:t>
            </w:r>
          </w:p>
        </w:tc>
      </w:tr>
    </w:tbl>
    <w:p w:rsidR="004913C5" w:rsidP="00AF0185">
      <w:pPr>
        <w:spacing w:before="120" w:after="0" w:line="240" w:lineRule="auto"/>
        <w:ind w:firstLine="720"/>
        <w:jc w:val="both"/>
        <w:rPr>
          <w:rFonts w:ascii="Times New Roman" w:hAnsi="Times New Roman" w:cs="Times New Roman"/>
          <w:sz w:val="26"/>
          <w:szCs w:val="26"/>
        </w:rPr>
      </w:pPr>
    </w:p>
    <w:p w:rsidR="00E72E26" w:rsidRPr="00E72E26" w:rsidP="00CE5AB4">
      <w:pPr>
        <w:spacing w:after="0" w:line="240" w:lineRule="auto"/>
        <w:ind w:firstLine="720"/>
        <w:jc w:val="both"/>
        <w:rPr>
          <w:rFonts w:ascii="Times New Roman" w:hAnsi="Times New Roman" w:cs="Times New Roman"/>
          <w:sz w:val="26"/>
          <w:szCs w:val="26"/>
        </w:rPr>
      </w:pPr>
      <w:r w:rsidRPr="00E72E26">
        <w:rPr>
          <w:rFonts w:ascii="Times New Roman" w:hAnsi="Times New Roman" w:cs="Times New Roman"/>
          <w:sz w:val="26"/>
          <w:szCs w:val="26"/>
        </w:rPr>
        <w:t>Ievērojot Ministru kabineta 2</w:t>
      </w:r>
      <w:r>
        <w:rPr>
          <w:rFonts w:ascii="Times New Roman" w:hAnsi="Times New Roman" w:cs="Times New Roman"/>
          <w:sz w:val="26"/>
          <w:szCs w:val="26"/>
        </w:rPr>
        <w:t>015.gada 22.decembra noteikumos Nr.</w:t>
      </w:r>
      <w:r w:rsidRPr="00E72E26">
        <w:rPr>
          <w:rFonts w:ascii="Times New Roman" w:hAnsi="Times New Roman" w:cs="Times New Roman"/>
          <w:sz w:val="26"/>
          <w:szCs w:val="26"/>
        </w:rPr>
        <w:t>806 “Kārtība, kādā valsts kapitālsabiedrības un publiski privātās kapitālsabiedrības, kurās valsts ir dalībnieks (akcionārs), prognozē un nosaka dividendēs izmaksājamo peļņas daļu un veic maksājumus valsts budžetā par valsts kapitāla izmantošanu” noteikto kārtību un nosacīju</w:t>
      </w:r>
      <w:r>
        <w:rPr>
          <w:rFonts w:ascii="Times New Roman" w:hAnsi="Times New Roman" w:cs="Times New Roman"/>
          <w:sz w:val="26"/>
          <w:szCs w:val="26"/>
        </w:rPr>
        <w:t>mus, Ministru kabinets ar 2016.</w:t>
      </w:r>
      <w:r w:rsidR="003D11D4">
        <w:rPr>
          <w:rFonts w:ascii="Times New Roman" w:hAnsi="Times New Roman" w:cs="Times New Roman"/>
          <w:sz w:val="26"/>
          <w:szCs w:val="26"/>
        </w:rPr>
        <w:t>gada 27. septembra rīkojumu Nr.</w:t>
      </w:r>
      <w:r w:rsidRPr="00E72E26">
        <w:rPr>
          <w:rFonts w:ascii="Times New Roman" w:hAnsi="Times New Roman" w:cs="Times New Roman"/>
          <w:sz w:val="26"/>
          <w:szCs w:val="26"/>
        </w:rPr>
        <w:t>539 “Par valstij dividendēs izmaksājamo sabiedrības ar ierobežotu atbildību “Standartizācijas, akreditācijas un metroloģijas centrs” peļņas daļu” noteica, ka SIA “Standartizācijas, akreditācijas un metroloģijas centrs” nav jāmaksā divid</w:t>
      </w:r>
      <w:r>
        <w:rPr>
          <w:rFonts w:ascii="Times New Roman" w:hAnsi="Times New Roman" w:cs="Times New Roman"/>
          <w:sz w:val="26"/>
          <w:szCs w:val="26"/>
        </w:rPr>
        <w:t>endes no tīrās peļņas par 2015.</w:t>
      </w:r>
      <w:r w:rsidRPr="00E72E26">
        <w:rPr>
          <w:rFonts w:ascii="Times New Roman" w:hAnsi="Times New Roman" w:cs="Times New Roman"/>
          <w:sz w:val="26"/>
          <w:szCs w:val="26"/>
        </w:rPr>
        <w:t>gadu, kā arī noteica</w:t>
      </w:r>
      <w:r>
        <w:rPr>
          <w:rFonts w:ascii="Times New Roman" w:hAnsi="Times New Roman" w:cs="Times New Roman"/>
          <w:sz w:val="26"/>
          <w:szCs w:val="26"/>
        </w:rPr>
        <w:t xml:space="preserve"> mērķus, kuru īstenošanai 2015.</w:t>
      </w:r>
      <w:r w:rsidRPr="00E72E26">
        <w:rPr>
          <w:rFonts w:ascii="Times New Roman" w:hAnsi="Times New Roman" w:cs="Times New Roman"/>
          <w:sz w:val="26"/>
          <w:szCs w:val="26"/>
        </w:rPr>
        <w:t>gada peļņa novirzāma.</w:t>
      </w:r>
    </w:p>
    <w:p w:rsidR="00E72E26" w:rsidP="00CF7EBF">
      <w:pPr>
        <w:spacing w:before="60"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Saskaņā ar MK rīkojumu Nr.</w:t>
      </w:r>
      <w:r w:rsidRPr="00E72E26">
        <w:rPr>
          <w:rFonts w:ascii="Times New Roman" w:hAnsi="Times New Roman" w:cs="Times New Roman"/>
          <w:sz w:val="26"/>
          <w:szCs w:val="26"/>
        </w:rPr>
        <w:t>539, MK noteikumu Nr.</w:t>
      </w:r>
      <w:r w:rsidR="000A19C7">
        <w:rPr>
          <w:rFonts w:ascii="Times New Roman" w:hAnsi="Times New Roman" w:cs="Times New Roman"/>
          <w:sz w:val="26"/>
          <w:szCs w:val="26"/>
        </w:rPr>
        <w:t>806 14. un 15.</w:t>
      </w:r>
      <w:r w:rsidRPr="00E72E26">
        <w:rPr>
          <w:rFonts w:ascii="Times New Roman" w:hAnsi="Times New Roman" w:cs="Times New Roman"/>
          <w:sz w:val="26"/>
          <w:szCs w:val="26"/>
        </w:rPr>
        <w:t>punktu, pamatojoties uz Publiskas personas kapitāla daļu un kapitālsa</w:t>
      </w:r>
      <w:r w:rsidR="003D11D4">
        <w:rPr>
          <w:rFonts w:ascii="Times New Roman" w:hAnsi="Times New Roman" w:cs="Times New Roman"/>
          <w:sz w:val="26"/>
          <w:szCs w:val="26"/>
        </w:rPr>
        <w:t>biedrību pārvaldības likuma 66.panta pirmās daļas 2.</w:t>
      </w:r>
      <w:r w:rsidRPr="00E72E26">
        <w:rPr>
          <w:rFonts w:ascii="Times New Roman" w:hAnsi="Times New Roman" w:cs="Times New Roman"/>
          <w:sz w:val="26"/>
          <w:szCs w:val="26"/>
        </w:rPr>
        <w:t>punktu, ārkārtas d</w:t>
      </w:r>
      <w:r w:rsidR="003D11D4">
        <w:rPr>
          <w:rFonts w:ascii="Times New Roman" w:hAnsi="Times New Roman" w:cs="Times New Roman"/>
          <w:sz w:val="26"/>
          <w:szCs w:val="26"/>
        </w:rPr>
        <w:t>alībnieku sanāksme nolēma 2015.</w:t>
      </w:r>
      <w:r w:rsidRPr="00E72E26">
        <w:rPr>
          <w:rFonts w:ascii="Times New Roman" w:hAnsi="Times New Roman" w:cs="Times New Roman"/>
          <w:sz w:val="26"/>
          <w:szCs w:val="26"/>
        </w:rPr>
        <w:t>gada peļņas daļu 20</w:t>
      </w:r>
      <w:r w:rsidR="00B37AD7">
        <w:rPr>
          <w:rFonts w:ascii="Times New Roman" w:hAnsi="Times New Roman" w:cs="Times New Roman"/>
          <w:sz w:val="26"/>
          <w:szCs w:val="26"/>
        </w:rPr>
        <w:t> </w:t>
      </w:r>
      <w:r w:rsidRPr="00E72E26">
        <w:rPr>
          <w:rFonts w:ascii="Times New Roman" w:hAnsi="Times New Roman" w:cs="Times New Roman"/>
          <w:sz w:val="26"/>
          <w:szCs w:val="26"/>
        </w:rPr>
        <w:t>118</w:t>
      </w:r>
      <w:r w:rsidR="00B37AD7">
        <w:rPr>
          <w:rFonts w:ascii="Times New Roman" w:hAnsi="Times New Roman" w:cs="Times New Roman"/>
          <w:sz w:val="26"/>
          <w:szCs w:val="26"/>
        </w:rPr>
        <w:t xml:space="preserve"> EUR</w:t>
      </w:r>
      <w:r w:rsidRPr="00E72E26">
        <w:rPr>
          <w:rFonts w:ascii="Times New Roman" w:hAnsi="Times New Roman" w:cs="Times New Roman"/>
          <w:sz w:val="26"/>
          <w:szCs w:val="26"/>
        </w:rPr>
        <w:t xml:space="preserve"> apmērā, kas gūta no pārējo SIA “Standartizācijas, akreditācijas un metroloģijas centrs” struktūrvienību ienākumiem novirzīt </w:t>
      </w:r>
      <w:r w:rsidR="006A4232">
        <w:rPr>
          <w:rFonts w:ascii="Times New Roman" w:hAnsi="Times New Roman" w:cs="Times New Roman"/>
          <w:sz w:val="26"/>
          <w:szCs w:val="26"/>
        </w:rPr>
        <w:t>LVS</w:t>
      </w:r>
      <w:r w:rsidRPr="00E72E26">
        <w:rPr>
          <w:rFonts w:ascii="Times New Roman" w:hAnsi="Times New Roman" w:cs="Times New Roman"/>
          <w:sz w:val="26"/>
          <w:szCs w:val="26"/>
        </w:rPr>
        <w:t xml:space="preserve"> standartu tulkošanas fonda izveidei.</w:t>
      </w:r>
    </w:p>
    <w:p w:rsidR="000C04FF" w:rsidRPr="00103EE6" w:rsidP="000C04FF">
      <w:pPr>
        <w:spacing w:before="60" w:after="0" w:line="240" w:lineRule="auto"/>
        <w:ind w:firstLine="714"/>
        <w:jc w:val="both"/>
        <w:rPr>
          <w:rFonts w:ascii="Times New Roman" w:hAnsi="Times New Roman" w:cs="Times New Roman"/>
          <w:sz w:val="26"/>
          <w:szCs w:val="26"/>
        </w:rPr>
      </w:pPr>
      <w:r>
        <w:rPr>
          <w:rFonts w:ascii="Times New Roman" w:hAnsi="Times New Roman" w:cs="Times New Roman"/>
          <w:sz w:val="26"/>
          <w:szCs w:val="26"/>
        </w:rPr>
        <w:t xml:space="preserve">Ņemot vērā </w:t>
      </w:r>
      <w:r w:rsidRPr="00103EE6">
        <w:rPr>
          <w:rFonts w:ascii="Times New Roman" w:hAnsi="Times New Roman" w:cs="Times New Roman"/>
          <w:sz w:val="26"/>
          <w:szCs w:val="26"/>
        </w:rPr>
        <w:t>Projekta</w:t>
      </w:r>
      <w:r>
        <w:rPr>
          <w:rFonts w:ascii="Times New Roman" w:hAnsi="Times New Roman" w:cs="Times New Roman"/>
          <w:sz w:val="26"/>
          <w:szCs w:val="26"/>
        </w:rPr>
        <w:t xml:space="preserve"> finansēšanai pieejamo līdzfinansējumu, Projekta </w:t>
      </w:r>
      <w:r w:rsidRPr="00103EE6">
        <w:rPr>
          <w:rFonts w:ascii="Times New Roman" w:hAnsi="Times New Roman" w:cs="Times New Roman"/>
          <w:sz w:val="26"/>
          <w:szCs w:val="26"/>
        </w:rPr>
        <w:t xml:space="preserve">īstenošanai </w:t>
      </w:r>
      <w:r>
        <w:rPr>
          <w:rFonts w:ascii="Times New Roman" w:hAnsi="Times New Roman" w:cs="Times New Roman"/>
          <w:sz w:val="26"/>
          <w:szCs w:val="26"/>
        </w:rPr>
        <w:t>tiek</w:t>
      </w:r>
      <w:r w:rsidRPr="00103EE6">
        <w:rPr>
          <w:rFonts w:ascii="Times New Roman" w:hAnsi="Times New Roman" w:cs="Times New Roman"/>
          <w:sz w:val="26"/>
          <w:szCs w:val="26"/>
        </w:rPr>
        <w:t xml:space="preserve"> piesaistīti ārpakalpojuma sniedzēji, organizējot publiskus iepirkumus.</w:t>
      </w:r>
      <w:r>
        <w:rPr>
          <w:rFonts w:ascii="Times New Roman" w:hAnsi="Times New Roman" w:cs="Times New Roman"/>
          <w:sz w:val="26"/>
          <w:szCs w:val="26"/>
        </w:rPr>
        <w:t xml:space="preserve"> Projekta ietvaros</w:t>
      </w:r>
      <w:r w:rsidRPr="00103EE6">
        <w:rPr>
          <w:rFonts w:ascii="Times New Roman" w:hAnsi="Times New Roman" w:cs="Times New Roman"/>
          <w:sz w:val="26"/>
          <w:szCs w:val="26"/>
        </w:rPr>
        <w:t xml:space="preserve"> </w:t>
      </w:r>
      <w:r>
        <w:rPr>
          <w:rFonts w:ascii="Times New Roman" w:hAnsi="Times New Roman" w:cs="Times New Roman"/>
          <w:sz w:val="26"/>
          <w:szCs w:val="26"/>
        </w:rPr>
        <w:t xml:space="preserve">2017.gadā </w:t>
      </w:r>
      <w:r w:rsidRPr="00103EE6">
        <w:rPr>
          <w:rFonts w:ascii="Times New Roman" w:hAnsi="Times New Roman" w:cs="Times New Roman"/>
          <w:sz w:val="26"/>
          <w:szCs w:val="26"/>
        </w:rPr>
        <w:t xml:space="preserve">veikti </w:t>
      </w:r>
      <w:r>
        <w:rPr>
          <w:rFonts w:ascii="Times New Roman" w:hAnsi="Times New Roman" w:cs="Times New Roman"/>
          <w:sz w:val="26"/>
          <w:szCs w:val="26"/>
        </w:rPr>
        <w:t>četri</w:t>
      </w:r>
      <w:r w:rsidRPr="00103EE6">
        <w:rPr>
          <w:rFonts w:ascii="Times New Roman" w:hAnsi="Times New Roman" w:cs="Times New Roman"/>
          <w:sz w:val="26"/>
          <w:szCs w:val="26"/>
        </w:rPr>
        <w:t xml:space="preserve"> iepirkumi</w:t>
      </w:r>
      <w:r>
        <w:rPr>
          <w:rFonts w:ascii="Times New Roman" w:hAnsi="Times New Roman" w:cs="Times New Roman"/>
          <w:sz w:val="26"/>
          <w:szCs w:val="26"/>
        </w:rPr>
        <w:t>:</w:t>
      </w:r>
    </w:p>
    <w:p w:rsidR="000C04FF" w:rsidP="000C04FF">
      <w:pPr>
        <w:pStyle w:val="ListParagraph"/>
        <w:numPr>
          <w:ilvl w:val="0"/>
          <w:numId w:val="3"/>
        </w:numPr>
        <w:spacing w:before="60"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par gāzes jomas standartu tulkošanu un tehnisko rediģēšanu – 14 standarti ar kopējo līguma summu 35  944,43 EUR;</w:t>
      </w:r>
    </w:p>
    <w:p w:rsidR="000C04FF" w:rsidRPr="00103EE6" w:rsidP="000C04FF">
      <w:pPr>
        <w:pStyle w:val="ListParagraph"/>
        <w:numPr>
          <w:ilvl w:val="0"/>
          <w:numId w:val="3"/>
        </w:numPr>
        <w:spacing w:before="120" w:after="0" w:line="240" w:lineRule="auto"/>
        <w:ind w:left="714" w:hanging="357"/>
        <w:jc w:val="both"/>
        <w:rPr>
          <w:rFonts w:ascii="Times New Roman" w:hAnsi="Times New Roman" w:cs="Times New Roman"/>
          <w:sz w:val="26"/>
          <w:szCs w:val="26"/>
        </w:rPr>
      </w:pPr>
      <w:r w:rsidRPr="00103EE6">
        <w:rPr>
          <w:rFonts w:ascii="Times New Roman" w:hAnsi="Times New Roman" w:cs="Times New Roman"/>
          <w:sz w:val="26"/>
          <w:szCs w:val="26"/>
        </w:rPr>
        <w:t>par dzelzceļa jomas standartu tulkošanu un tehnisko rediģēšanu</w:t>
      </w:r>
      <w:r>
        <w:rPr>
          <w:rFonts w:ascii="Times New Roman" w:hAnsi="Times New Roman" w:cs="Times New Roman"/>
          <w:sz w:val="26"/>
          <w:szCs w:val="26"/>
        </w:rPr>
        <w:t xml:space="preserve"> – 24 standarti ar kopējo līguma summu </w:t>
      </w:r>
      <w:r w:rsidRPr="00103EE6">
        <w:rPr>
          <w:rFonts w:ascii="Times New Roman" w:hAnsi="Times New Roman" w:cs="Times New Roman"/>
          <w:sz w:val="26"/>
          <w:szCs w:val="26"/>
        </w:rPr>
        <w:t>54</w:t>
      </w:r>
      <w:r>
        <w:rPr>
          <w:rFonts w:ascii="Times New Roman" w:hAnsi="Times New Roman" w:cs="Times New Roman"/>
          <w:sz w:val="26"/>
          <w:szCs w:val="26"/>
        </w:rPr>
        <w:t xml:space="preserve"> </w:t>
      </w:r>
      <w:r w:rsidRPr="00103EE6">
        <w:rPr>
          <w:rFonts w:ascii="Times New Roman" w:hAnsi="Times New Roman" w:cs="Times New Roman"/>
          <w:sz w:val="26"/>
          <w:szCs w:val="26"/>
        </w:rPr>
        <w:t>673,39</w:t>
      </w:r>
      <w:r>
        <w:rPr>
          <w:rFonts w:ascii="Times New Roman" w:hAnsi="Times New Roman" w:cs="Times New Roman"/>
          <w:sz w:val="26"/>
          <w:szCs w:val="26"/>
        </w:rPr>
        <w:t xml:space="preserve"> EUR;</w:t>
      </w:r>
    </w:p>
    <w:p w:rsidR="000C04FF" w:rsidP="000C04FF">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par enerģētikas/elektrotehnikas jomas standartu tulkošanu un tehnisko rediģēšanu – 17 standarti ar kopējo līguma summu </w:t>
      </w:r>
      <w:r w:rsidRPr="00795590">
        <w:rPr>
          <w:rFonts w:ascii="Times New Roman" w:hAnsi="Times New Roman" w:cs="Times New Roman"/>
          <w:sz w:val="26"/>
          <w:szCs w:val="26"/>
        </w:rPr>
        <w:t xml:space="preserve"> 49 633,38</w:t>
      </w:r>
      <w:r>
        <w:rPr>
          <w:rFonts w:ascii="Times New Roman" w:hAnsi="Times New Roman" w:cs="Times New Roman"/>
          <w:sz w:val="26"/>
          <w:szCs w:val="26"/>
        </w:rPr>
        <w:t xml:space="preserve"> EUR;</w:t>
      </w:r>
    </w:p>
    <w:p w:rsidR="000C04FF" w:rsidP="000C04FF">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par būvniecības jomas standartu tulkošanu un tehnisko rediģēšanu – 36 standarti ar kopējo līguma summu 42 525,01 EUR.</w:t>
      </w:r>
    </w:p>
    <w:p w:rsidR="00095113" w:rsidP="004913C5">
      <w:pPr>
        <w:spacing w:before="240"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Novirzot</w:t>
      </w:r>
      <w:r w:rsidRPr="00E72E26" w:rsidR="00E72E26">
        <w:rPr>
          <w:rFonts w:ascii="Times New Roman" w:hAnsi="Times New Roman" w:cs="Times New Roman"/>
          <w:sz w:val="26"/>
          <w:szCs w:val="26"/>
        </w:rPr>
        <w:t xml:space="preserve"> </w:t>
      </w:r>
      <w:r w:rsidR="006E222E">
        <w:rPr>
          <w:rFonts w:ascii="Times New Roman" w:hAnsi="Times New Roman" w:cs="Times New Roman"/>
          <w:sz w:val="26"/>
          <w:szCs w:val="26"/>
        </w:rPr>
        <w:t xml:space="preserve">LVS </w:t>
      </w:r>
      <w:r>
        <w:rPr>
          <w:rFonts w:ascii="Times New Roman" w:hAnsi="Times New Roman" w:cs="Times New Roman"/>
          <w:sz w:val="26"/>
          <w:szCs w:val="26"/>
        </w:rPr>
        <w:t xml:space="preserve">standartu tulkošanas fondā ieguldītos līdzekļus - </w:t>
      </w:r>
      <w:r w:rsidR="003D11D4">
        <w:rPr>
          <w:rFonts w:ascii="Times New Roman" w:hAnsi="Times New Roman" w:cs="Times New Roman"/>
          <w:sz w:val="26"/>
          <w:szCs w:val="26"/>
        </w:rPr>
        <w:t>20</w:t>
      </w:r>
      <w:r>
        <w:rPr>
          <w:rFonts w:ascii="Times New Roman" w:hAnsi="Times New Roman" w:cs="Times New Roman"/>
          <w:sz w:val="26"/>
          <w:szCs w:val="26"/>
        </w:rPr>
        <w:t> </w:t>
      </w:r>
      <w:r w:rsidR="003D11D4">
        <w:rPr>
          <w:rFonts w:ascii="Times New Roman" w:hAnsi="Times New Roman" w:cs="Times New Roman"/>
          <w:sz w:val="26"/>
          <w:szCs w:val="26"/>
        </w:rPr>
        <w:t>118</w:t>
      </w:r>
      <w:r>
        <w:rPr>
          <w:rFonts w:ascii="Times New Roman" w:hAnsi="Times New Roman" w:cs="Times New Roman"/>
          <w:sz w:val="26"/>
          <w:szCs w:val="26"/>
        </w:rPr>
        <w:t xml:space="preserve"> EUR</w:t>
      </w:r>
      <w:r w:rsidR="003D11D4">
        <w:rPr>
          <w:rFonts w:ascii="Times New Roman" w:hAnsi="Times New Roman" w:cs="Times New Roman"/>
          <w:sz w:val="26"/>
          <w:szCs w:val="26"/>
        </w:rPr>
        <w:t xml:space="preserve"> </w:t>
      </w:r>
      <w:r>
        <w:rPr>
          <w:rFonts w:ascii="Times New Roman" w:hAnsi="Times New Roman" w:cs="Times New Roman"/>
          <w:sz w:val="26"/>
          <w:szCs w:val="26"/>
        </w:rPr>
        <w:t xml:space="preserve">standartu tulkošanas projekta </w:t>
      </w:r>
      <w:r w:rsidRPr="00E72E26" w:rsidR="00E72E26">
        <w:rPr>
          <w:rFonts w:ascii="Times New Roman" w:hAnsi="Times New Roman" w:cs="Times New Roman"/>
          <w:sz w:val="26"/>
          <w:szCs w:val="26"/>
        </w:rPr>
        <w:t>līdzfinansēšanai</w:t>
      </w:r>
      <w:r w:rsidR="00573DCA">
        <w:rPr>
          <w:rFonts w:ascii="Times New Roman" w:hAnsi="Times New Roman" w:cs="Times New Roman"/>
          <w:sz w:val="26"/>
          <w:szCs w:val="26"/>
        </w:rPr>
        <w:t>, ir</w:t>
      </w:r>
      <w:r w:rsidRPr="00E72E26" w:rsidR="00E72E26">
        <w:rPr>
          <w:rFonts w:ascii="Times New Roman" w:hAnsi="Times New Roman" w:cs="Times New Roman"/>
          <w:sz w:val="26"/>
          <w:szCs w:val="26"/>
        </w:rPr>
        <w:t xml:space="preserve"> </w:t>
      </w:r>
      <w:r>
        <w:rPr>
          <w:rFonts w:ascii="Times New Roman" w:hAnsi="Times New Roman" w:cs="Times New Roman"/>
          <w:sz w:val="26"/>
          <w:szCs w:val="26"/>
        </w:rPr>
        <w:t xml:space="preserve">aprēķināts, ka </w:t>
      </w:r>
      <w:r w:rsidR="003513C3">
        <w:rPr>
          <w:rFonts w:ascii="Times New Roman" w:hAnsi="Times New Roman" w:cs="Times New Roman"/>
          <w:sz w:val="26"/>
          <w:szCs w:val="26"/>
        </w:rPr>
        <w:t xml:space="preserve">LVS </w:t>
      </w:r>
      <w:r w:rsidR="00D86F4A">
        <w:rPr>
          <w:rFonts w:ascii="Times New Roman" w:hAnsi="Times New Roman" w:cs="Times New Roman"/>
          <w:sz w:val="26"/>
          <w:szCs w:val="26"/>
        </w:rPr>
        <w:t>līdzfinansējumā, lai projektu</w:t>
      </w:r>
      <w:r>
        <w:rPr>
          <w:rFonts w:ascii="Times New Roman" w:hAnsi="Times New Roman" w:cs="Times New Roman"/>
          <w:sz w:val="26"/>
          <w:szCs w:val="26"/>
        </w:rPr>
        <w:t xml:space="preserve"> </w:t>
      </w:r>
      <w:r w:rsidR="009000F5">
        <w:rPr>
          <w:rFonts w:ascii="Times New Roman" w:hAnsi="Times New Roman" w:cs="Times New Roman"/>
          <w:sz w:val="26"/>
          <w:szCs w:val="26"/>
        </w:rPr>
        <w:t xml:space="preserve">īstenotu ir nepieciešams </w:t>
      </w:r>
      <w:r w:rsidR="00D86F4A">
        <w:rPr>
          <w:rFonts w:ascii="Times New Roman" w:hAnsi="Times New Roman" w:cs="Times New Roman"/>
          <w:sz w:val="26"/>
          <w:szCs w:val="26"/>
        </w:rPr>
        <w:t>LVS ieguldīt līdzekļus</w:t>
      </w:r>
      <w:r>
        <w:rPr>
          <w:rFonts w:ascii="Times New Roman" w:hAnsi="Times New Roman" w:cs="Times New Roman"/>
          <w:sz w:val="26"/>
          <w:szCs w:val="26"/>
        </w:rPr>
        <w:t xml:space="preserve"> </w:t>
      </w:r>
      <w:r w:rsidRPr="00E72E26" w:rsidR="0039024C">
        <w:rPr>
          <w:rFonts w:ascii="Times New Roman" w:hAnsi="Times New Roman" w:cs="Times New Roman"/>
          <w:sz w:val="26"/>
          <w:szCs w:val="26"/>
        </w:rPr>
        <w:t>39 0</w:t>
      </w:r>
      <w:r w:rsidR="0039024C">
        <w:rPr>
          <w:rFonts w:ascii="Times New Roman" w:hAnsi="Times New Roman" w:cs="Times New Roman"/>
          <w:sz w:val="26"/>
          <w:szCs w:val="26"/>
        </w:rPr>
        <w:t>75</w:t>
      </w:r>
      <w:r w:rsidRPr="00E72E26" w:rsidR="0039024C">
        <w:rPr>
          <w:rFonts w:ascii="Times New Roman" w:hAnsi="Times New Roman" w:cs="Times New Roman"/>
          <w:sz w:val="26"/>
          <w:szCs w:val="26"/>
        </w:rPr>
        <w:t>,</w:t>
      </w:r>
      <w:r w:rsidR="0039024C">
        <w:rPr>
          <w:rFonts w:ascii="Times New Roman" w:hAnsi="Times New Roman" w:cs="Times New Roman"/>
          <w:sz w:val="26"/>
          <w:szCs w:val="26"/>
        </w:rPr>
        <w:t>50</w:t>
      </w:r>
      <w:r w:rsidR="00DC7B86">
        <w:rPr>
          <w:rFonts w:ascii="Times New Roman" w:hAnsi="Times New Roman" w:cs="Times New Roman"/>
          <w:sz w:val="26"/>
          <w:szCs w:val="26"/>
        </w:rPr>
        <w:t xml:space="preserve"> </w:t>
      </w:r>
      <w:r>
        <w:rPr>
          <w:rFonts w:ascii="Times New Roman" w:hAnsi="Times New Roman" w:cs="Times New Roman"/>
          <w:sz w:val="26"/>
          <w:szCs w:val="26"/>
        </w:rPr>
        <w:t>EUR</w:t>
      </w:r>
      <w:r w:rsidR="00573DCA">
        <w:rPr>
          <w:rFonts w:ascii="Times New Roman" w:hAnsi="Times New Roman" w:cs="Times New Roman"/>
          <w:sz w:val="26"/>
          <w:szCs w:val="26"/>
        </w:rPr>
        <w:t xml:space="preserve"> apmēr</w:t>
      </w:r>
      <w:r w:rsidR="00D86F4A">
        <w:rPr>
          <w:rFonts w:ascii="Times New Roman" w:hAnsi="Times New Roman" w:cs="Times New Roman"/>
          <w:sz w:val="26"/>
          <w:szCs w:val="26"/>
        </w:rPr>
        <w:t>ā. Turklāt, l</w:t>
      </w:r>
      <w:r w:rsidR="00167C1D">
        <w:rPr>
          <w:rFonts w:ascii="Times New Roman" w:hAnsi="Times New Roman" w:cs="Times New Roman"/>
          <w:sz w:val="26"/>
          <w:szCs w:val="26"/>
        </w:rPr>
        <w:t xml:space="preserve">ai turpinātu projektā paredzēto </w:t>
      </w:r>
      <w:r w:rsidR="00D86F4A">
        <w:rPr>
          <w:rFonts w:ascii="Times New Roman" w:hAnsi="Times New Roman" w:cs="Times New Roman"/>
          <w:sz w:val="26"/>
          <w:szCs w:val="26"/>
        </w:rPr>
        <w:t>standartu tulkošanu</w:t>
      </w:r>
      <w:r w:rsidR="00F52763">
        <w:rPr>
          <w:rFonts w:ascii="Times New Roman" w:hAnsi="Times New Roman" w:cs="Times New Roman"/>
          <w:sz w:val="26"/>
          <w:szCs w:val="26"/>
        </w:rPr>
        <w:t xml:space="preserve"> un apgūtu atlikušo </w:t>
      </w:r>
      <w:r w:rsidR="00847C55">
        <w:rPr>
          <w:rFonts w:ascii="Times New Roman" w:hAnsi="Times New Roman" w:cs="Times New Roman"/>
          <w:sz w:val="26"/>
          <w:szCs w:val="26"/>
        </w:rPr>
        <w:t xml:space="preserve">EK </w:t>
      </w:r>
      <w:r w:rsidR="00F52763">
        <w:rPr>
          <w:rFonts w:ascii="Times New Roman" w:hAnsi="Times New Roman" w:cs="Times New Roman"/>
          <w:sz w:val="26"/>
          <w:szCs w:val="26"/>
        </w:rPr>
        <w:t>finansējumu standartu tulkošanai</w:t>
      </w:r>
      <w:r w:rsidR="00D86F4A">
        <w:rPr>
          <w:rFonts w:ascii="Times New Roman" w:hAnsi="Times New Roman" w:cs="Times New Roman"/>
          <w:sz w:val="26"/>
          <w:szCs w:val="26"/>
        </w:rPr>
        <w:t xml:space="preserve"> 2018.gadā ir nepieciešams norēķin</w:t>
      </w:r>
      <w:r w:rsidR="009000F5">
        <w:rPr>
          <w:rFonts w:ascii="Times New Roman" w:hAnsi="Times New Roman" w:cs="Times New Roman"/>
          <w:sz w:val="26"/>
          <w:szCs w:val="26"/>
        </w:rPr>
        <w:t>āties par ieplānotajiem</w:t>
      </w:r>
      <w:r w:rsidR="00D86F4A">
        <w:rPr>
          <w:rFonts w:ascii="Times New Roman" w:hAnsi="Times New Roman" w:cs="Times New Roman"/>
          <w:sz w:val="26"/>
          <w:szCs w:val="26"/>
        </w:rPr>
        <w:t xml:space="preserve"> </w:t>
      </w:r>
      <w:r w:rsidRPr="00D94FF5" w:rsidR="00D86F4A">
        <w:rPr>
          <w:rFonts w:ascii="Times New Roman" w:hAnsi="Times New Roman" w:cs="Times New Roman"/>
          <w:sz w:val="26"/>
          <w:szCs w:val="26"/>
        </w:rPr>
        <w:t xml:space="preserve">standartu tulkošanas </w:t>
      </w:r>
      <w:r w:rsidR="009000F5">
        <w:rPr>
          <w:rFonts w:ascii="Times New Roman" w:hAnsi="Times New Roman" w:cs="Times New Roman"/>
          <w:sz w:val="26"/>
          <w:szCs w:val="26"/>
        </w:rPr>
        <w:t>un rediģēšanas pakalpojumiem</w:t>
      </w:r>
      <w:r w:rsidR="00D86F4A">
        <w:rPr>
          <w:rFonts w:ascii="Times New Roman" w:hAnsi="Times New Roman" w:cs="Times New Roman"/>
          <w:sz w:val="26"/>
          <w:szCs w:val="26"/>
        </w:rPr>
        <w:t>, kas sastā</w:t>
      </w:r>
      <w:r w:rsidR="00847C55">
        <w:rPr>
          <w:rFonts w:ascii="Times New Roman" w:hAnsi="Times New Roman" w:cs="Times New Roman"/>
          <w:sz w:val="26"/>
          <w:szCs w:val="26"/>
        </w:rPr>
        <w:t xml:space="preserve">da </w:t>
      </w:r>
      <w:r w:rsidR="0039024C">
        <w:rPr>
          <w:rFonts w:ascii="Times New Roman" w:hAnsi="Times New Roman" w:cs="Times New Roman"/>
          <w:sz w:val="26"/>
          <w:szCs w:val="26"/>
        </w:rPr>
        <w:t xml:space="preserve">88 790,25 </w:t>
      </w:r>
      <w:r w:rsidRPr="00D86F4A" w:rsidR="00D86F4A">
        <w:rPr>
          <w:rFonts w:ascii="Times New Roman" w:hAnsi="Times New Roman" w:cs="Times New Roman"/>
          <w:sz w:val="26"/>
          <w:szCs w:val="26"/>
        </w:rPr>
        <w:t>EUR</w:t>
      </w:r>
      <w:r w:rsidR="00253C9B">
        <w:rPr>
          <w:rFonts w:ascii="Times New Roman" w:hAnsi="Times New Roman" w:cs="Times New Roman"/>
          <w:sz w:val="26"/>
          <w:szCs w:val="26"/>
        </w:rPr>
        <w:t>.</w:t>
      </w:r>
      <w:r>
        <w:rPr>
          <w:rFonts w:ascii="Times New Roman" w:hAnsi="Times New Roman" w:cs="Times New Roman"/>
          <w:sz w:val="26"/>
          <w:szCs w:val="26"/>
        </w:rPr>
        <w:t xml:space="preserve"> </w:t>
      </w:r>
    </w:p>
    <w:p w:rsidR="004E405C" w:rsidP="00CF7EBF">
      <w:pPr>
        <w:spacing w:before="60"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Projekta pilnvērtīgai īstenošanai </w:t>
      </w:r>
      <w:r w:rsidR="0053114E">
        <w:rPr>
          <w:rFonts w:ascii="Times New Roman" w:hAnsi="Times New Roman" w:cs="Times New Roman"/>
          <w:sz w:val="26"/>
          <w:szCs w:val="26"/>
        </w:rPr>
        <w:t xml:space="preserve">un paredzētā </w:t>
      </w:r>
      <w:r w:rsidR="00095113">
        <w:rPr>
          <w:rFonts w:ascii="Times New Roman" w:hAnsi="Times New Roman" w:cs="Times New Roman"/>
          <w:sz w:val="26"/>
          <w:szCs w:val="26"/>
        </w:rPr>
        <w:t xml:space="preserve">EK </w:t>
      </w:r>
      <w:r w:rsidR="0053114E">
        <w:rPr>
          <w:rFonts w:ascii="Times New Roman" w:hAnsi="Times New Roman" w:cs="Times New Roman"/>
          <w:sz w:val="26"/>
          <w:szCs w:val="26"/>
        </w:rPr>
        <w:t>finansējuma standartu tulkošanai un tehnisko rediģēšanu apgūšanai LVS šobrīd nepieciešami</w:t>
      </w:r>
      <w:r w:rsidRPr="00E72E26" w:rsidR="00E72E26">
        <w:rPr>
          <w:rFonts w:ascii="Times New Roman" w:hAnsi="Times New Roman" w:cs="Times New Roman"/>
          <w:sz w:val="26"/>
          <w:szCs w:val="26"/>
        </w:rPr>
        <w:t xml:space="preserve"> </w:t>
      </w:r>
      <w:r w:rsidR="0077584A">
        <w:rPr>
          <w:rFonts w:ascii="Times New Roman" w:hAnsi="Times New Roman" w:cs="Times New Roman"/>
          <w:sz w:val="26"/>
          <w:szCs w:val="26"/>
        </w:rPr>
        <w:t xml:space="preserve">augstāk minētie </w:t>
      </w:r>
      <w:r w:rsidRPr="00E72E26" w:rsidR="00E72E26">
        <w:rPr>
          <w:rFonts w:ascii="Times New Roman" w:hAnsi="Times New Roman" w:cs="Times New Roman"/>
          <w:sz w:val="26"/>
          <w:szCs w:val="26"/>
        </w:rPr>
        <w:t xml:space="preserve">līdzekļi </w:t>
      </w:r>
      <w:r w:rsidRPr="00E72E26" w:rsidR="009C3888">
        <w:rPr>
          <w:rFonts w:ascii="Times New Roman" w:hAnsi="Times New Roman" w:cs="Times New Roman"/>
          <w:sz w:val="26"/>
          <w:szCs w:val="26"/>
        </w:rPr>
        <w:t>39 0</w:t>
      </w:r>
      <w:r w:rsidR="009C3888">
        <w:rPr>
          <w:rFonts w:ascii="Times New Roman" w:hAnsi="Times New Roman" w:cs="Times New Roman"/>
          <w:sz w:val="26"/>
          <w:szCs w:val="26"/>
        </w:rPr>
        <w:t>75</w:t>
      </w:r>
      <w:r w:rsidRPr="00E72E26" w:rsidR="009C3888">
        <w:rPr>
          <w:rFonts w:ascii="Times New Roman" w:hAnsi="Times New Roman" w:cs="Times New Roman"/>
          <w:sz w:val="26"/>
          <w:szCs w:val="26"/>
        </w:rPr>
        <w:t>,</w:t>
      </w:r>
      <w:r w:rsidR="0039024C">
        <w:rPr>
          <w:rFonts w:ascii="Times New Roman" w:hAnsi="Times New Roman" w:cs="Times New Roman"/>
          <w:sz w:val="26"/>
          <w:szCs w:val="26"/>
        </w:rPr>
        <w:t>50</w:t>
      </w:r>
      <w:r w:rsidR="009C3888">
        <w:rPr>
          <w:rFonts w:ascii="Times New Roman" w:hAnsi="Times New Roman" w:cs="Times New Roman"/>
          <w:sz w:val="26"/>
          <w:szCs w:val="26"/>
        </w:rPr>
        <w:t xml:space="preserve"> </w:t>
      </w:r>
      <w:r w:rsidR="00EC5FEC">
        <w:rPr>
          <w:rFonts w:ascii="Times New Roman" w:hAnsi="Times New Roman" w:cs="Times New Roman"/>
          <w:sz w:val="26"/>
          <w:szCs w:val="26"/>
        </w:rPr>
        <w:t xml:space="preserve">EUR </w:t>
      </w:r>
      <w:r w:rsidR="0077584A">
        <w:rPr>
          <w:rFonts w:ascii="Times New Roman" w:hAnsi="Times New Roman" w:cs="Times New Roman"/>
          <w:sz w:val="26"/>
          <w:szCs w:val="26"/>
        </w:rPr>
        <w:t xml:space="preserve">+ </w:t>
      </w:r>
      <w:r w:rsidR="0039024C">
        <w:rPr>
          <w:rFonts w:ascii="Times New Roman" w:hAnsi="Times New Roman" w:cs="Times New Roman"/>
          <w:sz w:val="26"/>
          <w:szCs w:val="26"/>
        </w:rPr>
        <w:t xml:space="preserve">88 790,25 </w:t>
      </w:r>
      <w:r w:rsidRPr="00D86F4A" w:rsidR="00F45FB7">
        <w:rPr>
          <w:rFonts w:ascii="Times New Roman" w:hAnsi="Times New Roman" w:cs="Times New Roman"/>
          <w:sz w:val="26"/>
          <w:szCs w:val="26"/>
        </w:rPr>
        <w:t>EUR</w:t>
      </w:r>
      <w:r w:rsidR="00F45FB7">
        <w:rPr>
          <w:rFonts w:ascii="Times New Roman" w:hAnsi="Times New Roman" w:cs="Times New Roman"/>
          <w:sz w:val="26"/>
          <w:szCs w:val="26"/>
        </w:rPr>
        <w:t xml:space="preserve">, kas kopsummā </w:t>
      </w:r>
      <w:r w:rsidR="0077584A">
        <w:rPr>
          <w:rFonts w:ascii="Times New Roman" w:hAnsi="Times New Roman" w:cs="Times New Roman"/>
          <w:sz w:val="26"/>
          <w:szCs w:val="26"/>
        </w:rPr>
        <w:t>sastāda</w:t>
      </w:r>
      <w:r w:rsidR="00EC5FEC">
        <w:rPr>
          <w:rFonts w:ascii="Times New Roman" w:hAnsi="Times New Roman" w:cs="Times New Roman"/>
          <w:sz w:val="26"/>
          <w:szCs w:val="26"/>
        </w:rPr>
        <w:t xml:space="preserve"> </w:t>
      </w:r>
      <w:r w:rsidR="0039024C">
        <w:rPr>
          <w:rFonts w:ascii="Times New Roman" w:hAnsi="Times New Roman" w:cs="Times New Roman"/>
          <w:sz w:val="26"/>
          <w:szCs w:val="26"/>
        </w:rPr>
        <w:t xml:space="preserve">127 </w:t>
      </w:r>
      <w:r w:rsidRPr="00626D05" w:rsidR="0039024C">
        <w:rPr>
          <w:rFonts w:ascii="Times New Roman" w:hAnsi="Times New Roman" w:cs="Times New Roman"/>
          <w:sz w:val="26"/>
          <w:szCs w:val="26"/>
        </w:rPr>
        <w:t>8</w:t>
      </w:r>
      <w:r w:rsidR="0039024C">
        <w:rPr>
          <w:rFonts w:ascii="Times New Roman" w:hAnsi="Times New Roman" w:cs="Times New Roman"/>
          <w:sz w:val="26"/>
          <w:szCs w:val="26"/>
        </w:rPr>
        <w:t>65</w:t>
      </w:r>
      <w:r w:rsidRPr="00626D05" w:rsidR="0039024C">
        <w:rPr>
          <w:rFonts w:ascii="Times New Roman" w:hAnsi="Times New Roman" w:cs="Times New Roman"/>
          <w:sz w:val="26"/>
          <w:szCs w:val="26"/>
        </w:rPr>
        <w:t>,</w:t>
      </w:r>
      <w:r w:rsidR="0039024C">
        <w:rPr>
          <w:rFonts w:ascii="Times New Roman" w:hAnsi="Times New Roman" w:cs="Times New Roman"/>
          <w:sz w:val="26"/>
          <w:szCs w:val="26"/>
        </w:rPr>
        <w:t xml:space="preserve">75 </w:t>
      </w:r>
      <w:r w:rsidR="00F45FB7">
        <w:rPr>
          <w:rFonts w:ascii="Times New Roman" w:hAnsi="Times New Roman" w:cs="Times New Roman"/>
          <w:sz w:val="26"/>
          <w:szCs w:val="26"/>
        </w:rPr>
        <w:t>EUR</w:t>
      </w:r>
      <w:r w:rsidR="00095113">
        <w:rPr>
          <w:rFonts w:ascii="Times New Roman" w:hAnsi="Times New Roman" w:cs="Times New Roman"/>
          <w:sz w:val="26"/>
          <w:szCs w:val="26"/>
        </w:rPr>
        <w:t xml:space="preserve">. </w:t>
      </w:r>
      <w:r w:rsidR="009B4642">
        <w:rPr>
          <w:rFonts w:ascii="Times New Roman" w:hAnsi="Times New Roman" w:cs="Times New Roman"/>
          <w:sz w:val="26"/>
          <w:szCs w:val="26"/>
        </w:rPr>
        <w:t>P</w:t>
      </w:r>
      <w:r w:rsidRPr="0034024C" w:rsidR="00813688">
        <w:rPr>
          <w:rFonts w:ascii="Times New Roman" w:hAnsi="Times New Roman" w:cs="Times New Roman"/>
          <w:sz w:val="26"/>
          <w:szCs w:val="26"/>
        </w:rPr>
        <w:t>ēc pilnīgas</w:t>
      </w:r>
      <w:r w:rsidR="0053114E">
        <w:rPr>
          <w:rFonts w:ascii="Times New Roman" w:hAnsi="Times New Roman" w:cs="Times New Roman"/>
          <w:sz w:val="26"/>
          <w:szCs w:val="26"/>
        </w:rPr>
        <w:t xml:space="preserve"> projekta</w:t>
      </w:r>
      <w:r w:rsidRPr="0034024C" w:rsidR="00813688">
        <w:rPr>
          <w:rFonts w:ascii="Times New Roman" w:hAnsi="Times New Roman" w:cs="Times New Roman"/>
          <w:sz w:val="26"/>
          <w:szCs w:val="26"/>
        </w:rPr>
        <w:t xml:space="preserve"> līguma nosacījumu izpildes</w:t>
      </w:r>
      <w:r w:rsidR="00813688">
        <w:rPr>
          <w:rFonts w:ascii="Times New Roman" w:hAnsi="Times New Roman" w:cs="Times New Roman"/>
          <w:sz w:val="26"/>
          <w:szCs w:val="26"/>
        </w:rPr>
        <w:t xml:space="preserve"> </w:t>
      </w:r>
      <w:r w:rsidRPr="0034024C" w:rsidR="00D879B8">
        <w:rPr>
          <w:rFonts w:ascii="Times New Roman" w:hAnsi="Times New Roman" w:cs="Times New Roman"/>
          <w:sz w:val="26"/>
          <w:szCs w:val="26"/>
        </w:rPr>
        <w:t xml:space="preserve">EK atgriezīs </w:t>
      </w:r>
      <w:r w:rsidR="00813688">
        <w:rPr>
          <w:rFonts w:ascii="Times New Roman" w:hAnsi="Times New Roman" w:cs="Times New Roman"/>
          <w:sz w:val="26"/>
          <w:szCs w:val="26"/>
        </w:rPr>
        <w:t>LVS ieguldīto finansējumu 2019.gada pirmā ceturksnī.</w:t>
      </w:r>
      <w:r w:rsidR="00095113">
        <w:rPr>
          <w:rFonts w:ascii="Times New Roman" w:hAnsi="Times New Roman" w:cs="Times New Roman"/>
          <w:sz w:val="26"/>
          <w:szCs w:val="26"/>
        </w:rPr>
        <w:t xml:space="preserve"> </w:t>
      </w:r>
      <w:r w:rsidR="00813688">
        <w:rPr>
          <w:rFonts w:ascii="Times New Roman" w:hAnsi="Times New Roman" w:cs="Times New Roman"/>
          <w:sz w:val="26"/>
          <w:szCs w:val="26"/>
        </w:rPr>
        <w:t>Atgūtais finansējums, ko</w:t>
      </w:r>
      <w:r w:rsidR="00A1124A">
        <w:rPr>
          <w:rFonts w:ascii="Times New Roman" w:hAnsi="Times New Roman" w:cs="Times New Roman"/>
          <w:sz w:val="26"/>
          <w:szCs w:val="26"/>
        </w:rPr>
        <w:t xml:space="preserve"> </w:t>
      </w:r>
      <w:r w:rsidR="00BE0F74">
        <w:rPr>
          <w:rFonts w:ascii="Times New Roman" w:hAnsi="Times New Roman" w:cs="Times New Roman"/>
          <w:sz w:val="26"/>
          <w:szCs w:val="26"/>
        </w:rPr>
        <w:t xml:space="preserve">projekta ietvaros </w:t>
      </w:r>
      <w:r w:rsidR="00A1124A">
        <w:rPr>
          <w:rFonts w:ascii="Times New Roman" w:hAnsi="Times New Roman" w:cs="Times New Roman"/>
          <w:sz w:val="26"/>
          <w:szCs w:val="26"/>
        </w:rPr>
        <w:t xml:space="preserve">atgriezīs atpakaļ sastāda </w:t>
      </w:r>
      <w:r w:rsidR="00BE0F74">
        <w:rPr>
          <w:rFonts w:ascii="Times New Roman" w:hAnsi="Times New Roman" w:cs="Times New Roman"/>
          <w:sz w:val="26"/>
          <w:szCs w:val="26"/>
        </w:rPr>
        <w:t>–</w:t>
      </w:r>
      <w:r w:rsidR="00813688">
        <w:rPr>
          <w:rFonts w:ascii="Times New Roman" w:hAnsi="Times New Roman" w:cs="Times New Roman"/>
          <w:sz w:val="26"/>
          <w:szCs w:val="26"/>
        </w:rPr>
        <w:t xml:space="preserve"> </w:t>
      </w:r>
      <w:r w:rsidR="0039024C">
        <w:rPr>
          <w:rFonts w:ascii="Times New Roman" w:hAnsi="Times New Roman" w:cs="Times New Roman"/>
          <w:sz w:val="26"/>
          <w:szCs w:val="26"/>
        </w:rPr>
        <w:t xml:space="preserve">88 790,25 </w:t>
      </w:r>
      <w:r w:rsidR="00095113">
        <w:rPr>
          <w:rFonts w:ascii="Times New Roman" w:hAnsi="Times New Roman" w:cs="Times New Roman"/>
          <w:sz w:val="26"/>
          <w:szCs w:val="26"/>
        </w:rPr>
        <w:t>EUR.</w:t>
      </w:r>
    </w:p>
    <w:p w:rsidR="00EE0591" w:rsidRPr="00646641" w:rsidP="004E405C">
      <w:pPr>
        <w:spacing w:before="60"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LVS ir iespējams piedalīties arī nākamā </w:t>
      </w:r>
      <w:r w:rsidR="003F1A12">
        <w:rPr>
          <w:rFonts w:ascii="Times New Roman" w:hAnsi="Times New Roman" w:cs="Times New Roman"/>
          <w:sz w:val="26"/>
          <w:szCs w:val="26"/>
        </w:rPr>
        <w:t>perioda</w:t>
      </w:r>
      <w:r>
        <w:rPr>
          <w:rFonts w:ascii="Times New Roman" w:hAnsi="Times New Roman" w:cs="Times New Roman"/>
          <w:sz w:val="26"/>
          <w:szCs w:val="26"/>
        </w:rPr>
        <w:t xml:space="preserve"> </w:t>
      </w:r>
      <w:r>
        <w:rPr>
          <w:rFonts w:ascii="Times New Roman" w:eastAsia="Calibri" w:hAnsi="Times New Roman" w:cs="Times New Roman"/>
          <w:sz w:val="26"/>
          <w:szCs w:val="26"/>
        </w:rPr>
        <w:t>projektā par standartu tulkošanas īstenošanu, kas paredzēts no 2019.gada 1.</w:t>
      </w:r>
      <w:r w:rsidR="003F1A12">
        <w:rPr>
          <w:rFonts w:ascii="Times New Roman" w:eastAsia="Calibri" w:hAnsi="Times New Roman" w:cs="Times New Roman"/>
          <w:sz w:val="26"/>
          <w:szCs w:val="26"/>
        </w:rPr>
        <w:t>janvāra līdz 2020.gada 31.decem</w:t>
      </w:r>
      <w:r>
        <w:rPr>
          <w:rFonts w:ascii="Times New Roman" w:eastAsia="Calibri" w:hAnsi="Times New Roman" w:cs="Times New Roman"/>
          <w:sz w:val="26"/>
          <w:szCs w:val="26"/>
        </w:rPr>
        <w:t>b</w:t>
      </w:r>
      <w:r w:rsidR="003F1A12">
        <w:rPr>
          <w:rFonts w:ascii="Times New Roman" w:eastAsia="Calibri" w:hAnsi="Times New Roman" w:cs="Times New Roman"/>
          <w:sz w:val="26"/>
          <w:szCs w:val="26"/>
        </w:rPr>
        <w:t>r</w:t>
      </w:r>
      <w:r>
        <w:rPr>
          <w:rFonts w:ascii="Times New Roman" w:eastAsia="Calibri" w:hAnsi="Times New Roman" w:cs="Times New Roman"/>
          <w:sz w:val="26"/>
          <w:szCs w:val="26"/>
        </w:rPr>
        <w:t>im.</w:t>
      </w:r>
      <w:r w:rsidRPr="004D44C1" w:rsidR="004D44C1">
        <w:rPr>
          <w:rFonts w:ascii="Times New Roman" w:hAnsi="Times New Roman" w:cs="Times New Roman"/>
          <w:sz w:val="26"/>
          <w:szCs w:val="26"/>
        </w:rPr>
        <w:t xml:space="preserve"> </w:t>
      </w:r>
      <w:r w:rsidR="003F1A12">
        <w:rPr>
          <w:rFonts w:ascii="Times New Roman" w:hAnsi="Times New Roman" w:cs="Times New Roman"/>
          <w:sz w:val="26"/>
          <w:szCs w:val="26"/>
        </w:rPr>
        <w:t xml:space="preserve">Līdz ar to, </w:t>
      </w:r>
      <w:r w:rsidR="00B17A58">
        <w:rPr>
          <w:rFonts w:ascii="Times New Roman" w:hAnsi="Times New Roman" w:cs="Times New Roman"/>
          <w:sz w:val="26"/>
          <w:szCs w:val="26"/>
        </w:rPr>
        <w:t>no EK atgūtais finansējums</w:t>
      </w:r>
      <w:r w:rsidR="004D44C1">
        <w:rPr>
          <w:rFonts w:ascii="Times New Roman" w:hAnsi="Times New Roman" w:cs="Times New Roman"/>
          <w:sz w:val="26"/>
          <w:szCs w:val="26"/>
        </w:rPr>
        <w:t xml:space="preserve"> būtu</w:t>
      </w:r>
      <w:r w:rsidR="00B17A58">
        <w:rPr>
          <w:rFonts w:ascii="Times New Roman" w:hAnsi="Times New Roman" w:cs="Times New Roman"/>
          <w:sz w:val="26"/>
          <w:szCs w:val="26"/>
        </w:rPr>
        <w:t xml:space="preserve"> </w:t>
      </w:r>
      <w:r w:rsidR="004D44C1">
        <w:rPr>
          <w:rFonts w:ascii="Times New Roman" w:hAnsi="Times New Roman" w:cs="Times New Roman"/>
          <w:sz w:val="26"/>
          <w:szCs w:val="26"/>
        </w:rPr>
        <w:t>izmantojams</w:t>
      </w:r>
      <w:r w:rsidR="00B17A58">
        <w:rPr>
          <w:rFonts w:ascii="Times New Roman" w:hAnsi="Times New Roman" w:cs="Times New Roman"/>
          <w:sz w:val="26"/>
          <w:szCs w:val="26"/>
        </w:rPr>
        <w:t xml:space="preserve"> nākamā perioda </w:t>
      </w:r>
      <w:r w:rsidRPr="00B5273C" w:rsidR="00B5273C">
        <w:rPr>
          <w:rFonts w:ascii="Times New Roman" w:hAnsi="Times New Roman" w:cs="Times New Roman"/>
          <w:sz w:val="26"/>
          <w:szCs w:val="26"/>
        </w:rPr>
        <w:t xml:space="preserve">Eiropas </w:t>
      </w:r>
      <w:r w:rsidR="00B5273C">
        <w:rPr>
          <w:rFonts w:ascii="Times New Roman" w:hAnsi="Times New Roman" w:cs="Times New Roman"/>
          <w:sz w:val="26"/>
          <w:szCs w:val="26"/>
        </w:rPr>
        <w:t>standartu tulkošanas projekta</w:t>
      </w:r>
      <w:r w:rsidR="004D44C1">
        <w:rPr>
          <w:rFonts w:ascii="Times New Roman" w:hAnsi="Times New Roman" w:cs="Times New Roman"/>
          <w:sz w:val="26"/>
          <w:szCs w:val="26"/>
        </w:rPr>
        <w:t xml:space="preserve"> 2019.g./2020.gadam</w:t>
      </w:r>
      <w:r w:rsidR="00B17A58">
        <w:rPr>
          <w:rFonts w:ascii="Times New Roman" w:hAnsi="Times New Roman" w:cs="Times New Roman"/>
          <w:sz w:val="26"/>
          <w:szCs w:val="26"/>
        </w:rPr>
        <w:t xml:space="preserve"> īstenošanai, </w:t>
      </w:r>
      <w:r w:rsidR="004D44C1">
        <w:rPr>
          <w:rFonts w:ascii="Times New Roman" w:hAnsi="Times New Roman" w:cs="Times New Roman"/>
          <w:sz w:val="26"/>
          <w:szCs w:val="26"/>
        </w:rPr>
        <w:t xml:space="preserve"> apzinot citu nozaru jomas, kur ir nepieciešamība pēc standartu tulkošanas latviešu valodā.</w:t>
      </w:r>
    </w:p>
    <w:p w:rsidR="005C1F84" w:rsidRPr="00E33CA5" w:rsidP="00CF7EBF">
      <w:pPr>
        <w:spacing w:before="60" w:after="0" w:line="240" w:lineRule="auto"/>
        <w:ind w:firstLine="720"/>
        <w:jc w:val="both"/>
        <w:rPr>
          <w:rFonts w:ascii="Times New Roman" w:hAnsi="Times New Roman" w:cs="Times New Roman"/>
          <w:sz w:val="26"/>
          <w:szCs w:val="26"/>
        </w:rPr>
      </w:pPr>
      <w:r w:rsidRPr="00E33CA5">
        <w:rPr>
          <w:rFonts w:ascii="Times New Roman" w:hAnsi="Times New Roman" w:cs="Times New Roman"/>
          <w:sz w:val="26"/>
          <w:szCs w:val="26"/>
        </w:rPr>
        <w:t>Standartizācijas norisi koordinē Nacionālā standartizācijas padome, kas ir kol</w:t>
      </w:r>
      <w:r w:rsidRPr="00E33CA5" w:rsidR="00E33CA5">
        <w:rPr>
          <w:rFonts w:ascii="Times New Roman" w:hAnsi="Times New Roman" w:cs="Times New Roman"/>
          <w:sz w:val="26"/>
          <w:szCs w:val="26"/>
        </w:rPr>
        <w:t xml:space="preserve">eģiāla konsultatīva institūcija un </w:t>
      </w:r>
      <w:r w:rsidRPr="00E33CA5">
        <w:rPr>
          <w:rFonts w:ascii="Times New Roman" w:hAnsi="Times New Roman" w:cs="Times New Roman"/>
          <w:sz w:val="26"/>
          <w:szCs w:val="26"/>
        </w:rPr>
        <w:t>kuras sastāvā līdzdarbojas ieinteresēto valsts institūciju, komercsabiedrību un nevalstisko organizāciju pilnvaroti pārstāvji.</w:t>
      </w:r>
      <w:r w:rsidRPr="00E33CA5" w:rsidR="00E33CA5">
        <w:rPr>
          <w:rFonts w:ascii="Times New Roman" w:hAnsi="Times New Roman" w:cs="Times New Roman"/>
          <w:sz w:val="26"/>
          <w:szCs w:val="26"/>
        </w:rPr>
        <w:t xml:space="preserve"> </w:t>
      </w:r>
      <w:r w:rsidRPr="00E33CA5" w:rsidR="00E35B07">
        <w:rPr>
          <w:rFonts w:ascii="Times New Roman" w:hAnsi="Times New Roman" w:cs="Times New Roman"/>
          <w:sz w:val="26"/>
          <w:szCs w:val="26"/>
        </w:rPr>
        <w:t xml:space="preserve">LVS dalība Eiropas standartu tulkošanas projektā izskatīta 2018.gada 7.februāra Nacionālās standartizācijas padomes sēdē, kur tika atbalstīta nepieciešamība tulkot standartus latviešu valodā un Ekonomikas ministrija tika aicināta rast iespēju piesaistīt papildus finansējumu LVS Eiropas standartu tulkošanas projektam 2018.gadam. Ievērojot to, ka standartu tulkošana latviešu valodā ir </w:t>
      </w:r>
      <w:r w:rsidRPr="00E33CA5" w:rsidR="00E35B07">
        <w:rPr>
          <w:rFonts w:ascii="Times New Roman" w:hAnsi="Times New Roman" w:cs="Times New Roman"/>
          <w:sz w:val="26"/>
          <w:szCs w:val="26"/>
        </w:rPr>
        <w:t>svarīga nozarēs, kas saskaras ar standartiem un to izmantošanu Nacionālās s</w:t>
      </w:r>
      <w:r w:rsidRPr="00E33CA5" w:rsidR="00E33CA5">
        <w:rPr>
          <w:rFonts w:ascii="Times New Roman" w:hAnsi="Times New Roman" w:cs="Times New Roman"/>
          <w:sz w:val="26"/>
          <w:szCs w:val="26"/>
        </w:rPr>
        <w:t xml:space="preserve">tandartizācijas padomes locekļi </w:t>
      </w:r>
      <w:r w:rsidRPr="00E33CA5" w:rsidR="00E35B07">
        <w:rPr>
          <w:rFonts w:ascii="Times New Roman" w:hAnsi="Times New Roman" w:cs="Times New Roman"/>
          <w:sz w:val="26"/>
          <w:szCs w:val="26"/>
        </w:rPr>
        <w:t>atbalstīja LVS pieteikšanos dalībai</w:t>
      </w:r>
      <w:r w:rsidRPr="00E33CA5" w:rsidR="00E33CA5">
        <w:rPr>
          <w:rFonts w:ascii="Times New Roman" w:hAnsi="Times New Roman" w:cs="Times New Roman"/>
          <w:sz w:val="26"/>
          <w:szCs w:val="26"/>
        </w:rPr>
        <w:t xml:space="preserve"> nākam</w:t>
      </w:r>
      <w:r w:rsidRPr="00E33CA5" w:rsidR="00E35B07">
        <w:rPr>
          <w:rFonts w:ascii="Times New Roman" w:hAnsi="Times New Roman" w:cs="Times New Roman"/>
          <w:sz w:val="26"/>
          <w:szCs w:val="26"/>
        </w:rPr>
        <w:t>ā perioda Eirop</w:t>
      </w:r>
      <w:r w:rsidRPr="00E33CA5" w:rsidR="00E33CA5">
        <w:rPr>
          <w:rFonts w:ascii="Times New Roman" w:hAnsi="Times New Roman" w:cs="Times New Roman"/>
          <w:sz w:val="26"/>
          <w:szCs w:val="26"/>
        </w:rPr>
        <w:t>as standartu tulkošanas projektam</w:t>
      </w:r>
      <w:r w:rsidRPr="00E33CA5" w:rsidR="00E35B07">
        <w:rPr>
          <w:rFonts w:ascii="Times New Roman" w:hAnsi="Times New Roman" w:cs="Times New Roman"/>
          <w:sz w:val="26"/>
          <w:szCs w:val="26"/>
        </w:rPr>
        <w:t xml:space="preserve"> 2019./2020.gadam.</w:t>
      </w:r>
    </w:p>
    <w:p w:rsidR="00DC59D0" w:rsidRPr="005C1F84" w:rsidP="00F377A8">
      <w:pPr>
        <w:spacing w:before="120" w:after="0" w:line="240" w:lineRule="auto"/>
        <w:jc w:val="both"/>
        <w:rPr>
          <w:rFonts w:ascii="Times New Roman" w:hAnsi="Times New Roman" w:cs="Times New Roman"/>
          <w:b/>
          <w:sz w:val="26"/>
          <w:szCs w:val="26"/>
        </w:rPr>
      </w:pPr>
    </w:p>
    <w:p w:rsidR="005C1F84" w:rsidRPr="005C1F84" w:rsidP="00F377A8">
      <w:pPr>
        <w:pStyle w:val="ListParagraph"/>
        <w:numPr>
          <w:ilvl w:val="0"/>
          <w:numId w:val="1"/>
        </w:numPr>
        <w:spacing w:before="60"/>
        <w:ind w:left="924" w:hanging="357"/>
        <w:rPr>
          <w:rFonts w:ascii="Times New Roman" w:hAnsi="Times New Roman" w:cs="Times New Roman"/>
          <w:b/>
          <w:sz w:val="26"/>
          <w:szCs w:val="26"/>
        </w:rPr>
      </w:pPr>
      <w:r>
        <w:rPr>
          <w:rFonts w:ascii="Times New Roman" w:hAnsi="Times New Roman" w:cs="Times New Roman"/>
          <w:b/>
          <w:sz w:val="26"/>
          <w:szCs w:val="26"/>
        </w:rPr>
        <w:t>Turpmākā rīcība</w:t>
      </w:r>
    </w:p>
    <w:p w:rsidR="00405EA7" w:rsidRPr="00DD485F" w:rsidP="00BF552C">
      <w:pPr>
        <w:spacing w:after="120" w:line="240" w:lineRule="auto"/>
        <w:ind w:firstLine="567"/>
        <w:jc w:val="both"/>
        <w:rPr>
          <w:rFonts w:ascii="Times New Roman" w:hAnsi="Times New Roman" w:cs="Times New Roman"/>
          <w:sz w:val="26"/>
          <w:szCs w:val="26"/>
        </w:rPr>
      </w:pPr>
      <w:r w:rsidRPr="00DD485F">
        <w:rPr>
          <w:rFonts w:ascii="Times New Roman" w:hAnsi="Times New Roman" w:cs="Times New Roman"/>
          <w:sz w:val="26"/>
          <w:szCs w:val="26"/>
        </w:rPr>
        <w:t xml:space="preserve">Ņemot vērā, ka LVS dalība </w:t>
      </w:r>
      <w:r w:rsidR="00FA4010">
        <w:rPr>
          <w:rFonts w:ascii="Times New Roman" w:hAnsi="Times New Roman" w:cs="Times New Roman"/>
          <w:sz w:val="26"/>
          <w:szCs w:val="26"/>
        </w:rPr>
        <w:t>P</w:t>
      </w:r>
      <w:r w:rsidRPr="00DD485F" w:rsidR="00DD485F">
        <w:rPr>
          <w:rFonts w:ascii="Times New Roman" w:hAnsi="Times New Roman" w:cs="Times New Roman"/>
          <w:sz w:val="26"/>
          <w:szCs w:val="26"/>
        </w:rPr>
        <w:t xml:space="preserve">rojektā </w:t>
      </w:r>
      <w:r w:rsidR="0073425B">
        <w:rPr>
          <w:rFonts w:ascii="Times New Roman" w:hAnsi="Times New Roman" w:cs="Times New Roman"/>
          <w:sz w:val="26"/>
          <w:szCs w:val="26"/>
        </w:rPr>
        <w:t>vairo</w:t>
      </w:r>
      <w:r w:rsidR="00B617D6">
        <w:rPr>
          <w:rFonts w:ascii="Times New Roman" w:hAnsi="Times New Roman" w:cs="Times New Roman"/>
          <w:sz w:val="26"/>
          <w:szCs w:val="26"/>
        </w:rPr>
        <w:t>s</w:t>
      </w:r>
      <w:r w:rsidR="00C04A60">
        <w:rPr>
          <w:rFonts w:ascii="Times New Roman" w:hAnsi="Times New Roman" w:cs="Times New Roman"/>
          <w:sz w:val="26"/>
          <w:szCs w:val="26"/>
        </w:rPr>
        <w:t xml:space="preserve"> </w:t>
      </w:r>
      <w:r w:rsidR="00B617D6">
        <w:rPr>
          <w:rFonts w:ascii="Times New Roman" w:hAnsi="Times New Roman" w:cs="Times New Roman"/>
          <w:sz w:val="26"/>
          <w:szCs w:val="26"/>
        </w:rPr>
        <w:t>Eiropas standartu</w:t>
      </w:r>
      <w:r w:rsidR="0073425B">
        <w:rPr>
          <w:rFonts w:ascii="Times New Roman" w:hAnsi="Times New Roman" w:cs="Times New Roman"/>
          <w:sz w:val="26"/>
          <w:szCs w:val="26"/>
        </w:rPr>
        <w:t xml:space="preserve"> pieejamību</w:t>
      </w:r>
      <w:r w:rsidR="00B617D6">
        <w:rPr>
          <w:rFonts w:ascii="Times New Roman" w:hAnsi="Times New Roman" w:cs="Times New Roman"/>
          <w:sz w:val="26"/>
          <w:szCs w:val="26"/>
        </w:rPr>
        <w:t xml:space="preserve"> latviešu valodā, kā arī </w:t>
      </w:r>
      <w:r w:rsidRPr="00DD485F" w:rsidR="00DD485F">
        <w:rPr>
          <w:rFonts w:ascii="Times New Roman" w:hAnsi="Times New Roman" w:cs="Times New Roman"/>
          <w:sz w:val="26"/>
          <w:szCs w:val="26"/>
        </w:rPr>
        <w:t>uzlabos Latvijas standar</w:t>
      </w:r>
      <w:r w:rsidR="00B617D6">
        <w:rPr>
          <w:rFonts w:ascii="Times New Roman" w:hAnsi="Times New Roman" w:cs="Times New Roman"/>
          <w:sz w:val="26"/>
          <w:szCs w:val="26"/>
        </w:rPr>
        <w:t xml:space="preserve">tizācijas pakalpojumu kvalitāti, </w:t>
      </w:r>
      <w:r w:rsidRPr="00DD485F" w:rsidR="00DD485F">
        <w:rPr>
          <w:rFonts w:ascii="Times New Roman" w:hAnsi="Times New Roman" w:cs="Times New Roman"/>
          <w:sz w:val="26"/>
          <w:szCs w:val="26"/>
        </w:rPr>
        <w:t>iepriekš minētā projekta īstenošanai nepieciešams:</w:t>
      </w:r>
    </w:p>
    <w:p w:rsidR="005C1F84" w:rsidRPr="00626D05" w:rsidP="00BF552C">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 </w:t>
      </w:r>
      <w:r w:rsidRPr="00626D05" w:rsidR="00B617D6">
        <w:rPr>
          <w:rFonts w:ascii="Times New Roman" w:hAnsi="Times New Roman" w:cs="Times New Roman"/>
          <w:sz w:val="26"/>
          <w:szCs w:val="26"/>
        </w:rPr>
        <w:t>A</w:t>
      </w:r>
      <w:r w:rsidR="0020347F">
        <w:rPr>
          <w:rFonts w:ascii="Times New Roman" w:hAnsi="Times New Roman" w:cs="Times New Roman"/>
          <w:sz w:val="26"/>
          <w:szCs w:val="26"/>
        </w:rPr>
        <w:t>tbalstīt</w:t>
      </w:r>
      <w:r w:rsidRPr="00626D05" w:rsidR="00B617D6">
        <w:rPr>
          <w:rFonts w:ascii="Times New Roman" w:hAnsi="Times New Roman" w:cs="Times New Roman"/>
          <w:sz w:val="26"/>
          <w:szCs w:val="26"/>
        </w:rPr>
        <w:t xml:space="preserve"> </w:t>
      </w:r>
      <w:r w:rsidRPr="00626D05" w:rsidR="009F5F29">
        <w:rPr>
          <w:rFonts w:ascii="Times New Roman" w:hAnsi="Times New Roman" w:cs="Times New Roman"/>
          <w:sz w:val="26"/>
          <w:szCs w:val="26"/>
        </w:rPr>
        <w:t xml:space="preserve">priekšfinansējuma piešķiršanu LVS </w:t>
      </w:r>
      <w:r w:rsidRPr="0039024C" w:rsidR="0039024C">
        <w:rPr>
          <w:rFonts w:ascii="Times New Roman" w:hAnsi="Times New Roman" w:cs="Times New Roman"/>
          <w:sz w:val="26"/>
          <w:szCs w:val="26"/>
        </w:rPr>
        <w:t>127 865,75</w:t>
      </w:r>
      <w:r w:rsidR="009C3888">
        <w:rPr>
          <w:rFonts w:ascii="Times New Roman" w:hAnsi="Times New Roman" w:cs="Times New Roman"/>
          <w:sz w:val="26"/>
          <w:szCs w:val="26"/>
        </w:rPr>
        <w:t xml:space="preserve"> </w:t>
      </w:r>
      <w:r w:rsidRPr="00626D05" w:rsidR="009F5F29">
        <w:rPr>
          <w:rFonts w:ascii="Times New Roman" w:hAnsi="Times New Roman" w:cs="Times New Roman"/>
          <w:sz w:val="26"/>
          <w:szCs w:val="26"/>
        </w:rPr>
        <w:t xml:space="preserve">EUR apmērā, lai </w:t>
      </w:r>
      <w:r w:rsidR="003075F9">
        <w:rPr>
          <w:rFonts w:ascii="Times New Roman" w:hAnsi="Times New Roman" w:cs="Times New Roman"/>
          <w:sz w:val="26"/>
          <w:szCs w:val="26"/>
        </w:rPr>
        <w:t xml:space="preserve">pilnībā </w:t>
      </w:r>
      <w:r w:rsidRPr="00626D05" w:rsidR="009F5F29">
        <w:rPr>
          <w:rFonts w:ascii="Times New Roman" w:hAnsi="Times New Roman" w:cs="Times New Roman"/>
          <w:sz w:val="26"/>
          <w:szCs w:val="26"/>
        </w:rPr>
        <w:t>īstenotu projekta realizāciju</w:t>
      </w:r>
      <w:r w:rsidRPr="00626D05">
        <w:rPr>
          <w:rFonts w:ascii="Times New Roman" w:hAnsi="Times New Roman" w:cs="Times New Roman"/>
          <w:sz w:val="26"/>
          <w:szCs w:val="26"/>
        </w:rPr>
        <w:t>.</w:t>
      </w:r>
    </w:p>
    <w:p w:rsidR="00B617D6" w:rsidP="00BF552C">
      <w:pPr>
        <w:spacing w:before="120" w:after="120" w:line="240" w:lineRule="auto"/>
        <w:ind w:firstLine="720"/>
        <w:jc w:val="both"/>
        <w:rPr>
          <w:rFonts w:ascii="Times New Roman" w:hAnsi="Times New Roman" w:cs="Times New Roman"/>
          <w:sz w:val="26"/>
          <w:szCs w:val="26"/>
        </w:rPr>
      </w:pPr>
      <w:r w:rsidRPr="00B617D6">
        <w:rPr>
          <w:rFonts w:ascii="Times New Roman" w:hAnsi="Times New Roman" w:cs="Times New Roman"/>
          <w:sz w:val="26"/>
          <w:szCs w:val="26"/>
        </w:rPr>
        <w:t>2.</w:t>
      </w:r>
      <w:r>
        <w:rPr>
          <w:rFonts w:ascii="Times New Roman" w:hAnsi="Times New Roman" w:cs="Times New Roman"/>
          <w:sz w:val="26"/>
          <w:szCs w:val="26"/>
        </w:rPr>
        <w:t xml:space="preserve"> </w:t>
      </w:r>
      <w:r w:rsidRPr="00B617D6">
        <w:rPr>
          <w:rFonts w:ascii="Times New Roman" w:hAnsi="Times New Roman" w:cs="Times New Roman"/>
          <w:sz w:val="26"/>
          <w:szCs w:val="26"/>
        </w:rPr>
        <w:t xml:space="preserve">Paredzēt, ka nepieciešamais finansējums atbilstoši noslēgtā līguma nosacījumiem nacionālā līdzfinansējuma segšanai un priekšfinansējuma nodrošināšanai tiks pārdalīts no 74.resora </w:t>
      </w:r>
      <w:r w:rsidR="003C38DB">
        <w:rPr>
          <w:rFonts w:ascii="Times New Roman" w:hAnsi="Times New Roman" w:cs="Times New Roman"/>
          <w:sz w:val="26"/>
          <w:szCs w:val="26"/>
        </w:rPr>
        <w:t>“</w:t>
      </w:r>
      <w:r w:rsidRPr="00B617D6">
        <w:rPr>
          <w:rFonts w:ascii="Times New Roman" w:hAnsi="Times New Roman" w:cs="Times New Roman"/>
          <w:sz w:val="26"/>
          <w:szCs w:val="26"/>
        </w:rPr>
        <w:t xml:space="preserve">Gadskārtējā valsts budžeta izpildes procesā pārdalāmais finansējums” 80.00.00 programmas </w:t>
      </w:r>
      <w:r w:rsidR="003C38DB">
        <w:rPr>
          <w:rFonts w:ascii="Times New Roman" w:hAnsi="Times New Roman" w:cs="Times New Roman"/>
          <w:sz w:val="26"/>
          <w:szCs w:val="26"/>
        </w:rPr>
        <w:t>“</w:t>
      </w:r>
      <w:r w:rsidRPr="00B617D6">
        <w:rPr>
          <w:rFonts w:ascii="Times New Roman" w:hAnsi="Times New Roman" w:cs="Times New Roman"/>
          <w:sz w:val="26"/>
          <w:szCs w:val="26"/>
        </w:rPr>
        <w:t>Nesadalītais finansējums Eiropas Savienības politiku instrumentu un pārējās ārvalstu finanšu palīdzības projektu un pasākumu īstenošanai</w:t>
      </w:r>
      <w:r w:rsidR="009F5F29">
        <w:rPr>
          <w:rFonts w:ascii="Times New Roman" w:hAnsi="Times New Roman" w:cs="Times New Roman"/>
          <w:sz w:val="26"/>
          <w:szCs w:val="26"/>
        </w:rPr>
        <w:t>” informatīvā ziņojuma projekta īstenošanai.</w:t>
      </w:r>
    </w:p>
    <w:p w:rsidR="0038358D" w:rsidRPr="00B617D6" w:rsidP="00BF552C">
      <w:pPr>
        <w:spacing w:before="120" w:after="120" w:line="240" w:lineRule="auto"/>
        <w:ind w:firstLine="720"/>
        <w:jc w:val="both"/>
        <w:rPr>
          <w:rFonts w:ascii="Times New Roman" w:hAnsi="Times New Roman" w:cs="Times New Roman"/>
          <w:sz w:val="26"/>
          <w:szCs w:val="26"/>
        </w:rPr>
      </w:pPr>
      <w:r w:rsidRPr="0016002C">
        <w:rPr>
          <w:rFonts w:ascii="Times New Roman" w:hAnsi="Times New Roman" w:cs="Times New Roman"/>
          <w:sz w:val="26"/>
          <w:szCs w:val="26"/>
        </w:rPr>
        <w:t>EM sagatavos un normatīvajos aktos noteiktā kārtībā iesniegs Finanšu ministrijā pieprasījumu par apro</w:t>
      </w:r>
      <w:r w:rsidR="001E1E8F">
        <w:rPr>
          <w:rFonts w:ascii="Times New Roman" w:hAnsi="Times New Roman" w:cs="Times New Roman"/>
          <w:sz w:val="26"/>
          <w:szCs w:val="26"/>
        </w:rPr>
        <w:t>priācijas pārdali no 74.resora “</w:t>
      </w:r>
      <w:r w:rsidRPr="0016002C">
        <w:rPr>
          <w:rFonts w:ascii="Times New Roman" w:hAnsi="Times New Roman" w:cs="Times New Roman"/>
          <w:sz w:val="26"/>
          <w:szCs w:val="26"/>
        </w:rPr>
        <w:t xml:space="preserve">Gadskārtējā valsts budžeta izpildes procesā pārdalāmais finansējums” programmas 80.00.00 </w:t>
      </w:r>
      <w:r w:rsidR="001E1E8F">
        <w:rPr>
          <w:rFonts w:ascii="Times New Roman" w:hAnsi="Times New Roman" w:cs="Times New Roman"/>
          <w:sz w:val="26"/>
          <w:szCs w:val="26"/>
        </w:rPr>
        <w:t>“</w:t>
      </w:r>
      <w:r w:rsidRPr="0016002C">
        <w:rPr>
          <w:rFonts w:ascii="Times New Roman" w:hAnsi="Times New Roman" w:cs="Times New Roman"/>
          <w:sz w:val="26"/>
          <w:szCs w:val="26"/>
        </w:rPr>
        <w:t>Nesadalītais finansējums Eiropas Savienības politiku instrumentu un pārējās ārvalstu finanšu palīdzības projektu un pasākumu īstenošanai” informatīvā ziņojuma projektā minētā projekta ieviešanā.</w:t>
      </w:r>
    </w:p>
    <w:p w:rsidR="00864F28" w:rsidP="00BF552C">
      <w:pPr>
        <w:spacing w:before="120" w:after="120" w:line="240" w:lineRule="auto"/>
        <w:jc w:val="both"/>
        <w:rPr>
          <w:rFonts w:ascii="Times New Roman" w:hAnsi="Times New Roman" w:cs="Times New Roman"/>
          <w:bCs/>
          <w:sz w:val="26"/>
          <w:szCs w:val="26"/>
        </w:rPr>
      </w:pPr>
      <w:r w:rsidRPr="00A311D4">
        <w:rPr>
          <w:rFonts w:ascii="Times New Roman" w:hAnsi="Times New Roman" w:cs="Times New Roman"/>
          <w:bCs/>
          <w:sz w:val="26"/>
          <w:szCs w:val="26"/>
        </w:rPr>
        <w:tab/>
        <w:t>3</w:t>
      </w:r>
      <w:r w:rsidR="003A5474">
        <w:rPr>
          <w:rFonts w:ascii="Times New Roman" w:hAnsi="Times New Roman" w:cs="Times New Roman"/>
          <w:bCs/>
          <w:sz w:val="26"/>
          <w:szCs w:val="26"/>
        </w:rPr>
        <w:t xml:space="preserve">. </w:t>
      </w:r>
      <w:r w:rsidRPr="00737D5E" w:rsidR="00737D5E">
        <w:rPr>
          <w:rFonts w:ascii="Times New Roman" w:hAnsi="Times New Roman" w:cs="Times New Roman"/>
          <w:bCs/>
          <w:sz w:val="26"/>
          <w:szCs w:val="26"/>
        </w:rPr>
        <w:t xml:space="preserve">Atbalstīt LVS dalību nākamā perioda Eiropas standartu tulkošanas projektā 2019./2020.gadam īstenošanā </w:t>
      </w:r>
      <w:r w:rsidRPr="00816FC6" w:rsidR="00816FC6">
        <w:rPr>
          <w:rFonts w:ascii="Times New Roman" w:hAnsi="Times New Roman" w:cs="Times New Roman"/>
          <w:bCs/>
          <w:sz w:val="26"/>
          <w:szCs w:val="26"/>
        </w:rPr>
        <w:t>un paredzēt, ka LVS saistības nākamā perioda pro</w:t>
      </w:r>
      <w:r w:rsidR="00821548">
        <w:rPr>
          <w:rFonts w:ascii="Times New Roman" w:hAnsi="Times New Roman" w:cs="Times New Roman"/>
          <w:bCs/>
          <w:sz w:val="26"/>
          <w:szCs w:val="26"/>
        </w:rPr>
        <w:t>jekta īstenošanai ir līdzvērtīga</w:t>
      </w:r>
      <w:r w:rsidRPr="00816FC6" w:rsidR="00816FC6">
        <w:rPr>
          <w:rFonts w:ascii="Times New Roman" w:hAnsi="Times New Roman" w:cs="Times New Roman"/>
          <w:bCs/>
          <w:sz w:val="26"/>
          <w:szCs w:val="26"/>
        </w:rPr>
        <w:t>s esošā projekta saistībām</w:t>
      </w:r>
      <w:r w:rsidRPr="00737D5E" w:rsidR="00737D5E">
        <w:rPr>
          <w:rFonts w:ascii="Times New Roman" w:hAnsi="Times New Roman" w:cs="Times New Roman"/>
          <w:bCs/>
          <w:sz w:val="26"/>
          <w:szCs w:val="26"/>
        </w:rPr>
        <w:t>.</w:t>
      </w:r>
    </w:p>
    <w:p w:rsidR="00864F28" w:rsidP="002C5888">
      <w:pPr>
        <w:spacing w:after="0"/>
        <w:rPr>
          <w:rFonts w:ascii="Times New Roman" w:hAnsi="Times New Roman" w:cs="Times New Roman"/>
          <w:bCs/>
          <w:sz w:val="26"/>
          <w:szCs w:val="26"/>
        </w:rPr>
      </w:pPr>
    </w:p>
    <w:p w:rsidR="00864F28" w:rsidP="002C5888">
      <w:pPr>
        <w:spacing w:after="0"/>
        <w:rPr>
          <w:rFonts w:ascii="Times New Roman" w:hAnsi="Times New Roman" w:cs="Times New Roman"/>
          <w:bCs/>
          <w:sz w:val="26"/>
          <w:szCs w:val="26"/>
        </w:rPr>
      </w:pPr>
    </w:p>
    <w:p w:rsidR="003919CD" w:rsidP="002C5888">
      <w:pPr>
        <w:spacing w:after="0"/>
        <w:rPr>
          <w:rFonts w:ascii="Times New Roman" w:hAnsi="Times New Roman" w:cs="Times New Roman"/>
          <w:bCs/>
          <w:sz w:val="26"/>
          <w:szCs w:val="26"/>
        </w:rPr>
      </w:pPr>
    </w:p>
    <w:p w:rsidR="002C5888" w:rsidRPr="00561F94" w:rsidP="002C5888">
      <w:pPr>
        <w:spacing w:after="0"/>
        <w:rPr>
          <w:rFonts w:ascii="Times New Roman" w:hAnsi="Times New Roman" w:cs="Times New Roman"/>
          <w:bCs/>
          <w:sz w:val="26"/>
          <w:szCs w:val="26"/>
        </w:rPr>
      </w:pPr>
      <w:r w:rsidRPr="00561F94">
        <w:rPr>
          <w:rFonts w:ascii="Times New Roman" w:hAnsi="Times New Roman" w:cs="Times New Roman"/>
          <w:bCs/>
          <w:sz w:val="26"/>
          <w:szCs w:val="26"/>
        </w:rPr>
        <w:t>Ministru prezidenta biedrs,</w:t>
      </w:r>
    </w:p>
    <w:p w:rsidR="002C5888" w:rsidRPr="00561F94" w:rsidP="002C5888">
      <w:pPr>
        <w:tabs>
          <w:tab w:val="left" w:pos="7797"/>
        </w:tabs>
        <w:spacing w:after="0" w:line="240" w:lineRule="auto"/>
        <w:rPr>
          <w:rFonts w:ascii="Times New Roman" w:hAnsi="Times New Roman" w:cs="Times New Roman"/>
          <w:sz w:val="26"/>
          <w:szCs w:val="26"/>
        </w:rPr>
      </w:pPr>
      <w:r w:rsidRPr="00561F94">
        <w:rPr>
          <w:rFonts w:ascii="Times New Roman" w:hAnsi="Times New Roman" w:cs="Times New Roman"/>
          <w:bCs/>
          <w:sz w:val="26"/>
          <w:szCs w:val="26"/>
        </w:rPr>
        <w:t>ekonomikas m</w:t>
      </w:r>
      <w:r>
        <w:rPr>
          <w:rFonts w:ascii="Times New Roman" w:hAnsi="Times New Roman" w:cs="Times New Roman"/>
          <w:bCs/>
          <w:sz w:val="26"/>
          <w:szCs w:val="26"/>
        </w:rPr>
        <w:t xml:space="preserve">inistrs                 </w:t>
      </w:r>
      <w:r w:rsidRPr="00561F94">
        <w:rPr>
          <w:rFonts w:ascii="Times New Roman" w:hAnsi="Times New Roman" w:cs="Times New Roman"/>
          <w:bCs/>
          <w:sz w:val="26"/>
          <w:szCs w:val="26"/>
        </w:rPr>
        <w:t xml:space="preserve">      </w:t>
      </w:r>
      <w:r>
        <w:rPr>
          <w:rFonts w:ascii="Times New Roman" w:hAnsi="Times New Roman" w:cs="Times New Roman"/>
          <w:bCs/>
          <w:sz w:val="26"/>
          <w:szCs w:val="26"/>
        </w:rPr>
        <w:t xml:space="preserve">                                                  A</w:t>
      </w:r>
      <w:r w:rsidRPr="00561F94">
        <w:rPr>
          <w:rFonts w:ascii="Times New Roman" w:hAnsi="Times New Roman" w:cs="Times New Roman"/>
          <w:sz w:val="26"/>
          <w:szCs w:val="26"/>
        </w:rPr>
        <w:t>.Ašeradens</w:t>
      </w:r>
      <w:r w:rsidRPr="00561F94">
        <w:rPr>
          <w:rFonts w:ascii="Times New Roman" w:hAnsi="Times New Roman" w:cs="Times New Roman"/>
          <w:sz w:val="26"/>
          <w:szCs w:val="26"/>
        </w:rPr>
        <w:tab/>
      </w:r>
      <w:r w:rsidRPr="00561F94">
        <w:rPr>
          <w:rFonts w:ascii="Times New Roman" w:hAnsi="Times New Roman" w:cs="Times New Roman"/>
          <w:sz w:val="26"/>
          <w:szCs w:val="26"/>
        </w:rPr>
        <w:tab/>
      </w:r>
    </w:p>
    <w:p w:rsidR="002C5888" w:rsidRPr="00561F94" w:rsidP="002C5888">
      <w:pPr>
        <w:tabs>
          <w:tab w:val="left" w:pos="6804"/>
        </w:tabs>
        <w:spacing w:after="0" w:line="240" w:lineRule="auto"/>
        <w:jc w:val="both"/>
        <w:rPr>
          <w:rFonts w:ascii="Times New Roman" w:hAnsi="Times New Roman" w:cs="Times New Roman"/>
          <w:sz w:val="26"/>
          <w:szCs w:val="26"/>
        </w:rPr>
      </w:pPr>
    </w:p>
    <w:p w:rsidR="005C1F84" w:rsidP="002C5888">
      <w:pPr>
        <w:tabs>
          <w:tab w:val="left" w:pos="7797"/>
        </w:tabs>
        <w:spacing w:after="0" w:line="240" w:lineRule="auto"/>
        <w:jc w:val="both"/>
        <w:rPr>
          <w:rFonts w:ascii="Times New Roman" w:hAnsi="Times New Roman" w:cs="Times New Roman"/>
          <w:sz w:val="26"/>
          <w:szCs w:val="26"/>
        </w:rPr>
      </w:pPr>
      <w:r w:rsidRPr="00561F94">
        <w:rPr>
          <w:rFonts w:ascii="Times New Roman" w:hAnsi="Times New Roman" w:cs="Times New Roman"/>
          <w:sz w:val="26"/>
          <w:szCs w:val="26"/>
        </w:rPr>
        <w:t xml:space="preserve">Valsts sekretārs </w:t>
      </w:r>
      <w:r>
        <w:rPr>
          <w:rFonts w:ascii="Times New Roman" w:hAnsi="Times New Roman" w:cs="Times New Roman"/>
          <w:sz w:val="26"/>
          <w:szCs w:val="26"/>
        </w:rPr>
        <w:t xml:space="preserve">                                                                                                        </w:t>
      </w:r>
      <w:r w:rsidRPr="00561F94">
        <w:rPr>
          <w:rFonts w:ascii="Times New Roman" w:hAnsi="Times New Roman" w:cs="Times New Roman"/>
          <w:sz w:val="26"/>
          <w:szCs w:val="26"/>
        </w:rPr>
        <w:t>J.Stinka</w:t>
      </w:r>
    </w:p>
    <w:p w:rsidR="002C5888" w:rsidP="002C5888">
      <w:pPr>
        <w:tabs>
          <w:tab w:val="left" w:pos="7797"/>
        </w:tabs>
        <w:spacing w:after="0" w:line="240" w:lineRule="auto"/>
        <w:jc w:val="both"/>
        <w:rPr>
          <w:rFonts w:ascii="Times New Roman" w:hAnsi="Times New Roman" w:cs="Times New Roman"/>
          <w:sz w:val="26"/>
          <w:szCs w:val="26"/>
        </w:rPr>
      </w:pPr>
    </w:p>
    <w:p w:rsidR="002C5888" w:rsidP="002C5888">
      <w:pPr>
        <w:tabs>
          <w:tab w:val="left" w:pos="7797"/>
        </w:tabs>
        <w:spacing w:after="0" w:line="240" w:lineRule="auto"/>
        <w:jc w:val="both"/>
        <w:rPr>
          <w:rFonts w:ascii="Times New Roman" w:hAnsi="Times New Roman" w:cs="Times New Roman"/>
          <w:sz w:val="26"/>
          <w:szCs w:val="26"/>
        </w:rPr>
      </w:pPr>
    </w:p>
    <w:p w:rsidR="003919CD" w:rsidP="002C5888">
      <w:pPr>
        <w:tabs>
          <w:tab w:val="left" w:pos="7797"/>
        </w:tabs>
        <w:spacing w:after="0" w:line="240" w:lineRule="auto"/>
        <w:jc w:val="both"/>
        <w:rPr>
          <w:rFonts w:ascii="Times New Roman" w:hAnsi="Times New Roman" w:cs="Times New Roman"/>
          <w:sz w:val="26"/>
          <w:szCs w:val="26"/>
        </w:rPr>
      </w:pPr>
    </w:p>
    <w:p w:rsidR="0016002C" w:rsidP="002C5888">
      <w:pPr>
        <w:tabs>
          <w:tab w:val="left" w:pos="7797"/>
        </w:tabs>
        <w:spacing w:after="0" w:line="240" w:lineRule="auto"/>
        <w:jc w:val="both"/>
        <w:rPr>
          <w:rFonts w:ascii="Times New Roman" w:hAnsi="Times New Roman" w:cs="Times New Roman"/>
          <w:sz w:val="26"/>
          <w:szCs w:val="26"/>
        </w:rPr>
      </w:pPr>
    </w:p>
    <w:p w:rsidR="00A311D4" w:rsidP="002C5888">
      <w:pPr>
        <w:tabs>
          <w:tab w:val="left" w:pos="7797"/>
        </w:tabs>
        <w:spacing w:after="0" w:line="240" w:lineRule="auto"/>
        <w:jc w:val="both"/>
        <w:rPr>
          <w:rFonts w:ascii="Times New Roman" w:hAnsi="Times New Roman" w:cs="Times New Roman"/>
          <w:sz w:val="26"/>
          <w:szCs w:val="26"/>
        </w:rPr>
      </w:pPr>
    </w:p>
    <w:p w:rsidR="0016002C" w:rsidP="002C5888">
      <w:pPr>
        <w:tabs>
          <w:tab w:val="left" w:pos="7797"/>
        </w:tabs>
        <w:spacing w:after="0" w:line="240" w:lineRule="auto"/>
        <w:jc w:val="both"/>
        <w:rPr>
          <w:rFonts w:ascii="Times New Roman" w:hAnsi="Times New Roman" w:cs="Times New Roman"/>
          <w:sz w:val="26"/>
          <w:szCs w:val="26"/>
        </w:rPr>
      </w:pPr>
    </w:p>
    <w:p w:rsidR="002C5888" w:rsidRPr="00606835" w:rsidP="002C5888">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Freibergs</w:t>
      </w:r>
      <w:r w:rsidR="004913C5">
        <w:rPr>
          <w:rFonts w:ascii="Times New Roman" w:hAnsi="Times New Roman" w:cs="Times New Roman"/>
          <w:sz w:val="20"/>
          <w:szCs w:val="20"/>
        </w:rPr>
        <w:t xml:space="preserve"> N.</w:t>
      </w:r>
      <w:r w:rsidRPr="00606835">
        <w:rPr>
          <w:rFonts w:ascii="Times New Roman" w:hAnsi="Times New Roman" w:cs="Times New Roman"/>
          <w:sz w:val="20"/>
          <w:szCs w:val="20"/>
        </w:rPr>
        <w:t>, 67013</w:t>
      </w:r>
      <w:r>
        <w:rPr>
          <w:rFonts w:ascii="Times New Roman" w:hAnsi="Times New Roman" w:cs="Times New Roman"/>
          <w:sz w:val="20"/>
          <w:szCs w:val="20"/>
        </w:rPr>
        <w:t>268</w:t>
      </w:r>
    </w:p>
    <w:p w:rsidR="002C5888" w:rsidRPr="002C5888" w:rsidP="002C5888">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normunds.freibe</w:t>
      </w:r>
      <w:bookmarkStart w:id="0" w:name="_GoBack"/>
      <w:bookmarkEnd w:id="0"/>
      <w:r>
        <w:rPr>
          <w:rFonts w:ascii="Times New Roman" w:hAnsi="Times New Roman" w:cs="Times New Roman"/>
          <w:sz w:val="20"/>
          <w:szCs w:val="20"/>
        </w:rPr>
        <w:t>rgs</w:t>
      </w:r>
      <w:r w:rsidRPr="00BB70E8">
        <w:rPr>
          <w:rFonts w:ascii="Times New Roman" w:hAnsi="Times New Roman" w:cs="Times New Roman"/>
          <w:sz w:val="20"/>
          <w:szCs w:val="20"/>
        </w:rPr>
        <w:t>@em.gov.lv</w:t>
      </w:r>
    </w:p>
    <w:sectPr w:rsidSect="003919CD">
      <w:headerReference w:type="default" r:id="rId6"/>
      <w:footerReference w:type="even" r:id="rId7"/>
      <w:footerReference w:type="default" r:id="rId8"/>
      <w:pgSz w:w="11906" w:h="16838"/>
      <w:pgMar w:top="1440"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alibr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D39" w:rsidP="00387D3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DBE" w:rsidP="00E911BF">
    <w:pPr>
      <w:pStyle w:val="Footer"/>
      <w:jc w:val="both"/>
    </w:pPr>
    <w:r>
      <w:rPr>
        <w:rFonts w:ascii="Times New Roman" w:hAnsi="Times New Roman" w:cs="Times New Roman"/>
        <w:sz w:val="20"/>
        <w:szCs w:val="20"/>
      </w:rPr>
      <w:t>EMZino_</w:t>
    </w:r>
    <w:r w:rsidR="003919CD">
      <w:rPr>
        <w:rFonts w:ascii="Times New Roman" w:hAnsi="Times New Roman" w:cs="Times New Roman"/>
        <w:sz w:val="20"/>
        <w:szCs w:val="20"/>
      </w:rPr>
      <w:t>23</w:t>
    </w:r>
    <w:r>
      <w:rPr>
        <w:rFonts w:ascii="Times New Roman" w:hAnsi="Times New Roman" w:cs="Times New Roman"/>
        <w:sz w:val="20"/>
        <w:szCs w:val="20"/>
      </w:rPr>
      <w:t>02</w:t>
    </w:r>
    <w:r w:rsidRPr="00A27D38" w:rsidR="00C91AA4">
      <w:rPr>
        <w:rFonts w:ascii="Times New Roman" w:hAnsi="Times New Roman" w:cs="Times New Roman"/>
        <w:sz w:val="20"/>
        <w:szCs w:val="20"/>
      </w:rPr>
      <w:t xml:space="preserve">18_LVS; Informatīvais ziņojums </w:t>
    </w:r>
    <w:r w:rsidRPr="00A27D38" w:rsidR="00A27D38">
      <w:rPr>
        <w:rFonts w:ascii="Times New Roman" w:hAnsi="Times New Roman" w:cs="Times New Roman"/>
        <w:sz w:val="20"/>
        <w:szCs w:val="20"/>
      </w:rPr>
      <w:t>“</w:t>
    </w:r>
    <w:r w:rsidRPr="00B617D6" w:rsidR="00B617D6">
      <w:rPr>
        <w:rFonts w:ascii="Times New Roman" w:hAnsi="Times New Roman" w:cs="Times New Roman"/>
        <w:sz w:val="20"/>
        <w:szCs w:val="20"/>
      </w:rPr>
      <w:t>Par papildu valsts budžeta saistību uzņemšanos Eiropas Komisijas līdzfinansētā grantu projekta “Par standartu tulkošanu”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01C4" w:rsidP="00C64A77">
      <w:pPr>
        <w:spacing w:after="0" w:line="240" w:lineRule="auto"/>
      </w:pPr>
      <w:r>
        <w:separator/>
      </w:r>
    </w:p>
  </w:footnote>
  <w:footnote w:type="continuationSeparator" w:id="1">
    <w:p w:rsidR="008301C4" w:rsidP="00C64A77">
      <w:pPr>
        <w:spacing w:after="0" w:line="240" w:lineRule="auto"/>
      </w:pPr>
      <w:r>
        <w:continuationSeparator/>
      </w:r>
    </w:p>
  </w:footnote>
  <w:footnote w:id="2">
    <w:p w:rsidR="00B42CB0" w:rsidRPr="00471A47" w:rsidP="00B735F5">
      <w:pPr>
        <w:pStyle w:val="FootnoteText"/>
        <w:jc w:val="both"/>
        <w:rPr>
          <w:rFonts w:ascii="Times New Roman" w:hAnsi="Times New Roman" w:cs="Times New Roman"/>
        </w:rPr>
      </w:pPr>
      <w:r w:rsidRPr="00471A47">
        <w:rPr>
          <w:rStyle w:val="FootnoteReference"/>
          <w:rFonts w:ascii="Times New Roman" w:hAnsi="Times New Roman" w:cs="Times New Roman"/>
        </w:rPr>
        <w:footnoteRef/>
      </w:r>
      <w:r w:rsidRPr="00471A47" w:rsidR="00B735F5">
        <w:rPr>
          <w:rFonts w:ascii="Times New Roman" w:hAnsi="Times New Roman" w:cs="Times New Roman"/>
        </w:rPr>
        <w:t xml:space="preserve"> Sabiedrība ar ierobežotu atbildību “Standartizācijas, akreditācijas un metroloģijas cents” 2017.gada 1.augustā reorganizēta sadalīšanas ceļā divās jaundibinātās komercsabiedrībās - sabiedrībā ar ierobežotu atbildību “Latvijas standarts” un sabiedrībā ar ierobežotu atbildību “Latvijas Nacionālais akreditācijas birojs””</w:t>
      </w:r>
    </w:p>
  </w:footnote>
  <w:footnote w:id="3">
    <w:p w:rsidR="00B42CB0" w:rsidRPr="00B42CB0" w:rsidP="00B42CB0">
      <w:pPr>
        <w:pStyle w:val="FootnoteText"/>
        <w:jc w:val="both"/>
        <w:rPr>
          <w:rFonts w:ascii="Times New Roman" w:hAnsi="Times New Roman" w:cs="Times New Roman"/>
        </w:rPr>
      </w:pPr>
      <w:r w:rsidRPr="00B42CB0">
        <w:rPr>
          <w:rStyle w:val="FootnoteReference"/>
          <w:rFonts w:ascii="Times New Roman" w:hAnsi="Times New Roman" w:cs="Times New Roman"/>
        </w:rPr>
        <w:footnoteRef/>
      </w:r>
      <w:r w:rsidRPr="00B42CB0">
        <w:rPr>
          <w:rFonts w:ascii="Times New Roman" w:hAnsi="Times New Roman" w:cs="Times New Roman"/>
        </w:rPr>
        <w:t xml:space="preserve"> Likums pa</w:t>
      </w:r>
      <w:r>
        <w:rPr>
          <w:rFonts w:ascii="Times New Roman" w:hAnsi="Times New Roman" w:cs="Times New Roman"/>
        </w:rPr>
        <w:t>r budžetu un finanšu vadību 24.</w:t>
      </w:r>
      <w:r w:rsidRPr="00B42CB0">
        <w:rPr>
          <w:rFonts w:ascii="Times New Roman" w:hAnsi="Times New Roman" w:cs="Times New Roman"/>
        </w:rPr>
        <w:t>panta trešā daļa; Ministru kabineta 2010</w:t>
      </w:r>
      <w:r w:rsidR="00690A09">
        <w:rPr>
          <w:rFonts w:ascii="Times New Roman" w:hAnsi="Times New Roman" w:cs="Times New Roman"/>
        </w:rPr>
        <w:t>.gada 18.maija noteikumi</w:t>
      </w:r>
      <w:r>
        <w:rPr>
          <w:rFonts w:ascii="Times New Roman" w:hAnsi="Times New Roman" w:cs="Times New Roman"/>
        </w:rPr>
        <w:t xml:space="preserve"> Nr.464 “</w:t>
      </w:r>
      <w:r w:rsidRPr="00B42CB0">
        <w:rPr>
          <w:rFonts w:ascii="Times New Roman" w:hAnsi="Times New Roman" w:cs="Times New Roman"/>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0F42D7">
        <w:rPr>
          <w:rFonts w:ascii="Times New Roman" w:hAnsi="Times New Roman" w:cs="Times New Roman"/>
        </w:rPr>
        <w:t>”</w:t>
      </w:r>
      <w:r w:rsidR="00690A0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D39" w:rsidP="00387D3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23F2246"/>
    <w:multiLevelType w:val="hybridMultilevel"/>
    <w:tmpl w:val="8674AC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66F5C28"/>
    <w:multiLevelType w:val="hybridMultilevel"/>
    <w:tmpl w:val="74C049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21A73077"/>
    <w:multiLevelType w:val="hybridMultilevel"/>
    <w:tmpl w:val="CF302230"/>
    <w:lvl w:ilvl="0">
      <w:start w:val="1"/>
      <w:numFmt w:val="decimal"/>
      <w:lvlText w:val="%1)"/>
      <w:lvlJc w:val="left"/>
      <w:pPr>
        <w:ind w:left="985" w:hanging="360"/>
      </w:pPr>
      <w:rPr>
        <w:rFonts w:hint="default"/>
      </w:rPr>
    </w:lvl>
    <w:lvl w:ilvl="1" w:tentative="1">
      <w:start w:val="1"/>
      <w:numFmt w:val="lowerLetter"/>
      <w:lvlText w:val="%2."/>
      <w:lvlJc w:val="left"/>
      <w:pPr>
        <w:ind w:left="1705" w:hanging="360"/>
      </w:pPr>
    </w:lvl>
    <w:lvl w:ilvl="2" w:tentative="1">
      <w:start w:val="1"/>
      <w:numFmt w:val="lowerRoman"/>
      <w:lvlText w:val="%3."/>
      <w:lvlJc w:val="right"/>
      <w:pPr>
        <w:ind w:left="2425" w:hanging="180"/>
      </w:pPr>
    </w:lvl>
    <w:lvl w:ilvl="3" w:tentative="1">
      <w:start w:val="1"/>
      <w:numFmt w:val="decimal"/>
      <w:lvlText w:val="%4."/>
      <w:lvlJc w:val="left"/>
      <w:pPr>
        <w:ind w:left="3145" w:hanging="360"/>
      </w:pPr>
    </w:lvl>
    <w:lvl w:ilvl="4" w:tentative="1">
      <w:start w:val="1"/>
      <w:numFmt w:val="lowerLetter"/>
      <w:lvlText w:val="%5."/>
      <w:lvlJc w:val="left"/>
      <w:pPr>
        <w:ind w:left="3865" w:hanging="360"/>
      </w:pPr>
    </w:lvl>
    <w:lvl w:ilvl="5" w:tentative="1">
      <w:start w:val="1"/>
      <w:numFmt w:val="lowerRoman"/>
      <w:lvlText w:val="%6."/>
      <w:lvlJc w:val="right"/>
      <w:pPr>
        <w:ind w:left="4585" w:hanging="180"/>
      </w:pPr>
    </w:lvl>
    <w:lvl w:ilvl="6" w:tentative="1">
      <w:start w:val="1"/>
      <w:numFmt w:val="decimal"/>
      <w:lvlText w:val="%7."/>
      <w:lvlJc w:val="left"/>
      <w:pPr>
        <w:ind w:left="5305" w:hanging="360"/>
      </w:pPr>
    </w:lvl>
    <w:lvl w:ilvl="7" w:tentative="1">
      <w:start w:val="1"/>
      <w:numFmt w:val="lowerLetter"/>
      <w:lvlText w:val="%8."/>
      <w:lvlJc w:val="left"/>
      <w:pPr>
        <w:ind w:left="6025" w:hanging="360"/>
      </w:pPr>
    </w:lvl>
    <w:lvl w:ilvl="8" w:tentative="1">
      <w:start w:val="1"/>
      <w:numFmt w:val="lowerRoman"/>
      <w:lvlText w:val="%9."/>
      <w:lvlJc w:val="right"/>
      <w:pPr>
        <w:ind w:left="6745" w:hanging="180"/>
      </w:pPr>
    </w:lvl>
  </w:abstractNum>
  <w:abstractNum w:abstractNumId="3" w15:restartNumberingAfterBreak="1">
    <w:nsid w:val="220E3E4F"/>
    <w:multiLevelType w:val="hybridMultilevel"/>
    <w:tmpl w:val="C80CF0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6734D9B"/>
    <w:multiLevelType w:val="hybridMultilevel"/>
    <w:tmpl w:val="C89EF4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3BA01CBC"/>
    <w:multiLevelType w:val="hybridMultilevel"/>
    <w:tmpl w:val="1042F75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1">
    <w:nsid w:val="636D2985"/>
    <w:multiLevelType w:val="hybridMultilevel"/>
    <w:tmpl w:val="1248C31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A7"/>
    <w:rsid w:val="00004093"/>
    <w:rsid w:val="0000529D"/>
    <w:rsid w:val="000058F4"/>
    <w:rsid w:val="000221B6"/>
    <w:rsid w:val="0002332B"/>
    <w:rsid w:val="00026F73"/>
    <w:rsid w:val="000302F0"/>
    <w:rsid w:val="00031B51"/>
    <w:rsid w:val="0003374F"/>
    <w:rsid w:val="000341CC"/>
    <w:rsid w:val="00036E22"/>
    <w:rsid w:val="00045146"/>
    <w:rsid w:val="000460CD"/>
    <w:rsid w:val="00047AD0"/>
    <w:rsid w:val="0005187F"/>
    <w:rsid w:val="000529EF"/>
    <w:rsid w:val="00052DAD"/>
    <w:rsid w:val="00052E17"/>
    <w:rsid w:val="00054203"/>
    <w:rsid w:val="000545F2"/>
    <w:rsid w:val="00054831"/>
    <w:rsid w:val="0005591C"/>
    <w:rsid w:val="00060744"/>
    <w:rsid w:val="00070417"/>
    <w:rsid w:val="0007545C"/>
    <w:rsid w:val="00077469"/>
    <w:rsid w:val="000820EB"/>
    <w:rsid w:val="00082358"/>
    <w:rsid w:val="000829CC"/>
    <w:rsid w:val="000832C7"/>
    <w:rsid w:val="00083F90"/>
    <w:rsid w:val="00086E7D"/>
    <w:rsid w:val="0009063E"/>
    <w:rsid w:val="0009080D"/>
    <w:rsid w:val="0009143D"/>
    <w:rsid w:val="000934CD"/>
    <w:rsid w:val="00095113"/>
    <w:rsid w:val="00097AA6"/>
    <w:rsid w:val="000A0CAD"/>
    <w:rsid w:val="000A12E7"/>
    <w:rsid w:val="000A19C7"/>
    <w:rsid w:val="000A6931"/>
    <w:rsid w:val="000A6935"/>
    <w:rsid w:val="000C04FF"/>
    <w:rsid w:val="000C08BE"/>
    <w:rsid w:val="000C08EC"/>
    <w:rsid w:val="000D1C23"/>
    <w:rsid w:val="000E0697"/>
    <w:rsid w:val="000E097F"/>
    <w:rsid w:val="000E1246"/>
    <w:rsid w:val="000E4FCB"/>
    <w:rsid w:val="000E5CDD"/>
    <w:rsid w:val="000E67A8"/>
    <w:rsid w:val="000E6BA7"/>
    <w:rsid w:val="000F1CA0"/>
    <w:rsid w:val="000F42D7"/>
    <w:rsid w:val="000F4FA0"/>
    <w:rsid w:val="000F6535"/>
    <w:rsid w:val="000F6FDA"/>
    <w:rsid w:val="000F7D6D"/>
    <w:rsid w:val="0010119F"/>
    <w:rsid w:val="00101810"/>
    <w:rsid w:val="00103EE6"/>
    <w:rsid w:val="00105E96"/>
    <w:rsid w:val="00110AE1"/>
    <w:rsid w:val="00111F89"/>
    <w:rsid w:val="00112EE2"/>
    <w:rsid w:val="00114592"/>
    <w:rsid w:val="001177A5"/>
    <w:rsid w:val="00120101"/>
    <w:rsid w:val="0012033C"/>
    <w:rsid w:val="001231E2"/>
    <w:rsid w:val="00130089"/>
    <w:rsid w:val="0013088D"/>
    <w:rsid w:val="00140D37"/>
    <w:rsid w:val="00140E30"/>
    <w:rsid w:val="00142D6C"/>
    <w:rsid w:val="00145DDB"/>
    <w:rsid w:val="001542AA"/>
    <w:rsid w:val="001570C5"/>
    <w:rsid w:val="0015734E"/>
    <w:rsid w:val="0016002C"/>
    <w:rsid w:val="001632CA"/>
    <w:rsid w:val="00167C1D"/>
    <w:rsid w:val="00170FAB"/>
    <w:rsid w:val="0017260E"/>
    <w:rsid w:val="001729CA"/>
    <w:rsid w:val="0017536D"/>
    <w:rsid w:val="001773CE"/>
    <w:rsid w:val="00182150"/>
    <w:rsid w:val="0018216D"/>
    <w:rsid w:val="00185AD4"/>
    <w:rsid w:val="00187DA2"/>
    <w:rsid w:val="00191268"/>
    <w:rsid w:val="001917FB"/>
    <w:rsid w:val="001920E9"/>
    <w:rsid w:val="00192AB9"/>
    <w:rsid w:val="00193970"/>
    <w:rsid w:val="00193EDB"/>
    <w:rsid w:val="001962FD"/>
    <w:rsid w:val="00196AB0"/>
    <w:rsid w:val="00197A43"/>
    <w:rsid w:val="001A30F8"/>
    <w:rsid w:val="001A40B2"/>
    <w:rsid w:val="001A4791"/>
    <w:rsid w:val="001B0CD2"/>
    <w:rsid w:val="001B141C"/>
    <w:rsid w:val="001B1AA9"/>
    <w:rsid w:val="001C17F1"/>
    <w:rsid w:val="001C191D"/>
    <w:rsid w:val="001C1D3A"/>
    <w:rsid w:val="001C3520"/>
    <w:rsid w:val="001C3D1B"/>
    <w:rsid w:val="001C7B0D"/>
    <w:rsid w:val="001D0A2B"/>
    <w:rsid w:val="001D2028"/>
    <w:rsid w:val="001D4678"/>
    <w:rsid w:val="001D7299"/>
    <w:rsid w:val="001D74AD"/>
    <w:rsid w:val="001E1958"/>
    <w:rsid w:val="001E1E8F"/>
    <w:rsid w:val="001E3F56"/>
    <w:rsid w:val="001E44AF"/>
    <w:rsid w:val="001E62F4"/>
    <w:rsid w:val="001E6E2D"/>
    <w:rsid w:val="001F3E8E"/>
    <w:rsid w:val="001F5BA0"/>
    <w:rsid w:val="00202386"/>
    <w:rsid w:val="00202462"/>
    <w:rsid w:val="0020347F"/>
    <w:rsid w:val="00203B5D"/>
    <w:rsid w:val="00213CDA"/>
    <w:rsid w:val="002147A1"/>
    <w:rsid w:val="00215C98"/>
    <w:rsid w:val="00217778"/>
    <w:rsid w:val="00217898"/>
    <w:rsid w:val="00222188"/>
    <w:rsid w:val="00222C21"/>
    <w:rsid w:val="002232CE"/>
    <w:rsid w:val="00225F53"/>
    <w:rsid w:val="00231615"/>
    <w:rsid w:val="00232F93"/>
    <w:rsid w:val="00234C52"/>
    <w:rsid w:val="00235E5D"/>
    <w:rsid w:val="002401B0"/>
    <w:rsid w:val="002403FE"/>
    <w:rsid w:val="00240DAB"/>
    <w:rsid w:val="00241FA7"/>
    <w:rsid w:val="002451D2"/>
    <w:rsid w:val="00247ECD"/>
    <w:rsid w:val="00253C9B"/>
    <w:rsid w:val="00254596"/>
    <w:rsid w:val="0025723C"/>
    <w:rsid w:val="00261351"/>
    <w:rsid w:val="00263FF6"/>
    <w:rsid w:val="002656D6"/>
    <w:rsid w:val="00271CAA"/>
    <w:rsid w:val="00277FE3"/>
    <w:rsid w:val="00280F33"/>
    <w:rsid w:val="002810F3"/>
    <w:rsid w:val="00285E24"/>
    <w:rsid w:val="00287E4C"/>
    <w:rsid w:val="00291D5E"/>
    <w:rsid w:val="00291D84"/>
    <w:rsid w:val="0029473D"/>
    <w:rsid w:val="002A02EC"/>
    <w:rsid w:val="002A058A"/>
    <w:rsid w:val="002A0A65"/>
    <w:rsid w:val="002A5A36"/>
    <w:rsid w:val="002B0023"/>
    <w:rsid w:val="002B0A9E"/>
    <w:rsid w:val="002B1166"/>
    <w:rsid w:val="002B2B73"/>
    <w:rsid w:val="002B3894"/>
    <w:rsid w:val="002B41A2"/>
    <w:rsid w:val="002C1F14"/>
    <w:rsid w:val="002C2759"/>
    <w:rsid w:val="002C5888"/>
    <w:rsid w:val="002D231E"/>
    <w:rsid w:val="002D7884"/>
    <w:rsid w:val="002E375E"/>
    <w:rsid w:val="002E3CB8"/>
    <w:rsid w:val="002E6129"/>
    <w:rsid w:val="002E7EB4"/>
    <w:rsid w:val="002F0466"/>
    <w:rsid w:val="002F21DB"/>
    <w:rsid w:val="002F5C73"/>
    <w:rsid w:val="00301E4C"/>
    <w:rsid w:val="003055D0"/>
    <w:rsid w:val="003075F9"/>
    <w:rsid w:val="003107DC"/>
    <w:rsid w:val="00310BE0"/>
    <w:rsid w:val="00311615"/>
    <w:rsid w:val="00314B98"/>
    <w:rsid w:val="00315009"/>
    <w:rsid w:val="00324C2D"/>
    <w:rsid w:val="00327485"/>
    <w:rsid w:val="00331FF8"/>
    <w:rsid w:val="00334379"/>
    <w:rsid w:val="00334F09"/>
    <w:rsid w:val="0034024C"/>
    <w:rsid w:val="0034310B"/>
    <w:rsid w:val="00344811"/>
    <w:rsid w:val="00345F81"/>
    <w:rsid w:val="00347512"/>
    <w:rsid w:val="003506B6"/>
    <w:rsid w:val="003513C3"/>
    <w:rsid w:val="00354D5C"/>
    <w:rsid w:val="00355E8C"/>
    <w:rsid w:val="00356CF7"/>
    <w:rsid w:val="00357D08"/>
    <w:rsid w:val="00360078"/>
    <w:rsid w:val="00360742"/>
    <w:rsid w:val="00362745"/>
    <w:rsid w:val="0036343A"/>
    <w:rsid w:val="00365DA1"/>
    <w:rsid w:val="00365E4C"/>
    <w:rsid w:val="00367BDD"/>
    <w:rsid w:val="00370603"/>
    <w:rsid w:val="00370D0F"/>
    <w:rsid w:val="00377B24"/>
    <w:rsid w:val="0038257A"/>
    <w:rsid w:val="0038358D"/>
    <w:rsid w:val="00387D39"/>
    <w:rsid w:val="00387EEE"/>
    <w:rsid w:val="0039024C"/>
    <w:rsid w:val="00390F6C"/>
    <w:rsid w:val="003917EC"/>
    <w:rsid w:val="003919CD"/>
    <w:rsid w:val="00394E57"/>
    <w:rsid w:val="003965EB"/>
    <w:rsid w:val="00397501"/>
    <w:rsid w:val="00397E35"/>
    <w:rsid w:val="003A004E"/>
    <w:rsid w:val="003A0D63"/>
    <w:rsid w:val="003A4623"/>
    <w:rsid w:val="003A5474"/>
    <w:rsid w:val="003A6A05"/>
    <w:rsid w:val="003B144F"/>
    <w:rsid w:val="003B7545"/>
    <w:rsid w:val="003C08A0"/>
    <w:rsid w:val="003C38DB"/>
    <w:rsid w:val="003C6BCE"/>
    <w:rsid w:val="003C7B95"/>
    <w:rsid w:val="003C7FCD"/>
    <w:rsid w:val="003D0FD6"/>
    <w:rsid w:val="003D11D4"/>
    <w:rsid w:val="003D28B8"/>
    <w:rsid w:val="003D34BE"/>
    <w:rsid w:val="003D4273"/>
    <w:rsid w:val="003D4DCD"/>
    <w:rsid w:val="003D501F"/>
    <w:rsid w:val="003D5D55"/>
    <w:rsid w:val="003D5FCD"/>
    <w:rsid w:val="003D714F"/>
    <w:rsid w:val="003D72CE"/>
    <w:rsid w:val="003D7EC1"/>
    <w:rsid w:val="003E2009"/>
    <w:rsid w:val="003E4093"/>
    <w:rsid w:val="003E5E4A"/>
    <w:rsid w:val="003E6F9A"/>
    <w:rsid w:val="003F01B8"/>
    <w:rsid w:val="003F1A12"/>
    <w:rsid w:val="003F62E2"/>
    <w:rsid w:val="003F748E"/>
    <w:rsid w:val="0040331D"/>
    <w:rsid w:val="00405EA7"/>
    <w:rsid w:val="004135BC"/>
    <w:rsid w:val="004178FC"/>
    <w:rsid w:val="004179E5"/>
    <w:rsid w:val="00422FB9"/>
    <w:rsid w:val="0042310E"/>
    <w:rsid w:val="0042418C"/>
    <w:rsid w:val="0043024F"/>
    <w:rsid w:val="00430860"/>
    <w:rsid w:val="00432003"/>
    <w:rsid w:val="004324BD"/>
    <w:rsid w:val="00434C4E"/>
    <w:rsid w:val="0044303C"/>
    <w:rsid w:val="00455067"/>
    <w:rsid w:val="004612FE"/>
    <w:rsid w:val="004637F8"/>
    <w:rsid w:val="00463F50"/>
    <w:rsid w:val="004641EA"/>
    <w:rsid w:val="00464BB4"/>
    <w:rsid w:val="00464C3E"/>
    <w:rsid w:val="00466862"/>
    <w:rsid w:val="00471A47"/>
    <w:rsid w:val="0048052A"/>
    <w:rsid w:val="00490346"/>
    <w:rsid w:val="004913C5"/>
    <w:rsid w:val="0049246C"/>
    <w:rsid w:val="00494270"/>
    <w:rsid w:val="00496708"/>
    <w:rsid w:val="00496C06"/>
    <w:rsid w:val="004A0531"/>
    <w:rsid w:val="004A2641"/>
    <w:rsid w:val="004A4E0D"/>
    <w:rsid w:val="004A6CCC"/>
    <w:rsid w:val="004B4469"/>
    <w:rsid w:val="004B67D0"/>
    <w:rsid w:val="004C13E3"/>
    <w:rsid w:val="004D04BA"/>
    <w:rsid w:val="004D1666"/>
    <w:rsid w:val="004D1E3D"/>
    <w:rsid w:val="004D44C1"/>
    <w:rsid w:val="004E405C"/>
    <w:rsid w:val="004E41A2"/>
    <w:rsid w:val="004E4E74"/>
    <w:rsid w:val="004F0890"/>
    <w:rsid w:val="004F184D"/>
    <w:rsid w:val="004F27C5"/>
    <w:rsid w:val="004F2882"/>
    <w:rsid w:val="004F4D53"/>
    <w:rsid w:val="004F60E8"/>
    <w:rsid w:val="00500F3F"/>
    <w:rsid w:val="005023AB"/>
    <w:rsid w:val="00502E62"/>
    <w:rsid w:val="005047D5"/>
    <w:rsid w:val="00506292"/>
    <w:rsid w:val="00506440"/>
    <w:rsid w:val="0050686E"/>
    <w:rsid w:val="00507FF2"/>
    <w:rsid w:val="0053114E"/>
    <w:rsid w:val="0053474B"/>
    <w:rsid w:val="00534AD7"/>
    <w:rsid w:val="00535E7F"/>
    <w:rsid w:val="005414B0"/>
    <w:rsid w:val="00541808"/>
    <w:rsid w:val="00541FE9"/>
    <w:rsid w:val="00542DCE"/>
    <w:rsid w:val="005452E9"/>
    <w:rsid w:val="00554861"/>
    <w:rsid w:val="0055506A"/>
    <w:rsid w:val="00556583"/>
    <w:rsid w:val="00561F94"/>
    <w:rsid w:val="00564434"/>
    <w:rsid w:val="00565886"/>
    <w:rsid w:val="00565BD6"/>
    <w:rsid w:val="005662B8"/>
    <w:rsid w:val="00570C2E"/>
    <w:rsid w:val="00573B7F"/>
    <w:rsid w:val="00573DCA"/>
    <w:rsid w:val="005763DF"/>
    <w:rsid w:val="00577998"/>
    <w:rsid w:val="00584F01"/>
    <w:rsid w:val="005859EB"/>
    <w:rsid w:val="00586679"/>
    <w:rsid w:val="005901A5"/>
    <w:rsid w:val="00594FDD"/>
    <w:rsid w:val="00595B62"/>
    <w:rsid w:val="00595BF0"/>
    <w:rsid w:val="00597396"/>
    <w:rsid w:val="00597A88"/>
    <w:rsid w:val="005A2782"/>
    <w:rsid w:val="005A2F7F"/>
    <w:rsid w:val="005A54E2"/>
    <w:rsid w:val="005A5CF8"/>
    <w:rsid w:val="005A6ACC"/>
    <w:rsid w:val="005A6F3A"/>
    <w:rsid w:val="005A7E5B"/>
    <w:rsid w:val="005B1927"/>
    <w:rsid w:val="005B293F"/>
    <w:rsid w:val="005B472A"/>
    <w:rsid w:val="005B4D16"/>
    <w:rsid w:val="005C1F84"/>
    <w:rsid w:val="005C1FBA"/>
    <w:rsid w:val="005D0887"/>
    <w:rsid w:val="005D19DB"/>
    <w:rsid w:val="005D3EF3"/>
    <w:rsid w:val="005D72C1"/>
    <w:rsid w:val="005D7AED"/>
    <w:rsid w:val="005E32EA"/>
    <w:rsid w:val="005F4C8C"/>
    <w:rsid w:val="005F6886"/>
    <w:rsid w:val="005F765D"/>
    <w:rsid w:val="006021EB"/>
    <w:rsid w:val="006047B0"/>
    <w:rsid w:val="00606835"/>
    <w:rsid w:val="00607B78"/>
    <w:rsid w:val="00611242"/>
    <w:rsid w:val="0061372E"/>
    <w:rsid w:val="00615366"/>
    <w:rsid w:val="00615C25"/>
    <w:rsid w:val="00620169"/>
    <w:rsid w:val="006236E8"/>
    <w:rsid w:val="00624405"/>
    <w:rsid w:val="00624535"/>
    <w:rsid w:val="00626D05"/>
    <w:rsid w:val="00627E46"/>
    <w:rsid w:val="00630248"/>
    <w:rsid w:val="00640F12"/>
    <w:rsid w:val="00643639"/>
    <w:rsid w:val="0064559B"/>
    <w:rsid w:val="00646641"/>
    <w:rsid w:val="00647C53"/>
    <w:rsid w:val="00650FE0"/>
    <w:rsid w:val="00652204"/>
    <w:rsid w:val="00652DEB"/>
    <w:rsid w:val="00655435"/>
    <w:rsid w:val="00655AF7"/>
    <w:rsid w:val="0065658C"/>
    <w:rsid w:val="006579EC"/>
    <w:rsid w:val="00660899"/>
    <w:rsid w:val="0066210E"/>
    <w:rsid w:val="006646CC"/>
    <w:rsid w:val="00665C1C"/>
    <w:rsid w:val="00667937"/>
    <w:rsid w:val="00670801"/>
    <w:rsid w:val="0067773A"/>
    <w:rsid w:val="0068271B"/>
    <w:rsid w:val="00683D73"/>
    <w:rsid w:val="006855EE"/>
    <w:rsid w:val="0068734B"/>
    <w:rsid w:val="00690A09"/>
    <w:rsid w:val="00690F9F"/>
    <w:rsid w:val="006910AA"/>
    <w:rsid w:val="006914ED"/>
    <w:rsid w:val="00692E23"/>
    <w:rsid w:val="006966DA"/>
    <w:rsid w:val="006A36D6"/>
    <w:rsid w:val="006A4232"/>
    <w:rsid w:val="006A4C7F"/>
    <w:rsid w:val="006A7854"/>
    <w:rsid w:val="006B2654"/>
    <w:rsid w:val="006B45FF"/>
    <w:rsid w:val="006B5348"/>
    <w:rsid w:val="006B6555"/>
    <w:rsid w:val="006C0942"/>
    <w:rsid w:val="006C148E"/>
    <w:rsid w:val="006C184B"/>
    <w:rsid w:val="006C39DF"/>
    <w:rsid w:val="006C6A77"/>
    <w:rsid w:val="006C7A97"/>
    <w:rsid w:val="006D24CA"/>
    <w:rsid w:val="006D278D"/>
    <w:rsid w:val="006D64C9"/>
    <w:rsid w:val="006E1444"/>
    <w:rsid w:val="006E222E"/>
    <w:rsid w:val="006E5D8C"/>
    <w:rsid w:val="006E7E79"/>
    <w:rsid w:val="006F168E"/>
    <w:rsid w:val="006F1B49"/>
    <w:rsid w:val="0070012F"/>
    <w:rsid w:val="00701B12"/>
    <w:rsid w:val="00711E46"/>
    <w:rsid w:val="00713D35"/>
    <w:rsid w:val="00713F5C"/>
    <w:rsid w:val="007157D2"/>
    <w:rsid w:val="00721499"/>
    <w:rsid w:val="0072489F"/>
    <w:rsid w:val="0073425B"/>
    <w:rsid w:val="0073478E"/>
    <w:rsid w:val="0073504D"/>
    <w:rsid w:val="0073539E"/>
    <w:rsid w:val="00737D5E"/>
    <w:rsid w:val="007400EC"/>
    <w:rsid w:val="00741498"/>
    <w:rsid w:val="0074261E"/>
    <w:rsid w:val="007429E4"/>
    <w:rsid w:val="00743FC9"/>
    <w:rsid w:val="0074542A"/>
    <w:rsid w:val="00755D22"/>
    <w:rsid w:val="007613E9"/>
    <w:rsid w:val="007639B7"/>
    <w:rsid w:val="00765509"/>
    <w:rsid w:val="00765B01"/>
    <w:rsid w:val="0076675F"/>
    <w:rsid w:val="00767FE9"/>
    <w:rsid w:val="0077584A"/>
    <w:rsid w:val="00775A48"/>
    <w:rsid w:val="00776A01"/>
    <w:rsid w:val="00777B26"/>
    <w:rsid w:val="00780E78"/>
    <w:rsid w:val="007859E3"/>
    <w:rsid w:val="007867CE"/>
    <w:rsid w:val="00787A83"/>
    <w:rsid w:val="00793AB3"/>
    <w:rsid w:val="00794300"/>
    <w:rsid w:val="00795428"/>
    <w:rsid w:val="00795590"/>
    <w:rsid w:val="007956F1"/>
    <w:rsid w:val="007A1B84"/>
    <w:rsid w:val="007A3B4B"/>
    <w:rsid w:val="007B36F4"/>
    <w:rsid w:val="007B376C"/>
    <w:rsid w:val="007B4B58"/>
    <w:rsid w:val="007B5493"/>
    <w:rsid w:val="007B7771"/>
    <w:rsid w:val="007C1704"/>
    <w:rsid w:val="007C3E39"/>
    <w:rsid w:val="007C625F"/>
    <w:rsid w:val="007C7320"/>
    <w:rsid w:val="007D0133"/>
    <w:rsid w:val="007D0EB5"/>
    <w:rsid w:val="007D2D61"/>
    <w:rsid w:val="007D46AA"/>
    <w:rsid w:val="007D5A1F"/>
    <w:rsid w:val="007E2E1C"/>
    <w:rsid w:val="007E3411"/>
    <w:rsid w:val="007E420A"/>
    <w:rsid w:val="007E60A2"/>
    <w:rsid w:val="007E6D14"/>
    <w:rsid w:val="007F164C"/>
    <w:rsid w:val="007F34D2"/>
    <w:rsid w:val="007F4B55"/>
    <w:rsid w:val="007F5ECD"/>
    <w:rsid w:val="00800A3B"/>
    <w:rsid w:val="008012FD"/>
    <w:rsid w:val="008114C7"/>
    <w:rsid w:val="00811B12"/>
    <w:rsid w:val="00813538"/>
    <w:rsid w:val="00813688"/>
    <w:rsid w:val="00816385"/>
    <w:rsid w:val="00816FC6"/>
    <w:rsid w:val="0081713C"/>
    <w:rsid w:val="008178A4"/>
    <w:rsid w:val="00821548"/>
    <w:rsid w:val="00822490"/>
    <w:rsid w:val="008235B7"/>
    <w:rsid w:val="008262E6"/>
    <w:rsid w:val="0082758D"/>
    <w:rsid w:val="008301C4"/>
    <w:rsid w:val="00831739"/>
    <w:rsid w:val="0083340A"/>
    <w:rsid w:val="00833A13"/>
    <w:rsid w:val="00833B8D"/>
    <w:rsid w:val="00833B96"/>
    <w:rsid w:val="008356D6"/>
    <w:rsid w:val="00836E92"/>
    <w:rsid w:val="0084257E"/>
    <w:rsid w:val="00843542"/>
    <w:rsid w:val="00844849"/>
    <w:rsid w:val="00847C55"/>
    <w:rsid w:val="00853582"/>
    <w:rsid w:val="00853A3E"/>
    <w:rsid w:val="00860DA4"/>
    <w:rsid w:val="00864E5B"/>
    <w:rsid w:val="00864F28"/>
    <w:rsid w:val="00865028"/>
    <w:rsid w:val="00865BE5"/>
    <w:rsid w:val="00865DCC"/>
    <w:rsid w:val="0086618C"/>
    <w:rsid w:val="00872313"/>
    <w:rsid w:val="0087300E"/>
    <w:rsid w:val="00875E08"/>
    <w:rsid w:val="008767FF"/>
    <w:rsid w:val="008817CF"/>
    <w:rsid w:val="00881B64"/>
    <w:rsid w:val="00881B9F"/>
    <w:rsid w:val="008832A1"/>
    <w:rsid w:val="008848D8"/>
    <w:rsid w:val="00893D60"/>
    <w:rsid w:val="008946AC"/>
    <w:rsid w:val="008A3A74"/>
    <w:rsid w:val="008A4069"/>
    <w:rsid w:val="008A43DF"/>
    <w:rsid w:val="008A69E7"/>
    <w:rsid w:val="008B07E5"/>
    <w:rsid w:val="008B3033"/>
    <w:rsid w:val="008B400A"/>
    <w:rsid w:val="008B59E6"/>
    <w:rsid w:val="008C0DCA"/>
    <w:rsid w:val="008C254D"/>
    <w:rsid w:val="008D05BE"/>
    <w:rsid w:val="008D271F"/>
    <w:rsid w:val="008D3A7B"/>
    <w:rsid w:val="008D481B"/>
    <w:rsid w:val="008E2FB0"/>
    <w:rsid w:val="008E39BD"/>
    <w:rsid w:val="008F04DE"/>
    <w:rsid w:val="008F2C1B"/>
    <w:rsid w:val="008F67FB"/>
    <w:rsid w:val="009000F5"/>
    <w:rsid w:val="009044E0"/>
    <w:rsid w:val="0090669D"/>
    <w:rsid w:val="00907974"/>
    <w:rsid w:val="00914F6B"/>
    <w:rsid w:val="00915CC5"/>
    <w:rsid w:val="00921C64"/>
    <w:rsid w:val="0092633F"/>
    <w:rsid w:val="009271E4"/>
    <w:rsid w:val="009274DB"/>
    <w:rsid w:val="0092771B"/>
    <w:rsid w:val="00932293"/>
    <w:rsid w:val="00942669"/>
    <w:rsid w:val="00942F2C"/>
    <w:rsid w:val="009434C6"/>
    <w:rsid w:val="009437A4"/>
    <w:rsid w:val="00944B4F"/>
    <w:rsid w:val="009455D9"/>
    <w:rsid w:val="009509E3"/>
    <w:rsid w:val="00954BC4"/>
    <w:rsid w:val="00955775"/>
    <w:rsid w:val="00956B89"/>
    <w:rsid w:val="00956DF9"/>
    <w:rsid w:val="00960770"/>
    <w:rsid w:val="00963AD2"/>
    <w:rsid w:val="00963B5E"/>
    <w:rsid w:val="009645E5"/>
    <w:rsid w:val="00966163"/>
    <w:rsid w:val="009704DE"/>
    <w:rsid w:val="00970E53"/>
    <w:rsid w:val="00976CE2"/>
    <w:rsid w:val="009800A2"/>
    <w:rsid w:val="009833B8"/>
    <w:rsid w:val="009861CE"/>
    <w:rsid w:val="009873B9"/>
    <w:rsid w:val="0099229F"/>
    <w:rsid w:val="00993D7C"/>
    <w:rsid w:val="00994F4F"/>
    <w:rsid w:val="009A488A"/>
    <w:rsid w:val="009A7033"/>
    <w:rsid w:val="009B4642"/>
    <w:rsid w:val="009B6054"/>
    <w:rsid w:val="009C0848"/>
    <w:rsid w:val="009C3888"/>
    <w:rsid w:val="009C4EE8"/>
    <w:rsid w:val="009D126B"/>
    <w:rsid w:val="009D1786"/>
    <w:rsid w:val="009D267E"/>
    <w:rsid w:val="009D4032"/>
    <w:rsid w:val="009D6B15"/>
    <w:rsid w:val="009E0678"/>
    <w:rsid w:val="009E0F8B"/>
    <w:rsid w:val="009E23F5"/>
    <w:rsid w:val="009E2E73"/>
    <w:rsid w:val="009F5F29"/>
    <w:rsid w:val="00A05D27"/>
    <w:rsid w:val="00A073FB"/>
    <w:rsid w:val="00A075DE"/>
    <w:rsid w:val="00A07D3E"/>
    <w:rsid w:val="00A1124A"/>
    <w:rsid w:val="00A117ED"/>
    <w:rsid w:val="00A17E33"/>
    <w:rsid w:val="00A24A22"/>
    <w:rsid w:val="00A27D38"/>
    <w:rsid w:val="00A311D4"/>
    <w:rsid w:val="00A335A7"/>
    <w:rsid w:val="00A33D4D"/>
    <w:rsid w:val="00A33E29"/>
    <w:rsid w:val="00A35CA7"/>
    <w:rsid w:val="00A35E9C"/>
    <w:rsid w:val="00A408B3"/>
    <w:rsid w:val="00A5039A"/>
    <w:rsid w:val="00A629BC"/>
    <w:rsid w:val="00A667BB"/>
    <w:rsid w:val="00A66A43"/>
    <w:rsid w:val="00A672AF"/>
    <w:rsid w:val="00A711E5"/>
    <w:rsid w:val="00A74555"/>
    <w:rsid w:val="00A7479E"/>
    <w:rsid w:val="00A8006D"/>
    <w:rsid w:val="00A82B19"/>
    <w:rsid w:val="00A82E8F"/>
    <w:rsid w:val="00A84451"/>
    <w:rsid w:val="00A8485E"/>
    <w:rsid w:val="00A86DE7"/>
    <w:rsid w:val="00A9019A"/>
    <w:rsid w:val="00A93D00"/>
    <w:rsid w:val="00A97814"/>
    <w:rsid w:val="00AA3AA3"/>
    <w:rsid w:val="00AB38F1"/>
    <w:rsid w:val="00AB60EC"/>
    <w:rsid w:val="00AB6439"/>
    <w:rsid w:val="00AB64C1"/>
    <w:rsid w:val="00AB6C5E"/>
    <w:rsid w:val="00AC106D"/>
    <w:rsid w:val="00AC29EC"/>
    <w:rsid w:val="00AC78C3"/>
    <w:rsid w:val="00AD0103"/>
    <w:rsid w:val="00AD345D"/>
    <w:rsid w:val="00AE114A"/>
    <w:rsid w:val="00AE1999"/>
    <w:rsid w:val="00AE1C40"/>
    <w:rsid w:val="00AE39D5"/>
    <w:rsid w:val="00AE4C35"/>
    <w:rsid w:val="00AE6D9C"/>
    <w:rsid w:val="00AF0185"/>
    <w:rsid w:val="00AF08EC"/>
    <w:rsid w:val="00AF10A7"/>
    <w:rsid w:val="00AF2209"/>
    <w:rsid w:val="00AF27DB"/>
    <w:rsid w:val="00AF3DDC"/>
    <w:rsid w:val="00AF447C"/>
    <w:rsid w:val="00AF6BB4"/>
    <w:rsid w:val="00B012D6"/>
    <w:rsid w:val="00B0167E"/>
    <w:rsid w:val="00B05A52"/>
    <w:rsid w:val="00B1414E"/>
    <w:rsid w:val="00B17A58"/>
    <w:rsid w:val="00B2038B"/>
    <w:rsid w:val="00B20726"/>
    <w:rsid w:val="00B21C51"/>
    <w:rsid w:val="00B25AEC"/>
    <w:rsid w:val="00B31212"/>
    <w:rsid w:val="00B31799"/>
    <w:rsid w:val="00B32F74"/>
    <w:rsid w:val="00B33B3C"/>
    <w:rsid w:val="00B33CA9"/>
    <w:rsid w:val="00B344D1"/>
    <w:rsid w:val="00B3526E"/>
    <w:rsid w:val="00B35F26"/>
    <w:rsid w:val="00B365E2"/>
    <w:rsid w:val="00B37AD7"/>
    <w:rsid w:val="00B4007A"/>
    <w:rsid w:val="00B42CB0"/>
    <w:rsid w:val="00B4593A"/>
    <w:rsid w:val="00B46B88"/>
    <w:rsid w:val="00B52213"/>
    <w:rsid w:val="00B5273C"/>
    <w:rsid w:val="00B529A5"/>
    <w:rsid w:val="00B601EF"/>
    <w:rsid w:val="00B617D6"/>
    <w:rsid w:val="00B63381"/>
    <w:rsid w:val="00B70B10"/>
    <w:rsid w:val="00B735F5"/>
    <w:rsid w:val="00B80065"/>
    <w:rsid w:val="00B80C57"/>
    <w:rsid w:val="00B8127A"/>
    <w:rsid w:val="00B83A2F"/>
    <w:rsid w:val="00B86A16"/>
    <w:rsid w:val="00B9337B"/>
    <w:rsid w:val="00B96A06"/>
    <w:rsid w:val="00BA17A4"/>
    <w:rsid w:val="00BB046D"/>
    <w:rsid w:val="00BB1475"/>
    <w:rsid w:val="00BB1FE3"/>
    <w:rsid w:val="00BB5195"/>
    <w:rsid w:val="00BB70CE"/>
    <w:rsid w:val="00BB70E8"/>
    <w:rsid w:val="00BC406A"/>
    <w:rsid w:val="00BD052B"/>
    <w:rsid w:val="00BD0588"/>
    <w:rsid w:val="00BD05DA"/>
    <w:rsid w:val="00BD1506"/>
    <w:rsid w:val="00BD6790"/>
    <w:rsid w:val="00BD7DF7"/>
    <w:rsid w:val="00BE095C"/>
    <w:rsid w:val="00BE0F74"/>
    <w:rsid w:val="00BE40A5"/>
    <w:rsid w:val="00BE5624"/>
    <w:rsid w:val="00BF3CC0"/>
    <w:rsid w:val="00BF3FF5"/>
    <w:rsid w:val="00BF47BB"/>
    <w:rsid w:val="00BF552C"/>
    <w:rsid w:val="00C0245F"/>
    <w:rsid w:val="00C0258F"/>
    <w:rsid w:val="00C02BA6"/>
    <w:rsid w:val="00C02E56"/>
    <w:rsid w:val="00C041EC"/>
    <w:rsid w:val="00C04A60"/>
    <w:rsid w:val="00C072F6"/>
    <w:rsid w:val="00C073B7"/>
    <w:rsid w:val="00C12782"/>
    <w:rsid w:val="00C15DFB"/>
    <w:rsid w:val="00C20A19"/>
    <w:rsid w:val="00C20F94"/>
    <w:rsid w:val="00C22546"/>
    <w:rsid w:val="00C278C8"/>
    <w:rsid w:val="00C3020E"/>
    <w:rsid w:val="00C350D5"/>
    <w:rsid w:val="00C40B74"/>
    <w:rsid w:val="00C4561F"/>
    <w:rsid w:val="00C465AC"/>
    <w:rsid w:val="00C53112"/>
    <w:rsid w:val="00C543BA"/>
    <w:rsid w:val="00C56F69"/>
    <w:rsid w:val="00C57C09"/>
    <w:rsid w:val="00C64A77"/>
    <w:rsid w:val="00C67D48"/>
    <w:rsid w:val="00C769FF"/>
    <w:rsid w:val="00C80049"/>
    <w:rsid w:val="00C81031"/>
    <w:rsid w:val="00C82E3E"/>
    <w:rsid w:val="00C87735"/>
    <w:rsid w:val="00C90CF3"/>
    <w:rsid w:val="00C91AA4"/>
    <w:rsid w:val="00C949B3"/>
    <w:rsid w:val="00C9545E"/>
    <w:rsid w:val="00C95D68"/>
    <w:rsid w:val="00C96875"/>
    <w:rsid w:val="00C97FB5"/>
    <w:rsid w:val="00CA3297"/>
    <w:rsid w:val="00CA75C1"/>
    <w:rsid w:val="00CB0211"/>
    <w:rsid w:val="00CB09D1"/>
    <w:rsid w:val="00CB1B76"/>
    <w:rsid w:val="00CB25EE"/>
    <w:rsid w:val="00CB69F2"/>
    <w:rsid w:val="00CC17C6"/>
    <w:rsid w:val="00CC2E51"/>
    <w:rsid w:val="00CC3CF2"/>
    <w:rsid w:val="00CC3D2A"/>
    <w:rsid w:val="00CC7737"/>
    <w:rsid w:val="00CD1CD1"/>
    <w:rsid w:val="00CD4AFF"/>
    <w:rsid w:val="00CD50A7"/>
    <w:rsid w:val="00CD6E58"/>
    <w:rsid w:val="00CE5AB4"/>
    <w:rsid w:val="00CE6582"/>
    <w:rsid w:val="00CE7954"/>
    <w:rsid w:val="00CE7DD3"/>
    <w:rsid w:val="00CF3C2A"/>
    <w:rsid w:val="00CF6D9C"/>
    <w:rsid w:val="00CF7EBF"/>
    <w:rsid w:val="00D00479"/>
    <w:rsid w:val="00D02FA9"/>
    <w:rsid w:val="00D0331C"/>
    <w:rsid w:val="00D0526B"/>
    <w:rsid w:val="00D05C5B"/>
    <w:rsid w:val="00D063A2"/>
    <w:rsid w:val="00D07809"/>
    <w:rsid w:val="00D10A74"/>
    <w:rsid w:val="00D203D0"/>
    <w:rsid w:val="00D273B4"/>
    <w:rsid w:val="00D27B4C"/>
    <w:rsid w:val="00D30763"/>
    <w:rsid w:val="00D33647"/>
    <w:rsid w:val="00D340D8"/>
    <w:rsid w:val="00D354A9"/>
    <w:rsid w:val="00D42854"/>
    <w:rsid w:val="00D50DBE"/>
    <w:rsid w:val="00D550D0"/>
    <w:rsid w:val="00D5643A"/>
    <w:rsid w:val="00D56F2F"/>
    <w:rsid w:val="00D61488"/>
    <w:rsid w:val="00D64203"/>
    <w:rsid w:val="00D64277"/>
    <w:rsid w:val="00D6618F"/>
    <w:rsid w:val="00D671FF"/>
    <w:rsid w:val="00D70D95"/>
    <w:rsid w:val="00D71F82"/>
    <w:rsid w:val="00D7326C"/>
    <w:rsid w:val="00D7584F"/>
    <w:rsid w:val="00D75C6C"/>
    <w:rsid w:val="00D75ED0"/>
    <w:rsid w:val="00D816D1"/>
    <w:rsid w:val="00D82A10"/>
    <w:rsid w:val="00D82D42"/>
    <w:rsid w:val="00D831D6"/>
    <w:rsid w:val="00D86932"/>
    <w:rsid w:val="00D86F4A"/>
    <w:rsid w:val="00D879B8"/>
    <w:rsid w:val="00D91650"/>
    <w:rsid w:val="00D94FF5"/>
    <w:rsid w:val="00D9743E"/>
    <w:rsid w:val="00DA1374"/>
    <w:rsid w:val="00DA3A88"/>
    <w:rsid w:val="00DA49D8"/>
    <w:rsid w:val="00DA6AE1"/>
    <w:rsid w:val="00DB34F3"/>
    <w:rsid w:val="00DB3815"/>
    <w:rsid w:val="00DC36A9"/>
    <w:rsid w:val="00DC59D0"/>
    <w:rsid w:val="00DC5D33"/>
    <w:rsid w:val="00DC6BA0"/>
    <w:rsid w:val="00DC7B86"/>
    <w:rsid w:val="00DD4126"/>
    <w:rsid w:val="00DD485F"/>
    <w:rsid w:val="00DE680F"/>
    <w:rsid w:val="00DE6906"/>
    <w:rsid w:val="00DE6BF2"/>
    <w:rsid w:val="00DE742D"/>
    <w:rsid w:val="00DF18AF"/>
    <w:rsid w:val="00DF453B"/>
    <w:rsid w:val="00DF5464"/>
    <w:rsid w:val="00DF5ECD"/>
    <w:rsid w:val="00DF6242"/>
    <w:rsid w:val="00E01F7D"/>
    <w:rsid w:val="00E05752"/>
    <w:rsid w:val="00E12AE2"/>
    <w:rsid w:val="00E132B2"/>
    <w:rsid w:val="00E20815"/>
    <w:rsid w:val="00E24E05"/>
    <w:rsid w:val="00E254E2"/>
    <w:rsid w:val="00E336A9"/>
    <w:rsid w:val="00E33CA5"/>
    <w:rsid w:val="00E35B07"/>
    <w:rsid w:val="00E43C7B"/>
    <w:rsid w:val="00E4521C"/>
    <w:rsid w:val="00E47023"/>
    <w:rsid w:val="00E54265"/>
    <w:rsid w:val="00E55D76"/>
    <w:rsid w:val="00E571AF"/>
    <w:rsid w:val="00E5740B"/>
    <w:rsid w:val="00E64449"/>
    <w:rsid w:val="00E66D0F"/>
    <w:rsid w:val="00E703E4"/>
    <w:rsid w:val="00E72E26"/>
    <w:rsid w:val="00E81EF1"/>
    <w:rsid w:val="00E83152"/>
    <w:rsid w:val="00E84FE9"/>
    <w:rsid w:val="00E87DB8"/>
    <w:rsid w:val="00E911BF"/>
    <w:rsid w:val="00E914F7"/>
    <w:rsid w:val="00E931AD"/>
    <w:rsid w:val="00EA0D86"/>
    <w:rsid w:val="00EA549A"/>
    <w:rsid w:val="00EA5CDB"/>
    <w:rsid w:val="00EB0549"/>
    <w:rsid w:val="00EB7640"/>
    <w:rsid w:val="00EC1A38"/>
    <w:rsid w:val="00EC5143"/>
    <w:rsid w:val="00EC5474"/>
    <w:rsid w:val="00EC5FEC"/>
    <w:rsid w:val="00EC7444"/>
    <w:rsid w:val="00EC7746"/>
    <w:rsid w:val="00ED12C8"/>
    <w:rsid w:val="00ED4241"/>
    <w:rsid w:val="00ED48B5"/>
    <w:rsid w:val="00ED56F4"/>
    <w:rsid w:val="00ED5D31"/>
    <w:rsid w:val="00ED6B79"/>
    <w:rsid w:val="00EE0591"/>
    <w:rsid w:val="00EE1460"/>
    <w:rsid w:val="00EE1479"/>
    <w:rsid w:val="00EE1E34"/>
    <w:rsid w:val="00EE7313"/>
    <w:rsid w:val="00EF3061"/>
    <w:rsid w:val="00EF445D"/>
    <w:rsid w:val="00F0050A"/>
    <w:rsid w:val="00F02120"/>
    <w:rsid w:val="00F03E7A"/>
    <w:rsid w:val="00F06713"/>
    <w:rsid w:val="00F07535"/>
    <w:rsid w:val="00F1027E"/>
    <w:rsid w:val="00F105C1"/>
    <w:rsid w:val="00F1169C"/>
    <w:rsid w:val="00F1519D"/>
    <w:rsid w:val="00F23798"/>
    <w:rsid w:val="00F252EA"/>
    <w:rsid w:val="00F333AA"/>
    <w:rsid w:val="00F37373"/>
    <w:rsid w:val="00F377A8"/>
    <w:rsid w:val="00F43F4A"/>
    <w:rsid w:val="00F44DCF"/>
    <w:rsid w:val="00F45FB7"/>
    <w:rsid w:val="00F47A9E"/>
    <w:rsid w:val="00F50B2F"/>
    <w:rsid w:val="00F52763"/>
    <w:rsid w:val="00F548C4"/>
    <w:rsid w:val="00F62C32"/>
    <w:rsid w:val="00F64025"/>
    <w:rsid w:val="00F65F10"/>
    <w:rsid w:val="00F66AE2"/>
    <w:rsid w:val="00F66D3E"/>
    <w:rsid w:val="00F70ECE"/>
    <w:rsid w:val="00F72A93"/>
    <w:rsid w:val="00F83769"/>
    <w:rsid w:val="00F9161F"/>
    <w:rsid w:val="00F91759"/>
    <w:rsid w:val="00F922EE"/>
    <w:rsid w:val="00F94556"/>
    <w:rsid w:val="00F94B46"/>
    <w:rsid w:val="00F957FE"/>
    <w:rsid w:val="00F973B2"/>
    <w:rsid w:val="00F97421"/>
    <w:rsid w:val="00FA0D58"/>
    <w:rsid w:val="00FA0DD8"/>
    <w:rsid w:val="00FA367B"/>
    <w:rsid w:val="00FA3E7A"/>
    <w:rsid w:val="00FA4010"/>
    <w:rsid w:val="00FB125A"/>
    <w:rsid w:val="00FB30E3"/>
    <w:rsid w:val="00FB412F"/>
    <w:rsid w:val="00FC27CF"/>
    <w:rsid w:val="00FC280A"/>
    <w:rsid w:val="00FC2E2D"/>
    <w:rsid w:val="00FC424A"/>
    <w:rsid w:val="00FC43DF"/>
    <w:rsid w:val="00FC4A05"/>
    <w:rsid w:val="00FD2E3C"/>
    <w:rsid w:val="00FD301D"/>
    <w:rsid w:val="00FD37BB"/>
    <w:rsid w:val="00FD392E"/>
    <w:rsid w:val="00FD4292"/>
    <w:rsid w:val="00FE263E"/>
    <w:rsid w:val="00FE4105"/>
    <w:rsid w:val="00FE4B1D"/>
    <w:rsid w:val="00FF3B4A"/>
    <w:rsid w:val="00FF671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CB21B13-DA47-4EC7-90C9-7F5A9430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A7"/>
    <w:pPr>
      <w:ind w:left="720"/>
      <w:contextualSpacing/>
    </w:pPr>
  </w:style>
  <w:style w:type="paragraph" w:styleId="Header">
    <w:name w:val="header"/>
    <w:basedOn w:val="Normal"/>
    <w:link w:val="HeaderChar"/>
    <w:uiPriority w:val="99"/>
    <w:unhideWhenUsed/>
    <w:rsid w:val="00B73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5F5"/>
  </w:style>
  <w:style w:type="paragraph" w:styleId="Footer">
    <w:name w:val="footer"/>
    <w:basedOn w:val="Normal"/>
    <w:link w:val="FooterChar"/>
    <w:uiPriority w:val="99"/>
    <w:unhideWhenUsed/>
    <w:rsid w:val="00B73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5F5"/>
  </w:style>
  <w:style w:type="paragraph" w:styleId="FootnoteText">
    <w:name w:val="footnote text"/>
    <w:basedOn w:val="Normal"/>
    <w:link w:val="FootnoteTextChar"/>
    <w:uiPriority w:val="99"/>
    <w:semiHidden/>
    <w:unhideWhenUsed/>
    <w:rsid w:val="00B73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F5"/>
    <w:rPr>
      <w:sz w:val="20"/>
      <w:szCs w:val="20"/>
    </w:rPr>
  </w:style>
  <w:style w:type="character" w:styleId="FootnoteReference">
    <w:name w:val="footnote reference"/>
    <w:basedOn w:val="DefaultParagraphFont"/>
    <w:uiPriority w:val="99"/>
    <w:semiHidden/>
    <w:unhideWhenUsed/>
    <w:rsid w:val="00B735F5"/>
    <w:rPr>
      <w:vertAlign w:val="superscript"/>
    </w:rPr>
  </w:style>
  <w:style w:type="paragraph" w:styleId="EndnoteText">
    <w:name w:val="endnote text"/>
    <w:basedOn w:val="Normal"/>
    <w:link w:val="EndnoteTextChar"/>
    <w:uiPriority w:val="99"/>
    <w:semiHidden/>
    <w:unhideWhenUsed/>
    <w:rsid w:val="00471A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A47"/>
    <w:rPr>
      <w:sz w:val="20"/>
      <w:szCs w:val="20"/>
    </w:rPr>
  </w:style>
  <w:style w:type="character" w:styleId="EndnoteReference">
    <w:name w:val="endnote reference"/>
    <w:basedOn w:val="DefaultParagraphFont"/>
    <w:uiPriority w:val="99"/>
    <w:semiHidden/>
    <w:unhideWhenUsed/>
    <w:rsid w:val="00471A47"/>
    <w:rPr>
      <w:vertAlign w:val="superscript"/>
    </w:rPr>
  </w:style>
  <w:style w:type="character" w:styleId="CommentReference">
    <w:name w:val="annotation reference"/>
    <w:basedOn w:val="DefaultParagraphFont"/>
    <w:uiPriority w:val="99"/>
    <w:semiHidden/>
    <w:unhideWhenUsed/>
    <w:rsid w:val="00AB64C1"/>
    <w:rPr>
      <w:sz w:val="16"/>
      <w:szCs w:val="16"/>
    </w:rPr>
  </w:style>
  <w:style w:type="paragraph" w:styleId="CommentText">
    <w:name w:val="annotation text"/>
    <w:basedOn w:val="Normal"/>
    <w:link w:val="CommentTextChar"/>
    <w:uiPriority w:val="99"/>
    <w:semiHidden/>
    <w:unhideWhenUsed/>
    <w:rsid w:val="00AB64C1"/>
    <w:pPr>
      <w:spacing w:line="240" w:lineRule="auto"/>
    </w:pPr>
    <w:rPr>
      <w:sz w:val="20"/>
      <w:szCs w:val="20"/>
    </w:rPr>
  </w:style>
  <w:style w:type="character" w:customStyle="1" w:styleId="CommentTextChar">
    <w:name w:val="Comment Text Char"/>
    <w:basedOn w:val="DefaultParagraphFont"/>
    <w:link w:val="CommentText"/>
    <w:uiPriority w:val="99"/>
    <w:semiHidden/>
    <w:rsid w:val="00AB64C1"/>
    <w:rPr>
      <w:sz w:val="20"/>
      <w:szCs w:val="20"/>
    </w:rPr>
  </w:style>
  <w:style w:type="paragraph" w:styleId="CommentSubject">
    <w:name w:val="annotation subject"/>
    <w:basedOn w:val="CommentText"/>
    <w:next w:val="CommentText"/>
    <w:link w:val="CommentSubjectChar"/>
    <w:uiPriority w:val="99"/>
    <w:semiHidden/>
    <w:unhideWhenUsed/>
    <w:rsid w:val="00AB64C1"/>
    <w:rPr>
      <w:b/>
      <w:bCs/>
    </w:rPr>
  </w:style>
  <w:style w:type="character" w:customStyle="1" w:styleId="CommentSubjectChar">
    <w:name w:val="Comment Subject Char"/>
    <w:basedOn w:val="CommentTextChar"/>
    <w:link w:val="CommentSubject"/>
    <w:uiPriority w:val="99"/>
    <w:semiHidden/>
    <w:rsid w:val="00AB64C1"/>
    <w:rPr>
      <w:b/>
      <w:bCs/>
      <w:sz w:val="20"/>
      <w:szCs w:val="20"/>
    </w:rPr>
  </w:style>
  <w:style w:type="paragraph" w:styleId="BalloonText">
    <w:name w:val="Balloon Text"/>
    <w:basedOn w:val="Normal"/>
    <w:link w:val="BalloonTextChar"/>
    <w:uiPriority w:val="99"/>
    <w:semiHidden/>
    <w:unhideWhenUsed/>
    <w:rsid w:val="00AB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C1"/>
    <w:rPr>
      <w:rFonts w:ascii="Segoe UI" w:hAnsi="Segoe UI" w:cs="Segoe UI"/>
      <w:sz w:val="18"/>
      <w:szCs w:val="18"/>
    </w:rPr>
  </w:style>
  <w:style w:type="table" w:styleId="TableGrid">
    <w:name w:val="Table Grid"/>
    <w:basedOn w:val="TableNormal"/>
    <w:uiPriority w:val="39"/>
    <w:rsid w:val="0086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45AD-3D02-41F4-8665-6D2F183D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8283</Words>
  <Characters>4722</Characters>
  <Application>Microsoft Office Word</Application>
  <DocSecurity>0</DocSecurity>
  <Lines>39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Freibergs</dc:creator>
  <cp:lastModifiedBy>Normunds Freibergs</cp:lastModifiedBy>
  <cp:revision>2</cp:revision>
  <dcterms:created xsi:type="dcterms:W3CDTF">2018-02-23T07:11:00Z</dcterms:created>
  <dcterms:modified xsi:type="dcterms:W3CDTF">2018-02-23T07:11:00Z</dcterms:modified>
</cp:coreProperties>
</file>