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C8A0" w14:textId="1A50FB01" w:rsidR="00505B77" w:rsidRPr="005B57E0" w:rsidRDefault="00505B77" w:rsidP="00FC5A10">
      <w:pPr>
        <w:widowControl w:val="0"/>
        <w:rPr>
          <w:rFonts w:eastAsia="Times New Roman" w:cs="Times New Roman"/>
          <w:color w:val="000000" w:themeColor="text1"/>
          <w:szCs w:val="28"/>
        </w:rPr>
      </w:pPr>
      <w:bookmarkStart w:id="0" w:name="_GoBack"/>
      <w:bookmarkEnd w:id="0"/>
    </w:p>
    <w:p w14:paraId="2FBA1DAC" w14:textId="77777777" w:rsidR="005B57E0" w:rsidRPr="005B57E0" w:rsidRDefault="005B57E0" w:rsidP="00FC5A10">
      <w:pPr>
        <w:widowControl w:val="0"/>
        <w:rPr>
          <w:rFonts w:eastAsia="Times New Roman" w:cs="Times New Roman"/>
          <w:color w:val="000000" w:themeColor="text1"/>
          <w:szCs w:val="28"/>
        </w:rPr>
      </w:pPr>
    </w:p>
    <w:p w14:paraId="119B209C" w14:textId="553A1D47" w:rsidR="005B57E0" w:rsidRPr="005B57E0" w:rsidRDefault="005B57E0" w:rsidP="00FC5A10">
      <w:pPr>
        <w:tabs>
          <w:tab w:val="left" w:pos="6663"/>
        </w:tabs>
        <w:rPr>
          <w:rFonts w:cs="Times New Roman"/>
          <w:szCs w:val="28"/>
        </w:rPr>
      </w:pPr>
      <w:r w:rsidRPr="005B57E0">
        <w:rPr>
          <w:rFonts w:cs="Times New Roman"/>
          <w:szCs w:val="28"/>
        </w:rPr>
        <w:t xml:space="preserve">2018. gada </w:t>
      </w:r>
      <w:r w:rsidR="00F33E55">
        <w:rPr>
          <w:szCs w:val="28"/>
        </w:rPr>
        <w:t>20. februārī</w:t>
      </w:r>
      <w:r w:rsidRPr="005B57E0">
        <w:rPr>
          <w:rFonts w:cs="Times New Roman"/>
          <w:szCs w:val="28"/>
        </w:rPr>
        <w:tab/>
        <w:t>Noteikumi Nr.</w:t>
      </w:r>
      <w:r w:rsidR="00F33E55">
        <w:rPr>
          <w:rFonts w:cs="Times New Roman"/>
          <w:szCs w:val="28"/>
        </w:rPr>
        <w:t> 95</w:t>
      </w:r>
    </w:p>
    <w:p w14:paraId="073EB37A" w14:textId="21CCFFA7" w:rsidR="005B57E0" w:rsidRPr="005B57E0" w:rsidRDefault="005B57E0" w:rsidP="00FC5A10">
      <w:pPr>
        <w:tabs>
          <w:tab w:val="left" w:pos="6663"/>
        </w:tabs>
        <w:rPr>
          <w:rFonts w:cs="Times New Roman"/>
          <w:szCs w:val="28"/>
        </w:rPr>
      </w:pPr>
      <w:r w:rsidRPr="005B57E0">
        <w:rPr>
          <w:rFonts w:cs="Times New Roman"/>
          <w:szCs w:val="28"/>
        </w:rPr>
        <w:t>Rīgā</w:t>
      </w:r>
      <w:r w:rsidRPr="005B57E0">
        <w:rPr>
          <w:rFonts w:cs="Times New Roman"/>
          <w:szCs w:val="28"/>
        </w:rPr>
        <w:tab/>
        <w:t>(prot. Nr. </w:t>
      </w:r>
      <w:r w:rsidR="00F33E55">
        <w:rPr>
          <w:rFonts w:cs="Times New Roman"/>
          <w:szCs w:val="28"/>
        </w:rPr>
        <w:t>11</w:t>
      </w:r>
      <w:r w:rsidRPr="005B57E0">
        <w:rPr>
          <w:rFonts w:cs="Times New Roman"/>
          <w:szCs w:val="28"/>
        </w:rPr>
        <w:t> </w:t>
      </w:r>
      <w:r w:rsidR="00F33E55">
        <w:rPr>
          <w:rFonts w:cs="Times New Roman"/>
          <w:szCs w:val="28"/>
        </w:rPr>
        <w:t>2</w:t>
      </w:r>
      <w:r w:rsidRPr="005B57E0">
        <w:rPr>
          <w:rFonts w:cs="Times New Roman"/>
          <w:szCs w:val="28"/>
        </w:rPr>
        <w:t>. §)</w:t>
      </w:r>
    </w:p>
    <w:p w14:paraId="684FC8A2" w14:textId="43E70AEE" w:rsidR="00505B77" w:rsidRPr="005B57E0" w:rsidRDefault="00505B77" w:rsidP="00FC5A10">
      <w:pPr>
        <w:widowControl w:val="0"/>
        <w:tabs>
          <w:tab w:val="left" w:pos="426"/>
          <w:tab w:val="left" w:pos="6946"/>
        </w:tabs>
        <w:rPr>
          <w:rFonts w:eastAsia="Times New Roman" w:cs="Times New Roman"/>
          <w:color w:val="000000" w:themeColor="text1"/>
          <w:szCs w:val="28"/>
        </w:rPr>
      </w:pPr>
    </w:p>
    <w:p w14:paraId="684FC8A5" w14:textId="77777777" w:rsidR="00A74660" w:rsidRPr="005B57E0" w:rsidRDefault="00DF6794" w:rsidP="00FC5A10">
      <w:pPr>
        <w:shd w:val="clear" w:color="auto" w:fill="FFFFFF"/>
        <w:jc w:val="center"/>
        <w:rPr>
          <w:rFonts w:eastAsia="Times New Roman" w:cs="Times New Roman"/>
          <w:b/>
          <w:bCs/>
          <w:color w:val="000000" w:themeColor="text1"/>
          <w:szCs w:val="28"/>
          <w:lang w:eastAsia="lv-LV"/>
        </w:rPr>
      </w:pPr>
      <w:r w:rsidRPr="005B57E0">
        <w:rPr>
          <w:rFonts w:eastAsia="Times New Roman" w:cs="Times New Roman"/>
          <w:b/>
          <w:bCs/>
          <w:color w:val="000000" w:themeColor="text1"/>
          <w:szCs w:val="28"/>
          <w:lang w:eastAsia="lv-LV"/>
        </w:rPr>
        <w:t>Noteikumi par valsts palīdzību dzīvojamās telpas iegādei vai būvniecībai</w:t>
      </w:r>
    </w:p>
    <w:p w14:paraId="684FC8A6" w14:textId="77777777" w:rsidR="00505B77" w:rsidRPr="005B57E0" w:rsidRDefault="00505B77" w:rsidP="00FC5A10">
      <w:pPr>
        <w:shd w:val="clear" w:color="auto" w:fill="FFFFFF"/>
        <w:jc w:val="both"/>
        <w:rPr>
          <w:rFonts w:eastAsia="Times New Roman" w:cs="Times New Roman"/>
          <w:i/>
          <w:iCs/>
          <w:color w:val="000000" w:themeColor="text1"/>
          <w:szCs w:val="28"/>
          <w:lang w:eastAsia="lv-LV"/>
        </w:rPr>
      </w:pPr>
    </w:p>
    <w:p w14:paraId="675B4E23" w14:textId="77777777" w:rsidR="00FC5A10" w:rsidRDefault="00DF6794" w:rsidP="00FC5A10">
      <w:pPr>
        <w:shd w:val="clear" w:color="auto" w:fill="FFFFFF"/>
        <w:jc w:val="right"/>
        <w:rPr>
          <w:rFonts w:eastAsia="Times New Roman" w:cs="Times New Roman"/>
          <w:iCs/>
          <w:color w:val="000000" w:themeColor="text1"/>
          <w:szCs w:val="28"/>
          <w:lang w:eastAsia="lv-LV"/>
        </w:rPr>
      </w:pPr>
      <w:r w:rsidRPr="005B57E0">
        <w:rPr>
          <w:rFonts w:eastAsia="Times New Roman" w:cs="Times New Roman"/>
          <w:iCs/>
          <w:color w:val="000000" w:themeColor="text1"/>
          <w:szCs w:val="28"/>
          <w:lang w:eastAsia="lv-LV"/>
        </w:rPr>
        <w:t xml:space="preserve">Izdoti saskaņā ar likuma </w:t>
      </w:r>
    </w:p>
    <w:p w14:paraId="633A3BDB" w14:textId="77777777" w:rsidR="00FC5A10" w:rsidRDefault="005B57E0" w:rsidP="00FC5A10">
      <w:pPr>
        <w:shd w:val="clear" w:color="auto" w:fill="FFFFFF"/>
        <w:jc w:val="right"/>
        <w:rPr>
          <w:rFonts w:eastAsia="Times New Roman" w:cs="Times New Roman"/>
          <w:iCs/>
          <w:color w:val="000000" w:themeColor="text1"/>
          <w:szCs w:val="28"/>
          <w:lang w:eastAsia="lv-LV"/>
        </w:rPr>
      </w:pPr>
      <w:r>
        <w:rPr>
          <w:rFonts w:eastAsia="Times New Roman" w:cs="Times New Roman"/>
          <w:iCs/>
          <w:color w:val="000000" w:themeColor="text1"/>
          <w:szCs w:val="28"/>
          <w:lang w:eastAsia="lv-LV"/>
        </w:rPr>
        <w:t>"</w:t>
      </w:r>
      <w:r w:rsidR="00DF6794" w:rsidRPr="005B57E0">
        <w:rPr>
          <w:rFonts w:eastAsia="Times New Roman" w:cs="Times New Roman"/>
          <w:iCs/>
          <w:color w:val="000000" w:themeColor="text1"/>
          <w:szCs w:val="28"/>
          <w:lang w:eastAsia="lv-LV"/>
        </w:rPr>
        <w:t>Par palīdzību dzīvokļa</w:t>
      </w:r>
      <w:r w:rsidR="00505B77" w:rsidRPr="005B57E0">
        <w:rPr>
          <w:rFonts w:eastAsia="Times New Roman" w:cs="Times New Roman"/>
          <w:iCs/>
          <w:color w:val="000000" w:themeColor="text1"/>
          <w:szCs w:val="28"/>
          <w:lang w:eastAsia="lv-LV"/>
        </w:rPr>
        <w:t xml:space="preserve"> </w:t>
      </w:r>
      <w:r w:rsidR="00DF6794" w:rsidRPr="005B57E0">
        <w:rPr>
          <w:rFonts w:eastAsia="Times New Roman" w:cs="Times New Roman"/>
          <w:iCs/>
          <w:color w:val="000000" w:themeColor="text1"/>
          <w:szCs w:val="28"/>
          <w:lang w:eastAsia="lv-LV"/>
        </w:rPr>
        <w:t>jautājumu risināšanā</w:t>
      </w:r>
      <w:r>
        <w:rPr>
          <w:rFonts w:eastAsia="Times New Roman" w:cs="Times New Roman"/>
          <w:iCs/>
          <w:color w:val="000000" w:themeColor="text1"/>
          <w:szCs w:val="28"/>
          <w:lang w:eastAsia="lv-LV"/>
        </w:rPr>
        <w:t>"</w:t>
      </w:r>
      <w:r w:rsidR="00DF6794" w:rsidRPr="005B57E0">
        <w:rPr>
          <w:rFonts w:eastAsia="Times New Roman" w:cs="Times New Roman"/>
          <w:iCs/>
          <w:color w:val="000000" w:themeColor="text1"/>
          <w:szCs w:val="28"/>
          <w:lang w:eastAsia="lv-LV"/>
        </w:rPr>
        <w:t xml:space="preserve"> </w:t>
      </w:r>
    </w:p>
    <w:p w14:paraId="39A30010" w14:textId="34D179CB" w:rsidR="00FC5A10" w:rsidRDefault="00DF6794" w:rsidP="00FC5A10">
      <w:pPr>
        <w:shd w:val="clear" w:color="auto" w:fill="FFFFFF"/>
        <w:jc w:val="right"/>
        <w:rPr>
          <w:rFonts w:eastAsia="Times New Roman" w:cs="Times New Roman"/>
          <w:iCs/>
          <w:color w:val="000000" w:themeColor="text1"/>
          <w:szCs w:val="28"/>
          <w:lang w:eastAsia="lv-LV"/>
        </w:rPr>
      </w:pPr>
      <w:r w:rsidRPr="005B57E0">
        <w:rPr>
          <w:rFonts w:eastAsia="Times New Roman" w:cs="Times New Roman"/>
          <w:iCs/>
          <w:color w:val="000000" w:themeColor="text1"/>
          <w:szCs w:val="28"/>
          <w:lang w:eastAsia="lv-LV"/>
        </w:rPr>
        <w:t>27.</w:t>
      </w:r>
      <w:r w:rsidRPr="005B57E0">
        <w:rPr>
          <w:rFonts w:eastAsia="Times New Roman" w:cs="Times New Roman"/>
          <w:iCs/>
          <w:color w:val="000000" w:themeColor="text1"/>
          <w:szCs w:val="28"/>
          <w:vertAlign w:val="superscript"/>
          <w:lang w:eastAsia="lv-LV"/>
        </w:rPr>
        <w:t>1</w:t>
      </w:r>
      <w:r w:rsidRPr="005B57E0">
        <w:rPr>
          <w:rFonts w:eastAsia="Times New Roman" w:cs="Times New Roman"/>
          <w:iCs/>
          <w:color w:val="000000" w:themeColor="text1"/>
          <w:szCs w:val="28"/>
          <w:lang w:eastAsia="lv-LV"/>
        </w:rPr>
        <w:t> panta pirmo daļu un</w:t>
      </w:r>
      <w:r w:rsidR="00FC5A10">
        <w:rPr>
          <w:rFonts w:eastAsia="Times New Roman" w:cs="Times New Roman"/>
          <w:iCs/>
          <w:color w:val="000000" w:themeColor="text1"/>
          <w:szCs w:val="28"/>
          <w:lang w:eastAsia="lv-LV"/>
        </w:rPr>
        <w:t xml:space="preserve"> </w:t>
      </w:r>
    </w:p>
    <w:p w14:paraId="3408CB48" w14:textId="77777777" w:rsidR="00FC5A10" w:rsidRDefault="000A1EFD" w:rsidP="00FC5A10">
      <w:pPr>
        <w:shd w:val="clear" w:color="auto" w:fill="FFFFFF"/>
        <w:jc w:val="right"/>
        <w:rPr>
          <w:rFonts w:eastAsia="Times New Roman" w:cs="Times New Roman"/>
          <w:iCs/>
          <w:color w:val="000000" w:themeColor="text1"/>
          <w:szCs w:val="28"/>
          <w:lang w:eastAsia="lv-LV"/>
        </w:rPr>
      </w:pPr>
      <w:hyperlink r:id="rId8" w:tgtFrame="_blank" w:history="1">
        <w:r w:rsidR="00DF6794" w:rsidRPr="005B57E0">
          <w:rPr>
            <w:rFonts w:eastAsia="Times New Roman" w:cs="Times New Roman"/>
            <w:iCs/>
            <w:color w:val="000000" w:themeColor="text1"/>
            <w:szCs w:val="28"/>
            <w:lang w:eastAsia="lv-LV"/>
          </w:rPr>
          <w:t>Attīstības finanšu institūcijas likuma</w:t>
        </w:r>
      </w:hyperlink>
      <w:r w:rsidR="00FC5A10">
        <w:rPr>
          <w:rFonts w:eastAsia="Times New Roman" w:cs="Times New Roman"/>
          <w:iCs/>
          <w:color w:val="000000" w:themeColor="text1"/>
          <w:szCs w:val="28"/>
          <w:lang w:eastAsia="lv-LV"/>
        </w:rPr>
        <w:t xml:space="preserve"> </w:t>
      </w:r>
    </w:p>
    <w:p w14:paraId="684FC8A7" w14:textId="42D5C167" w:rsidR="00A74660" w:rsidRDefault="000A1EFD" w:rsidP="00FC5A10">
      <w:pPr>
        <w:shd w:val="clear" w:color="auto" w:fill="FFFFFF"/>
        <w:jc w:val="right"/>
        <w:rPr>
          <w:rFonts w:eastAsia="Times New Roman" w:cs="Times New Roman"/>
          <w:iCs/>
          <w:color w:val="000000" w:themeColor="text1"/>
          <w:szCs w:val="28"/>
          <w:lang w:eastAsia="lv-LV"/>
        </w:rPr>
      </w:pPr>
      <w:hyperlink r:id="rId9" w:anchor="p12" w:tgtFrame="_blank" w:history="1">
        <w:r w:rsidR="00DF6794" w:rsidRPr="005B57E0">
          <w:rPr>
            <w:rFonts w:eastAsia="Times New Roman" w:cs="Times New Roman"/>
            <w:iCs/>
            <w:color w:val="000000" w:themeColor="text1"/>
            <w:szCs w:val="28"/>
            <w:lang w:eastAsia="lv-LV"/>
          </w:rPr>
          <w:t>12.</w:t>
        </w:r>
      </w:hyperlink>
      <w:r w:rsidR="00DF6794" w:rsidRPr="005B57E0">
        <w:rPr>
          <w:rFonts w:eastAsia="Times New Roman" w:cs="Times New Roman"/>
          <w:iCs/>
          <w:color w:val="000000" w:themeColor="text1"/>
          <w:szCs w:val="28"/>
          <w:lang w:eastAsia="lv-LV"/>
        </w:rPr>
        <w:t> panta ceturto daļu</w:t>
      </w:r>
    </w:p>
    <w:p w14:paraId="1D696F53" w14:textId="77777777" w:rsidR="00FC5A10" w:rsidRPr="005B57E0" w:rsidRDefault="00FC5A10" w:rsidP="00FC5A10">
      <w:pPr>
        <w:shd w:val="clear" w:color="auto" w:fill="FFFFFF"/>
        <w:jc w:val="right"/>
        <w:rPr>
          <w:rFonts w:eastAsia="Times New Roman" w:cs="Times New Roman"/>
          <w:iCs/>
          <w:color w:val="000000" w:themeColor="text1"/>
          <w:szCs w:val="28"/>
          <w:lang w:eastAsia="lv-LV"/>
        </w:rPr>
      </w:pPr>
    </w:p>
    <w:p w14:paraId="684FC8A9" w14:textId="5342D7FD" w:rsidR="00D45A8A" w:rsidRPr="005B57E0" w:rsidRDefault="002D0B09" w:rsidP="00FC5A10">
      <w:pPr>
        <w:shd w:val="clear" w:color="auto" w:fill="FFFFFF"/>
        <w:ind w:firstLine="709"/>
        <w:jc w:val="both"/>
        <w:rPr>
          <w:rFonts w:eastAsia="Times New Roman" w:cs="Times New Roman"/>
          <w:color w:val="000000" w:themeColor="text1"/>
          <w:szCs w:val="28"/>
          <w:lang w:eastAsia="lv-LV"/>
        </w:rPr>
      </w:pPr>
      <w:bookmarkStart w:id="1" w:name="p1"/>
      <w:bookmarkStart w:id="2" w:name="p-633871"/>
      <w:bookmarkEnd w:id="1"/>
      <w:bookmarkEnd w:id="2"/>
      <w:r w:rsidRPr="005B57E0">
        <w:rPr>
          <w:rFonts w:eastAsia="Times New Roman" w:cs="Times New Roman"/>
          <w:color w:val="000000" w:themeColor="text1"/>
          <w:szCs w:val="28"/>
          <w:lang w:eastAsia="lv-LV"/>
        </w:rPr>
        <w:t xml:space="preserve">1. </w:t>
      </w:r>
      <w:r w:rsidR="00DF6794" w:rsidRPr="005B57E0">
        <w:rPr>
          <w:rFonts w:eastAsia="Times New Roman" w:cs="Times New Roman"/>
          <w:color w:val="000000" w:themeColor="text1"/>
          <w:szCs w:val="28"/>
          <w:lang w:eastAsia="lv-LV"/>
        </w:rPr>
        <w:t>Noteikumi nosaka kārtību, kādā valsts sniedz palīdzību, daļēji sedzot aizņēmēja neizpildītās parādsaistības attiecībā uz dzīvojamās telpas iegādei vai būvniecībai ņemto aizdevumu, kā arī institūciju, kas administrē palīdzības sniegšanu un kritērijus</w:t>
      </w:r>
      <w:r w:rsidR="006E7FBF" w:rsidRPr="005B57E0">
        <w:rPr>
          <w:rFonts w:eastAsia="Times New Roman" w:cs="Times New Roman"/>
          <w:color w:val="000000" w:themeColor="text1"/>
          <w:szCs w:val="28"/>
          <w:lang w:eastAsia="lv-LV"/>
        </w:rPr>
        <w:t xml:space="preserve"> </w:t>
      </w:r>
      <w:r w:rsidR="006E7FBF" w:rsidRPr="005B57E0">
        <w:rPr>
          <w:rFonts w:cs="Times New Roman"/>
          <w:szCs w:val="28"/>
        </w:rPr>
        <w:t>valsts palīdzības sniegšanai dzīvojamās telpas iegādei vai būvniecībai</w:t>
      </w:r>
      <w:r w:rsidR="00DF6794" w:rsidRPr="005B57E0">
        <w:rPr>
          <w:rFonts w:eastAsia="Times New Roman" w:cs="Times New Roman"/>
          <w:color w:val="000000" w:themeColor="text1"/>
          <w:szCs w:val="28"/>
          <w:lang w:eastAsia="lv-LV"/>
        </w:rPr>
        <w:t>.</w:t>
      </w:r>
    </w:p>
    <w:p w14:paraId="684FC8AA" w14:textId="77777777" w:rsidR="005E4F80" w:rsidRPr="005B57E0" w:rsidRDefault="005E4F80" w:rsidP="00FC5A10">
      <w:pPr>
        <w:pStyle w:val="ListParagraph"/>
        <w:shd w:val="clear" w:color="auto" w:fill="FFFFFF"/>
        <w:ind w:left="0"/>
        <w:jc w:val="both"/>
        <w:rPr>
          <w:rFonts w:eastAsia="Times New Roman" w:cs="Times New Roman"/>
          <w:color w:val="000000" w:themeColor="text1"/>
          <w:szCs w:val="28"/>
          <w:lang w:eastAsia="lv-LV"/>
        </w:rPr>
      </w:pPr>
    </w:p>
    <w:p w14:paraId="684FC8AB" w14:textId="2B0DE465" w:rsidR="00D45A8A" w:rsidRPr="005B57E0" w:rsidRDefault="00AF7708" w:rsidP="00FC5A10">
      <w:pPr>
        <w:pStyle w:val="ListParagraph"/>
        <w:shd w:val="clear" w:color="auto" w:fill="FFFFFF"/>
        <w:ind w:left="0" w:firstLine="709"/>
        <w:jc w:val="both"/>
        <w:rPr>
          <w:rFonts w:cs="Times New Roman"/>
          <w:szCs w:val="28"/>
          <w:lang w:eastAsia="lv-LV"/>
        </w:rPr>
      </w:pPr>
      <w:bookmarkStart w:id="3" w:name="p2"/>
      <w:bookmarkStart w:id="4" w:name="p-633872"/>
      <w:bookmarkEnd w:id="3"/>
      <w:bookmarkEnd w:id="4"/>
      <w:r w:rsidRPr="005B57E0">
        <w:rPr>
          <w:rFonts w:cs="Times New Roman"/>
          <w:szCs w:val="28"/>
          <w:lang w:eastAsia="lv-LV"/>
        </w:rPr>
        <w:t>2.</w:t>
      </w:r>
      <w:r w:rsidR="00FC5A10">
        <w:rPr>
          <w:rFonts w:cs="Times New Roman"/>
          <w:szCs w:val="28"/>
          <w:lang w:eastAsia="lv-LV"/>
        </w:rPr>
        <w:t> </w:t>
      </w:r>
      <w:r w:rsidR="00DF6794" w:rsidRPr="005B57E0">
        <w:rPr>
          <w:rFonts w:cs="Times New Roman"/>
          <w:szCs w:val="28"/>
          <w:lang w:eastAsia="lv-LV"/>
        </w:rPr>
        <w:t>Šo noteikumu </w:t>
      </w:r>
      <w:hyperlink r:id="rId10" w:anchor="p1" w:tgtFrame="_blank" w:history="1">
        <w:r w:rsidR="00DF6794" w:rsidRPr="005B57E0">
          <w:rPr>
            <w:rFonts w:cs="Times New Roman"/>
            <w:szCs w:val="28"/>
            <w:lang w:eastAsia="lv-LV"/>
          </w:rPr>
          <w:t>1.</w:t>
        </w:r>
      </w:hyperlink>
      <w:r w:rsidR="00DF6794" w:rsidRPr="005B57E0">
        <w:rPr>
          <w:rFonts w:cs="Times New Roman"/>
          <w:szCs w:val="28"/>
          <w:lang w:eastAsia="lv-LV"/>
        </w:rPr>
        <w:t xml:space="preserve"> punktā minēto palīdzību sniedz un administrē akciju sabiedrība </w:t>
      </w:r>
      <w:r w:rsidR="005B57E0">
        <w:rPr>
          <w:rFonts w:cs="Times New Roman"/>
          <w:szCs w:val="28"/>
          <w:lang w:eastAsia="lv-LV"/>
        </w:rPr>
        <w:t>"</w:t>
      </w:r>
      <w:r w:rsidR="00DF6794" w:rsidRPr="005B57E0">
        <w:rPr>
          <w:rFonts w:cs="Times New Roman"/>
          <w:szCs w:val="28"/>
          <w:lang w:eastAsia="lv-LV"/>
        </w:rPr>
        <w:t xml:space="preserve">Attīstības finanšu institūcija </w:t>
      </w:r>
      <w:proofErr w:type="spellStart"/>
      <w:r w:rsidR="00DF6794" w:rsidRPr="005B57E0">
        <w:rPr>
          <w:rFonts w:cs="Times New Roman"/>
          <w:szCs w:val="28"/>
          <w:lang w:eastAsia="lv-LV"/>
        </w:rPr>
        <w:t>Altum</w:t>
      </w:r>
      <w:proofErr w:type="spellEnd"/>
      <w:r w:rsidR="005B57E0">
        <w:rPr>
          <w:rFonts w:cs="Times New Roman"/>
          <w:szCs w:val="28"/>
          <w:lang w:eastAsia="lv-LV"/>
        </w:rPr>
        <w:t>"</w:t>
      </w:r>
      <w:r w:rsidR="00DF6794" w:rsidRPr="005B57E0">
        <w:rPr>
          <w:rFonts w:cs="Times New Roman"/>
          <w:szCs w:val="28"/>
          <w:lang w:eastAsia="lv-LV"/>
        </w:rPr>
        <w:t xml:space="preserve"> (turpmāk – garantētājs), sniedzot garantiju </w:t>
      </w:r>
      <w:hyperlink r:id="rId11" w:tgtFrame="_blank" w:history="1">
        <w:r w:rsidR="00DF6794" w:rsidRPr="005B57E0">
          <w:rPr>
            <w:rFonts w:cs="Times New Roman"/>
            <w:szCs w:val="28"/>
            <w:lang w:eastAsia="lv-LV"/>
          </w:rPr>
          <w:t>Attīstības finanšu institūcijas likuma</w:t>
        </w:r>
      </w:hyperlink>
      <w:r w:rsidR="000F3946" w:rsidRPr="005B57E0">
        <w:rPr>
          <w:rFonts w:cs="Times New Roman"/>
          <w:szCs w:val="28"/>
          <w:lang w:eastAsia="lv-LV"/>
        </w:rPr>
        <w:t xml:space="preserve"> </w:t>
      </w:r>
      <w:r w:rsidR="00DF6794" w:rsidRPr="005B57E0">
        <w:rPr>
          <w:rFonts w:cs="Times New Roman"/>
          <w:szCs w:val="28"/>
          <w:lang w:eastAsia="lv-LV"/>
        </w:rPr>
        <w:t>izpratnē.</w:t>
      </w:r>
    </w:p>
    <w:p w14:paraId="684FC8AC" w14:textId="77777777" w:rsidR="005E4F80" w:rsidRPr="005B57E0" w:rsidRDefault="005E4F80" w:rsidP="00FC5A10">
      <w:pPr>
        <w:shd w:val="clear" w:color="auto" w:fill="FFFFFF"/>
        <w:jc w:val="both"/>
        <w:rPr>
          <w:rFonts w:cs="Times New Roman"/>
          <w:szCs w:val="28"/>
          <w:lang w:eastAsia="lv-LV"/>
        </w:rPr>
      </w:pPr>
    </w:p>
    <w:p w14:paraId="684FC8AD" w14:textId="7F660ADF" w:rsidR="00966CE7" w:rsidRPr="005B57E0" w:rsidRDefault="00AF7708" w:rsidP="00FC5A10">
      <w:pPr>
        <w:pStyle w:val="ListParagraph"/>
        <w:shd w:val="clear" w:color="auto" w:fill="FFFFFF"/>
        <w:ind w:left="0" w:firstLine="709"/>
        <w:jc w:val="both"/>
        <w:rPr>
          <w:rFonts w:cs="Times New Roman"/>
          <w:szCs w:val="28"/>
          <w:lang w:eastAsia="lv-LV"/>
        </w:rPr>
      </w:pPr>
      <w:r w:rsidRPr="005B57E0">
        <w:rPr>
          <w:rFonts w:cs="Times New Roman"/>
          <w:szCs w:val="28"/>
          <w:lang w:eastAsia="lv-LV"/>
        </w:rPr>
        <w:t xml:space="preserve">3. </w:t>
      </w:r>
      <w:r w:rsidR="00DF6794" w:rsidRPr="005B57E0">
        <w:rPr>
          <w:rFonts w:cs="Times New Roman"/>
          <w:szCs w:val="28"/>
          <w:lang w:eastAsia="lv-LV"/>
        </w:rPr>
        <w:t>Aizņēmējam ir tiesības saņemt garantiju, un g</w:t>
      </w:r>
      <w:r w:rsidR="000F3946" w:rsidRPr="005B57E0">
        <w:rPr>
          <w:rFonts w:cs="Times New Roman"/>
          <w:szCs w:val="28"/>
          <w:lang w:eastAsia="lv-LV"/>
        </w:rPr>
        <w:t xml:space="preserve">arantētājs </w:t>
      </w:r>
      <w:r w:rsidR="00DF6794" w:rsidRPr="005B57E0">
        <w:rPr>
          <w:rFonts w:cs="Times New Roman"/>
          <w:szCs w:val="28"/>
          <w:lang w:eastAsia="lv-LV"/>
        </w:rPr>
        <w:t xml:space="preserve">izskata garantijas pieteikumu šādos gadījumos: </w:t>
      </w:r>
    </w:p>
    <w:p w14:paraId="684FC8AF" w14:textId="35A0293B" w:rsidR="002552F9" w:rsidRPr="005B57E0" w:rsidRDefault="00AF7708" w:rsidP="00FC5A10">
      <w:pPr>
        <w:shd w:val="clear" w:color="auto" w:fill="FFFFFF"/>
        <w:ind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3.1. </w:t>
      </w:r>
      <w:r w:rsidR="00DF6794" w:rsidRPr="005B57E0">
        <w:rPr>
          <w:rFonts w:eastAsia="Times New Roman" w:cs="Times New Roman"/>
          <w:color w:val="000000" w:themeColor="text1"/>
          <w:szCs w:val="28"/>
          <w:lang w:eastAsia="lv-LV"/>
        </w:rPr>
        <w:t xml:space="preserve">ja </w:t>
      </w:r>
      <w:r w:rsidR="000F3946" w:rsidRPr="005B57E0">
        <w:rPr>
          <w:rFonts w:eastAsia="Times New Roman" w:cs="Times New Roman"/>
          <w:color w:val="000000" w:themeColor="text1"/>
          <w:szCs w:val="28"/>
          <w:lang w:eastAsia="lv-LV"/>
        </w:rPr>
        <w:t>hipotekāro aizdevumu (turpmāk – aizdevums) izsniedz Latvijā reģistrēta kredītiestāde, dalībvalstī reģistrēta kredītiestāde, tās filiāle vai ārvalsts kredītiestādes filiāle, kas noslēgusi sadarbības līgumu ar garantētāju</w:t>
      </w:r>
      <w:r w:rsidR="00B51E4D" w:rsidRPr="005B57E0">
        <w:rPr>
          <w:rFonts w:eastAsia="Times New Roman" w:cs="Times New Roman"/>
          <w:color w:val="000000" w:themeColor="text1"/>
          <w:szCs w:val="28"/>
          <w:lang w:eastAsia="lv-LV"/>
        </w:rPr>
        <w:t xml:space="preserve"> (turpmāk – sadarbības līgums)</w:t>
      </w:r>
      <w:r w:rsidR="000F3946" w:rsidRPr="005B57E0">
        <w:rPr>
          <w:rFonts w:eastAsia="Times New Roman" w:cs="Times New Roman"/>
          <w:color w:val="000000" w:themeColor="text1"/>
          <w:szCs w:val="28"/>
          <w:lang w:eastAsia="lv-LV"/>
        </w:rPr>
        <w:t xml:space="preserve"> un ir tiesīga izsniegt aizdevumus Latvijā (turpmāk – aizdevējs)</w:t>
      </w:r>
      <w:r w:rsidR="00DF6794" w:rsidRPr="005B57E0">
        <w:rPr>
          <w:rFonts w:eastAsia="Times New Roman" w:cs="Times New Roman"/>
          <w:color w:val="000000" w:themeColor="text1"/>
          <w:szCs w:val="28"/>
          <w:lang w:eastAsia="lv-LV"/>
        </w:rPr>
        <w:t>;</w:t>
      </w:r>
      <w:bookmarkStart w:id="5" w:name="_Ref498594788"/>
    </w:p>
    <w:bookmarkEnd w:id="5"/>
    <w:p w14:paraId="684FC8B1" w14:textId="29775571" w:rsidR="000F3946" w:rsidRPr="005B57E0" w:rsidRDefault="00AF7708" w:rsidP="00FC5A10">
      <w:pPr>
        <w:shd w:val="clear" w:color="auto" w:fill="FFFFFF"/>
        <w:ind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3.2. </w:t>
      </w:r>
      <w:r w:rsidR="00DF6794" w:rsidRPr="005B57E0">
        <w:rPr>
          <w:rFonts w:eastAsia="Times New Roman" w:cs="Times New Roman"/>
          <w:color w:val="000000" w:themeColor="text1"/>
          <w:szCs w:val="28"/>
          <w:lang w:eastAsia="lv-LV"/>
        </w:rPr>
        <w:t>ja aizdevējs rakstiski apliecinājis, ka aizdevums tiks piešķirts:</w:t>
      </w:r>
    </w:p>
    <w:p w14:paraId="684FC8B3" w14:textId="1FD9D8E4" w:rsidR="002552F9" w:rsidRPr="005B57E0" w:rsidRDefault="00AF7708" w:rsidP="00FC5A10">
      <w:pPr>
        <w:pStyle w:val="tv213"/>
        <w:shd w:val="clear" w:color="auto" w:fill="FFFFFF"/>
        <w:tabs>
          <w:tab w:val="left" w:pos="1418"/>
        </w:tabs>
        <w:spacing w:before="0" w:beforeAutospacing="0" w:after="0" w:afterAutospacing="0"/>
        <w:ind w:firstLine="709"/>
        <w:jc w:val="both"/>
        <w:rPr>
          <w:color w:val="000000" w:themeColor="text1"/>
          <w:sz w:val="28"/>
          <w:szCs w:val="28"/>
        </w:rPr>
      </w:pPr>
      <w:r w:rsidRPr="005B57E0">
        <w:rPr>
          <w:color w:val="000000" w:themeColor="text1"/>
          <w:sz w:val="28"/>
          <w:szCs w:val="28"/>
        </w:rPr>
        <w:t xml:space="preserve">3.2.1. </w:t>
      </w:r>
      <w:r w:rsidR="00DF6794" w:rsidRPr="005B57E0">
        <w:rPr>
          <w:color w:val="000000" w:themeColor="text1"/>
          <w:sz w:val="28"/>
          <w:szCs w:val="28"/>
        </w:rPr>
        <w:t>personai, ar kuru kopā dzīvo un kuras apgādībā ir vismaz viens bērns</w:t>
      </w:r>
      <w:r w:rsidR="00966CE7" w:rsidRPr="005B57E0">
        <w:rPr>
          <w:color w:val="000000" w:themeColor="text1"/>
          <w:sz w:val="28"/>
          <w:szCs w:val="28"/>
        </w:rPr>
        <w:t xml:space="preserve">, </w:t>
      </w:r>
      <w:r w:rsidR="00A26836">
        <w:rPr>
          <w:color w:val="000000" w:themeColor="text1"/>
          <w:sz w:val="28"/>
          <w:szCs w:val="28"/>
        </w:rPr>
        <w:t>un</w:t>
      </w:r>
      <w:r w:rsidR="00966CE7" w:rsidRPr="005B57E0">
        <w:rPr>
          <w:color w:val="000000" w:themeColor="text1"/>
          <w:sz w:val="28"/>
          <w:szCs w:val="28"/>
        </w:rPr>
        <w:t xml:space="preserve"> darījuma summa nepārsniedz 200 000 </w:t>
      </w:r>
      <w:proofErr w:type="spellStart"/>
      <w:r w:rsidR="00966CE7" w:rsidRPr="005B57E0">
        <w:rPr>
          <w:i/>
          <w:iCs/>
          <w:color w:val="000000" w:themeColor="text1"/>
          <w:sz w:val="28"/>
          <w:szCs w:val="28"/>
        </w:rPr>
        <w:t>euro</w:t>
      </w:r>
      <w:proofErr w:type="spellEnd"/>
      <w:r w:rsidR="00DF6794" w:rsidRPr="005B57E0">
        <w:rPr>
          <w:color w:val="000000" w:themeColor="text1"/>
          <w:sz w:val="28"/>
          <w:szCs w:val="28"/>
        </w:rPr>
        <w:t>;</w:t>
      </w:r>
      <w:bookmarkStart w:id="6" w:name="_Ref498592125"/>
    </w:p>
    <w:p w14:paraId="684FC8B5" w14:textId="23960B34" w:rsidR="00EA14E0" w:rsidRPr="005B57E0" w:rsidRDefault="00AF7708" w:rsidP="00FC5A10">
      <w:pPr>
        <w:pStyle w:val="tv213"/>
        <w:shd w:val="clear" w:color="auto" w:fill="FFFFFF"/>
        <w:tabs>
          <w:tab w:val="left" w:pos="1418"/>
        </w:tabs>
        <w:spacing w:before="0" w:beforeAutospacing="0" w:after="0" w:afterAutospacing="0"/>
        <w:ind w:firstLine="709"/>
        <w:jc w:val="both"/>
        <w:rPr>
          <w:color w:val="000000" w:themeColor="text1"/>
          <w:sz w:val="28"/>
          <w:szCs w:val="28"/>
        </w:rPr>
      </w:pPr>
      <w:bookmarkStart w:id="7" w:name="_Ref500745433"/>
      <w:bookmarkEnd w:id="6"/>
      <w:r w:rsidRPr="005B57E0">
        <w:rPr>
          <w:color w:val="000000" w:themeColor="text1"/>
          <w:sz w:val="28"/>
          <w:szCs w:val="28"/>
        </w:rPr>
        <w:t xml:space="preserve">3.2.2. </w:t>
      </w:r>
      <w:r w:rsidR="00DF6794" w:rsidRPr="005B57E0">
        <w:rPr>
          <w:color w:val="000000" w:themeColor="text1"/>
          <w:sz w:val="28"/>
          <w:szCs w:val="28"/>
        </w:rPr>
        <w:t>p</w:t>
      </w:r>
      <w:r w:rsidR="00656CB0" w:rsidRPr="005B57E0">
        <w:rPr>
          <w:color w:val="000000" w:themeColor="text1"/>
          <w:sz w:val="28"/>
          <w:szCs w:val="28"/>
        </w:rPr>
        <w:t>ersonai</w:t>
      </w:r>
      <w:r w:rsidR="00D23993" w:rsidRPr="005B57E0">
        <w:rPr>
          <w:color w:val="000000" w:themeColor="text1"/>
          <w:sz w:val="28"/>
          <w:szCs w:val="28"/>
        </w:rPr>
        <w:t>,</w:t>
      </w:r>
      <w:r w:rsidR="00656CB0" w:rsidRPr="005B57E0">
        <w:rPr>
          <w:color w:val="000000" w:themeColor="text1"/>
          <w:sz w:val="28"/>
          <w:szCs w:val="28"/>
        </w:rPr>
        <w:t xml:space="preserve"> kura ieguvusi </w:t>
      </w:r>
      <w:r w:rsidR="00F8309C" w:rsidRPr="005B57E0">
        <w:rPr>
          <w:color w:val="000000" w:themeColor="text1"/>
          <w:sz w:val="28"/>
          <w:szCs w:val="28"/>
        </w:rPr>
        <w:t xml:space="preserve">vidējo profesionālo vai augstāko izglītību </w:t>
      </w:r>
      <w:r w:rsidR="00DF6794" w:rsidRPr="005B57E0">
        <w:rPr>
          <w:color w:val="000000" w:themeColor="text1"/>
          <w:sz w:val="28"/>
          <w:szCs w:val="28"/>
        </w:rPr>
        <w:t xml:space="preserve">un </w:t>
      </w:r>
      <w:r w:rsidR="00F8309C" w:rsidRPr="005B57E0">
        <w:rPr>
          <w:color w:val="000000" w:themeColor="text1"/>
          <w:sz w:val="28"/>
          <w:szCs w:val="28"/>
        </w:rPr>
        <w:t xml:space="preserve">kura </w:t>
      </w:r>
      <w:r w:rsidR="00DF6794" w:rsidRPr="005B57E0">
        <w:rPr>
          <w:color w:val="000000" w:themeColor="text1"/>
          <w:sz w:val="28"/>
          <w:szCs w:val="28"/>
        </w:rPr>
        <w:t>nepārsniedz 35 gadu vecumu.</w:t>
      </w:r>
      <w:bookmarkStart w:id="8" w:name="_Ref498591992"/>
      <w:bookmarkEnd w:id="7"/>
    </w:p>
    <w:p w14:paraId="684FC8B6" w14:textId="77777777" w:rsidR="005877AA" w:rsidRPr="005B57E0" w:rsidRDefault="005877AA" w:rsidP="00FC5A10">
      <w:pPr>
        <w:pStyle w:val="tv213"/>
        <w:shd w:val="clear" w:color="auto" w:fill="FFFFFF"/>
        <w:tabs>
          <w:tab w:val="left" w:pos="1134"/>
        </w:tabs>
        <w:spacing w:before="0" w:beforeAutospacing="0" w:after="0" w:afterAutospacing="0"/>
        <w:jc w:val="both"/>
        <w:rPr>
          <w:color w:val="000000" w:themeColor="text1"/>
          <w:sz w:val="28"/>
          <w:szCs w:val="28"/>
        </w:rPr>
      </w:pPr>
    </w:p>
    <w:bookmarkEnd w:id="8"/>
    <w:p w14:paraId="684FC8B7" w14:textId="0F15D9AE" w:rsidR="003C2A88" w:rsidRPr="005B57E0" w:rsidRDefault="00AF7708" w:rsidP="00FC5A10">
      <w:pPr>
        <w:pStyle w:val="ListParagraph"/>
        <w:shd w:val="clear" w:color="auto" w:fill="FFFFFF"/>
        <w:ind w:left="0"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4.</w:t>
      </w:r>
      <w:r w:rsidR="00FC5A10">
        <w:rPr>
          <w:rFonts w:eastAsia="Times New Roman" w:cs="Times New Roman"/>
          <w:color w:val="000000" w:themeColor="text1"/>
          <w:szCs w:val="28"/>
          <w:lang w:eastAsia="lv-LV"/>
        </w:rPr>
        <w:t> </w:t>
      </w:r>
      <w:r w:rsidR="00DF6794" w:rsidRPr="005B57E0">
        <w:rPr>
          <w:rFonts w:eastAsia="Times New Roman" w:cs="Times New Roman"/>
          <w:color w:val="000000" w:themeColor="text1"/>
          <w:szCs w:val="28"/>
          <w:lang w:eastAsia="lv-LV"/>
        </w:rPr>
        <w:t>Šo noteikumu</w:t>
      </w:r>
      <w:r w:rsidR="002552F9" w:rsidRPr="005B57E0">
        <w:rPr>
          <w:rFonts w:eastAsia="Times New Roman" w:cs="Times New Roman"/>
          <w:color w:val="000000" w:themeColor="text1"/>
          <w:szCs w:val="28"/>
          <w:lang w:eastAsia="lv-LV"/>
        </w:rPr>
        <w:t xml:space="preserve"> </w:t>
      </w:r>
      <w:r w:rsidR="000958FD" w:rsidRPr="005B57E0">
        <w:rPr>
          <w:rFonts w:eastAsia="Times New Roman" w:cs="Times New Roman"/>
          <w:color w:val="000000" w:themeColor="text1"/>
          <w:szCs w:val="28"/>
          <w:lang w:eastAsia="lv-LV"/>
        </w:rPr>
        <w:t>3.2.1.</w:t>
      </w:r>
      <w:r w:rsidR="00FC5A10">
        <w:rPr>
          <w:rFonts w:eastAsia="Times New Roman" w:cs="Times New Roman"/>
          <w:color w:val="000000" w:themeColor="text1"/>
          <w:szCs w:val="28"/>
          <w:lang w:eastAsia="lv-LV"/>
        </w:rPr>
        <w:t> </w:t>
      </w:r>
      <w:r w:rsidR="00DF6794" w:rsidRPr="005B57E0">
        <w:rPr>
          <w:rFonts w:eastAsia="Times New Roman" w:cs="Times New Roman"/>
          <w:color w:val="000000" w:themeColor="text1"/>
          <w:szCs w:val="28"/>
          <w:lang w:eastAsia="lv-LV"/>
        </w:rPr>
        <w:t>apakšpunktā minētajā gadījumā garantijas pieteikumam pievieno šādus dokumentus:</w:t>
      </w:r>
    </w:p>
    <w:p w14:paraId="684FC8B9" w14:textId="24A0E6DA" w:rsidR="002552F9" w:rsidRPr="005B57E0" w:rsidRDefault="00AF7708" w:rsidP="00423190">
      <w:pPr>
        <w:shd w:val="clear" w:color="auto" w:fill="FFFFFF"/>
        <w:ind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4.1</w:t>
      </w:r>
      <w:r w:rsidR="00423190">
        <w:rPr>
          <w:rFonts w:eastAsia="Times New Roman" w:cs="Times New Roman"/>
          <w:color w:val="000000" w:themeColor="text1"/>
          <w:szCs w:val="28"/>
          <w:lang w:eastAsia="lv-LV"/>
        </w:rPr>
        <w:t>.</w:t>
      </w:r>
      <w:r w:rsidRPr="005B57E0">
        <w:rPr>
          <w:rFonts w:eastAsia="Times New Roman" w:cs="Times New Roman"/>
          <w:color w:val="000000" w:themeColor="text1"/>
          <w:szCs w:val="28"/>
          <w:lang w:eastAsia="lv-LV"/>
        </w:rPr>
        <w:t xml:space="preserve"> </w:t>
      </w:r>
      <w:r w:rsidR="00DF6794" w:rsidRPr="005B57E0">
        <w:rPr>
          <w:rFonts w:eastAsia="Times New Roman" w:cs="Times New Roman"/>
          <w:color w:val="000000" w:themeColor="text1"/>
          <w:szCs w:val="28"/>
          <w:lang w:eastAsia="lv-LV"/>
        </w:rPr>
        <w:t>dokument</w:t>
      </w:r>
      <w:r w:rsidR="00621F49" w:rsidRPr="005B57E0">
        <w:rPr>
          <w:rFonts w:eastAsia="Times New Roman" w:cs="Times New Roman"/>
          <w:color w:val="000000" w:themeColor="text1"/>
          <w:szCs w:val="28"/>
          <w:lang w:eastAsia="lv-LV"/>
        </w:rPr>
        <w:t>u</w:t>
      </w:r>
      <w:r w:rsidR="00DF6794" w:rsidRPr="005B57E0">
        <w:rPr>
          <w:rFonts w:eastAsia="Times New Roman" w:cs="Times New Roman"/>
          <w:color w:val="000000" w:themeColor="text1"/>
          <w:szCs w:val="28"/>
          <w:lang w:eastAsia="lv-LV"/>
        </w:rPr>
        <w:t xml:space="preserve">, </w:t>
      </w:r>
      <w:proofErr w:type="gramStart"/>
      <w:r w:rsidR="00DF6794" w:rsidRPr="005B57E0">
        <w:rPr>
          <w:rFonts w:eastAsia="Times New Roman" w:cs="Times New Roman"/>
          <w:color w:val="000000" w:themeColor="text1"/>
          <w:szCs w:val="28"/>
          <w:lang w:eastAsia="lv-LV"/>
        </w:rPr>
        <w:t>kurā ir informācija par aizņēmēja deklarēto</w:t>
      </w:r>
      <w:proofErr w:type="gramEnd"/>
      <w:r w:rsidR="00DF6794" w:rsidRPr="005B57E0">
        <w:rPr>
          <w:rFonts w:eastAsia="Times New Roman" w:cs="Times New Roman"/>
          <w:color w:val="000000" w:themeColor="text1"/>
          <w:szCs w:val="28"/>
          <w:lang w:eastAsia="lv-LV"/>
        </w:rPr>
        <w:t xml:space="preserve"> vai reģistrēto dzīvesvietas adresi</w:t>
      </w:r>
      <w:r w:rsidR="00F41190" w:rsidRPr="005B57E0">
        <w:rPr>
          <w:rFonts w:eastAsia="Times New Roman" w:cs="Times New Roman"/>
          <w:color w:val="000000" w:themeColor="text1"/>
          <w:szCs w:val="28"/>
          <w:lang w:eastAsia="lv-LV"/>
        </w:rPr>
        <w:t xml:space="preserve"> Latvijā</w:t>
      </w:r>
      <w:r w:rsidR="00DF6794" w:rsidRPr="005B57E0">
        <w:rPr>
          <w:rFonts w:eastAsia="Times New Roman" w:cs="Times New Roman"/>
          <w:color w:val="000000" w:themeColor="text1"/>
          <w:szCs w:val="28"/>
          <w:lang w:eastAsia="lv-LV"/>
        </w:rPr>
        <w:t>;</w:t>
      </w:r>
    </w:p>
    <w:p w14:paraId="684FC8BB" w14:textId="658D91A6" w:rsidR="00522A5F" w:rsidRPr="005B57E0" w:rsidRDefault="00AF7708" w:rsidP="00423190">
      <w:pPr>
        <w:ind w:firstLine="709"/>
        <w:jc w:val="both"/>
        <w:rPr>
          <w:rFonts w:cs="Times New Roman"/>
          <w:bCs/>
          <w:color w:val="000000" w:themeColor="text1"/>
          <w:szCs w:val="28"/>
        </w:rPr>
      </w:pPr>
      <w:r w:rsidRPr="005B57E0">
        <w:rPr>
          <w:rFonts w:eastAsia="Times New Roman" w:cs="Times New Roman"/>
          <w:color w:val="000000" w:themeColor="text1"/>
          <w:szCs w:val="28"/>
          <w:lang w:eastAsia="lv-LV"/>
        </w:rPr>
        <w:lastRenderedPageBreak/>
        <w:t xml:space="preserve">4.2. </w:t>
      </w:r>
      <w:r w:rsidR="00DF6794" w:rsidRPr="005B57E0">
        <w:rPr>
          <w:rFonts w:eastAsia="Times New Roman" w:cs="Times New Roman"/>
          <w:color w:val="000000" w:themeColor="text1"/>
          <w:szCs w:val="28"/>
          <w:lang w:eastAsia="lv-LV"/>
        </w:rPr>
        <w:t xml:space="preserve">aizņēmēja </w:t>
      </w:r>
      <w:r w:rsidR="00A26836">
        <w:rPr>
          <w:rFonts w:eastAsia="Times New Roman" w:cs="Times New Roman"/>
          <w:color w:val="000000" w:themeColor="text1"/>
          <w:szCs w:val="28"/>
          <w:lang w:eastAsia="lv-LV"/>
        </w:rPr>
        <w:t xml:space="preserve">– </w:t>
      </w:r>
      <w:r w:rsidR="003C2A88" w:rsidRPr="005B57E0">
        <w:rPr>
          <w:rFonts w:eastAsia="Times New Roman" w:cs="Times New Roman"/>
          <w:color w:val="000000" w:themeColor="text1"/>
          <w:szCs w:val="28"/>
          <w:lang w:eastAsia="lv-LV"/>
        </w:rPr>
        <w:t xml:space="preserve">Latvijas pilsoņa, nepilsoņa, personas, kurai Latvijā piešķirts bezvalstnieka statuss, Eiropas Savienības dalībvalsts, Eiropas Ekonomikas zonas valsts vai Šveices Konfederācijas pilsoņa </w:t>
      </w:r>
      <w:r w:rsidR="00A26836">
        <w:rPr>
          <w:rFonts w:eastAsia="Times New Roman" w:cs="Times New Roman"/>
          <w:color w:val="000000" w:themeColor="text1"/>
          <w:szCs w:val="28"/>
          <w:lang w:eastAsia="lv-LV"/>
        </w:rPr>
        <w:t xml:space="preserve">– </w:t>
      </w:r>
      <w:r w:rsidR="003C2A88" w:rsidRPr="005B57E0">
        <w:rPr>
          <w:rFonts w:eastAsia="Times New Roman" w:cs="Times New Roman"/>
          <w:color w:val="000000" w:themeColor="text1"/>
          <w:szCs w:val="28"/>
          <w:lang w:eastAsia="lv-LV"/>
        </w:rPr>
        <w:t>Latvijā izdot</w:t>
      </w:r>
      <w:r w:rsidR="000638B4">
        <w:rPr>
          <w:rFonts w:eastAsia="Times New Roman" w:cs="Times New Roman"/>
          <w:color w:val="000000" w:themeColor="text1"/>
          <w:szCs w:val="28"/>
          <w:lang w:eastAsia="lv-LV"/>
        </w:rPr>
        <w:t>a</w:t>
      </w:r>
      <w:r w:rsidR="003C2A88" w:rsidRPr="005B57E0">
        <w:rPr>
          <w:rFonts w:eastAsia="Times New Roman" w:cs="Times New Roman"/>
          <w:color w:val="000000" w:themeColor="text1"/>
          <w:szCs w:val="28"/>
          <w:lang w:eastAsia="lv-LV"/>
        </w:rPr>
        <w:t xml:space="preserve"> personu apliecinoša dokumenta kopij</w:t>
      </w:r>
      <w:r w:rsidR="00621F49" w:rsidRPr="005B57E0">
        <w:rPr>
          <w:rFonts w:eastAsia="Times New Roman" w:cs="Times New Roman"/>
          <w:color w:val="000000" w:themeColor="text1"/>
          <w:szCs w:val="28"/>
          <w:lang w:eastAsia="lv-LV"/>
        </w:rPr>
        <w:t>u</w:t>
      </w:r>
      <w:r w:rsidR="00DF6794" w:rsidRPr="005B57E0">
        <w:rPr>
          <w:rFonts w:eastAsia="Times New Roman" w:cs="Times New Roman"/>
          <w:color w:val="000000" w:themeColor="text1"/>
          <w:szCs w:val="28"/>
          <w:lang w:eastAsia="lv-LV"/>
        </w:rPr>
        <w:t xml:space="preserve">, izņemot </w:t>
      </w:r>
      <w:r w:rsidR="00BC01FB" w:rsidRPr="005B57E0">
        <w:rPr>
          <w:rFonts w:eastAsia="Times New Roman" w:cs="Times New Roman"/>
          <w:color w:val="000000" w:themeColor="text1"/>
          <w:szCs w:val="28"/>
          <w:lang w:eastAsia="lv-LV"/>
        </w:rPr>
        <w:t>šo noteikumu 4.3. apakšpunktā minēt</w:t>
      </w:r>
      <w:r w:rsidR="0046106A">
        <w:rPr>
          <w:rFonts w:eastAsia="Times New Roman" w:cs="Times New Roman"/>
          <w:color w:val="000000" w:themeColor="text1"/>
          <w:szCs w:val="28"/>
          <w:lang w:eastAsia="lv-LV"/>
        </w:rPr>
        <w:t>o</w:t>
      </w:r>
      <w:r w:rsidR="00BC01FB" w:rsidRPr="005B57E0">
        <w:rPr>
          <w:rFonts w:eastAsia="Times New Roman" w:cs="Times New Roman"/>
          <w:color w:val="000000" w:themeColor="text1"/>
          <w:szCs w:val="28"/>
          <w:lang w:eastAsia="lv-LV"/>
        </w:rPr>
        <w:t xml:space="preserve"> gadījum</w:t>
      </w:r>
      <w:r w:rsidR="0046106A">
        <w:rPr>
          <w:rFonts w:eastAsia="Times New Roman" w:cs="Times New Roman"/>
          <w:color w:val="000000" w:themeColor="text1"/>
          <w:szCs w:val="28"/>
          <w:lang w:eastAsia="lv-LV"/>
        </w:rPr>
        <w:t>u</w:t>
      </w:r>
      <w:r w:rsidR="00DF6794" w:rsidRPr="005B57E0">
        <w:rPr>
          <w:rFonts w:cs="Times New Roman"/>
          <w:bCs/>
          <w:color w:val="000000" w:themeColor="text1"/>
          <w:szCs w:val="28"/>
        </w:rPr>
        <w:t>;</w:t>
      </w:r>
    </w:p>
    <w:p w14:paraId="684FC8BD" w14:textId="4F7D4143" w:rsidR="00522A5F" w:rsidRPr="005B57E0" w:rsidRDefault="00AF7708" w:rsidP="00423190">
      <w:pPr>
        <w:shd w:val="clear" w:color="auto" w:fill="FFFFFF"/>
        <w:ind w:firstLine="709"/>
        <w:jc w:val="both"/>
        <w:rPr>
          <w:rFonts w:eastAsia="Times New Roman" w:cs="Times New Roman"/>
          <w:color w:val="000000" w:themeColor="text1"/>
          <w:szCs w:val="28"/>
          <w:lang w:eastAsia="lv-LV"/>
        </w:rPr>
      </w:pPr>
      <w:bookmarkStart w:id="9" w:name="_Ref500745339"/>
      <w:r w:rsidRPr="005B57E0">
        <w:rPr>
          <w:rFonts w:eastAsia="Times New Roman" w:cs="Times New Roman"/>
          <w:color w:val="000000" w:themeColor="text1"/>
          <w:szCs w:val="28"/>
          <w:lang w:eastAsia="lv-LV"/>
        </w:rPr>
        <w:t xml:space="preserve">4.3. </w:t>
      </w:r>
      <w:r w:rsidR="00DF6794" w:rsidRPr="005B57E0">
        <w:rPr>
          <w:rFonts w:eastAsia="Times New Roman" w:cs="Times New Roman"/>
          <w:color w:val="000000" w:themeColor="text1"/>
          <w:szCs w:val="28"/>
          <w:lang w:eastAsia="lv-LV"/>
        </w:rPr>
        <w:t xml:space="preserve">aizņēmēja </w:t>
      </w:r>
      <w:r w:rsidR="003C2A88" w:rsidRPr="005B57E0">
        <w:rPr>
          <w:rFonts w:eastAsia="Times New Roman" w:cs="Times New Roman"/>
          <w:color w:val="000000" w:themeColor="text1"/>
          <w:szCs w:val="28"/>
          <w:lang w:eastAsia="lv-LV"/>
        </w:rPr>
        <w:t>bērna, kurš ir Latvijas pilsonis, nepilsonis, persona, kurai Latvijā piešķirts bezvalstnieka statuss, Eiropas Savienības dalībvalsts, Eiropas Ekonomikas zonas valsts vai Šveices Konfederācijas pilsonis, Latvijā izdot</w:t>
      </w:r>
      <w:r w:rsidR="000638B4">
        <w:rPr>
          <w:rFonts w:eastAsia="Times New Roman" w:cs="Times New Roman"/>
          <w:color w:val="000000" w:themeColor="text1"/>
          <w:szCs w:val="28"/>
          <w:lang w:eastAsia="lv-LV"/>
        </w:rPr>
        <w:t>a</w:t>
      </w:r>
      <w:r w:rsidR="003C2A88" w:rsidRPr="005B57E0">
        <w:rPr>
          <w:rFonts w:eastAsia="Times New Roman" w:cs="Times New Roman"/>
          <w:color w:val="000000" w:themeColor="text1"/>
          <w:szCs w:val="28"/>
          <w:lang w:eastAsia="lv-LV"/>
        </w:rPr>
        <w:t xml:space="preserve"> personu apliecinoša dokumenta kopij</w:t>
      </w:r>
      <w:r w:rsidR="00621F49" w:rsidRPr="005B57E0">
        <w:rPr>
          <w:rFonts w:eastAsia="Times New Roman" w:cs="Times New Roman"/>
          <w:color w:val="000000" w:themeColor="text1"/>
          <w:szCs w:val="28"/>
          <w:lang w:eastAsia="lv-LV"/>
        </w:rPr>
        <w:t>u</w:t>
      </w:r>
      <w:r w:rsidR="003C2A88" w:rsidRPr="005B57E0">
        <w:rPr>
          <w:rFonts w:eastAsia="Times New Roman" w:cs="Times New Roman"/>
          <w:color w:val="000000" w:themeColor="text1"/>
          <w:szCs w:val="28"/>
          <w:lang w:eastAsia="lv-LV"/>
        </w:rPr>
        <w:t xml:space="preserve"> vai </w:t>
      </w:r>
      <w:r w:rsidR="00C46DE8">
        <w:rPr>
          <w:rFonts w:eastAsia="Times New Roman" w:cs="Times New Roman"/>
          <w:color w:val="000000" w:themeColor="text1"/>
          <w:szCs w:val="28"/>
          <w:lang w:eastAsia="lv-LV"/>
        </w:rPr>
        <w:t>cit</w:t>
      </w:r>
      <w:r w:rsidR="006A632E">
        <w:rPr>
          <w:rFonts w:eastAsia="Times New Roman" w:cs="Times New Roman"/>
          <w:color w:val="000000" w:themeColor="text1"/>
          <w:szCs w:val="28"/>
          <w:lang w:eastAsia="lv-LV"/>
        </w:rPr>
        <w:t>a</w:t>
      </w:r>
      <w:r w:rsidR="00C46DE8">
        <w:rPr>
          <w:rFonts w:eastAsia="Times New Roman" w:cs="Times New Roman"/>
          <w:color w:val="000000" w:themeColor="text1"/>
          <w:szCs w:val="28"/>
          <w:lang w:eastAsia="lv-LV"/>
        </w:rPr>
        <w:t xml:space="preserve"> </w:t>
      </w:r>
      <w:r w:rsidR="00C46DE8" w:rsidRPr="005B57E0">
        <w:rPr>
          <w:rFonts w:eastAsia="Times New Roman" w:cs="Times New Roman"/>
          <w:color w:val="000000" w:themeColor="text1"/>
          <w:szCs w:val="28"/>
          <w:lang w:eastAsia="lv-LV"/>
        </w:rPr>
        <w:t>dokument</w:t>
      </w:r>
      <w:r w:rsidR="006A632E">
        <w:rPr>
          <w:rFonts w:eastAsia="Times New Roman" w:cs="Times New Roman"/>
          <w:color w:val="000000" w:themeColor="text1"/>
          <w:szCs w:val="28"/>
          <w:lang w:eastAsia="lv-LV"/>
        </w:rPr>
        <w:t>a</w:t>
      </w:r>
      <w:r w:rsidR="000638B4">
        <w:rPr>
          <w:rFonts w:eastAsia="Times New Roman" w:cs="Times New Roman"/>
          <w:color w:val="000000" w:themeColor="text1"/>
          <w:szCs w:val="28"/>
          <w:lang w:eastAsia="lv-LV"/>
        </w:rPr>
        <w:t xml:space="preserve"> kopiju</w:t>
      </w:r>
      <w:r w:rsidR="00C46DE8">
        <w:rPr>
          <w:rFonts w:eastAsia="Times New Roman" w:cs="Times New Roman"/>
          <w:color w:val="000000" w:themeColor="text1"/>
          <w:szCs w:val="28"/>
          <w:lang w:eastAsia="lv-LV"/>
        </w:rPr>
        <w:t>, kas apliecina</w:t>
      </w:r>
      <w:r w:rsidR="003C2A88" w:rsidRPr="005B57E0">
        <w:rPr>
          <w:rFonts w:eastAsia="Times New Roman" w:cs="Times New Roman"/>
          <w:color w:val="000000" w:themeColor="text1"/>
          <w:szCs w:val="28"/>
          <w:lang w:eastAsia="lv-LV"/>
        </w:rPr>
        <w:t xml:space="preserve"> </w:t>
      </w:r>
      <w:r w:rsidR="0046106A" w:rsidRPr="005B57E0">
        <w:rPr>
          <w:rFonts w:eastAsia="Times New Roman" w:cs="Times New Roman"/>
          <w:color w:val="000000" w:themeColor="text1"/>
          <w:szCs w:val="28"/>
          <w:lang w:eastAsia="lv-LV"/>
        </w:rPr>
        <w:t>bērna tiesisko statusu Latvijā</w:t>
      </w:r>
      <w:r w:rsidR="003C2A88" w:rsidRPr="005B57E0">
        <w:rPr>
          <w:rFonts w:eastAsia="Times New Roman" w:cs="Times New Roman"/>
          <w:color w:val="000000" w:themeColor="text1"/>
          <w:szCs w:val="28"/>
          <w:lang w:eastAsia="lv-LV"/>
        </w:rPr>
        <w:t>,</w:t>
      </w:r>
      <w:r w:rsidR="006A632E">
        <w:rPr>
          <w:rFonts w:eastAsia="Times New Roman" w:cs="Times New Roman"/>
          <w:color w:val="000000" w:themeColor="text1"/>
          <w:szCs w:val="28"/>
          <w:lang w:eastAsia="lv-LV"/>
        </w:rPr>
        <w:t xml:space="preserve"> </w:t>
      </w:r>
      <w:r w:rsidR="003C2A88" w:rsidRPr="005B57E0">
        <w:rPr>
          <w:rFonts w:eastAsia="Times New Roman" w:cs="Times New Roman"/>
          <w:color w:val="000000" w:themeColor="text1"/>
          <w:szCs w:val="28"/>
          <w:lang w:eastAsia="lv-LV"/>
        </w:rPr>
        <w:t>ja</w:t>
      </w:r>
      <w:r w:rsidR="00DF6794" w:rsidRPr="005B57E0">
        <w:rPr>
          <w:rFonts w:eastAsia="Times New Roman" w:cs="Times New Roman"/>
          <w:color w:val="000000" w:themeColor="text1"/>
          <w:szCs w:val="28"/>
          <w:lang w:eastAsia="lv-LV"/>
        </w:rPr>
        <w:t>:</w:t>
      </w:r>
    </w:p>
    <w:p w14:paraId="684FC8BE" w14:textId="37BD484C" w:rsidR="00522A5F" w:rsidRPr="005B57E0" w:rsidRDefault="00AF7708" w:rsidP="00423190">
      <w:pPr>
        <w:shd w:val="clear" w:color="auto" w:fill="FFFFFF"/>
        <w:ind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4.3.1. </w:t>
      </w:r>
      <w:r w:rsidR="00DF6794" w:rsidRPr="005B57E0">
        <w:rPr>
          <w:rFonts w:eastAsia="Times New Roman" w:cs="Times New Roman"/>
          <w:color w:val="000000" w:themeColor="text1"/>
          <w:szCs w:val="28"/>
          <w:lang w:eastAsia="lv-LV"/>
        </w:rPr>
        <w:t>aizņēmējs nav Latvijas pilsonis, nepilsonis, persona, kurai Latvijā piešķirts bezvalstnieka statuss, Eiropas Savienības dalībvalsts, Eiropas Ekonomikas zonas valsts vai Šveices Konfederācijas pilsonis;</w:t>
      </w:r>
    </w:p>
    <w:p w14:paraId="684FC8BF" w14:textId="2E4A9A50" w:rsidR="00522A5F" w:rsidRPr="005B57E0" w:rsidRDefault="00AF7708" w:rsidP="00423190">
      <w:pPr>
        <w:shd w:val="clear" w:color="auto" w:fill="FFFFFF"/>
        <w:ind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4.3.2. </w:t>
      </w:r>
      <w:r w:rsidR="00DF6794" w:rsidRPr="005B57E0">
        <w:rPr>
          <w:rFonts w:eastAsia="Times New Roman" w:cs="Times New Roman"/>
          <w:color w:val="000000" w:themeColor="text1"/>
          <w:szCs w:val="28"/>
          <w:lang w:eastAsia="lv-LV"/>
        </w:rPr>
        <w:t>no šo noteikumu</w:t>
      </w:r>
      <w:r w:rsidR="00674786" w:rsidRPr="005B57E0">
        <w:rPr>
          <w:rFonts w:eastAsia="Times New Roman" w:cs="Times New Roman"/>
          <w:color w:val="000000" w:themeColor="text1"/>
          <w:szCs w:val="28"/>
          <w:lang w:eastAsia="lv-LV"/>
        </w:rPr>
        <w:t xml:space="preserve"> 4.4., 4.5.</w:t>
      </w:r>
      <w:r w:rsidR="009243E1" w:rsidRPr="005B57E0">
        <w:rPr>
          <w:rFonts w:eastAsia="Times New Roman" w:cs="Times New Roman"/>
          <w:color w:val="000000" w:themeColor="text1"/>
          <w:szCs w:val="28"/>
          <w:lang w:eastAsia="lv-LV"/>
        </w:rPr>
        <w:t xml:space="preserve"> un</w:t>
      </w:r>
      <w:r w:rsidR="002552F9" w:rsidRPr="005B57E0">
        <w:rPr>
          <w:rFonts w:eastAsia="Times New Roman" w:cs="Times New Roman"/>
          <w:color w:val="000000" w:themeColor="text1"/>
          <w:szCs w:val="28"/>
          <w:lang w:eastAsia="lv-LV"/>
        </w:rPr>
        <w:t xml:space="preserve"> </w:t>
      </w:r>
      <w:r w:rsidR="00B453DC" w:rsidRPr="005B57E0">
        <w:rPr>
          <w:rFonts w:eastAsia="Times New Roman" w:cs="Times New Roman"/>
          <w:color w:val="000000" w:themeColor="text1"/>
          <w:szCs w:val="28"/>
          <w:lang w:eastAsia="lv-LV"/>
        </w:rPr>
        <w:t>4.6</w:t>
      </w:r>
      <w:r w:rsidR="006A2CF4" w:rsidRPr="005B57E0">
        <w:rPr>
          <w:rFonts w:eastAsia="Times New Roman" w:cs="Times New Roman"/>
          <w:color w:val="000000" w:themeColor="text1"/>
          <w:szCs w:val="28"/>
          <w:lang w:eastAsia="lv-LV"/>
        </w:rPr>
        <w:t xml:space="preserve">. </w:t>
      </w:r>
      <w:r w:rsidR="00DF6794" w:rsidRPr="005B57E0">
        <w:rPr>
          <w:rFonts w:eastAsia="Times New Roman" w:cs="Times New Roman"/>
          <w:color w:val="000000" w:themeColor="text1"/>
          <w:szCs w:val="28"/>
          <w:lang w:eastAsia="lv-LV"/>
        </w:rPr>
        <w:t>apakšpunkt</w:t>
      </w:r>
      <w:r w:rsidR="002552F9" w:rsidRPr="005B57E0">
        <w:rPr>
          <w:rFonts w:eastAsia="Times New Roman" w:cs="Times New Roman"/>
          <w:color w:val="000000" w:themeColor="text1"/>
          <w:szCs w:val="28"/>
          <w:lang w:eastAsia="lv-LV"/>
        </w:rPr>
        <w:t>ā</w:t>
      </w:r>
      <w:r w:rsidR="00DF6794" w:rsidRPr="005B57E0">
        <w:rPr>
          <w:rFonts w:eastAsia="Times New Roman" w:cs="Times New Roman"/>
          <w:color w:val="000000" w:themeColor="text1"/>
          <w:szCs w:val="28"/>
          <w:lang w:eastAsia="lv-LV"/>
        </w:rPr>
        <w:t xml:space="preserve"> minēt</w:t>
      </w:r>
      <w:r w:rsidR="009243E1" w:rsidRPr="005B57E0">
        <w:rPr>
          <w:rFonts w:eastAsia="Times New Roman" w:cs="Times New Roman"/>
          <w:color w:val="000000" w:themeColor="text1"/>
          <w:szCs w:val="28"/>
          <w:lang w:eastAsia="lv-LV"/>
        </w:rPr>
        <w:t>ajiem</w:t>
      </w:r>
      <w:r w:rsidR="00DF6794" w:rsidRPr="005B57E0">
        <w:rPr>
          <w:rFonts w:eastAsia="Times New Roman" w:cs="Times New Roman"/>
          <w:color w:val="000000" w:themeColor="text1"/>
          <w:szCs w:val="28"/>
          <w:lang w:eastAsia="lv-LV"/>
        </w:rPr>
        <w:t xml:space="preserve"> dokument</w:t>
      </w:r>
      <w:r w:rsidR="009243E1" w:rsidRPr="005B57E0">
        <w:rPr>
          <w:rFonts w:eastAsia="Times New Roman" w:cs="Times New Roman"/>
          <w:color w:val="000000" w:themeColor="text1"/>
          <w:szCs w:val="28"/>
          <w:lang w:eastAsia="lv-LV"/>
        </w:rPr>
        <w:t>iem</w:t>
      </w:r>
      <w:r w:rsidR="00DF6794" w:rsidRPr="005B57E0">
        <w:rPr>
          <w:rFonts w:eastAsia="Times New Roman" w:cs="Times New Roman"/>
          <w:color w:val="000000" w:themeColor="text1"/>
          <w:szCs w:val="28"/>
          <w:lang w:eastAsia="lv-LV"/>
        </w:rPr>
        <w:t xml:space="preserve"> neizriet, ka bērns ir Latvijas pilsonis, nepilsonis, </w:t>
      </w:r>
      <w:r w:rsidR="00C31837" w:rsidRPr="005B57E0">
        <w:rPr>
          <w:rFonts w:eastAsia="Times New Roman" w:cs="Times New Roman"/>
          <w:color w:val="000000" w:themeColor="text1"/>
          <w:szCs w:val="28"/>
          <w:lang w:eastAsia="lv-LV"/>
        </w:rPr>
        <w:t xml:space="preserve">persona, kurai Latvijā piešķirts bezvalstnieka statuss, </w:t>
      </w:r>
      <w:r w:rsidR="00DF6794" w:rsidRPr="005B57E0">
        <w:rPr>
          <w:rFonts w:eastAsia="Times New Roman" w:cs="Times New Roman"/>
          <w:color w:val="000000" w:themeColor="text1"/>
          <w:szCs w:val="28"/>
          <w:lang w:eastAsia="lv-LV"/>
        </w:rPr>
        <w:t>Eiropas Savienības dalībvalsts, Eiropas Ekonomikas zonas valsts vai Šveices Konfederācijas pilsonis</w:t>
      </w:r>
      <w:r w:rsidR="0046106A">
        <w:rPr>
          <w:rFonts w:eastAsia="Times New Roman" w:cs="Times New Roman"/>
          <w:color w:val="000000" w:themeColor="text1"/>
          <w:szCs w:val="28"/>
          <w:lang w:eastAsia="lv-LV"/>
        </w:rPr>
        <w:t>;</w:t>
      </w:r>
    </w:p>
    <w:bookmarkEnd w:id="9"/>
    <w:p w14:paraId="684FC8C1" w14:textId="309AB90B" w:rsidR="002552F9" w:rsidRPr="005B57E0" w:rsidRDefault="00AF7708" w:rsidP="00423190">
      <w:pPr>
        <w:shd w:val="clear" w:color="auto" w:fill="FFFFFF"/>
        <w:ind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4.4. </w:t>
      </w:r>
      <w:r w:rsidR="00DF6794" w:rsidRPr="005B57E0">
        <w:rPr>
          <w:rFonts w:eastAsia="Times New Roman" w:cs="Times New Roman"/>
          <w:color w:val="000000" w:themeColor="text1"/>
          <w:szCs w:val="28"/>
          <w:lang w:eastAsia="lv-LV"/>
        </w:rPr>
        <w:t xml:space="preserve">viena bērna dzimšanas apliecības </w:t>
      </w:r>
      <w:r w:rsidR="00C46DE8">
        <w:rPr>
          <w:rFonts w:eastAsia="Times New Roman" w:cs="Times New Roman"/>
          <w:color w:val="000000" w:themeColor="text1"/>
          <w:szCs w:val="28"/>
          <w:lang w:eastAsia="lv-LV"/>
        </w:rPr>
        <w:t xml:space="preserve">kopiju vai </w:t>
      </w:r>
      <w:r w:rsidR="00CD4112" w:rsidRPr="005B57E0">
        <w:rPr>
          <w:rFonts w:eastAsia="Times New Roman" w:cs="Times New Roman"/>
          <w:color w:val="000000" w:themeColor="text1"/>
          <w:szCs w:val="28"/>
          <w:lang w:eastAsia="lv-LV"/>
        </w:rPr>
        <w:t>cit</w:t>
      </w:r>
      <w:r w:rsidR="00DB3689" w:rsidRPr="005B57E0">
        <w:rPr>
          <w:rFonts w:eastAsia="Times New Roman" w:cs="Times New Roman"/>
          <w:color w:val="000000" w:themeColor="text1"/>
          <w:szCs w:val="28"/>
          <w:lang w:eastAsia="lv-LV"/>
        </w:rPr>
        <w:t>a</w:t>
      </w:r>
      <w:r w:rsidR="00CD4112" w:rsidRPr="005B57E0">
        <w:rPr>
          <w:rFonts w:eastAsia="Times New Roman" w:cs="Times New Roman"/>
          <w:color w:val="000000" w:themeColor="text1"/>
          <w:szCs w:val="28"/>
          <w:lang w:eastAsia="lv-LV"/>
        </w:rPr>
        <w:t xml:space="preserve"> </w:t>
      </w:r>
      <w:r w:rsidR="00C46DE8">
        <w:rPr>
          <w:rFonts w:eastAsia="Times New Roman" w:cs="Times New Roman"/>
          <w:color w:val="000000" w:themeColor="text1"/>
          <w:szCs w:val="28"/>
          <w:lang w:eastAsia="lv-LV"/>
        </w:rPr>
        <w:t>dokumenta</w:t>
      </w:r>
      <w:r w:rsidR="000638B4">
        <w:rPr>
          <w:rFonts w:eastAsia="Times New Roman" w:cs="Times New Roman"/>
          <w:color w:val="000000" w:themeColor="text1"/>
          <w:szCs w:val="28"/>
          <w:lang w:eastAsia="lv-LV"/>
        </w:rPr>
        <w:t xml:space="preserve"> kopiju</w:t>
      </w:r>
      <w:r w:rsidR="00C46DE8">
        <w:rPr>
          <w:rFonts w:eastAsia="Times New Roman" w:cs="Times New Roman"/>
          <w:color w:val="000000" w:themeColor="text1"/>
          <w:szCs w:val="28"/>
          <w:lang w:eastAsia="lv-LV"/>
        </w:rPr>
        <w:t xml:space="preserve">, kas apliecina </w:t>
      </w:r>
      <w:r w:rsidR="00C46DE8" w:rsidRPr="005B57E0">
        <w:rPr>
          <w:rFonts w:eastAsia="Times New Roman" w:cs="Times New Roman"/>
          <w:color w:val="000000" w:themeColor="text1"/>
          <w:szCs w:val="28"/>
          <w:lang w:eastAsia="lv-LV"/>
        </w:rPr>
        <w:t>bērna tiesisko statusu Latvijā</w:t>
      </w:r>
      <w:r w:rsidR="00DF6794" w:rsidRPr="005B57E0">
        <w:rPr>
          <w:rFonts w:eastAsia="Times New Roman" w:cs="Times New Roman"/>
          <w:color w:val="000000" w:themeColor="text1"/>
          <w:szCs w:val="28"/>
          <w:lang w:eastAsia="lv-LV"/>
        </w:rPr>
        <w:t>, ja persona pretendē uz garantiju atbilstoši šo noteikumu</w:t>
      </w:r>
      <w:r w:rsidR="009D62D6" w:rsidRPr="005B57E0">
        <w:rPr>
          <w:rFonts w:eastAsia="Times New Roman" w:cs="Times New Roman"/>
          <w:color w:val="000000" w:themeColor="text1"/>
          <w:szCs w:val="28"/>
          <w:lang w:eastAsia="lv-LV"/>
        </w:rPr>
        <w:t xml:space="preserve"> </w:t>
      </w:r>
      <w:r w:rsidR="00BC01FB" w:rsidRPr="005B57E0">
        <w:rPr>
          <w:rFonts w:eastAsia="Times New Roman" w:cs="Times New Roman"/>
          <w:color w:val="000000" w:themeColor="text1"/>
          <w:szCs w:val="28"/>
          <w:lang w:eastAsia="lv-LV"/>
        </w:rPr>
        <w:t>6.1.</w:t>
      </w:r>
      <w:r w:rsidR="00DF6794" w:rsidRPr="005B57E0">
        <w:rPr>
          <w:rFonts w:eastAsia="Times New Roman" w:cs="Times New Roman"/>
          <w:color w:val="000000" w:themeColor="text1"/>
          <w:szCs w:val="28"/>
          <w:lang w:eastAsia="lv-LV"/>
        </w:rPr>
        <w:t xml:space="preserve"> apakšpunktam;</w:t>
      </w:r>
      <w:bookmarkStart w:id="10" w:name="_Ref498592017"/>
    </w:p>
    <w:bookmarkEnd w:id="10"/>
    <w:p w14:paraId="684FC8C3" w14:textId="1598684E" w:rsidR="005877AA" w:rsidRPr="005B57E0" w:rsidRDefault="00AF7708" w:rsidP="00423190">
      <w:pPr>
        <w:shd w:val="clear" w:color="auto" w:fill="FFFFFF"/>
        <w:ind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4.5. </w:t>
      </w:r>
      <w:r w:rsidR="00DF6794" w:rsidRPr="005B57E0">
        <w:rPr>
          <w:rFonts w:eastAsia="Times New Roman" w:cs="Times New Roman"/>
          <w:color w:val="000000" w:themeColor="text1"/>
          <w:szCs w:val="28"/>
          <w:lang w:eastAsia="lv-LV"/>
        </w:rPr>
        <w:t xml:space="preserve">divu bērnu dzimšanas apliecības </w:t>
      </w:r>
      <w:r w:rsidR="00C46DE8">
        <w:rPr>
          <w:rFonts w:eastAsia="Times New Roman" w:cs="Times New Roman"/>
          <w:color w:val="000000" w:themeColor="text1"/>
          <w:szCs w:val="28"/>
          <w:lang w:eastAsia="lv-LV"/>
        </w:rPr>
        <w:t xml:space="preserve">kopijas </w:t>
      </w:r>
      <w:r w:rsidR="00CD4112" w:rsidRPr="005B57E0">
        <w:rPr>
          <w:rFonts w:eastAsia="Times New Roman" w:cs="Times New Roman"/>
          <w:color w:val="000000" w:themeColor="text1"/>
          <w:szCs w:val="28"/>
          <w:lang w:eastAsia="lv-LV"/>
        </w:rPr>
        <w:t>vai citu dokumentu</w:t>
      </w:r>
      <w:r w:rsidR="000638B4">
        <w:rPr>
          <w:rFonts w:eastAsia="Times New Roman" w:cs="Times New Roman"/>
          <w:color w:val="000000" w:themeColor="text1"/>
          <w:szCs w:val="28"/>
          <w:lang w:eastAsia="lv-LV"/>
        </w:rPr>
        <w:t xml:space="preserve"> kopijas</w:t>
      </w:r>
      <w:r w:rsidR="00CD4112" w:rsidRPr="005B57E0">
        <w:rPr>
          <w:rFonts w:eastAsia="Times New Roman" w:cs="Times New Roman"/>
          <w:color w:val="000000" w:themeColor="text1"/>
          <w:szCs w:val="28"/>
          <w:lang w:eastAsia="lv-LV"/>
        </w:rPr>
        <w:t>, kas apliecina bērna tiesisko statusu Latvijā</w:t>
      </w:r>
      <w:r w:rsidR="00DB3689" w:rsidRPr="005B57E0">
        <w:rPr>
          <w:rFonts w:eastAsia="Times New Roman" w:cs="Times New Roman"/>
          <w:color w:val="000000" w:themeColor="text1"/>
          <w:szCs w:val="28"/>
          <w:lang w:eastAsia="lv-LV"/>
        </w:rPr>
        <w:t>,</w:t>
      </w:r>
      <w:r w:rsidR="00CD4112" w:rsidRPr="005B57E0">
        <w:rPr>
          <w:rFonts w:eastAsia="Times New Roman" w:cs="Times New Roman"/>
          <w:color w:val="000000" w:themeColor="text1"/>
          <w:szCs w:val="28"/>
          <w:lang w:eastAsia="lv-LV"/>
        </w:rPr>
        <w:t xml:space="preserve"> </w:t>
      </w:r>
      <w:r w:rsidR="00DF6794" w:rsidRPr="005B57E0">
        <w:rPr>
          <w:rFonts w:eastAsia="Times New Roman" w:cs="Times New Roman"/>
          <w:color w:val="000000" w:themeColor="text1"/>
          <w:szCs w:val="28"/>
          <w:lang w:eastAsia="lv-LV"/>
        </w:rPr>
        <w:t>ja persona pretendē uz garantiju atbilstoši šo noteikumu</w:t>
      </w:r>
      <w:r w:rsidR="009D62D6" w:rsidRPr="005B57E0">
        <w:rPr>
          <w:rFonts w:eastAsia="Times New Roman" w:cs="Times New Roman"/>
          <w:color w:val="000000" w:themeColor="text1"/>
          <w:szCs w:val="28"/>
          <w:lang w:eastAsia="lv-LV"/>
        </w:rPr>
        <w:t xml:space="preserve"> </w:t>
      </w:r>
      <w:r w:rsidR="00BC01FB" w:rsidRPr="005B57E0">
        <w:rPr>
          <w:rFonts w:eastAsia="Times New Roman" w:cs="Times New Roman"/>
          <w:color w:val="000000" w:themeColor="text1"/>
          <w:szCs w:val="28"/>
          <w:lang w:eastAsia="lv-LV"/>
        </w:rPr>
        <w:t>6.2.</w:t>
      </w:r>
      <w:r w:rsidR="00DF6794" w:rsidRPr="005B57E0">
        <w:rPr>
          <w:rFonts w:eastAsia="Times New Roman" w:cs="Times New Roman"/>
          <w:color w:val="000000" w:themeColor="text1"/>
          <w:szCs w:val="28"/>
          <w:lang w:eastAsia="lv-LV"/>
        </w:rPr>
        <w:t xml:space="preserve"> apakšpunktam;</w:t>
      </w:r>
      <w:bookmarkStart w:id="11" w:name="_Ref498592039"/>
    </w:p>
    <w:bookmarkEnd w:id="11"/>
    <w:p w14:paraId="684FC8C5" w14:textId="2415643F" w:rsidR="00741B12" w:rsidRPr="005B57E0" w:rsidRDefault="00AF7708" w:rsidP="00423190">
      <w:pPr>
        <w:shd w:val="clear" w:color="auto" w:fill="FFFFFF"/>
        <w:ind w:firstLine="709"/>
        <w:jc w:val="both"/>
        <w:rPr>
          <w:rFonts w:cs="Times New Roman"/>
          <w:bCs/>
          <w:szCs w:val="28"/>
        </w:rPr>
      </w:pPr>
      <w:r w:rsidRPr="005B57E0">
        <w:rPr>
          <w:rFonts w:eastAsia="Times New Roman" w:cs="Times New Roman"/>
          <w:color w:val="000000" w:themeColor="text1"/>
          <w:szCs w:val="28"/>
          <w:lang w:eastAsia="lv-LV"/>
        </w:rPr>
        <w:t>4.6.</w:t>
      </w:r>
      <w:r w:rsidR="00C46DE8">
        <w:rPr>
          <w:rFonts w:eastAsia="Times New Roman" w:cs="Times New Roman"/>
          <w:color w:val="000000" w:themeColor="text1"/>
          <w:szCs w:val="28"/>
          <w:lang w:eastAsia="lv-LV"/>
        </w:rPr>
        <w:t> </w:t>
      </w:r>
      <w:r w:rsidR="00DF6794" w:rsidRPr="005B57E0">
        <w:rPr>
          <w:rFonts w:eastAsia="Times New Roman" w:cs="Times New Roman"/>
          <w:color w:val="000000" w:themeColor="text1"/>
          <w:szCs w:val="28"/>
          <w:lang w:eastAsia="lv-LV"/>
        </w:rPr>
        <w:t xml:space="preserve">vismaz triju bērnu dzimšanas apliecības </w:t>
      </w:r>
      <w:r w:rsidR="00C46DE8">
        <w:rPr>
          <w:rFonts w:eastAsia="Times New Roman" w:cs="Times New Roman"/>
          <w:color w:val="000000" w:themeColor="text1"/>
          <w:szCs w:val="28"/>
          <w:lang w:eastAsia="lv-LV"/>
        </w:rPr>
        <w:t xml:space="preserve">kopijas </w:t>
      </w:r>
      <w:r w:rsidR="00CD4112" w:rsidRPr="005B57E0">
        <w:rPr>
          <w:rFonts w:eastAsia="Times New Roman" w:cs="Times New Roman"/>
          <w:color w:val="000000" w:themeColor="text1"/>
          <w:szCs w:val="28"/>
          <w:lang w:eastAsia="lv-LV"/>
        </w:rPr>
        <w:t>vai citu dokumentu</w:t>
      </w:r>
      <w:r w:rsidR="000638B4">
        <w:rPr>
          <w:rFonts w:eastAsia="Times New Roman" w:cs="Times New Roman"/>
          <w:color w:val="000000" w:themeColor="text1"/>
          <w:szCs w:val="28"/>
          <w:lang w:eastAsia="lv-LV"/>
        </w:rPr>
        <w:t xml:space="preserve"> kopijas</w:t>
      </w:r>
      <w:r w:rsidR="00CD4112" w:rsidRPr="005B57E0">
        <w:rPr>
          <w:rFonts w:eastAsia="Times New Roman" w:cs="Times New Roman"/>
          <w:color w:val="000000" w:themeColor="text1"/>
          <w:szCs w:val="28"/>
          <w:lang w:eastAsia="lv-LV"/>
        </w:rPr>
        <w:t>, kas apliecina bērna tiesisko statusu Latvijā</w:t>
      </w:r>
      <w:r w:rsidR="00DF6794" w:rsidRPr="005B57E0">
        <w:rPr>
          <w:rFonts w:eastAsia="Times New Roman" w:cs="Times New Roman"/>
          <w:color w:val="000000" w:themeColor="text1"/>
          <w:szCs w:val="28"/>
          <w:lang w:eastAsia="lv-LV"/>
        </w:rPr>
        <w:t xml:space="preserve">, ja persona pretendē uz garantiju atbilstoši šo noteikumu </w:t>
      </w:r>
      <w:r w:rsidR="000958FD" w:rsidRPr="005B57E0">
        <w:rPr>
          <w:rFonts w:eastAsia="Times New Roman" w:cs="Times New Roman"/>
          <w:color w:val="000000" w:themeColor="text1"/>
          <w:szCs w:val="28"/>
          <w:lang w:eastAsia="lv-LV"/>
        </w:rPr>
        <w:t xml:space="preserve">6.3. </w:t>
      </w:r>
      <w:r w:rsidR="00DF6794" w:rsidRPr="005B57E0">
        <w:rPr>
          <w:rFonts w:eastAsia="Times New Roman" w:cs="Times New Roman"/>
          <w:color w:val="000000" w:themeColor="text1"/>
          <w:szCs w:val="28"/>
          <w:lang w:eastAsia="lv-LV"/>
        </w:rPr>
        <w:t>apakšpunktam</w:t>
      </w:r>
      <w:r w:rsidR="00DF6794" w:rsidRPr="005B57E0">
        <w:rPr>
          <w:rFonts w:cs="Times New Roman"/>
          <w:bCs/>
          <w:szCs w:val="28"/>
        </w:rPr>
        <w:t>.</w:t>
      </w:r>
    </w:p>
    <w:p w14:paraId="684FC8C6" w14:textId="77777777" w:rsidR="005877AA" w:rsidRPr="005B57E0" w:rsidRDefault="005877AA" w:rsidP="00FC5A10">
      <w:pPr>
        <w:pStyle w:val="ListParagraph"/>
        <w:shd w:val="clear" w:color="auto" w:fill="FFFFFF"/>
        <w:ind w:left="0"/>
        <w:jc w:val="both"/>
        <w:rPr>
          <w:rFonts w:cs="Times New Roman"/>
          <w:bCs/>
          <w:szCs w:val="28"/>
        </w:rPr>
      </w:pPr>
    </w:p>
    <w:p w14:paraId="684FC8C7" w14:textId="71C3DD28" w:rsidR="002552F9" w:rsidRPr="00FC5A10" w:rsidRDefault="00FC5A10" w:rsidP="00423190">
      <w:pPr>
        <w:ind w:firstLine="709"/>
        <w:jc w:val="both"/>
        <w:rPr>
          <w:rFonts w:cs="Times New Roman"/>
          <w:szCs w:val="28"/>
          <w:lang w:eastAsia="lv-LV"/>
        </w:rPr>
      </w:pPr>
      <w:bookmarkStart w:id="12" w:name="p5"/>
      <w:bookmarkStart w:id="13" w:name="p-633874"/>
      <w:bookmarkStart w:id="14" w:name="_Ref498594565"/>
      <w:bookmarkEnd w:id="12"/>
      <w:bookmarkEnd w:id="13"/>
      <w:r>
        <w:rPr>
          <w:rFonts w:cs="Times New Roman"/>
          <w:szCs w:val="28"/>
          <w:lang w:eastAsia="lv-LV"/>
        </w:rPr>
        <w:t>5. </w:t>
      </w:r>
      <w:r w:rsidR="00DF6794" w:rsidRPr="00FC5A10">
        <w:rPr>
          <w:rFonts w:cs="Times New Roman"/>
          <w:szCs w:val="28"/>
          <w:lang w:eastAsia="lv-LV"/>
        </w:rPr>
        <w:t xml:space="preserve">Šo noteikumu </w:t>
      </w:r>
      <w:r w:rsidR="000958FD" w:rsidRPr="00FC5A10">
        <w:rPr>
          <w:rFonts w:cs="Times New Roman"/>
          <w:szCs w:val="28"/>
          <w:lang w:eastAsia="lv-LV"/>
        </w:rPr>
        <w:t>3.2.2.</w:t>
      </w:r>
      <w:r w:rsidR="00423190">
        <w:rPr>
          <w:rFonts w:cs="Times New Roman"/>
          <w:szCs w:val="28"/>
          <w:lang w:eastAsia="lv-LV"/>
        </w:rPr>
        <w:t> </w:t>
      </w:r>
      <w:r w:rsidR="003C2A88" w:rsidRPr="00FC5A10">
        <w:rPr>
          <w:rFonts w:cs="Times New Roman"/>
          <w:szCs w:val="28"/>
          <w:lang w:eastAsia="lv-LV"/>
        </w:rPr>
        <w:t>apakšpunktā minētajā gadījumā garantijas pieteikumam pievieno šādus dokumentus:</w:t>
      </w:r>
      <w:bookmarkEnd w:id="14"/>
    </w:p>
    <w:p w14:paraId="684FC8C9" w14:textId="61DF2FF6" w:rsidR="002552F9" w:rsidRPr="00FC5A10" w:rsidRDefault="00FC5A10" w:rsidP="00423190">
      <w:pPr>
        <w:ind w:firstLine="709"/>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5.1. </w:t>
      </w:r>
      <w:r w:rsidR="00DF6794" w:rsidRPr="00FC5A10">
        <w:rPr>
          <w:rFonts w:eastAsia="Times New Roman" w:cs="Times New Roman"/>
          <w:color w:val="000000" w:themeColor="text1"/>
          <w:szCs w:val="28"/>
          <w:lang w:eastAsia="lv-LV"/>
        </w:rPr>
        <w:t>dokument</w:t>
      </w:r>
      <w:r w:rsidR="00621F49" w:rsidRPr="00FC5A10">
        <w:rPr>
          <w:rFonts w:eastAsia="Times New Roman" w:cs="Times New Roman"/>
          <w:color w:val="000000" w:themeColor="text1"/>
          <w:szCs w:val="28"/>
          <w:lang w:eastAsia="lv-LV"/>
        </w:rPr>
        <w:t>u</w:t>
      </w:r>
      <w:r w:rsidR="00DF6794" w:rsidRPr="00FC5A10">
        <w:rPr>
          <w:rFonts w:eastAsia="Times New Roman" w:cs="Times New Roman"/>
          <w:color w:val="000000" w:themeColor="text1"/>
          <w:szCs w:val="28"/>
          <w:lang w:eastAsia="lv-LV"/>
        </w:rPr>
        <w:t xml:space="preserve">, </w:t>
      </w:r>
      <w:proofErr w:type="gramStart"/>
      <w:r w:rsidR="00DF6794" w:rsidRPr="00FC5A10">
        <w:rPr>
          <w:rFonts w:eastAsia="Times New Roman" w:cs="Times New Roman"/>
          <w:color w:val="000000" w:themeColor="text1"/>
          <w:szCs w:val="28"/>
          <w:lang w:eastAsia="lv-LV"/>
        </w:rPr>
        <w:t>kurā ir informācija par aizņēmēja deklarēto</w:t>
      </w:r>
      <w:proofErr w:type="gramEnd"/>
      <w:r w:rsidR="00DF6794" w:rsidRPr="00FC5A10">
        <w:rPr>
          <w:rFonts w:eastAsia="Times New Roman" w:cs="Times New Roman"/>
          <w:color w:val="000000" w:themeColor="text1"/>
          <w:szCs w:val="28"/>
          <w:lang w:eastAsia="lv-LV"/>
        </w:rPr>
        <w:t xml:space="preserve"> vai reģistrēto dzīvesvietas adresi;</w:t>
      </w:r>
    </w:p>
    <w:p w14:paraId="684FC8CB" w14:textId="575A1767" w:rsidR="002552F9" w:rsidRPr="00FC5A10" w:rsidRDefault="00FC5A10" w:rsidP="00423190">
      <w:pPr>
        <w:ind w:firstLine="709"/>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5.2. </w:t>
      </w:r>
      <w:r w:rsidR="00DF6794" w:rsidRPr="00FC5A10">
        <w:rPr>
          <w:rFonts w:eastAsia="Times New Roman" w:cs="Times New Roman"/>
          <w:color w:val="000000" w:themeColor="text1"/>
          <w:szCs w:val="28"/>
          <w:lang w:eastAsia="lv-LV"/>
        </w:rPr>
        <w:t>personu apliecinoš</w:t>
      </w:r>
      <w:r w:rsidR="00621F49" w:rsidRPr="00FC5A10">
        <w:rPr>
          <w:rFonts w:eastAsia="Times New Roman" w:cs="Times New Roman"/>
          <w:color w:val="000000" w:themeColor="text1"/>
          <w:szCs w:val="28"/>
          <w:lang w:eastAsia="lv-LV"/>
        </w:rPr>
        <w:t>a</w:t>
      </w:r>
      <w:r w:rsidR="00DF6794" w:rsidRPr="00FC5A10">
        <w:rPr>
          <w:rFonts w:eastAsia="Times New Roman" w:cs="Times New Roman"/>
          <w:color w:val="000000" w:themeColor="text1"/>
          <w:szCs w:val="28"/>
          <w:lang w:eastAsia="lv-LV"/>
        </w:rPr>
        <w:t xml:space="preserve"> dokument</w:t>
      </w:r>
      <w:r w:rsidR="00621F49" w:rsidRPr="00FC5A10">
        <w:rPr>
          <w:rFonts w:eastAsia="Times New Roman" w:cs="Times New Roman"/>
          <w:color w:val="000000" w:themeColor="text1"/>
          <w:szCs w:val="28"/>
          <w:lang w:eastAsia="lv-LV"/>
        </w:rPr>
        <w:t>a</w:t>
      </w:r>
      <w:r w:rsidR="00DF6794" w:rsidRPr="00FC5A10">
        <w:rPr>
          <w:rFonts w:eastAsia="Times New Roman" w:cs="Times New Roman"/>
          <w:color w:val="000000" w:themeColor="text1"/>
          <w:szCs w:val="28"/>
          <w:lang w:eastAsia="lv-LV"/>
        </w:rPr>
        <w:t xml:space="preserve"> kopij</w:t>
      </w:r>
      <w:r w:rsidR="00621F49" w:rsidRPr="00FC5A10">
        <w:rPr>
          <w:rFonts w:eastAsia="Times New Roman" w:cs="Times New Roman"/>
          <w:color w:val="000000" w:themeColor="text1"/>
          <w:szCs w:val="28"/>
          <w:lang w:eastAsia="lv-LV"/>
        </w:rPr>
        <w:t>u</w:t>
      </w:r>
      <w:r w:rsidR="00314503" w:rsidRPr="00FC5A10">
        <w:rPr>
          <w:rFonts w:eastAsia="Times New Roman" w:cs="Times New Roman"/>
          <w:color w:val="000000" w:themeColor="text1"/>
          <w:szCs w:val="28"/>
          <w:lang w:eastAsia="lv-LV"/>
        </w:rPr>
        <w:t>;</w:t>
      </w:r>
    </w:p>
    <w:p w14:paraId="7D08AC4D" w14:textId="2355DF88" w:rsidR="00C46DE8" w:rsidRDefault="00FC5A10" w:rsidP="00423190">
      <w:pPr>
        <w:shd w:val="clear" w:color="auto" w:fill="FFFFFF"/>
        <w:ind w:firstLine="709"/>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5.3</w:t>
      </w:r>
      <w:r w:rsidRPr="008E06D5">
        <w:rPr>
          <w:rFonts w:eastAsia="Times New Roman" w:cs="Times New Roman"/>
          <w:color w:val="000000" w:themeColor="text1"/>
          <w:szCs w:val="28"/>
          <w:lang w:eastAsia="lv-LV"/>
        </w:rPr>
        <w:t>. </w:t>
      </w:r>
      <w:r w:rsidR="00C46DE8" w:rsidRPr="008E06D5">
        <w:rPr>
          <w:rFonts w:eastAsia="Times New Roman" w:cs="Times New Roman"/>
          <w:color w:val="000000" w:themeColor="text1"/>
          <w:szCs w:val="28"/>
          <w:lang w:eastAsia="lv-LV"/>
        </w:rPr>
        <w:t>vienu no šādiem dokumentiem:</w:t>
      </w:r>
    </w:p>
    <w:p w14:paraId="684FC8CD" w14:textId="471DC42D" w:rsidR="004E5F2E" w:rsidRPr="00FC5A10" w:rsidRDefault="00C46DE8" w:rsidP="00423190">
      <w:pPr>
        <w:shd w:val="clear" w:color="auto" w:fill="FFFFFF"/>
        <w:ind w:firstLine="709"/>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5.3.1. </w:t>
      </w:r>
      <w:r w:rsidR="009A2216" w:rsidRPr="00FC5A10">
        <w:rPr>
          <w:rFonts w:eastAsia="Times New Roman" w:cs="Times New Roman"/>
          <w:color w:val="000000" w:themeColor="text1"/>
          <w:szCs w:val="28"/>
          <w:lang w:eastAsia="lv-LV"/>
        </w:rPr>
        <w:t xml:space="preserve">ja izglītība ir </w:t>
      </w:r>
      <w:r w:rsidR="009A2216">
        <w:rPr>
          <w:rFonts w:eastAsia="Times New Roman" w:cs="Times New Roman"/>
          <w:color w:val="000000" w:themeColor="text1"/>
          <w:szCs w:val="28"/>
          <w:lang w:eastAsia="lv-LV"/>
        </w:rPr>
        <w:t>iegūta Latvijas Republikā, –</w:t>
      </w:r>
      <w:r w:rsidR="009A2216" w:rsidRPr="00FC5A10">
        <w:rPr>
          <w:rFonts w:eastAsia="Times New Roman" w:cs="Times New Roman"/>
          <w:color w:val="000000" w:themeColor="text1"/>
          <w:szCs w:val="28"/>
          <w:lang w:eastAsia="lv-LV"/>
        </w:rPr>
        <w:t xml:space="preserve"> </w:t>
      </w:r>
      <w:r w:rsidR="00DF6794" w:rsidRPr="00FC5A10">
        <w:rPr>
          <w:rFonts w:eastAsia="Times New Roman" w:cs="Times New Roman"/>
          <w:color w:val="000000" w:themeColor="text1"/>
          <w:szCs w:val="28"/>
          <w:lang w:eastAsia="lv-LV"/>
        </w:rPr>
        <w:t xml:space="preserve">valsts atzīta </w:t>
      </w:r>
      <w:r w:rsidR="00C800F5" w:rsidRPr="00FC5A10">
        <w:rPr>
          <w:rFonts w:eastAsia="Times New Roman" w:cs="Times New Roman"/>
          <w:color w:val="000000" w:themeColor="text1"/>
          <w:szCs w:val="28"/>
          <w:lang w:eastAsia="lv-LV"/>
        </w:rPr>
        <w:t>izglītību apliecinoša dokumenta kopiju</w:t>
      </w:r>
      <w:r w:rsidR="00DF6794" w:rsidRPr="00FC5A10">
        <w:rPr>
          <w:rFonts w:eastAsia="Times New Roman" w:cs="Times New Roman"/>
          <w:color w:val="000000" w:themeColor="text1"/>
          <w:szCs w:val="28"/>
          <w:lang w:eastAsia="lv-LV"/>
        </w:rPr>
        <w:t>;</w:t>
      </w:r>
    </w:p>
    <w:p w14:paraId="684FC8CF" w14:textId="0A060CE8" w:rsidR="008E2334" w:rsidRPr="00FC5A10" w:rsidRDefault="00FC5A10" w:rsidP="00423190">
      <w:pPr>
        <w:shd w:val="clear" w:color="auto" w:fill="FFFFFF"/>
        <w:ind w:firstLine="709"/>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9A2216">
        <w:rPr>
          <w:rFonts w:eastAsia="Times New Roman" w:cs="Times New Roman"/>
          <w:color w:val="000000" w:themeColor="text1"/>
          <w:szCs w:val="28"/>
          <w:lang w:eastAsia="lv-LV"/>
        </w:rPr>
        <w:t>3</w:t>
      </w:r>
      <w:r>
        <w:rPr>
          <w:rFonts w:eastAsia="Times New Roman" w:cs="Times New Roman"/>
          <w:color w:val="000000" w:themeColor="text1"/>
          <w:szCs w:val="28"/>
          <w:lang w:eastAsia="lv-LV"/>
        </w:rPr>
        <w:t>.</w:t>
      </w:r>
      <w:r w:rsidR="009A2216">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009A2216" w:rsidRPr="00FC5A10">
        <w:rPr>
          <w:rFonts w:eastAsia="Times New Roman" w:cs="Times New Roman"/>
          <w:color w:val="000000" w:themeColor="text1"/>
          <w:szCs w:val="28"/>
          <w:lang w:eastAsia="lv-LV"/>
        </w:rPr>
        <w:t>ja izglītība ir iegūta ārvalstīs</w:t>
      </w:r>
      <w:r w:rsidR="009A2216">
        <w:rPr>
          <w:rFonts w:eastAsia="Times New Roman" w:cs="Times New Roman"/>
          <w:color w:val="000000" w:themeColor="text1"/>
          <w:szCs w:val="28"/>
          <w:lang w:eastAsia="lv-LV"/>
        </w:rPr>
        <w:t xml:space="preserve">, – </w:t>
      </w:r>
      <w:r w:rsidR="00DF6794" w:rsidRPr="00FC5A10">
        <w:rPr>
          <w:rFonts w:eastAsia="Times New Roman" w:cs="Times New Roman"/>
          <w:color w:val="000000" w:themeColor="text1"/>
          <w:szCs w:val="28"/>
          <w:lang w:eastAsia="lv-LV"/>
        </w:rPr>
        <w:t>izziņ</w:t>
      </w:r>
      <w:r w:rsidR="000638B4">
        <w:rPr>
          <w:rFonts w:eastAsia="Times New Roman" w:cs="Times New Roman"/>
          <w:color w:val="000000" w:themeColor="text1"/>
          <w:szCs w:val="28"/>
          <w:lang w:eastAsia="lv-LV"/>
        </w:rPr>
        <w:t>u</w:t>
      </w:r>
      <w:r w:rsidR="00DF6794" w:rsidRPr="00FC5A10">
        <w:rPr>
          <w:rFonts w:eastAsia="Times New Roman" w:cs="Times New Roman"/>
          <w:color w:val="000000" w:themeColor="text1"/>
          <w:szCs w:val="28"/>
          <w:lang w:eastAsia="lv-LV"/>
        </w:rPr>
        <w:t xml:space="preserve"> </w:t>
      </w:r>
      <w:r w:rsidR="000638B4">
        <w:rPr>
          <w:rFonts w:eastAsia="Times New Roman" w:cs="Times New Roman"/>
          <w:color w:val="000000" w:themeColor="text1"/>
          <w:szCs w:val="28"/>
          <w:lang w:eastAsia="lv-LV"/>
        </w:rPr>
        <w:t>(</w:t>
      </w:r>
      <w:r w:rsidR="00C800F5" w:rsidRPr="00FC5A10">
        <w:rPr>
          <w:rFonts w:eastAsia="Times New Roman" w:cs="Times New Roman"/>
          <w:color w:val="000000" w:themeColor="text1"/>
          <w:szCs w:val="28"/>
          <w:lang w:eastAsia="lv-LV"/>
        </w:rPr>
        <w:t>kopiju</w:t>
      </w:r>
      <w:r w:rsidR="000638B4">
        <w:rPr>
          <w:rFonts w:eastAsia="Times New Roman" w:cs="Times New Roman"/>
          <w:color w:val="000000" w:themeColor="text1"/>
          <w:szCs w:val="28"/>
          <w:lang w:eastAsia="lv-LV"/>
        </w:rPr>
        <w:t>)</w:t>
      </w:r>
      <w:r w:rsidR="00DF6794" w:rsidRPr="00FC5A10">
        <w:rPr>
          <w:rFonts w:eastAsia="Times New Roman" w:cs="Times New Roman"/>
          <w:color w:val="000000" w:themeColor="text1"/>
          <w:szCs w:val="28"/>
          <w:lang w:eastAsia="lv-LV"/>
        </w:rPr>
        <w:t xml:space="preserve"> par to, kādam Latvijā izsniedzamam izglītības dokumentam vai Latvijā piešķiramam akadēmiskajam grādam atbilst</w:t>
      </w:r>
      <w:proofErr w:type="gramStart"/>
      <w:r w:rsidR="00DF6794" w:rsidRPr="00FC5A10">
        <w:rPr>
          <w:rFonts w:eastAsia="Times New Roman" w:cs="Times New Roman"/>
          <w:color w:val="000000" w:themeColor="text1"/>
          <w:szCs w:val="28"/>
          <w:lang w:eastAsia="lv-LV"/>
        </w:rPr>
        <w:t xml:space="preserve"> vai ir pielīdzināms ārvalstī izsniegtais izglītības dokuments vai piešķirtais akadēmiskais grād</w:t>
      </w:r>
      <w:r w:rsidR="009A2216">
        <w:rPr>
          <w:rFonts w:eastAsia="Times New Roman" w:cs="Times New Roman"/>
          <w:color w:val="000000" w:themeColor="text1"/>
          <w:szCs w:val="28"/>
          <w:lang w:eastAsia="lv-LV"/>
        </w:rPr>
        <w:t>s</w:t>
      </w:r>
      <w:proofErr w:type="gramEnd"/>
      <w:r w:rsidR="00DF6794" w:rsidRPr="00FC5A10">
        <w:rPr>
          <w:rFonts w:eastAsia="Times New Roman" w:cs="Times New Roman"/>
          <w:color w:val="000000" w:themeColor="text1"/>
          <w:szCs w:val="28"/>
          <w:lang w:eastAsia="lv-LV"/>
        </w:rPr>
        <w:t>.</w:t>
      </w:r>
    </w:p>
    <w:p w14:paraId="684FC8D0" w14:textId="77777777" w:rsidR="006E7FBF" w:rsidRPr="005B57E0" w:rsidRDefault="006E7FBF" w:rsidP="00FC5A10">
      <w:pPr>
        <w:pStyle w:val="tv213"/>
        <w:shd w:val="clear" w:color="auto" w:fill="FFFFFF"/>
        <w:spacing w:before="0" w:beforeAutospacing="0" w:after="0" w:afterAutospacing="0"/>
        <w:jc w:val="both"/>
        <w:rPr>
          <w:color w:val="414142"/>
          <w:sz w:val="28"/>
          <w:szCs w:val="28"/>
        </w:rPr>
      </w:pPr>
    </w:p>
    <w:p w14:paraId="684FC8D1" w14:textId="60121505" w:rsidR="009D62D6" w:rsidRPr="00FC5A10" w:rsidRDefault="00FC5A10" w:rsidP="00423190">
      <w:pPr>
        <w:shd w:val="clear" w:color="auto" w:fill="FFFFFF"/>
        <w:ind w:firstLine="709"/>
        <w:jc w:val="both"/>
        <w:rPr>
          <w:rFonts w:eastAsia="Times New Roman" w:cs="Times New Roman"/>
          <w:color w:val="000000" w:themeColor="text1"/>
          <w:szCs w:val="28"/>
          <w:lang w:eastAsia="lv-LV"/>
        </w:rPr>
      </w:pPr>
      <w:bookmarkStart w:id="15" w:name="p6"/>
      <w:bookmarkStart w:id="16" w:name="p-633891"/>
      <w:bookmarkEnd w:id="15"/>
      <w:bookmarkEnd w:id="16"/>
      <w:r>
        <w:rPr>
          <w:rFonts w:eastAsia="Times New Roman" w:cs="Times New Roman"/>
          <w:color w:val="000000" w:themeColor="text1"/>
          <w:szCs w:val="28"/>
          <w:lang w:eastAsia="lv-LV"/>
        </w:rPr>
        <w:t>6. </w:t>
      </w:r>
      <w:r w:rsidR="00DF6794" w:rsidRPr="00FC5A10">
        <w:rPr>
          <w:rFonts w:eastAsia="Times New Roman" w:cs="Times New Roman"/>
          <w:color w:val="000000" w:themeColor="text1"/>
          <w:szCs w:val="28"/>
          <w:lang w:eastAsia="lv-LV"/>
        </w:rPr>
        <w:t xml:space="preserve">Šo noteikumu </w:t>
      </w:r>
      <w:r w:rsidR="000958FD" w:rsidRPr="00FC5A10">
        <w:rPr>
          <w:rFonts w:eastAsia="Times New Roman" w:cs="Times New Roman"/>
          <w:color w:val="000000" w:themeColor="text1"/>
          <w:szCs w:val="28"/>
          <w:lang w:eastAsia="lv-LV"/>
        </w:rPr>
        <w:t xml:space="preserve">3.2.1. </w:t>
      </w:r>
      <w:r w:rsidR="00DF6794" w:rsidRPr="00FC5A10">
        <w:rPr>
          <w:rFonts w:eastAsia="Times New Roman" w:cs="Times New Roman"/>
          <w:color w:val="000000" w:themeColor="text1"/>
          <w:szCs w:val="28"/>
          <w:lang w:eastAsia="lv-LV"/>
        </w:rPr>
        <w:t>apakšpunktā minētajā gadījumā</w:t>
      </w:r>
      <w:r w:rsidR="00DF6794" w:rsidRPr="00FC5A10">
        <w:rPr>
          <w:rFonts w:eastAsia="Times New Roman" w:cs="Times New Roman"/>
          <w:i/>
          <w:iCs/>
          <w:color w:val="000000" w:themeColor="text1"/>
          <w:szCs w:val="28"/>
          <w:lang w:eastAsia="lv-LV"/>
        </w:rPr>
        <w:t xml:space="preserve"> </w:t>
      </w:r>
      <w:r w:rsidR="00966CE7" w:rsidRPr="00FC5A10">
        <w:rPr>
          <w:rFonts w:eastAsia="Times New Roman" w:cs="Times New Roman"/>
          <w:i/>
          <w:iCs/>
          <w:color w:val="000000" w:themeColor="text1"/>
          <w:szCs w:val="28"/>
          <w:lang w:eastAsia="lv-LV"/>
        </w:rPr>
        <w:t>g</w:t>
      </w:r>
      <w:r w:rsidR="00DF6794" w:rsidRPr="00FC5A10">
        <w:rPr>
          <w:rFonts w:eastAsia="Times New Roman" w:cs="Times New Roman"/>
          <w:color w:val="000000" w:themeColor="text1"/>
          <w:szCs w:val="28"/>
          <w:lang w:eastAsia="lv-LV"/>
        </w:rPr>
        <w:t>arantijas apmērs ir:</w:t>
      </w:r>
    </w:p>
    <w:p w14:paraId="684FC8D3" w14:textId="434F1EE3" w:rsidR="009D62D6" w:rsidRPr="00FC5A10" w:rsidRDefault="00FC5A10" w:rsidP="00423190">
      <w:pPr>
        <w:shd w:val="clear" w:color="auto" w:fill="FFFFFF"/>
        <w:ind w:firstLine="709"/>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6.1.</w:t>
      </w:r>
      <w:r w:rsidR="00AA6B58">
        <w:rPr>
          <w:rFonts w:eastAsia="Times New Roman" w:cs="Times New Roman"/>
          <w:color w:val="000000" w:themeColor="text1"/>
          <w:szCs w:val="28"/>
          <w:lang w:eastAsia="lv-LV"/>
        </w:rPr>
        <w:t>  </w:t>
      </w:r>
      <w:r w:rsidR="00DF6794" w:rsidRPr="00FC5A10">
        <w:rPr>
          <w:rFonts w:eastAsia="Times New Roman" w:cs="Times New Roman"/>
          <w:color w:val="000000" w:themeColor="text1"/>
          <w:szCs w:val="28"/>
          <w:lang w:eastAsia="lv-LV"/>
        </w:rPr>
        <w:t>10</w:t>
      </w:r>
      <w:r w:rsidR="00845E14" w:rsidRPr="00FC5A10">
        <w:rPr>
          <w:rFonts w:eastAsia="Times New Roman" w:cs="Times New Roman"/>
          <w:color w:val="000000" w:themeColor="text1"/>
          <w:szCs w:val="28"/>
          <w:lang w:eastAsia="lv-LV"/>
        </w:rPr>
        <w:t xml:space="preserve"> </w:t>
      </w:r>
      <w:r w:rsidR="00DF6794" w:rsidRPr="00FC5A10">
        <w:rPr>
          <w:rFonts w:eastAsia="Times New Roman" w:cs="Times New Roman"/>
          <w:color w:val="000000" w:themeColor="text1"/>
          <w:szCs w:val="28"/>
          <w:lang w:eastAsia="lv-LV"/>
        </w:rPr>
        <w:t>% no aizdevuma summas, bet ne vairāk kā 10 000 </w:t>
      </w:r>
      <w:proofErr w:type="spellStart"/>
      <w:r w:rsidR="00DF6794" w:rsidRPr="00FC5A10">
        <w:rPr>
          <w:rFonts w:eastAsia="Times New Roman" w:cs="Times New Roman"/>
          <w:i/>
          <w:iCs/>
          <w:color w:val="000000" w:themeColor="text1"/>
          <w:szCs w:val="28"/>
          <w:lang w:eastAsia="lv-LV"/>
        </w:rPr>
        <w:t>euro</w:t>
      </w:r>
      <w:proofErr w:type="spellEnd"/>
      <w:r w:rsidR="00DF6794" w:rsidRPr="00FC5A10">
        <w:rPr>
          <w:rFonts w:eastAsia="Times New Roman" w:cs="Times New Roman"/>
          <w:color w:val="000000" w:themeColor="text1"/>
          <w:szCs w:val="28"/>
          <w:lang w:eastAsia="lv-LV"/>
        </w:rPr>
        <w:t> – personai, ar kuru kopā dzīvo un kuras apgādībā ir viens bērns;</w:t>
      </w:r>
      <w:bookmarkStart w:id="17" w:name="_Ref498592967"/>
    </w:p>
    <w:bookmarkEnd w:id="17"/>
    <w:p w14:paraId="684FC8D5" w14:textId="2B2F3877" w:rsidR="009D62D6" w:rsidRPr="00FC5A10" w:rsidRDefault="00FC5A10" w:rsidP="00423190">
      <w:pPr>
        <w:shd w:val="clear" w:color="auto" w:fill="FFFFFF"/>
        <w:ind w:firstLine="709"/>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6.2.</w:t>
      </w:r>
      <w:r w:rsidR="00AA6B58">
        <w:rPr>
          <w:rFonts w:eastAsia="Times New Roman" w:cs="Times New Roman"/>
          <w:color w:val="000000" w:themeColor="text1"/>
          <w:szCs w:val="28"/>
          <w:lang w:eastAsia="lv-LV"/>
        </w:rPr>
        <w:t>  </w:t>
      </w:r>
      <w:r w:rsidR="00DF6794" w:rsidRPr="00FC5A10">
        <w:rPr>
          <w:rFonts w:eastAsia="Times New Roman" w:cs="Times New Roman"/>
          <w:color w:val="000000" w:themeColor="text1"/>
          <w:szCs w:val="28"/>
          <w:lang w:eastAsia="lv-LV"/>
        </w:rPr>
        <w:t>15</w:t>
      </w:r>
      <w:r w:rsidR="00845E14" w:rsidRPr="00FC5A10">
        <w:rPr>
          <w:rFonts w:eastAsia="Times New Roman" w:cs="Times New Roman"/>
          <w:color w:val="000000" w:themeColor="text1"/>
          <w:szCs w:val="28"/>
          <w:lang w:eastAsia="lv-LV"/>
        </w:rPr>
        <w:t xml:space="preserve"> </w:t>
      </w:r>
      <w:r w:rsidR="00DF6794" w:rsidRPr="00FC5A10">
        <w:rPr>
          <w:rFonts w:eastAsia="Times New Roman" w:cs="Times New Roman"/>
          <w:color w:val="000000" w:themeColor="text1"/>
          <w:szCs w:val="28"/>
          <w:lang w:eastAsia="lv-LV"/>
        </w:rPr>
        <w:t>% no aizdevuma summas, bet ne vairāk kā 15 000 </w:t>
      </w:r>
      <w:proofErr w:type="spellStart"/>
      <w:r w:rsidR="00DF6794" w:rsidRPr="00FC5A10">
        <w:rPr>
          <w:rFonts w:eastAsia="Times New Roman" w:cs="Times New Roman"/>
          <w:i/>
          <w:iCs/>
          <w:color w:val="000000" w:themeColor="text1"/>
          <w:szCs w:val="28"/>
          <w:lang w:eastAsia="lv-LV"/>
        </w:rPr>
        <w:t>euro</w:t>
      </w:r>
      <w:proofErr w:type="spellEnd"/>
      <w:r w:rsidR="00DF6794" w:rsidRPr="00FC5A10">
        <w:rPr>
          <w:rFonts w:eastAsia="Times New Roman" w:cs="Times New Roman"/>
          <w:color w:val="000000" w:themeColor="text1"/>
          <w:szCs w:val="28"/>
          <w:lang w:eastAsia="lv-LV"/>
        </w:rPr>
        <w:t> – personai, ar kuru kopā dzīvo un kuras apgādībā ir divi bērni;</w:t>
      </w:r>
      <w:bookmarkStart w:id="18" w:name="_Ref498592981"/>
    </w:p>
    <w:p w14:paraId="684FC8D7" w14:textId="171544AB" w:rsidR="00D476EB" w:rsidRPr="00FC5A10" w:rsidRDefault="00FC5A10" w:rsidP="00AA6B58">
      <w:pPr>
        <w:shd w:val="clear" w:color="auto" w:fill="FFFFFF"/>
        <w:ind w:firstLine="709"/>
        <w:jc w:val="both"/>
        <w:rPr>
          <w:rFonts w:eastAsia="Times New Roman" w:cs="Times New Roman"/>
          <w:color w:val="000000" w:themeColor="text1"/>
          <w:szCs w:val="28"/>
          <w:lang w:eastAsia="lv-LV"/>
        </w:rPr>
      </w:pPr>
      <w:bookmarkStart w:id="19" w:name="_Ref498592992"/>
      <w:bookmarkEnd w:id="18"/>
      <w:r>
        <w:rPr>
          <w:rFonts w:eastAsia="Times New Roman" w:cs="Times New Roman"/>
          <w:color w:val="000000" w:themeColor="text1"/>
          <w:szCs w:val="28"/>
          <w:lang w:eastAsia="lv-LV"/>
        </w:rPr>
        <w:t>6.3.</w:t>
      </w:r>
      <w:r w:rsidR="00AA6B58">
        <w:rPr>
          <w:rFonts w:eastAsia="Times New Roman" w:cs="Times New Roman"/>
          <w:color w:val="000000" w:themeColor="text1"/>
          <w:szCs w:val="28"/>
          <w:lang w:eastAsia="lv-LV"/>
        </w:rPr>
        <w:t>  </w:t>
      </w:r>
      <w:r w:rsidR="00DF6794" w:rsidRPr="00FC5A10">
        <w:rPr>
          <w:rFonts w:eastAsia="Times New Roman" w:cs="Times New Roman"/>
          <w:color w:val="000000" w:themeColor="text1"/>
          <w:szCs w:val="28"/>
          <w:lang w:eastAsia="lv-LV"/>
        </w:rPr>
        <w:t>20</w:t>
      </w:r>
      <w:r w:rsidR="00845E14" w:rsidRPr="00FC5A10">
        <w:rPr>
          <w:rFonts w:eastAsia="Times New Roman" w:cs="Times New Roman"/>
          <w:color w:val="000000" w:themeColor="text1"/>
          <w:szCs w:val="28"/>
          <w:lang w:eastAsia="lv-LV"/>
        </w:rPr>
        <w:t xml:space="preserve"> </w:t>
      </w:r>
      <w:r w:rsidR="00DF6794" w:rsidRPr="00FC5A10">
        <w:rPr>
          <w:rFonts w:eastAsia="Times New Roman" w:cs="Times New Roman"/>
          <w:color w:val="000000" w:themeColor="text1"/>
          <w:szCs w:val="28"/>
          <w:lang w:eastAsia="lv-LV"/>
        </w:rPr>
        <w:t>% no aizdevuma summas, bet ne vairāk kā 20</w:t>
      </w:r>
      <w:r w:rsidR="009D62D6" w:rsidRPr="00FC5A10">
        <w:rPr>
          <w:rFonts w:eastAsia="Times New Roman" w:cs="Times New Roman"/>
          <w:color w:val="000000" w:themeColor="text1"/>
          <w:szCs w:val="28"/>
          <w:lang w:eastAsia="lv-LV"/>
        </w:rPr>
        <w:t> </w:t>
      </w:r>
      <w:r w:rsidR="00DF6794" w:rsidRPr="00FC5A10">
        <w:rPr>
          <w:rFonts w:eastAsia="Times New Roman" w:cs="Times New Roman"/>
          <w:color w:val="000000" w:themeColor="text1"/>
          <w:szCs w:val="28"/>
          <w:lang w:eastAsia="lv-LV"/>
        </w:rPr>
        <w:t>000 </w:t>
      </w:r>
      <w:proofErr w:type="spellStart"/>
      <w:r w:rsidR="00DF6794" w:rsidRPr="00FC5A10">
        <w:rPr>
          <w:rFonts w:eastAsia="Times New Roman" w:cs="Times New Roman"/>
          <w:i/>
          <w:iCs/>
          <w:color w:val="000000" w:themeColor="text1"/>
          <w:szCs w:val="28"/>
          <w:lang w:eastAsia="lv-LV"/>
        </w:rPr>
        <w:t>euro</w:t>
      </w:r>
      <w:proofErr w:type="spellEnd"/>
      <w:r w:rsidR="00DF6794" w:rsidRPr="00FC5A10">
        <w:rPr>
          <w:rFonts w:eastAsia="Times New Roman" w:cs="Times New Roman"/>
          <w:color w:val="000000" w:themeColor="text1"/>
          <w:szCs w:val="28"/>
          <w:lang w:eastAsia="lv-LV"/>
        </w:rPr>
        <w:t> – personai, ar kuru kopā dzīvo un kuras apgādībā ir trīs vai vairāk</w:t>
      </w:r>
      <w:r w:rsidR="00D23993" w:rsidRPr="00FC5A10">
        <w:rPr>
          <w:rFonts w:eastAsia="Times New Roman" w:cs="Times New Roman"/>
          <w:color w:val="000000" w:themeColor="text1"/>
          <w:szCs w:val="28"/>
          <w:lang w:eastAsia="lv-LV"/>
        </w:rPr>
        <w:t xml:space="preserve"> bērn</w:t>
      </w:r>
      <w:r>
        <w:rPr>
          <w:rFonts w:eastAsia="Times New Roman" w:cs="Times New Roman"/>
          <w:color w:val="000000" w:themeColor="text1"/>
          <w:szCs w:val="28"/>
          <w:lang w:eastAsia="lv-LV"/>
        </w:rPr>
        <w:t>u</w:t>
      </w:r>
      <w:r w:rsidR="00DF6794" w:rsidRPr="00FC5A10">
        <w:rPr>
          <w:rFonts w:eastAsia="Times New Roman" w:cs="Times New Roman"/>
          <w:color w:val="000000" w:themeColor="text1"/>
          <w:szCs w:val="28"/>
          <w:lang w:eastAsia="lv-LV"/>
        </w:rPr>
        <w:t>.</w:t>
      </w:r>
      <w:bookmarkEnd w:id="19"/>
    </w:p>
    <w:p w14:paraId="684FC8D8" w14:textId="77777777" w:rsidR="004E08F1" w:rsidRPr="005B57E0" w:rsidRDefault="004E08F1" w:rsidP="00FC5A10">
      <w:pPr>
        <w:shd w:val="clear" w:color="auto" w:fill="FFFFFF"/>
        <w:jc w:val="both"/>
        <w:rPr>
          <w:rFonts w:eastAsia="Times New Roman" w:cs="Times New Roman"/>
          <w:color w:val="000000" w:themeColor="text1"/>
          <w:szCs w:val="28"/>
          <w:lang w:eastAsia="lv-LV"/>
        </w:rPr>
      </w:pPr>
    </w:p>
    <w:p w14:paraId="684FC8D9" w14:textId="75F461B2" w:rsidR="00DA41E9" w:rsidRPr="005B57E0" w:rsidRDefault="00AF7708" w:rsidP="00AA6B58">
      <w:pPr>
        <w:pStyle w:val="ListParagraph"/>
        <w:shd w:val="clear" w:color="auto" w:fill="FFFFFF"/>
        <w:ind w:left="0"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7. </w:t>
      </w:r>
      <w:r w:rsidR="00DF6794" w:rsidRPr="005B57E0">
        <w:rPr>
          <w:rFonts w:eastAsia="Times New Roman" w:cs="Times New Roman"/>
          <w:color w:val="000000" w:themeColor="text1"/>
          <w:szCs w:val="28"/>
          <w:lang w:eastAsia="lv-LV"/>
        </w:rPr>
        <w:t>Šo noteikumu</w:t>
      </w:r>
      <w:r w:rsidR="001563E9" w:rsidRPr="005B57E0">
        <w:rPr>
          <w:rFonts w:eastAsia="Times New Roman" w:cs="Times New Roman"/>
          <w:color w:val="000000" w:themeColor="text1"/>
          <w:szCs w:val="28"/>
          <w:lang w:eastAsia="lv-LV"/>
        </w:rPr>
        <w:t xml:space="preserve"> </w:t>
      </w:r>
      <w:r w:rsidR="00CD4322">
        <w:rPr>
          <w:rFonts w:eastAsia="Times New Roman" w:cs="Times New Roman"/>
          <w:color w:val="000000" w:themeColor="text1"/>
          <w:szCs w:val="28"/>
          <w:lang w:eastAsia="lv-LV"/>
        </w:rPr>
        <w:t xml:space="preserve">3.2.2. </w:t>
      </w:r>
      <w:r w:rsidR="00DF6794" w:rsidRPr="005B57E0">
        <w:rPr>
          <w:rFonts w:eastAsia="Times New Roman" w:cs="Times New Roman"/>
          <w:color w:val="000000" w:themeColor="text1"/>
          <w:szCs w:val="28"/>
          <w:lang w:eastAsia="lv-LV"/>
        </w:rPr>
        <w:t>apakšpunktā minētajā gadījumā</w:t>
      </w:r>
      <w:r w:rsidR="00DF6794" w:rsidRPr="005B57E0">
        <w:rPr>
          <w:rFonts w:eastAsia="Times New Roman" w:cs="Times New Roman"/>
          <w:i/>
          <w:iCs/>
          <w:color w:val="000000" w:themeColor="text1"/>
          <w:szCs w:val="28"/>
          <w:lang w:eastAsia="lv-LV"/>
        </w:rPr>
        <w:t xml:space="preserve"> </w:t>
      </w:r>
      <w:r w:rsidR="00DF6794" w:rsidRPr="005B57E0">
        <w:rPr>
          <w:rFonts w:eastAsia="Times New Roman" w:cs="Times New Roman"/>
          <w:iCs/>
          <w:color w:val="000000" w:themeColor="text1"/>
          <w:szCs w:val="28"/>
          <w:lang w:eastAsia="lv-LV"/>
        </w:rPr>
        <w:t>g</w:t>
      </w:r>
      <w:r w:rsidR="00DF6794" w:rsidRPr="005B57E0">
        <w:rPr>
          <w:rFonts w:eastAsia="Times New Roman" w:cs="Times New Roman"/>
          <w:color w:val="000000" w:themeColor="text1"/>
          <w:szCs w:val="28"/>
          <w:lang w:eastAsia="lv-LV"/>
        </w:rPr>
        <w:t xml:space="preserve">arantijas apmērs ir </w:t>
      </w:r>
      <w:r w:rsidR="00D85FA4" w:rsidRPr="005B57E0">
        <w:rPr>
          <w:rFonts w:eastAsia="Times New Roman" w:cs="Times New Roman"/>
          <w:color w:val="000000" w:themeColor="text1"/>
          <w:szCs w:val="28"/>
          <w:lang w:eastAsia="lv-LV"/>
        </w:rPr>
        <w:t xml:space="preserve">līdz </w:t>
      </w:r>
      <w:r w:rsidR="005128EE" w:rsidRPr="005B57E0">
        <w:rPr>
          <w:rFonts w:eastAsia="Times New Roman" w:cs="Times New Roman"/>
          <w:color w:val="000000" w:themeColor="text1"/>
          <w:szCs w:val="28"/>
          <w:lang w:eastAsia="lv-LV"/>
        </w:rPr>
        <w:t>20</w:t>
      </w:r>
      <w:r w:rsidR="00573CD7" w:rsidRPr="005B57E0">
        <w:rPr>
          <w:rFonts w:eastAsia="Times New Roman" w:cs="Times New Roman"/>
          <w:color w:val="000000" w:themeColor="text1"/>
          <w:szCs w:val="28"/>
          <w:lang w:eastAsia="lv-LV"/>
        </w:rPr>
        <w:t> </w:t>
      </w:r>
      <w:r w:rsidR="005128EE" w:rsidRPr="005B57E0">
        <w:rPr>
          <w:rFonts w:eastAsia="Times New Roman" w:cs="Times New Roman"/>
          <w:color w:val="000000" w:themeColor="text1"/>
          <w:szCs w:val="28"/>
          <w:lang w:eastAsia="lv-LV"/>
        </w:rPr>
        <w:t>% no aizdevuma summas</w:t>
      </w:r>
      <w:r w:rsidR="002A6070" w:rsidRPr="005B57E0">
        <w:rPr>
          <w:rFonts w:eastAsia="Times New Roman" w:cs="Times New Roman"/>
          <w:color w:val="000000" w:themeColor="text1"/>
          <w:szCs w:val="28"/>
          <w:lang w:eastAsia="lv-LV"/>
        </w:rPr>
        <w:t xml:space="preserve">, bet ne vairāk kā </w:t>
      </w:r>
      <w:r w:rsidR="00BC01FB" w:rsidRPr="005B57E0">
        <w:rPr>
          <w:rFonts w:eastAsia="Times New Roman" w:cs="Times New Roman"/>
          <w:color w:val="000000" w:themeColor="text1"/>
          <w:szCs w:val="28"/>
          <w:lang w:eastAsia="lv-LV"/>
        </w:rPr>
        <w:t>5</w:t>
      </w:r>
      <w:r w:rsidR="002A6070" w:rsidRPr="005B57E0">
        <w:rPr>
          <w:rFonts w:eastAsia="Times New Roman" w:cs="Times New Roman"/>
          <w:color w:val="000000" w:themeColor="text1"/>
          <w:szCs w:val="28"/>
          <w:lang w:eastAsia="lv-LV"/>
        </w:rPr>
        <w:t xml:space="preserve">0 000 </w:t>
      </w:r>
      <w:proofErr w:type="spellStart"/>
      <w:r w:rsidR="002A6070" w:rsidRPr="005B57E0">
        <w:rPr>
          <w:rFonts w:eastAsia="Times New Roman" w:cs="Times New Roman"/>
          <w:i/>
          <w:color w:val="000000" w:themeColor="text1"/>
          <w:szCs w:val="28"/>
          <w:lang w:eastAsia="lv-LV"/>
        </w:rPr>
        <w:t>euro</w:t>
      </w:r>
      <w:proofErr w:type="spellEnd"/>
      <w:r w:rsidR="00DF6794" w:rsidRPr="005B57E0">
        <w:rPr>
          <w:rFonts w:eastAsia="Times New Roman" w:cs="Times New Roman"/>
          <w:i/>
          <w:iCs/>
          <w:color w:val="000000" w:themeColor="text1"/>
          <w:szCs w:val="28"/>
          <w:lang w:eastAsia="lv-LV"/>
        </w:rPr>
        <w:t>.</w:t>
      </w:r>
    </w:p>
    <w:p w14:paraId="684FC8DA" w14:textId="7939E602" w:rsidR="00C800F5" w:rsidRPr="005B57E0" w:rsidRDefault="00C800F5" w:rsidP="00FC5A10">
      <w:pPr>
        <w:pStyle w:val="ListParagraph"/>
        <w:shd w:val="clear" w:color="auto" w:fill="FFFFFF"/>
        <w:ind w:left="0"/>
        <w:jc w:val="both"/>
        <w:rPr>
          <w:rFonts w:eastAsia="Times New Roman" w:cs="Times New Roman"/>
          <w:color w:val="000000" w:themeColor="text1"/>
          <w:szCs w:val="28"/>
          <w:lang w:eastAsia="lv-LV"/>
        </w:rPr>
      </w:pPr>
    </w:p>
    <w:p w14:paraId="684FC8DB" w14:textId="0005C568" w:rsidR="000C43E8" w:rsidRPr="005B57E0" w:rsidRDefault="00AF7708" w:rsidP="00DA4F0C">
      <w:pPr>
        <w:pStyle w:val="tv213"/>
        <w:shd w:val="clear" w:color="auto" w:fill="FFFFFF"/>
        <w:spacing w:before="0" w:beforeAutospacing="0" w:after="0" w:afterAutospacing="0"/>
        <w:ind w:firstLine="709"/>
        <w:jc w:val="both"/>
        <w:rPr>
          <w:color w:val="000000" w:themeColor="text1"/>
          <w:sz w:val="28"/>
          <w:szCs w:val="28"/>
        </w:rPr>
      </w:pPr>
      <w:bookmarkStart w:id="20" w:name="_Ref498599291"/>
      <w:r w:rsidRPr="005B57E0">
        <w:rPr>
          <w:color w:val="000000" w:themeColor="text1"/>
          <w:sz w:val="28"/>
          <w:szCs w:val="28"/>
        </w:rPr>
        <w:t xml:space="preserve">8. </w:t>
      </w:r>
      <w:r w:rsidR="00DF6794" w:rsidRPr="005B57E0">
        <w:rPr>
          <w:color w:val="000000" w:themeColor="text1"/>
          <w:sz w:val="28"/>
          <w:szCs w:val="28"/>
        </w:rPr>
        <w:t>Garantētājs piecu darbdienu laikā pēc šo noteikumu </w:t>
      </w:r>
      <w:hyperlink r:id="rId12" w:anchor="p4" w:tgtFrame="_blank" w:history="1">
        <w:r w:rsidR="00DF6794" w:rsidRPr="005B57E0">
          <w:rPr>
            <w:color w:val="000000" w:themeColor="text1"/>
            <w:sz w:val="28"/>
            <w:szCs w:val="28"/>
          </w:rPr>
          <w:t>4.</w:t>
        </w:r>
      </w:hyperlink>
      <w:r w:rsidR="00DF6794" w:rsidRPr="005B57E0">
        <w:rPr>
          <w:color w:val="000000" w:themeColor="text1"/>
          <w:sz w:val="28"/>
          <w:szCs w:val="28"/>
        </w:rPr>
        <w:t> un 5. punktā minētā garantijas pieteikuma un visu nepieciešamo dokumentu saņemšanas izskata garantijas pieteikumu un tam pievienotos dokumentus un pieņem lēmumu par garantijas sniegšanu vai atteikumu sniegt garantiju.</w:t>
      </w:r>
    </w:p>
    <w:p w14:paraId="684FC8DC" w14:textId="77777777" w:rsidR="000C43E8" w:rsidRPr="005B57E0" w:rsidRDefault="000C43E8" w:rsidP="00FC5A10">
      <w:pPr>
        <w:pStyle w:val="ListParagraph"/>
        <w:ind w:left="0"/>
        <w:rPr>
          <w:rFonts w:cs="Times New Roman"/>
          <w:color w:val="000000" w:themeColor="text1"/>
          <w:szCs w:val="28"/>
        </w:rPr>
      </w:pPr>
    </w:p>
    <w:p w14:paraId="684FC8DD" w14:textId="2B70B88B" w:rsidR="000C43E8" w:rsidRPr="005B57E0" w:rsidRDefault="00AF7708" w:rsidP="00A57D80">
      <w:pPr>
        <w:pStyle w:val="tv213"/>
        <w:shd w:val="clear" w:color="auto" w:fill="FFFFFF"/>
        <w:spacing w:before="0" w:beforeAutospacing="0" w:after="0" w:afterAutospacing="0"/>
        <w:ind w:firstLine="709"/>
        <w:jc w:val="both"/>
        <w:rPr>
          <w:color w:val="000000" w:themeColor="text1"/>
          <w:sz w:val="28"/>
          <w:szCs w:val="28"/>
        </w:rPr>
      </w:pPr>
      <w:r w:rsidRPr="005B57E0">
        <w:rPr>
          <w:color w:val="000000" w:themeColor="text1"/>
          <w:sz w:val="28"/>
          <w:szCs w:val="28"/>
        </w:rPr>
        <w:t>9.</w:t>
      </w:r>
      <w:r w:rsidR="00A57D80">
        <w:rPr>
          <w:color w:val="000000" w:themeColor="text1"/>
          <w:sz w:val="28"/>
          <w:szCs w:val="28"/>
        </w:rPr>
        <w:t> </w:t>
      </w:r>
      <w:r w:rsidR="00DF6794" w:rsidRPr="005B57E0">
        <w:rPr>
          <w:color w:val="000000" w:themeColor="text1"/>
          <w:sz w:val="28"/>
          <w:szCs w:val="28"/>
        </w:rPr>
        <w:t>Divu darbdienu laikā pēc šo noteikumu </w:t>
      </w:r>
      <w:hyperlink r:id="rId13" w:anchor="p5" w:tgtFrame="_blank" w:history="1">
        <w:r w:rsidR="00DF6794" w:rsidRPr="005B57E0">
          <w:rPr>
            <w:color w:val="000000" w:themeColor="text1"/>
            <w:sz w:val="28"/>
            <w:szCs w:val="28"/>
          </w:rPr>
          <w:t>8.</w:t>
        </w:r>
        <w:r w:rsidR="009A2216">
          <w:rPr>
            <w:color w:val="000000" w:themeColor="text1"/>
            <w:sz w:val="28"/>
            <w:szCs w:val="28"/>
          </w:rPr>
          <w:t> </w:t>
        </w:r>
        <w:r w:rsidR="00DF6794" w:rsidRPr="005B57E0">
          <w:rPr>
            <w:color w:val="000000" w:themeColor="text1"/>
            <w:sz w:val="28"/>
            <w:szCs w:val="28"/>
          </w:rPr>
          <w:t>punktā</w:t>
        </w:r>
      </w:hyperlink>
      <w:r w:rsidR="00DF6794" w:rsidRPr="005B57E0">
        <w:rPr>
          <w:color w:val="000000" w:themeColor="text1"/>
          <w:sz w:val="28"/>
          <w:szCs w:val="28"/>
        </w:rPr>
        <w:t> minētā lēmuma pieņemšanas garantētājs nosūta aizdevējam lēmuma kopiju</w:t>
      </w:r>
      <w:r w:rsidR="008E06D5">
        <w:rPr>
          <w:color w:val="000000" w:themeColor="text1"/>
          <w:sz w:val="28"/>
          <w:szCs w:val="28"/>
        </w:rPr>
        <w:t>.</w:t>
      </w:r>
    </w:p>
    <w:bookmarkEnd w:id="20"/>
    <w:p w14:paraId="684FC8DE" w14:textId="77777777" w:rsidR="00DA41E9" w:rsidRPr="005B57E0" w:rsidRDefault="00DA41E9" w:rsidP="00FC5A10">
      <w:pPr>
        <w:shd w:val="clear" w:color="auto" w:fill="FFFFFF"/>
        <w:jc w:val="both"/>
        <w:rPr>
          <w:rFonts w:eastAsia="Times New Roman" w:cs="Times New Roman"/>
          <w:color w:val="000000" w:themeColor="text1"/>
          <w:szCs w:val="28"/>
          <w:lang w:eastAsia="lv-LV"/>
        </w:rPr>
      </w:pPr>
    </w:p>
    <w:p w14:paraId="684FC8DF" w14:textId="77BA4F58" w:rsidR="00073BD4" w:rsidRPr="005B57E0" w:rsidRDefault="00AF7708" w:rsidP="00A57D80">
      <w:pPr>
        <w:pStyle w:val="ListParagraph"/>
        <w:shd w:val="clear" w:color="auto" w:fill="FFFFFF"/>
        <w:ind w:left="0"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10. </w:t>
      </w:r>
      <w:r w:rsidR="00DF6794" w:rsidRPr="005B57E0">
        <w:rPr>
          <w:rFonts w:eastAsia="Times New Roman" w:cs="Times New Roman"/>
          <w:color w:val="000000" w:themeColor="text1"/>
          <w:szCs w:val="28"/>
          <w:lang w:eastAsia="lv-LV"/>
        </w:rPr>
        <w:t>Garantētājs pieņem lēmumu par atteikumu sniegt garantiju, ja:</w:t>
      </w:r>
    </w:p>
    <w:p w14:paraId="684FC8E1" w14:textId="3B6972AC" w:rsidR="00073BD4" w:rsidRPr="005B57E0" w:rsidRDefault="003A2F38" w:rsidP="00BD2A67">
      <w:pPr>
        <w:pStyle w:val="ListParagraph"/>
        <w:shd w:val="clear" w:color="auto" w:fill="FFFFFF"/>
        <w:ind w:left="0"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10.1</w:t>
      </w:r>
      <w:r w:rsidR="005B57E0">
        <w:rPr>
          <w:rFonts w:eastAsia="Times New Roman" w:cs="Times New Roman"/>
          <w:color w:val="000000" w:themeColor="text1"/>
          <w:szCs w:val="28"/>
          <w:lang w:eastAsia="lv-LV"/>
        </w:rPr>
        <w:t>.</w:t>
      </w:r>
      <w:r w:rsidR="00A57D80">
        <w:rPr>
          <w:rFonts w:eastAsia="Times New Roman" w:cs="Times New Roman"/>
          <w:color w:val="000000" w:themeColor="text1"/>
          <w:szCs w:val="28"/>
          <w:lang w:eastAsia="lv-LV"/>
        </w:rPr>
        <w:t> </w:t>
      </w:r>
      <w:r w:rsidR="005B57E0">
        <w:rPr>
          <w:rFonts w:eastAsia="Times New Roman" w:cs="Times New Roman"/>
          <w:color w:val="000000" w:themeColor="text1"/>
          <w:szCs w:val="28"/>
          <w:lang w:eastAsia="lv-LV"/>
        </w:rPr>
        <w:t>g</w:t>
      </w:r>
      <w:r w:rsidR="00DF6794" w:rsidRPr="005B57E0">
        <w:rPr>
          <w:rFonts w:eastAsia="Times New Roman" w:cs="Times New Roman"/>
          <w:color w:val="000000" w:themeColor="text1"/>
          <w:szCs w:val="28"/>
          <w:lang w:eastAsia="lv-LV"/>
        </w:rPr>
        <w:t>arantētājam nav iesniegti šo noteikumu </w:t>
      </w:r>
      <w:hyperlink r:id="rId14" w:anchor="p4" w:tgtFrame="_blank" w:history="1">
        <w:r w:rsidR="00C800F5" w:rsidRPr="005B57E0">
          <w:rPr>
            <w:rFonts w:eastAsia="Times New Roman" w:cs="Times New Roman"/>
            <w:color w:val="000000" w:themeColor="text1"/>
            <w:szCs w:val="28"/>
            <w:lang w:eastAsia="lv-LV"/>
          </w:rPr>
          <w:t>4.</w:t>
        </w:r>
      </w:hyperlink>
      <w:r w:rsidR="00DF6794" w:rsidRPr="005B57E0">
        <w:rPr>
          <w:rFonts w:eastAsia="Times New Roman" w:cs="Times New Roman"/>
          <w:color w:val="000000" w:themeColor="text1"/>
          <w:szCs w:val="28"/>
          <w:lang w:eastAsia="lv-LV"/>
        </w:rPr>
        <w:t xml:space="preserve">  vai </w:t>
      </w:r>
      <w:r w:rsidR="00BC01FB" w:rsidRPr="005B57E0">
        <w:rPr>
          <w:rFonts w:eastAsia="Times New Roman" w:cs="Times New Roman"/>
          <w:color w:val="000000" w:themeColor="text1"/>
          <w:szCs w:val="28"/>
          <w:lang w:eastAsia="lv-LV"/>
        </w:rPr>
        <w:t>5</w:t>
      </w:r>
      <w:r w:rsidR="00C800F5" w:rsidRPr="005B57E0">
        <w:rPr>
          <w:rFonts w:eastAsia="Times New Roman" w:cs="Times New Roman"/>
          <w:color w:val="000000" w:themeColor="text1"/>
          <w:szCs w:val="28"/>
          <w:lang w:eastAsia="lv-LV"/>
        </w:rPr>
        <w:t>.</w:t>
      </w:r>
      <w:r w:rsidR="00DF6794" w:rsidRPr="005B57E0">
        <w:rPr>
          <w:rFonts w:eastAsia="Times New Roman" w:cs="Times New Roman"/>
          <w:color w:val="000000" w:themeColor="text1"/>
          <w:szCs w:val="28"/>
          <w:lang w:eastAsia="lv-LV"/>
        </w:rPr>
        <w:t> punktā minētie dokumenti;</w:t>
      </w:r>
    </w:p>
    <w:p w14:paraId="684FC8E3" w14:textId="27EEAD84" w:rsidR="00073BD4" w:rsidRPr="005B57E0" w:rsidRDefault="003A2F38" w:rsidP="00BD2A67">
      <w:pPr>
        <w:pStyle w:val="ListParagraph"/>
        <w:shd w:val="clear" w:color="auto" w:fill="FFFFFF"/>
        <w:ind w:left="0"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10.2. </w:t>
      </w:r>
      <w:r w:rsidR="00DF6794" w:rsidRPr="005B57E0">
        <w:rPr>
          <w:rFonts w:eastAsia="Times New Roman" w:cs="Times New Roman"/>
          <w:color w:val="000000" w:themeColor="text1"/>
          <w:szCs w:val="28"/>
          <w:lang w:eastAsia="lv-LV"/>
        </w:rPr>
        <w:t>aizdevējs piešķīris aizdevumu cita aizdevuma atmaksai;</w:t>
      </w:r>
    </w:p>
    <w:p w14:paraId="684FC8E5" w14:textId="3E975057" w:rsidR="00073BD4" w:rsidRPr="005B57E0" w:rsidRDefault="003A2F38" w:rsidP="00BD2A67">
      <w:pPr>
        <w:pStyle w:val="ListParagraph"/>
        <w:ind w:left="0"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10.3.</w:t>
      </w:r>
      <w:r w:rsidR="00BD2A67">
        <w:rPr>
          <w:rFonts w:eastAsia="Times New Roman" w:cs="Times New Roman"/>
          <w:color w:val="000000" w:themeColor="text1"/>
          <w:szCs w:val="28"/>
          <w:lang w:eastAsia="lv-LV"/>
        </w:rPr>
        <w:t> </w:t>
      </w:r>
      <w:r w:rsidR="00DF6794" w:rsidRPr="005B57E0">
        <w:rPr>
          <w:rFonts w:eastAsia="Times New Roman" w:cs="Times New Roman"/>
          <w:color w:val="000000" w:themeColor="text1"/>
          <w:szCs w:val="28"/>
          <w:lang w:eastAsia="lv-LV"/>
        </w:rPr>
        <w:t>aizņēmējs iepriekš ir saņēmis valsts palīdzību garantijas veidā dzīvojamās telpas iegādei vai būvniecībai;</w:t>
      </w:r>
    </w:p>
    <w:p w14:paraId="684FC8E7" w14:textId="6FBEB255" w:rsidR="00D476EB" w:rsidRPr="005B57E0" w:rsidRDefault="003A2F38" w:rsidP="00BD2A67">
      <w:pPr>
        <w:ind w:firstLine="709"/>
        <w:jc w:val="both"/>
        <w:rPr>
          <w:rFonts w:cs="Times New Roman"/>
          <w:szCs w:val="28"/>
          <w:lang w:eastAsia="lv-LV"/>
        </w:rPr>
      </w:pPr>
      <w:r w:rsidRPr="005B57E0">
        <w:rPr>
          <w:rFonts w:eastAsia="Times New Roman" w:cs="Times New Roman"/>
          <w:color w:val="000000" w:themeColor="text1"/>
          <w:szCs w:val="28"/>
          <w:lang w:eastAsia="lv-LV"/>
        </w:rPr>
        <w:t xml:space="preserve">10.4. </w:t>
      </w:r>
      <w:r w:rsidR="00DF6794" w:rsidRPr="005B57E0">
        <w:rPr>
          <w:rFonts w:eastAsia="Times New Roman" w:cs="Times New Roman"/>
          <w:color w:val="000000" w:themeColor="text1"/>
          <w:szCs w:val="28"/>
          <w:lang w:eastAsia="lv-LV"/>
        </w:rPr>
        <w:t>aizņēmējam piešķirts aizdevums mērķim, kas nav dzīvojamās telpas iegāde un būvniecība.</w:t>
      </w:r>
    </w:p>
    <w:p w14:paraId="684FC8E8" w14:textId="77777777" w:rsidR="00DA41E9" w:rsidRPr="005B57E0" w:rsidRDefault="00DA41E9" w:rsidP="00FC5A10">
      <w:pPr>
        <w:jc w:val="both"/>
        <w:rPr>
          <w:rFonts w:cs="Times New Roman"/>
          <w:szCs w:val="28"/>
          <w:lang w:eastAsia="lv-LV"/>
        </w:rPr>
      </w:pPr>
    </w:p>
    <w:p w14:paraId="684FC8E9" w14:textId="58A70AE5" w:rsidR="00A24300" w:rsidRPr="005B57E0" w:rsidRDefault="003A2F38" w:rsidP="00BD2A67">
      <w:pPr>
        <w:pStyle w:val="ListParagraph"/>
        <w:shd w:val="clear" w:color="auto" w:fill="FFFFFF"/>
        <w:ind w:left="0" w:firstLine="709"/>
        <w:jc w:val="both"/>
        <w:rPr>
          <w:rFonts w:eastAsia="Times New Roman" w:cs="Times New Roman"/>
          <w:color w:val="000000" w:themeColor="text1"/>
          <w:szCs w:val="28"/>
          <w:lang w:eastAsia="lv-LV"/>
        </w:rPr>
      </w:pPr>
      <w:bookmarkStart w:id="21" w:name="_Ref498598913"/>
      <w:r w:rsidRPr="005B57E0">
        <w:rPr>
          <w:rFonts w:eastAsia="Times New Roman" w:cs="Times New Roman"/>
          <w:color w:val="000000" w:themeColor="text1"/>
          <w:szCs w:val="28"/>
          <w:lang w:eastAsia="lv-LV"/>
        </w:rPr>
        <w:t xml:space="preserve">11. </w:t>
      </w:r>
      <w:r w:rsidR="00DF6794" w:rsidRPr="005B57E0">
        <w:rPr>
          <w:rFonts w:eastAsia="Times New Roman" w:cs="Times New Roman"/>
          <w:color w:val="000000" w:themeColor="text1"/>
          <w:szCs w:val="28"/>
          <w:lang w:eastAsia="lv-LV"/>
        </w:rPr>
        <w:t>Garantētājs piemēro šādu garantijas maksu:</w:t>
      </w:r>
      <w:bookmarkEnd w:id="21"/>
    </w:p>
    <w:p w14:paraId="684FC8EB" w14:textId="2A87BA57" w:rsidR="00073BD4" w:rsidRPr="005B57E0" w:rsidRDefault="003A2F38" w:rsidP="00C73DA2">
      <w:pPr>
        <w:shd w:val="clear" w:color="auto" w:fill="FFFFFF"/>
        <w:tabs>
          <w:tab w:val="left" w:pos="851"/>
          <w:tab w:val="left" w:pos="1560"/>
        </w:tabs>
        <w:ind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11.1.</w:t>
      </w:r>
      <w:r w:rsidR="00DF6794" w:rsidRPr="005B57E0">
        <w:rPr>
          <w:rFonts w:eastAsia="Times New Roman" w:cs="Times New Roman"/>
          <w:color w:val="000000" w:themeColor="text1"/>
          <w:szCs w:val="28"/>
          <w:lang w:eastAsia="lv-LV"/>
        </w:rPr>
        <w:t xml:space="preserve"> </w:t>
      </w:r>
      <w:r w:rsidR="00703CF3" w:rsidRPr="005B57E0">
        <w:rPr>
          <w:rFonts w:eastAsia="Times New Roman" w:cs="Times New Roman"/>
          <w:color w:val="000000" w:themeColor="text1"/>
          <w:szCs w:val="28"/>
          <w:lang w:eastAsia="lv-LV"/>
        </w:rPr>
        <w:t xml:space="preserve">šo noteikumu </w:t>
      </w:r>
      <w:r w:rsidR="00CD4322">
        <w:rPr>
          <w:rFonts w:eastAsia="Times New Roman" w:cs="Times New Roman"/>
          <w:color w:val="000000" w:themeColor="text1"/>
          <w:szCs w:val="28"/>
          <w:lang w:eastAsia="lv-LV"/>
        </w:rPr>
        <w:t xml:space="preserve">3.2.1. </w:t>
      </w:r>
      <w:r w:rsidR="00703CF3" w:rsidRPr="005B57E0">
        <w:rPr>
          <w:rFonts w:eastAsia="Times New Roman" w:cs="Times New Roman"/>
          <w:color w:val="000000" w:themeColor="text1"/>
          <w:szCs w:val="28"/>
          <w:lang w:eastAsia="lv-LV"/>
        </w:rPr>
        <w:t xml:space="preserve">apakšpunktā minētajā gadījumā vienreizēju maksu </w:t>
      </w:r>
      <w:r w:rsidR="009F2BF7" w:rsidRPr="005B57E0">
        <w:rPr>
          <w:rFonts w:eastAsia="Times New Roman" w:cs="Times New Roman"/>
          <w:color w:val="000000" w:themeColor="text1"/>
          <w:szCs w:val="28"/>
          <w:lang w:eastAsia="lv-LV"/>
        </w:rPr>
        <w:t>p</w:t>
      </w:r>
      <w:r w:rsidR="001752DF" w:rsidRPr="005B57E0">
        <w:rPr>
          <w:rFonts w:eastAsia="Times New Roman" w:cs="Times New Roman"/>
          <w:color w:val="000000" w:themeColor="text1"/>
          <w:szCs w:val="28"/>
          <w:lang w:eastAsia="lv-LV"/>
        </w:rPr>
        <w:t xml:space="preserve">ar garantijas pieteikuma izskatīšanu </w:t>
      </w:r>
      <w:r w:rsidR="00A24300" w:rsidRPr="005B57E0">
        <w:rPr>
          <w:rFonts w:eastAsia="Times New Roman" w:cs="Times New Roman"/>
          <w:color w:val="000000" w:themeColor="text1"/>
          <w:szCs w:val="28"/>
          <w:lang w:eastAsia="lv-LV"/>
        </w:rPr>
        <w:t>2,5</w:t>
      </w:r>
      <w:r w:rsidR="0080540C" w:rsidRPr="005B57E0">
        <w:rPr>
          <w:rFonts w:eastAsia="Times New Roman" w:cs="Times New Roman"/>
          <w:color w:val="000000" w:themeColor="text1"/>
          <w:szCs w:val="28"/>
          <w:lang w:eastAsia="lv-LV"/>
        </w:rPr>
        <w:t> </w:t>
      </w:r>
      <w:r w:rsidR="00A24300" w:rsidRPr="005B57E0">
        <w:rPr>
          <w:rFonts w:eastAsia="Times New Roman" w:cs="Times New Roman"/>
          <w:color w:val="000000" w:themeColor="text1"/>
          <w:szCs w:val="28"/>
          <w:lang w:eastAsia="lv-LV"/>
        </w:rPr>
        <w:t>% apmērā no piešķirtās garantijas summas;</w:t>
      </w:r>
    </w:p>
    <w:p w14:paraId="684FC8ED" w14:textId="6E9731D9" w:rsidR="00F72A23" w:rsidRPr="005B57E0" w:rsidRDefault="003A2F38" w:rsidP="00C73DA2">
      <w:pPr>
        <w:shd w:val="clear" w:color="auto" w:fill="FFFFFF"/>
        <w:tabs>
          <w:tab w:val="left" w:pos="1560"/>
        </w:tabs>
        <w:ind w:firstLine="709"/>
        <w:jc w:val="both"/>
        <w:rPr>
          <w:rFonts w:eastAsia="Times New Roman" w:cs="Times New Roman"/>
          <w:color w:val="000000" w:themeColor="text1"/>
          <w:szCs w:val="28"/>
          <w:lang w:eastAsia="lv-LV"/>
        </w:rPr>
      </w:pPr>
      <w:bookmarkStart w:id="22" w:name="_Ref498599504"/>
      <w:bookmarkStart w:id="23" w:name="_Ref498594915"/>
      <w:r w:rsidRPr="005B57E0">
        <w:rPr>
          <w:rFonts w:eastAsia="Times New Roman" w:cs="Times New Roman"/>
          <w:color w:val="000000" w:themeColor="text1"/>
          <w:szCs w:val="28"/>
          <w:lang w:eastAsia="lv-LV"/>
        </w:rPr>
        <w:t>11.2.</w:t>
      </w:r>
      <w:r w:rsidR="00DF6794" w:rsidRPr="005B57E0">
        <w:rPr>
          <w:rFonts w:eastAsia="Times New Roman" w:cs="Times New Roman"/>
          <w:color w:val="000000" w:themeColor="text1"/>
          <w:szCs w:val="28"/>
          <w:lang w:eastAsia="lv-LV"/>
        </w:rPr>
        <w:t xml:space="preserve"> </w:t>
      </w:r>
      <w:r w:rsidR="00A24300" w:rsidRPr="005B57E0">
        <w:rPr>
          <w:rFonts w:eastAsia="Times New Roman" w:cs="Times New Roman"/>
          <w:color w:val="000000" w:themeColor="text1"/>
          <w:szCs w:val="28"/>
          <w:lang w:eastAsia="lv-LV"/>
        </w:rPr>
        <w:t xml:space="preserve">šo noteikumu </w:t>
      </w:r>
      <w:r w:rsidR="00CD4322">
        <w:rPr>
          <w:rFonts w:eastAsia="Times New Roman" w:cs="Times New Roman"/>
          <w:color w:val="000000" w:themeColor="text1"/>
          <w:szCs w:val="28"/>
          <w:lang w:eastAsia="lv-LV"/>
        </w:rPr>
        <w:t xml:space="preserve">3.2.2. </w:t>
      </w:r>
      <w:r w:rsidR="00A24300" w:rsidRPr="005B57E0">
        <w:rPr>
          <w:rFonts w:eastAsia="Times New Roman" w:cs="Times New Roman"/>
          <w:color w:val="000000" w:themeColor="text1"/>
          <w:szCs w:val="28"/>
          <w:lang w:eastAsia="lv-LV"/>
        </w:rPr>
        <w:t>apakšpunktā minētajā gadījumā</w:t>
      </w:r>
      <w:r w:rsidR="00DF6794" w:rsidRPr="005B57E0">
        <w:rPr>
          <w:rFonts w:eastAsia="Times New Roman" w:cs="Times New Roman"/>
          <w:color w:val="000000" w:themeColor="text1"/>
          <w:szCs w:val="28"/>
          <w:lang w:eastAsia="lv-LV"/>
        </w:rPr>
        <w:t>:</w:t>
      </w:r>
      <w:bookmarkEnd w:id="22"/>
    </w:p>
    <w:p w14:paraId="684FC8EF" w14:textId="497F3900" w:rsidR="00F72A23" w:rsidRPr="005B57E0" w:rsidRDefault="003A2F38" w:rsidP="00C73DA2">
      <w:pPr>
        <w:shd w:val="clear" w:color="auto" w:fill="FFFFFF"/>
        <w:tabs>
          <w:tab w:val="left" w:pos="851"/>
          <w:tab w:val="left" w:pos="2268"/>
        </w:tabs>
        <w:ind w:firstLine="709"/>
        <w:jc w:val="both"/>
        <w:rPr>
          <w:rFonts w:eastAsia="Times New Roman" w:cs="Times New Roman"/>
          <w:color w:val="000000" w:themeColor="text1"/>
          <w:szCs w:val="28"/>
          <w:lang w:eastAsia="lv-LV"/>
        </w:rPr>
      </w:pPr>
      <w:bookmarkStart w:id="24" w:name="_Ref500423622"/>
      <w:r w:rsidRPr="005B57E0">
        <w:rPr>
          <w:rFonts w:eastAsia="Times New Roman" w:cs="Times New Roman"/>
          <w:color w:val="000000" w:themeColor="text1"/>
          <w:szCs w:val="28"/>
          <w:lang w:eastAsia="lv-LV"/>
        </w:rPr>
        <w:t xml:space="preserve">11.2.1. </w:t>
      </w:r>
      <w:r w:rsidR="00DF6794" w:rsidRPr="005B57E0">
        <w:rPr>
          <w:rFonts w:eastAsia="Times New Roman" w:cs="Times New Roman"/>
          <w:color w:val="000000" w:themeColor="text1"/>
          <w:szCs w:val="28"/>
          <w:lang w:eastAsia="lv-LV"/>
        </w:rPr>
        <w:t xml:space="preserve">vienreizēju maksu par garantijas </w:t>
      </w:r>
      <w:r w:rsidR="005A0A44" w:rsidRPr="005B57E0">
        <w:rPr>
          <w:rFonts w:eastAsia="Times New Roman" w:cs="Times New Roman"/>
          <w:color w:val="000000" w:themeColor="text1"/>
          <w:szCs w:val="28"/>
          <w:lang w:eastAsia="lv-LV"/>
        </w:rPr>
        <w:t>pieteikuma izskatīšanu 4,8</w:t>
      </w:r>
      <w:r w:rsidR="00DF6794" w:rsidRPr="005B57E0">
        <w:rPr>
          <w:rFonts w:eastAsia="Times New Roman" w:cs="Times New Roman"/>
          <w:color w:val="000000" w:themeColor="text1"/>
          <w:szCs w:val="28"/>
          <w:lang w:eastAsia="lv-LV"/>
        </w:rPr>
        <w:t> </w:t>
      </w:r>
      <w:r w:rsidR="009B5988" w:rsidRPr="005B57E0">
        <w:rPr>
          <w:rFonts w:eastAsia="Times New Roman" w:cs="Times New Roman"/>
          <w:color w:val="000000" w:themeColor="text1"/>
          <w:szCs w:val="28"/>
          <w:lang w:eastAsia="lv-LV"/>
        </w:rPr>
        <w:t>% apmērā no piešķirtās garantijas summas</w:t>
      </w:r>
      <w:r w:rsidR="00DF6794" w:rsidRPr="005B57E0">
        <w:rPr>
          <w:rFonts w:eastAsia="Times New Roman" w:cs="Times New Roman"/>
          <w:color w:val="000000" w:themeColor="text1"/>
          <w:szCs w:val="28"/>
          <w:lang w:eastAsia="lv-LV"/>
        </w:rPr>
        <w:t>;</w:t>
      </w:r>
      <w:bookmarkEnd w:id="24"/>
    </w:p>
    <w:p w14:paraId="684FC8F1" w14:textId="1FF37CA4" w:rsidR="00703CF3" w:rsidRPr="005B57E0" w:rsidRDefault="003A2F38" w:rsidP="00C73DA2">
      <w:pPr>
        <w:shd w:val="clear" w:color="auto" w:fill="FFFFFF"/>
        <w:tabs>
          <w:tab w:val="left" w:pos="851"/>
          <w:tab w:val="left" w:pos="1985"/>
          <w:tab w:val="left" w:pos="2268"/>
        </w:tabs>
        <w:ind w:firstLine="709"/>
        <w:jc w:val="both"/>
        <w:rPr>
          <w:rFonts w:eastAsia="Times New Roman" w:cs="Times New Roman"/>
          <w:szCs w:val="28"/>
          <w:lang w:eastAsia="lv-LV"/>
        </w:rPr>
      </w:pPr>
      <w:bookmarkStart w:id="25" w:name="_Ref498604187"/>
      <w:bookmarkStart w:id="26" w:name="_Ref500423592"/>
      <w:r w:rsidRPr="005B57E0">
        <w:rPr>
          <w:rFonts w:eastAsia="Times New Roman" w:cs="Times New Roman"/>
          <w:color w:val="000000" w:themeColor="text1"/>
          <w:szCs w:val="28"/>
          <w:lang w:eastAsia="lv-LV"/>
        </w:rPr>
        <w:t xml:space="preserve">11.2.2. </w:t>
      </w:r>
      <w:r w:rsidR="00DF6794" w:rsidRPr="005B57E0">
        <w:rPr>
          <w:rFonts w:eastAsia="Times New Roman" w:cs="Times New Roman"/>
          <w:color w:val="000000" w:themeColor="text1"/>
          <w:szCs w:val="28"/>
          <w:lang w:eastAsia="lv-LV"/>
        </w:rPr>
        <w:t xml:space="preserve">ikgadējo maksu </w:t>
      </w:r>
      <w:r w:rsidR="00A24300" w:rsidRPr="005B57E0">
        <w:rPr>
          <w:rFonts w:eastAsia="Times New Roman" w:cs="Times New Roman"/>
          <w:color w:val="000000" w:themeColor="text1"/>
          <w:szCs w:val="28"/>
          <w:lang w:eastAsia="lv-LV"/>
        </w:rPr>
        <w:t>4,8</w:t>
      </w:r>
      <w:r w:rsidR="0080540C" w:rsidRPr="005B57E0">
        <w:rPr>
          <w:rFonts w:eastAsia="Times New Roman" w:cs="Times New Roman"/>
          <w:color w:val="000000" w:themeColor="text1"/>
          <w:szCs w:val="28"/>
          <w:lang w:eastAsia="lv-LV"/>
        </w:rPr>
        <w:t> </w:t>
      </w:r>
      <w:r w:rsidR="00A24300" w:rsidRPr="005B57E0">
        <w:rPr>
          <w:rFonts w:eastAsia="Times New Roman" w:cs="Times New Roman"/>
          <w:color w:val="000000" w:themeColor="text1"/>
          <w:szCs w:val="28"/>
          <w:lang w:eastAsia="lv-LV"/>
        </w:rPr>
        <w:t xml:space="preserve">% apmērā no </w:t>
      </w:r>
      <w:r w:rsidR="00F72A23" w:rsidRPr="005B57E0">
        <w:rPr>
          <w:rFonts w:eastAsia="Times New Roman" w:cs="Times New Roman"/>
          <w:color w:val="000000" w:themeColor="text1"/>
          <w:szCs w:val="28"/>
          <w:lang w:eastAsia="lv-LV"/>
        </w:rPr>
        <w:t xml:space="preserve">atlikušās </w:t>
      </w:r>
      <w:r w:rsidR="00A24300" w:rsidRPr="005B57E0">
        <w:rPr>
          <w:rFonts w:eastAsia="Times New Roman" w:cs="Times New Roman"/>
          <w:color w:val="000000" w:themeColor="text1"/>
          <w:szCs w:val="28"/>
          <w:lang w:eastAsia="lv-LV"/>
        </w:rPr>
        <w:t>garantijas summas</w:t>
      </w:r>
      <w:r w:rsidR="00F72A23" w:rsidRPr="005B57E0">
        <w:rPr>
          <w:rFonts w:eastAsia="Times New Roman" w:cs="Times New Roman"/>
          <w:color w:val="000000" w:themeColor="text1"/>
          <w:szCs w:val="28"/>
          <w:lang w:eastAsia="lv-LV"/>
        </w:rPr>
        <w:t>, kas v</w:t>
      </w:r>
      <w:bookmarkEnd w:id="23"/>
      <w:r w:rsidR="006C16BE" w:rsidRPr="005B57E0">
        <w:rPr>
          <w:rFonts w:cs="Times New Roman"/>
          <w:szCs w:val="28"/>
          <w:lang w:eastAsia="lv-LV"/>
        </w:rPr>
        <w:t>ar tikt sadalīta vairākos</w:t>
      </w:r>
      <w:r w:rsidR="001B434D" w:rsidRPr="005B57E0">
        <w:rPr>
          <w:rFonts w:cs="Times New Roman"/>
          <w:szCs w:val="28"/>
          <w:lang w:eastAsia="lv-LV"/>
        </w:rPr>
        <w:t xml:space="preserve"> </w:t>
      </w:r>
      <w:r w:rsidR="006C16BE" w:rsidRPr="005B57E0">
        <w:rPr>
          <w:rFonts w:cs="Times New Roman"/>
          <w:szCs w:val="28"/>
          <w:lang w:eastAsia="lv-LV"/>
        </w:rPr>
        <w:t xml:space="preserve">maksājumos </w:t>
      </w:r>
      <w:bookmarkEnd w:id="25"/>
      <w:r w:rsidR="009F2BF7" w:rsidRPr="005B57E0">
        <w:rPr>
          <w:rFonts w:cs="Times New Roman"/>
          <w:szCs w:val="28"/>
          <w:lang w:eastAsia="lv-LV"/>
        </w:rPr>
        <w:t>un apmaksājama pirms katra nākamā perioda atbilstoši sadarbības līguma nosacījumiem.</w:t>
      </w:r>
      <w:bookmarkEnd w:id="26"/>
    </w:p>
    <w:p w14:paraId="684FC8F2" w14:textId="77777777" w:rsidR="00703CF3" w:rsidRPr="005B57E0" w:rsidRDefault="00703CF3" w:rsidP="00FC5A10">
      <w:pPr>
        <w:shd w:val="clear" w:color="auto" w:fill="FFFFFF"/>
        <w:tabs>
          <w:tab w:val="left" w:pos="851"/>
          <w:tab w:val="left" w:pos="1985"/>
          <w:tab w:val="left" w:pos="2268"/>
        </w:tabs>
        <w:jc w:val="both"/>
        <w:rPr>
          <w:rFonts w:eastAsia="Times New Roman" w:cs="Times New Roman"/>
          <w:szCs w:val="28"/>
          <w:lang w:eastAsia="lv-LV"/>
        </w:rPr>
      </w:pPr>
    </w:p>
    <w:p w14:paraId="684FC8F3" w14:textId="7114B11E" w:rsidR="009B6789" w:rsidRPr="005B57E0" w:rsidRDefault="003A2F38" w:rsidP="00C73DA2">
      <w:pPr>
        <w:pStyle w:val="ListParagraph"/>
        <w:ind w:left="0" w:firstLine="709"/>
        <w:jc w:val="both"/>
        <w:rPr>
          <w:rFonts w:eastAsia="Times New Roman" w:cs="Times New Roman"/>
          <w:color w:val="000000" w:themeColor="text1"/>
          <w:szCs w:val="28"/>
          <w:lang w:eastAsia="lv-LV"/>
        </w:rPr>
      </w:pPr>
      <w:r w:rsidRPr="005B57E0">
        <w:rPr>
          <w:rFonts w:cs="Times New Roman"/>
          <w:szCs w:val="28"/>
          <w:shd w:val="clear" w:color="auto" w:fill="FFFFFF"/>
        </w:rPr>
        <w:t xml:space="preserve">12. </w:t>
      </w:r>
      <w:r w:rsidR="00DF6794" w:rsidRPr="005B57E0">
        <w:rPr>
          <w:rFonts w:cs="Times New Roman"/>
          <w:szCs w:val="28"/>
          <w:shd w:val="clear" w:color="auto" w:fill="FFFFFF"/>
        </w:rPr>
        <w:t xml:space="preserve">Aizņēmējs vai aizdevējs šo noteikumu </w:t>
      </w:r>
      <w:r w:rsidR="000958FD" w:rsidRPr="005B57E0">
        <w:rPr>
          <w:rFonts w:cs="Times New Roman"/>
          <w:szCs w:val="28"/>
          <w:shd w:val="clear" w:color="auto" w:fill="FFFFFF"/>
        </w:rPr>
        <w:t xml:space="preserve">11. </w:t>
      </w:r>
      <w:r w:rsidR="00DF6794" w:rsidRPr="005B57E0">
        <w:rPr>
          <w:rFonts w:cs="Times New Roman"/>
          <w:szCs w:val="28"/>
          <w:shd w:val="clear" w:color="auto" w:fill="FFFFFF"/>
        </w:rPr>
        <w:t>punktā minēto garantijas maksu samaksā garantētājam. Par garantijas nosacījumu maiņu tiek noteikta vienreizēja maksa 1 % apmērā no atlikušās garantijas summas.</w:t>
      </w:r>
    </w:p>
    <w:p w14:paraId="684FC8F4" w14:textId="77777777" w:rsidR="002D5F46" w:rsidRPr="005B57E0" w:rsidRDefault="002D5F46" w:rsidP="00FC5A10">
      <w:pPr>
        <w:pStyle w:val="ListParagraph"/>
        <w:ind w:left="0"/>
        <w:jc w:val="both"/>
        <w:rPr>
          <w:rFonts w:eastAsia="Times New Roman" w:cs="Times New Roman"/>
          <w:color w:val="000000" w:themeColor="text1"/>
          <w:szCs w:val="28"/>
          <w:lang w:eastAsia="lv-LV"/>
        </w:rPr>
      </w:pPr>
    </w:p>
    <w:p w14:paraId="684FC8F5" w14:textId="438069DC" w:rsidR="009B6789" w:rsidRPr="005B57E0" w:rsidRDefault="003A2F38" w:rsidP="00951C5F">
      <w:pPr>
        <w:pStyle w:val="ListParagraph"/>
        <w:ind w:left="0" w:firstLine="709"/>
        <w:jc w:val="both"/>
        <w:rPr>
          <w:rFonts w:cs="Times New Roman"/>
          <w:szCs w:val="28"/>
          <w:lang w:eastAsia="lv-LV"/>
        </w:rPr>
      </w:pPr>
      <w:r w:rsidRPr="005B57E0">
        <w:rPr>
          <w:rFonts w:cs="Times New Roman"/>
          <w:szCs w:val="28"/>
          <w:lang w:eastAsia="lv-LV"/>
        </w:rPr>
        <w:t>13.</w:t>
      </w:r>
      <w:r w:rsidR="00C73DA2">
        <w:rPr>
          <w:rFonts w:cs="Times New Roman"/>
          <w:szCs w:val="28"/>
          <w:lang w:eastAsia="lv-LV"/>
        </w:rPr>
        <w:t> </w:t>
      </w:r>
      <w:r w:rsidR="00951C5F">
        <w:rPr>
          <w:rFonts w:cs="Times New Roman"/>
          <w:szCs w:val="28"/>
          <w:lang w:eastAsia="lv-LV"/>
        </w:rPr>
        <w:t>Ja p</w:t>
      </w:r>
      <w:r w:rsidR="00DF6794" w:rsidRPr="005B57E0">
        <w:rPr>
          <w:rFonts w:cs="Times New Roman"/>
          <w:szCs w:val="28"/>
          <w:lang w:eastAsia="lv-LV"/>
        </w:rPr>
        <w:t xml:space="preserve">ēc šo noteikumu </w:t>
      </w:r>
      <w:r w:rsidR="00BC01FB" w:rsidRPr="005B57E0">
        <w:rPr>
          <w:rFonts w:cs="Times New Roman"/>
          <w:szCs w:val="28"/>
          <w:lang w:eastAsia="lv-LV"/>
        </w:rPr>
        <w:t>8</w:t>
      </w:r>
      <w:r w:rsidR="00F66577" w:rsidRPr="005B57E0">
        <w:rPr>
          <w:rFonts w:cs="Times New Roman"/>
          <w:szCs w:val="28"/>
          <w:lang w:eastAsia="lv-LV"/>
        </w:rPr>
        <w:t>.</w:t>
      </w:r>
      <w:r w:rsidR="00F72A23" w:rsidRPr="005B57E0">
        <w:rPr>
          <w:rFonts w:cs="Times New Roman"/>
          <w:szCs w:val="28"/>
          <w:lang w:eastAsia="lv-LV"/>
        </w:rPr>
        <w:t> </w:t>
      </w:r>
      <w:r w:rsidR="00DF6794" w:rsidRPr="005B57E0">
        <w:rPr>
          <w:rFonts w:cs="Times New Roman"/>
          <w:szCs w:val="28"/>
          <w:lang w:eastAsia="lv-LV"/>
        </w:rPr>
        <w:t xml:space="preserve">punktā minētā lēmuma </w:t>
      </w:r>
      <w:r w:rsidR="00951C5F">
        <w:rPr>
          <w:rFonts w:cs="Times New Roman"/>
          <w:szCs w:val="28"/>
          <w:lang w:eastAsia="lv-LV"/>
        </w:rPr>
        <w:t xml:space="preserve">pieņemšanas </w:t>
      </w:r>
      <w:r w:rsidR="00DF6794" w:rsidRPr="005B57E0">
        <w:rPr>
          <w:rFonts w:cs="Times New Roman"/>
          <w:szCs w:val="28"/>
          <w:lang w:eastAsia="lv-LV"/>
        </w:rPr>
        <w:t xml:space="preserve">par garantijas sniegšanu </w:t>
      </w:r>
      <w:r w:rsidR="00951C5F" w:rsidRPr="005B57E0">
        <w:rPr>
          <w:rFonts w:cs="Times New Roman"/>
          <w:szCs w:val="28"/>
          <w:lang w:eastAsia="lv-LV"/>
        </w:rPr>
        <w:t>garantētājs nav saņēmis šo noteikumu 11.1. un 11.2.1.</w:t>
      </w:r>
      <w:r w:rsidR="00951C5F">
        <w:rPr>
          <w:rFonts w:cs="Times New Roman"/>
          <w:szCs w:val="28"/>
          <w:lang w:eastAsia="lv-LV"/>
        </w:rPr>
        <w:t> </w:t>
      </w:r>
      <w:r w:rsidR="00951C5F" w:rsidRPr="005B57E0">
        <w:rPr>
          <w:rFonts w:cs="Times New Roman"/>
          <w:szCs w:val="28"/>
          <w:lang w:eastAsia="lv-LV"/>
        </w:rPr>
        <w:t xml:space="preserve">apakšpunktā </w:t>
      </w:r>
      <w:r w:rsidR="00951C5F">
        <w:rPr>
          <w:rFonts w:cs="Times New Roman"/>
          <w:szCs w:val="28"/>
          <w:lang w:eastAsia="lv-LV"/>
        </w:rPr>
        <w:t>minēto</w:t>
      </w:r>
      <w:r w:rsidR="00951C5F" w:rsidRPr="005B57E0">
        <w:rPr>
          <w:rFonts w:cs="Times New Roman"/>
          <w:szCs w:val="28"/>
          <w:lang w:eastAsia="lv-LV"/>
        </w:rPr>
        <w:t xml:space="preserve"> garantijas maksu</w:t>
      </w:r>
      <w:r w:rsidR="00951C5F">
        <w:rPr>
          <w:rFonts w:cs="Times New Roman"/>
          <w:szCs w:val="28"/>
          <w:lang w:eastAsia="lv-LV"/>
        </w:rPr>
        <w:t>,</w:t>
      </w:r>
      <w:r w:rsidR="00951C5F" w:rsidRPr="005B57E0">
        <w:rPr>
          <w:rFonts w:cs="Times New Roman"/>
          <w:szCs w:val="28"/>
          <w:lang w:eastAsia="lv-LV"/>
        </w:rPr>
        <w:t xml:space="preserve"> </w:t>
      </w:r>
      <w:r w:rsidR="00DF6794" w:rsidRPr="005B57E0">
        <w:rPr>
          <w:rFonts w:cs="Times New Roman"/>
          <w:szCs w:val="28"/>
          <w:lang w:eastAsia="lv-LV"/>
        </w:rPr>
        <w:t>garant</w:t>
      </w:r>
      <w:r w:rsidR="006C16BE" w:rsidRPr="005B57E0">
        <w:rPr>
          <w:rFonts w:cs="Times New Roman"/>
          <w:szCs w:val="28"/>
          <w:lang w:eastAsia="lv-LV"/>
        </w:rPr>
        <w:t>ij</w:t>
      </w:r>
      <w:r w:rsidR="00951C5F">
        <w:rPr>
          <w:rFonts w:cs="Times New Roman"/>
          <w:szCs w:val="28"/>
          <w:lang w:eastAsia="lv-LV"/>
        </w:rPr>
        <w:t>a netiek</w:t>
      </w:r>
      <w:r w:rsidR="006C16BE" w:rsidRPr="005B57E0">
        <w:rPr>
          <w:rFonts w:cs="Times New Roman"/>
          <w:szCs w:val="28"/>
          <w:lang w:eastAsia="lv-LV"/>
        </w:rPr>
        <w:t xml:space="preserve"> </w:t>
      </w:r>
      <w:r w:rsidR="00951C5F">
        <w:rPr>
          <w:rFonts w:cs="Times New Roman"/>
          <w:szCs w:val="28"/>
          <w:lang w:eastAsia="lv-LV"/>
        </w:rPr>
        <w:t>sniegta.</w:t>
      </w:r>
      <w:r w:rsidR="00DF6794" w:rsidRPr="005B57E0">
        <w:rPr>
          <w:rFonts w:cs="Times New Roman"/>
          <w:szCs w:val="28"/>
          <w:lang w:eastAsia="lv-LV"/>
        </w:rPr>
        <w:t xml:space="preserve"> </w:t>
      </w:r>
    </w:p>
    <w:p w14:paraId="684FC8F6" w14:textId="77777777" w:rsidR="002D5F46" w:rsidRPr="005B57E0" w:rsidRDefault="002D5F46" w:rsidP="00FC5A10">
      <w:pPr>
        <w:jc w:val="both"/>
        <w:rPr>
          <w:rFonts w:cs="Times New Roman"/>
          <w:szCs w:val="28"/>
          <w:lang w:eastAsia="lv-LV"/>
        </w:rPr>
      </w:pPr>
    </w:p>
    <w:p w14:paraId="684FC8F7" w14:textId="3F9FB1A5" w:rsidR="009B6789" w:rsidRPr="005B57E0" w:rsidRDefault="003A2F38" w:rsidP="00C73DA2">
      <w:pPr>
        <w:pStyle w:val="ListParagraph"/>
        <w:ind w:left="0" w:firstLine="709"/>
        <w:rPr>
          <w:rFonts w:cs="Times New Roman"/>
          <w:szCs w:val="28"/>
          <w:lang w:eastAsia="lv-LV"/>
        </w:rPr>
      </w:pPr>
      <w:r w:rsidRPr="005B57E0">
        <w:rPr>
          <w:rFonts w:cs="Times New Roman"/>
          <w:szCs w:val="28"/>
          <w:lang w:eastAsia="lv-LV"/>
        </w:rPr>
        <w:lastRenderedPageBreak/>
        <w:t xml:space="preserve">14. </w:t>
      </w:r>
      <w:r w:rsidR="00DF6794" w:rsidRPr="005B57E0">
        <w:rPr>
          <w:rFonts w:cs="Times New Roman"/>
          <w:szCs w:val="28"/>
          <w:lang w:eastAsia="lv-LV"/>
        </w:rPr>
        <w:t>Garantija zaudē spēku, ja:</w:t>
      </w:r>
    </w:p>
    <w:p w14:paraId="684FC8F9" w14:textId="43EF625A" w:rsidR="009B6789" w:rsidRPr="005B57E0" w:rsidRDefault="003A2F38" w:rsidP="00C73DA2">
      <w:pPr>
        <w:pStyle w:val="ListParagraph"/>
        <w:tabs>
          <w:tab w:val="left" w:pos="1701"/>
        </w:tabs>
        <w:ind w:left="0" w:firstLine="709"/>
        <w:jc w:val="both"/>
        <w:rPr>
          <w:rFonts w:cs="Times New Roman"/>
          <w:szCs w:val="28"/>
          <w:lang w:eastAsia="lv-LV"/>
        </w:rPr>
      </w:pPr>
      <w:r w:rsidRPr="005B57E0">
        <w:rPr>
          <w:rFonts w:cs="Times New Roman"/>
          <w:szCs w:val="28"/>
          <w:lang w:eastAsia="lv-LV"/>
        </w:rPr>
        <w:t xml:space="preserve">14.1. </w:t>
      </w:r>
      <w:r w:rsidR="00DF6794" w:rsidRPr="005B57E0">
        <w:rPr>
          <w:rFonts w:cs="Times New Roman"/>
          <w:szCs w:val="28"/>
          <w:lang w:eastAsia="lv-LV"/>
        </w:rPr>
        <w:t>aizdevējs cedē no aizdevuma izrietošās prasījuma tiesības trešajai personai bez iepriekšējas rakstiskas garantētāja piekrišanas;</w:t>
      </w:r>
    </w:p>
    <w:p w14:paraId="684FC8FB" w14:textId="081474F6" w:rsidR="009B6789" w:rsidRPr="005B57E0" w:rsidRDefault="003A2F38" w:rsidP="00C73DA2">
      <w:pPr>
        <w:pStyle w:val="ListParagraph"/>
        <w:tabs>
          <w:tab w:val="left" w:pos="1701"/>
        </w:tabs>
        <w:ind w:left="0"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14.2. </w:t>
      </w:r>
      <w:r w:rsidR="00DF6794" w:rsidRPr="005B57E0">
        <w:rPr>
          <w:rFonts w:eastAsia="Times New Roman" w:cs="Times New Roman"/>
          <w:color w:val="000000" w:themeColor="text1"/>
          <w:szCs w:val="28"/>
          <w:lang w:eastAsia="lv-LV"/>
        </w:rPr>
        <w:t>a</w:t>
      </w:r>
      <w:r w:rsidR="0042556E" w:rsidRPr="005B57E0">
        <w:rPr>
          <w:rFonts w:eastAsia="Times New Roman" w:cs="Times New Roman"/>
          <w:color w:val="000000" w:themeColor="text1"/>
          <w:szCs w:val="28"/>
          <w:lang w:eastAsia="lv-LV"/>
        </w:rPr>
        <w:t xml:space="preserve">izdevums ir </w:t>
      </w:r>
      <w:r w:rsidR="00886266" w:rsidRPr="005B57E0">
        <w:rPr>
          <w:rFonts w:eastAsia="Times New Roman" w:cs="Times New Roman"/>
          <w:color w:val="000000" w:themeColor="text1"/>
          <w:szCs w:val="28"/>
          <w:lang w:eastAsia="lv-LV"/>
        </w:rPr>
        <w:t>atmaksāts</w:t>
      </w:r>
      <w:r w:rsidR="00DF6794" w:rsidRPr="005B57E0">
        <w:rPr>
          <w:rFonts w:eastAsia="Times New Roman" w:cs="Times New Roman"/>
          <w:color w:val="000000" w:themeColor="text1"/>
          <w:szCs w:val="28"/>
          <w:lang w:eastAsia="lv-LV"/>
        </w:rPr>
        <w:t>;</w:t>
      </w:r>
    </w:p>
    <w:p w14:paraId="684FC8FD" w14:textId="42AC0F87" w:rsidR="009B6789" w:rsidRPr="005B57E0" w:rsidRDefault="003A2F38" w:rsidP="00C73DA2">
      <w:pPr>
        <w:pStyle w:val="ListParagraph"/>
        <w:tabs>
          <w:tab w:val="left" w:pos="1701"/>
        </w:tabs>
        <w:ind w:left="0"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14.3. </w:t>
      </w:r>
      <w:r w:rsidR="00DF6794" w:rsidRPr="005B57E0">
        <w:rPr>
          <w:rFonts w:eastAsia="Times New Roman" w:cs="Times New Roman"/>
          <w:color w:val="000000" w:themeColor="text1"/>
          <w:szCs w:val="28"/>
          <w:lang w:eastAsia="lv-LV"/>
        </w:rPr>
        <w:t xml:space="preserve">aizdevums nav izmantots dzīvojamās telpas iegādei </w:t>
      </w:r>
      <w:r w:rsidR="00C03F1E" w:rsidRPr="005B57E0">
        <w:rPr>
          <w:rFonts w:eastAsia="Times New Roman" w:cs="Times New Roman"/>
          <w:color w:val="000000" w:themeColor="text1"/>
          <w:szCs w:val="28"/>
          <w:lang w:eastAsia="lv-LV"/>
        </w:rPr>
        <w:t xml:space="preserve">vai </w:t>
      </w:r>
      <w:r w:rsidR="00DF6794" w:rsidRPr="005B57E0">
        <w:rPr>
          <w:rFonts w:eastAsia="Times New Roman" w:cs="Times New Roman"/>
          <w:color w:val="000000" w:themeColor="text1"/>
          <w:szCs w:val="28"/>
          <w:lang w:eastAsia="lv-LV"/>
        </w:rPr>
        <w:t>būvniecībai;</w:t>
      </w:r>
    </w:p>
    <w:p w14:paraId="684FC8FF" w14:textId="51F835ED" w:rsidR="00C03F1E" w:rsidRPr="005B57E0" w:rsidRDefault="003A2F38" w:rsidP="00C73DA2">
      <w:pPr>
        <w:pStyle w:val="ListParagraph"/>
        <w:tabs>
          <w:tab w:val="left" w:pos="1701"/>
        </w:tabs>
        <w:ind w:left="0"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 xml:space="preserve">14.4. </w:t>
      </w:r>
      <w:r w:rsidR="00DF6794" w:rsidRPr="005B57E0">
        <w:rPr>
          <w:rFonts w:eastAsia="Times New Roman" w:cs="Times New Roman"/>
          <w:color w:val="000000" w:themeColor="text1"/>
          <w:szCs w:val="28"/>
          <w:lang w:eastAsia="lv-LV"/>
        </w:rPr>
        <w:t xml:space="preserve">garantētājs nav saņēmis šo noteikumu </w:t>
      </w:r>
      <w:r w:rsidR="000958FD" w:rsidRPr="005B57E0">
        <w:rPr>
          <w:rFonts w:eastAsia="Times New Roman" w:cs="Times New Roman"/>
          <w:color w:val="000000" w:themeColor="text1"/>
          <w:szCs w:val="28"/>
          <w:lang w:eastAsia="lv-LV"/>
        </w:rPr>
        <w:t xml:space="preserve">11.2.2. </w:t>
      </w:r>
      <w:r w:rsidR="009B6789" w:rsidRPr="005B57E0">
        <w:rPr>
          <w:rFonts w:eastAsia="Times New Roman" w:cs="Times New Roman"/>
          <w:color w:val="000000" w:themeColor="text1"/>
          <w:szCs w:val="28"/>
          <w:lang w:eastAsia="lv-LV"/>
        </w:rPr>
        <w:t>apakš</w:t>
      </w:r>
      <w:r w:rsidR="00DF6794" w:rsidRPr="005B57E0">
        <w:rPr>
          <w:rFonts w:eastAsia="Times New Roman" w:cs="Times New Roman"/>
          <w:color w:val="000000" w:themeColor="text1"/>
          <w:szCs w:val="28"/>
          <w:lang w:eastAsia="lv-LV"/>
        </w:rPr>
        <w:t xml:space="preserve">punktā </w:t>
      </w:r>
      <w:r w:rsidR="00951C5F">
        <w:rPr>
          <w:rFonts w:eastAsia="Times New Roman" w:cs="Times New Roman"/>
          <w:color w:val="000000" w:themeColor="text1"/>
          <w:szCs w:val="28"/>
          <w:lang w:eastAsia="lv-LV"/>
        </w:rPr>
        <w:t xml:space="preserve">minēto </w:t>
      </w:r>
      <w:r w:rsidR="00DF6794" w:rsidRPr="005B57E0">
        <w:rPr>
          <w:rFonts w:eastAsia="Times New Roman" w:cs="Times New Roman"/>
          <w:color w:val="000000" w:themeColor="text1"/>
          <w:szCs w:val="28"/>
          <w:lang w:eastAsia="lv-LV"/>
        </w:rPr>
        <w:t>maksu</w:t>
      </w:r>
      <w:r w:rsidR="00907634" w:rsidRPr="005B57E0">
        <w:rPr>
          <w:rFonts w:eastAsia="Times New Roman" w:cs="Times New Roman"/>
          <w:color w:val="000000" w:themeColor="text1"/>
          <w:szCs w:val="28"/>
          <w:lang w:eastAsia="lv-LV"/>
        </w:rPr>
        <w:t>;</w:t>
      </w:r>
    </w:p>
    <w:p w14:paraId="684FC901" w14:textId="6DFB0633" w:rsidR="00907634" w:rsidRPr="005B57E0" w:rsidRDefault="003A2F38" w:rsidP="00C73DA2">
      <w:pPr>
        <w:pStyle w:val="ListParagraph"/>
        <w:tabs>
          <w:tab w:val="left" w:pos="1701"/>
        </w:tabs>
        <w:ind w:left="0" w:firstLine="709"/>
        <w:jc w:val="both"/>
        <w:rPr>
          <w:rFonts w:eastAsia="Times New Roman" w:cs="Times New Roman"/>
          <w:color w:val="000000" w:themeColor="text1"/>
          <w:szCs w:val="28"/>
          <w:lang w:eastAsia="lv-LV"/>
        </w:rPr>
      </w:pPr>
      <w:r w:rsidRPr="005B57E0">
        <w:rPr>
          <w:rFonts w:cs="Times New Roman"/>
          <w:color w:val="000000" w:themeColor="text1"/>
          <w:szCs w:val="28"/>
        </w:rPr>
        <w:t xml:space="preserve">14.5. </w:t>
      </w:r>
      <w:r w:rsidR="00DF6794" w:rsidRPr="005B57E0">
        <w:rPr>
          <w:rFonts w:cs="Times New Roman"/>
          <w:color w:val="000000" w:themeColor="text1"/>
          <w:szCs w:val="28"/>
        </w:rPr>
        <w:t>īpašuma tiesības uz aizdevuma nodrošinājumu ir nostiprinātas uz trešās personas vārda, kura nav aizņēmējs.</w:t>
      </w:r>
    </w:p>
    <w:p w14:paraId="684FC902" w14:textId="77777777" w:rsidR="00C03F1E" w:rsidRPr="005B57E0" w:rsidRDefault="00C03F1E" w:rsidP="00FC5A10">
      <w:pPr>
        <w:pStyle w:val="ListParagraph"/>
        <w:ind w:left="0"/>
        <w:rPr>
          <w:rFonts w:eastAsia="Times New Roman" w:cs="Times New Roman"/>
          <w:color w:val="000000" w:themeColor="text1"/>
          <w:szCs w:val="28"/>
          <w:lang w:eastAsia="lv-LV"/>
        </w:rPr>
      </w:pPr>
    </w:p>
    <w:p w14:paraId="684FC903" w14:textId="500349D1" w:rsidR="00644505" w:rsidRPr="005B57E0" w:rsidRDefault="003A2F38" w:rsidP="00C73DA2">
      <w:pPr>
        <w:pStyle w:val="ListParagraph"/>
        <w:shd w:val="clear" w:color="auto" w:fill="FFFFFF"/>
        <w:ind w:left="0" w:firstLine="709"/>
        <w:jc w:val="both"/>
        <w:rPr>
          <w:rFonts w:eastAsia="Times New Roman" w:cs="Times New Roman"/>
          <w:color w:val="000000" w:themeColor="text1"/>
          <w:szCs w:val="28"/>
          <w:lang w:eastAsia="lv-LV"/>
        </w:rPr>
      </w:pPr>
      <w:r w:rsidRPr="005B57E0">
        <w:rPr>
          <w:rFonts w:eastAsia="Times New Roman" w:cs="Times New Roman"/>
          <w:color w:val="000000" w:themeColor="text1"/>
          <w:szCs w:val="28"/>
          <w:lang w:eastAsia="lv-LV"/>
        </w:rPr>
        <w:t>15</w:t>
      </w:r>
      <w:r w:rsidR="005B57E0">
        <w:rPr>
          <w:rFonts w:eastAsia="Times New Roman" w:cs="Times New Roman"/>
          <w:color w:val="000000" w:themeColor="text1"/>
          <w:szCs w:val="28"/>
          <w:lang w:eastAsia="lv-LV"/>
        </w:rPr>
        <w:t xml:space="preserve">. </w:t>
      </w:r>
      <w:r w:rsidR="00951C5F">
        <w:rPr>
          <w:rFonts w:eastAsia="Times New Roman" w:cs="Times New Roman"/>
          <w:color w:val="000000" w:themeColor="text1"/>
          <w:szCs w:val="28"/>
          <w:lang w:eastAsia="lv-LV"/>
        </w:rPr>
        <w:t>A</w:t>
      </w:r>
      <w:r w:rsidR="00DF6794" w:rsidRPr="005B57E0">
        <w:rPr>
          <w:rFonts w:eastAsia="Times New Roman" w:cs="Times New Roman"/>
          <w:color w:val="000000" w:themeColor="text1"/>
          <w:szCs w:val="28"/>
          <w:lang w:eastAsia="lv-LV"/>
        </w:rPr>
        <w:t>izņēmējam atbilstoši šiem noteikumiem ir tiesības saņemt vienu garantiju dzīvojamās telpas iegādei vai būvniecībai.</w:t>
      </w:r>
    </w:p>
    <w:p w14:paraId="684FC904" w14:textId="77777777" w:rsidR="00C03F1E" w:rsidRPr="005B57E0" w:rsidRDefault="00C03F1E" w:rsidP="00FC5A10">
      <w:pPr>
        <w:shd w:val="clear" w:color="auto" w:fill="FFFFFF"/>
        <w:jc w:val="both"/>
        <w:rPr>
          <w:rFonts w:eastAsia="Times New Roman" w:cs="Times New Roman"/>
          <w:color w:val="000000" w:themeColor="text1"/>
          <w:szCs w:val="28"/>
          <w:lang w:eastAsia="lv-LV"/>
        </w:rPr>
      </w:pPr>
    </w:p>
    <w:p w14:paraId="684FC905" w14:textId="4A6896D4" w:rsidR="00644505" w:rsidRPr="005B57E0" w:rsidRDefault="003A2F38" w:rsidP="00C73DA2">
      <w:pPr>
        <w:pStyle w:val="ListParagraph"/>
        <w:shd w:val="clear" w:color="auto" w:fill="FFFFFF"/>
        <w:ind w:left="0" w:firstLine="709"/>
        <w:jc w:val="both"/>
        <w:rPr>
          <w:rFonts w:cs="Times New Roman"/>
          <w:szCs w:val="28"/>
          <w:lang w:eastAsia="lv-LV"/>
        </w:rPr>
      </w:pPr>
      <w:r w:rsidRPr="005B57E0">
        <w:rPr>
          <w:rFonts w:cs="Times New Roman"/>
          <w:szCs w:val="28"/>
          <w:lang w:eastAsia="lv-LV"/>
        </w:rPr>
        <w:t xml:space="preserve">16. </w:t>
      </w:r>
      <w:r w:rsidR="00DF6794" w:rsidRPr="005B57E0">
        <w:rPr>
          <w:rFonts w:cs="Times New Roman"/>
          <w:szCs w:val="28"/>
          <w:lang w:eastAsia="lv-LV"/>
        </w:rPr>
        <w:t>Garantija tiek sniegta uz termiņu, kas nepārsniedz 10 gadus.</w:t>
      </w:r>
    </w:p>
    <w:p w14:paraId="684FC906" w14:textId="77777777" w:rsidR="00C03F1E" w:rsidRPr="005B57E0" w:rsidRDefault="00C03F1E" w:rsidP="00FC5A10">
      <w:pPr>
        <w:shd w:val="clear" w:color="auto" w:fill="FFFFFF"/>
        <w:jc w:val="both"/>
        <w:rPr>
          <w:rFonts w:cs="Times New Roman"/>
          <w:szCs w:val="28"/>
          <w:lang w:eastAsia="lv-LV"/>
        </w:rPr>
      </w:pPr>
    </w:p>
    <w:p w14:paraId="684FC907" w14:textId="3E1DDE5E" w:rsidR="00644505" w:rsidRPr="005B57E0" w:rsidRDefault="003A2F38" w:rsidP="00C73DA2">
      <w:pPr>
        <w:pStyle w:val="ListParagraph"/>
        <w:shd w:val="clear" w:color="auto" w:fill="FFFFFF"/>
        <w:ind w:left="0" w:firstLine="709"/>
        <w:jc w:val="both"/>
        <w:rPr>
          <w:rFonts w:cs="Times New Roman"/>
          <w:szCs w:val="28"/>
          <w:lang w:eastAsia="lv-LV"/>
        </w:rPr>
      </w:pPr>
      <w:bookmarkStart w:id="27" w:name="p3"/>
      <w:bookmarkStart w:id="28" w:name="p-633884"/>
      <w:bookmarkStart w:id="29" w:name="p4"/>
      <w:bookmarkStart w:id="30" w:name="p-633873"/>
      <w:bookmarkStart w:id="31" w:name="p9"/>
      <w:bookmarkStart w:id="32" w:name="p-633886"/>
      <w:bookmarkStart w:id="33" w:name="p10"/>
      <w:bookmarkStart w:id="34" w:name="p-633887"/>
      <w:bookmarkEnd w:id="27"/>
      <w:bookmarkEnd w:id="28"/>
      <w:bookmarkEnd w:id="29"/>
      <w:bookmarkEnd w:id="30"/>
      <w:bookmarkEnd w:id="31"/>
      <w:bookmarkEnd w:id="32"/>
      <w:bookmarkEnd w:id="33"/>
      <w:bookmarkEnd w:id="34"/>
      <w:r w:rsidRPr="005B57E0">
        <w:rPr>
          <w:rFonts w:cs="Times New Roman"/>
          <w:szCs w:val="28"/>
          <w:lang w:eastAsia="lv-LV"/>
        </w:rPr>
        <w:t xml:space="preserve">17. </w:t>
      </w:r>
      <w:r w:rsidR="00DF6794" w:rsidRPr="005B57E0">
        <w:rPr>
          <w:rFonts w:cs="Times New Roman"/>
          <w:szCs w:val="28"/>
          <w:lang w:eastAsia="lv-LV"/>
        </w:rPr>
        <w:t xml:space="preserve">Garantijas apmēru nosaka </w:t>
      </w:r>
      <w:r w:rsidR="000F5E1F" w:rsidRPr="005B57E0">
        <w:rPr>
          <w:rFonts w:cs="Times New Roman"/>
          <w:szCs w:val="28"/>
          <w:lang w:eastAsia="lv-LV"/>
        </w:rPr>
        <w:t xml:space="preserve">veselos </w:t>
      </w:r>
      <w:r w:rsidR="00DF6794" w:rsidRPr="005B57E0">
        <w:rPr>
          <w:rFonts w:cs="Times New Roman"/>
          <w:szCs w:val="28"/>
          <w:lang w:eastAsia="lv-LV"/>
        </w:rPr>
        <w:t>procentos no aizdevuma summas</w:t>
      </w:r>
      <w:r w:rsidR="00113533" w:rsidRPr="005B57E0">
        <w:rPr>
          <w:rFonts w:cs="Times New Roman"/>
          <w:szCs w:val="28"/>
          <w:lang w:eastAsia="lv-LV"/>
        </w:rPr>
        <w:t>.</w:t>
      </w:r>
    </w:p>
    <w:p w14:paraId="684FC908" w14:textId="77777777" w:rsidR="00C03F1E" w:rsidRPr="005B57E0" w:rsidRDefault="00C03F1E" w:rsidP="00FC5A10">
      <w:pPr>
        <w:shd w:val="clear" w:color="auto" w:fill="FFFFFF"/>
        <w:jc w:val="both"/>
        <w:rPr>
          <w:rFonts w:cs="Times New Roman"/>
          <w:szCs w:val="28"/>
          <w:lang w:eastAsia="lv-LV"/>
        </w:rPr>
      </w:pPr>
    </w:p>
    <w:p w14:paraId="684FC909" w14:textId="14208A8C" w:rsidR="00644505" w:rsidRPr="005B57E0" w:rsidRDefault="003A2F38" w:rsidP="00C73DA2">
      <w:pPr>
        <w:pStyle w:val="ListParagraph"/>
        <w:shd w:val="clear" w:color="auto" w:fill="FFFFFF"/>
        <w:ind w:left="0" w:firstLine="709"/>
        <w:jc w:val="both"/>
        <w:rPr>
          <w:rFonts w:cs="Times New Roman"/>
          <w:szCs w:val="28"/>
          <w:lang w:eastAsia="lv-LV"/>
        </w:rPr>
      </w:pPr>
      <w:bookmarkStart w:id="35" w:name="p7"/>
      <w:bookmarkStart w:id="36" w:name="p-633875"/>
      <w:bookmarkStart w:id="37" w:name="p8"/>
      <w:bookmarkStart w:id="38" w:name="p-633885"/>
      <w:bookmarkEnd w:id="35"/>
      <w:bookmarkEnd w:id="36"/>
      <w:bookmarkEnd w:id="37"/>
      <w:bookmarkEnd w:id="38"/>
      <w:r w:rsidRPr="005B57E0">
        <w:rPr>
          <w:rFonts w:cs="Times New Roman"/>
          <w:szCs w:val="28"/>
          <w:lang w:eastAsia="lv-LV"/>
        </w:rPr>
        <w:t>18.</w:t>
      </w:r>
      <w:r w:rsidR="00C73DA2">
        <w:rPr>
          <w:rFonts w:cs="Times New Roman"/>
          <w:szCs w:val="28"/>
          <w:lang w:eastAsia="lv-LV"/>
        </w:rPr>
        <w:t> </w:t>
      </w:r>
      <w:r w:rsidR="00DF6794" w:rsidRPr="005B57E0">
        <w:rPr>
          <w:rFonts w:cs="Times New Roman"/>
          <w:szCs w:val="28"/>
          <w:lang w:eastAsia="lv-LV"/>
        </w:rPr>
        <w:t>Garantija sedz neatmaksāto aizdevuma pamatsummu. Garantiju nesniedz aizdevuma procentu, kavējuma procentu, līgumsodu un cit</w:t>
      </w:r>
      <w:r w:rsidR="00951C5F">
        <w:rPr>
          <w:rFonts w:cs="Times New Roman"/>
          <w:szCs w:val="28"/>
          <w:lang w:eastAsia="lv-LV"/>
        </w:rPr>
        <w:t>u</w:t>
      </w:r>
      <w:r w:rsidR="00DF6794" w:rsidRPr="005B57E0">
        <w:rPr>
          <w:rFonts w:cs="Times New Roman"/>
          <w:szCs w:val="28"/>
          <w:lang w:eastAsia="lv-LV"/>
        </w:rPr>
        <w:t xml:space="preserve"> veid</w:t>
      </w:r>
      <w:r w:rsidR="00951C5F">
        <w:rPr>
          <w:rFonts w:cs="Times New Roman"/>
          <w:szCs w:val="28"/>
          <w:lang w:eastAsia="lv-LV"/>
        </w:rPr>
        <w:t>u</w:t>
      </w:r>
      <w:r w:rsidR="00DF6794" w:rsidRPr="005B57E0">
        <w:rPr>
          <w:rFonts w:cs="Times New Roman"/>
          <w:szCs w:val="28"/>
          <w:lang w:eastAsia="lv-LV"/>
        </w:rPr>
        <w:t xml:space="preserve"> maksājumu segšanai</w:t>
      </w:r>
      <w:r w:rsidR="00A74660" w:rsidRPr="005B57E0">
        <w:rPr>
          <w:rFonts w:cs="Times New Roman"/>
          <w:szCs w:val="28"/>
          <w:lang w:eastAsia="lv-LV"/>
        </w:rPr>
        <w:t>.</w:t>
      </w:r>
    </w:p>
    <w:p w14:paraId="684FC90A" w14:textId="77777777" w:rsidR="00C03F1E" w:rsidRPr="005B57E0" w:rsidRDefault="00C03F1E" w:rsidP="00FC5A10">
      <w:pPr>
        <w:shd w:val="clear" w:color="auto" w:fill="FFFFFF"/>
        <w:jc w:val="both"/>
        <w:rPr>
          <w:rFonts w:cs="Times New Roman"/>
          <w:szCs w:val="28"/>
          <w:lang w:eastAsia="lv-LV"/>
        </w:rPr>
      </w:pPr>
    </w:p>
    <w:p w14:paraId="684FC90B" w14:textId="1BD3CCCE" w:rsidR="00644505" w:rsidRPr="005B57E0" w:rsidRDefault="003A2F38" w:rsidP="00C73DA2">
      <w:pPr>
        <w:pStyle w:val="ListParagraph"/>
        <w:shd w:val="clear" w:color="auto" w:fill="FFFFFF"/>
        <w:ind w:left="0" w:firstLine="709"/>
        <w:jc w:val="both"/>
        <w:rPr>
          <w:rFonts w:cs="Times New Roman"/>
          <w:szCs w:val="28"/>
          <w:lang w:eastAsia="lv-LV"/>
        </w:rPr>
      </w:pPr>
      <w:bookmarkStart w:id="39" w:name="p11"/>
      <w:bookmarkStart w:id="40" w:name="p-633876"/>
      <w:bookmarkStart w:id="41" w:name="p12"/>
      <w:bookmarkStart w:id="42" w:name="p-633888"/>
      <w:bookmarkEnd w:id="39"/>
      <w:bookmarkEnd w:id="40"/>
      <w:bookmarkEnd w:id="41"/>
      <w:bookmarkEnd w:id="42"/>
      <w:r w:rsidRPr="005B57E0">
        <w:rPr>
          <w:rFonts w:cs="Times New Roman"/>
          <w:szCs w:val="28"/>
          <w:lang w:eastAsia="lv-LV"/>
        </w:rPr>
        <w:t>19.</w:t>
      </w:r>
      <w:r w:rsidR="00C73DA2">
        <w:rPr>
          <w:rFonts w:cs="Times New Roman"/>
          <w:szCs w:val="28"/>
          <w:lang w:eastAsia="lv-LV"/>
        </w:rPr>
        <w:t> </w:t>
      </w:r>
      <w:r w:rsidR="00DF6794" w:rsidRPr="005B57E0">
        <w:rPr>
          <w:rFonts w:cs="Times New Roman"/>
          <w:szCs w:val="28"/>
          <w:lang w:eastAsia="lv-LV"/>
        </w:rPr>
        <w:t>Garantija samazinās proporcionāli atmaksātajai aizdevuma pamatsummai.</w:t>
      </w:r>
    </w:p>
    <w:p w14:paraId="684FC90C" w14:textId="77777777" w:rsidR="001312AE" w:rsidRPr="005B57E0" w:rsidRDefault="001312AE" w:rsidP="00FC5A10">
      <w:pPr>
        <w:shd w:val="clear" w:color="auto" w:fill="FFFFFF"/>
        <w:jc w:val="both"/>
        <w:rPr>
          <w:rFonts w:cs="Times New Roman"/>
          <w:szCs w:val="28"/>
          <w:lang w:eastAsia="lv-LV"/>
        </w:rPr>
      </w:pPr>
    </w:p>
    <w:p w14:paraId="684FC90D" w14:textId="20B1AF2F" w:rsidR="00644505" w:rsidRPr="005B57E0" w:rsidRDefault="003A2F38" w:rsidP="00C73DA2">
      <w:pPr>
        <w:pStyle w:val="ListParagraph"/>
        <w:shd w:val="clear" w:color="auto" w:fill="FFFFFF"/>
        <w:ind w:left="0" w:firstLine="709"/>
        <w:jc w:val="both"/>
        <w:rPr>
          <w:rFonts w:cs="Times New Roman"/>
          <w:szCs w:val="28"/>
          <w:lang w:eastAsia="lv-LV"/>
        </w:rPr>
      </w:pPr>
      <w:bookmarkStart w:id="43" w:name="p12.1"/>
      <w:bookmarkStart w:id="44" w:name="p-633877"/>
      <w:bookmarkEnd w:id="43"/>
      <w:bookmarkEnd w:id="44"/>
      <w:r w:rsidRPr="005B57E0">
        <w:rPr>
          <w:rFonts w:cs="Times New Roman"/>
          <w:szCs w:val="28"/>
          <w:lang w:eastAsia="lv-LV"/>
        </w:rPr>
        <w:t xml:space="preserve">20. </w:t>
      </w:r>
      <w:r w:rsidR="00DF6794" w:rsidRPr="005B57E0">
        <w:rPr>
          <w:rFonts w:cs="Times New Roman"/>
          <w:szCs w:val="28"/>
          <w:lang w:eastAsia="lv-LV"/>
        </w:rPr>
        <w:t>Maksimālā garantijas summa tiek fiksēta garantijas gadījuma iestāšanās dienā</w:t>
      </w:r>
      <w:r w:rsidR="00DF6794" w:rsidRPr="005B57E0">
        <w:rPr>
          <w:rFonts w:eastAsia="Times New Roman" w:cs="Times New Roman"/>
          <w:color w:val="000000" w:themeColor="text1"/>
          <w:szCs w:val="28"/>
          <w:lang w:eastAsia="lv-LV"/>
        </w:rPr>
        <w:t>.</w:t>
      </w:r>
    </w:p>
    <w:p w14:paraId="684FC90E" w14:textId="77777777" w:rsidR="00C03F1E" w:rsidRPr="005B57E0" w:rsidRDefault="00C03F1E" w:rsidP="00FC5A10">
      <w:pPr>
        <w:shd w:val="clear" w:color="auto" w:fill="FFFFFF"/>
        <w:jc w:val="both"/>
        <w:rPr>
          <w:rFonts w:cs="Times New Roman"/>
          <w:szCs w:val="28"/>
          <w:lang w:eastAsia="lv-LV"/>
        </w:rPr>
      </w:pPr>
    </w:p>
    <w:p w14:paraId="684FC90F" w14:textId="7C2BA7EE" w:rsidR="00644505" w:rsidRPr="005B57E0" w:rsidRDefault="003A2F38" w:rsidP="00C73DA2">
      <w:pPr>
        <w:pStyle w:val="ListParagraph"/>
        <w:shd w:val="clear" w:color="auto" w:fill="FFFFFF"/>
        <w:ind w:left="0" w:firstLine="709"/>
        <w:jc w:val="both"/>
        <w:rPr>
          <w:rFonts w:cs="Times New Roman"/>
          <w:szCs w:val="28"/>
          <w:lang w:eastAsia="lv-LV"/>
        </w:rPr>
      </w:pPr>
      <w:bookmarkStart w:id="45" w:name="p12.2"/>
      <w:bookmarkStart w:id="46" w:name="p-633878"/>
      <w:bookmarkStart w:id="47" w:name="_Ref500430519"/>
      <w:bookmarkEnd w:id="45"/>
      <w:bookmarkEnd w:id="46"/>
      <w:r w:rsidRPr="005B57E0">
        <w:rPr>
          <w:rFonts w:cs="Times New Roman"/>
          <w:szCs w:val="28"/>
          <w:lang w:eastAsia="lv-LV"/>
        </w:rPr>
        <w:t>21.</w:t>
      </w:r>
      <w:r w:rsidR="00FC5A10">
        <w:rPr>
          <w:rFonts w:cs="Times New Roman"/>
          <w:szCs w:val="28"/>
          <w:lang w:eastAsia="lv-LV"/>
        </w:rPr>
        <w:t> </w:t>
      </w:r>
      <w:r w:rsidR="00DF6794" w:rsidRPr="005B57E0">
        <w:rPr>
          <w:rFonts w:cs="Times New Roman"/>
          <w:szCs w:val="28"/>
          <w:lang w:eastAsia="lv-LV"/>
        </w:rPr>
        <w:t xml:space="preserve">Izmaksājamā garantijas summa tiek maksāta, ņemot vērā ienākumus no </w:t>
      </w:r>
      <w:r w:rsidR="00BB2C9A" w:rsidRPr="005B57E0">
        <w:rPr>
          <w:rFonts w:cs="Times New Roman"/>
          <w:szCs w:val="28"/>
          <w:lang w:eastAsia="lv-LV"/>
        </w:rPr>
        <w:t xml:space="preserve">aizdevuma </w:t>
      </w:r>
      <w:r w:rsidR="00DF6794" w:rsidRPr="005B57E0">
        <w:rPr>
          <w:rFonts w:cs="Times New Roman"/>
          <w:szCs w:val="28"/>
          <w:lang w:eastAsia="lv-LV"/>
        </w:rPr>
        <w:t>nodrošinājuma realizācijas, kā arī citus saņemtos maksājumus, kas novirzāmi aizdevuma dzēšanai.</w:t>
      </w:r>
      <w:bookmarkEnd w:id="47"/>
    </w:p>
    <w:p w14:paraId="684FC910" w14:textId="77777777" w:rsidR="00C03F1E" w:rsidRPr="005B57E0" w:rsidRDefault="00C03F1E" w:rsidP="00FC5A10">
      <w:pPr>
        <w:shd w:val="clear" w:color="auto" w:fill="FFFFFF"/>
        <w:jc w:val="both"/>
        <w:rPr>
          <w:rFonts w:cs="Times New Roman"/>
          <w:szCs w:val="28"/>
          <w:lang w:eastAsia="lv-LV"/>
        </w:rPr>
      </w:pPr>
    </w:p>
    <w:p w14:paraId="684FC911" w14:textId="4223B29E" w:rsidR="00644505" w:rsidRPr="00FC5A10" w:rsidRDefault="00FC5A10" w:rsidP="00C73DA2">
      <w:pPr>
        <w:shd w:val="clear" w:color="auto" w:fill="FFFFFF"/>
        <w:ind w:firstLine="709"/>
        <w:jc w:val="both"/>
        <w:rPr>
          <w:rFonts w:cs="Times New Roman"/>
          <w:szCs w:val="28"/>
          <w:lang w:eastAsia="lv-LV"/>
        </w:rPr>
      </w:pPr>
      <w:bookmarkStart w:id="48" w:name="p12.3"/>
      <w:bookmarkStart w:id="49" w:name="p-633879"/>
      <w:bookmarkEnd w:id="48"/>
      <w:bookmarkEnd w:id="49"/>
      <w:r>
        <w:rPr>
          <w:rFonts w:cs="Times New Roman"/>
          <w:szCs w:val="28"/>
          <w:lang w:eastAsia="lv-LV"/>
        </w:rPr>
        <w:t>22. </w:t>
      </w:r>
      <w:r w:rsidR="00DF6794" w:rsidRPr="00FC5A10">
        <w:rPr>
          <w:rFonts w:cs="Times New Roman"/>
          <w:szCs w:val="28"/>
          <w:lang w:eastAsia="lv-LV"/>
        </w:rPr>
        <w:t>Garantētājs izmaksā šo noteikumu</w:t>
      </w:r>
      <w:r w:rsidR="00C95690" w:rsidRPr="00FC5A10">
        <w:rPr>
          <w:rFonts w:cs="Times New Roman"/>
          <w:szCs w:val="28"/>
          <w:lang w:eastAsia="lv-LV"/>
        </w:rPr>
        <w:t xml:space="preserve"> 21</w:t>
      </w:r>
      <w:r w:rsidR="00640561" w:rsidRPr="00FC5A10">
        <w:rPr>
          <w:rFonts w:cs="Times New Roman"/>
          <w:szCs w:val="28"/>
          <w:lang w:eastAsia="lv-LV"/>
        </w:rPr>
        <w:t>.</w:t>
      </w:r>
      <w:r w:rsidR="00DF6794" w:rsidRPr="00FC5A10">
        <w:rPr>
          <w:rFonts w:cs="Times New Roman"/>
          <w:szCs w:val="28"/>
          <w:lang w:eastAsia="lv-LV"/>
        </w:rPr>
        <w:t> punktā minēto summu arī tad, ja aizņēmējs izvēlējies aizdevēja piedāvājumu, kas paredz, ka nekustamais īpašums, kura iegādei ņemts aizdevums, kalpo par pietiekamu nodrošinājumu tam, lai saistības pret aizdevēju varētu dzēst pilnā apjomā.</w:t>
      </w:r>
      <w:bookmarkStart w:id="50" w:name="_Ref498600624"/>
    </w:p>
    <w:p w14:paraId="684FC912" w14:textId="77777777" w:rsidR="00C03F1E" w:rsidRPr="005B57E0" w:rsidRDefault="00C03F1E" w:rsidP="00FC5A10">
      <w:pPr>
        <w:shd w:val="clear" w:color="auto" w:fill="FFFFFF"/>
        <w:jc w:val="both"/>
        <w:rPr>
          <w:rFonts w:cs="Times New Roman"/>
          <w:szCs w:val="28"/>
          <w:lang w:eastAsia="lv-LV"/>
        </w:rPr>
      </w:pPr>
    </w:p>
    <w:p w14:paraId="7D084729" w14:textId="3EA920A3" w:rsidR="002D0B09" w:rsidRPr="00FC5A10" w:rsidRDefault="00FC5A10" w:rsidP="00C73DA2">
      <w:pPr>
        <w:shd w:val="clear" w:color="auto" w:fill="FFFFFF"/>
        <w:ind w:firstLine="709"/>
        <w:jc w:val="both"/>
        <w:rPr>
          <w:rFonts w:cs="Times New Roman"/>
          <w:szCs w:val="28"/>
          <w:lang w:eastAsia="lv-LV"/>
        </w:rPr>
      </w:pPr>
      <w:bookmarkStart w:id="51" w:name="p13"/>
      <w:bookmarkStart w:id="52" w:name="p-633889"/>
      <w:bookmarkStart w:id="53" w:name="p14"/>
      <w:bookmarkStart w:id="54" w:name="p-633890"/>
      <w:bookmarkStart w:id="55" w:name="p15"/>
      <w:bookmarkStart w:id="56" w:name="p-633880"/>
      <w:bookmarkStart w:id="57" w:name="p16"/>
      <w:bookmarkStart w:id="58" w:name="p-633881"/>
      <w:bookmarkStart w:id="59" w:name="p17"/>
      <w:bookmarkStart w:id="60" w:name="p-633882"/>
      <w:bookmarkStart w:id="61" w:name="_Ref498600155"/>
      <w:bookmarkEnd w:id="50"/>
      <w:bookmarkEnd w:id="51"/>
      <w:bookmarkEnd w:id="52"/>
      <w:bookmarkEnd w:id="53"/>
      <w:bookmarkEnd w:id="54"/>
      <w:bookmarkEnd w:id="55"/>
      <w:bookmarkEnd w:id="56"/>
      <w:bookmarkEnd w:id="57"/>
      <w:bookmarkEnd w:id="58"/>
      <w:bookmarkEnd w:id="59"/>
      <w:bookmarkEnd w:id="60"/>
      <w:r>
        <w:rPr>
          <w:rFonts w:cs="Times New Roman"/>
          <w:szCs w:val="28"/>
          <w:lang w:eastAsia="lv-LV"/>
        </w:rPr>
        <w:t>23. </w:t>
      </w:r>
      <w:r w:rsidR="00DF6794" w:rsidRPr="00FC5A10">
        <w:rPr>
          <w:rFonts w:cs="Times New Roman"/>
          <w:szCs w:val="28"/>
          <w:lang w:eastAsia="lv-LV"/>
        </w:rPr>
        <w:t>Garantētājs reizi ceturksnī, bet ne vēlāk kā 45 dienas pēc iepriekšējā ceturkšņa beigām iesniedz Ekonomikas ministrijā pār</w:t>
      </w:r>
      <w:r w:rsidR="00113533" w:rsidRPr="00FC5A10">
        <w:rPr>
          <w:rFonts w:cs="Times New Roman"/>
          <w:szCs w:val="28"/>
          <w:lang w:eastAsia="lv-LV"/>
        </w:rPr>
        <w:t>skatu par sniegtajām garantijām</w:t>
      </w:r>
      <w:r w:rsidR="00D45A8A" w:rsidRPr="00FC5A10">
        <w:rPr>
          <w:rFonts w:cs="Times New Roman"/>
          <w:szCs w:val="28"/>
          <w:lang w:eastAsia="lv-LV"/>
        </w:rPr>
        <w:t>.</w:t>
      </w:r>
      <w:bookmarkEnd w:id="61"/>
    </w:p>
    <w:p w14:paraId="6F4E68A7" w14:textId="77777777" w:rsidR="002D0B09" w:rsidRPr="005B57E0" w:rsidRDefault="002D0B09" w:rsidP="00FC5A10">
      <w:pPr>
        <w:pStyle w:val="ListParagraph"/>
        <w:ind w:left="0"/>
        <w:rPr>
          <w:rFonts w:eastAsia="Times New Roman" w:cs="Times New Roman"/>
          <w:color w:val="000000" w:themeColor="text1"/>
          <w:szCs w:val="28"/>
          <w:lang w:eastAsia="lv-LV"/>
        </w:rPr>
      </w:pPr>
    </w:p>
    <w:p w14:paraId="02D5AE4D" w14:textId="54349824" w:rsidR="002D0B09" w:rsidRPr="00FC5A10" w:rsidRDefault="00FC5A10" w:rsidP="00C73DA2">
      <w:pPr>
        <w:shd w:val="clear" w:color="auto" w:fill="FFFFFF"/>
        <w:ind w:firstLine="709"/>
        <w:jc w:val="both"/>
        <w:rPr>
          <w:rFonts w:cs="Times New Roman"/>
          <w:szCs w:val="28"/>
          <w:lang w:eastAsia="lv-LV"/>
        </w:rPr>
      </w:pPr>
      <w:r>
        <w:rPr>
          <w:rFonts w:eastAsia="Times New Roman" w:cs="Times New Roman"/>
          <w:color w:val="000000" w:themeColor="text1"/>
          <w:szCs w:val="28"/>
          <w:lang w:eastAsia="lv-LV"/>
        </w:rPr>
        <w:t>24. </w:t>
      </w:r>
      <w:r w:rsidR="002D0B09" w:rsidRPr="00FC5A10">
        <w:rPr>
          <w:rFonts w:eastAsia="Times New Roman" w:cs="Times New Roman"/>
          <w:color w:val="000000" w:themeColor="text1"/>
          <w:szCs w:val="28"/>
          <w:lang w:eastAsia="lv-LV"/>
        </w:rPr>
        <w:t>Atzīt par spēku zaudējušiem Ministru kabineta 2014.</w:t>
      </w:r>
      <w:r w:rsidR="00DF6794" w:rsidRPr="00FC5A10">
        <w:rPr>
          <w:rFonts w:eastAsia="Times New Roman" w:cs="Times New Roman"/>
          <w:color w:val="000000" w:themeColor="text1"/>
          <w:szCs w:val="28"/>
          <w:lang w:eastAsia="lv-LV"/>
        </w:rPr>
        <w:t xml:space="preserve"> </w:t>
      </w:r>
      <w:r w:rsidR="002D0B09" w:rsidRPr="00FC5A10">
        <w:rPr>
          <w:rFonts w:eastAsia="Times New Roman" w:cs="Times New Roman"/>
          <w:color w:val="000000" w:themeColor="text1"/>
          <w:szCs w:val="28"/>
          <w:lang w:eastAsia="lv-LV"/>
        </w:rPr>
        <w:t>gada 5</w:t>
      </w:r>
      <w:r w:rsidR="005B57E0" w:rsidRPr="00FC5A10">
        <w:rPr>
          <w:rFonts w:eastAsia="Times New Roman" w:cs="Times New Roman"/>
          <w:color w:val="000000" w:themeColor="text1"/>
          <w:szCs w:val="28"/>
          <w:lang w:eastAsia="lv-LV"/>
        </w:rPr>
        <w:t>. a</w:t>
      </w:r>
      <w:r w:rsidR="00DA4F0C">
        <w:rPr>
          <w:rFonts w:eastAsia="Times New Roman" w:cs="Times New Roman"/>
          <w:color w:val="000000" w:themeColor="text1"/>
          <w:szCs w:val="28"/>
          <w:lang w:eastAsia="lv-LV"/>
        </w:rPr>
        <w:t>ugusta noteikumus Nr.443 "</w:t>
      </w:r>
      <w:r w:rsidR="002D0B09" w:rsidRPr="00FC5A10">
        <w:rPr>
          <w:rFonts w:eastAsia="Times New Roman" w:cs="Times New Roman"/>
          <w:color w:val="000000" w:themeColor="text1"/>
          <w:szCs w:val="28"/>
          <w:lang w:eastAsia="lv-LV"/>
        </w:rPr>
        <w:t>Noteikumi par valsts palīdzību dzīvojamās telpas iegādei vai būvniecībai</w:t>
      </w:r>
      <w:r w:rsidR="005B57E0" w:rsidRPr="00FC5A10">
        <w:rPr>
          <w:rFonts w:eastAsia="Times New Roman" w:cs="Times New Roman"/>
          <w:color w:val="000000" w:themeColor="text1"/>
          <w:szCs w:val="28"/>
          <w:lang w:eastAsia="lv-LV"/>
        </w:rPr>
        <w:t>"</w:t>
      </w:r>
      <w:r w:rsidR="002D0B09" w:rsidRPr="00FC5A10">
        <w:rPr>
          <w:rFonts w:eastAsia="Times New Roman" w:cs="Times New Roman"/>
          <w:color w:val="000000" w:themeColor="text1"/>
          <w:szCs w:val="28"/>
          <w:lang w:eastAsia="lv-LV"/>
        </w:rPr>
        <w:t xml:space="preserve"> (Latvijas Vēstnesis, 2014, 155. nr.; 2016, 129. nr.; 2017, 175</w:t>
      </w:r>
      <w:r w:rsidR="005B57E0" w:rsidRPr="00FC5A10">
        <w:rPr>
          <w:rFonts w:eastAsia="Times New Roman" w:cs="Times New Roman"/>
          <w:color w:val="000000" w:themeColor="text1"/>
          <w:szCs w:val="28"/>
          <w:lang w:eastAsia="lv-LV"/>
        </w:rPr>
        <w:t>. n</w:t>
      </w:r>
      <w:r w:rsidR="002D0B09" w:rsidRPr="00FC5A10">
        <w:rPr>
          <w:rFonts w:eastAsia="Times New Roman" w:cs="Times New Roman"/>
          <w:color w:val="000000" w:themeColor="text1"/>
          <w:szCs w:val="28"/>
          <w:lang w:eastAsia="lv-LV"/>
        </w:rPr>
        <w:t xml:space="preserve">r.). </w:t>
      </w:r>
    </w:p>
    <w:p w14:paraId="41313037" w14:textId="77777777" w:rsidR="002D0B09" w:rsidRPr="005B57E0" w:rsidRDefault="002D0B09" w:rsidP="00FC5A10">
      <w:pPr>
        <w:pStyle w:val="ListParagraph"/>
        <w:ind w:left="0"/>
        <w:rPr>
          <w:rFonts w:cs="Times New Roman"/>
          <w:szCs w:val="28"/>
          <w:lang w:eastAsia="lv-LV"/>
        </w:rPr>
      </w:pPr>
    </w:p>
    <w:p w14:paraId="46999B94" w14:textId="00373F29" w:rsidR="002D0B09" w:rsidRPr="00FC5A10" w:rsidRDefault="00FC5A10" w:rsidP="00C73DA2">
      <w:pPr>
        <w:shd w:val="clear" w:color="auto" w:fill="FFFFFF"/>
        <w:ind w:firstLine="709"/>
        <w:jc w:val="both"/>
        <w:rPr>
          <w:rFonts w:cs="Times New Roman"/>
          <w:szCs w:val="28"/>
          <w:lang w:eastAsia="lv-LV"/>
        </w:rPr>
      </w:pPr>
      <w:r>
        <w:rPr>
          <w:rFonts w:cs="Times New Roman"/>
          <w:szCs w:val="28"/>
          <w:lang w:eastAsia="lv-LV"/>
        </w:rPr>
        <w:lastRenderedPageBreak/>
        <w:t>25. </w:t>
      </w:r>
      <w:r w:rsidR="00DC5CBD">
        <w:rPr>
          <w:rFonts w:cs="Times New Roman"/>
          <w:szCs w:val="28"/>
          <w:lang w:eastAsia="lv-LV"/>
        </w:rPr>
        <w:t>A</w:t>
      </w:r>
      <w:r w:rsidR="00DF6794" w:rsidRPr="00FC5A10">
        <w:rPr>
          <w:rFonts w:cs="Times New Roman"/>
          <w:szCs w:val="28"/>
          <w:lang w:eastAsia="lv-LV"/>
        </w:rPr>
        <w:t>izņēmēj</w:t>
      </w:r>
      <w:r w:rsidR="00DC5CBD">
        <w:rPr>
          <w:rFonts w:cs="Times New Roman"/>
          <w:szCs w:val="28"/>
          <w:lang w:eastAsia="lv-LV"/>
        </w:rPr>
        <w:t>am</w:t>
      </w:r>
      <w:r w:rsidR="00EE5FD1">
        <w:rPr>
          <w:rFonts w:cs="Times New Roman"/>
          <w:szCs w:val="28"/>
          <w:lang w:eastAsia="lv-LV"/>
        </w:rPr>
        <w:t>, kas</w:t>
      </w:r>
      <w:r w:rsidR="00DF6794" w:rsidRPr="00FC5A10">
        <w:rPr>
          <w:rFonts w:cs="Times New Roman"/>
          <w:color w:val="000000"/>
          <w:szCs w:val="28"/>
          <w:lang w:eastAsia="lv-LV"/>
        </w:rPr>
        <w:t xml:space="preserve"> </w:t>
      </w:r>
      <w:r w:rsidR="00DC5CBD" w:rsidRPr="00FC5A10">
        <w:rPr>
          <w:rFonts w:cs="Times New Roman"/>
          <w:color w:val="000000"/>
          <w:szCs w:val="28"/>
          <w:lang w:eastAsia="lv-LV"/>
        </w:rPr>
        <w:t xml:space="preserve">garantijas pieteikuma iesniegšanas brīdī </w:t>
      </w:r>
      <w:r w:rsidR="00DF6794" w:rsidRPr="00FC5A10">
        <w:rPr>
          <w:rFonts w:cs="Times New Roman"/>
          <w:color w:val="000000"/>
          <w:szCs w:val="28"/>
          <w:lang w:eastAsia="lv-LV"/>
        </w:rPr>
        <w:t>atbilst šo noteikumu 3.2.1. un 3.2.2. apakšpunktā minētajiem nosacījumiem</w:t>
      </w:r>
      <w:r w:rsidR="00DC5CBD">
        <w:rPr>
          <w:rFonts w:cs="Times New Roman"/>
          <w:color w:val="000000"/>
          <w:szCs w:val="28"/>
          <w:lang w:eastAsia="lv-LV"/>
        </w:rPr>
        <w:t xml:space="preserve"> un</w:t>
      </w:r>
      <w:r w:rsidR="00636646" w:rsidRPr="00FC5A10">
        <w:rPr>
          <w:rFonts w:cs="Times New Roman"/>
          <w:color w:val="000000"/>
          <w:szCs w:val="28"/>
          <w:lang w:eastAsia="lv-LV"/>
        </w:rPr>
        <w:t xml:space="preserve"> </w:t>
      </w:r>
      <w:r w:rsidR="00DF6794" w:rsidRPr="00FC5A10">
        <w:rPr>
          <w:rFonts w:cs="Times New Roman"/>
          <w:szCs w:val="28"/>
          <w:lang w:eastAsia="lv-LV"/>
        </w:rPr>
        <w:t>garantijas pieteikum</w:t>
      </w:r>
      <w:r w:rsidR="00DC5CBD">
        <w:rPr>
          <w:rFonts w:cs="Times New Roman"/>
          <w:szCs w:val="28"/>
          <w:lang w:eastAsia="lv-LV"/>
        </w:rPr>
        <w:t>u</w:t>
      </w:r>
      <w:r w:rsidR="00DF6794" w:rsidRPr="00FC5A10">
        <w:rPr>
          <w:rFonts w:cs="Times New Roman"/>
          <w:szCs w:val="28"/>
          <w:lang w:eastAsia="lv-LV"/>
        </w:rPr>
        <w:t xml:space="preserve"> iesnie</w:t>
      </w:r>
      <w:r w:rsidR="00DC5CBD">
        <w:rPr>
          <w:rFonts w:cs="Times New Roman"/>
          <w:szCs w:val="28"/>
          <w:lang w:eastAsia="lv-LV"/>
        </w:rPr>
        <w:t>dzis</w:t>
      </w:r>
      <w:r w:rsidR="00DF6794" w:rsidRPr="00FC5A10">
        <w:rPr>
          <w:rFonts w:cs="Times New Roman"/>
          <w:szCs w:val="28"/>
          <w:lang w:eastAsia="lv-LV"/>
        </w:rPr>
        <w:t xml:space="preserve"> pēc 2018. gada 1</w:t>
      </w:r>
      <w:r w:rsidR="005B57E0" w:rsidRPr="00FC5A10">
        <w:rPr>
          <w:rFonts w:cs="Times New Roman"/>
          <w:szCs w:val="28"/>
          <w:lang w:eastAsia="lv-LV"/>
        </w:rPr>
        <w:t>. j</w:t>
      </w:r>
      <w:r w:rsidR="00DF6794" w:rsidRPr="00FC5A10">
        <w:rPr>
          <w:rFonts w:cs="Times New Roman"/>
          <w:bCs/>
          <w:szCs w:val="28"/>
          <w:lang w:eastAsia="lv-LV"/>
        </w:rPr>
        <w:t>anvāra</w:t>
      </w:r>
      <w:r w:rsidR="00DC5CBD">
        <w:rPr>
          <w:rFonts w:cs="Times New Roman"/>
          <w:bCs/>
          <w:szCs w:val="28"/>
          <w:lang w:eastAsia="lv-LV"/>
        </w:rPr>
        <w:t>, ir tiesības saņemt garantiju saskaņā ar šiem noteikumiem.</w:t>
      </w:r>
      <w:r w:rsidR="002D0B09" w:rsidRPr="00FC5A10">
        <w:rPr>
          <w:rFonts w:cs="Times New Roman"/>
          <w:szCs w:val="28"/>
          <w:lang w:eastAsia="lv-LV"/>
        </w:rPr>
        <w:t xml:space="preserve"> </w:t>
      </w:r>
    </w:p>
    <w:p w14:paraId="145AC062" w14:textId="77777777" w:rsidR="002D0B09" w:rsidRPr="005B57E0" w:rsidRDefault="002D0B09" w:rsidP="00FC5A10">
      <w:pPr>
        <w:pStyle w:val="ListParagraph"/>
        <w:ind w:left="0"/>
        <w:rPr>
          <w:rFonts w:eastAsia="Times New Roman" w:cs="Times New Roman"/>
          <w:color w:val="000000" w:themeColor="text1"/>
          <w:szCs w:val="28"/>
          <w:lang w:eastAsia="lv-LV"/>
        </w:rPr>
      </w:pPr>
    </w:p>
    <w:p w14:paraId="684FC919" w14:textId="64D117B6" w:rsidR="00E51C59" w:rsidRPr="00FC5A10" w:rsidRDefault="00FC5A10" w:rsidP="00C73DA2">
      <w:pPr>
        <w:pStyle w:val="ListParagraph"/>
        <w:shd w:val="clear" w:color="auto" w:fill="FFFFFF"/>
        <w:ind w:left="0" w:firstLine="709"/>
        <w:jc w:val="both"/>
        <w:rPr>
          <w:rFonts w:cs="Times New Roman"/>
          <w:szCs w:val="28"/>
          <w:lang w:eastAsia="lv-LV"/>
        </w:rPr>
      </w:pPr>
      <w:proofErr w:type="gramStart"/>
      <w:r>
        <w:rPr>
          <w:rFonts w:eastAsia="Times New Roman" w:cs="Times New Roman"/>
          <w:color w:val="000000" w:themeColor="text1"/>
          <w:szCs w:val="28"/>
          <w:lang w:eastAsia="lv-LV"/>
        </w:rPr>
        <w:t>26. </w:t>
      </w:r>
      <w:r w:rsidR="002D0B09" w:rsidRPr="00FC5A10">
        <w:rPr>
          <w:rFonts w:eastAsia="Times New Roman" w:cs="Times New Roman"/>
          <w:color w:val="000000" w:themeColor="text1"/>
          <w:szCs w:val="28"/>
          <w:lang w:eastAsia="lv-LV"/>
        </w:rPr>
        <w:t>Noteikumi stājas spēkā 2018. gada 1</w:t>
      </w:r>
      <w:r w:rsidR="005B57E0" w:rsidRPr="00FC5A10">
        <w:rPr>
          <w:rFonts w:eastAsia="Times New Roman" w:cs="Times New Roman"/>
          <w:color w:val="000000" w:themeColor="text1"/>
          <w:szCs w:val="28"/>
          <w:lang w:eastAsia="lv-LV"/>
        </w:rPr>
        <w:t>. m</w:t>
      </w:r>
      <w:r w:rsidR="002D0B09" w:rsidRPr="00FC5A10">
        <w:rPr>
          <w:rFonts w:eastAsia="Times New Roman" w:cs="Times New Roman"/>
          <w:color w:val="000000" w:themeColor="text1"/>
          <w:szCs w:val="28"/>
          <w:lang w:eastAsia="lv-LV"/>
        </w:rPr>
        <w:t>artā</w:t>
      </w:r>
      <w:proofErr w:type="gramEnd"/>
      <w:r w:rsidR="002D0B09" w:rsidRPr="00FC5A10">
        <w:rPr>
          <w:rFonts w:eastAsia="Times New Roman" w:cs="Times New Roman"/>
          <w:color w:val="000000" w:themeColor="text1"/>
          <w:szCs w:val="28"/>
          <w:lang w:eastAsia="lv-LV"/>
        </w:rPr>
        <w:t>.</w:t>
      </w:r>
    </w:p>
    <w:p w14:paraId="3092CCBC" w14:textId="77777777" w:rsidR="005B57E0" w:rsidRPr="005B57E0" w:rsidRDefault="005B57E0" w:rsidP="00FC5A10">
      <w:pPr>
        <w:jc w:val="both"/>
        <w:rPr>
          <w:rFonts w:cs="Times New Roman"/>
          <w:szCs w:val="28"/>
        </w:rPr>
      </w:pPr>
    </w:p>
    <w:p w14:paraId="0AC50EE2" w14:textId="77777777" w:rsidR="005B57E0" w:rsidRPr="005B57E0" w:rsidRDefault="005B57E0" w:rsidP="00FC5A10">
      <w:pPr>
        <w:jc w:val="both"/>
        <w:rPr>
          <w:rFonts w:cs="Times New Roman"/>
          <w:szCs w:val="28"/>
        </w:rPr>
      </w:pPr>
    </w:p>
    <w:p w14:paraId="44D8ABA0" w14:textId="77777777" w:rsidR="005B57E0" w:rsidRPr="005B57E0" w:rsidRDefault="005B57E0" w:rsidP="00FC5A10">
      <w:pPr>
        <w:contextualSpacing/>
        <w:jc w:val="both"/>
        <w:rPr>
          <w:rFonts w:cs="Times New Roman"/>
          <w:szCs w:val="28"/>
        </w:rPr>
      </w:pPr>
    </w:p>
    <w:p w14:paraId="473CE374" w14:textId="77777777" w:rsidR="005B57E0" w:rsidRPr="005B57E0" w:rsidRDefault="005B57E0" w:rsidP="00C73DA2">
      <w:pPr>
        <w:pStyle w:val="naisf"/>
        <w:tabs>
          <w:tab w:val="left" w:pos="6237"/>
          <w:tab w:val="right" w:pos="8820"/>
        </w:tabs>
        <w:spacing w:before="0" w:after="0"/>
        <w:ind w:firstLine="709"/>
        <w:rPr>
          <w:sz w:val="28"/>
          <w:szCs w:val="28"/>
        </w:rPr>
      </w:pPr>
      <w:r w:rsidRPr="005B57E0">
        <w:rPr>
          <w:sz w:val="28"/>
          <w:szCs w:val="28"/>
        </w:rPr>
        <w:t xml:space="preserve">Ministru prezidents, </w:t>
      </w:r>
    </w:p>
    <w:p w14:paraId="05EEBA2D" w14:textId="77777777" w:rsidR="005B57E0" w:rsidRPr="005B57E0" w:rsidRDefault="005B57E0" w:rsidP="00C73DA2">
      <w:pPr>
        <w:pStyle w:val="naisf"/>
        <w:tabs>
          <w:tab w:val="left" w:pos="6237"/>
          <w:tab w:val="right" w:pos="8820"/>
        </w:tabs>
        <w:spacing w:before="0" w:after="0"/>
        <w:ind w:firstLine="709"/>
        <w:rPr>
          <w:sz w:val="28"/>
          <w:szCs w:val="28"/>
        </w:rPr>
      </w:pPr>
      <w:r w:rsidRPr="005B57E0">
        <w:rPr>
          <w:sz w:val="28"/>
          <w:szCs w:val="28"/>
        </w:rPr>
        <w:t>veselības ministra</w:t>
      </w:r>
    </w:p>
    <w:p w14:paraId="32690C71" w14:textId="77777777" w:rsidR="005B57E0" w:rsidRPr="005B57E0" w:rsidRDefault="005B57E0" w:rsidP="00C73DA2">
      <w:pPr>
        <w:pStyle w:val="naisf"/>
        <w:tabs>
          <w:tab w:val="left" w:pos="6521"/>
          <w:tab w:val="right" w:pos="8820"/>
        </w:tabs>
        <w:spacing w:before="0" w:after="0"/>
        <w:ind w:firstLine="709"/>
        <w:rPr>
          <w:sz w:val="28"/>
          <w:szCs w:val="28"/>
        </w:rPr>
      </w:pPr>
      <w:r w:rsidRPr="005B57E0">
        <w:rPr>
          <w:sz w:val="28"/>
          <w:szCs w:val="28"/>
        </w:rPr>
        <w:t>pienākumu izpildītājs</w:t>
      </w:r>
      <w:r w:rsidRPr="005B57E0">
        <w:rPr>
          <w:sz w:val="28"/>
          <w:szCs w:val="28"/>
        </w:rPr>
        <w:tab/>
        <w:t xml:space="preserve">Māris Kučinskis </w:t>
      </w:r>
    </w:p>
    <w:p w14:paraId="030F1875" w14:textId="77777777" w:rsidR="005B57E0" w:rsidRPr="005B57E0" w:rsidRDefault="005B57E0" w:rsidP="00FC5A10">
      <w:pPr>
        <w:jc w:val="both"/>
        <w:rPr>
          <w:rFonts w:eastAsia="Calibri" w:cs="Times New Roman"/>
          <w:szCs w:val="28"/>
        </w:rPr>
      </w:pPr>
    </w:p>
    <w:p w14:paraId="7529E5F7" w14:textId="77777777" w:rsidR="005B57E0" w:rsidRPr="005B57E0" w:rsidRDefault="005B57E0" w:rsidP="00FC5A10">
      <w:pPr>
        <w:jc w:val="both"/>
        <w:rPr>
          <w:rFonts w:eastAsia="Calibri" w:cs="Times New Roman"/>
          <w:szCs w:val="28"/>
        </w:rPr>
      </w:pPr>
    </w:p>
    <w:p w14:paraId="63682E0A" w14:textId="77777777" w:rsidR="005B57E0" w:rsidRPr="005B57E0" w:rsidRDefault="005B57E0" w:rsidP="00FC5A10">
      <w:pPr>
        <w:jc w:val="both"/>
        <w:rPr>
          <w:rFonts w:eastAsia="Calibri" w:cs="Times New Roman"/>
          <w:szCs w:val="28"/>
        </w:rPr>
      </w:pPr>
    </w:p>
    <w:p w14:paraId="2EBB2966" w14:textId="77777777" w:rsidR="005B57E0" w:rsidRPr="005B57E0" w:rsidRDefault="005B57E0" w:rsidP="00C73DA2">
      <w:pPr>
        <w:ind w:firstLine="709"/>
        <w:jc w:val="both"/>
        <w:rPr>
          <w:rFonts w:eastAsia="Calibri" w:cs="Times New Roman"/>
          <w:szCs w:val="28"/>
        </w:rPr>
      </w:pPr>
      <w:r w:rsidRPr="005B57E0">
        <w:rPr>
          <w:rFonts w:eastAsia="Calibri" w:cs="Times New Roman"/>
          <w:szCs w:val="28"/>
        </w:rPr>
        <w:t>Ministru prezidenta biedrs,</w:t>
      </w:r>
    </w:p>
    <w:p w14:paraId="5D2FF9E1" w14:textId="77777777" w:rsidR="005B57E0" w:rsidRPr="005B57E0" w:rsidRDefault="005B57E0" w:rsidP="00C73DA2">
      <w:pPr>
        <w:tabs>
          <w:tab w:val="left" w:pos="6521"/>
        </w:tabs>
        <w:ind w:firstLine="709"/>
        <w:jc w:val="both"/>
        <w:rPr>
          <w:rFonts w:eastAsia="Calibri" w:cs="Times New Roman"/>
          <w:szCs w:val="28"/>
        </w:rPr>
      </w:pPr>
      <w:r w:rsidRPr="005B57E0">
        <w:rPr>
          <w:rFonts w:eastAsia="Calibri" w:cs="Times New Roman"/>
          <w:szCs w:val="28"/>
        </w:rPr>
        <w:t>ekonomikas ministrs</w:t>
      </w:r>
      <w:r w:rsidRPr="005B57E0">
        <w:rPr>
          <w:rFonts w:eastAsia="Calibri" w:cs="Times New Roman"/>
          <w:szCs w:val="28"/>
        </w:rPr>
        <w:tab/>
        <w:t xml:space="preserve">Arvils </w:t>
      </w:r>
      <w:proofErr w:type="spellStart"/>
      <w:r w:rsidRPr="005B57E0">
        <w:rPr>
          <w:rFonts w:eastAsia="Calibri" w:cs="Times New Roman"/>
          <w:szCs w:val="28"/>
        </w:rPr>
        <w:t>Ašeradens</w:t>
      </w:r>
      <w:proofErr w:type="spellEnd"/>
    </w:p>
    <w:sectPr w:rsidR="005B57E0" w:rsidRPr="005B57E0" w:rsidSect="005B57E0">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C938" w14:textId="77777777" w:rsidR="00E21774" w:rsidRDefault="00DF6794">
      <w:r>
        <w:separator/>
      </w:r>
    </w:p>
  </w:endnote>
  <w:endnote w:type="continuationSeparator" w:id="0">
    <w:p w14:paraId="684FC93A" w14:textId="77777777" w:rsidR="00E21774" w:rsidRDefault="00DF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C930" w14:textId="77777777" w:rsidR="00CD4112" w:rsidRPr="00484748" w:rsidRDefault="00CD4112" w:rsidP="00484748">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FEC8" w14:textId="77777777" w:rsidR="005B57E0" w:rsidRPr="005B57E0" w:rsidRDefault="005B57E0" w:rsidP="005B57E0">
    <w:pPr>
      <w:pStyle w:val="Footer"/>
      <w:rPr>
        <w:sz w:val="16"/>
        <w:szCs w:val="16"/>
      </w:rPr>
    </w:pPr>
    <w:r>
      <w:rPr>
        <w:sz w:val="16"/>
        <w:szCs w:val="16"/>
      </w:rPr>
      <w:t>N0257_8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E7C5" w14:textId="678B6C8C" w:rsidR="005B57E0" w:rsidRPr="005B57E0" w:rsidRDefault="005B57E0">
    <w:pPr>
      <w:pStyle w:val="Footer"/>
      <w:rPr>
        <w:sz w:val="16"/>
        <w:szCs w:val="16"/>
      </w:rPr>
    </w:pPr>
    <w:r>
      <w:rPr>
        <w:sz w:val="16"/>
        <w:szCs w:val="16"/>
      </w:rPr>
      <w:t>N0257_8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C934" w14:textId="77777777" w:rsidR="00E21774" w:rsidRDefault="00DF6794">
      <w:r>
        <w:separator/>
      </w:r>
    </w:p>
  </w:footnote>
  <w:footnote w:type="continuationSeparator" w:id="0">
    <w:p w14:paraId="684FC936" w14:textId="77777777" w:rsidR="00E21774" w:rsidRDefault="00DF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70710"/>
      <w:docPartObj>
        <w:docPartGallery w:val="Page Numbers (Top of Page)"/>
        <w:docPartUnique/>
      </w:docPartObj>
    </w:sdtPr>
    <w:sdtEndPr>
      <w:rPr>
        <w:noProof/>
        <w:sz w:val="24"/>
        <w:szCs w:val="24"/>
      </w:rPr>
    </w:sdtEndPr>
    <w:sdtContent>
      <w:p w14:paraId="684FC92E" w14:textId="326C4EE3" w:rsidR="00CD4112" w:rsidRPr="005B57E0" w:rsidRDefault="00DF6794">
        <w:pPr>
          <w:pStyle w:val="Header"/>
          <w:jc w:val="center"/>
          <w:rPr>
            <w:sz w:val="24"/>
            <w:szCs w:val="24"/>
          </w:rPr>
        </w:pPr>
        <w:r w:rsidRPr="005B57E0">
          <w:rPr>
            <w:sz w:val="24"/>
            <w:szCs w:val="24"/>
          </w:rPr>
          <w:fldChar w:fldCharType="begin"/>
        </w:r>
        <w:r w:rsidRPr="005B57E0">
          <w:rPr>
            <w:sz w:val="24"/>
            <w:szCs w:val="24"/>
          </w:rPr>
          <w:instrText xml:space="preserve"> PAGE   \* MERGEFORMAT </w:instrText>
        </w:r>
        <w:r w:rsidRPr="005B57E0">
          <w:rPr>
            <w:sz w:val="24"/>
            <w:szCs w:val="24"/>
          </w:rPr>
          <w:fldChar w:fldCharType="separate"/>
        </w:r>
        <w:r w:rsidR="00CD4322">
          <w:rPr>
            <w:noProof/>
            <w:sz w:val="24"/>
            <w:szCs w:val="24"/>
          </w:rPr>
          <w:t>5</w:t>
        </w:r>
        <w:r w:rsidRPr="005B57E0">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147C" w14:textId="4F8DC4B6" w:rsidR="005B57E0" w:rsidRDefault="005B57E0">
    <w:pPr>
      <w:pStyle w:val="Header"/>
      <w:rPr>
        <w:sz w:val="24"/>
        <w:szCs w:val="24"/>
      </w:rPr>
    </w:pPr>
  </w:p>
  <w:p w14:paraId="5A0709A5" w14:textId="4BFEF3D2" w:rsidR="005B57E0" w:rsidRPr="00A142D0" w:rsidRDefault="005B57E0" w:rsidP="00501350">
    <w:pPr>
      <w:pStyle w:val="Header"/>
    </w:pPr>
    <w:r>
      <w:rPr>
        <w:noProof/>
      </w:rPr>
      <w:drawing>
        <wp:inline distT="0" distB="0" distL="0" distR="0" wp14:anchorId="70D5ED8C" wp14:editId="69D92F78">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0EB47BD"/>
    <w:multiLevelType w:val="multilevel"/>
    <w:tmpl w:val="DD4EAC4C"/>
    <w:lvl w:ilvl="0">
      <w:start w:val="2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1">
    <w:nsid w:val="11146BB9"/>
    <w:multiLevelType w:val="multilevel"/>
    <w:tmpl w:val="D5EC6E12"/>
    <w:lvl w:ilvl="0">
      <w:start w:val="4"/>
      <w:numFmt w:val="decimal"/>
      <w:lvlText w:val="%1."/>
      <w:lvlJc w:val="left"/>
      <w:pPr>
        <w:ind w:left="876"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1">
    <w:nsid w:val="379C2369"/>
    <w:multiLevelType w:val="multilevel"/>
    <w:tmpl w:val="49406C9C"/>
    <w:lvl w:ilvl="0">
      <w:start w:val="23"/>
      <w:numFmt w:val="decimal"/>
      <w:lvlText w:val="%1."/>
      <w:lvlJc w:val="left"/>
      <w:pPr>
        <w:ind w:left="600" w:hanging="600"/>
      </w:pPr>
      <w:rPr>
        <w:rFonts w:eastAsia="Times New Roman" w:cs="Times New Roman" w:hint="default"/>
        <w:color w:val="000000" w:themeColor="text1"/>
      </w:rPr>
    </w:lvl>
    <w:lvl w:ilvl="1">
      <w:start w:val="1"/>
      <w:numFmt w:val="decimal"/>
      <w:lvlText w:val="%1.%2."/>
      <w:lvlJc w:val="left"/>
      <w:pPr>
        <w:ind w:left="3839" w:hanging="720"/>
      </w:pPr>
      <w:rPr>
        <w:rFonts w:eastAsia="Times New Roman" w:cs="Times New Roman" w:hint="default"/>
        <w:color w:val="000000" w:themeColor="text1"/>
      </w:rPr>
    </w:lvl>
    <w:lvl w:ilvl="2">
      <w:start w:val="1"/>
      <w:numFmt w:val="decimal"/>
      <w:lvlText w:val="%1.%2.%3."/>
      <w:lvlJc w:val="left"/>
      <w:pPr>
        <w:ind w:left="1920" w:hanging="720"/>
      </w:pPr>
      <w:rPr>
        <w:rFonts w:eastAsia="Times New Roman" w:cs="Times New Roman" w:hint="default"/>
        <w:color w:val="000000" w:themeColor="text1"/>
      </w:rPr>
    </w:lvl>
    <w:lvl w:ilvl="3">
      <w:start w:val="1"/>
      <w:numFmt w:val="decimal"/>
      <w:lvlText w:val="%1.%2.%3.%4."/>
      <w:lvlJc w:val="left"/>
      <w:pPr>
        <w:ind w:left="2880" w:hanging="1080"/>
      </w:pPr>
      <w:rPr>
        <w:rFonts w:eastAsia="Times New Roman" w:cs="Times New Roman" w:hint="default"/>
        <w:color w:val="000000" w:themeColor="text1"/>
      </w:rPr>
    </w:lvl>
    <w:lvl w:ilvl="4">
      <w:start w:val="1"/>
      <w:numFmt w:val="decimal"/>
      <w:lvlText w:val="%1.%2.%3.%4.%5."/>
      <w:lvlJc w:val="left"/>
      <w:pPr>
        <w:ind w:left="3480" w:hanging="1080"/>
      </w:pPr>
      <w:rPr>
        <w:rFonts w:eastAsia="Times New Roman" w:cs="Times New Roman" w:hint="default"/>
        <w:color w:val="000000" w:themeColor="text1"/>
      </w:rPr>
    </w:lvl>
    <w:lvl w:ilvl="5">
      <w:start w:val="1"/>
      <w:numFmt w:val="decimal"/>
      <w:lvlText w:val="%1.%2.%3.%4.%5.%6."/>
      <w:lvlJc w:val="left"/>
      <w:pPr>
        <w:ind w:left="4440" w:hanging="1440"/>
      </w:pPr>
      <w:rPr>
        <w:rFonts w:eastAsia="Times New Roman" w:cs="Times New Roman" w:hint="default"/>
        <w:color w:val="000000" w:themeColor="text1"/>
      </w:rPr>
    </w:lvl>
    <w:lvl w:ilvl="6">
      <w:start w:val="1"/>
      <w:numFmt w:val="decimal"/>
      <w:lvlText w:val="%1.%2.%3.%4.%5.%6.%7."/>
      <w:lvlJc w:val="left"/>
      <w:pPr>
        <w:ind w:left="5400" w:hanging="1800"/>
      </w:pPr>
      <w:rPr>
        <w:rFonts w:eastAsia="Times New Roman" w:cs="Times New Roman" w:hint="default"/>
        <w:color w:val="000000" w:themeColor="text1"/>
      </w:rPr>
    </w:lvl>
    <w:lvl w:ilvl="7">
      <w:start w:val="1"/>
      <w:numFmt w:val="decimal"/>
      <w:lvlText w:val="%1.%2.%3.%4.%5.%6.%7.%8."/>
      <w:lvlJc w:val="left"/>
      <w:pPr>
        <w:ind w:left="6000" w:hanging="1800"/>
      </w:pPr>
      <w:rPr>
        <w:rFonts w:eastAsia="Times New Roman" w:cs="Times New Roman" w:hint="default"/>
        <w:color w:val="000000" w:themeColor="text1"/>
      </w:rPr>
    </w:lvl>
    <w:lvl w:ilvl="8">
      <w:start w:val="1"/>
      <w:numFmt w:val="decimal"/>
      <w:lvlText w:val="%1.%2.%3.%4.%5.%6.%7.%8.%9."/>
      <w:lvlJc w:val="left"/>
      <w:pPr>
        <w:ind w:left="6960" w:hanging="2160"/>
      </w:pPr>
      <w:rPr>
        <w:rFonts w:eastAsia="Times New Roman" w:cs="Times New Roman" w:hint="default"/>
        <w:color w:val="000000" w:themeColor="text1"/>
      </w:rPr>
    </w:lvl>
  </w:abstractNum>
  <w:abstractNum w:abstractNumId="3" w15:restartNumberingAfterBreak="1">
    <w:nsid w:val="3B335D41"/>
    <w:multiLevelType w:val="multilevel"/>
    <w:tmpl w:val="A748E0AC"/>
    <w:lvl w:ilvl="0">
      <w:start w:val="5"/>
      <w:numFmt w:val="decimal"/>
      <w:lvlText w:val="%1."/>
      <w:lvlJc w:val="left"/>
      <w:pPr>
        <w:ind w:left="450" w:hanging="450"/>
      </w:pPr>
      <w:rPr>
        <w:rFonts w:hint="default"/>
      </w:rPr>
    </w:lvl>
    <w:lvl w:ilvl="1">
      <w:start w:val="1"/>
      <w:numFmt w:val="decimal"/>
      <w:lvlText w:val="%1.%2."/>
      <w:lvlJc w:val="left"/>
      <w:pPr>
        <w:ind w:left="1596" w:hanging="72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7056" w:hanging="180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4" w15:restartNumberingAfterBreak="1">
    <w:nsid w:val="3C2752AF"/>
    <w:multiLevelType w:val="multilevel"/>
    <w:tmpl w:val="065C49C4"/>
    <w:lvl w:ilvl="0">
      <w:start w:val="1"/>
      <w:numFmt w:val="decimal"/>
      <w:lvlText w:val="%1."/>
      <w:lvlJc w:val="left"/>
      <w:pPr>
        <w:ind w:left="1298" w:hanging="360"/>
      </w:pPr>
    </w:lvl>
    <w:lvl w:ilvl="1">
      <w:start w:val="1"/>
      <w:numFmt w:val="decimal"/>
      <w:isLgl/>
      <w:lvlText w:val="%1.%2."/>
      <w:lvlJc w:val="left"/>
      <w:pPr>
        <w:ind w:left="1664" w:hanging="720"/>
      </w:pPr>
      <w:rPr>
        <w:rFonts w:hint="default"/>
      </w:rPr>
    </w:lvl>
    <w:lvl w:ilvl="2">
      <w:start w:val="1"/>
      <w:numFmt w:val="decimal"/>
      <w:isLgl/>
      <w:lvlText w:val="%1.%2.%3."/>
      <w:lvlJc w:val="left"/>
      <w:pPr>
        <w:ind w:left="6674" w:hanging="720"/>
      </w:pPr>
      <w:rPr>
        <w:rFonts w:hint="default"/>
        <w:sz w:val="28"/>
        <w:szCs w:val="28"/>
      </w:rPr>
    </w:lvl>
    <w:lvl w:ilvl="3">
      <w:start w:val="1"/>
      <w:numFmt w:val="decimal"/>
      <w:isLgl/>
      <w:lvlText w:val="%1.%2.%3.%4."/>
      <w:lvlJc w:val="left"/>
      <w:pPr>
        <w:ind w:left="2036" w:hanging="1080"/>
      </w:pPr>
      <w:rPr>
        <w:rFonts w:hint="default"/>
      </w:rPr>
    </w:lvl>
    <w:lvl w:ilvl="4">
      <w:start w:val="1"/>
      <w:numFmt w:val="decimal"/>
      <w:isLgl/>
      <w:lvlText w:val="%1.%2.%3.%4.%5."/>
      <w:lvlJc w:val="left"/>
      <w:pPr>
        <w:ind w:left="2042" w:hanging="1080"/>
      </w:pPr>
      <w:rPr>
        <w:rFonts w:hint="default"/>
      </w:rPr>
    </w:lvl>
    <w:lvl w:ilvl="5">
      <w:start w:val="1"/>
      <w:numFmt w:val="decimal"/>
      <w:isLgl/>
      <w:lvlText w:val="%1.%2.%3.%4.%5.%6."/>
      <w:lvlJc w:val="left"/>
      <w:pPr>
        <w:ind w:left="2408" w:hanging="1440"/>
      </w:pPr>
      <w:rPr>
        <w:rFonts w:hint="default"/>
      </w:rPr>
    </w:lvl>
    <w:lvl w:ilvl="6">
      <w:start w:val="1"/>
      <w:numFmt w:val="decimal"/>
      <w:isLgl/>
      <w:lvlText w:val="%1.%2.%3.%4.%5.%6.%7."/>
      <w:lvlJc w:val="left"/>
      <w:pPr>
        <w:ind w:left="2774" w:hanging="1800"/>
      </w:pPr>
      <w:rPr>
        <w:rFonts w:hint="default"/>
      </w:rPr>
    </w:lvl>
    <w:lvl w:ilvl="7">
      <w:start w:val="1"/>
      <w:numFmt w:val="decimal"/>
      <w:isLgl/>
      <w:lvlText w:val="%1.%2.%3.%4.%5.%6.%7.%8."/>
      <w:lvlJc w:val="left"/>
      <w:pPr>
        <w:ind w:left="2780" w:hanging="1800"/>
      </w:pPr>
      <w:rPr>
        <w:rFonts w:hint="default"/>
      </w:rPr>
    </w:lvl>
    <w:lvl w:ilvl="8">
      <w:start w:val="1"/>
      <w:numFmt w:val="decimal"/>
      <w:isLgl/>
      <w:lvlText w:val="%1.%2.%3.%4.%5.%6.%7.%8.%9."/>
      <w:lvlJc w:val="left"/>
      <w:pPr>
        <w:ind w:left="3146" w:hanging="2160"/>
      </w:pPr>
      <w:rPr>
        <w:rFonts w:hint="default"/>
      </w:rPr>
    </w:lvl>
  </w:abstractNum>
  <w:abstractNum w:abstractNumId="5" w15:restartNumberingAfterBreak="1">
    <w:nsid w:val="417D186B"/>
    <w:multiLevelType w:val="multilevel"/>
    <w:tmpl w:val="A6D480BA"/>
    <w:lvl w:ilvl="0">
      <w:start w:val="2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1">
    <w:nsid w:val="5065685D"/>
    <w:multiLevelType w:val="hybridMultilevel"/>
    <w:tmpl w:val="F5D22000"/>
    <w:lvl w:ilvl="0" w:tplc="475C1460">
      <w:start w:val="1"/>
      <w:numFmt w:val="decimal"/>
      <w:lvlText w:val="%1."/>
      <w:lvlJc w:val="left"/>
      <w:pPr>
        <w:ind w:left="720" w:hanging="360"/>
      </w:pPr>
      <w:rPr>
        <w:rFonts w:hint="default"/>
      </w:rPr>
    </w:lvl>
    <w:lvl w:ilvl="1" w:tplc="17D24918" w:tentative="1">
      <w:start w:val="1"/>
      <w:numFmt w:val="lowerLetter"/>
      <w:lvlText w:val="%2."/>
      <w:lvlJc w:val="left"/>
      <w:pPr>
        <w:ind w:left="1440" w:hanging="360"/>
      </w:pPr>
    </w:lvl>
    <w:lvl w:ilvl="2" w:tplc="78E0B6CE" w:tentative="1">
      <w:start w:val="1"/>
      <w:numFmt w:val="lowerRoman"/>
      <w:lvlText w:val="%3."/>
      <w:lvlJc w:val="right"/>
      <w:pPr>
        <w:ind w:left="2160" w:hanging="180"/>
      </w:pPr>
    </w:lvl>
    <w:lvl w:ilvl="3" w:tplc="A634862A" w:tentative="1">
      <w:start w:val="1"/>
      <w:numFmt w:val="decimal"/>
      <w:lvlText w:val="%4."/>
      <w:lvlJc w:val="left"/>
      <w:pPr>
        <w:ind w:left="2880" w:hanging="360"/>
      </w:pPr>
    </w:lvl>
    <w:lvl w:ilvl="4" w:tplc="7EE497AE" w:tentative="1">
      <w:start w:val="1"/>
      <w:numFmt w:val="lowerLetter"/>
      <w:lvlText w:val="%5."/>
      <w:lvlJc w:val="left"/>
      <w:pPr>
        <w:ind w:left="3600" w:hanging="360"/>
      </w:pPr>
    </w:lvl>
    <w:lvl w:ilvl="5" w:tplc="7FEAD2A6" w:tentative="1">
      <w:start w:val="1"/>
      <w:numFmt w:val="lowerRoman"/>
      <w:lvlText w:val="%6."/>
      <w:lvlJc w:val="right"/>
      <w:pPr>
        <w:ind w:left="4320" w:hanging="180"/>
      </w:pPr>
    </w:lvl>
    <w:lvl w:ilvl="6" w:tplc="D0DE8A72" w:tentative="1">
      <w:start w:val="1"/>
      <w:numFmt w:val="decimal"/>
      <w:lvlText w:val="%7."/>
      <w:lvlJc w:val="left"/>
      <w:pPr>
        <w:ind w:left="5040" w:hanging="360"/>
      </w:pPr>
    </w:lvl>
    <w:lvl w:ilvl="7" w:tplc="D04C6CA0" w:tentative="1">
      <w:start w:val="1"/>
      <w:numFmt w:val="lowerLetter"/>
      <w:lvlText w:val="%8."/>
      <w:lvlJc w:val="left"/>
      <w:pPr>
        <w:ind w:left="5760" w:hanging="360"/>
      </w:pPr>
    </w:lvl>
    <w:lvl w:ilvl="8" w:tplc="9C002FD4" w:tentative="1">
      <w:start w:val="1"/>
      <w:numFmt w:val="lowerRoman"/>
      <w:lvlText w:val="%9."/>
      <w:lvlJc w:val="right"/>
      <w:pPr>
        <w:ind w:left="6480" w:hanging="180"/>
      </w:pPr>
    </w:lvl>
  </w:abstractNum>
  <w:abstractNum w:abstractNumId="7" w15:restartNumberingAfterBreak="0">
    <w:nsid w:val="51417AFE"/>
    <w:multiLevelType w:val="hybridMultilevel"/>
    <w:tmpl w:val="1AC09B8A"/>
    <w:lvl w:ilvl="0" w:tplc="9CBA145A">
      <w:start w:val="22"/>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8" w15:restartNumberingAfterBreak="1">
    <w:nsid w:val="61AA76D8"/>
    <w:multiLevelType w:val="multilevel"/>
    <w:tmpl w:val="A748E0AC"/>
    <w:lvl w:ilvl="0">
      <w:start w:val="5"/>
      <w:numFmt w:val="decimal"/>
      <w:lvlText w:val="%1."/>
      <w:lvlJc w:val="left"/>
      <w:pPr>
        <w:ind w:left="450" w:hanging="450"/>
      </w:pPr>
      <w:rPr>
        <w:rFonts w:hint="default"/>
      </w:rPr>
    </w:lvl>
    <w:lvl w:ilvl="1">
      <w:start w:val="1"/>
      <w:numFmt w:val="decimal"/>
      <w:lvlText w:val="%1.%2."/>
      <w:lvlJc w:val="left"/>
      <w:pPr>
        <w:ind w:left="1596" w:hanging="72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7056" w:hanging="180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9" w15:restartNumberingAfterBreak="1">
    <w:nsid w:val="6979193C"/>
    <w:multiLevelType w:val="multilevel"/>
    <w:tmpl w:val="E914415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9"/>
  </w:num>
  <w:num w:numId="3">
    <w:abstractNumId w:val="0"/>
  </w:num>
  <w:num w:numId="4">
    <w:abstractNumId w:val="4"/>
  </w:num>
  <w:num w:numId="5">
    <w:abstractNumId w:val="3"/>
  </w:num>
  <w:num w:numId="6">
    <w:abstractNumId w:val="2"/>
  </w:num>
  <w:num w:numId="7">
    <w:abstractNumId w:val="5"/>
  </w:num>
  <w:num w:numId="8">
    <w:abstractNumId w:val="6"/>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60"/>
    <w:rsid w:val="00012F72"/>
    <w:rsid w:val="00017C74"/>
    <w:rsid w:val="00020ED3"/>
    <w:rsid w:val="00025C4D"/>
    <w:rsid w:val="00052D2D"/>
    <w:rsid w:val="000549F2"/>
    <w:rsid w:val="00060FC9"/>
    <w:rsid w:val="000638B4"/>
    <w:rsid w:val="00073BD4"/>
    <w:rsid w:val="000958FD"/>
    <w:rsid w:val="000A1EFD"/>
    <w:rsid w:val="000B1493"/>
    <w:rsid w:val="000C43E8"/>
    <w:rsid w:val="000C5A4A"/>
    <w:rsid w:val="000D7E0D"/>
    <w:rsid w:val="000F035D"/>
    <w:rsid w:val="000F3946"/>
    <w:rsid w:val="000F5E1F"/>
    <w:rsid w:val="00111A20"/>
    <w:rsid w:val="00113533"/>
    <w:rsid w:val="00116044"/>
    <w:rsid w:val="001261F8"/>
    <w:rsid w:val="00127BAE"/>
    <w:rsid w:val="001312AE"/>
    <w:rsid w:val="001535F8"/>
    <w:rsid w:val="001563E9"/>
    <w:rsid w:val="001742B4"/>
    <w:rsid w:val="001752DF"/>
    <w:rsid w:val="0018787A"/>
    <w:rsid w:val="00193926"/>
    <w:rsid w:val="00196B56"/>
    <w:rsid w:val="001A664B"/>
    <w:rsid w:val="001B434D"/>
    <w:rsid w:val="001D32C4"/>
    <w:rsid w:val="00201B73"/>
    <w:rsid w:val="0022270D"/>
    <w:rsid w:val="00223C9C"/>
    <w:rsid w:val="00226329"/>
    <w:rsid w:val="002275D9"/>
    <w:rsid w:val="00241843"/>
    <w:rsid w:val="00241BBF"/>
    <w:rsid w:val="0024511D"/>
    <w:rsid w:val="002552F9"/>
    <w:rsid w:val="002620F9"/>
    <w:rsid w:val="00266DA9"/>
    <w:rsid w:val="002759FA"/>
    <w:rsid w:val="0029034A"/>
    <w:rsid w:val="002A0200"/>
    <w:rsid w:val="002A6070"/>
    <w:rsid w:val="002D0B09"/>
    <w:rsid w:val="002D5F46"/>
    <w:rsid w:val="002E1852"/>
    <w:rsid w:val="002E7CE3"/>
    <w:rsid w:val="002F3E22"/>
    <w:rsid w:val="002F6BEE"/>
    <w:rsid w:val="00310239"/>
    <w:rsid w:val="00311DF8"/>
    <w:rsid w:val="00314503"/>
    <w:rsid w:val="003206F6"/>
    <w:rsid w:val="00320AD3"/>
    <w:rsid w:val="0033175C"/>
    <w:rsid w:val="0035431F"/>
    <w:rsid w:val="00372BA4"/>
    <w:rsid w:val="003976E5"/>
    <w:rsid w:val="003A2F38"/>
    <w:rsid w:val="003C2A88"/>
    <w:rsid w:val="003C2EA5"/>
    <w:rsid w:val="003C6623"/>
    <w:rsid w:val="003E37B3"/>
    <w:rsid w:val="003F6BBB"/>
    <w:rsid w:val="00403191"/>
    <w:rsid w:val="00420B80"/>
    <w:rsid w:val="00422A24"/>
    <w:rsid w:val="00423190"/>
    <w:rsid w:val="00423ED6"/>
    <w:rsid w:val="0042556E"/>
    <w:rsid w:val="00425772"/>
    <w:rsid w:val="00431657"/>
    <w:rsid w:val="004500EE"/>
    <w:rsid w:val="0046106A"/>
    <w:rsid w:val="00484748"/>
    <w:rsid w:val="0049785C"/>
    <w:rsid w:val="004B30B4"/>
    <w:rsid w:val="004C151C"/>
    <w:rsid w:val="004C77F0"/>
    <w:rsid w:val="004D3C62"/>
    <w:rsid w:val="004E08F1"/>
    <w:rsid w:val="004E1635"/>
    <w:rsid w:val="004E1679"/>
    <w:rsid w:val="004E5102"/>
    <w:rsid w:val="004E5F2E"/>
    <w:rsid w:val="004F6E8C"/>
    <w:rsid w:val="004F7145"/>
    <w:rsid w:val="00505B77"/>
    <w:rsid w:val="005128EE"/>
    <w:rsid w:val="00515E23"/>
    <w:rsid w:val="00522A5F"/>
    <w:rsid w:val="00544FAD"/>
    <w:rsid w:val="00547FBE"/>
    <w:rsid w:val="005605FD"/>
    <w:rsid w:val="0056481F"/>
    <w:rsid w:val="00566B54"/>
    <w:rsid w:val="00567ECD"/>
    <w:rsid w:val="00573CD7"/>
    <w:rsid w:val="005744A1"/>
    <w:rsid w:val="005877AA"/>
    <w:rsid w:val="005A0A44"/>
    <w:rsid w:val="005B57E0"/>
    <w:rsid w:val="005E4F80"/>
    <w:rsid w:val="00605F5E"/>
    <w:rsid w:val="00621F49"/>
    <w:rsid w:val="0062356C"/>
    <w:rsid w:val="00636646"/>
    <w:rsid w:val="00640561"/>
    <w:rsid w:val="0064322B"/>
    <w:rsid w:val="00644505"/>
    <w:rsid w:val="006536EF"/>
    <w:rsid w:val="00656CB0"/>
    <w:rsid w:val="006638A1"/>
    <w:rsid w:val="00667277"/>
    <w:rsid w:val="00674786"/>
    <w:rsid w:val="00694FBF"/>
    <w:rsid w:val="006A2CF4"/>
    <w:rsid w:val="006A632E"/>
    <w:rsid w:val="006B04D4"/>
    <w:rsid w:val="006C16BE"/>
    <w:rsid w:val="006D1151"/>
    <w:rsid w:val="006D745C"/>
    <w:rsid w:val="006E7FBF"/>
    <w:rsid w:val="00703CF3"/>
    <w:rsid w:val="007239BD"/>
    <w:rsid w:val="00732A88"/>
    <w:rsid w:val="00741B12"/>
    <w:rsid w:val="007B1B3F"/>
    <w:rsid w:val="007C451A"/>
    <w:rsid w:val="007C5964"/>
    <w:rsid w:val="007D0D3A"/>
    <w:rsid w:val="007D6942"/>
    <w:rsid w:val="007E4B42"/>
    <w:rsid w:val="0080540C"/>
    <w:rsid w:val="00824390"/>
    <w:rsid w:val="00825ED9"/>
    <w:rsid w:val="00830DF5"/>
    <w:rsid w:val="00837153"/>
    <w:rsid w:val="00841CE9"/>
    <w:rsid w:val="00845E14"/>
    <w:rsid w:val="00871672"/>
    <w:rsid w:val="00886266"/>
    <w:rsid w:val="008A0676"/>
    <w:rsid w:val="008A12D0"/>
    <w:rsid w:val="008A5908"/>
    <w:rsid w:val="008B3A58"/>
    <w:rsid w:val="008E06D5"/>
    <w:rsid w:val="008E2334"/>
    <w:rsid w:val="008F3AE0"/>
    <w:rsid w:val="00907634"/>
    <w:rsid w:val="00922AC1"/>
    <w:rsid w:val="009243E1"/>
    <w:rsid w:val="00926C0B"/>
    <w:rsid w:val="009372BB"/>
    <w:rsid w:val="00951C5F"/>
    <w:rsid w:val="00966CE7"/>
    <w:rsid w:val="00973EBE"/>
    <w:rsid w:val="00992FEA"/>
    <w:rsid w:val="00994D95"/>
    <w:rsid w:val="009A2216"/>
    <w:rsid w:val="009B5988"/>
    <w:rsid w:val="009B657D"/>
    <w:rsid w:val="009B6789"/>
    <w:rsid w:val="009C3984"/>
    <w:rsid w:val="009D1839"/>
    <w:rsid w:val="009D38A3"/>
    <w:rsid w:val="009D62D6"/>
    <w:rsid w:val="009E263A"/>
    <w:rsid w:val="009E33C7"/>
    <w:rsid w:val="009E348E"/>
    <w:rsid w:val="009E3F8E"/>
    <w:rsid w:val="009F2BF7"/>
    <w:rsid w:val="00A022A0"/>
    <w:rsid w:val="00A0548B"/>
    <w:rsid w:val="00A24300"/>
    <w:rsid w:val="00A26836"/>
    <w:rsid w:val="00A34977"/>
    <w:rsid w:val="00A37DBA"/>
    <w:rsid w:val="00A57D80"/>
    <w:rsid w:val="00A74660"/>
    <w:rsid w:val="00A9035D"/>
    <w:rsid w:val="00A91942"/>
    <w:rsid w:val="00A93A88"/>
    <w:rsid w:val="00AA6A5C"/>
    <w:rsid w:val="00AA6B58"/>
    <w:rsid w:val="00AE027B"/>
    <w:rsid w:val="00AF4D35"/>
    <w:rsid w:val="00AF7708"/>
    <w:rsid w:val="00B372E8"/>
    <w:rsid w:val="00B37FD8"/>
    <w:rsid w:val="00B453DC"/>
    <w:rsid w:val="00B51E4D"/>
    <w:rsid w:val="00B72F53"/>
    <w:rsid w:val="00B84F3F"/>
    <w:rsid w:val="00BB2C9A"/>
    <w:rsid w:val="00BC01FB"/>
    <w:rsid w:val="00BC72D4"/>
    <w:rsid w:val="00BD2A67"/>
    <w:rsid w:val="00BE3EFD"/>
    <w:rsid w:val="00C039C8"/>
    <w:rsid w:val="00C03F1E"/>
    <w:rsid w:val="00C04063"/>
    <w:rsid w:val="00C10F66"/>
    <w:rsid w:val="00C31837"/>
    <w:rsid w:val="00C348A5"/>
    <w:rsid w:val="00C4091E"/>
    <w:rsid w:val="00C46C22"/>
    <w:rsid w:val="00C46DE8"/>
    <w:rsid w:val="00C54A08"/>
    <w:rsid w:val="00C60B64"/>
    <w:rsid w:val="00C632B2"/>
    <w:rsid w:val="00C73DA2"/>
    <w:rsid w:val="00C800F5"/>
    <w:rsid w:val="00C8023E"/>
    <w:rsid w:val="00C85A55"/>
    <w:rsid w:val="00C916D6"/>
    <w:rsid w:val="00C95690"/>
    <w:rsid w:val="00CB4529"/>
    <w:rsid w:val="00CB4C94"/>
    <w:rsid w:val="00CD4112"/>
    <w:rsid w:val="00CD4322"/>
    <w:rsid w:val="00CE1685"/>
    <w:rsid w:val="00CF1B74"/>
    <w:rsid w:val="00D044F6"/>
    <w:rsid w:val="00D16A91"/>
    <w:rsid w:val="00D16BB3"/>
    <w:rsid w:val="00D20582"/>
    <w:rsid w:val="00D23993"/>
    <w:rsid w:val="00D24BF2"/>
    <w:rsid w:val="00D30D60"/>
    <w:rsid w:val="00D31825"/>
    <w:rsid w:val="00D41AAF"/>
    <w:rsid w:val="00D45A8A"/>
    <w:rsid w:val="00D476EB"/>
    <w:rsid w:val="00D67224"/>
    <w:rsid w:val="00D85FA4"/>
    <w:rsid w:val="00D91BCD"/>
    <w:rsid w:val="00DA41E9"/>
    <w:rsid w:val="00DA4F0C"/>
    <w:rsid w:val="00DB3689"/>
    <w:rsid w:val="00DC3EE1"/>
    <w:rsid w:val="00DC5CBD"/>
    <w:rsid w:val="00DC7A00"/>
    <w:rsid w:val="00DE5195"/>
    <w:rsid w:val="00DF6794"/>
    <w:rsid w:val="00DF6FE9"/>
    <w:rsid w:val="00E21774"/>
    <w:rsid w:val="00E30887"/>
    <w:rsid w:val="00E310DB"/>
    <w:rsid w:val="00E34C50"/>
    <w:rsid w:val="00E471B1"/>
    <w:rsid w:val="00E51C59"/>
    <w:rsid w:val="00E81801"/>
    <w:rsid w:val="00E82F18"/>
    <w:rsid w:val="00E85FFD"/>
    <w:rsid w:val="00EA0822"/>
    <w:rsid w:val="00EA14E0"/>
    <w:rsid w:val="00EA37F6"/>
    <w:rsid w:val="00EC2B8B"/>
    <w:rsid w:val="00EC7C4C"/>
    <w:rsid w:val="00EE5FD1"/>
    <w:rsid w:val="00F32DA5"/>
    <w:rsid w:val="00F33E55"/>
    <w:rsid w:val="00F41190"/>
    <w:rsid w:val="00F478DA"/>
    <w:rsid w:val="00F60F75"/>
    <w:rsid w:val="00F66577"/>
    <w:rsid w:val="00F72A23"/>
    <w:rsid w:val="00F8060F"/>
    <w:rsid w:val="00F8309C"/>
    <w:rsid w:val="00FC014E"/>
    <w:rsid w:val="00FC54F0"/>
    <w:rsid w:val="00FC5A10"/>
    <w:rsid w:val="00FD46C3"/>
    <w:rsid w:val="00FD47E5"/>
    <w:rsid w:val="00FE184F"/>
    <w:rsid w:val="00FE584C"/>
    <w:rsid w:val="00FE7697"/>
    <w:rsid w:val="00FF2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C89E"/>
  <w15:chartTrackingRefBased/>
  <w15:docId w15:val="{6E542F69-DDB5-47F2-B781-5376C365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660"/>
    <w:rPr>
      <w:color w:val="0000FF"/>
      <w:u w:val="single"/>
    </w:rPr>
  </w:style>
  <w:style w:type="character" w:customStyle="1" w:styleId="labojumupamats">
    <w:name w:val="labojumu_pamats"/>
    <w:basedOn w:val="DefaultParagraphFont"/>
    <w:rsid w:val="00A74660"/>
  </w:style>
  <w:style w:type="paragraph" w:customStyle="1" w:styleId="tv213">
    <w:name w:val="tv213"/>
    <w:basedOn w:val="Normal"/>
    <w:rsid w:val="00A74660"/>
    <w:pPr>
      <w:spacing w:before="100" w:beforeAutospacing="1" w:after="100" w:afterAutospacing="1"/>
    </w:pPr>
    <w:rPr>
      <w:rFonts w:eastAsia="Times New Roman" w:cs="Times New Roman"/>
      <w:sz w:val="24"/>
      <w:szCs w:val="24"/>
      <w:lang w:eastAsia="lv-LV"/>
    </w:rPr>
  </w:style>
  <w:style w:type="paragraph" w:customStyle="1" w:styleId="labojumupamats1">
    <w:name w:val="labojumu_pamats1"/>
    <w:basedOn w:val="Normal"/>
    <w:rsid w:val="00A74660"/>
    <w:pPr>
      <w:spacing w:before="100" w:beforeAutospacing="1" w:after="100" w:afterAutospacing="1"/>
    </w:pPr>
    <w:rPr>
      <w:rFonts w:eastAsia="Times New Roman" w:cs="Times New Roman"/>
      <w:sz w:val="24"/>
      <w:szCs w:val="24"/>
      <w:lang w:eastAsia="lv-LV"/>
    </w:rPr>
  </w:style>
  <w:style w:type="character" w:customStyle="1" w:styleId="fontsize2">
    <w:name w:val="fontsize2"/>
    <w:basedOn w:val="DefaultParagraphFont"/>
    <w:rsid w:val="00A74660"/>
  </w:style>
  <w:style w:type="paragraph" w:styleId="ListParagraph">
    <w:name w:val="List Paragraph"/>
    <w:basedOn w:val="Normal"/>
    <w:uiPriority w:val="34"/>
    <w:qFormat/>
    <w:rsid w:val="00A74660"/>
    <w:pPr>
      <w:ind w:left="720"/>
      <w:contextualSpacing/>
    </w:pPr>
  </w:style>
  <w:style w:type="character" w:styleId="CommentReference">
    <w:name w:val="annotation reference"/>
    <w:basedOn w:val="DefaultParagraphFont"/>
    <w:uiPriority w:val="99"/>
    <w:semiHidden/>
    <w:unhideWhenUsed/>
    <w:rsid w:val="000C5A4A"/>
    <w:rPr>
      <w:sz w:val="16"/>
      <w:szCs w:val="16"/>
    </w:rPr>
  </w:style>
  <w:style w:type="paragraph" w:styleId="CommentText">
    <w:name w:val="annotation text"/>
    <w:basedOn w:val="Normal"/>
    <w:link w:val="CommentTextChar"/>
    <w:uiPriority w:val="99"/>
    <w:unhideWhenUsed/>
    <w:rsid w:val="000C5A4A"/>
    <w:rPr>
      <w:sz w:val="20"/>
      <w:szCs w:val="20"/>
    </w:rPr>
  </w:style>
  <w:style w:type="character" w:customStyle="1" w:styleId="CommentTextChar">
    <w:name w:val="Comment Text Char"/>
    <w:basedOn w:val="DefaultParagraphFont"/>
    <w:link w:val="CommentText"/>
    <w:uiPriority w:val="99"/>
    <w:rsid w:val="000C5A4A"/>
    <w:rPr>
      <w:sz w:val="20"/>
      <w:szCs w:val="20"/>
    </w:rPr>
  </w:style>
  <w:style w:type="paragraph" w:styleId="CommentSubject">
    <w:name w:val="annotation subject"/>
    <w:basedOn w:val="CommentText"/>
    <w:next w:val="CommentText"/>
    <w:link w:val="CommentSubjectChar"/>
    <w:uiPriority w:val="99"/>
    <w:semiHidden/>
    <w:unhideWhenUsed/>
    <w:rsid w:val="000C5A4A"/>
    <w:rPr>
      <w:b/>
      <w:bCs/>
    </w:rPr>
  </w:style>
  <w:style w:type="character" w:customStyle="1" w:styleId="CommentSubjectChar">
    <w:name w:val="Comment Subject Char"/>
    <w:basedOn w:val="CommentTextChar"/>
    <w:link w:val="CommentSubject"/>
    <w:uiPriority w:val="99"/>
    <w:semiHidden/>
    <w:rsid w:val="000C5A4A"/>
    <w:rPr>
      <w:b/>
      <w:bCs/>
      <w:sz w:val="20"/>
      <w:szCs w:val="20"/>
    </w:rPr>
  </w:style>
  <w:style w:type="paragraph" w:styleId="BalloonText">
    <w:name w:val="Balloon Text"/>
    <w:basedOn w:val="Normal"/>
    <w:link w:val="BalloonTextChar"/>
    <w:uiPriority w:val="99"/>
    <w:semiHidden/>
    <w:unhideWhenUsed/>
    <w:rsid w:val="000C5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4A"/>
    <w:rPr>
      <w:rFonts w:ascii="Segoe UI" w:hAnsi="Segoe UI" w:cs="Segoe UI"/>
      <w:sz w:val="18"/>
      <w:szCs w:val="18"/>
    </w:rPr>
  </w:style>
  <w:style w:type="paragraph" w:customStyle="1" w:styleId="naisf">
    <w:name w:val="naisf"/>
    <w:basedOn w:val="Normal"/>
    <w:rsid w:val="00505B77"/>
    <w:pPr>
      <w:spacing w:before="75" w:after="75"/>
      <w:ind w:firstLine="375"/>
      <w:jc w:val="both"/>
    </w:pPr>
    <w:rPr>
      <w:rFonts w:eastAsia="Times New Roman" w:cs="Times New Roman"/>
      <w:sz w:val="24"/>
      <w:szCs w:val="24"/>
      <w:lang w:eastAsia="lv-LV"/>
    </w:rPr>
  </w:style>
  <w:style w:type="paragraph" w:styleId="Header">
    <w:name w:val="header"/>
    <w:basedOn w:val="Normal"/>
    <w:link w:val="HeaderChar"/>
    <w:unhideWhenUsed/>
    <w:rsid w:val="00505B77"/>
    <w:pPr>
      <w:tabs>
        <w:tab w:val="center" w:pos="4153"/>
        <w:tab w:val="right" w:pos="8306"/>
      </w:tabs>
    </w:pPr>
  </w:style>
  <w:style w:type="character" w:customStyle="1" w:styleId="HeaderChar">
    <w:name w:val="Header Char"/>
    <w:basedOn w:val="DefaultParagraphFont"/>
    <w:link w:val="Header"/>
    <w:rsid w:val="00505B77"/>
  </w:style>
  <w:style w:type="paragraph" w:styleId="Footer">
    <w:name w:val="footer"/>
    <w:basedOn w:val="Normal"/>
    <w:link w:val="FooterChar"/>
    <w:uiPriority w:val="99"/>
    <w:unhideWhenUsed/>
    <w:rsid w:val="00505B77"/>
    <w:pPr>
      <w:tabs>
        <w:tab w:val="center" w:pos="4153"/>
        <w:tab w:val="right" w:pos="8306"/>
      </w:tabs>
    </w:pPr>
  </w:style>
  <w:style w:type="character" w:customStyle="1" w:styleId="FooterChar">
    <w:name w:val="Footer Char"/>
    <w:basedOn w:val="DefaultParagraphFont"/>
    <w:link w:val="Footer"/>
    <w:uiPriority w:val="99"/>
    <w:rsid w:val="00505B77"/>
  </w:style>
  <w:style w:type="paragraph" w:styleId="Revision">
    <w:name w:val="Revision"/>
    <w:hidden/>
    <w:uiPriority w:val="99"/>
    <w:semiHidden/>
    <w:rsid w:val="0025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hyperlink" Target="https://likumi.lv/doc.php?id=2681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doc.php?id=2681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0323-attistibas-finansu-institucij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doc.php?id=26811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hyperlink" Target="https://likumi.lv/doc.php?id=2681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0697-06B0-4F9A-8584-2C12156D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6058</Words>
  <Characters>3454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Vītola</dc:creator>
  <cp:lastModifiedBy>Leontine Babkina</cp:lastModifiedBy>
  <cp:revision>16</cp:revision>
  <cp:lastPrinted>2018-02-13T13:56:00Z</cp:lastPrinted>
  <dcterms:created xsi:type="dcterms:W3CDTF">2018-01-25T14:46:00Z</dcterms:created>
  <dcterms:modified xsi:type="dcterms:W3CDTF">2018-02-21T10:34:00Z</dcterms:modified>
</cp:coreProperties>
</file>