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77777777"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2B76A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w:t>
            </w:r>
            <w:bookmarkStart w:id="0" w:name="_GoBack"/>
            <w:bookmarkEnd w:id="0"/>
            <w:r w:rsidRPr="009F6303">
              <w:rPr>
                <w:rFonts w:ascii="Times New Roman" w:eastAsia="Times New Roman" w:hAnsi="Times New Roman" w:cs="Times New Roman"/>
                <w:b/>
                <w:bCs/>
                <w:sz w:val="28"/>
                <w:szCs w:val="28"/>
                <w:lang w:eastAsia="lv-LV"/>
              </w:rPr>
              <w:t>vilkums</w:t>
            </w:r>
          </w:p>
        </w:tc>
      </w:tr>
      <w:tr w:rsidR="009F6303" w:rsidRPr="009F6303" w14:paraId="29F22C54" w14:textId="77777777" w:rsidTr="002B76A8">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7777777" w:rsidR="00D55D3B" w:rsidRPr="009F6303" w:rsidRDefault="00D55D3B" w:rsidP="00D55D3B">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Krievijas Federācijas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3392BA14"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Ministru kabineta rīkojuma projekts stājas spēkā tā publicēšanas dienā.</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2B76A8">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2B76A8">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77777777" w:rsidR="00D55D3B" w:rsidRPr="009F6303" w:rsidRDefault="00D55D3B" w:rsidP="002B76A8">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7DB73256" w14:textId="77777777" w:rsidR="00D55D3B" w:rsidRPr="009F6303" w:rsidRDefault="00D55D3B" w:rsidP="002B76A8">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9F6303" w:rsidRDefault="00D55D3B" w:rsidP="002B76A8">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Ministru kabineta 2015.gada 27.augusta sēdes protokola Nr.42, 3.§.</w:t>
            </w:r>
          </w:p>
        </w:tc>
      </w:tr>
      <w:tr w:rsidR="009F6303" w:rsidRPr="009F6303" w14:paraId="02AC3510"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9F6303">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F6303">
                <w:rPr>
                  <w:rFonts w:ascii="Times New Roman" w:hAnsi="Times New Roman" w:cs="Times New Roman"/>
                  <w:sz w:val="28"/>
                  <w:szCs w:val="28"/>
                </w:rPr>
                <w:t>Ministru kabinets</w:t>
              </w:r>
            </w:smartTag>
            <w:r w:rsidRPr="009F630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Lai veiktu Latvijas Republikas un Krievijas Federācijas robežas ierīcību atbilstoši </w:t>
            </w:r>
            <w:r w:rsidRPr="009F6303">
              <w:rPr>
                <w:rFonts w:ascii="Times New Roman" w:hAnsi="Times New Roman" w:cs="Times New Roman"/>
                <w:bCs/>
                <w:sz w:val="28"/>
                <w:szCs w:val="28"/>
              </w:rPr>
              <w:t>Latvijas Republikas valsts robežas likuma nosacījumiem</w:t>
            </w:r>
            <w:r w:rsidRPr="009F6303">
              <w:rPr>
                <w:rFonts w:ascii="Times New Roman" w:hAnsi="Times New Roman" w:cs="Times New Roman"/>
                <w:sz w:val="28"/>
                <w:szCs w:val="28"/>
              </w:rPr>
              <w:t>,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Veicot Latvijas Republikas un Krievijas Federācijas robežas ierīcību, nepieciešams atsavināt robežai pieguļošos nekustamos īpašumus, kuri atrodas valsts robežas joslā: </w:t>
            </w:r>
          </w:p>
          <w:p w14:paraId="712358AB" w14:textId="77777777" w:rsidR="00D55D3B" w:rsidRPr="009F6303" w:rsidRDefault="00D55D3B" w:rsidP="002B76A8">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nekustamo īpašumu „Cielavas 1” (nekustamā īpašuma kadastra Nr. 6846 009 0098) – zemes vienību (kadastra apzīmējums 6846 009 0092) 0,74 ha platībā – </w:t>
            </w:r>
            <w:proofErr w:type="spellStart"/>
            <w:r w:rsidRPr="009F6303">
              <w:rPr>
                <w:rFonts w:ascii="Times New Roman" w:hAnsi="Times New Roman" w:cs="Times New Roman"/>
                <w:sz w:val="28"/>
                <w:szCs w:val="28"/>
              </w:rPr>
              <w:t>Briģu</w:t>
            </w:r>
            <w:proofErr w:type="spellEnd"/>
            <w:r w:rsidRPr="009F6303">
              <w:rPr>
                <w:rFonts w:ascii="Times New Roman" w:hAnsi="Times New Roman" w:cs="Times New Roman"/>
                <w:sz w:val="28"/>
                <w:szCs w:val="28"/>
              </w:rPr>
              <w:t xml:space="preserve"> pagastā, Ludzas novadā (turpmāk – nekustamais īpašums „Cielavas 1”);</w:t>
            </w:r>
          </w:p>
          <w:p w14:paraId="740D7AF3" w14:textId="77777777" w:rsidR="00D55D3B" w:rsidRPr="009F6303" w:rsidRDefault="00D55D3B" w:rsidP="002B76A8">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„Krastmalas 1” (nekustamā īpašuma kadastra Nr. 6854 004 0449) daļu – zemes vienību (kadastra apzīmējums 6854 004 0437) 0,53 ha platībā – Goliševas pagastā, Kārsavas novadā (turpmāk – nekustamais īpašums „Krastmalas 1” (0437));</w:t>
            </w:r>
          </w:p>
          <w:p w14:paraId="4432AC98" w14:textId="77777777" w:rsidR="00D55D3B" w:rsidRPr="009F6303" w:rsidRDefault="00D55D3B" w:rsidP="002B76A8">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„Krastmalas 1” (nekustamā īpašuma kadastra Nr. 6854 004 0449) daļu – zemes vienību (kadastra apzīmējums 6854 004 0439) 0,02 ha platībā – Goliševas pagastā, Kārsavas novadā (turpmāk – nekustamais īpašums „Krastmalas 1” (0439));</w:t>
            </w:r>
          </w:p>
          <w:p w14:paraId="671427D8" w14:textId="77777777" w:rsidR="00D55D3B" w:rsidRPr="009F6303" w:rsidRDefault="00D55D3B" w:rsidP="002B76A8">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nekustamo īpašumu „Mežsētas 1” (nekustamā īpašuma kadastra Nr. 6896 003 0222)– zemes vienību (kadastra apzīmējums 6896 003 0212) 0,0117 ha platībā – Zaļesjes pagastā, Zilupes novadā (turpmāk – nekustamais īpašums „Mežsētas 1”);</w:t>
            </w:r>
          </w:p>
          <w:p w14:paraId="0B498780" w14:textId="77777777" w:rsidR="00D55D3B" w:rsidRPr="009F6303" w:rsidRDefault="00D55D3B" w:rsidP="002B76A8">
            <w:pPr>
              <w:numPr>
                <w:ilvl w:val="0"/>
                <w:numId w:val="6"/>
              </w:numPr>
              <w:tabs>
                <w:tab w:val="left" w:pos="965"/>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„Riekstiņi” (nekustamā īpašuma kadastra Nr. 6854 005 0011) daļu – zemes vienības (kadastra apzīmējums 6854 001 0067) daļu 0,0432 ha platībā (projektētās zemes vienības kadastra apzīmējums 6854 001 0121) – Goliševas pagastā, Kārsavas novadā (turpmāk – nekustamais īpašums „Riekstiņi”);</w:t>
            </w:r>
          </w:p>
          <w:p w14:paraId="1EE000E9" w14:textId="77777777" w:rsidR="00D55D3B" w:rsidRPr="009F6303" w:rsidRDefault="00D55D3B" w:rsidP="002B76A8">
            <w:pPr>
              <w:tabs>
                <w:tab w:val="left" w:pos="965"/>
              </w:tabs>
              <w:spacing w:after="0" w:line="240" w:lineRule="auto"/>
              <w:ind w:left="681" w:firstLine="539"/>
              <w:jc w:val="both"/>
              <w:rPr>
                <w:rFonts w:ascii="Times New Roman" w:hAnsi="Times New Roman" w:cs="Times New Roman"/>
                <w:sz w:val="28"/>
                <w:szCs w:val="28"/>
              </w:rPr>
            </w:pPr>
          </w:p>
          <w:p w14:paraId="128FA218"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1. Nekustamais īpašums „Cielavas 1” ir ierakstīts Rēzeknes tiesas zemesgrāmatu nodaļas </w:t>
            </w:r>
            <w:proofErr w:type="spellStart"/>
            <w:r w:rsidRPr="009F6303">
              <w:rPr>
                <w:rFonts w:ascii="Times New Roman" w:hAnsi="Times New Roman" w:cs="Times New Roman"/>
                <w:sz w:val="28"/>
                <w:szCs w:val="28"/>
              </w:rPr>
              <w:t>Briģu</w:t>
            </w:r>
            <w:proofErr w:type="spellEnd"/>
            <w:r w:rsidRPr="009F6303">
              <w:rPr>
                <w:rFonts w:ascii="Times New Roman" w:hAnsi="Times New Roman" w:cs="Times New Roman"/>
                <w:sz w:val="28"/>
                <w:szCs w:val="28"/>
              </w:rPr>
              <w:t xml:space="preserve"> pagasta zemesgrāmatas nodalījumā Nr.100000567102. Nekustamajam īpašumam „Cielavas 1” ir noteikti apgrūtinājumi (saskaņā ar ierakstiem Zemesgrāmatā): </w:t>
            </w:r>
          </w:p>
          <w:p w14:paraId="2B4A3615"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0,74 ha;</w:t>
            </w:r>
          </w:p>
          <w:p w14:paraId="5909826B"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0,74 ha;</w:t>
            </w:r>
          </w:p>
          <w:p w14:paraId="5CDD24F3"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10 līdz 25 kilometriem garas dabiskas ūdensteces vides un dabas resursu aizsardzības aizsargjoslas teritorija lauku apvidos 0,74 ha;</w:t>
            </w:r>
          </w:p>
          <w:p w14:paraId="2ADF7591"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tauvas joslas teritorija gar upi 0,01 ha;</w:t>
            </w:r>
          </w:p>
          <w:p w14:paraId="59ADF5BE"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tauvas joslas teritorija gar upi 0,01 ha;</w:t>
            </w:r>
          </w:p>
          <w:p w14:paraId="01B97177"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tauvas joslas teritorija gar upi 0,02 ha.</w:t>
            </w:r>
          </w:p>
          <w:p w14:paraId="424283E0" w14:textId="4F266161"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Nekustamā īpašuma “Cielavas</w:t>
            </w:r>
            <w:r w:rsidR="00174A58">
              <w:rPr>
                <w:rFonts w:ascii="Times New Roman" w:hAnsi="Times New Roman"/>
                <w:sz w:val="28"/>
                <w:szCs w:val="28"/>
              </w:rPr>
              <w:t xml:space="preserve"> 1</w:t>
            </w:r>
            <w:r w:rsidRPr="009F6303">
              <w:rPr>
                <w:rFonts w:ascii="Times New Roman" w:hAnsi="Times New Roman"/>
                <w:sz w:val="28"/>
                <w:szCs w:val="28"/>
              </w:rPr>
              <w:t>” īpašniekam 2013.gada 6.septembrī ir nosūtīts Ministru kabineta 2011. gada 15. marta noteikumu Nr. 204 „Kārtība, kādā nosaka taisnīgu atlīdzību par sabiedrības vajadzībām atsavināmo nekustamo īpašumu” 13. punktā minētais uzaicinājums Nr.1-3/464. Informācija par nekustamo īpašumu “Cielavas</w:t>
            </w:r>
            <w:r w:rsidR="00174A58">
              <w:rPr>
                <w:rFonts w:ascii="Times New Roman" w:hAnsi="Times New Roman"/>
                <w:sz w:val="28"/>
                <w:szCs w:val="28"/>
              </w:rPr>
              <w:t xml:space="preserve"> 1</w:t>
            </w:r>
            <w:r w:rsidRPr="009F6303">
              <w:rPr>
                <w:rFonts w:ascii="Times New Roman" w:hAnsi="Times New Roman"/>
                <w:sz w:val="28"/>
                <w:szCs w:val="28"/>
              </w:rPr>
              <w:t>” un dokumenti, kas raksturo atsavināmo nekustamo īpašumu, tajā skaitā dokumenti, kas raksturo nekustamā īpašuma “Cielavas</w:t>
            </w:r>
            <w:r w:rsidR="00174A58">
              <w:rPr>
                <w:rFonts w:ascii="Times New Roman" w:hAnsi="Times New Roman"/>
                <w:sz w:val="28"/>
                <w:szCs w:val="28"/>
              </w:rPr>
              <w:t xml:space="preserve"> 1</w:t>
            </w:r>
            <w:r w:rsidRPr="009F6303">
              <w:rPr>
                <w:rFonts w:ascii="Times New Roman" w:hAnsi="Times New Roman"/>
                <w:sz w:val="28"/>
                <w:szCs w:val="28"/>
              </w:rPr>
              <w:t>” sastāvu, stāvokli, uz tā gulstošās nastas un apgrūtinājumus, ienesīgumu, un citi dokumenti par atsavināmo nekustamo īpašumu, kas varētu ietekmēt atsavināmā nekustamā īpašuma vērtības noteikšanu, no īpašnieka nav saņemti.</w:t>
            </w:r>
          </w:p>
          <w:p w14:paraId="0CC9F136" w14:textId="7A395D56"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Sertificēts nekustamā īpašuma vērtētājs ir veicis nekustamā īpašuma “Cielavas</w:t>
            </w:r>
            <w:r w:rsidR="00174A58">
              <w:rPr>
                <w:rFonts w:ascii="Times New Roman" w:hAnsi="Times New Roman"/>
                <w:sz w:val="28"/>
                <w:szCs w:val="28"/>
              </w:rPr>
              <w:t xml:space="preserve"> 1</w:t>
            </w:r>
            <w:r w:rsidRPr="009F6303">
              <w:rPr>
                <w:rFonts w:ascii="Times New Roman" w:hAnsi="Times New Roman"/>
                <w:sz w:val="28"/>
                <w:szCs w:val="28"/>
              </w:rPr>
              <w:t>” novērtēšanu un aprēķinājis nekustamā īpašuma “Cielavas</w:t>
            </w:r>
            <w:r w:rsidR="00174A58">
              <w:rPr>
                <w:rFonts w:ascii="Times New Roman" w:hAnsi="Times New Roman"/>
                <w:sz w:val="28"/>
                <w:szCs w:val="28"/>
              </w:rPr>
              <w:t xml:space="preserve"> 1</w:t>
            </w:r>
            <w:r w:rsidRPr="009F6303">
              <w:rPr>
                <w:rFonts w:ascii="Times New Roman" w:hAnsi="Times New Roman"/>
                <w:sz w:val="28"/>
                <w:szCs w:val="28"/>
              </w:rPr>
              <w:t>” tirgus vērtību un atlīdzības apmēru par zaudējumiem, kas rodas īpašniekam sakarā ar nekustamā īpašuma “Cielavas</w:t>
            </w:r>
            <w:r w:rsidR="00174A58">
              <w:rPr>
                <w:rFonts w:ascii="Times New Roman" w:hAnsi="Times New Roman"/>
                <w:sz w:val="28"/>
                <w:szCs w:val="28"/>
              </w:rPr>
              <w:t xml:space="preserve"> 1</w:t>
            </w:r>
            <w:r w:rsidRPr="009F6303">
              <w:rPr>
                <w:rFonts w:ascii="Times New Roman" w:hAnsi="Times New Roman"/>
                <w:sz w:val="28"/>
                <w:szCs w:val="28"/>
              </w:rPr>
              <w:t xml:space="preserve">” atsavināšanu sabiedrības vajadzībām. Sertificēta nekustamā īpašuma vērtētāja noteiktā atlīdzība uz 2014.gada 31.oktobri ir 1024,90 </w:t>
            </w:r>
            <w:proofErr w:type="spellStart"/>
            <w:r w:rsidRPr="009F6303">
              <w:rPr>
                <w:rFonts w:ascii="Times New Roman" w:hAnsi="Times New Roman"/>
                <w:i/>
                <w:sz w:val="28"/>
                <w:szCs w:val="28"/>
              </w:rPr>
              <w:t>euro</w:t>
            </w:r>
            <w:proofErr w:type="spellEnd"/>
            <w:r w:rsidRPr="009F6303">
              <w:rPr>
                <w:rFonts w:ascii="Times New Roman" w:hAnsi="Times New Roman"/>
                <w:sz w:val="28"/>
                <w:szCs w:val="28"/>
              </w:rPr>
              <w:t xml:space="preserve"> (viens tūkstotis divdesmit četri </w:t>
            </w:r>
            <w:proofErr w:type="spellStart"/>
            <w:r w:rsidRPr="009F6303">
              <w:rPr>
                <w:rFonts w:ascii="Times New Roman" w:hAnsi="Times New Roman"/>
                <w:i/>
                <w:sz w:val="28"/>
                <w:szCs w:val="28"/>
              </w:rPr>
              <w:t>euro</w:t>
            </w:r>
            <w:proofErr w:type="spellEnd"/>
            <w:r w:rsidRPr="009F6303">
              <w:rPr>
                <w:rFonts w:ascii="Times New Roman" w:hAnsi="Times New Roman"/>
                <w:sz w:val="28"/>
                <w:szCs w:val="28"/>
              </w:rPr>
              <w:t xml:space="preserve"> un 90 centi).</w:t>
            </w:r>
          </w:p>
          <w:p w14:paraId="3A375E03" w14:textId="77777777"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Komisija saskaņā ar Ministru kabineta 2011.gada 15.marta noteikumu Nr.204 “Kārtība, kādā nosaka taisnīgu atlīdzību par sabiedrības vajadzībām atsavināmo nekustamo īpašumu” 26.punktu 2017.gada 8.maijā nosūtīja nekustamā īpašuma “Cielavas 1” īpašniekam uzaicinājumu piedalīties sēdē par aprēķinātās atlīdzības izvērtēšanu Nr. 17-9/4335.</w:t>
            </w:r>
          </w:p>
          <w:p w14:paraId="791E782C" w14:textId="77777777"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 xml:space="preserve">Komisija ir saņēmusi nekustamā īpašuma “Cielavas 1” īpašnieka 2017.gada 8.jūnija iesniegumu ar informāciju, ka īpašnieks nepiekrīt aprēķinātai atlīdzībai un Komisijas sēdē nepiedalīsies. </w:t>
            </w:r>
          </w:p>
          <w:p w14:paraId="20F51D15" w14:textId="77777777"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Komisija 2017.gada 9.jūnija sēdē pieņēma lēmumu nosūtīt nekustamā īpašuma “Cielavas 1” īpašniekam vēstuli ar lūgumu iesniegt līdz 2017.gada 7.jūlijam derīgu meža inventarizācijas plānu.</w:t>
            </w:r>
          </w:p>
          <w:p w14:paraId="76697416" w14:textId="77777777"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Komisija 2017.gada 16.jūnijā nosūtīja nekustamā īpašuma “Cielavas 1” īpašniekam uzaicinājumu piedalīties sēdē par aprēķinātās atlīdzības izvērtēšanu Nr. 17-9/5891 ar lūgumu iesniegt Komisijai nekustamā īpašuma “Cielavas 1” zemes vienības ar kadastra apzīmējumu 6846 009 0092 aktuālo meža inventarizāciju, kas ir reģistrēta Valsts meža dienestā.</w:t>
            </w:r>
          </w:p>
          <w:p w14:paraId="46975871" w14:textId="77777777" w:rsidR="00D55D3B" w:rsidRPr="009F6303" w:rsidRDefault="00D55D3B" w:rsidP="002B76A8">
            <w:pPr>
              <w:widowControl w:val="0"/>
              <w:tabs>
                <w:tab w:val="left" w:pos="1134"/>
              </w:tabs>
              <w:spacing w:after="0" w:line="240" w:lineRule="auto"/>
              <w:ind w:firstLine="573"/>
              <w:jc w:val="both"/>
              <w:rPr>
                <w:rFonts w:ascii="Times New Roman" w:hAnsi="Times New Roman"/>
                <w:sz w:val="28"/>
                <w:szCs w:val="28"/>
              </w:rPr>
            </w:pPr>
            <w:r w:rsidRPr="009F6303">
              <w:rPr>
                <w:rFonts w:ascii="Times New Roman" w:hAnsi="Times New Roman"/>
                <w:sz w:val="28"/>
                <w:szCs w:val="28"/>
              </w:rPr>
              <w:t xml:space="preserve">Komisijas pieprasītus dokumentus iesniegumā minētās informācijas apstiprināšanai nekustamā īpašuma “Cielavas 1” īpašnieks neiesniedza un no turpmākas komunikācijas izvairījās. </w:t>
            </w:r>
          </w:p>
          <w:p w14:paraId="3728C8D5"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2. Nekustamais īpašums „Krastmalas 1” (0437) ir ierakstīts Rēzeknes tiesas zemesgrāmatu nodaļas Goliševas pagasta zemesgrāmatas nodalījumā Nr.100000573829. Nekustamajam īpašumam „Krastmalas 1” (0437) ir noteikti apgrūtinājumi (saskaņā ar ierakstiem Zemesgrāmatā): </w:t>
            </w:r>
          </w:p>
          <w:p w14:paraId="32AD6ECB"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0,53 ha;</w:t>
            </w:r>
          </w:p>
          <w:p w14:paraId="42802C4D"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0,53 ha;</w:t>
            </w:r>
          </w:p>
          <w:p w14:paraId="4A30558C"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0,53 ha;</w:t>
            </w:r>
          </w:p>
          <w:p w14:paraId="3B4EB1F4"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ūdensnotekas (ūdensteču regulēta posma un speciāli raktas gultnes), kā arī uz tās esošās hidrotehniskas būves un ierīces ekspluatācijas aizsargjoslas teritorija lauksaimniecībā izmantojamās zemēs 0,37 ha;</w:t>
            </w:r>
          </w:p>
          <w:p w14:paraId="550DAC2A"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ūdensnotekas (ūdensteču regulēta posma un speciāli raktas gultnes), kā arī uz tās esošās hidrotehniskas būves un ierīces ekspluatācijas aizsargjoslas teritorija lauksaimniecībā izmantojamās zemēs 0,03 ha.</w:t>
            </w:r>
          </w:p>
          <w:p w14:paraId="0892AEE3"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“Krastmalas 1” (0437) īpašniekam 2013.gada 6.septembrī ir nosūtīts Ministru kabineta 2011. gada 15. marta noteikumu Nr. 204 „Kārtība, kādā nosaka taisnīgu atlīdzību par sabiedrības vajadzībām atsavināmo nekustamo īpašumu” 13. punktā minētais uzaicinājums Nr.1-3/373. Informācija par nekustamo īpašumu “Krastmalas 1” (0437) un dokumenti, kas raksturo atsavināmo nekustamo īpašumu, tajā skaitā dokumenti, kas raksturo nekustamā īpašuma “Krastmalas 1” (0437) sastāvu, stāvokli, uz tā gulstošās nastas un apgrūtinājumus, ienesīgumu, un citi dokumenti par atsavināmo nekustamo īpašumu, kas varētu ietekmēt atsavināmā nekustamā īpašuma vērtības noteikšanu, no īpašnieka nav saņemti.</w:t>
            </w:r>
          </w:p>
          <w:p w14:paraId="7E4BF5F4"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Sertificēts nekustamā īpašuma vērtētājs ir veicis nekustamā īpašuma “Krastmalas 1” (0437) novērtēšanu un aprēķinājis nekustamā īpašuma “Krastmalas 1” (0437) tirgus vērtību un atlīdzības apmēru par zaudējumiem, kas rodas īpašniekam sakarā ar nekustamā īpašuma “Krastmalas 1” (0437) atsavināšanu sabiedrības vajadzībām. Sertificēta nekustamā īpašuma vērtētāja noteiktā atlīdzība uz 2014.gada 31.oktobri ir 3104,91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(trīs tūkstoši viens simts četri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un 91 cents).</w:t>
            </w:r>
          </w:p>
          <w:p w14:paraId="43279A63"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saskaņā ar Ministru kabineta 2011.gada 15.marta noteikumu Nr.204 “Kārtība, kādā nosaka taisnīgu atlīdzību par sabiedrības vajadzībām atsavināmo nekustamo īpašumu” 26.punktu 2017.gada 8.maijā nosūtīja nekustamā īpašuma “Krastmalas 1” (0437) īpašniekam uzaicinājumu piedalīties sēdē par aprēķinātās atlīdzības izvērtēšanu Nr. 17-9/4338.</w:t>
            </w:r>
          </w:p>
          <w:p w14:paraId="615A8E78"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Komisija ir saņēmusi nekustamā īpašuma “Krastmalas 1” (0437) īpašnieka pārstāvja 2017.gada 8.jūnija iesniegumu ar informāciju, ka īpašnieks nepiekrīt aprēķinātai atlīdzībai. Komisijas sēdē 2017.gada 9.jūnijā īpašnieka pārstāvis izteica lūgumu atlikt jautājuma izskatīšanu uz vienu mēnesi alternatīvā novērtējuma sagatavošanai. </w:t>
            </w:r>
          </w:p>
          <w:p w14:paraId="6A188EDF" w14:textId="66E4056C"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Komisija 2017.gada 9.jūnija sēdē akceptēja nekustamā īpašuma “Krastmalas 1” (0437) īpašnieka pārstāvja lūgumu un pieņēma lēmumu, ka alternatīvo nekustamā īpašuma novērtējumu nekustamā īpašuma “Krastmalas 1” </w:t>
            </w:r>
            <w:r w:rsidR="00174A58">
              <w:rPr>
                <w:rFonts w:ascii="Times New Roman" w:hAnsi="Times New Roman" w:cs="Times New Roman"/>
                <w:sz w:val="28"/>
                <w:szCs w:val="28"/>
              </w:rPr>
              <w:t xml:space="preserve">(0437) </w:t>
            </w:r>
            <w:r w:rsidRPr="009F6303">
              <w:rPr>
                <w:rFonts w:ascii="Times New Roman" w:hAnsi="Times New Roman" w:cs="Times New Roman"/>
                <w:sz w:val="28"/>
                <w:szCs w:val="28"/>
              </w:rPr>
              <w:t>īpašnieks var iesniegt līdz 2017.gada 31.augustam.</w:t>
            </w:r>
          </w:p>
          <w:p w14:paraId="4B2DF5D3" w14:textId="54F205AB"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2017.gada 7.jūlijā nosūtīja nekustamā īpašuma “Krastmalas 1” (0437) īpašniekam uzaicinājumu piedalīties sēdē par aprēķinātās atlīdzības izvērtēšanu Nr. 17-9/6586 ar lūgumu iesniegt Komisijai alternatīvu nekustamā īpašuma “Krastmalas 1”</w:t>
            </w:r>
            <w:r w:rsidR="00174A58">
              <w:rPr>
                <w:rFonts w:ascii="Times New Roman" w:hAnsi="Times New Roman" w:cs="Times New Roman"/>
                <w:sz w:val="28"/>
                <w:szCs w:val="28"/>
              </w:rPr>
              <w:t xml:space="preserve"> (0437)</w:t>
            </w:r>
            <w:r w:rsidRPr="009F6303">
              <w:rPr>
                <w:rFonts w:ascii="Times New Roman" w:hAnsi="Times New Roman" w:cs="Times New Roman"/>
                <w:sz w:val="28"/>
                <w:szCs w:val="28"/>
              </w:rPr>
              <w:t xml:space="preserve"> atsavināmās daļas novērtējumu.</w:t>
            </w:r>
          </w:p>
          <w:p w14:paraId="3D3C804F" w14:textId="65A58659"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Papildus dokumentus nekustamā īpašuma “Krastmalas 1”</w:t>
            </w:r>
            <w:r w:rsidR="00174A58">
              <w:rPr>
                <w:rFonts w:ascii="Times New Roman" w:hAnsi="Times New Roman" w:cs="Times New Roman"/>
                <w:sz w:val="28"/>
                <w:szCs w:val="28"/>
              </w:rPr>
              <w:t xml:space="preserve"> (0437) īpašnieks</w:t>
            </w:r>
            <w:r w:rsidRPr="009F6303">
              <w:rPr>
                <w:rFonts w:ascii="Times New Roman" w:hAnsi="Times New Roman" w:cs="Times New Roman"/>
                <w:sz w:val="28"/>
                <w:szCs w:val="28"/>
              </w:rPr>
              <w:t xml:space="preserve"> komisijai neiesniedza.</w:t>
            </w:r>
          </w:p>
          <w:p w14:paraId="55133CAD"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3. Nekustamais īpašums „Krastmalas 1” (0439) ir ierakstīts Rēzeknes tiesas zemesgrāmatu nodaļas Goliševas pagasta zemesgrāmatas nodalījumā Nr.100000573829. Nekustamajam īpašumam „Krastmalas 1” (0439) ir noteikti apgrūtinājumi (saskaņā ar ierakstiem Zemesgrāmatā): </w:t>
            </w:r>
          </w:p>
          <w:p w14:paraId="5E0B9ADA"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0,02 ha;</w:t>
            </w:r>
          </w:p>
          <w:p w14:paraId="7E408D82"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0,02 ha;</w:t>
            </w:r>
          </w:p>
          <w:p w14:paraId="0D81BF26"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no 25 līdz 100 kilometriem garas dabiskas ūdensteces vides un dabas resursu aizsardzības aizsargjoslas teritorija lauku apvidos 0,02 ha;</w:t>
            </w:r>
          </w:p>
          <w:p w14:paraId="458EBF24"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ūdensnotekas (ūdensteču regulēta posma un speciāli raktas gultnes), kā arī uz tās esošās hidrotehniskas būves un ierīces ekspluatācijas aizsargjoslas teritorija lauksaimniecībā izmantojamās zemēs 00 ha.</w:t>
            </w:r>
          </w:p>
          <w:p w14:paraId="1047939C" w14:textId="77777777"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cs="Times New Roman"/>
                <w:sz w:val="28"/>
                <w:szCs w:val="28"/>
              </w:rPr>
              <w:t>Nekustamā īpašuma „Krastmalas 1” (0439) ī</w:t>
            </w:r>
            <w:r w:rsidRPr="009F6303">
              <w:rPr>
                <w:rFonts w:ascii="Times New Roman" w:hAnsi="Times New Roman"/>
                <w:sz w:val="28"/>
                <w:szCs w:val="28"/>
              </w:rPr>
              <w:t xml:space="preserve">pašniekam 2013.gada 6.septembrī ir nosūtīts Ministru kabineta 2011. gada 15. marta noteikumu Nr. 204 „Kārtība, kādā nosaka taisnīgu atlīdzību par sabiedrības vajadzībām atsavināmo nekustamo īpašumu” 13. punktā minētais uzaicinājums Nr.1-3/373. Informācija par </w:t>
            </w:r>
            <w:r w:rsidRPr="009F6303">
              <w:rPr>
                <w:rFonts w:ascii="Times New Roman" w:hAnsi="Times New Roman" w:cs="Times New Roman"/>
                <w:sz w:val="28"/>
                <w:szCs w:val="28"/>
              </w:rPr>
              <w:t>nekustamo īpašumu „Krastmalas 1” (0439)</w:t>
            </w:r>
            <w:r w:rsidRPr="009F6303">
              <w:rPr>
                <w:rFonts w:ascii="Times New Roman" w:hAnsi="Times New Roman"/>
                <w:sz w:val="28"/>
                <w:szCs w:val="28"/>
              </w:rPr>
              <w:t xml:space="preserve"> un dokumenti, kas raksturo atsavināmo nekustamo īpašumu, tajā skaitā dokumenti, kas raksturo </w:t>
            </w:r>
            <w:r w:rsidRPr="009F6303">
              <w:rPr>
                <w:rFonts w:ascii="Times New Roman" w:hAnsi="Times New Roman" w:cs="Times New Roman"/>
                <w:sz w:val="28"/>
                <w:szCs w:val="28"/>
              </w:rPr>
              <w:t>nekustamā īpašuma „Krastmalas 1” (0439)</w:t>
            </w:r>
            <w:r w:rsidRPr="009F6303">
              <w:rPr>
                <w:rFonts w:ascii="Times New Roman" w:hAnsi="Times New Roman"/>
                <w:sz w:val="28"/>
                <w:szCs w:val="28"/>
              </w:rPr>
              <w:t xml:space="preserve"> sastāvu, stāvokli, uz tā gulstošās nastas un apgrūtinājumus, ienesīgumu, un citi dokumenti par atsavināmo nekustamo īpašumu, kas varētu ietekmēt atsavināmā nekustamā īpašuma vērtības noteikšanu, no īpašnieka nav saņemti.</w:t>
            </w:r>
          </w:p>
          <w:p w14:paraId="24F67EBF" w14:textId="77777777"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sz w:val="28"/>
                <w:szCs w:val="28"/>
              </w:rPr>
              <w:t xml:space="preserve">Sertificēts nekustamā īpašuma vērtētājs ir veicis </w:t>
            </w:r>
            <w:r w:rsidRPr="009F6303">
              <w:rPr>
                <w:rFonts w:ascii="Times New Roman" w:hAnsi="Times New Roman" w:cs="Times New Roman"/>
                <w:sz w:val="28"/>
                <w:szCs w:val="28"/>
              </w:rPr>
              <w:t>nekustamā īpašuma „Krastmalas 1” (0439)</w:t>
            </w:r>
            <w:r w:rsidRPr="009F6303">
              <w:rPr>
                <w:rFonts w:ascii="Times New Roman" w:hAnsi="Times New Roman"/>
                <w:sz w:val="28"/>
                <w:szCs w:val="28"/>
              </w:rPr>
              <w:t xml:space="preserve"> novērtēšanu un aprēķinājis </w:t>
            </w:r>
            <w:r w:rsidRPr="009F6303">
              <w:rPr>
                <w:rFonts w:ascii="Times New Roman" w:hAnsi="Times New Roman" w:cs="Times New Roman"/>
                <w:sz w:val="28"/>
                <w:szCs w:val="28"/>
              </w:rPr>
              <w:t>nekustamā īpašuma „Krastmalas 1” (0439)</w:t>
            </w:r>
            <w:r w:rsidRPr="009F6303">
              <w:rPr>
                <w:rFonts w:ascii="Times New Roman" w:hAnsi="Times New Roman"/>
                <w:sz w:val="28"/>
                <w:szCs w:val="28"/>
              </w:rPr>
              <w:t xml:space="preserve"> tirgus vērtību un atlīdzības apmēru par zaudējumiem, kas rodas īpašniekam sakarā ar </w:t>
            </w:r>
            <w:r w:rsidRPr="009F6303">
              <w:rPr>
                <w:rFonts w:ascii="Times New Roman" w:hAnsi="Times New Roman" w:cs="Times New Roman"/>
                <w:sz w:val="28"/>
                <w:szCs w:val="28"/>
              </w:rPr>
              <w:t>nekustamā īpašuma „Krastmalas 1” (0439)</w:t>
            </w:r>
            <w:r w:rsidRPr="009F6303">
              <w:rPr>
                <w:rFonts w:ascii="Times New Roman" w:hAnsi="Times New Roman"/>
                <w:sz w:val="28"/>
                <w:szCs w:val="28"/>
              </w:rPr>
              <w:t xml:space="preserve"> atsavināšanu sabiedrības vajadzībām. Sertificēta nekustamā īpašuma vērtētāja noteiktā atlīdzība uz 2014.gada 31.oktobri ir 20,08 </w:t>
            </w:r>
            <w:proofErr w:type="spellStart"/>
            <w:r w:rsidRPr="009F6303">
              <w:rPr>
                <w:rFonts w:ascii="Times New Roman" w:hAnsi="Times New Roman"/>
                <w:i/>
                <w:sz w:val="28"/>
                <w:szCs w:val="28"/>
              </w:rPr>
              <w:t>euro</w:t>
            </w:r>
            <w:proofErr w:type="spellEnd"/>
            <w:r w:rsidRPr="009F6303">
              <w:rPr>
                <w:rFonts w:ascii="Times New Roman" w:hAnsi="Times New Roman"/>
                <w:sz w:val="28"/>
                <w:szCs w:val="28"/>
              </w:rPr>
              <w:t xml:space="preserve"> (divdesmit </w:t>
            </w:r>
            <w:proofErr w:type="spellStart"/>
            <w:r w:rsidRPr="009F6303">
              <w:rPr>
                <w:rFonts w:ascii="Times New Roman" w:hAnsi="Times New Roman"/>
                <w:i/>
                <w:sz w:val="28"/>
                <w:szCs w:val="28"/>
              </w:rPr>
              <w:t>euro</w:t>
            </w:r>
            <w:proofErr w:type="spellEnd"/>
            <w:r w:rsidRPr="009F6303">
              <w:rPr>
                <w:rFonts w:ascii="Times New Roman" w:hAnsi="Times New Roman"/>
                <w:sz w:val="28"/>
                <w:szCs w:val="28"/>
              </w:rPr>
              <w:t xml:space="preserve"> un 08 centi).</w:t>
            </w:r>
          </w:p>
          <w:p w14:paraId="1F692C45" w14:textId="77777777"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sz w:val="28"/>
                <w:szCs w:val="28"/>
              </w:rPr>
              <w:t xml:space="preserve">Komisija saskaņā ar Ministru kabineta 2011.gada 15.marta noteikumu Nr.204 “Kārtība, kādā nosaka taisnīgu atlīdzību par sabiedrības vajadzībām atsavināmo nekustamo īpašumu” 26.punktu 2017.gada 8.maijā nosūtīja </w:t>
            </w:r>
            <w:r w:rsidRPr="009F6303">
              <w:rPr>
                <w:rFonts w:ascii="Times New Roman" w:hAnsi="Times New Roman" w:cs="Times New Roman"/>
                <w:sz w:val="28"/>
                <w:szCs w:val="28"/>
              </w:rPr>
              <w:t>nekustamā īpašuma „Krastmalas 1” (0439)</w:t>
            </w:r>
            <w:r w:rsidRPr="009F6303">
              <w:rPr>
                <w:rFonts w:ascii="Times New Roman" w:hAnsi="Times New Roman"/>
                <w:sz w:val="28"/>
                <w:szCs w:val="28"/>
              </w:rPr>
              <w:t xml:space="preserve"> īpašniekam uzaicinājumu piedalīties sēdē par aprēķinātās atlīdzības izvērtēšanu Nr. 17-9/4338.</w:t>
            </w:r>
          </w:p>
          <w:p w14:paraId="20D42677" w14:textId="77777777"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sz w:val="28"/>
                <w:szCs w:val="28"/>
              </w:rPr>
              <w:t xml:space="preserve">Komisija ir saņēmusi </w:t>
            </w:r>
            <w:r w:rsidRPr="009F6303">
              <w:rPr>
                <w:rFonts w:ascii="Times New Roman" w:hAnsi="Times New Roman" w:cs="Times New Roman"/>
                <w:sz w:val="28"/>
                <w:szCs w:val="28"/>
              </w:rPr>
              <w:t>nekustamā īpašuma „Krastmalas 1” (0439) īpašnieka</w:t>
            </w:r>
            <w:r w:rsidRPr="009F6303">
              <w:rPr>
                <w:rFonts w:ascii="Times New Roman" w:hAnsi="Times New Roman"/>
                <w:sz w:val="28"/>
                <w:szCs w:val="28"/>
              </w:rPr>
              <w:t xml:space="preserve"> pārstāvja 2017.gada 8.jūnija iesniegumu ar informāciju, ka īpašnieks nepiekrīt aprēķinātai atlīdzībai. Komisijas sēdē 2017.gada 9.jūnijā </w:t>
            </w:r>
            <w:r w:rsidRPr="009F6303">
              <w:rPr>
                <w:rFonts w:ascii="Times New Roman" w:hAnsi="Times New Roman" w:cs="Times New Roman"/>
                <w:sz w:val="28"/>
                <w:szCs w:val="28"/>
              </w:rPr>
              <w:t xml:space="preserve">nekustamā īpašuma „Krastmalas 1” (0439) </w:t>
            </w:r>
            <w:r w:rsidRPr="009F6303">
              <w:rPr>
                <w:rFonts w:ascii="Times New Roman" w:hAnsi="Times New Roman"/>
                <w:sz w:val="28"/>
                <w:szCs w:val="28"/>
              </w:rPr>
              <w:t xml:space="preserve">īpašnieka pārstāvis izteica lūgumu atlikt jautājuma izskatīšanu uz vienu mēnesi alternatīvā novērtējuma sagatavošanai. </w:t>
            </w:r>
          </w:p>
          <w:p w14:paraId="05D45D14" w14:textId="2346D96A"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sz w:val="28"/>
                <w:szCs w:val="28"/>
              </w:rPr>
              <w:t xml:space="preserve">Komisija 2017.gada 9.jūnija sēdē akceptēja </w:t>
            </w:r>
            <w:r w:rsidRPr="009F6303">
              <w:rPr>
                <w:rFonts w:ascii="Times New Roman" w:hAnsi="Times New Roman" w:cs="Times New Roman"/>
                <w:sz w:val="28"/>
                <w:szCs w:val="28"/>
              </w:rPr>
              <w:t xml:space="preserve">nekustamā īpašuma „Krastmalas 1” (0439) </w:t>
            </w:r>
            <w:r w:rsidRPr="009F6303">
              <w:rPr>
                <w:rFonts w:ascii="Times New Roman" w:hAnsi="Times New Roman"/>
                <w:sz w:val="28"/>
                <w:szCs w:val="28"/>
              </w:rPr>
              <w:t xml:space="preserve">īpašnieka pārstāvja lūgumu un pieņēma lēmumu, ka alternatīvu nekustamā īpašuma novērtējumu nekustamā īpašuma “Krastmalas 1” </w:t>
            </w:r>
            <w:r w:rsidR="00174A58">
              <w:rPr>
                <w:rFonts w:ascii="Times New Roman" w:hAnsi="Times New Roman"/>
                <w:sz w:val="28"/>
                <w:szCs w:val="28"/>
              </w:rPr>
              <w:t xml:space="preserve">(0439) </w:t>
            </w:r>
            <w:r w:rsidRPr="009F6303">
              <w:rPr>
                <w:rFonts w:ascii="Times New Roman" w:hAnsi="Times New Roman"/>
                <w:sz w:val="28"/>
                <w:szCs w:val="28"/>
              </w:rPr>
              <w:t>īpašnieks var iesniegt līdz 2017.gada 31.augustam.</w:t>
            </w:r>
          </w:p>
          <w:p w14:paraId="3F03846F" w14:textId="4BF2064D"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sz w:val="28"/>
                <w:szCs w:val="28"/>
              </w:rPr>
              <w:t xml:space="preserve">Komisija 2017.gada 7.jūlijā nosūtīja </w:t>
            </w:r>
            <w:r w:rsidRPr="009F6303">
              <w:rPr>
                <w:rFonts w:ascii="Times New Roman" w:hAnsi="Times New Roman" w:cs="Times New Roman"/>
                <w:sz w:val="28"/>
                <w:szCs w:val="28"/>
              </w:rPr>
              <w:t xml:space="preserve">nekustamā īpašuma „Krastmalas 1” (0439) </w:t>
            </w:r>
            <w:r w:rsidRPr="009F6303">
              <w:rPr>
                <w:rFonts w:ascii="Times New Roman" w:hAnsi="Times New Roman"/>
                <w:sz w:val="28"/>
                <w:szCs w:val="28"/>
              </w:rPr>
              <w:t xml:space="preserve">īpašniekam uzaicinājumu piedalīties sēdē par aprēķinātās atlīdzības izvērtēšanu Nr. 17-9/6586 ar lūgumu iesniegt Komisijai alternatīvo nekustamā īpašuma “Krastmalas” </w:t>
            </w:r>
            <w:r w:rsidR="00174A58">
              <w:rPr>
                <w:rFonts w:ascii="Times New Roman" w:hAnsi="Times New Roman"/>
                <w:sz w:val="28"/>
                <w:szCs w:val="28"/>
              </w:rPr>
              <w:t xml:space="preserve">(0439) </w:t>
            </w:r>
            <w:r w:rsidRPr="009F6303">
              <w:rPr>
                <w:rFonts w:ascii="Times New Roman" w:hAnsi="Times New Roman"/>
                <w:sz w:val="28"/>
                <w:szCs w:val="28"/>
              </w:rPr>
              <w:t>atsavināmās daļas novērtējumu.</w:t>
            </w:r>
          </w:p>
          <w:p w14:paraId="04FC6AB3" w14:textId="77777777" w:rsidR="00D55D3B" w:rsidRPr="009F6303" w:rsidRDefault="00D55D3B" w:rsidP="002B76A8">
            <w:pPr>
              <w:tabs>
                <w:tab w:val="left" w:pos="965"/>
              </w:tabs>
              <w:spacing w:after="0" w:line="240" w:lineRule="auto"/>
              <w:ind w:firstLine="539"/>
              <w:jc w:val="both"/>
              <w:rPr>
                <w:rFonts w:ascii="Times New Roman" w:hAnsi="Times New Roman"/>
                <w:sz w:val="28"/>
                <w:szCs w:val="28"/>
              </w:rPr>
            </w:pPr>
            <w:r w:rsidRPr="009F6303">
              <w:rPr>
                <w:rFonts w:ascii="Times New Roman" w:hAnsi="Times New Roman"/>
                <w:sz w:val="28"/>
                <w:szCs w:val="28"/>
              </w:rPr>
              <w:t xml:space="preserve">Papildus dokumentus </w:t>
            </w:r>
            <w:r w:rsidRPr="009F6303">
              <w:rPr>
                <w:rFonts w:ascii="Times New Roman" w:hAnsi="Times New Roman" w:cs="Times New Roman"/>
                <w:sz w:val="28"/>
                <w:szCs w:val="28"/>
              </w:rPr>
              <w:t>nekustamā īpašuma „Krastmalas 1” (0439) īpašnieks</w:t>
            </w:r>
            <w:r w:rsidRPr="009F6303">
              <w:rPr>
                <w:rFonts w:ascii="Times New Roman" w:hAnsi="Times New Roman"/>
                <w:sz w:val="28"/>
                <w:szCs w:val="28"/>
              </w:rPr>
              <w:t xml:space="preserve"> komisijai neiesniedza.</w:t>
            </w:r>
          </w:p>
          <w:p w14:paraId="6295F65E"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4. Nekustamais īpašums „Mežsētas 1” ir ierakstīts Rēzeknes tiesas zemesgrāmatu nodaļas Zaļesjes pagasta zemesgrāmatas nodalījumā Nr.100000567106. Nekustamajam īpašumam „Mežsētas 1” ir noteikti apgrūtinājumi (saskaņā ar ierakstiem Zemesgrāmatā): </w:t>
            </w:r>
          </w:p>
          <w:p w14:paraId="2E196DD5"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0,0117 ha;</w:t>
            </w:r>
          </w:p>
          <w:p w14:paraId="20975D9F"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0,0117 ha.</w:t>
            </w:r>
          </w:p>
          <w:p w14:paraId="69EF5D0C"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„Mežsētas 1” īpašniekam 2013.gada 6.septembra ir nosūtīts Ministru kabineta 2011. gada 15. marta noteikumu Nr. 204 „Kārtība, kādā nosaka taisnīgu atlīdzību par sabiedrības vajadzībām atsavināmo nekustamo īpašumu” 13. punktā minētais uzaicinājums Nr.1-3/358. Informācija par nekustamo īpašumu „Mežsētas 1” un dokumenti, kas raksturo atsavināmo nekustamo īpašumu, tajā skaitā dokumenti, kas raksturo nekustamā īpašuma „Mežsētas 1” sastāvu, stāvokli, uz tā gulstošās nastas un apgrūtinājumus, ienesīgumu, un citi dokumenti par atsavināmo nekustamo īpašumu, kas varētu ietekmēt atsavināmā nekustamā īpašuma vērtības noteikšanu, no īpašnieka nav saņemti.</w:t>
            </w:r>
          </w:p>
          <w:p w14:paraId="1ED18FB8"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Sertificēts nekustamā īpašuma vērtētājs ir veicis nekustamā īpašuma „Mežsētas 1” novērtēšanu un aprēķinājis nekustamā īpašuma „Mežsētas 1” tirgus vērtību un atlīdzības apmēru par zaudējumiem, kas rodas īpašniekam sakarā ar nekustamā īpašuma „Mežsētas 1” atsavināšanu sabiedrības vajadzībām. Sertificēta nekustamā īpašuma vērtētāja noteiktā atlīdzība uz 2014.gada 31.oktobri ir 18,01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(astoņpadsmit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un 01 cents).</w:t>
            </w:r>
          </w:p>
          <w:p w14:paraId="68835112"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saskaņā ar Ministru kabineta 2011.gada 15.marta noteikumu Nr.204 “Kārtība, kādā nosaka taisnīgu atlīdzību par sabiedrības vajadzībām atsavināmo nekustamo īpašumu” 26.punktu 2017.gada 8.maijā nosūtīja nekustamā īpašuma „Mežsētas 1” īpašniekam uzaicinājumu piedalīties sēdē par aprēķinātās atlīdzības izvērtēšanu Nr. 17-9/4334.</w:t>
            </w:r>
          </w:p>
          <w:p w14:paraId="10CA0778"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Komisija ir saņēmusi nekustamā īpašuma „Mežsētas 1” īpašnieka 2017.gada 8.jūnija iesniegumu ar informāciju, ka īpašnieks nepiekrīt aprēķinātai atlīdzībai un Komisijas sēdē nepiedalīsies. </w:t>
            </w:r>
          </w:p>
          <w:p w14:paraId="318D3799"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2017.gada 9.jūnija sēdē pieņēma lēmumu nosūtīt nekustamā īpašuma “Mežsētas 1” īpašniekam vēstuli par nepieciešamību iesniegt papildu informāciju saistībā ar piebraucamo ceļu.</w:t>
            </w:r>
          </w:p>
          <w:p w14:paraId="119ABA7B"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2017.gada 16.jūnijā nosūtīja nekustamā īpašuma „Mežsētas 1” īpašniekam uzaicinājumu piedalīties sēdē par aprēķinātās atlīdzības izvērtēšanu Nr. 17-9/5890 ar lūgumu iesniegt Komisijai dokumentus par ceļu, kura lietošana īpašniekam tiks liegta saistībā ar nekustamā īpašuma “Mežsētas 1” atsavināšanu.</w:t>
            </w:r>
          </w:p>
          <w:p w14:paraId="77F0C89D"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Komisijas pieprasītus dokumentus iesniegumā minētās informācijas apstiprināšanai nekustamā īpašuma “Mežsētas 1” īpašnieks neiesniedza un no turpmākas komunikācijas izvairījās. </w:t>
            </w:r>
          </w:p>
          <w:p w14:paraId="6B4D1742"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5. Nekustamais īpašums „Riekstiņi” ir ierakstīts Rēzeknes tiesas zemesgrāmatu nodaļas Goliševas pagasta zemesgrāmatas nodalījumā Nr.23. Nekustamajam īpašumam „Riekstiņi” ir noteikti apgrūtinājumi (saskaņā ar projektētās zemes vienības apgrūtinājumu plānu): </w:t>
            </w:r>
          </w:p>
          <w:p w14:paraId="0782324C"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vairāk par 100 kilometriem garas dabiskas ūdensteces vides un dabas resursu aizsardzības aizsargjoslas teritorija lauku apvidos 0,0432 ha;</w:t>
            </w:r>
          </w:p>
          <w:p w14:paraId="28D02FB4"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pierobežas josla 0,0432 ha;</w:t>
            </w:r>
          </w:p>
          <w:p w14:paraId="55C2D8AB"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pierobeža 0,0432 ha;</w:t>
            </w:r>
          </w:p>
          <w:p w14:paraId="2EFEEE84"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robežas josla 0,0211 ha.</w:t>
            </w:r>
          </w:p>
          <w:p w14:paraId="051101FE"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“Riekstiņi” īpašniekam 2017.gada 27.janvārī ir nosūtīta vēstule Nr.17-9/889 “Par valsts robežas joslas izveidošanu gar Latvijas – Krievijas valsts robežu” ar informāciju par nekustamā īpašuma “Riekstiņi” atsavināšanas sabiedrības vajadzībām nepieciešamību un kārtību, kā arī lūgums saskaņot sagatavotos zemes ierīcības dokumentus.</w:t>
            </w:r>
          </w:p>
          <w:p w14:paraId="78861E0C"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Nekustamā īpašuma “Riekstiņi” īpašnieks atbildi nesniedza un sagatavotos zemes ierīcības dokumentus nesaskaņoja.</w:t>
            </w:r>
          </w:p>
          <w:p w14:paraId="4C3BBC14"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Nekustamā īpašuma “Riekstiņi” īpašniekam 2017.gada 26.maijā ir nosūtīts Ministru kabineta 2011. gada 15. marta noteikumu Nr. 204 „Kārtība, kādā nosaka taisnīgu atlīdzību par sabiedrības vajadzībām atsavināmo nekustamo īpašumu” 13. punktā minētais uzaicinājums Nr.17-9/5130 “Paziņojums par novērtēšanu”, kā arī šis paziņojums 2017.gada 6.jūnijā tika publicēts „Latvijas Vēstnesī”, Nr.112(5939). </w:t>
            </w:r>
          </w:p>
          <w:p w14:paraId="2AAB1F90"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Informācija par nekustamo īpašumu “Riekstiņi”  un dokumenti, kas raksturo atsavināmo nekustamo īpašumu, tajā skaitā dokumenti, kas raksturo nekustamā īpašuma “Riekstiņi” sastāvu, stāvokli, uz tā gulstošās nastas un apgrūtinājumus, ienesīgumu, un citi dokumenti par atsavināmo nekustamo īpašumu, kas varētu ietekmēt atsavināmā nekustamā īpašuma vērtības noteikšanu, no īpašnieka nav saņemti.</w:t>
            </w:r>
          </w:p>
          <w:p w14:paraId="01E6980E"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Sertificēts nekustamā īpašuma vērtētājs ir veicis nekustamā īpašuma “Riekstiņi” novērtēšanu un aprēķinājis nekustamā īpašuma “Riekstiņi” tirgus vērtību un atlīdzības apmēru par zaudējumiem, kas rodas īpašniekam sakarā ar nekustamā īpašuma “Riekstiņi” atsavināšanu sabiedrības vajadzībām. Sertificēta nekustamā īpašuma vērtētāja noteiktā atlīdzība uz 2017.gada 11.jūliju ir 39,66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(trīsdesmit deviņi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un 66 centi).</w:t>
            </w:r>
          </w:p>
          <w:p w14:paraId="0664022B"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saskaņā ar Ministru kabineta 2011.gada 15.marta noteikumu Nr.204 “Kārtība, kādā nosaka taisnīgu atlīdzību par sabiedrības vajadzībām atsavināmo nekustamo īpašumu” 26.punktu 2017.gada 8.augustā nosūtīja nekustamā īpašuma “Riekstiņi” īpašniekam uzaicinājumu piedalīties sēdē par aprēķinātās atlīdzības izvērtēšanu Nr. 17-9/7678.</w:t>
            </w:r>
          </w:p>
          <w:p w14:paraId="45B3DE20"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Nekustamā īpašuma “Riekstiņi” īpašnieks viedokli par atlīdzības apmēru neiesniedza un Komisijas sēdē nepiedalījās. </w:t>
            </w:r>
          </w:p>
          <w:p w14:paraId="205D4C70" w14:textId="77777777" w:rsidR="00D55D3B" w:rsidRPr="009F6303" w:rsidRDefault="00D55D3B" w:rsidP="002B76A8">
            <w:pPr>
              <w:spacing w:after="0" w:line="240" w:lineRule="auto"/>
              <w:ind w:firstLine="539"/>
              <w:jc w:val="both"/>
              <w:rPr>
                <w:rFonts w:ascii="Times New Roman" w:hAnsi="Times New Roman" w:cs="Times New Roman"/>
                <w:sz w:val="28"/>
                <w:szCs w:val="28"/>
              </w:rPr>
            </w:pPr>
          </w:p>
          <w:p w14:paraId="364A1637"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 ņemot vērā nekustamo īpašumu “Cielavas 1”, “Krastmalas 1” (0437), “Krastmalas 1” (0439) un “Mežsētas 1” novērtējumus, kuri tika veikti 2014.gadā, veikšanas laiku, lai nodrošinātu Sabiedrības vajadzībām nepieciešamā nekustamā īpašuma atsavināšanas likuma mērķi – taisnīgas atlīdzības noteikšana, izvērtēja veikto novērtējumu aktualitāti balstoties uz Komisijas sēdes brīdī noteiktajām un tai zināmajām nekustamā īpašuma tirgus vērtībām. Komisija, izvērtējot nekustamo īpašumu tirgus vērtību, secināja, ka nav  pamata atzīt šo nekustamo īpašumu vērtējumus par aktualitāti zaudējušiem un veikt šo nekustamo īpašumu pārvērtēšanu.</w:t>
            </w:r>
          </w:p>
          <w:p w14:paraId="5343184B"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5007C6B1"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Komisija, nosakot taisnīgu atlīdzību par nekustamo īpašumu „Cielavas 1”, ņēma vērā, ka šī nekustamā īpašuma tirgus vērtībā ietverta tā robežās konstatētās mežaudzes vērtība.</w:t>
            </w:r>
          </w:p>
          <w:p w14:paraId="555E5F26" w14:textId="77777777" w:rsidR="00D55D3B" w:rsidRPr="009F6303" w:rsidRDefault="00D55D3B" w:rsidP="002B76A8">
            <w:pPr>
              <w:tabs>
                <w:tab w:val="left" w:pos="430"/>
                <w:tab w:val="left" w:pos="714"/>
                <w:tab w:val="left" w:pos="997"/>
              </w:tabs>
              <w:spacing w:after="0" w:line="240" w:lineRule="auto"/>
              <w:ind w:firstLine="539"/>
              <w:jc w:val="both"/>
              <w:rPr>
                <w:rFonts w:ascii="Times New Roman" w:hAnsi="Times New Roman" w:cs="Times New Roman"/>
                <w:sz w:val="28"/>
                <w:szCs w:val="28"/>
              </w:rPr>
            </w:pPr>
          </w:p>
          <w:p w14:paraId="20750F65" w14:textId="77777777" w:rsidR="00D55D3B" w:rsidRPr="009F6303" w:rsidRDefault="00D55D3B" w:rsidP="002B76A8">
            <w:pPr>
              <w:tabs>
                <w:tab w:val="left" w:pos="965"/>
              </w:tabs>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Iekšlietu ministrija saskaņā ar Ministru kabineta 2011. gada 15. marta noteikumu Nr. 204 „Kārtība, kādā nosaka taisnīgu atlīdzību par sabiedrības vajadzībām atsavināmo nekustamo īpašumu” 36. punktu izskatīja Komisijas 2017.gada 31.augusta lēmumu Nr.15 un 2017.gada 28.septembra lēmumu Nr.16 par atlīdzības apmēru sabiedrības vajadzībām nepieciešamo nekustamo īpašumu atsavināšanai un nolēma:</w:t>
            </w:r>
          </w:p>
          <w:p w14:paraId="45DC6052" w14:textId="77777777" w:rsidR="00D55D3B" w:rsidRPr="009F6303" w:rsidRDefault="00D55D3B" w:rsidP="002B76A8">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2017.gada 11.decembra lēmumu Nr.1-66/639 apstiprināt Komisijas noteikto atlīdzības apmēru par nekustamā īpašuma „Cielavas 1” atsavināšanu, nosakot taisnīgu atlīdzību 1024,90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apmērā;</w:t>
            </w:r>
          </w:p>
          <w:p w14:paraId="32680055" w14:textId="77777777" w:rsidR="00D55D3B" w:rsidRPr="009F6303" w:rsidRDefault="00D55D3B" w:rsidP="002B76A8">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2017.gada 11.decembra lēmumu Nr.1-66/635 apstiprināt Komisijas noteikto atlīdzības apmēru par nekustamā īpašuma „Krastmalas 1” (0437) atsavināšanu, nosakot taisnīgu atlīdzību 3104,91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apmērā;</w:t>
            </w:r>
          </w:p>
          <w:p w14:paraId="5AE18ED9" w14:textId="77777777" w:rsidR="00D55D3B" w:rsidRPr="009F6303" w:rsidRDefault="00D55D3B" w:rsidP="002B76A8">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2017.gada 11.decembra lēmumu Nr.1-66/636 apstiprināt Komisijas noteikto atlīdzības apmēru par nekustamā īpašuma „Krastmalas 1” (0439) taisnīgas atlīdzības apmēru – 20,08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apmērā;</w:t>
            </w:r>
          </w:p>
          <w:p w14:paraId="1A321019" w14:textId="77777777" w:rsidR="00D55D3B" w:rsidRPr="009F6303" w:rsidRDefault="00D55D3B" w:rsidP="002B76A8">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2017.gada 11.decembra lēmumu Nr.1-66/637 apstiprināt Komisijas noteikto atlīdzības apmēru par nekustamā īpašuma „Mežsētas 1” taisnīgas atlīdzības apmēru – 18,01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apmērā;</w:t>
            </w:r>
          </w:p>
          <w:p w14:paraId="0DA04CD4" w14:textId="77777777" w:rsidR="00D55D3B" w:rsidRPr="009F6303" w:rsidRDefault="00D55D3B" w:rsidP="002B76A8">
            <w:pPr>
              <w:numPr>
                <w:ilvl w:val="0"/>
                <w:numId w:val="7"/>
              </w:numPr>
              <w:tabs>
                <w:tab w:val="left" w:pos="539"/>
                <w:tab w:val="left" w:pos="823"/>
              </w:tabs>
              <w:spacing w:after="0" w:line="240" w:lineRule="auto"/>
              <w:ind w:left="0"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ar 2017.gada 11.decembra lēmumu Nr.1-66/638 apstiprināt Komisijas noteikto atlīdzības apmēru par nekustamā īpašuma „Riekstiņi” atsavināšanu, nosakot taisnīgu atlīdzību 39,66 </w:t>
            </w:r>
            <w:proofErr w:type="spellStart"/>
            <w:r w:rsidRPr="009F6303">
              <w:rPr>
                <w:rFonts w:ascii="Times New Roman" w:hAnsi="Times New Roman" w:cs="Times New Roman"/>
                <w:i/>
                <w:sz w:val="28"/>
                <w:szCs w:val="28"/>
              </w:rPr>
              <w:t>euro</w:t>
            </w:r>
            <w:proofErr w:type="spellEnd"/>
            <w:r w:rsidRPr="009F6303">
              <w:rPr>
                <w:rFonts w:ascii="Times New Roman" w:hAnsi="Times New Roman" w:cs="Times New Roman"/>
                <w:sz w:val="28"/>
                <w:szCs w:val="28"/>
              </w:rPr>
              <w:t xml:space="preserve"> apmērā.</w:t>
            </w:r>
          </w:p>
          <w:p w14:paraId="59B007E7" w14:textId="77777777" w:rsidR="00D55D3B" w:rsidRPr="009F6303" w:rsidRDefault="00D55D3B" w:rsidP="002B76A8">
            <w:pPr>
              <w:spacing w:after="0" w:line="240" w:lineRule="auto"/>
              <w:ind w:firstLine="539"/>
              <w:jc w:val="both"/>
              <w:rPr>
                <w:rFonts w:ascii="Times New Roman" w:hAnsi="Times New Roman" w:cs="Times New Roman"/>
                <w:sz w:val="28"/>
                <w:szCs w:val="28"/>
              </w:rPr>
            </w:pPr>
          </w:p>
          <w:p w14:paraId="512C0D2C"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Nekustamos īpašumus „Cielavas 1”, “Krastmalas 1” (0437), “Krastmalas 1” (0439), “Mežsētas 1” un „Riekstiņi” ir paredzēts atsavināt Latvijas Republikas valsts robežas joslas ar Krievijas Federāciju paplašināšanai līdz 12 metriem. </w:t>
            </w:r>
          </w:p>
          <w:p w14:paraId="22022C2D" w14:textId="77777777" w:rsidR="00D55D3B" w:rsidRPr="009F6303" w:rsidRDefault="00D55D3B" w:rsidP="002B76A8">
            <w:pPr>
              <w:spacing w:after="0" w:line="240" w:lineRule="auto"/>
              <w:ind w:firstLine="539"/>
              <w:jc w:val="both"/>
              <w:rPr>
                <w:rFonts w:ascii="Times New Roman" w:hAnsi="Times New Roman" w:cs="Times New Roman"/>
                <w:sz w:val="28"/>
                <w:szCs w:val="28"/>
              </w:rPr>
            </w:pPr>
            <w:r w:rsidRPr="009F6303">
              <w:rPr>
                <w:rFonts w:ascii="Times New Roman" w:hAnsi="Times New Roman" w:cs="Times New Roman"/>
                <w:sz w:val="28"/>
                <w:szCs w:val="28"/>
              </w:rPr>
              <w:t xml:space="preserve">Pēc atsavināšanas pabeigšanas Iekšlietu ministrija nekustamos īpašumus normatīvajos aktos noteiktajā kārtībā ierakstīs zemesgrāmatā, īpašumtiesības reģistrējot uz valsts vārda Iekšlietu ministrijas personā. </w:t>
            </w:r>
          </w:p>
          <w:p w14:paraId="2BDE1A85" w14:textId="48656FFF"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Atsavināmās zemes vienības tiks reģistrētas no jauna, grupējot nekustamos īpašumus pēc teritoriālā principa pa pagastiem.</w:t>
            </w:r>
          </w:p>
        </w:tc>
      </w:tr>
      <w:tr w:rsidR="009F6303" w:rsidRPr="009F6303" w14:paraId="740F24A2"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237C6B00"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2B76A8">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2B76A8">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proofErr w:type="spellStart"/>
            <w:r w:rsidRPr="009F6303">
              <w:rPr>
                <w:rFonts w:ascii="Times New Roman" w:eastAsia="Times New Roman" w:hAnsi="Times New Roman" w:cs="Times New Roman"/>
                <w:i/>
                <w:iCs/>
                <w:sz w:val="28"/>
                <w:szCs w:val="28"/>
                <w:lang w:eastAsia="lv-LV"/>
              </w:rPr>
              <w:t>euro</w:t>
            </w:r>
            <w:proofErr w:type="spellEnd"/>
            <w:r w:rsidRPr="009F6303">
              <w:rPr>
                <w:rFonts w:ascii="Times New Roman" w:eastAsia="Times New Roman" w:hAnsi="Times New Roman" w:cs="Times New Roman"/>
                <w:sz w:val="28"/>
                <w:szCs w:val="28"/>
                <w:lang w:eastAsia="lv-LV"/>
              </w:rPr>
              <w:t>)</w:t>
            </w:r>
          </w:p>
        </w:tc>
      </w:tr>
      <w:tr w:rsidR="009F6303" w:rsidRPr="009F6303" w14:paraId="69B8714B" w14:textId="77777777" w:rsidTr="002B76A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2B76A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2B76A8">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DF102C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261DD19"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3AA942F"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6BF5FD1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055CA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1457E92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29340DB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F0C3408"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02E7901"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C93D3EE"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7522025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87B1A7C"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12B9E49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-4688</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4EDCEB8"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76BCD1B"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76ED070"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577105D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2091AC2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351E828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-4688</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44196CD3"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47F7C121"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-4688</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73561E42"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3B317FB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9F6303" w:rsidRDefault="00D55D3B" w:rsidP="00D55D3B">
            <w:pPr>
              <w:spacing w:after="0" w:line="240" w:lineRule="auto"/>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0</w:t>
            </w:r>
          </w:p>
        </w:tc>
      </w:tr>
      <w:tr w:rsidR="009F6303" w:rsidRPr="009F630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77777777" w:rsidR="00D55D3B" w:rsidRPr="009F6303" w:rsidRDefault="00D55D3B" w:rsidP="009F6303">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9F6303">
              <w:rPr>
                <w:rFonts w:ascii="Times New Roman" w:hAnsi="Times New Roman" w:cs="Times New Roman"/>
                <w:bCs/>
                <w:sz w:val="28"/>
                <w:szCs w:val="28"/>
              </w:rPr>
              <w:t xml:space="preserve">Izdevumi, kas saistīti ar nekustamo īpašumu atsavināšanu un ierakstīšanu zemesgrāmatā kopumā sastāda </w:t>
            </w:r>
            <w:r w:rsidRPr="009F6303">
              <w:rPr>
                <w:rFonts w:ascii="Times New Roman" w:hAnsi="Times New Roman" w:cs="Times New Roman"/>
                <w:b/>
                <w:bCs/>
                <w:sz w:val="28"/>
                <w:szCs w:val="28"/>
              </w:rPr>
              <w:t xml:space="preserve">4688 </w:t>
            </w:r>
            <w:proofErr w:type="spellStart"/>
            <w:r w:rsidRPr="009F6303">
              <w:rPr>
                <w:rFonts w:ascii="Times New Roman" w:hAnsi="Times New Roman" w:cs="Times New Roman"/>
                <w:b/>
                <w:bCs/>
                <w:i/>
                <w:sz w:val="28"/>
                <w:szCs w:val="28"/>
              </w:rPr>
              <w:t>euro</w:t>
            </w:r>
            <w:proofErr w:type="spellEnd"/>
            <w:r w:rsidRPr="009F6303">
              <w:rPr>
                <w:rFonts w:ascii="Times New Roman" w:hAnsi="Times New Roman" w:cs="Times New Roman"/>
                <w:bCs/>
                <w:sz w:val="28"/>
                <w:szCs w:val="28"/>
              </w:rPr>
              <w:t xml:space="preserve"> (EKK 5217) (budžeta apakšprogramma 40.02.00 „Nekustamais īpašums un centralizētais iepirkums”), tajā skaitā:</w:t>
            </w:r>
          </w:p>
          <w:p w14:paraId="2C4459D3" w14:textId="77777777"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lai segtu atlīdzību par nekustamo īpašumu atsavināšanu – </w:t>
            </w:r>
            <w:r w:rsidRPr="009F6303">
              <w:rPr>
                <w:b/>
                <w:bCs/>
                <w:sz w:val="28"/>
                <w:szCs w:val="28"/>
                <w:lang w:val="lv-LV"/>
              </w:rPr>
              <w:t>4208</w:t>
            </w:r>
            <w:r w:rsidRPr="009F6303">
              <w:rPr>
                <w:bCs/>
                <w:sz w:val="28"/>
                <w:szCs w:val="28"/>
                <w:lang w:val="lv-LV"/>
              </w:rPr>
              <w:t xml:space="preserve"> </w:t>
            </w:r>
            <w:proofErr w:type="spellStart"/>
            <w:r w:rsidRPr="009F6303">
              <w:rPr>
                <w:b/>
                <w:bCs/>
                <w:i/>
                <w:sz w:val="28"/>
                <w:szCs w:val="28"/>
                <w:lang w:val="lv-LV"/>
              </w:rPr>
              <w:t>euro</w:t>
            </w:r>
            <w:proofErr w:type="spellEnd"/>
            <w:r w:rsidRPr="009F6303">
              <w:rPr>
                <w:bCs/>
                <w:sz w:val="28"/>
                <w:szCs w:val="28"/>
                <w:lang w:val="lv-LV"/>
              </w:rPr>
              <w:t>, tajā skaitā:</w:t>
            </w:r>
          </w:p>
          <w:p w14:paraId="5536C64C" w14:textId="77777777"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Pr="009F6303">
              <w:rPr>
                <w:sz w:val="28"/>
                <w:szCs w:val="28"/>
              </w:rPr>
              <w:t>Cielavas</w:t>
            </w:r>
            <w:proofErr w:type="spellEnd"/>
            <w:r w:rsidRPr="009F6303">
              <w:rPr>
                <w:sz w:val="28"/>
                <w:szCs w:val="28"/>
              </w:rPr>
              <w:t xml:space="preserve"> 1</w:t>
            </w:r>
            <w:r w:rsidRPr="009F6303">
              <w:rPr>
                <w:sz w:val="28"/>
                <w:szCs w:val="28"/>
                <w:lang w:val="lv-LV"/>
              </w:rPr>
              <w:t xml:space="preserve">” </w:t>
            </w:r>
            <w:r w:rsidRPr="009F6303">
              <w:rPr>
                <w:sz w:val="28"/>
                <w:szCs w:val="28"/>
              </w:rPr>
              <w:t>1024,90</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316238DD" w14:textId="77777777"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Pr="009F6303">
              <w:rPr>
                <w:sz w:val="28"/>
                <w:szCs w:val="28"/>
              </w:rPr>
              <w:t>Krastmalas</w:t>
            </w:r>
            <w:proofErr w:type="spellEnd"/>
            <w:r w:rsidRPr="009F6303">
              <w:rPr>
                <w:sz w:val="28"/>
                <w:szCs w:val="28"/>
              </w:rPr>
              <w:t xml:space="preserve"> 1</w:t>
            </w:r>
            <w:r w:rsidRPr="009F6303">
              <w:rPr>
                <w:sz w:val="28"/>
                <w:szCs w:val="28"/>
                <w:lang w:val="lv-LV"/>
              </w:rPr>
              <w:t>”</w:t>
            </w:r>
            <w:r w:rsidRPr="009F6303">
              <w:rPr>
                <w:sz w:val="28"/>
                <w:szCs w:val="28"/>
              </w:rPr>
              <w:t xml:space="preserve"> (0437)</w:t>
            </w:r>
            <w:r w:rsidRPr="009F6303">
              <w:rPr>
                <w:sz w:val="28"/>
                <w:szCs w:val="28"/>
                <w:lang w:val="lv-LV"/>
              </w:rPr>
              <w:t xml:space="preserve"> </w:t>
            </w:r>
            <w:r w:rsidRPr="009F6303">
              <w:rPr>
                <w:sz w:val="28"/>
                <w:szCs w:val="28"/>
              </w:rPr>
              <w:t>3104,91</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202C354D" w14:textId="77777777"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Pr="009F6303">
              <w:rPr>
                <w:sz w:val="28"/>
                <w:szCs w:val="28"/>
              </w:rPr>
              <w:t>Krastmalas</w:t>
            </w:r>
            <w:proofErr w:type="spellEnd"/>
            <w:r w:rsidRPr="009F6303">
              <w:rPr>
                <w:sz w:val="28"/>
                <w:szCs w:val="28"/>
              </w:rPr>
              <w:t xml:space="preserve"> 1</w:t>
            </w:r>
            <w:r w:rsidRPr="009F6303">
              <w:rPr>
                <w:sz w:val="28"/>
                <w:szCs w:val="28"/>
                <w:lang w:val="lv-LV"/>
              </w:rPr>
              <w:t>”</w:t>
            </w:r>
            <w:r w:rsidRPr="009F6303">
              <w:rPr>
                <w:sz w:val="28"/>
                <w:szCs w:val="28"/>
              </w:rPr>
              <w:t xml:space="preserve"> (0439)</w:t>
            </w:r>
            <w:r w:rsidRPr="009F6303">
              <w:rPr>
                <w:sz w:val="28"/>
                <w:szCs w:val="28"/>
                <w:lang w:val="lv-LV"/>
              </w:rPr>
              <w:t xml:space="preserve"> </w:t>
            </w:r>
            <w:r w:rsidRPr="009F6303">
              <w:rPr>
                <w:sz w:val="28"/>
                <w:szCs w:val="28"/>
              </w:rPr>
              <w:t>20,08</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5B059B98" w14:textId="77777777"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Pr="009F6303">
              <w:rPr>
                <w:sz w:val="28"/>
                <w:szCs w:val="28"/>
              </w:rPr>
              <w:t>Mežsētas</w:t>
            </w:r>
            <w:proofErr w:type="spellEnd"/>
            <w:r w:rsidRPr="009F6303">
              <w:rPr>
                <w:sz w:val="28"/>
                <w:szCs w:val="28"/>
              </w:rPr>
              <w:t xml:space="preserve"> 1</w:t>
            </w:r>
            <w:r w:rsidRPr="009F6303">
              <w:rPr>
                <w:sz w:val="28"/>
                <w:szCs w:val="28"/>
                <w:lang w:val="lv-LV"/>
              </w:rPr>
              <w:t xml:space="preserve">” </w:t>
            </w:r>
            <w:r w:rsidRPr="009F6303">
              <w:rPr>
                <w:sz w:val="28"/>
                <w:szCs w:val="28"/>
              </w:rPr>
              <w:t>18,01</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012F0125" w14:textId="77777777" w:rsidR="00D55D3B" w:rsidRPr="009F6303" w:rsidRDefault="00D55D3B" w:rsidP="009F6303">
            <w:pPr>
              <w:pStyle w:val="ListParagraph"/>
              <w:widowControl w:val="0"/>
              <w:numPr>
                <w:ilvl w:val="1"/>
                <w:numId w:val="8"/>
              </w:numPr>
              <w:tabs>
                <w:tab w:val="left" w:pos="777"/>
                <w:tab w:val="left" w:pos="1005"/>
              </w:tabs>
              <w:ind w:left="0" w:firstLine="438"/>
              <w:jc w:val="both"/>
              <w:rPr>
                <w:sz w:val="28"/>
                <w:szCs w:val="28"/>
                <w:lang w:val="lv-LV"/>
              </w:rPr>
            </w:pPr>
            <w:r w:rsidRPr="009F6303">
              <w:rPr>
                <w:sz w:val="28"/>
                <w:szCs w:val="28"/>
                <w:lang w:val="lv-LV"/>
              </w:rPr>
              <w:t>par nekustamo īpašumu „</w:t>
            </w:r>
            <w:proofErr w:type="spellStart"/>
            <w:r w:rsidRPr="009F6303">
              <w:rPr>
                <w:sz w:val="28"/>
                <w:szCs w:val="28"/>
              </w:rPr>
              <w:t>Riekstiņi</w:t>
            </w:r>
            <w:proofErr w:type="spellEnd"/>
            <w:r w:rsidRPr="009F6303">
              <w:rPr>
                <w:sz w:val="28"/>
                <w:szCs w:val="28"/>
                <w:lang w:val="lv-LV"/>
              </w:rPr>
              <w:t xml:space="preserve">”  </w:t>
            </w:r>
            <w:r w:rsidRPr="009F6303">
              <w:rPr>
                <w:sz w:val="28"/>
                <w:szCs w:val="28"/>
              </w:rPr>
              <w:t>39,66</w:t>
            </w:r>
            <w:r w:rsidRPr="009F6303">
              <w:rPr>
                <w:sz w:val="28"/>
                <w:szCs w:val="28"/>
                <w:lang w:val="lv-LV"/>
              </w:rPr>
              <w:t xml:space="preserve"> </w:t>
            </w:r>
            <w:proofErr w:type="spellStart"/>
            <w:r w:rsidRPr="009F6303">
              <w:rPr>
                <w:i/>
                <w:sz w:val="28"/>
                <w:szCs w:val="28"/>
                <w:lang w:val="lv-LV"/>
              </w:rPr>
              <w:t>euro</w:t>
            </w:r>
            <w:proofErr w:type="spellEnd"/>
            <w:r w:rsidRPr="009F6303">
              <w:rPr>
                <w:sz w:val="28"/>
                <w:szCs w:val="28"/>
                <w:lang w:val="lv-LV"/>
              </w:rPr>
              <w:t>.</w:t>
            </w:r>
          </w:p>
          <w:p w14:paraId="034BA3A4" w14:textId="77777777" w:rsidR="00D55D3B" w:rsidRPr="009F6303" w:rsidRDefault="00D55D3B" w:rsidP="009F6303">
            <w:pPr>
              <w:widowControl w:val="0"/>
              <w:tabs>
                <w:tab w:val="left" w:pos="918"/>
                <w:tab w:val="left" w:pos="1276"/>
              </w:tabs>
              <w:spacing w:after="0" w:line="240" w:lineRule="auto"/>
              <w:ind w:firstLine="438"/>
              <w:jc w:val="both"/>
              <w:rPr>
                <w:rFonts w:ascii="Times New Roman" w:hAnsi="Times New Roman" w:cs="Times New Roman"/>
                <w:sz w:val="28"/>
                <w:szCs w:val="28"/>
              </w:rPr>
            </w:pPr>
          </w:p>
          <w:p w14:paraId="07D16ABA" w14:textId="77777777" w:rsidR="00D55D3B" w:rsidRPr="009F630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9F6303">
              <w:rPr>
                <w:bCs/>
                <w:sz w:val="28"/>
                <w:szCs w:val="28"/>
                <w:lang w:val="lv-LV"/>
              </w:rPr>
              <w:t xml:space="preserve">izdevumi, kas saistīti ar nostiprinājuma lūguma parakstīšanu pie notāra: 5 īpašumi x 66 </w:t>
            </w:r>
            <w:proofErr w:type="spellStart"/>
            <w:r w:rsidRPr="009F6303">
              <w:rPr>
                <w:bCs/>
                <w:i/>
                <w:sz w:val="28"/>
                <w:szCs w:val="28"/>
                <w:lang w:val="lv-LV"/>
              </w:rPr>
              <w:t>euro</w:t>
            </w:r>
            <w:proofErr w:type="spellEnd"/>
            <w:r w:rsidRPr="009F6303">
              <w:rPr>
                <w:bCs/>
                <w:sz w:val="28"/>
                <w:szCs w:val="28"/>
                <w:lang w:val="lv-LV"/>
              </w:rPr>
              <w:t xml:space="preserve"> = </w:t>
            </w:r>
            <w:r w:rsidRPr="009F6303">
              <w:rPr>
                <w:b/>
                <w:bCs/>
                <w:sz w:val="28"/>
                <w:szCs w:val="28"/>
                <w:lang w:val="lv-LV"/>
              </w:rPr>
              <w:t xml:space="preserve">330 </w:t>
            </w:r>
            <w:proofErr w:type="spellStart"/>
            <w:r w:rsidRPr="009F6303">
              <w:rPr>
                <w:b/>
                <w:bCs/>
                <w:i/>
                <w:sz w:val="28"/>
                <w:szCs w:val="28"/>
                <w:lang w:val="lv-LV"/>
              </w:rPr>
              <w:t>euro</w:t>
            </w:r>
            <w:proofErr w:type="spellEnd"/>
            <w:r w:rsidRPr="009F6303">
              <w:rPr>
                <w:bCs/>
                <w:sz w:val="28"/>
                <w:szCs w:val="28"/>
                <w:lang w:val="lv-LV"/>
              </w:rPr>
              <w:t>;</w:t>
            </w:r>
          </w:p>
          <w:p w14:paraId="07F81DA0" w14:textId="77777777" w:rsidR="00D55D3B" w:rsidRPr="009F6303" w:rsidRDefault="00D55D3B" w:rsidP="009F6303">
            <w:pPr>
              <w:pStyle w:val="ListParagraph"/>
              <w:tabs>
                <w:tab w:val="left" w:pos="522"/>
                <w:tab w:val="left" w:pos="635"/>
                <w:tab w:val="left" w:pos="918"/>
              </w:tabs>
              <w:ind w:left="0" w:firstLine="438"/>
              <w:jc w:val="both"/>
              <w:rPr>
                <w:bCs/>
                <w:sz w:val="28"/>
                <w:szCs w:val="28"/>
                <w:lang w:val="lv-LV"/>
              </w:rPr>
            </w:pPr>
          </w:p>
          <w:p w14:paraId="399E7660" w14:textId="5495493B" w:rsidR="00D55D3B" w:rsidRPr="004911A3" w:rsidRDefault="00D55D3B" w:rsidP="009F6303">
            <w:pPr>
              <w:pStyle w:val="ListParagraph"/>
              <w:numPr>
                <w:ilvl w:val="0"/>
                <w:numId w:val="8"/>
              </w:numPr>
              <w:tabs>
                <w:tab w:val="left" w:pos="522"/>
                <w:tab w:val="left" w:pos="635"/>
                <w:tab w:val="left" w:pos="918"/>
              </w:tabs>
              <w:ind w:left="0" w:firstLine="438"/>
              <w:jc w:val="both"/>
              <w:rPr>
                <w:sz w:val="28"/>
                <w:szCs w:val="28"/>
                <w:lang w:val="lv-LV" w:eastAsia="lv-LV"/>
              </w:rPr>
            </w:pPr>
            <w:r w:rsidRPr="009F6303">
              <w:rPr>
                <w:bCs/>
                <w:sz w:val="28"/>
                <w:szCs w:val="28"/>
                <w:lang w:val="lv-LV"/>
              </w:rPr>
              <w:t xml:space="preserve">izdevumi, kas saistīti ar ierakstīšanu zemesgrāmatā: 5 īpašumi x 30 </w:t>
            </w:r>
            <w:proofErr w:type="spellStart"/>
            <w:r w:rsidRPr="009F6303">
              <w:rPr>
                <w:bCs/>
                <w:i/>
                <w:sz w:val="28"/>
                <w:szCs w:val="28"/>
                <w:lang w:val="lv-LV"/>
              </w:rPr>
              <w:t>euro</w:t>
            </w:r>
            <w:proofErr w:type="spellEnd"/>
            <w:r w:rsidRPr="009F6303">
              <w:rPr>
                <w:bCs/>
                <w:sz w:val="28"/>
                <w:szCs w:val="28"/>
                <w:lang w:val="lv-LV"/>
              </w:rPr>
              <w:t xml:space="preserve"> = </w:t>
            </w:r>
            <w:r w:rsidRPr="009F6303">
              <w:rPr>
                <w:b/>
                <w:bCs/>
                <w:sz w:val="28"/>
                <w:szCs w:val="28"/>
                <w:lang w:val="lv-LV"/>
              </w:rPr>
              <w:t xml:space="preserve">150 </w:t>
            </w:r>
            <w:proofErr w:type="spellStart"/>
            <w:r w:rsidRPr="009F6303">
              <w:rPr>
                <w:b/>
                <w:bCs/>
                <w:i/>
                <w:sz w:val="28"/>
                <w:szCs w:val="28"/>
                <w:lang w:val="lv-LV"/>
              </w:rPr>
              <w:t>euro</w:t>
            </w:r>
            <w:proofErr w:type="spellEnd"/>
            <w:r w:rsidRPr="009F6303">
              <w:rPr>
                <w:bCs/>
                <w:sz w:val="28"/>
                <w:szCs w:val="28"/>
                <w:lang w:val="lv-LV"/>
              </w:rPr>
              <w:t>.</w:t>
            </w:r>
          </w:p>
        </w:tc>
      </w:tr>
      <w:tr w:rsidR="009F6303" w:rsidRPr="009F6303" w14:paraId="3C33109F"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2B76A8">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2B76A8">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33C87DF0" w14:textId="77777777" w:rsidR="009F6303" w:rsidRPr="009F6303" w:rsidRDefault="009F6303" w:rsidP="002B76A8">
            <w:pPr>
              <w:tabs>
                <w:tab w:val="left" w:pos="522"/>
                <w:tab w:val="left" w:pos="635"/>
                <w:tab w:val="left" w:pos="918"/>
              </w:tabs>
              <w:spacing w:after="0" w:line="240" w:lineRule="auto"/>
              <w:ind w:firstLine="404"/>
              <w:jc w:val="both"/>
              <w:rPr>
                <w:rFonts w:ascii="Times New Roman" w:hAnsi="Times New Roman" w:cs="Times New Roman"/>
                <w:bCs/>
                <w:sz w:val="28"/>
                <w:szCs w:val="28"/>
              </w:rPr>
            </w:pPr>
            <w:r w:rsidRPr="009F6303">
              <w:rPr>
                <w:rFonts w:ascii="Times New Roman" w:hAnsi="Times New Roman" w:cs="Times New Roman"/>
                <w:bCs/>
                <w:sz w:val="28"/>
                <w:szCs w:val="28"/>
              </w:rPr>
              <w:t xml:space="preserve">Saskaņā ar likumu „Par valsts budžetu 2018.gadam” līdzekļi šim mērķim nav paredzēti. 2017.gadā ilgtermiņa saistību pasākumam „Latvijas Republikas un Krievijas Federācijas valsts robežas demarkācija” tika plānoti līdzekļi 409 320 </w:t>
            </w:r>
            <w:proofErr w:type="spellStart"/>
            <w:r w:rsidRPr="009F6303">
              <w:rPr>
                <w:rFonts w:ascii="Times New Roman" w:hAnsi="Times New Roman" w:cs="Times New Roman"/>
                <w:bCs/>
                <w:i/>
                <w:sz w:val="28"/>
                <w:szCs w:val="28"/>
              </w:rPr>
              <w:t>euro</w:t>
            </w:r>
            <w:proofErr w:type="spellEnd"/>
            <w:r w:rsidRPr="009F6303">
              <w:rPr>
                <w:rFonts w:ascii="Times New Roman" w:hAnsi="Times New Roman" w:cs="Times New Roman"/>
                <w:bCs/>
                <w:sz w:val="28"/>
                <w:szCs w:val="28"/>
              </w:rPr>
              <w:t xml:space="preserve"> apmērā, taču izlietoti 309 831 </w:t>
            </w:r>
            <w:proofErr w:type="spellStart"/>
            <w:r w:rsidRPr="009F6303">
              <w:rPr>
                <w:rFonts w:ascii="Times New Roman" w:hAnsi="Times New Roman" w:cs="Times New Roman"/>
                <w:bCs/>
                <w:i/>
                <w:sz w:val="28"/>
                <w:szCs w:val="28"/>
              </w:rPr>
              <w:t>euro</w:t>
            </w:r>
            <w:proofErr w:type="spellEnd"/>
            <w:r w:rsidRPr="009F6303">
              <w:rPr>
                <w:rFonts w:ascii="Times New Roman" w:hAnsi="Times New Roman" w:cs="Times New Roman"/>
                <w:bCs/>
                <w:sz w:val="28"/>
                <w:szCs w:val="28"/>
              </w:rPr>
              <w:t xml:space="preserve">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w:t>
            </w:r>
            <w:proofErr w:type="spellStart"/>
            <w:r w:rsidRPr="009F6303">
              <w:rPr>
                <w:rFonts w:ascii="Times New Roman" w:hAnsi="Times New Roman" w:cs="Times New Roman"/>
                <w:bCs/>
                <w:i/>
                <w:sz w:val="28"/>
                <w:szCs w:val="28"/>
              </w:rPr>
              <w:t>euro</w:t>
            </w:r>
            <w:proofErr w:type="spellEnd"/>
            <w:r w:rsidRPr="009F6303">
              <w:rPr>
                <w:rFonts w:ascii="Times New Roman" w:hAnsi="Times New Roman" w:cs="Times New Roman"/>
                <w:bCs/>
                <w:sz w:val="28"/>
                <w:szCs w:val="28"/>
              </w:rPr>
              <w:t xml:space="preserve"> apmērā. </w:t>
            </w:r>
          </w:p>
          <w:p w14:paraId="202C971C" w14:textId="2D942785"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bCs/>
                <w:sz w:val="28"/>
                <w:szCs w:val="28"/>
              </w:rPr>
              <w:t>Ņemot vērā minēto, Iekšlietu ministrija (Nodrošinājuma 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2B76A8">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2B76A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2B76A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2B76A8">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2B76A8">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2B76A8">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proofErr w:type="spellStart"/>
      <w:r w:rsidRPr="009F6303">
        <w:rPr>
          <w:rFonts w:ascii="Times New Roman" w:hAnsi="Times New Roman" w:cs="Times New Roman"/>
          <w:sz w:val="28"/>
          <w:szCs w:val="28"/>
        </w:rPr>
        <w:t>Dimitrijs</w:t>
      </w:r>
      <w:proofErr w:type="spellEnd"/>
      <w:r w:rsidRPr="009F6303">
        <w:rPr>
          <w:rFonts w:ascii="Times New Roman" w:hAnsi="Times New Roman" w:cs="Times New Roman"/>
          <w:sz w:val="28"/>
          <w:szCs w:val="28"/>
        </w:rPr>
        <w:t xml:space="preserve"> </w:t>
      </w:r>
      <w:proofErr w:type="spellStart"/>
      <w:r w:rsidRPr="009F6303">
        <w:rPr>
          <w:rFonts w:ascii="Times New Roman" w:hAnsi="Times New Roman" w:cs="Times New Roman"/>
          <w:sz w:val="28"/>
          <w:szCs w:val="28"/>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78BFBA8B" w14:textId="77777777" w:rsidR="009F6303" w:rsidRDefault="009F6303" w:rsidP="00EA7312">
      <w:pPr>
        <w:tabs>
          <w:tab w:val="left" w:pos="5955"/>
        </w:tabs>
        <w:spacing w:after="0" w:line="240" w:lineRule="auto"/>
        <w:jc w:val="both"/>
        <w:rPr>
          <w:rFonts w:ascii="Times New Roman" w:hAnsi="Times New Roman" w:cs="Times New Roman"/>
          <w:sz w:val="20"/>
          <w:szCs w:val="20"/>
        </w:rPr>
      </w:pPr>
    </w:p>
    <w:p w14:paraId="4BB15060" w14:textId="77777777" w:rsidR="004911A3" w:rsidRDefault="004911A3" w:rsidP="00EA7312">
      <w:pPr>
        <w:tabs>
          <w:tab w:val="left" w:pos="5955"/>
        </w:tabs>
        <w:spacing w:after="0" w:line="240" w:lineRule="auto"/>
        <w:jc w:val="both"/>
        <w:rPr>
          <w:rFonts w:ascii="Times New Roman" w:hAnsi="Times New Roman" w:cs="Times New Roman"/>
          <w:sz w:val="20"/>
          <w:szCs w:val="20"/>
        </w:rPr>
      </w:pPr>
    </w:p>
    <w:p w14:paraId="6E6453AA" w14:textId="77777777" w:rsidR="009F6303" w:rsidRPr="009F6303" w:rsidRDefault="009F6303" w:rsidP="00EA7312">
      <w:pPr>
        <w:tabs>
          <w:tab w:val="left" w:pos="5955"/>
        </w:tabs>
        <w:spacing w:after="0" w:line="240" w:lineRule="auto"/>
        <w:jc w:val="both"/>
        <w:rPr>
          <w:rFonts w:ascii="Times New Roman" w:hAnsi="Times New Roman" w:cs="Times New Roman"/>
          <w:sz w:val="20"/>
          <w:szCs w:val="20"/>
        </w:rPr>
      </w:pPr>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proofErr w:type="spellStart"/>
      <w:r w:rsidRPr="009F6303">
        <w:rPr>
          <w:rFonts w:ascii="Times New Roman" w:hAnsi="Times New Roman" w:cs="Times New Roman"/>
          <w:sz w:val="20"/>
          <w:szCs w:val="20"/>
        </w:rPr>
        <w:t>Būmeistere</w:t>
      </w:r>
      <w:proofErr w:type="spellEnd"/>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0B771" w14:textId="77777777" w:rsidR="005B5261" w:rsidRDefault="005B5261" w:rsidP="002241CE">
      <w:pPr>
        <w:spacing w:after="0" w:line="240" w:lineRule="auto"/>
      </w:pPr>
      <w:r>
        <w:separator/>
      </w:r>
    </w:p>
  </w:endnote>
  <w:endnote w:type="continuationSeparator" w:id="0">
    <w:p w14:paraId="25F80C0F" w14:textId="77777777" w:rsidR="005B5261" w:rsidRDefault="005B5261"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64F58778" w:rsidR="003E40D9" w:rsidRPr="002241CE" w:rsidRDefault="003E40D9">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911A3">
      <w:rPr>
        <w:rFonts w:ascii="Times New Roman" w:hAnsi="Times New Roman" w:cs="Times New Roman"/>
        <w:sz w:val="20"/>
        <w:szCs w:val="20"/>
      </w:rPr>
      <w:t>020118</w:t>
    </w:r>
    <w:r w:rsidRPr="002241CE">
      <w:rPr>
        <w:rFonts w:ascii="Times New Roman" w:hAnsi="Times New Roman" w:cs="Times New Roman"/>
        <w:sz w:val="20"/>
        <w:szCs w:val="20"/>
      </w:rPr>
      <w:t>_Cielavas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7CC477CB" w:rsidR="004911A3" w:rsidRPr="002241CE" w:rsidRDefault="004911A3"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Pr>
        <w:rFonts w:ascii="Times New Roman" w:hAnsi="Times New Roman" w:cs="Times New Roman"/>
        <w:sz w:val="20"/>
        <w:szCs w:val="20"/>
      </w:rPr>
      <w:t>010218</w:t>
    </w:r>
    <w:r w:rsidRPr="002241CE">
      <w:rPr>
        <w:rFonts w:ascii="Times New Roman" w:hAnsi="Times New Roman" w:cs="Times New Roman"/>
        <w:sz w:val="20"/>
        <w:szCs w:val="20"/>
      </w:rPr>
      <w:t>_Cielavas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3630" w14:textId="77777777" w:rsidR="005B5261" w:rsidRDefault="005B5261" w:rsidP="002241CE">
      <w:pPr>
        <w:spacing w:after="0" w:line="240" w:lineRule="auto"/>
      </w:pPr>
      <w:r>
        <w:separator/>
      </w:r>
    </w:p>
  </w:footnote>
  <w:footnote w:type="continuationSeparator" w:id="0">
    <w:p w14:paraId="79C00A0E" w14:textId="77777777" w:rsidR="005B5261" w:rsidRDefault="005B5261"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D04BC74" w:rsidR="0062333D" w:rsidRDefault="0062333D">
        <w:pPr>
          <w:pStyle w:val="Header"/>
          <w:jc w:val="center"/>
        </w:pPr>
        <w:r>
          <w:fldChar w:fldCharType="begin"/>
        </w:r>
        <w:r>
          <w:instrText xml:space="preserve"> PAGE   \* MERGEFORMAT </w:instrText>
        </w:r>
        <w:r>
          <w:fldChar w:fldCharType="separate"/>
        </w:r>
        <w:r w:rsidR="000E0C05">
          <w:rPr>
            <w:noProof/>
          </w:rPr>
          <w:t>2</w:t>
        </w:r>
        <w:r>
          <w:rPr>
            <w:noProof/>
          </w:rPr>
          <w:fldChar w:fldCharType="end"/>
        </w:r>
      </w:p>
    </w:sdtContent>
  </w:sdt>
  <w:p w14:paraId="6246C6F0" w14:textId="77777777" w:rsidR="0062333D" w:rsidRDefault="00623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ta Šaicāne">
    <w15:presenceInfo w15:providerId="None" w15:userId="Santa Šai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E0C05"/>
    <w:rsid w:val="00174A58"/>
    <w:rsid w:val="001A02ED"/>
    <w:rsid w:val="001B44B2"/>
    <w:rsid w:val="001C46D0"/>
    <w:rsid w:val="002241CE"/>
    <w:rsid w:val="00317747"/>
    <w:rsid w:val="003E40D9"/>
    <w:rsid w:val="00406111"/>
    <w:rsid w:val="004248C5"/>
    <w:rsid w:val="00466875"/>
    <w:rsid w:val="004911A3"/>
    <w:rsid w:val="00504ECD"/>
    <w:rsid w:val="005A0732"/>
    <w:rsid w:val="005B5261"/>
    <w:rsid w:val="005D189B"/>
    <w:rsid w:val="005D4DFD"/>
    <w:rsid w:val="0062333D"/>
    <w:rsid w:val="00684521"/>
    <w:rsid w:val="006C49CC"/>
    <w:rsid w:val="006E0F54"/>
    <w:rsid w:val="00822F9A"/>
    <w:rsid w:val="009744A6"/>
    <w:rsid w:val="009E2873"/>
    <w:rsid w:val="009F6303"/>
    <w:rsid w:val="00B22776"/>
    <w:rsid w:val="00BE4AB1"/>
    <w:rsid w:val="00C7787A"/>
    <w:rsid w:val="00D55D3B"/>
    <w:rsid w:val="00D967A6"/>
    <w:rsid w:val="00DA5299"/>
    <w:rsid w:val="00DB6356"/>
    <w:rsid w:val="00EA7312"/>
    <w:rsid w:val="00F36FB5"/>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99A6-DA75-403B-8072-DB6F235C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18049</Words>
  <Characters>10288</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Gunārs Liepiņš</dc:creator>
  <cp:lastModifiedBy>Anete Būmeistere</cp:lastModifiedBy>
  <cp:revision>9</cp:revision>
  <cp:lastPrinted>2018-01-22T07:35:00Z</cp:lastPrinted>
  <dcterms:created xsi:type="dcterms:W3CDTF">2018-01-22T14:45:00Z</dcterms:created>
  <dcterms:modified xsi:type="dcterms:W3CDTF">2018-02-01T10:30:00Z</dcterms:modified>
</cp:coreProperties>
</file>