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FE" w:rsidRDefault="00DE3741" w:rsidP="004432EE">
      <w:pPr>
        <w:spacing w:after="0" w:line="240" w:lineRule="auto"/>
        <w:jc w:val="center"/>
        <w:rPr>
          <w:rFonts w:ascii="Times New Roman" w:hAnsi="Times New Roman"/>
          <w:b/>
          <w:sz w:val="28"/>
          <w:szCs w:val="28"/>
          <w:lang w:eastAsia="lv-LV"/>
        </w:rPr>
      </w:pPr>
      <w:r w:rsidRPr="00316D5F">
        <w:rPr>
          <w:rFonts w:ascii="Times New Roman" w:hAnsi="Times New Roman"/>
          <w:b/>
          <w:sz w:val="28"/>
          <w:szCs w:val="28"/>
          <w:lang w:eastAsia="lv-LV"/>
        </w:rPr>
        <w:t>Ministru kabineta noteikumu projekta „Grozījum</w:t>
      </w:r>
      <w:r w:rsidR="00815F31">
        <w:rPr>
          <w:rFonts w:ascii="Times New Roman" w:hAnsi="Times New Roman"/>
          <w:b/>
          <w:sz w:val="28"/>
          <w:szCs w:val="28"/>
          <w:lang w:eastAsia="lv-LV"/>
        </w:rPr>
        <w:t>s</w:t>
      </w:r>
      <w:r w:rsidRPr="00316D5F">
        <w:rPr>
          <w:rFonts w:ascii="Times New Roman" w:hAnsi="Times New Roman"/>
          <w:b/>
          <w:sz w:val="28"/>
          <w:szCs w:val="28"/>
          <w:lang w:eastAsia="lv-LV"/>
        </w:rPr>
        <w:t xml:space="preserve"> Ministru kabineta </w:t>
      </w:r>
    </w:p>
    <w:p w:rsidR="004D6E8D" w:rsidRPr="00316D5F" w:rsidRDefault="00DE3741" w:rsidP="004432EE">
      <w:pPr>
        <w:spacing w:after="0" w:line="240" w:lineRule="auto"/>
        <w:jc w:val="center"/>
        <w:rPr>
          <w:rFonts w:ascii="Times New Roman" w:hAnsi="Times New Roman"/>
          <w:b/>
          <w:sz w:val="28"/>
          <w:szCs w:val="28"/>
          <w:lang w:eastAsia="lv-LV"/>
        </w:rPr>
      </w:pPr>
      <w:r w:rsidRPr="00316D5F">
        <w:rPr>
          <w:rFonts w:ascii="Times New Roman" w:hAnsi="Times New Roman"/>
          <w:b/>
          <w:sz w:val="28"/>
          <w:szCs w:val="28"/>
          <w:lang w:eastAsia="lv-LV"/>
        </w:rPr>
        <w:t>1999. gada 31. augusta noteikumos Nr. 304 „Noteikumi par operatīvajiem transportlīdzekļiem”” sākotnējās ietekmes novērtējuma ziņojums (anotācija)</w:t>
      </w:r>
    </w:p>
    <w:p w:rsidR="00DE3741" w:rsidRPr="00316D5F" w:rsidRDefault="00DE3741" w:rsidP="004432EE">
      <w:pPr>
        <w:spacing w:after="0" w:line="240" w:lineRule="auto"/>
        <w:jc w:val="center"/>
        <w:rPr>
          <w:rFonts w:ascii="Times New Roman" w:hAnsi="Times New Roman"/>
          <w:b/>
          <w:sz w:val="28"/>
          <w:szCs w:val="28"/>
          <w:lang w:eastAsia="lv-LV"/>
        </w:rPr>
      </w:pPr>
    </w:p>
    <w:p w:rsidR="0098497B" w:rsidRPr="00316D5F" w:rsidRDefault="0098497B" w:rsidP="004432EE">
      <w:pPr>
        <w:spacing w:after="0" w:line="240" w:lineRule="auto"/>
        <w:jc w:val="center"/>
        <w:rPr>
          <w:rFonts w:ascii="Times New Roman" w:hAnsi="Times New Roman"/>
          <w:b/>
          <w:sz w:val="28"/>
          <w:szCs w:val="28"/>
          <w:lang w:eastAsia="lv-LV"/>
        </w:rPr>
      </w:pPr>
    </w:p>
    <w:tbl>
      <w:tblPr>
        <w:tblW w:w="5187" w:type="pct"/>
        <w:tblCellSpacing w:w="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308"/>
        <w:gridCol w:w="445"/>
        <w:gridCol w:w="2072"/>
        <w:gridCol w:w="2542"/>
        <w:gridCol w:w="3321"/>
        <w:gridCol w:w="1161"/>
      </w:tblGrid>
      <w:tr w:rsidR="00D8291C" w:rsidRPr="00316D5F" w:rsidTr="002F7BA5">
        <w:trPr>
          <w:trHeight w:val="405"/>
          <w:tblCellSpacing w:w="15" w:type="dxa"/>
        </w:trPr>
        <w:tc>
          <w:tcPr>
            <w:tcW w:w="4970" w:type="pct"/>
            <w:gridSpan w:val="6"/>
            <w:vAlign w:val="center"/>
          </w:tcPr>
          <w:p w:rsidR="004D6E8D" w:rsidRPr="00316D5F" w:rsidRDefault="004D6E8D" w:rsidP="00826503">
            <w:pPr>
              <w:spacing w:before="100" w:beforeAutospacing="1" w:after="100" w:afterAutospacing="1" w:line="360" w:lineRule="auto"/>
              <w:ind w:firstLine="300"/>
              <w:jc w:val="center"/>
              <w:rPr>
                <w:rFonts w:ascii="Times New Roman" w:hAnsi="Times New Roman"/>
                <w:b/>
                <w:bCs/>
                <w:sz w:val="28"/>
                <w:szCs w:val="28"/>
                <w:lang w:eastAsia="lv-LV"/>
              </w:rPr>
            </w:pPr>
            <w:r w:rsidRPr="00316D5F">
              <w:rPr>
                <w:rFonts w:ascii="Times New Roman" w:hAnsi="Times New Roman"/>
                <w:b/>
                <w:bCs/>
                <w:sz w:val="28"/>
                <w:szCs w:val="28"/>
                <w:lang w:eastAsia="lv-LV"/>
              </w:rPr>
              <w:t>I. Tiesību akta projekta izstrādes nepieciešamība</w:t>
            </w:r>
          </w:p>
        </w:tc>
      </w:tr>
      <w:tr w:rsidR="00D8291C" w:rsidRPr="00316D5F" w:rsidTr="002F7BA5">
        <w:trPr>
          <w:trHeight w:val="405"/>
          <w:tblCellSpacing w:w="15" w:type="dxa"/>
        </w:trPr>
        <w:tc>
          <w:tcPr>
            <w:tcW w:w="349" w:type="pct"/>
            <w:gridSpan w:val="2"/>
          </w:tcPr>
          <w:p w:rsidR="004D6E8D" w:rsidRPr="00316D5F" w:rsidRDefault="004D6E8D" w:rsidP="00826503">
            <w:pPr>
              <w:spacing w:before="100" w:beforeAutospacing="1" w:after="100" w:afterAutospacing="1" w:line="360" w:lineRule="auto"/>
              <w:ind w:firstLine="300"/>
              <w:jc w:val="center"/>
              <w:rPr>
                <w:rFonts w:ascii="Times New Roman" w:hAnsi="Times New Roman"/>
                <w:sz w:val="28"/>
                <w:szCs w:val="28"/>
                <w:lang w:eastAsia="lv-LV"/>
              </w:rPr>
            </w:pPr>
            <w:r w:rsidRPr="00316D5F">
              <w:rPr>
                <w:rFonts w:ascii="Times New Roman" w:hAnsi="Times New Roman"/>
                <w:sz w:val="28"/>
                <w:szCs w:val="28"/>
                <w:lang w:eastAsia="lv-LV"/>
              </w:rPr>
              <w:t>1.</w:t>
            </w:r>
          </w:p>
        </w:tc>
        <w:tc>
          <w:tcPr>
            <w:tcW w:w="1053" w:type="pct"/>
          </w:tcPr>
          <w:p w:rsidR="004D6E8D" w:rsidRPr="00316D5F" w:rsidRDefault="004D6E8D" w:rsidP="00826503">
            <w:pPr>
              <w:spacing w:after="0" w:line="240" w:lineRule="auto"/>
              <w:rPr>
                <w:rFonts w:ascii="Times New Roman" w:hAnsi="Times New Roman"/>
                <w:sz w:val="28"/>
                <w:szCs w:val="28"/>
                <w:lang w:eastAsia="lv-LV"/>
              </w:rPr>
            </w:pPr>
            <w:r w:rsidRPr="00316D5F">
              <w:rPr>
                <w:rFonts w:ascii="Times New Roman" w:hAnsi="Times New Roman"/>
                <w:sz w:val="28"/>
                <w:szCs w:val="28"/>
                <w:lang w:eastAsia="lv-LV"/>
              </w:rPr>
              <w:t>Pamatojums</w:t>
            </w:r>
          </w:p>
        </w:tc>
        <w:tc>
          <w:tcPr>
            <w:tcW w:w="3537" w:type="pct"/>
            <w:gridSpan w:val="3"/>
          </w:tcPr>
          <w:p w:rsidR="004D6E8D" w:rsidRPr="00316D5F" w:rsidRDefault="004D6E8D" w:rsidP="00B1311A">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Iekšlietu ministrijas iniciatīva.</w:t>
            </w:r>
          </w:p>
        </w:tc>
      </w:tr>
      <w:tr w:rsidR="00D8291C" w:rsidRPr="00316D5F" w:rsidTr="002F7BA5">
        <w:trPr>
          <w:trHeight w:val="465"/>
          <w:tblCellSpacing w:w="15" w:type="dxa"/>
        </w:trPr>
        <w:tc>
          <w:tcPr>
            <w:tcW w:w="349" w:type="pct"/>
            <w:gridSpan w:val="2"/>
          </w:tcPr>
          <w:p w:rsidR="004D6E8D" w:rsidRPr="00316D5F" w:rsidRDefault="004D6E8D" w:rsidP="00826503">
            <w:pPr>
              <w:spacing w:before="100" w:beforeAutospacing="1" w:after="100" w:afterAutospacing="1" w:line="360" w:lineRule="auto"/>
              <w:ind w:firstLine="300"/>
              <w:jc w:val="center"/>
              <w:rPr>
                <w:rFonts w:ascii="Times New Roman" w:hAnsi="Times New Roman"/>
                <w:sz w:val="28"/>
                <w:szCs w:val="28"/>
                <w:lang w:eastAsia="lv-LV"/>
              </w:rPr>
            </w:pPr>
            <w:r w:rsidRPr="00316D5F">
              <w:rPr>
                <w:rFonts w:ascii="Times New Roman" w:hAnsi="Times New Roman"/>
                <w:sz w:val="28"/>
                <w:szCs w:val="28"/>
                <w:lang w:eastAsia="lv-LV"/>
              </w:rPr>
              <w:t>2.</w:t>
            </w:r>
          </w:p>
        </w:tc>
        <w:tc>
          <w:tcPr>
            <w:tcW w:w="1053" w:type="pct"/>
          </w:tcPr>
          <w:p w:rsidR="004D6E8D" w:rsidRPr="00316D5F" w:rsidRDefault="004D6E8D" w:rsidP="00826503">
            <w:pPr>
              <w:spacing w:after="0" w:line="240" w:lineRule="auto"/>
              <w:rPr>
                <w:rFonts w:ascii="Times New Roman" w:hAnsi="Times New Roman"/>
                <w:sz w:val="28"/>
                <w:szCs w:val="28"/>
                <w:lang w:eastAsia="lv-LV"/>
              </w:rPr>
            </w:pPr>
            <w:r w:rsidRPr="00316D5F">
              <w:rPr>
                <w:rFonts w:ascii="Times New Roman" w:hAnsi="Times New Roman"/>
                <w:sz w:val="28"/>
                <w:szCs w:val="28"/>
                <w:lang w:eastAsia="lv-LV"/>
              </w:rPr>
              <w:t>Pašreizējā situācija un problēmas, kuru risināšanai tiesību akta projekts izstrādāts, tiesiskā regulējuma mērķis un būtība</w:t>
            </w:r>
          </w:p>
        </w:tc>
        <w:tc>
          <w:tcPr>
            <w:tcW w:w="3537" w:type="pct"/>
            <w:gridSpan w:val="3"/>
          </w:tcPr>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Ministru kabineta 1999. gada 31. augusta noteikumos Nr. 304 „Noteikumi par operatīvajiem transportlīdzekļiem”</w:t>
            </w:r>
            <w:r w:rsidR="006D62DD" w:rsidRPr="00316D5F">
              <w:rPr>
                <w:rFonts w:ascii="Times New Roman" w:hAnsi="Times New Roman"/>
                <w:sz w:val="28"/>
                <w:szCs w:val="28"/>
                <w:lang w:eastAsia="lv-LV"/>
              </w:rPr>
              <w:t xml:space="preserve"> </w:t>
            </w:r>
            <w:r w:rsidR="00BE01A1" w:rsidRPr="00316D5F">
              <w:rPr>
                <w:rFonts w:ascii="Times New Roman" w:hAnsi="Times New Roman"/>
                <w:sz w:val="28"/>
                <w:szCs w:val="28"/>
                <w:lang w:eastAsia="lv-LV"/>
              </w:rPr>
              <w:t>(turpmāk - noteikumi)</w:t>
            </w:r>
            <w:r w:rsidRPr="00316D5F">
              <w:rPr>
                <w:rFonts w:ascii="Times New Roman" w:hAnsi="Times New Roman"/>
                <w:sz w:val="28"/>
                <w:szCs w:val="28"/>
                <w:lang w:eastAsia="lv-LV"/>
              </w:rPr>
              <w:t xml:space="preserve"> 14. punkts nosaka: „Par operatīvā transportlīdzekļa vadītāju drīkst būt persona, kurai ir atbilstošas kategorijas transportlīdzekļa vadītāja apliecība un vismaz trīs gadus ilgs attiecīgajai kategorijai atbilstošā transportlīdzekļa vadītāja stāžs. Iekšlietu ministrijas padotībā esošajās iestādēs un Ieslodzījuma vietu pārvaldē par C, D un E kategorijai atbilstošā operatīvā transportlīdzekļa vadītāju drīkst būt persona, kurai ir atbilstoša kategorijas transportlīdzekļa vadītāja apliecība un vismaz vienu gadu ilgs attiecīgajai kategorijai atbilstošā tra</w:t>
            </w:r>
            <w:r w:rsidR="00316D5F">
              <w:rPr>
                <w:rFonts w:ascii="Times New Roman" w:hAnsi="Times New Roman"/>
                <w:sz w:val="28"/>
                <w:szCs w:val="28"/>
                <w:lang w:eastAsia="lv-LV"/>
              </w:rPr>
              <w:t>nsportlīdzekļa vadītāja stāžs.”</w:t>
            </w:r>
          </w:p>
          <w:p w:rsidR="006934D2" w:rsidRPr="00316D5F" w:rsidRDefault="00316D5F" w:rsidP="00DE3741">
            <w:pPr>
              <w:spacing w:after="0" w:line="240" w:lineRule="auto"/>
              <w:ind w:firstLine="580"/>
              <w:jc w:val="both"/>
              <w:rPr>
                <w:rFonts w:ascii="Times New Roman" w:hAnsi="Times New Roman"/>
                <w:sz w:val="28"/>
                <w:szCs w:val="28"/>
                <w:lang w:eastAsia="lv-LV"/>
              </w:rPr>
            </w:pPr>
            <w:r>
              <w:rPr>
                <w:rFonts w:ascii="Times New Roman" w:hAnsi="Times New Roman"/>
                <w:sz w:val="28"/>
                <w:szCs w:val="28"/>
                <w:lang w:eastAsia="lv-LV"/>
              </w:rPr>
              <w:t>N</w:t>
            </w:r>
            <w:r w:rsidR="00BE01A1" w:rsidRPr="00316D5F">
              <w:rPr>
                <w:rFonts w:ascii="Times New Roman" w:hAnsi="Times New Roman"/>
                <w:sz w:val="28"/>
                <w:szCs w:val="28"/>
                <w:lang w:eastAsia="lv-LV"/>
              </w:rPr>
              <w:t xml:space="preserve">oteikumu </w:t>
            </w:r>
            <w:r w:rsidR="00B037B6" w:rsidRPr="00316D5F">
              <w:rPr>
                <w:rFonts w:ascii="Times New Roman" w:hAnsi="Times New Roman"/>
                <w:sz w:val="28"/>
                <w:szCs w:val="28"/>
                <w:lang w:eastAsia="lv-LV"/>
              </w:rPr>
              <w:t>14.</w:t>
            </w:r>
            <w:r w:rsidR="00BE01A1" w:rsidRPr="00316D5F">
              <w:rPr>
                <w:rFonts w:ascii="Times New Roman" w:hAnsi="Times New Roman"/>
                <w:sz w:val="28"/>
                <w:szCs w:val="28"/>
                <w:lang w:eastAsia="lv-LV"/>
              </w:rPr>
              <w:t xml:space="preserve">punkta </w:t>
            </w:r>
            <w:r w:rsidR="006934D2" w:rsidRPr="00316D5F">
              <w:rPr>
                <w:rFonts w:ascii="Times New Roman" w:hAnsi="Times New Roman"/>
                <w:sz w:val="28"/>
                <w:szCs w:val="28"/>
                <w:lang w:eastAsia="lv-LV"/>
              </w:rPr>
              <w:t>otrajā teikumā saskatāma griba pastiprināt ceļu satiksmes drošību, tādējādi paredzot, ka</w:t>
            </w:r>
            <w:r w:rsidR="00B037B6" w:rsidRPr="00316D5F">
              <w:rPr>
                <w:rFonts w:ascii="Times New Roman" w:hAnsi="Times New Roman"/>
                <w:sz w:val="28"/>
                <w:szCs w:val="28"/>
                <w:lang w:eastAsia="lv-LV"/>
              </w:rPr>
              <w:t xml:space="preserve"> operatīvā transportlīdzekļa vadītāj</w:t>
            </w:r>
            <w:r w:rsidR="006934D2" w:rsidRPr="00316D5F">
              <w:rPr>
                <w:rFonts w:ascii="Times New Roman" w:hAnsi="Times New Roman"/>
                <w:sz w:val="28"/>
                <w:szCs w:val="28"/>
                <w:lang w:eastAsia="lv-LV"/>
              </w:rPr>
              <w:t xml:space="preserve">am jābūt ne tikai atbilstošas kategorijas transportlīdzekļa vadītāja apliecībai, bet arī attiecīgās kategorijas stāžam. </w:t>
            </w:r>
            <w:r w:rsidR="00A26935" w:rsidRPr="00316D5F">
              <w:rPr>
                <w:rFonts w:ascii="Times New Roman" w:hAnsi="Times New Roman"/>
                <w:sz w:val="28"/>
                <w:szCs w:val="28"/>
                <w:lang w:eastAsia="lv-LV"/>
              </w:rPr>
              <w:t xml:space="preserve"> </w:t>
            </w:r>
            <w:r w:rsidR="006934D2" w:rsidRPr="00316D5F">
              <w:rPr>
                <w:rFonts w:ascii="Times New Roman" w:hAnsi="Times New Roman"/>
                <w:sz w:val="28"/>
                <w:szCs w:val="28"/>
                <w:lang w:eastAsia="lv-LV"/>
              </w:rPr>
              <w:t>T</w:t>
            </w:r>
            <w:r w:rsidR="005B5B35" w:rsidRPr="00316D5F">
              <w:rPr>
                <w:rFonts w:ascii="Times New Roman" w:hAnsi="Times New Roman"/>
                <w:sz w:val="28"/>
                <w:szCs w:val="28"/>
                <w:lang w:eastAsia="lv-LV"/>
              </w:rPr>
              <w:t xml:space="preserve">aču praksē </w:t>
            </w:r>
            <w:r w:rsidR="006934D2" w:rsidRPr="00316D5F">
              <w:rPr>
                <w:rFonts w:ascii="Times New Roman" w:hAnsi="Times New Roman"/>
                <w:sz w:val="28"/>
                <w:szCs w:val="28"/>
                <w:lang w:eastAsia="lv-LV"/>
              </w:rPr>
              <w:t>iestrādātā</w:t>
            </w:r>
            <w:r w:rsidR="005B5B35" w:rsidRPr="00316D5F">
              <w:rPr>
                <w:rFonts w:ascii="Times New Roman" w:hAnsi="Times New Roman"/>
                <w:sz w:val="28"/>
                <w:szCs w:val="28"/>
                <w:lang w:eastAsia="lv-LV"/>
              </w:rPr>
              <w:t xml:space="preserve"> norma </w:t>
            </w:r>
            <w:r w:rsidR="006934D2" w:rsidRPr="00316D5F">
              <w:rPr>
                <w:rFonts w:ascii="Times New Roman" w:hAnsi="Times New Roman"/>
                <w:sz w:val="28"/>
                <w:szCs w:val="28"/>
                <w:lang w:eastAsia="lv-LV"/>
              </w:rPr>
              <w:t>n</w:t>
            </w:r>
            <w:r w:rsidR="00AF3147" w:rsidRPr="00316D5F">
              <w:rPr>
                <w:rFonts w:ascii="Times New Roman" w:hAnsi="Times New Roman"/>
                <w:sz w:val="28"/>
                <w:szCs w:val="28"/>
                <w:lang w:eastAsia="lv-LV"/>
              </w:rPr>
              <w:t>o</w:t>
            </w:r>
            <w:r w:rsidR="006934D2" w:rsidRPr="00316D5F">
              <w:rPr>
                <w:rFonts w:ascii="Times New Roman" w:hAnsi="Times New Roman"/>
                <w:sz w:val="28"/>
                <w:szCs w:val="28"/>
                <w:lang w:eastAsia="lv-LV"/>
              </w:rPr>
              <w:t>teikto</w:t>
            </w:r>
            <w:r w:rsidR="005B5B35" w:rsidRPr="00316D5F">
              <w:rPr>
                <w:rFonts w:ascii="Times New Roman" w:hAnsi="Times New Roman"/>
                <w:sz w:val="28"/>
                <w:szCs w:val="28"/>
                <w:lang w:eastAsia="lv-LV"/>
              </w:rPr>
              <w:t xml:space="preserve"> mērķi nesasni</w:t>
            </w:r>
            <w:r w:rsidR="006934D2" w:rsidRPr="00316D5F">
              <w:rPr>
                <w:rFonts w:ascii="Times New Roman" w:hAnsi="Times New Roman"/>
                <w:sz w:val="28"/>
                <w:szCs w:val="28"/>
                <w:lang w:eastAsia="lv-LV"/>
              </w:rPr>
              <w:t>edz</w:t>
            </w:r>
            <w:r w:rsidR="005B5B35" w:rsidRPr="00316D5F">
              <w:rPr>
                <w:rFonts w:ascii="Times New Roman" w:hAnsi="Times New Roman"/>
                <w:sz w:val="28"/>
                <w:szCs w:val="28"/>
                <w:lang w:eastAsia="lv-LV"/>
              </w:rPr>
              <w:t xml:space="preserve">, </w:t>
            </w:r>
            <w:r w:rsidR="006934D2" w:rsidRPr="00316D5F">
              <w:rPr>
                <w:rFonts w:ascii="Times New Roman" w:hAnsi="Times New Roman"/>
                <w:sz w:val="28"/>
                <w:szCs w:val="28"/>
                <w:lang w:eastAsia="lv-LV"/>
              </w:rPr>
              <w:t>j</w:t>
            </w:r>
            <w:r w:rsidR="00871582" w:rsidRPr="00316D5F">
              <w:rPr>
                <w:rFonts w:ascii="Times New Roman" w:hAnsi="Times New Roman"/>
                <w:sz w:val="28"/>
                <w:szCs w:val="28"/>
                <w:lang w:eastAsia="lv-LV"/>
              </w:rPr>
              <w:t xml:space="preserve">o </w:t>
            </w:r>
            <w:r w:rsidR="00BE01A1" w:rsidRPr="00316D5F">
              <w:rPr>
                <w:rFonts w:ascii="Times New Roman" w:hAnsi="Times New Roman"/>
                <w:sz w:val="28"/>
                <w:szCs w:val="28"/>
                <w:lang w:eastAsia="lv-LV"/>
              </w:rPr>
              <w:t>n</w:t>
            </w:r>
            <w:r w:rsidR="00465EF2" w:rsidRPr="00316D5F">
              <w:rPr>
                <w:rFonts w:ascii="Times New Roman" w:hAnsi="Times New Roman"/>
                <w:sz w:val="28"/>
                <w:szCs w:val="28"/>
                <w:lang w:eastAsia="lv-LV"/>
              </w:rPr>
              <w:t>ot</w:t>
            </w:r>
            <w:r w:rsidR="00BE01A1" w:rsidRPr="00316D5F">
              <w:rPr>
                <w:rFonts w:ascii="Times New Roman" w:hAnsi="Times New Roman"/>
                <w:sz w:val="28"/>
                <w:szCs w:val="28"/>
                <w:lang w:eastAsia="lv-LV"/>
              </w:rPr>
              <w:t>eikumos paredzētais nosacījums</w:t>
            </w:r>
            <w:r w:rsidR="00465EF2" w:rsidRPr="00316D5F">
              <w:rPr>
                <w:rFonts w:ascii="Times New Roman" w:hAnsi="Times New Roman"/>
                <w:sz w:val="28"/>
                <w:szCs w:val="28"/>
                <w:lang w:eastAsia="lv-LV"/>
              </w:rPr>
              <w:t xml:space="preserve"> negarantē to, ka persona šajā laika posmā faktiski ir vadījusi attiecīgās kategorijas transportlīdzekli un nostiprinājusi vai papildinājusi iegūtās prasmes. </w:t>
            </w:r>
          </w:p>
          <w:p w:rsidR="00465EF2" w:rsidRPr="00316D5F" w:rsidRDefault="00465EF2"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Stāžs šo noteikumu izpratnē nozīmē to, cik ilgi amatperson</w:t>
            </w:r>
            <w:r w:rsidR="003639B2" w:rsidRPr="00316D5F">
              <w:rPr>
                <w:rFonts w:ascii="Times New Roman" w:hAnsi="Times New Roman"/>
                <w:sz w:val="28"/>
                <w:szCs w:val="28"/>
                <w:lang w:eastAsia="lv-LV"/>
              </w:rPr>
              <w:t>ai</w:t>
            </w:r>
            <w:r w:rsidRPr="00316D5F">
              <w:rPr>
                <w:rFonts w:ascii="Times New Roman" w:hAnsi="Times New Roman"/>
                <w:sz w:val="28"/>
                <w:szCs w:val="28"/>
                <w:lang w:eastAsia="lv-LV"/>
              </w:rPr>
              <w:t xml:space="preserve"> ir tiesības vadīt noteiktas kategorijas transportlīdzek</w:t>
            </w:r>
            <w:r w:rsidR="003639B2" w:rsidRPr="00316D5F">
              <w:rPr>
                <w:rFonts w:ascii="Times New Roman" w:hAnsi="Times New Roman"/>
                <w:sz w:val="28"/>
                <w:szCs w:val="28"/>
                <w:lang w:eastAsia="lv-LV"/>
              </w:rPr>
              <w:t>li</w:t>
            </w:r>
            <w:r w:rsidRPr="00316D5F">
              <w:rPr>
                <w:rFonts w:ascii="Times New Roman" w:hAnsi="Times New Roman"/>
                <w:sz w:val="28"/>
                <w:szCs w:val="28"/>
                <w:lang w:eastAsia="lv-LV"/>
              </w:rPr>
              <w:t xml:space="preserve">, taču ne to, </w:t>
            </w:r>
            <w:r w:rsidR="006934D2" w:rsidRPr="00316D5F">
              <w:rPr>
                <w:rFonts w:ascii="Times New Roman" w:hAnsi="Times New Roman"/>
                <w:sz w:val="28"/>
                <w:szCs w:val="28"/>
                <w:lang w:eastAsia="lv-LV"/>
              </w:rPr>
              <w:t>ka</w:t>
            </w:r>
            <w:r w:rsidRPr="00316D5F">
              <w:rPr>
                <w:rFonts w:ascii="Times New Roman" w:hAnsi="Times New Roman"/>
                <w:sz w:val="28"/>
                <w:szCs w:val="28"/>
                <w:lang w:eastAsia="lv-LV"/>
              </w:rPr>
              <w:t xml:space="preserve"> amatpersona</w:t>
            </w:r>
            <w:r w:rsidR="006934D2" w:rsidRPr="00316D5F">
              <w:rPr>
                <w:rFonts w:ascii="Times New Roman" w:hAnsi="Times New Roman"/>
                <w:sz w:val="28"/>
                <w:szCs w:val="28"/>
                <w:lang w:eastAsia="lv-LV"/>
              </w:rPr>
              <w:t xml:space="preserve"> gadu ir papildinājusi un nostiprinājusi savas zināšanas</w:t>
            </w:r>
            <w:r w:rsidRPr="00316D5F">
              <w:rPr>
                <w:rFonts w:ascii="Times New Roman" w:hAnsi="Times New Roman"/>
                <w:sz w:val="28"/>
                <w:szCs w:val="28"/>
                <w:lang w:eastAsia="lv-LV"/>
              </w:rPr>
              <w:t xml:space="preserve"> </w:t>
            </w:r>
            <w:r w:rsidR="006934D2" w:rsidRPr="00316D5F">
              <w:rPr>
                <w:rFonts w:ascii="Times New Roman" w:hAnsi="Times New Roman"/>
                <w:sz w:val="28"/>
                <w:szCs w:val="28"/>
                <w:lang w:eastAsia="lv-LV"/>
              </w:rPr>
              <w:t>ar mērķi perspektīvā tās pielietot</w:t>
            </w:r>
            <w:proofErr w:type="gramStart"/>
            <w:r w:rsidR="006934D2" w:rsidRPr="00316D5F">
              <w:rPr>
                <w:rFonts w:ascii="Times New Roman" w:hAnsi="Times New Roman"/>
                <w:sz w:val="28"/>
                <w:szCs w:val="28"/>
                <w:lang w:eastAsia="lv-LV"/>
              </w:rPr>
              <w:t xml:space="preserve"> </w:t>
            </w:r>
            <w:r w:rsidR="007F02F8" w:rsidRPr="00316D5F">
              <w:rPr>
                <w:rFonts w:ascii="Times New Roman" w:hAnsi="Times New Roman"/>
                <w:sz w:val="28"/>
                <w:szCs w:val="28"/>
                <w:lang w:eastAsia="lv-LV"/>
              </w:rPr>
              <w:t>vadot operatīvo transportlīdzekli</w:t>
            </w:r>
            <w:proofErr w:type="gramEnd"/>
            <w:r w:rsidR="007F02F8" w:rsidRPr="00316D5F">
              <w:rPr>
                <w:rFonts w:ascii="Times New Roman" w:hAnsi="Times New Roman"/>
                <w:sz w:val="28"/>
                <w:szCs w:val="28"/>
                <w:lang w:eastAsia="lv-LV"/>
              </w:rPr>
              <w:t>.</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Ievērojot iepriekš minēto ierobežojumu prasību, radusies situācija, ka pietiekami lielam skaitam </w:t>
            </w:r>
            <w:r w:rsidR="00D148A2" w:rsidRPr="00316D5F">
              <w:rPr>
                <w:rFonts w:ascii="Times New Roman" w:hAnsi="Times New Roman"/>
                <w:sz w:val="28"/>
                <w:szCs w:val="28"/>
                <w:lang w:eastAsia="lv-LV"/>
              </w:rPr>
              <w:t xml:space="preserve">Valsts policijas </w:t>
            </w:r>
            <w:r w:rsidRPr="00316D5F">
              <w:rPr>
                <w:rFonts w:ascii="Times New Roman" w:hAnsi="Times New Roman"/>
                <w:sz w:val="28"/>
                <w:szCs w:val="28"/>
                <w:lang w:eastAsia="lv-LV"/>
              </w:rPr>
              <w:t xml:space="preserve">amatpersonu ir </w:t>
            </w:r>
            <w:r w:rsidR="00A21851" w:rsidRPr="00316D5F">
              <w:rPr>
                <w:rFonts w:ascii="Times New Roman" w:hAnsi="Times New Roman"/>
                <w:sz w:val="28"/>
                <w:szCs w:val="28"/>
                <w:lang w:eastAsia="lv-LV"/>
              </w:rPr>
              <w:t xml:space="preserve">A un B </w:t>
            </w:r>
            <w:r w:rsidRPr="00316D5F">
              <w:rPr>
                <w:rFonts w:ascii="Times New Roman" w:hAnsi="Times New Roman"/>
                <w:sz w:val="28"/>
                <w:szCs w:val="28"/>
                <w:lang w:eastAsia="lv-LV"/>
              </w:rPr>
              <w:t>kategorijas transportlīdzekļa vadītāja apliecība, bet nav operatīvā transportlīdzekļa vadīšanai nepieciešamais vadītāja stāžs</w:t>
            </w:r>
            <w:r w:rsidR="00A21851" w:rsidRPr="00316D5F">
              <w:rPr>
                <w:rFonts w:ascii="Times New Roman" w:hAnsi="Times New Roman"/>
                <w:sz w:val="28"/>
                <w:szCs w:val="28"/>
                <w:lang w:eastAsia="lv-LV"/>
              </w:rPr>
              <w:t xml:space="preserve"> (</w:t>
            </w:r>
            <w:r w:rsidR="00A21851" w:rsidRPr="00316D5F">
              <w:rPr>
                <w:rFonts w:ascii="Times New Roman" w:hAnsi="Times New Roman"/>
                <w:i/>
                <w:sz w:val="28"/>
                <w:szCs w:val="28"/>
                <w:lang w:eastAsia="lv-LV"/>
              </w:rPr>
              <w:t>trīs gadi</w:t>
            </w:r>
            <w:r w:rsidR="00A21851" w:rsidRPr="00316D5F">
              <w:rPr>
                <w:rFonts w:ascii="Times New Roman" w:hAnsi="Times New Roman"/>
                <w:sz w:val="28"/>
                <w:szCs w:val="28"/>
                <w:lang w:eastAsia="lv-LV"/>
              </w:rPr>
              <w:t>)</w:t>
            </w:r>
            <w:r w:rsidRPr="00316D5F">
              <w:rPr>
                <w:rFonts w:ascii="Times New Roman" w:hAnsi="Times New Roman"/>
                <w:sz w:val="28"/>
                <w:szCs w:val="28"/>
                <w:lang w:eastAsia="lv-LV"/>
              </w:rPr>
              <w:t xml:space="preserve">, piemēram, Valsts policijas Rīgas reģiona pārvaldē šādas amatpersonas ir </w:t>
            </w:r>
            <w:r w:rsidR="00382A3B" w:rsidRPr="00316D5F">
              <w:rPr>
                <w:rFonts w:ascii="Times New Roman" w:hAnsi="Times New Roman"/>
                <w:sz w:val="28"/>
                <w:szCs w:val="28"/>
                <w:lang w:eastAsia="lv-LV"/>
              </w:rPr>
              <w:t>37</w:t>
            </w:r>
            <w:r w:rsidRPr="00316D5F">
              <w:rPr>
                <w:rFonts w:ascii="Times New Roman" w:hAnsi="Times New Roman"/>
                <w:sz w:val="28"/>
                <w:szCs w:val="28"/>
                <w:lang w:eastAsia="lv-LV"/>
              </w:rPr>
              <w:t xml:space="preserve">, </w:t>
            </w:r>
            <w:r w:rsidR="00382A3B" w:rsidRPr="00316D5F">
              <w:rPr>
                <w:rFonts w:ascii="Times New Roman" w:hAnsi="Times New Roman"/>
                <w:sz w:val="28"/>
                <w:szCs w:val="28"/>
                <w:lang w:eastAsia="lv-LV"/>
              </w:rPr>
              <w:t xml:space="preserve">Vidzemes reģiona pārvaldē 18, Latgales reģiona pārvaldē 12, Kurzemes reģiona pārvaldē 17 un Zemgales reģiona pārvaldē 10, kopā Valsts policijā 94 </w:t>
            </w:r>
            <w:r w:rsidR="00382A3B" w:rsidRPr="00316D5F">
              <w:rPr>
                <w:rFonts w:ascii="Times New Roman" w:hAnsi="Times New Roman"/>
                <w:sz w:val="28"/>
                <w:szCs w:val="28"/>
                <w:lang w:eastAsia="lv-LV"/>
              </w:rPr>
              <w:lastRenderedPageBreak/>
              <w:t>amatpersonas</w:t>
            </w:r>
            <w:r w:rsidRPr="00316D5F">
              <w:rPr>
                <w:rFonts w:ascii="Times New Roman" w:hAnsi="Times New Roman"/>
                <w:sz w:val="28"/>
                <w:szCs w:val="28"/>
                <w:lang w:eastAsia="lv-LV"/>
              </w:rPr>
              <w:t xml:space="preserve"> netiek pielaistas pie operatīvo transportlīdzekļu vadīšanas, kas liedz pilnvērtīgi pildīt dienesta pienākumus un traucē pildīt policijas funkciju veikšanu kopumā, jo īpaši vērtējot šo faktu kopsakarā ar lielo vakanču skaitu Valsts policijā.</w:t>
            </w:r>
          </w:p>
          <w:p w:rsidR="002C1DF5" w:rsidRPr="00316D5F" w:rsidRDefault="00440B37" w:rsidP="007F02F8">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Līdzīga situācija ir arī </w:t>
            </w:r>
            <w:r w:rsidR="006A2F62" w:rsidRPr="00316D5F">
              <w:rPr>
                <w:rFonts w:ascii="Times New Roman" w:hAnsi="Times New Roman"/>
                <w:sz w:val="28"/>
                <w:szCs w:val="28"/>
                <w:lang w:eastAsia="lv-LV"/>
              </w:rPr>
              <w:t>Valsts ugunsdzēsības un glābšanas dienestā</w:t>
            </w:r>
            <w:r w:rsidRPr="00316D5F">
              <w:rPr>
                <w:rFonts w:ascii="Times New Roman" w:hAnsi="Times New Roman"/>
                <w:sz w:val="28"/>
                <w:szCs w:val="28"/>
                <w:lang w:eastAsia="lv-LV"/>
              </w:rPr>
              <w:t>, proti,</w:t>
            </w:r>
            <w:r w:rsidR="006A2F62" w:rsidRPr="00316D5F">
              <w:rPr>
                <w:rFonts w:ascii="Times New Roman" w:hAnsi="Times New Roman"/>
                <w:sz w:val="28"/>
                <w:szCs w:val="28"/>
                <w:lang w:eastAsia="lv-LV"/>
              </w:rPr>
              <w:t xml:space="preserve"> uz 2017.gada </w:t>
            </w:r>
            <w:r w:rsidR="005C62A2" w:rsidRPr="00316D5F">
              <w:rPr>
                <w:rFonts w:ascii="Times New Roman" w:hAnsi="Times New Roman"/>
                <w:sz w:val="28"/>
                <w:szCs w:val="28"/>
                <w:lang w:eastAsia="lv-LV"/>
              </w:rPr>
              <w:t>27.jūliju</w:t>
            </w:r>
            <w:r w:rsidR="006A2F62" w:rsidRPr="00316D5F">
              <w:rPr>
                <w:rFonts w:ascii="Times New Roman" w:hAnsi="Times New Roman"/>
                <w:sz w:val="28"/>
                <w:szCs w:val="28"/>
                <w:lang w:eastAsia="lv-LV"/>
              </w:rPr>
              <w:t xml:space="preserve"> ir </w:t>
            </w:r>
            <w:r w:rsidR="005C62A2" w:rsidRPr="00316D5F">
              <w:rPr>
                <w:rFonts w:ascii="Times New Roman" w:hAnsi="Times New Roman"/>
                <w:sz w:val="28"/>
                <w:szCs w:val="28"/>
                <w:lang w:eastAsia="lv-LV"/>
              </w:rPr>
              <w:t>30</w:t>
            </w:r>
            <w:r w:rsidR="006A2F62" w:rsidRPr="00316D5F">
              <w:rPr>
                <w:rFonts w:ascii="Times New Roman" w:hAnsi="Times New Roman"/>
                <w:sz w:val="28"/>
                <w:szCs w:val="28"/>
                <w:lang w:eastAsia="lv-LV"/>
              </w:rPr>
              <w:t xml:space="preserve"> vakanti ugunsdzēsēju glābēju (autovadītāja) amati. </w:t>
            </w:r>
            <w:r w:rsidR="007F02F8" w:rsidRPr="00316D5F">
              <w:rPr>
                <w:rFonts w:ascii="Times New Roman" w:hAnsi="Times New Roman"/>
                <w:sz w:val="28"/>
                <w:szCs w:val="28"/>
                <w:lang w:eastAsia="lv-LV"/>
              </w:rPr>
              <w:t xml:space="preserve">Taču dienestā visā Latvijas teritorijā ir apmēram 100 amatpersonas, kurām ir C kategorijas vadītāja apliecība, kuras perspektīvā varētu ieņemt ugunsdzēsēja glābēja (autovadītāja) amatu, taču, lai vadītu operatīvo transportlīdzekli trūkst noteiktā gada stāža.  </w:t>
            </w:r>
          </w:p>
          <w:p w:rsidR="00440B37" w:rsidRPr="00316D5F" w:rsidRDefault="002C1DF5" w:rsidP="00902AE3">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Ministru kabineta 2010.gada 2.februāra noteikumu Nr.103 “Transportlīdzekļu vadītāja tiesību iegūšanas un atjaunošanas kārtība un vadītāja apliecības izsniegšanas, apmaiņas, atjaunošanas un iznīcināšanas kārtība” </w:t>
            </w:r>
            <w:r w:rsidR="000B1FB4" w:rsidRPr="00316D5F">
              <w:rPr>
                <w:rFonts w:ascii="Times New Roman" w:hAnsi="Times New Roman"/>
                <w:sz w:val="28"/>
                <w:szCs w:val="28"/>
                <w:lang w:eastAsia="lv-LV"/>
              </w:rPr>
              <w:t>58.punktā noteikts, ka vadīšanas eksāmena laikā inspektors vērtē pretendenta zināšanas, prasmes un iemaņas (kompetenci) sagatavoties transportlīdzekļa vadīšanai un vadīt transportlīdzekli ceļu satiksmē.</w:t>
            </w:r>
            <w:r w:rsidR="00902AE3" w:rsidRPr="00316D5F">
              <w:rPr>
                <w:rFonts w:ascii="Times New Roman" w:hAnsi="Times New Roman"/>
                <w:sz w:val="28"/>
                <w:szCs w:val="28"/>
                <w:lang w:eastAsia="lv-LV"/>
              </w:rPr>
              <w:t xml:space="preserve"> Savukārt 59.1.</w:t>
            </w:r>
            <w:r w:rsidR="006934D2" w:rsidRPr="00316D5F">
              <w:rPr>
                <w:rFonts w:ascii="Times New Roman" w:hAnsi="Times New Roman"/>
                <w:sz w:val="28"/>
                <w:szCs w:val="28"/>
                <w:lang w:eastAsia="lv-LV"/>
              </w:rPr>
              <w:t>apakš</w:t>
            </w:r>
            <w:r w:rsidR="00902AE3" w:rsidRPr="00316D5F">
              <w:rPr>
                <w:rFonts w:ascii="Times New Roman" w:hAnsi="Times New Roman"/>
                <w:sz w:val="28"/>
                <w:szCs w:val="28"/>
                <w:lang w:eastAsia="lv-LV"/>
              </w:rPr>
              <w:t xml:space="preserve">punkts noteic, ka </w:t>
            </w:r>
            <w:r w:rsidR="00210CB7" w:rsidRPr="00316D5F">
              <w:rPr>
                <w:rFonts w:ascii="Times New Roman" w:hAnsi="Times New Roman"/>
                <w:sz w:val="28"/>
                <w:szCs w:val="28"/>
                <w:lang w:eastAsia="lv-LV"/>
              </w:rPr>
              <w:t>e</w:t>
            </w:r>
            <w:r w:rsidR="00902AE3" w:rsidRPr="00316D5F">
              <w:rPr>
                <w:rFonts w:ascii="Times New Roman" w:hAnsi="Times New Roman"/>
                <w:sz w:val="28"/>
                <w:szCs w:val="28"/>
                <w:lang w:eastAsia="lv-LV"/>
              </w:rPr>
              <w:t>ksāmens ir nokārtots, ja pretendentam ir labs vai pietiekams kompetences līmenis (58.1., 58.2. punkt</w:t>
            </w:r>
            <w:r w:rsidR="00316D5F" w:rsidRPr="00316D5F">
              <w:rPr>
                <w:rFonts w:ascii="Times New Roman" w:hAnsi="Times New Roman"/>
                <w:sz w:val="28"/>
                <w:szCs w:val="28"/>
                <w:lang w:eastAsia="lv-LV"/>
              </w:rPr>
              <w:t>s</w:t>
            </w:r>
            <w:r w:rsidR="00902AE3" w:rsidRPr="00316D5F">
              <w:rPr>
                <w:rFonts w:ascii="Times New Roman" w:hAnsi="Times New Roman"/>
                <w:sz w:val="28"/>
                <w:szCs w:val="28"/>
                <w:lang w:eastAsia="lv-LV"/>
              </w:rPr>
              <w:t>).</w:t>
            </w:r>
            <w:r w:rsidR="00AF3147" w:rsidRPr="00316D5F">
              <w:rPr>
                <w:rFonts w:ascii="Times New Roman" w:hAnsi="Times New Roman"/>
                <w:sz w:val="28"/>
                <w:szCs w:val="28"/>
                <w:lang w:eastAsia="lv-LV"/>
              </w:rPr>
              <w:t xml:space="preserve"> </w:t>
            </w:r>
            <w:r w:rsidRPr="00316D5F">
              <w:rPr>
                <w:rFonts w:ascii="Times New Roman" w:hAnsi="Times New Roman"/>
                <w:sz w:val="28"/>
                <w:szCs w:val="28"/>
                <w:lang w:eastAsia="lv-LV"/>
              </w:rPr>
              <w:t>Tas, ka amatpersona ir ieguvu</w:t>
            </w:r>
            <w:r w:rsidR="0014265A" w:rsidRPr="00316D5F">
              <w:rPr>
                <w:rFonts w:ascii="Times New Roman" w:hAnsi="Times New Roman"/>
                <w:sz w:val="28"/>
                <w:szCs w:val="28"/>
                <w:lang w:eastAsia="lv-LV"/>
              </w:rPr>
              <w:t>si</w:t>
            </w:r>
            <w:r w:rsidRPr="00316D5F">
              <w:rPr>
                <w:rFonts w:ascii="Times New Roman" w:hAnsi="Times New Roman"/>
                <w:sz w:val="28"/>
                <w:szCs w:val="28"/>
                <w:lang w:eastAsia="lv-LV"/>
              </w:rPr>
              <w:t xml:space="preserve"> tiesības vadīt kādas kategorijas tra</w:t>
            </w:r>
            <w:r w:rsidR="0014265A" w:rsidRPr="00316D5F">
              <w:rPr>
                <w:rFonts w:ascii="Times New Roman" w:hAnsi="Times New Roman"/>
                <w:sz w:val="28"/>
                <w:szCs w:val="28"/>
                <w:lang w:eastAsia="lv-LV"/>
              </w:rPr>
              <w:t>nsportlīdzekli</w:t>
            </w:r>
            <w:r w:rsidR="00AF3147" w:rsidRPr="00316D5F">
              <w:rPr>
                <w:rFonts w:ascii="Times New Roman" w:hAnsi="Times New Roman"/>
                <w:sz w:val="28"/>
                <w:szCs w:val="28"/>
                <w:lang w:eastAsia="lv-LV"/>
              </w:rPr>
              <w:t>,</w:t>
            </w:r>
            <w:r w:rsidR="0014265A" w:rsidRPr="00316D5F">
              <w:rPr>
                <w:rFonts w:ascii="Times New Roman" w:hAnsi="Times New Roman"/>
                <w:sz w:val="28"/>
                <w:szCs w:val="28"/>
                <w:lang w:eastAsia="lv-LV"/>
              </w:rPr>
              <w:t xml:space="preserve"> nozīmē to, ka tā ir spējīga</w:t>
            </w:r>
            <w:r w:rsidRPr="00316D5F">
              <w:rPr>
                <w:rFonts w:ascii="Times New Roman" w:hAnsi="Times New Roman"/>
                <w:sz w:val="28"/>
                <w:szCs w:val="28"/>
                <w:lang w:eastAsia="lv-LV"/>
              </w:rPr>
              <w:t xml:space="preserve"> piedalīties ceļu satiksmē</w:t>
            </w:r>
            <w:r w:rsidR="00F2214B" w:rsidRPr="00316D5F">
              <w:rPr>
                <w:rFonts w:ascii="Times New Roman" w:hAnsi="Times New Roman"/>
                <w:sz w:val="28"/>
                <w:szCs w:val="28"/>
                <w:lang w:eastAsia="lv-LV"/>
              </w:rPr>
              <w:t xml:space="preserve"> </w:t>
            </w:r>
            <w:r w:rsidRPr="00316D5F">
              <w:rPr>
                <w:rFonts w:ascii="Times New Roman" w:hAnsi="Times New Roman"/>
                <w:sz w:val="28"/>
                <w:szCs w:val="28"/>
                <w:lang w:eastAsia="lv-LV"/>
              </w:rPr>
              <w:t xml:space="preserve">atbilstoši Ministru kabineta 2015.gada </w:t>
            </w:r>
            <w:r w:rsidR="00316D5F">
              <w:rPr>
                <w:rFonts w:ascii="Times New Roman" w:hAnsi="Times New Roman"/>
                <w:sz w:val="28"/>
                <w:szCs w:val="28"/>
                <w:lang w:eastAsia="lv-LV"/>
              </w:rPr>
              <w:t xml:space="preserve">2.jūnija </w:t>
            </w:r>
            <w:r w:rsidRPr="00316D5F">
              <w:rPr>
                <w:rFonts w:ascii="Times New Roman" w:hAnsi="Times New Roman"/>
                <w:sz w:val="28"/>
                <w:szCs w:val="28"/>
                <w:lang w:eastAsia="lv-LV"/>
              </w:rPr>
              <w:t>noteikumiem Nr.279</w:t>
            </w:r>
            <w:proofErr w:type="gramStart"/>
            <w:r w:rsidR="00316D5F" w:rsidRPr="00316D5F">
              <w:rPr>
                <w:rFonts w:ascii="Times New Roman" w:hAnsi="Times New Roman"/>
                <w:sz w:val="28"/>
                <w:szCs w:val="28"/>
                <w:lang w:eastAsia="lv-LV"/>
              </w:rPr>
              <w:t xml:space="preserve"> </w:t>
            </w:r>
            <w:r w:rsidRPr="00316D5F">
              <w:rPr>
                <w:rFonts w:ascii="Times New Roman" w:hAnsi="Times New Roman"/>
                <w:sz w:val="28"/>
                <w:szCs w:val="28"/>
                <w:lang w:eastAsia="lv-LV"/>
              </w:rPr>
              <w:t>,,</w:t>
            </w:r>
            <w:proofErr w:type="gramEnd"/>
            <w:r w:rsidRPr="00316D5F">
              <w:rPr>
                <w:rFonts w:ascii="Times New Roman" w:hAnsi="Times New Roman"/>
                <w:sz w:val="28"/>
                <w:szCs w:val="28"/>
                <w:lang w:eastAsia="lv-LV"/>
              </w:rPr>
              <w:t xml:space="preserve">Ceļu satiksmes noteikumi”, neatkarīgi no tā, cik ilgs ir </w:t>
            </w:r>
            <w:r w:rsidR="0014265A" w:rsidRPr="00316D5F">
              <w:rPr>
                <w:rFonts w:ascii="Times New Roman" w:hAnsi="Times New Roman"/>
                <w:sz w:val="28"/>
                <w:szCs w:val="28"/>
                <w:lang w:eastAsia="lv-LV"/>
              </w:rPr>
              <w:t>šīs</w:t>
            </w:r>
            <w:r w:rsidRPr="00316D5F">
              <w:rPr>
                <w:rFonts w:ascii="Times New Roman" w:hAnsi="Times New Roman"/>
                <w:sz w:val="28"/>
                <w:szCs w:val="28"/>
                <w:lang w:eastAsia="lv-LV"/>
              </w:rPr>
              <w:t xml:space="preserve"> amatperson</w:t>
            </w:r>
            <w:r w:rsidR="0014265A" w:rsidRPr="00316D5F">
              <w:rPr>
                <w:rFonts w:ascii="Times New Roman" w:hAnsi="Times New Roman"/>
                <w:sz w:val="28"/>
                <w:szCs w:val="28"/>
                <w:lang w:eastAsia="lv-LV"/>
              </w:rPr>
              <w:t>as vadītāja</w:t>
            </w:r>
            <w:r w:rsidRPr="00316D5F">
              <w:rPr>
                <w:rFonts w:ascii="Times New Roman" w:hAnsi="Times New Roman"/>
                <w:sz w:val="28"/>
                <w:szCs w:val="28"/>
                <w:lang w:eastAsia="lv-LV"/>
              </w:rPr>
              <w:t xml:space="preserve"> stāžs.</w:t>
            </w:r>
          </w:p>
          <w:p w:rsidR="0031377B" w:rsidRPr="00316D5F" w:rsidRDefault="006934D2" w:rsidP="001C32EB">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Lai iegūtu ugunsdzēsēju glābēju (autovadītāja) kvalifikāciju, kas amata pretendentam ļautu ieņemt šo amatu</w:t>
            </w:r>
            <w:r w:rsidR="0031377B" w:rsidRPr="00316D5F">
              <w:rPr>
                <w:rFonts w:ascii="Times New Roman" w:hAnsi="Times New Roman"/>
                <w:sz w:val="28"/>
                <w:szCs w:val="28"/>
                <w:lang w:eastAsia="lv-LV"/>
              </w:rPr>
              <w:t>,</w:t>
            </w:r>
            <w:r w:rsidRPr="00316D5F">
              <w:rPr>
                <w:rFonts w:ascii="Times New Roman" w:hAnsi="Times New Roman"/>
                <w:sz w:val="28"/>
                <w:szCs w:val="28"/>
                <w:lang w:eastAsia="lv-LV"/>
              </w:rPr>
              <w:t xml:space="preserve"> izglītojamais </w:t>
            </w:r>
            <w:r w:rsidR="00440B37" w:rsidRPr="00316D5F">
              <w:rPr>
                <w:rFonts w:ascii="Times New Roman" w:hAnsi="Times New Roman"/>
                <w:sz w:val="28"/>
                <w:szCs w:val="28"/>
                <w:lang w:eastAsia="lv-LV"/>
              </w:rPr>
              <w:t xml:space="preserve">Ugunsdrošības un civilās aizsardzības koledžā </w:t>
            </w:r>
            <w:r w:rsidR="0031377B" w:rsidRPr="00316D5F">
              <w:rPr>
                <w:rFonts w:ascii="Times New Roman" w:hAnsi="Times New Roman"/>
                <w:sz w:val="28"/>
                <w:szCs w:val="28"/>
                <w:lang w:eastAsia="lv-LV"/>
              </w:rPr>
              <w:t>apgūst</w:t>
            </w:r>
            <w:r w:rsidR="00440B37" w:rsidRPr="00316D5F">
              <w:rPr>
                <w:rFonts w:ascii="Times New Roman" w:hAnsi="Times New Roman"/>
                <w:sz w:val="28"/>
                <w:szCs w:val="28"/>
                <w:lang w:eastAsia="lv-LV"/>
              </w:rPr>
              <w:t xml:space="preserve"> pr</w:t>
            </w:r>
            <w:r w:rsidR="0031377B" w:rsidRPr="00316D5F">
              <w:rPr>
                <w:rFonts w:ascii="Times New Roman" w:hAnsi="Times New Roman"/>
                <w:sz w:val="28"/>
                <w:szCs w:val="28"/>
                <w:lang w:eastAsia="lv-LV"/>
              </w:rPr>
              <w:t>ofesionālās izglītības programmu</w:t>
            </w:r>
            <w:r w:rsidR="00440B37" w:rsidRPr="00316D5F">
              <w:rPr>
                <w:rFonts w:ascii="Times New Roman" w:hAnsi="Times New Roman"/>
                <w:sz w:val="28"/>
                <w:szCs w:val="28"/>
                <w:lang w:eastAsia="lv-LV"/>
              </w:rPr>
              <w:t xml:space="preserve"> “Ugunsdrošība un ugunsdzēsība”, kods 30T86108, kuras īstenošanas ilgums ir 960 stundas, no kurām 472 s</w:t>
            </w:r>
            <w:r w:rsidR="000B72EE" w:rsidRPr="00316D5F">
              <w:rPr>
                <w:rFonts w:ascii="Times New Roman" w:hAnsi="Times New Roman"/>
                <w:sz w:val="28"/>
                <w:szCs w:val="28"/>
                <w:lang w:eastAsia="lv-LV"/>
              </w:rPr>
              <w:t xml:space="preserve">tundas </w:t>
            </w:r>
            <w:r w:rsidR="0031377B" w:rsidRPr="00316D5F">
              <w:rPr>
                <w:rFonts w:ascii="Times New Roman" w:hAnsi="Times New Roman"/>
                <w:sz w:val="28"/>
                <w:szCs w:val="28"/>
                <w:lang w:eastAsia="lv-LV"/>
              </w:rPr>
              <w:t>veltītas praktiskajam darbam</w:t>
            </w:r>
            <w:r w:rsidR="007F02F8" w:rsidRPr="00316D5F">
              <w:rPr>
                <w:rFonts w:ascii="Times New Roman" w:hAnsi="Times New Roman"/>
                <w:sz w:val="28"/>
                <w:szCs w:val="28"/>
                <w:lang w:eastAsia="lv-LV"/>
              </w:rPr>
              <w:t>, kura uzdevums - ļaut</w:t>
            </w:r>
            <w:r w:rsidR="000B72EE" w:rsidRPr="00316D5F">
              <w:rPr>
                <w:rFonts w:ascii="Times New Roman" w:hAnsi="Times New Roman"/>
                <w:sz w:val="28"/>
                <w:szCs w:val="28"/>
                <w:lang w:eastAsia="lv-LV"/>
              </w:rPr>
              <w:t xml:space="preserve"> iegūt </w:t>
            </w:r>
            <w:r w:rsidR="0031377B" w:rsidRPr="00316D5F">
              <w:rPr>
                <w:rFonts w:ascii="Times New Roman" w:hAnsi="Times New Roman"/>
                <w:sz w:val="28"/>
                <w:szCs w:val="28"/>
                <w:lang w:eastAsia="lv-LV"/>
              </w:rPr>
              <w:t xml:space="preserve">praktiskās </w:t>
            </w:r>
            <w:r w:rsidR="000B72EE" w:rsidRPr="00316D5F">
              <w:rPr>
                <w:rFonts w:ascii="Times New Roman" w:hAnsi="Times New Roman"/>
                <w:sz w:val="28"/>
                <w:szCs w:val="28"/>
                <w:lang w:eastAsia="lv-LV"/>
              </w:rPr>
              <w:t>iemaņas darbā ar ugunsdzēsības un glābšanas tehniku un aprīkojumu.</w:t>
            </w:r>
            <w:r w:rsidR="00A26935" w:rsidRPr="00316D5F">
              <w:rPr>
                <w:rFonts w:ascii="Times New Roman" w:hAnsi="Times New Roman"/>
                <w:sz w:val="28"/>
                <w:szCs w:val="28"/>
                <w:lang w:eastAsia="lv-LV"/>
              </w:rPr>
              <w:t xml:space="preserve"> </w:t>
            </w:r>
            <w:r w:rsidR="00440B37" w:rsidRPr="00316D5F">
              <w:rPr>
                <w:rFonts w:ascii="Times New Roman" w:hAnsi="Times New Roman"/>
                <w:sz w:val="28"/>
                <w:szCs w:val="28"/>
                <w:lang w:eastAsia="lv-LV"/>
              </w:rPr>
              <w:t>Šajā iz</w:t>
            </w:r>
            <w:r w:rsidR="00BF21AB" w:rsidRPr="00316D5F">
              <w:rPr>
                <w:rFonts w:ascii="Times New Roman" w:hAnsi="Times New Roman"/>
                <w:sz w:val="28"/>
                <w:szCs w:val="28"/>
                <w:lang w:eastAsia="lv-LV"/>
              </w:rPr>
              <w:t>glītības programmā</w:t>
            </w:r>
            <w:r w:rsidR="007F02F8" w:rsidRPr="00316D5F">
              <w:rPr>
                <w:rFonts w:ascii="Times New Roman" w:hAnsi="Times New Roman"/>
                <w:sz w:val="28"/>
                <w:szCs w:val="28"/>
                <w:lang w:eastAsia="lv-LV"/>
              </w:rPr>
              <w:t xml:space="preserve"> jebkura</w:t>
            </w:r>
            <w:r w:rsidR="00BF21AB" w:rsidRPr="00316D5F">
              <w:rPr>
                <w:rFonts w:ascii="Times New Roman" w:hAnsi="Times New Roman"/>
                <w:sz w:val="28"/>
                <w:szCs w:val="28"/>
                <w:lang w:eastAsia="lv-LV"/>
              </w:rPr>
              <w:t xml:space="preserve"> amatpersona </w:t>
            </w:r>
            <w:r w:rsidR="00440B37" w:rsidRPr="00316D5F">
              <w:rPr>
                <w:rFonts w:ascii="Times New Roman" w:hAnsi="Times New Roman"/>
                <w:sz w:val="28"/>
                <w:szCs w:val="28"/>
                <w:lang w:eastAsia="lv-LV"/>
              </w:rPr>
              <w:t>apgūst spēju strādāt ar ugunsdzēsības un glābšanas tehniku, izmanto</w:t>
            </w:r>
            <w:r w:rsidR="007F02F8" w:rsidRPr="00316D5F">
              <w:rPr>
                <w:rFonts w:ascii="Times New Roman" w:hAnsi="Times New Roman"/>
                <w:sz w:val="28"/>
                <w:szCs w:val="28"/>
                <w:lang w:eastAsia="lv-LV"/>
              </w:rPr>
              <w:t xml:space="preserve">t </w:t>
            </w:r>
            <w:r w:rsidR="00440B37" w:rsidRPr="00316D5F">
              <w:rPr>
                <w:rFonts w:ascii="Times New Roman" w:hAnsi="Times New Roman"/>
                <w:sz w:val="28"/>
                <w:szCs w:val="28"/>
                <w:lang w:eastAsia="lv-LV"/>
              </w:rPr>
              <w:t xml:space="preserve">aprīkojumu un ekipējumu, kā arī to, kā </w:t>
            </w:r>
            <w:r w:rsidR="007A40B8" w:rsidRPr="00316D5F">
              <w:rPr>
                <w:rFonts w:ascii="Times New Roman" w:hAnsi="Times New Roman"/>
                <w:sz w:val="28"/>
                <w:szCs w:val="28"/>
                <w:lang w:eastAsia="lv-LV"/>
              </w:rPr>
              <w:t>tiek izmantots</w:t>
            </w:r>
            <w:r w:rsidR="00440B37" w:rsidRPr="00316D5F">
              <w:rPr>
                <w:rFonts w:ascii="Times New Roman" w:hAnsi="Times New Roman"/>
                <w:sz w:val="28"/>
                <w:szCs w:val="28"/>
                <w:lang w:eastAsia="lv-LV"/>
              </w:rPr>
              <w:t xml:space="preserve"> ugunsdzēsības automobilis.</w:t>
            </w:r>
            <w:r w:rsidR="00910D1F" w:rsidRPr="00316D5F">
              <w:rPr>
                <w:rFonts w:ascii="Times New Roman" w:hAnsi="Times New Roman"/>
                <w:sz w:val="28"/>
                <w:szCs w:val="28"/>
                <w:lang w:eastAsia="lv-LV"/>
              </w:rPr>
              <w:t xml:space="preserve"> Kvalifikācijas prakse tiek aizvadīta Valsts ugunsdzēsības un glābšanas dienest</w:t>
            </w:r>
            <w:r w:rsidR="00C46656" w:rsidRPr="00316D5F">
              <w:rPr>
                <w:rFonts w:ascii="Times New Roman" w:hAnsi="Times New Roman"/>
                <w:sz w:val="28"/>
                <w:szCs w:val="28"/>
                <w:lang w:eastAsia="lv-LV"/>
              </w:rPr>
              <w:t>a daļā vai postenī</w:t>
            </w:r>
            <w:r w:rsidR="00910D1F" w:rsidRPr="00316D5F">
              <w:rPr>
                <w:rFonts w:ascii="Times New Roman" w:hAnsi="Times New Roman"/>
                <w:sz w:val="28"/>
                <w:szCs w:val="28"/>
                <w:lang w:eastAsia="lv-LV"/>
              </w:rPr>
              <w:t xml:space="preserve">, kur </w:t>
            </w:r>
            <w:r w:rsidR="007F02F8" w:rsidRPr="00316D5F">
              <w:rPr>
                <w:rFonts w:ascii="Times New Roman" w:hAnsi="Times New Roman"/>
                <w:sz w:val="28"/>
                <w:szCs w:val="28"/>
                <w:lang w:eastAsia="lv-LV"/>
              </w:rPr>
              <w:t>amatpersonas</w:t>
            </w:r>
            <w:r w:rsidR="0090383F" w:rsidRPr="00316D5F">
              <w:rPr>
                <w:rFonts w:ascii="Times New Roman" w:hAnsi="Times New Roman"/>
                <w:sz w:val="28"/>
                <w:szCs w:val="28"/>
                <w:lang w:eastAsia="lv-LV"/>
              </w:rPr>
              <w:t>, ka</w:t>
            </w:r>
            <w:r w:rsidR="00316D5F" w:rsidRPr="00316D5F">
              <w:rPr>
                <w:rFonts w:ascii="Times New Roman" w:hAnsi="Times New Roman"/>
                <w:sz w:val="28"/>
                <w:szCs w:val="28"/>
                <w:lang w:eastAsia="lv-LV"/>
              </w:rPr>
              <w:t>s pretendē uz ugu</w:t>
            </w:r>
            <w:r w:rsidR="0090383F" w:rsidRPr="00316D5F">
              <w:rPr>
                <w:rFonts w:ascii="Times New Roman" w:hAnsi="Times New Roman"/>
                <w:sz w:val="28"/>
                <w:szCs w:val="28"/>
                <w:lang w:eastAsia="lv-LV"/>
              </w:rPr>
              <w:t>nsdzēsēja glābēja (autovadītāja) amatiem</w:t>
            </w:r>
            <w:r w:rsidR="00D441A8" w:rsidRPr="00316D5F">
              <w:rPr>
                <w:rFonts w:ascii="Times New Roman" w:hAnsi="Times New Roman"/>
                <w:sz w:val="28"/>
                <w:szCs w:val="28"/>
                <w:lang w:eastAsia="lv-LV"/>
              </w:rPr>
              <w:t xml:space="preserve"> </w:t>
            </w:r>
            <w:r w:rsidR="007A40B8" w:rsidRPr="00316D5F">
              <w:rPr>
                <w:rFonts w:ascii="Times New Roman" w:hAnsi="Times New Roman"/>
                <w:sz w:val="28"/>
                <w:szCs w:val="28"/>
                <w:lang w:eastAsia="lv-LV"/>
              </w:rPr>
              <w:t>papildina</w:t>
            </w:r>
            <w:r w:rsidR="00910D1F" w:rsidRPr="00316D5F">
              <w:rPr>
                <w:rFonts w:ascii="Times New Roman" w:hAnsi="Times New Roman"/>
                <w:sz w:val="28"/>
                <w:szCs w:val="28"/>
                <w:lang w:eastAsia="lv-LV"/>
              </w:rPr>
              <w:t xml:space="preserve"> ugunsdzēsības automobiļa vadīšanas </w:t>
            </w:r>
            <w:r w:rsidR="0090383F" w:rsidRPr="00316D5F">
              <w:rPr>
                <w:rFonts w:ascii="Times New Roman" w:hAnsi="Times New Roman"/>
                <w:sz w:val="28"/>
                <w:szCs w:val="28"/>
                <w:lang w:eastAsia="lv-LV"/>
              </w:rPr>
              <w:t>prasmes</w:t>
            </w:r>
            <w:r w:rsidR="007F02F8" w:rsidRPr="00316D5F">
              <w:rPr>
                <w:rFonts w:ascii="Times New Roman" w:hAnsi="Times New Roman"/>
                <w:sz w:val="28"/>
                <w:szCs w:val="28"/>
                <w:lang w:eastAsia="lv-LV"/>
              </w:rPr>
              <w:t xml:space="preserve"> slēgt</w:t>
            </w:r>
            <w:r w:rsidR="0090383F" w:rsidRPr="00316D5F">
              <w:rPr>
                <w:rFonts w:ascii="Times New Roman" w:hAnsi="Times New Roman"/>
                <w:sz w:val="28"/>
                <w:szCs w:val="28"/>
                <w:lang w:eastAsia="lv-LV"/>
              </w:rPr>
              <w:t>ā teritorijā.</w:t>
            </w:r>
            <w:r w:rsidR="0031377B" w:rsidRPr="00316D5F">
              <w:rPr>
                <w:rFonts w:ascii="Times New Roman" w:hAnsi="Times New Roman"/>
                <w:sz w:val="28"/>
                <w:szCs w:val="28"/>
                <w:lang w:eastAsia="lv-LV"/>
              </w:rPr>
              <w:t xml:space="preserve"> </w:t>
            </w:r>
            <w:r w:rsidR="001C32EB" w:rsidRPr="00316D5F">
              <w:rPr>
                <w:rFonts w:ascii="Times New Roman" w:hAnsi="Times New Roman"/>
                <w:sz w:val="28"/>
                <w:szCs w:val="28"/>
                <w:lang w:eastAsia="lv-LV"/>
              </w:rPr>
              <w:t xml:space="preserve">Ņemot vērā, ka Valsts ugunsdzēsības un glābšanas dienestam pietrūkst </w:t>
            </w:r>
            <w:r w:rsidR="001C32EB" w:rsidRPr="00316D5F">
              <w:rPr>
                <w:rFonts w:ascii="Times New Roman" w:hAnsi="Times New Roman"/>
                <w:sz w:val="28"/>
                <w:szCs w:val="28"/>
                <w:lang w:eastAsia="lv-LV"/>
              </w:rPr>
              <w:lastRenderedPageBreak/>
              <w:t xml:space="preserve">amatpersonu, kuras var ieņemt ugunsdzēsēja glābēja (autovadītāja) amatu, </w:t>
            </w:r>
            <w:proofErr w:type="gramStart"/>
            <w:r w:rsidR="001C32EB" w:rsidRPr="00316D5F">
              <w:rPr>
                <w:rFonts w:ascii="Times New Roman" w:hAnsi="Times New Roman"/>
                <w:sz w:val="28"/>
                <w:szCs w:val="28"/>
                <w:lang w:eastAsia="lv-LV"/>
              </w:rPr>
              <w:t>sākot ar 2017.gada 18.martu</w:t>
            </w:r>
            <w:proofErr w:type="gramEnd"/>
            <w:r w:rsidR="001C32EB" w:rsidRPr="00316D5F">
              <w:rPr>
                <w:rFonts w:ascii="Times New Roman" w:hAnsi="Times New Roman"/>
                <w:sz w:val="28"/>
                <w:szCs w:val="28"/>
                <w:lang w:eastAsia="lv-LV"/>
              </w:rPr>
              <w:t xml:space="preserve">  Valsts ugunsdzēsības un glābšanas dienests nodrošina 47 amatpersonu apmācību transportlīdzekļa vadītāja kategorijas paaugstināšanai. </w:t>
            </w:r>
            <w:r w:rsidR="0090383F" w:rsidRPr="00316D5F">
              <w:rPr>
                <w:rFonts w:ascii="Times New Roman" w:hAnsi="Times New Roman"/>
                <w:sz w:val="28"/>
                <w:szCs w:val="28"/>
                <w:lang w:eastAsia="lv-LV"/>
              </w:rPr>
              <w:t xml:space="preserve">Attiecīgi pēc vadītāja apliecības iegūšanas, saskaņā ar pašreizējo regulējumu jāgaida gads, lai Valsts ugunsdzēsības un glābšanas dienests varētu uzsākt ugunsdzēsēju – glābēju (autovadītāju) vakanču komplektēšanu </w:t>
            </w:r>
          </w:p>
          <w:p w:rsidR="001C32EB" w:rsidRPr="00316D5F" w:rsidRDefault="001C32EB" w:rsidP="001C32EB">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2018.gadā Valsts ugunsdzēsības un glābšanas dienests </w:t>
            </w:r>
            <w:r w:rsidR="0090383F" w:rsidRPr="00316D5F">
              <w:rPr>
                <w:rFonts w:ascii="Times New Roman" w:hAnsi="Times New Roman"/>
                <w:sz w:val="28"/>
                <w:szCs w:val="28"/>
                <w:lang w:eastAsia="lv-LV"/>
              </w:rPr>
              <w:t>plāno uz autovadītāja kategorijas paaugstināšanas kursiem nosūtīt vēl 50 dienesta amatpersonas.</w:t>
            </w:r>
          </w:p>
          <w:p w:rsidR="0090383F" w:rsidRPr="00316D5F" w:rsidRDefault="00223FA7" w:rsidP="00173886">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Valsts ugunsdzēsības un glābšanas dienests katru gadu organizē gan taktiskās mācības</w:t>
            </w:r>
            <w:r w:rsidR="0031377B" w:rsidRPr="00316D5F">
              <w:rPr>
                <w:rFonts w:ascii="Times New Roman" w:hAnsi="Times New Roman"/>
                <w:sz w:val="28"/>
                <w:szCs w:val="28"/>
                <w:lang w:eastAsia="lv-LV"/>
              </w:rPr>
              <w:t xml:space="preserve"> ugunsdzēsībā</w:t>
            </w:r>
            <w:r w:rsidRPr="00316D5F">
              <w:rPr>
                <w:rFonts w:ascii="Times New Roman" w:hAnsi="Times New Roman"/>
                <w:sz w:val="28"/>
                <w:szCs w:val="28"/>
                <w:lang w:eastAsia="lv-LV"/>
              </w:rPr>
              <w:t xml:space="preserve">, gan praktiskās </w:t>
            </w:r>
            <w:r w:rsidR="0031377B" w:rsidRPr="00316D5F">
              <w:rPr>
                <w:rFonts w:ascii="Times New Roman" w:hAnsi="Times New Roman"/>
                <w:sz w:val="28"/>
                <w:szCs w:val="28"/>
                <w:lang w:eastAsia="lv-LV"/>
              </w:rPr>
              <w:t xml:space="preserve">mācības </w:t>
            </w:r>
            <w:r w:rsidRPr="00316D5F">
              <w:rPr>
                <w:rFonts w:ascii="Times New Roman" w:hAnsi="Times New Roman"/>
                <w:sz w:val="28"/>
                <w:szCs w:val="28"/>
                <w:lang w:eastAsia="lv-LV"/>
              </w:rPr>
              <w:t>civilās aizsardzības</w:t>
            </w:r>
            <w:r w:rsidR="0031377B" w:rsidRPr="00316D5F">
              <w:rPr>
                <w:rFonts w:ascii="Times New Roman" w:hAnsi="Times New Roman"/>
                <w:sz w:val="28"/>
                <w:szCs w:val="28"/>
                <w:lang w:eastAsia="lv-LV"/>
              </w:rPr>
              <w:t xml:space="preserve"> jomā</w:t>
            </w:r>
            <w:r w:rsidRPr="00316D5F">
              <w:rPr>
                <w:rFonts w:ascii="Times New Roman" w:hAnsi="Times New Roman"/>
                <w:sz w:val="28"/>
                <w:szCs w:val="28"/>
                <w:lang w:eastAsia="lv-LV"/>
              </w:rPr>
              <w:t xml:space="preserve">. </w:t>
            </w:r>
          </w:p>
          <w:p w:rsidR="00223FA7" w:rsidRPr="00316D5F" w:rsidRDefault="00223FA7" w:rsidP="00173886">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2017.gadā visā Latvijas teritorijā ir plānots veikt 39 taktiskās mācības ugunsgrēku dzēšanai dažāda veida objektos un 15 praktiskās civilās aizsardzīb</w:t>
            </w:r>
            <w:r w:rsidR="00316D5F">
              <w:rPr>
                <w:rFonts w:ascii="Times New Roman" w:hAnsi="Times New Roman"/>
                <w:sz w:val="28"/>
                <w:szCs w:val="28"/>
                <w:lang w:eastAsia="lv-LV"/>
              </w:rPr>
              <w:t>a</w:t>
            </w:r>
            <w:r w:rsidRPr="00316D5F">
              <w:rPr>
                <w:rFonts w:ascii="Times New Roman" w:hAnsi="Times New Roman"/>
                <w:sz w:val="28"/>
                <w:szCs w:val="28"/>
                <w:lang w:eastAsia="lv-LV"/>
              </w:rPr>
              <w:t>s mācības dažād</w:t>
            </w:r>
            <w:r w:rsidR="00155DF5" w:rsidRPr="00316D5F">
              <w:rPr>
                <w:rFonts w:ascii="Times New Roman" w:hAnsi="Times New Roman"/>
                <w:sz w:val="28"/>
                <w:szCs w:val="28"/>
                <w:lang w:eastAsia="lv-LV"/>
              </w:rPr>
              <w:t>a</w:t>
            </w:r>
            <w:r w:rsidRPr="00316D5F">
              <w:rPr>
                <w:rFonts w:ascii="Times New Roman" w:hAnsi="Times New Roman"/>
                <w:sz w:val="28"/>
                <w:szCs w:val="28"/>
                <w:lang w:eastAsia="lv-LV"/>
              </w:rPr>
              <w:t xml:space="preserve"> veida objektos</w:t>
            </w:r>
            <w:r w:rsidR="0090383F" w:rsidRPr="00316D5F">
              <w:rPr>
                <w:rFonts w:ascii="Times New Roman" w:hAnsi="Times New Roman"/>
                <w:sz w:val="28"/>
                <w:szCs w:val="28"/>
                <w:lang w:eastAsia="lv-LV"/>
              </w:rPr>
              <w:t xml:space="preserve"> (slēgtās vai nosacīti teritorijās)</w:t>
            </w:r>
            <w:r w:rsidRPr="00316D5F">
              <w:rPr>
                <w:rFonts w:ascii="Times New Roman" w:hAnsi="Times New Roman"/>
                <w:sz w:val="28"/>
                <w:szCs w:val="28"/>
                <w:lang w:eastAsia="lv-LV"/>
              </w:rPr>
              <w:t xml:space="preserve">. Mācību ietvaros </w:t>
            </w:r>
            <w:r w:rsidR="000A1A99" w:rsidRPr="00316D5F">
              <w:rPr>
                <w:rFonts w:ascii="Times New Roman" w:hAnsi="Times New Roman"/>
                <w:sz w:val="28"/>
                <w:szCs w:val="28"/>
                <w:lang w:eastAsia="lv-LV"/>
              </w:rPr>
              <w:t>amatpersonas</w:t>
            </w:r>
            <w:r w:rsidR="0031377B" w:rsidRPr="00316D5F">
              <w:rPr>
                <w:rFonts w:ascii="Times New Roman" w:hAnsi="Times New Roman"/>
                <w:sz w:val="28"/>
                <w:szCs w:val="28"/>
                <w:lang w:eastAsia="lv-LV"/>
              </w:rPr>
              <w:t xml:space="preserve"> apgūst ne tikai taktiskos paņēmienus ugunsdzēsībā, bet arī noslīpē praktiskās iemaņas vadot ugunsdzēsības automobili, kuru mācās prasmīgi</w:t>
            </w:r>
            <w:r w:rsidR="00173886" w:rsidRPr="00316D5F">
              <w:rPr>
                <w:rFonts w:ascii="Times New Roman" w:hAnsi="Times New Roman"/>
                <w:sz w:val="28"/>
                <w:szCs w:val="28"/>
                <w:lang w:eastAsia="lv-LV"/>
              </w:rPr>
              <w:t xml:space="preserve"> un veikli notikuma vietā n</w:t>
            </w:r>
            <w:r w:rsidR="0031377B" w:rsidRPr="00316D5F">
              <w:rPr>
                <w:rFonts w:ascii="Times New Roman" w:hAnsi="Times New Roman"/>
                <w:sz w:val="28"/>
                <w:szCs w:val="28"/>
                <w:lang w:eastAsia="lv-LV"/>
              </w:rPr>
              <w:t>oviet</w:t>
            </w:r>
            <w:r w:rsidR="00173886" w:rsidRPr="00316D5F">
              <w:rPr>
                <w:rFonts w:ascii="Times New Roman" w:hAnsi="Times New Roman"/>
                <w:sz w:val="28"/>
                <w:szCs w:val="28"/>
                <w:lang w:eastAsia="lv-LV"/>
              </w:rPr>
              <w:t>ot</w:t>
            </w:r>
            <w:r w:rsidR="00B65C18" w:rsidRPr="00316D5F">
              <w:rPr>
                <w:rFonts w:ascii="Times New Roman" w:hAnsi="Times New Roman"/>
                <w:sz w:val="28"/>
                <w:szCs w:val="28"/>
                <w:lang w:eastAsia="lv-LV"/>
              </w:rPr>
              <w:t>,</w:t>
            </w:r>
            <w:r w:rsidR="00173886" w:rsidRPr="00316D5F">
              <w:rPr>
                <w:rFonts w:ascii="Times New Roman" w:hAnsi="Times New Roman"/>
                <w:sz w:val="28"/>
                <w:szCs w:val="28"/>
                <w:lang w:eastAsia="lv-LV"/>
              </w:rPr>
              <w:t xml:space="preserve"> vērā ņemot pieejamo ūdens ņemšanas vietu izvietojumu, piebraucamo ceļu pieejamību un notikuma raksturu. </w:t>
            </w:r>
            <w:r w:rsidR="00DD617F" w:rsidRPr="00316D5F">
              <w:rPr>
                <w:rFonts w:ascii="Times New Roman" w:hAnsi="Times New Roman"/>
                <w:sz w:val="28"/>
                <w:szCs w:val="28"/>
                <w:lang w:eastAsia="lv-LV"/>
              </w:rPr>
              <w:t>T</w:t>
            </w:r>
            <w:r w:rsidR="00155DF5" w:rsidRPr="00316D5F">
              <w:rPr>
                <w:rFonts w:ascii="Times New Roman" w:hAnsi="Times New Roman"/>
                <w:sz w:val="28"/>
                <w:szCs w:val="28"/>
                <w:lang w:eastAsia="lv-LV"/>
              </w:rPr>
              <w:t>ādējādi</w:t>
            </w:r>
            <w:r w:rsidR="000A1A99" w:rsidRPr="00316D5F">
              <w:rPr>
                <w:rFonts w:ascii="Times New Roman" w:hAnsi="Times New Roman"/>
                <w:sz w:val="28"/>
                <w:szCs w:val="28"/>
                <w:lang w:eastAsia="lv-LV"/>
              </w:rPr>
              <w:t xml:space="preserve"> </w:t>
            </w:r>
            <w:r w:rsidR="00DD617F" w:rsidRPr="00316D5F">
              <w:rPr>
                <w:rFonts w:ascii="Times New Roman" w:hAnsi="Times New Roman"/>
                <w:sz w:val="28"/>
                <w:szCs w:val="28"/>
                <w:lang w:eastAsia="lv-LV"/>
              </w:rPr>
              <w:t>a</w:t>
            </w:r>
            <w:r w:rsidR="000A1A99" w:rsidRPr="00316D5F">
              <w:rPr>
                <w:rFonts w:ascii="Times New Roman" w:hAnsi="Times New Roman"/>
                <w:sz w:val="28"/>
                <w:szCs w:val="28"/>
                <w:lang w:eastAsia="lv-LV"/>
              </w:rPr>
              <w:t xml:space="preserve">matpersonas gūst praktisko pieredzi </w:t>
            </w:r>
            <w:r w:rsidR="00173886" w:rsidRPr="00316D5F">
              <w:rPr>
                <w:rFonts w:ascii="Times New Roman" w:hAnsi="Times New Roman"/>
                <w:sz w:val="28"/>
                <w:szCs w:val="28"/>
                <w:lang w:eastAsia="lv-LV"/>
              </w:rPr>
              <w:t>transportlīdzekļu</w:t>
            </w:r>
            <w:r w:rsidR="000A1A99" w:rsidRPr="00316D5F">
              <w:rPr>
                <w:rFonts w:ascii="Times New Roman" w:hAnsi="Times New Roman"/>
                <w:sz w:val="28"/>
                <w:szCs w:val="28"/>
                <w:lang w:eastAsia="lv-LV"/>
              </w:rPr>
              <w:t xml:space="preserve"> vadīšanā</w:t>
            </w:r>
            <w:r w:rsidR="00DD617F" w:rsidRPr="00316D5F">
              <w:rPr>
                <w:rFonts w:ascii="Times New Roman" w:hAnsi="Times New Roman"/>
                <w:sz w:val="28"/>
                <w:szCs w:val="28"/>
                <w:lang w:eastAsia="lv-LV"/>
              </w:rPr>
              <w:t xml:space="preserve">, </w:t>
            </w:r>
            <w:r w:rsidR="00173886" w:rsidRPr="00316D5F">
              <w:rPr>
                <w:rFonts w:ascii="Times New Roman" w:hAnsi="Times New Roman"/>
                <w:sz w:val="28"/>
                <w:szCs w:val="28"/>
                <w:lang w:eastAsia="lv-LV"/>
              </w:rPr>
              <w:t>apgūst</w:t>
            </w:r>
            <w:r w:rsidR="00DD617F" w:rsidRPr="00316D5F">
              <w:rPr>
                <w:rFonts w:ascii="Times New Roman" w:hAnsi="Times New Roman"/>
                <w:sz w:val="28"/>
                <w:szCs w:val="28"/>
                <w:lang w:eastAsia="lv-LV"/>
              </w:rPr>
              <w:t xml:space="preserve"> manevrēt spēju</w:t>
            </w:r>
            <w:r w:rsidR="00B65C18" w:rsidRPr="00316D5F">
              <w:rPr>
                <w:rFonts w:ascii="Times New Roman" w:hAnsi="Times New Roman"/>
                <w:sz w:val="28"/>
                <w:szCs w:val="28"/>
                <w:lang w:eastAsia="lv-LV"/>
              </w:rPr>
              <w:t xml:space="preserve"> un iepazīst</w:t>
            </w:r>
            <w:r w:rsidR="00155DF5" w:rsidRPr="00316D5F">
              <w:rPr>
                <w:rFonts w:ascii="Times New Roman" w:hAnsi="Times New Roman"/>
                <w:sz w:val="28"/>
                <w:szCs w:val="28"/>
                <w:lang w:eastAsia="lv-LV"/>
              </w:rPr>
              <w:t xml:space="preserve"> </w:t>
            </w:r>
            <w:r w:rsidR="00173886" w:rsidRPr="00316D5F">
              <w:rPr>
                <w:rFonts w:ascii="Times New Roman" w:hAnsi="Times New Roman"/>
                <w:sz w:val="28"/>
                <w:szCs w:val="28"/>
                <w:lang w:eastAsia="lv-LV"/>
              </w:rPr>
              <w:t xml:space="preserve">nianses, kas saistītas ar transportlīdzekļa </w:t>
            </w:r>
            <w:r w:rsidR="00DD617F" w:rsidRPr="00316D5F">
              <w:rPr>
                <w:rFonts w:ascii="Times New Roman" w:hAnsi="Times New Roman"/>
                <w:sz w:val="28"/>
                <w:szCs w:val="28"/>
                <w:lang w:eastAsia="lv-LV"/>
              </w:rPr>
              <w:t>ātruma uzņemšanu un bremzēšanas ceļa garumu</w:t>
            </w:r>
            <w:r w:rsidR="000A1A99" w:rsidRPr="00316D5F">
              <w:rPr>
                <w:rFonts w:ascii="Times New Roman" w:hAnsi="Times New Roman"/>
                <w:sz w:val="28"/>
                <w:szCs w:val="28"/>
                <w:lang w:eastAsia="lv-LV"/>
              </w:rPr>
              <w:t>.</w:t>
            </w:r>
            <w:r w:rsidR="0090383F" w:rsidRPr="00316D5F">
              <w:rPr>
                <w:rFonts w:ascii="Times New Roman" w:hAnsi="Times New Roman"/>
                <w:sz w:val="28"/>
                <w:szCs w:val="28"/>
                <w:lang w:eastAsia="lv-LV"/>
              </w:rPr>
              <w:t xml:space="preserve"> </w:t>
            </w:r>
          </w:p>
          <w:p w:rsidR="003877D8" w:rsidRPr="00316D5F" w:rsidRDefault="003877D8" w:rsidP="003877D8">
            <w:pPr>
              <w:spacing w:after="0" w:line="240" w:lineRule="auto"/>
              <w:ind w:firstLine="580"/>
              <w:jc w:val="both"/>
              <w:rPr>
                <w:rFonts w:ascii="Times New Roman" w:hAnsi="Times New Roman"/>
                <w:bCs/>
                <w:sz w:val="28"/>
                <w:szCs w:val="28"/>
                <w:lang w:eastAsia="lv-LV"/>
              </w:rPr>
            </w:pPr>
            <w:r w:rsidRPr="00316D5F">
              <w:rPr>
                <w:rFonts w:ascii="Times New Roman" w:hAnsi="Times New Roman"/>
                <w:sz w:val="28"/>
                <w:szCs w:val="28"/>
                <w:lang w:eastAsia="lv-LV"/>
              </w:rPr>
              <w:t xml:space="preserve">Valsts ugunsdzēsības un glābšanas dienesta 2012.gada iekšējie noteikumu </w:t>
            </w:r>
            <w:r w:rsidRPr="00316D5F">
              <w:rPr>
                <w:rFonts w:ascii="Times New Roman" w:hAnsi="Times New Roman"/>
                <w:bCs/>
                <w:sz w:val="28"/>
                <w:szCs w:val="28"/>
                <w:lang w:eastAsia="lv-LV"/>
              </w:rPr>
              <w:t>Nr.22-1.12/3 “Kārtība, kādā organizē Valsts ugunsdzēsības un glābšanas dienesta un Ugunsdrošības un civilās aizsardzības koledžas amatpersonu ar speciālajām dienesta pakāpēm profesionālo apmācību un kvalifikācijas paaugstināšanu” 16.punkts noteic, ka teritoriālās struktūrvienības daļu un posteņu dežūrmaiņu amatpersonām teorētiskās un praktiskās nodarbības organizē saskaņā ar mēneša nod</w:t>
            </w:r>
            <w:r w:rsidR="00B65C18" w:rsidRPr="00316D5F">
              <w:rPr>
                <w:rFonts w:ascii="Times New Roman" w:hAnsi="Times New Roman"/>
                <w:bCs/>
                <w:sz w:val="28"/>
                <w:szCs w:val="28"/>
                <w:lang w:eastAsia="lv-LV"/>
              </w:rPr>
              <w:t>arbību plānu, saskaņā</w:t>
            </w:r>
            <w:r w:rsidR="00AF3147" w:rsidRPr="00316D5F">
              <w:rPr>
                <w:rFonts w:ascii="Times New Roman" w:hAnsi="Times New Roman"/>
                <w:bCs/>
                <w:sz w:val="28"/>
                <w:szCs w:val="28"/>
                <w:lang w:eastAsia="lv-LV"/>
              </w:rPr>
              <w:t>, ar kuru savukārt</w:t>
            </w:r>
            <w:r w:rsidR="00B65C18" w:rsidRPr="00316D5F">
              <w:rPr>
                <w:rFonts w:ascii="Times New Roman" w:hAnsi="Times New Roman"/>
                <w:bCs/>
                <w:sz w:val="28"/>
                <w:szCs w:val="28"/>
                <w:lang w:eastAsia="lv-LV"/>
              </w:rPr>
              <w:t xml:space="preserve"> tiek </w:t>
            </w:r>
            <w:proofErr w:type="gramStart"/>
            <w:r w:rsidR="00B65C18" w:rsidRPr="00316D5F">
              <w:rPr>
                <w:rFonts w:ascii="Times New Roman" w:hAnsi="Times New Roman"/>
                <w:bCs/>
                <w:sz w:val="28"/>
                <w:szCs w:val="28"/>
                <w:lang w:eastAsia="lv-LV"/>
              </w:rPr>
              <w:t>organizētas</w:t>
            </w:r>
            <w:r w:rsidRPr="00316D5F">
              <w:rPr>
                <w:rFonts w:ascii="Times New Roman" w:hAnsi="Times New Roman"/>
                <w:bCs/>
                <w:sz w:val="28"/>
                <w:szCs w:val="28"/>
                <w:lang w:eastAsia="lv-LV"/>
              </w:rPr>
              <w:t xml:space="preserve"> </w:t>
            </w:r>
            <w:r w:rsidR="003A071B" w:rsidRPr="00316D5F">
              <w:rPr>
                <w:rFonts w:ascii="Times New Roman" w:hAnsi="Times New Roman"/>
                <w:bCs/>
                <w:sz w:val="28"/>
                <w:szCs w:val="28"/>
                <w:lang w:eastAsia="lv-LV"/>
              </w:rPr>
              <w:t>nodarbības</w:t>
            </w:r>
            <w:r w:rsidR="00B65C18" w:rsidRPr="00316D5F">
              <w:rPr>
                <w:rFonts w:ascii="Times New Roman" w:hAnsi="Times New Roman"/>
                <w:bCs/>
                <w:sz w:val="28"/>
                <w:szCs w:val="28"/>
                <w:lang w:eastAsia="lv-LV"/>
              </w:rPr>
              <w:t xml:space="preserve"> arī</w:t>
            </w:r>
            <w:r w:rsidR="003A071B" w:rsidRPr="00316D5F">
              <w:rPr>
                <w:rFonts w:ascii="Times New Roman" w:hAnsi="Times New Roman"/>
                <w:bCs/>
                <w:sz w:val="28"/>
                <w:szCs w:val="28"/>
                <w:lang w:eastAsia="lv-LV"/>
              </w:rPr>
              <w:t xml:space="preserve"> </w:t>
            </w:r>
            <w:r w:rsidR="00316D5F">
              <w:rPr>
                <w:rFonts w:ascii="Times New Roman" w:hAnsi="Times New Roman"/>
                <w:bCs/>
                <w:sz w:val="28"/>
                <w:szCs w:val="28"/>
                <w:lang w:eastAsia="lv-LV"/>
              </w:rPr>
              <w:t>ugu</w:t>
            </w:r>
            <w:r w:rsidR="00B65C18" w:rsidRPr="00316D5F">
              <w:rPr>
                <w:rFonts w:ascii="Times New Roman" w:hAnsi="Times New Roman"/>
                <w:bCs/>
                <w:sz w:val="28"/>
                <w:szCs w:val="28"/>
                <w:lang w:eastAsia="lv-LV"/>
              </w:rPr>
              <w:t>n</w:t>
            </w:r>
            <w:r w:rsidR="00316D5F">
              <w:rPr>
                <w:rFonts w:ascii="Times New Roman" w:hAnsi="Times New Roman"/>
                <w:bCs/>
                <w:sz w:val="28"/>
                <w:szCs w:val="28"/>
                <w:lang w:eastAsia="lv-LV"/>
              </w:rPr>
              <w:t>s</w:t>
            </w:r>
            <w:r w:rsidR="00B65C18" w:rsidRPr="00316D5F">
              <w:rPr>
                <w:rFonts w:ascii="Times New Roman" w:hAnsi="Times New Roman"/>
                <w:bCs/>
                <w:sz w:val="28"/>
                <w:szCs w:val="28"/>
                <w:lang w:eastAsia="lv-LV"/>
              </w:rPr>
              <w:t>dzēsējiem glābējiem</w:t>
            </w:r>
            <w:proofErr w:type="gramEnd"/>
            <w:r w:rsidR="00B65C18" w:rsidRPr="00316D5F">
              <w:rPr>
                <w:rFonts w:ascii="Times New Roman" w:hAnsi="Times New Roman"/>
                <w:bCs/>
                <w:sz w:val="28"/>
                <w:szCs w:val="28"/>
                <w:lang w:eastAsia="lv-LV"/>
              </w:rPr>
              <w:t xml:space="preserve"> (</w:t>
            </w:r>
            <w:r w:rsidR="003A071B" w:rsidRPr="00316D5F">
              <w:rPr>
                <w:rFonts w:ascii="Times New Roman" w:hAnsi="Times New Roman"/>
                <w:bCs/>
                <w:sz w:val="28"/>
                <w:szCs w:val="28"/>
                <w:lang w:eastAsia="lv-LV"/>
              </w:rPr>
              <w:t>autovadīt</w:t>
            </w:r>
            <w:r w:rsidR="00D36DD0" w:rsidRPr="00316D5F">
              <w:rPr>
                <w:rFonts w:ascii="Times New Roman" w:hAnsi="Times New Roman"/>
                <w:bCs/>
                <w:sz w:val="28"/>
                <w:szCs w:val="28"/>
                <w:lang w:eastAsia="lv-LV"/>
              </w:rPr>
              <w:t>ājiem</w:t>
            </w:r>
            <w:r w:rsidR="00B65C18" w:rsidRPr="00316D5F">
              <w:rPr>
                <w:rFonts w:ascii="Times New Roman" w:hAnsi="Times New Roman"/>
                <w:bCs/>
                <w:sz w:val="28"/>
                <w:szCs w:val="28"/>
                <w:lang w:eastAsia="lv-LV"/>
              </w:rPr>
              <w:t>)</w:t>
            </w:r>
            <w:r w:rsidR="00D36DD0" w:rsidRPr="00316D5F">
              <w:rPr>
                <w:rFonts w:ascii="Times New Roman" w:hAnsi="Times New Roman"/>
                <w:bCs/>
                <w:sz w:val="28"/>
                <w:szCs w:val="28"/>
                <w:lang w:eastAsia="lv-LV"/>
              </w:rPr>
              <w:t>, kur</w:t>
            </w:r>
            <w:r w:rsidR="00B65C18" w:rsidRPr="00316D5F">
              <w:rPr>
                <w:rFonts w:ascii="Times New Roman" w:hAnsi="Times New Roman"/>
                <w:bCs/>
                <w:sz w:val="28"/>
                <w:szCs w:val="28"/>
                <w:lang w:eastAsia="lv-LV"/>
              </w:rPr>
              <w:t>ās</w:t>
            </w:r>
            <w:r w:rsidR="00D36DD0" w:rsidRPr="00316D5F">
              <w:rPr>
                <w:rFonts w:ascii="Times New Roman" w:hAnsi="Times New Roman"/>
                <w:bCs/>
                <w:sz w:val="28"/>
                <w:szCs w:val="28"/>
                <w:lang w:eastAsia="lv-LV"/>
              </w:rPr>
              <w:t xml:space="preserve"> amatpersonas papildus </w:t>
            </w:r>
            <w:r w:rsidR="003A071B" w:rsidRPr="00316D5F">
              <w:rPr>
                <w:rFonts w:ascii="Times New Roman" w:hAnsi="Times New Roman"/>
                <w:bCs/>
                <w:sz w:val="28"/>
                <w:szCs w:val="28"/>
                <w:lang w:eastAsia="lv-LV"/>
              </w:rPr>
              <w:t>gūst praktisko pieredzi attiecīgās kategorijas tr</w:t>
            </w:r>
            <w:r w:rsidR="00B65C18" w:rsidRPr="00316D5F">
              <w:rPr>
                <w:rFonts w:ascii="Times New Roman" w:hAnsi="Times New Roman"/>
                <w:bCs/>
                <w:sz w:val="28"/>
                <w:szCs w:val="28"/>
                <w:lang w:eastAsia="lv-LV"/>
              </w:rPr>
              <w:t>ansportlīdzekļa vadīšanā.</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Valsts policijas koledžā ir speciālas apmācības programmas, kur tiek apgūtas iemaņas operatīvo transportlīdzekļu vadīšanā. Valsts policijas koledžā </w:t>
            </w:r>
            <w:r w:rsidRPr="00316D5F">
              <w:rPr>
                <w:rFonts w:ascii="Times New Roman" w:hAnsi="Times New Roman"/>
                <w:sz w:val="28"/>
                <w:szCs w:val="28"/>
                <w:lang w:eastAsia="lv-LV"/>
              </w:rPr>
              <w:lastRenderedPageBreak/>
              <w:t>amatpersonas apgūst operatīvo transportlīdzekļu vadīšanas iemaņas, pilnveido teorētiskās zināšanas un praktiskās vadīšanas iemaņas ar motocikliem, iegūst paplašinātas zināšanas un nostiprina operatīvo transportlīdzekļu vadīšanas iemaņas.</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Katru gadu Valsts policijas operatīvā transporta vadītāji atkārto un apgūst jaunas iemaņas. </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Valsts policija īsteno sekojošas pieaugušo neformālās izglītības programmas saistībā ar transportlīdzekļu vadīšanu:</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1. „Operatīvā transportlīdzekļa – motocikla - droša vadīšana”. </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2. „Operatīvo transportlīdzekļu vadīšana”. </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3. „Operatīvo transportlīdzekļu vadīšana (2. līmenis)”. </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4. Par mācībām, kuras tiek organizētas kadetiem „Apmācība B kategorijas transportlīdzekļu vadītāja apliecības iegūšanai” Valsts policijas koledža kursu īsteno saskaņā ar Publisko iepirkumu likumu, kurā tiek noteiktas sekojošas prasības autoskolām:</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 - nodrošināt teorētisko apmācību, t.sk. konsultācijas un teorētisko ieskaiti, atbilstoši Ministru kabineta 2010. gada 13. aprīļa noteikumu Nr. 358 „Noteikumi par transportlīdzekļu vadītāju apmācību un transportlīdzekļu vadītāju apmācības programmām” (turpmāk – noteikumi Nr. 358) prasībām, organizējot apmācības grupās darba dienās no plkst. 17.00 un reģistrējot mācību grupas CSDD. </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nodrošināt teorētiskās apmācības saturā ievirzi uz policejisko tematiku - drošas braukšanas apmācību, operatīvā transportlīdzekļa vadīšanas specifiku.</w:t>
            </w:r>
          </w:p>
          <w:p w:rsidR="00465EF2"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 - nodrošināt individuālās braukšanas nodarbības ar autoskolas mācību transportlīdzekļiem atbilstoši noteikumu Nr. 358 prasībām, organizējot braukšanas nodarbības, Pretendents nodrošina nodarbību sākumu un noslēgumu Rīgas pilsētas centrā. Kā rezultātā tiek slēgts līgums ar autoskolu, kurai tehniskais piedāvājums atbilst izvirzītajām prasībām un ir ar viszemāko cenu.</w:t>
            </w:r>
          </w:p>
          <w:p w:rsidR="001C32EB" w:rsidRPr="00D20F2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Ņemot vērā iepriekš minēto,</w:t>
            </w:r>
            <w:r w:rsidR="00CA5F7D" w:rsidRPr="00316D5F">
              <w:rPr>
                <w:rFonts w:ascii="Times New Roman" w:hAnsi="Times New Roman"/>
                <w:sz w:val="28"/>
                <w:szCs w:val="28"/>
                <w:lang w:eastAsia="lv-LV"/>
              </w:rPr>
              <w:t xml:space="preserve"> un to, ka </w:t>
            </w:r>
            <w:r w:rsidRPr="00316D5F">
              <w:rPr>
                <w:rFonts w:ascii="Times New Roman" w:hAnsi="Times New Roman"/>
                <w:sz w:val="28"/>
                <w:szCs w:val="28"/>
                <w:lang w:eastAsia="lv-LV"/>
              </w:rPr>
              <w:t>Valsts policijas koledža spēj nodrošināt kvalitatīvu amatpersonu apmācību operatīvā transportlīdzekļa vadīšanā, ievērojot Ceļu sa</w:t>
            </w:r>
            <w:r w:rsidR="00CA5F7D" w:rsidRPr="00316D5F">
              <w:rPr>
                <w:rFonts w:ascii="Times New Roman" w:hAnsi="Times New Roman"/>
                <w:sz w:val="28"/>
                <w:szCs w:val="28"/>
                <w:lang w:eastAsia="lv-LV"/>
              </w:rPr>
              <w:t xml:space="preserve">tiksmes noteikumus pilnā </w:t>
            </w:r>
            <w:r w:rsidR="00CA5F7D" w:rsidRPr="00D20F2F">
              <w:rPr>
                <w:rFonts w:ascii="Times New Roman" w:hAnsi="Times New Roman"/>
                <w:sz w:val="28"/>
                <w:szCs w:val="28"/>
                <w:lang w:eastAsia="lv-LV"/>
              </w:rPr>
              <w:t>apmērā</w:t>
            </w:r>
            <w:r w:rsidR="001C32EB" w:rsidRPr="00D20F2F">
              <w:rPr>
                <w:rFonts w:ascii="Times New Roman" w:hAnsi="Times New Roman"/>
                <w:sz w:val="28"/>
                <w:szCs w:val="28"/>
                <w:lang w:eastAsia="lv-LV"/>
              </w:rPr>
              <w:t>.</w:t>
            </w:r>
            <w:r w:rsidR="00CC5794" w:rsidRPr="00D20F2F">
              <w:rPr>
                <w:rFonts w:ascii="Times New Roman" w:hAnsi="Times New Roman"/>
                <w:sz w:val="28"/>
                <w:szCs w:val="28"/>
                <w:lang w:eastAsia="lv-LV"/>
              </w:rPr>
              <w:t xml:space="preserve"> </w:t>
            </w:r>
          </w:p>
          <w:p w:rsidR="00A25154" w:rsidRPr="002C4B3F" w:rsidRDefault="006A4587" w:rsidP="00ED032A">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 xml:space="preserve">         </w:t>
            </w:r>
            <w:r w:rsidR="00D20F2F" w:rsidRPr="00D20F2F">
              <w:rPr>
                <w:rFonts w:ascii="Times New Roman" w:hAnsi="Times New Roman"/>
                <w:sz w:val="28"/>
                <w:szCs w:val="28"/>
                <w:lang w:eastAsia="lv-LV"/>
              </w:rPr>
              <w:t xml:space="preserve">Projekts paredz grozīt Ministru kabineta 1999. gada 31. augusta noteikumu Nr. 304 „Noteikumi par operatīvajiem transportlīdzekļiem” 14. punkta otro teikumu, nosakot, ka Iekšlietu ministrijas padotībā esošajās iestādēs un Ieslodzījuma vietu pārvaldē par operatīvā transportlīdzekļa </w:t>
            </w:r>
            <w:r w:rsidR="00D20F2F" w:rsidRPr="00D20F2F">
              <w:rPr>
                <w:rFonts w:ascii="Times New Roman" w:hAnsi="Times New Roman"/>
                <w:sz w:val="28"/>
                <w:szCs w:val="28"/>
                <w:lang w:eastAsia="lv-LV"/>
              </w:rPr>
              <w:lastRenderedPageBreak/>
              <w:t xml:space="preserve">vadītāju drīkst būt </w:t>
            </w:r>
            <w:r w:rsidR="00D20F2F" w:rsidRPr="00A852AB">
              <w:rPr>
                <w:rFonts w:ascii="Times New Roman" w:hAnsi="Times New Roman"/>
                <w:sz w:val="28"/>
                <w:szCs w:val="28"/>
                <w:lang w:eastAsia="lv-LV"/>
              </w:rPr>
              <w:t xml:space="preserve">persona, kurai ir atbilstošas kategorijas transportlīdzekļa vadītāja apliecība, tādējādi atceļot prasību </w:t>
            </w:r>
            <w:r w:rsidR="00D20F2F" w:rsidRPr="00A852AB">
              <w:rPr>
                <w:rFonts w:ascii="Times New Roman" w:hAnsi="Times New Roman"/>
                <w:sz w:val="28"/>
                <w:szCs w:val="28"/>
              </w:rPr>
              <w:t>pēc iepriekšējā stāža attiecībā uz visām personām, kurām būs atbilstošās kategorijas transportlīdzekļa vadītāja apliecība</w:t>
            </w:r>
            <w:r w:rsidR="00D20F2F" w:rsidRPr="00A852AB">
              <w:rPr>
                <w:rFonts w:ascii="Times New Roman" w:hAnsi="Times New Roman"/>
                <w:sz w:val="28"/>
                <w:szCs w:val="28"/>
                <w:lang w:eastAsia="lv-LV"/>
              </w:rPr>
              <w:t>.</w:t>
            </w:r>
          </w:p>
        </w:tc>
      </w:tr>
      <w:tr w:rsidR="00D8291C" w:rsidRPr="00316D5F" w:rsidTr="002F7BA5">
        <w:trPr>
          <w:trHeight w:val="465"/>
          <w:tblCellSpacing w:w="15" w:type="dxa"/>
        </w:trPr>
        <w:tc>
          <w:tcPr>
            <w:tcW w:w="349" w:type="pct"/>
            <w:gridSpan w:val="2"/>
          </w:tcPr>
          <w:p w:rsidR="004D6E8D" w:rsidRPr="00316D5F" w:rsidRDefault="004D6E8D" w:rsidP="00826503">
            <w:pPr>
              <w:spacing w:before="100" w:beforeAutospacing="1" w:after="100" w:afterAutospacing="1" w:line="360" w:lineRule="auto"/>
              <w:ind w:firstLine="300"/>
              <w:jc w:val="center"/>
              <w:rPr>
                <w:rFonts w:ascii="Times New Roman" w:hAnsi="Times New Roman"/>
                <w:sz w:val="28"/>
                <w:szCs w:val="28"/>
                <w:lang w:eastAsia="lv-LV"/>
              </w:rPr>
            </w:pPr>
            <w:r w:rsidRPr="00316D5F">
              <w:rPr>
                <w:rFonts w:ascii="Times New Roman" w:hAnsi="Times New Roman"/>
                <w:sz w:val="28"/>
                <w:szCs w:val="28"/>
                <w:lang w:eastAsia="lv-LV"/>
              </w:rPr>
              <w:lastRenderedPageBreak/>
              <w:t>3.</w:t>
            </w:r>
          </w:p>
        </w:tc>
        <w:tc>
          <w:tcPr>
            <w:tcW w:w="1053" w:type="pct"/>
          </w:tcPr>
          <w:p w:rsidR="004D6E8D" w:rsidRPr="00316D5F" w:rsidRDefault="004D6E8D" w:rsidP="00826503">
            <w:pPr>
              <w:spacing w:after="0" w:line="240" w:lineRule="auto"/>
              <w:rPr>
                <w:rFonts w:ascii="Times New Roman" w:hAnsi="Times New Roman"/>
                <w:sz w:val="28"/>
                <w:szCs w:val="28"/>
                <w:lang w:eastAsia="lv-LV"/>
              </w:rPr>
            </w:pPr>
            <w:r w:rsidRPr="00316D5F">
              <w:rPr>
                <w:rFonts w:ascii="Times New Roman" w:hAnsi="Times New Roman"/>
                <w:sz w:val="28"/>
                <w:szCs w:val="28"/>
                <w:lang w:eastAsia="lv-LV"/>
              </w:rPr>
              <w:t>Projekta izstrādē iesaistītās institūcijas</w:t>
            </w:r>
          </w:p>
        </w:tc>
        <w:tc>
          <w:tcPr>
            <w:tcW w:w="3537" w:type="pct"/>
            <w:gridSpan w:val="3"/>
          </w:tcPr>
          <w:p w:rsidR="004D6E8D" w:rsidRPr="00316D5F" w:rsidRDefault="00DE3741" w:rsidP="00F810CF">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Iekšlietu ministri</w:t>
            </w:r>
            <w:bookmarkStart w:id="0" w:name="_GoBack"/>
            <w:bookmarkEnd w:id="0"/>
            <w:r w:rsidRPr="00316D5F">
              <w:rPr>
                <w:rFonts w:ascii="Times New Roman" w:hAnsi="Times New Roman"/>
                <w:sz w:val="28"/>
                <w:szCs w:val="28"/>
                <w:lang w:eastAsia="lv-LV"/>
              </w:rPr>
              <w:t>ja un tās padotībā esošās iestādes.</w:t>
            </w:r>
          </w:p>
        </w:tc>
      </w:tr>
      <w:tr w:rsidR="00D8291C" w:rsidRPr="00316D5F" w:rsidTr="002F7BA5">
        <w:trPr>
          <w:tblCellSpacing w:w="15" w:type="dxa"/>
        </w:trPr>
        <w:tc>
          <w:tcPr>
            <w:tcW w:w="349" w:type="pct"/>
            <w:gridSpan w:val="2"/>
          </w:tcPr>
          <w:p w:rsidR="004D6E8D" w:rsidRPr="00316D5F" w:rsidRDefault="004D6E8D" w:rsidP="00826503">
            <w:pPr>
              <w:spacing w:before="100" w:beforeAutospacing="1" w:after="100" w:afterAutospacing="1" w:line="360" w:lineRule="auto"/>
              <w:ind w:firstLine="300"/>
              <w:jc w:val="center"/>
              <w:rPr>
                <w:rFonts w:ascii="Times New Roman" w:hAnsi="Times New Roman"/>
                <w:sz w:val="28"/>
                <w:szCs w:val="28"/>
                <w:lang w:eastAsia="lv-LV"/>
              </w:rPr>
            </w:pPr>
            <w:r w:rsidRPr="00316D5F">
              <w:rPr>
                <w:rFonts w:ascii="Times New Roman" w:hAnsi="Times New Roman"/>
                <w:sz w:val="28"/>
                <w:szCs w:val="28"/>
                <w:lang w:eastAsia="lv-LV"/>
              </w:rPr>
              <w:t>4.</w:t>
            </w:r>
          </w:p>
        </w:tc>
        <w:tc>
          <w:tcPr>
            <w:tcW w:w="1053" w:type="pct"/>
          </w:tcPr>
          <w:p w:rsidR="004D6E8D" w:rsidRPr="00316D5F" w:rsidRDefault="004D6E8D" w:rsidP="00826503">
            <w:pPr>
              <w:spacing w:after="0" w:line="240" w:lineRule="auto"/>
              <w:rPr>
                <w:rFonts w:ascii="Times New Roman" w:hAnsi="Times New Roman"/>
                <w:sz w:val="28"/>
                <w:szCs w:val="28"/>
                <w:lang w:eastAsia="lv-LV"/>
              </w:rPr>
            </w:pPr>
            <w:r w:rsidRPr="00316D5F">
              <w:rPr>
                <w:rFonts w:ascii="Times New Roman" w:hAnsi="Times New Roman"/>
                <w:sz w:val="28"/>
                <w:szCs w:val="28"/>
                <w:lang w:eastAsia="lv-LV"/>
              </w:rPr>
              <w:t>Cita informācija</w:t>
            </w:r>
          </w:p>
        </w:tc>
        <w:tc>
          <w:tcPr>
            <w:tcW w:w="3537" w:type="pct"/>
            <w:gridSpan w:val="3"/>
          </w:tcPr>
          <w:p w:rsidR="004D6E8D" w:rsidRPr="00316D5F" w:rsidRDefault="004D6E8D" w:rsidP="00F810CF">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Nav.</w:t>
            </w:r>
          </w:p>
        </w:tc>
      </w:tr>
      <w:tr w:rsidR="00D8291C" w:rsidRPr="00316D5F" w:rsidTr="002F7BA5">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135" w:type="pct"/>
          <w:wAfter w:w="545" w:type="pct"/>
        </w:trPr>
        <w:tc>
          <w:tcPr>
            <w:tcW w:w="4259" w:type="pct"/>
            <w:gridSpan w:val="4"/>
          </w:tcPr>
          <w:p w:rsidR="00E31F1A" w:rsidRPr="00316D5F" w:rsidRDefault="00DE3741" w:rsidP="00BC2011">
            <w:pPr>
              <w:spacing w:after="0" w:line="240" w:lineRule="auto"/>
              <w:rPr>
                <w:rFonts w:ascii="Times New Roman" w:hAnsi="Times New Roman"/>
                <w:sz w:val="28"/>
                <w:szCs w:val="28"/>
              </w:rPr>
            </w:pPr>
            <w:r w:rsidRPr="00316D5F">
              <w:rPr>
                <w:rFonts w:ascii="Times New Roman" w:hAnsi="Times New Roman"/>
                <w:i/>
                <w:sz w:val="28"/>
                <w:szCs w:val="28"/>
              </w:rPr>
              <w:t>Anotācijas II, III, IV, V, VI un VII sadaļa – projekts šīs jomas neskar.</w:t>
            </w:r>
          </w:p>
          <w:p w:rsidR="00E31F1A" w:rsidRPr="00316D5F" w:rsidRDefault="00E31F1A" w:rsidP="00BC2011">
            <w:pPr>
              <w:spacing w:after="0" w:line="240" w:lineRule="auto"/>
              <w:rPr>
                <w:rFonts w:ascii="Times New Roman" w:hAnsi="Times New Roman"/>
                <w:sz w:val="28"/>
                <w:szCs w:val="28"/>
              </w:rPr>
            </w:pPr>
          </w:p>
          <w:p w:rsidR="005C62F8" w:rsidRPr="00316D5F" w:rsidRDefault="005C62F8" w:rsidP="00BC2011">
            <w:pPr>
              <w:spacing w:after="0" w:line="240" w:lineRule="auto"/>
              <w:rPr>
                <w:rFonts w:ascii="Times New Roman" w:hAnsi="Times New Roman"/>
                <w:sz w:val="28"/>
                <w:szCs w:val="28"/>
              </w:rPr>
            </w:pPr>
          </w:p>
          <w:p w:rsidR="00E31F1A" w:rsidRPr="00316D5F" w:rsidRDefault="00E31F1A" w:rsidP="00BC2011">
            <w:pPr>
              <w:spacing w:after="0" w:line="240" w:lineRule="auto"/>
              <w:rPr>
                <w:rFonts w:ascii="Times New Roman" w:hAnsi="Times New Roman"/>
                <w:sz w:val="28"/>
                <w:szCs w:val="28"/>
              </w:rPr>
            </w:pPr>
            <w:r w:rsidRPr="00316D5F">
              <w:rPr>
                <w:rFonts w:ascii="Times New Roman" w:hAnsi="Times New Roman"/>
                <w:sz w:val="28"/>
                <w:szCs w:val="28"/>
              </w:rPr>
              <w:t xml:space="preserve"> Iekšlietu ministrs</w:t>
            </w:r>
            <w:proofErr w:type="gramStart"/>
            <w:r w:rsidR="00A26935" w:rsidRPr="00316D5F">
              <w:rPr>
                <w:rFonts w:ascii="Times New Roman" w:hAnsi="Times New Roman"/>
                <w:sz w:val="28"/>
                <w:szCs w:val="28"/>
              </w:rPr>
              <w:t xml:space="preserve">                                                    </w:t>
            </w:r>
            <w:proofErr w:type="gramEnd"/>
            <w:r w:rsidRPr="00316D5F">
              <w:rPr>
                <w:rFonts w:ascii="Times New Roman" w:hAnsi="Times New Roman"/>
                <w:sz w:val="28"/>
                <w:szCs w:val="28"/>
              </w:rPr>
              <w:t xml:space="preserve">Rihards </w:t>
            </w:r>
            <w:proofErr w:type="spellStart"/>
            <w:r w:rsidRPr="00316D5F">
              <w:rPr>
                <w:rFonts w:ascii="Times New Roman" w:hAnsi="Times New Roman"/>
                <w:sz w:val="28"/>
                <w:szCs w:val="28"/>
              </w:rPr>
              <w:t>Kozlovskis</w:t>
            </w:r>
            <w:proofErr w:type="spellEnd"/>
          </w:p>
          <w:p w:rsidR="00E31F1A" w:rsidRPr="00316D5F" w:rsidRDefault="00E31F1A" w:rsidP="00BC2011">
            <w:pPr>
              <w:spacing w:after="0" w:line="240" w:lineRule="auto"/>
              <w:rPr>
                <w:rFonts w:ascii="Times New Roman" w:hAnsi="Times New Roman"/>
                <w:sz w:val="28"/>
                <w:szCs w:val="28"/>
              </w:rPr>
            </w:pPr>
          </w:p>
          <w:p w:rsidR="00A26935" w:rsidRPr="00316D5F" w:rsidRDefault="00A26935" w:rsidP="00BC2011">
            <w:pPr>
              <w:spacing w:after="0" w:line="240" w:lineRule="auto"/>
              <w:rPr>
                <w:rFonts w:ascii="Times New Roman" w:hAnsi="Times New Roman"/>
                <w:sz w:val="28"/>
                <w:szCs w:val="28"/>
              </w:rPr>
            </w:pPr>
          </w:p>
          <w:p w:rsidR="00A26935" w:rsidRPr="00316D5F" w:rsidRDefault="00A26935" w:rsidP="00BC2011">
            <w:pPr>
              <w:spacing w:after="0" w:line="240" w:lineRule="auto"/>
              <w:rPr>
                <w:rFonts w:ascii="Times New Roman" w:hAnsi="Times New Roman"/>
                <w:sz w:val="28"/>
                <w:szCs w:val="28"/>
              </w:rPr>
            </w:pPr>
          </w:p>
        </w:tc>
      </w:tr>
      <w:tr w:rsidR="00D8291C" w:rsidRPr="00316D5F" w:rsidTr="002F7BA5">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135" w:type="pct"/>
          <w:wAfter w:w="545" w:type="pct"/>
        </w:trPr>
        <w:tc>
          <w:tcPr>
            <w:tcW w:w="2562" w:type="pct"/>
            <w:gridSpan w:val="3"/>
          </w:tcPr>
          <w:p w:rsidR="004D6E8D" w:rsidRPr="00316D5F" w:rsidRDefault="001C0551" w:rsidP="00BC2011">
            <w:pPr>
              <w:spacing w:after="0" w:line="240" w:lineRule="auto"/>
              <w:rPr>
                <w:rFonts w:ascii="Times New Roman" w:hAnsi="Times New Roman"/>
                <w:sz w:val="28"/>
                <w:szCs w:val="28"/>
              </w:rPr>
            </w:pPr>
            <w:r>
              <w:rPr>
                <w:rFonts w:ascii="Times New Roman" w:hAnsi="Times New Roman"/>
                <w:sz w:val="28"/>
                <w:szCs w:val="28"/>
              </w:rPr>
              <w:t xml:space="preserve"> Vīza: valsts sekretārs</w:t>
            </w:r>
          </w:p>
        </w:tc>
        <w:tc>
          <w:tcPr>
            <w:tcW w:w="1682" w:type="pct"/>
          </w:tcPr>
          <w:p w:rsidR="004D6E8D" w:rsidRPr="00316D5F" w:rsidRDefault="00382A3B" w:rsidP="002F7BA5">
            <w:pPr>
              <w:spacing w:after="0" w:line="240" w:lineRule="auto"/>
              <w:ind w:left="621"/>
              <w:rPr>
                <w:rFonts w:ascii="Times New Roman" w:hAnsi="Times New Roman"/>
                <w:sz w:val="28"/>
                <w:szCs w:val="28"/>
              </w:rPr>
            </w:pPr>
            <w:proofErr w:type="spellStart"/>
            <w:r w:rsidRPr="00316D5F">
              <w:rPr>
                <w:rFonts w:ascii="Times New Roman" w:hAnsi="Times New Roman"/>
                <w:sz w:val="28"/>
                <w:szCs w:val="28"/>
              </w:rPr>
              <w:t>Dimitrijs</w:t>
            </w:r>
            <w:proofErr w:type="spellEnd"/>
            <w:r w:rsidRPr="00316D5F">
              <w:rPr>
                <w:rFonts w:ascii="Times New Roman" w:hAnsi="Times New Roman"/>
                <w:sz w:val="28"/>
                <w:szCs w:val="28"/>
              </w:rPr>
              <w:t xml:space="preserve"> </w:t>
            </w:r>
            <w:proofErr w:type="spellStart"/>
            <w:r w:rsidRPr="00316D5F">
              <w:rPr>
                <w:rFonts w:ascii="Times New Roman" w:hAnsi="Times New Roman"/>
                <w:sz w:val="28"/>
                <w:szCs w:val="28"/>
              </w:rPr>
              <w:t>Trofimovs</w:t>
            </w:r>
            <w:proofErr w:type="spellEnd"/>
          </w:p>
          <w:p w:rsidR="004D6E8D" w:rsidRPr="00316D5F" w:rsidRDefault="004D6E8D" w:rsidP="00BC2011">
            <w:pPr>
              <w:spacing w:after="0" w:line="240" w:lineRule="auto"/>
              <w:rPr>
                <w:rFonts w:ascii="Times New Roman" w:hAnsi="Times New Roman"/>
                <w:sz w:val="28"/>
                <w:szCs w:val="28"/>
              </w:rPr>
            </w:pPr>
          </w:p>
        </w:tc>
      </w:tr>
      <w:tr w:rsidR="002F7BA5" w:rsidRPr="00316D5F" w:rsidTr="002F7BA5">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135" w:type="pct"/>
          <w:wAfter w:w="545" w:type="pct"/>
        </w:trPr>
        <w:tc>
          <w:tcPr>
            <w:tcW w:w="2562" w:type="pct"/>
            <w:gridSpan w:val="3"/>
          </w:tcPr>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p w:rsidR="002F7BA5" w:rsidRDefault="002F7BA5" w:rsidP="00BC2011">
            <w:pPr>
              <w:spacing w:after="0" w:line="240" w:lineRule="auto"/>
              <w:rPr>
                <w:rFonts w:ascii="Times New Roman" w:hAnsi="Times New Roman"/>
                <w:sz w:val="28"/>
                <w:szCs w:val="28"/>
              </w:rPr>
            </w:pPr>
          </w:p>
        </w:tc>
        <w:tc>
          <w:tcPr>
            <w:tcW w:w="1682" w:type="pct"/>
          </w:tcPr>
          <w:p w:rsidR="002F7BA5" w:rsidRPr="00316D5F" w:rsidRDefault="002F7BA5" w:rsidP="00BC2011">
            <w:pPr>
              <w:spacing w:after="0" w:line="240" w:lineRule="auto"/>
              <w:rPr>
                <w:rFonts w:ascii="Times New Roman" w:hAnsi="Times New Roman"/>
                <w:sz w:val="28"/>
                <w:szCs w:val="28"/>
              </w:rPr>
            </w:pPr>
          </w:p>
        </w:tc>
      </w:tr>
    </w:tbl>
    <w:p w:rsidR="000F343C" w:rsidRPr="00316D5F" w:rsidRDefault="000F343C" w:rsidP="000F343C">
      <w:pPr>
        <w:spacing w:after="0" w:line="240" w:lineRule="auto"/>
        <w:rPr>
          <w:rFonts w:ascii="Times New Roman" w:hAnsi="Times New Roman"/>
          <w:sz w:val="24"/>
          <w:szCs w:val="24"/>
        </w:rPr>
      </w:pPr>
      <w:proofErr w:type="spellStart"/>
      <w:r w:rsidRPr="00316D5F">
        <w:rPr>
          <w:rFonts w:ascii="Times New Roman" w:hAnsi="Times New Roman"/>
          <w:sz w:val="24"/>
          <w:szCs w:val="24"/>
        </w:rPr>
        <w:t>Opolais</w:t>
      </w:r>
      <w:proofErr w:type="spellEnd"/>
    </w:p>
    <w:p w:rsidR="004D6E8D" w:rsidRPr="00316D5F" w:rsidRDefault="000F343C" w:rsidP="00E37484">
      <w:pPr>
        <w:spacing w:after="0" w:line="240" w:lineRule="auto"/>
        <w:jc w:val="both"/>
        <w:rPr>
          <w:rFonts w:ascii="Times New Roman" w:hAnsi="Times New Roman"/>
          <w:sz w:val="24"/>
          <w:szCs w:val="24"/>
        </w:rPr>
      </w:pPr>
      <w:r w:rsidRPr="00316D5F">
        <w:rPr>
          <w:rFonts w:ascii="Times New Roman" w:hAnsi="Times New Roman"/>
          <w:sz w:val="24"/>
          <w:szCs w:val="24"/>
        </w:rPr>
        <w:t>67075424</w:t>
      </w:r>
    </w:p>
    <w:p w:rsidR="007A40B8" w:rsidRPr="00316D5F" w:rsidRDefault="00A852AB" w:rsidP="00E37484">
      <w:pPr>
        <w:spacing w:after="0" w:line="240" w:lineRule="auto"/>
        <w:jc w:val="both"/>
        <w:rPr>
          <w:rFonts w:ascii="Times New Roman" w:hAnsi="Times New Roman"/>
          <w:sz w:val="24"/>
          <w:szCs w:val="24"/>
          <w:u w:val="single"/>
        </w:rPr>
      </w:pPr>
      <w:hyperlink r:id="rId9" w:history="1">
        <w:r w:rsidR="000F343C" w:rsidRPr="00316D5F">
          <w:rPr>
            <w:rStyle w:val="Hipersaite"/>
            <w:rFonts w:ascii="Times New Roman" w:hAnsi="Times New Roman"/>
            <w:color w:val="auto"/>
            <w:sz w:val="24"/>
            <w:szCs w:val="24"/>
          </w:rPr>
          <w:t>intars.opolais@vp.gov.lv</w:t>
        </w:r>
      </w:hyperlink>
    </w:p>
    <w:sectPr w:rsidR="007A40B8" w:rsidRPr="00316D5F" w:rsidSect="004E1D3F">
      <w:headerReference w:type="default" r:id="rId10"/>
      <w:footerReference w:type="even" r:id="rId11"/>
      <w:footerReference w:type="defaul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6A" w:rsidRDefault="000D516A" w:rsidP="00516D9D">
      <w:pPr>
        <w:spacing w:after="0" w:line="240" w:lineRule="auto"/>
      </w:pPr>
      <w:r>
        <w:separator/>
      </w:r>
    </w:p>
  </w:endnote>
  <w:endnote w:type="continuationSeparator" w:id="0">
    <w:p w:rsidR="000D516A" w:rsidRDefault="000D516A" w:rsidP="0051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7B" w:rsidRDefault="0098497B" w:rsidP="00E37484">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3C" w:rsidRPr="00DE3741" w:rsidRDefault="00A852AB" w:rsidP="000F343C">
    <w:pPr>
      <w:pStyle w:val="Kjene"/>
    </w:pPr>
    <w:r>
      <w:rPr>
        <w:rFonts w:ascii="Times New Roman" w:hAnsi="Times New Roman"/>
        <w:sz w:val="20"/>
        <w:szCs w:val="20"/>
      </w:rPr>
      <w:t>IEMAnot_17012018</w:t>
    </w:r>
    <w:r w:rsidR="000F343C">
      <w:rPr>
        <w:rFonts w:ascii="Times New Roman" w:hAnsi="Times New Roman"/>
        <w:sz w:val="20"/>
        <w:szCs w:val="20"/>
      </w:rPr>
      <w:t>_Groz_304.doc</w:t>
    </w:r>
  </w:p>
  <w:p w:rsidR="004D6E8D" w:rsidRPr="000F343C" w:rsidRDefault="004D6E8D" w:rsidP="000F343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8D" w:rsidRPr="00DE3741" w:rsidRDefault="00A852AB" w:rsidP="00DE3741">
    <w:pPr>
      <w:pStyle w:val="Kjene"/>
    </w:pPr>
    <w:r>
      <w:rPr>
        <w:rFonts w:ascii="Times New Roman" w:hAnsi="Times New Roman"/>
        <w:sz w:val="20"/>
        <w:szCs w:val="20"/>
      </w:rPr>
      <w:t>IEMAnot_1701</w:t>
    </w:r>
    <w:r w:rsidR="000F343C">
      <w:rPr>
        <w:rFonts w:ascii="Times New Roman" w:hAnsi="Times New Roman"/>
        <w:sz w:val="20"/>
        <w:szCs w:val="20"/>
      </w:rPr>
      <w:t>201</w:t>
    </w:r>
    <w:r>
      <w:rPr>
        <w:rFonts w:ascii="Times New Roman" w:hAnsi="Times New Roman"/>
        <w:sz w:val="20"/>
        <w:szCs w:val="20"/>
      </w:rPr>
      <w:t>8</w:t>
    </w:r>
    <w:r w:rsidR="000F343C">
      <w:rPr>
        <w:rFonts w:ascii="Times New Roman" w:hAnsi="Times New Roman"/>
        <w:sz w:val="20"/>
        <w:szCs w:val="20"/>
      </w:rPr>
      <w:t>_Groz_304.doc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6A" w:rsidRDefault="000D516A" w:rsidP="00516D9D">
      <w:pPr>
        <w:spacing w:after="0" w:line="240" w:lineRule="auto"/>
      </w:pPr>
      <w:r>
        <w:separator/>
      </w:r>
    </w:p>
  </w:footnote>
  <w:footnote w:type="continuationSeparator" w:id="0">
    <w:p w:rsidR="000D516A" w:rsidRDefault="000D516A" w:rsidP="00516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8D" w:rsidRDefault="00401B19">
    <w:pPr>
      <w:pStyle w:val="Galvene"/>
      <w:jc w:val="center"/>
    </w:pPr>
    <w:r>
      <w:fldChar w:fldCharType="begin"/>
    </w:r>
    <w:r w:rsidR="00396D0A">
      <w:instrText xml:space="preserve"> PAGE   \* MERGEFORMAT </w:instrText>
    </w:r>
    <w:r>
      <w:fldChar w:fldCharType="separate"/>
    </w:r>
    <w:r w:rsidR="00A852AB">
      <w:rPr>
        <w:noProof/>
      </w:rPr>
      <w:t>2</w:t>
    </w:r>
    <w:r>
      <w:rPr>
        <w:noProof/>
      </w:rPr>
      <w:fldChar w:fldCharType="end"/>
    </w:r>
  </w:p>
  <w:p w:rsidR="004D6E8D" w:rsidRDefault="004D6E8D" w:rsidP="00E37484">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347"/>
    <w:multiLevelType w:val="hybridMultilevel"/>
    <w:tmpl w:val="1F36C17E"/>
    <w:lvl w:ilvl="0" w:tplc="38A4629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82107D"/>
    <w:multiLevelType w:val="multilevel"/>
    <w:tmpl w:val="A90A83AC"/>
    <w:lvl w:ilvl="0">
      <w:start w:val="1"/>
      <w:numFmt w:val="decimal"/>
      <w:lvlText w:val="%1."/>
      <w:lvlJc w:val="left"/>
      <w:pPr>
        <w:ind w:left="940" w:hanging="360"/>
      </w:pPr>
      <w:rPr>
        <w:rFonts w:cs="Times New Roman" w:hint="default"/>
      </w:rPr>
    </w:lvl>
    <w:lvl w:ilvl="1">
      <w:start w:val="1"/>
      <w:numFmt w:val="decimal"/>
      <w:isLgl/>
      <w:lvlText w:val="%1.%2."/>
      <w:lvlJc w:val="left"/>
      <w:pPr>
        <w:ind w:left="1660" w:hanging="720"/>
      </w:pPr>
      <w:rPr>
        <w:rFonts w:eastAsia="Times New Roman" w:cs="Times New Roman" w:hint="default"/>
        <w:color w:val="414142"/>
      </w:rPr>
    </w:lvl>
    <w:lvl w:ilvl="2">
      <w:start w:val="1"/>
      <w:numFmt w:val="decimal"/>
      <w:isLgl/>
      <w:lvlText w:val="%1.%2.%3."/>
      <w:lvlJc w:val="left"/>
      <w:pPr>
        <w:ind w:left="2020" w:hanging="720"/>
      </w:pPr>
      <w:rPr>
        <w:rFonts w:eastAsia="Times New Roman" w:cs="Times New Roman" w:hint="default"/>
        <w:color w:val="414142"/>
      </w:rPr>
    </w:lvl>
    <w:lvl w:ilvl="3">
      <w:start w:val="1"/>
      <w:numFmt w:val="decimal"/>
      <w:isLgl/>
      <w:lvlText w:val="%1.%2.%3.%4."/>
      <w:lvlJc w:val="left"/>
      <w:pPr>
        <w:ind w:left="2740" w:hanging="1080"/>
      </w:pPr>
      <w:rPr>
        <w:rFonts w:eastAsia="Times New Roman" w:cs="Times New Roman" w:hint="default"/>
        <w:color w:val="414142"/>
      </w:rPr>
    </w:lvl>
    <w:lvl w:ilvl="4">
      <w:start w:val="1"/>
      <w:numFmt w:val="decimal"/>
      <w:isLgl/>
      <w:lvlText w:val="%1.%2.%3.%4.%5."/>
      <w:lvlJc w:val="left"/>
      <w:pPr>
        <w:ind w:left="3100" w:hanging="1080"/>
      </w:pPr>
      <w:rPr>
        <w:rFonts w:eastAsia="Times New Roman" w:cs="Times New Roman" w:hint="default"/>
        <w:color w:val="414142"/>
      </w:rPr>
    </w:lvl>
    <w:lvl w:ilvl="5">
      <w:start w:val="1"/>
      <w:numFmt w:val="decimal"/>
      <w:isLgl/>
      <w:lvlText w:val="%1.%2.%3.%4.%5.%6."/>
      <w:lvlJc w:val="left"/>
      <w:pPr>
        <w:ind w:left="3820" w:hanging="1440"/>
      </w:pPr>
      <w:rPr>
        <w:rFonts w:eastAsia="Times New Roman" w:cs="Times New Roman" w:hint="default"/>
        <w:color w:val="414142"/>
      </w:rPr>
    </w:lvl>
    <w:lvl w:ilvl="6">
      <w:start w:val="1"/>
      <w:numFmt w:val="decimal"/>
      <w:isLgl/>
      <w:lvlText w:val="%1.%2.%3.%4.%5.%6.%7."/>
      <w:lvlJc w:val="left"/>
      <w:pPr>
        <w:ind w:left="4540" w:hanging="1800"/>
      </w:pPr>
      <w:rPr>
        <w:rFonts w:eastAsia="Times New Roman" w:cs="Times New Roman" w:hint="default"/>
        <w:color w:val="414142"/>
      </w:rPr>
    </w:lvl>
    <w:lvl w:ilvl="7">
      <w:start w:val="1"/>
      <w:numFmt w:val="decimal"/>
      <w:isLgl/>
      <w:lvlText w:val="%1.%2.%3.%4.%5.%6.%7.%8."/>
      <w:lvlJc w:val="left"/>
      <w:pPr>
        <w:ind w:left="4900" w:hanging="1800"/>
      </w:pPr>
      <w:rPr>
        <w:rFonts w:eastAsia="Times New Roman" w:cs="Times New Roman" w:hint="default"/>
        <w:color w:val="414142"/>
      </w:rPr>
    </w:lvl>
    <w:lvl w:ilvl="8">
      <w:start w:val="1"/>
      <w:numFmt w:val="decimal"/>
      <w:isLgl/>
      <w:lvlText w:val="%1.%2.%3.%4.%5.%6.%7.%8.%9."/>
      <w:lvlJc w:val="left"/>
      <w:pPr>
        <w:ind w:left="5620" w:hanging="2160"/>
      </w:pPr>
      <w:rPr>
        <w:rFonts w:eastAsia="Times New Roman" w:cs="Times New Roman" w:hint="default"/>
        <w:color w:val="414142"/>
      </w:rPr>
    </w:lvl>
  </w:abstractNum>
  <w:abstractNum w:abstractNumId="2">
    <w:nsid w:val="209F309B"/>
    <w:multiLevelType w:val="hybridMultilevel"/>
    <w:tmpl w:val="2366766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2BFA5C5A"/>
    <w:multiLevelType w:val="hybridMultilevel"/>
    <w:tmpl w:val="98DCCD1E"/>
    <w:lvl w:ilvl="0" w:tplc="3BD2646A">
      <w:start w:val="1"/>
      <w:numFmt w:val="decimal"/>
      <w:lvlText w:val="%1)"/>
      <w:lvlJc w:val="left"/>
      <w:pPr>
        <w:ind w:left="940" w:hanging="360"/>
      </w:pPr>
      <w:rPr>
        <w:rFonts w:cs="Times New Roman" w:hint="default"/>
      </w:rPr>
    </w:lvl>
    <w:lvl w:ilvl="1" w:tplc="04260019" w:tentative="1">
      <w:start w:val="1"/>
      <w:numFmt w:val="lowerLetter"/>
      <w:lvlText w:val="%2."/>
      <w:lvlJc w:val="left"/>
      <w:pPr>
        <w:ind w:left="1660" w:hanging="360"/>
      </w:pPr>
      <w:rPr>
        <w:rFonts w:cs="Times New Roman"/>
      </w:rPr>
    </w:lvl>
    <w:lvl w:ilvl="2" w:tplc="0426001B" w:tentative="1">
      <w:start w:val="1"/>
      <w:numFmt w:val="lowerRoman"/>
      <w:lvlText w:val="%3."/>
      <w:lvlJc w:val="right"/>
      <w:pPr>
        <w:ind w:left="2380" w:hanging="180"/>
      </w:pPr>
      <w:rPr>
        <w:rFonts w:cs="Times New Roman"/>
      </w:rPr>
    </w:lvl>
    <w:lvl w:ilvl="3" w:tplc="0426000F" w:tentative="1">
      <w:start w:val="1"/>
      <w:numFmt w:val="decimal"/>
      <w:lvlText w:val="%4."/>
      <w:lvlJc w:val="left"/>
      <w:pPr>
        <w:ind w:left="3100" w:hanging="360"/>
      </w:pPr>
      <w:rPr>
        <w:rFonts w:cs="Times New Roman"/>
      </w:rPr>
    </w:lvl>
    <w:lvl w:ilvl="4" w:tplc="04260019" w:tentative="1">
      <w:start w:val="1"/>
      <w:numFmt w:val="lowerLetter"/>
      <w:lvlText w:val="%5."/>
      <w:lvlJc w:val="left"/>
      <w:pPr>
        <w:ind w:left="3820" w:hanging="360"/>
      </w:pPr>
      <w:rPr>
        <w:rFonts w:cs="Times New Roman"/>
      </w:rPr>
    </w:lvl>
    <w:lvl w:ilvl="5" w:tplc="0426001B" w:tentative="1">
      <w:start w:val="1"/>
      <w:numFmt w:val="lowerRoman"/>
      <w:lvlText w:val="%6."/>
      <w:lvlJc w:val="right"/>
      <w:pPr>
        <w:ind w:left="4540" w:hanging="180"/>
      </w:pPr>
      <w:rPr>
        <w:rFonts w:cs="Times New Roman"/>
      </w:rPr>
    </w:lvl>
    <w:lvl w:ilvl="6" w:tplc="0426000F" w:tentative="1">
      <w:start w:val="1"/>
      <w:numFmt w:val="decimal"/>
      <w:lvlText w:val="%7."/>
      <w:lvlJc w:val="left"/>
      <w:pPr>
        <w:ind w:left="5260" w:hanging="360"/>
      </w:pPr>
      <w:rPr>
        <w:rFonts w:cs="Times New Roman"/>
      </w:rPr>
    </w:lvl>
    <w:lvl w:ilvl="7" w:tplc="04260019" w:tentative="1">
      <w:start w:val="1"/>
      <w:numFmt w:val="lowerLetter"/>
      <w:lvlText w:val="%8."/>
      <w:lvlJc w:val="left"/>
      <w:pPr>
        <w:ind w:left="5980" w:hanging="360"/>
      </w:pPr>
      <w:rPr>
        <w:rFonts w:cs="Times New Roman"/>
      </w:rPr>
    </w:lvl>
    <w:lvl w:ilvl="8" w:tplc="0426001B" w:tentative="1">
      <w:start w:val="1"/>
      <w:numFmt w:val="lowerRoman"/>
      <w:lvlText w:val="%9."/>
      <w:lvlJc w:val="right"/>
      <w:pPr>
        <w:ind w:left="6700" w:hanging="180"/>
      </w:pPr>
      <w:rPr>
        <w:rFonts w:cs="Times New Roman"/>
      </w:rPr>
    </w:lvl>
  </w:abstractNum>
  <w:abstractNum w:abstractNumId="4">
    <w:nsid w:val="3CEA2E56"/>
    <w:multiLevelType w:val="hybridMultilevel"/>
    <w:tmpl w:val="F2A444DA"/>
    <w:lvl w:ilvl="0" w:tplc="5FBC0AFE">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56106A5E"/>
    <w:multiLevelType w:val="hybridMultilevel"/>
    <w:tmpl w:val="CA2ECF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6DC1A8E"/>
    <w:multiLevelType w:val="hybridMultilevel"/>
    <w:tmpl w:val="BECABB92"/>
    <w:lvl w:ilvl="0" w:tplc="E4DA08B0">
      <w:start w:val="1"/>
      <w:numFmt w:val="decimal"/>
      <w:lvlText w:val="%1)"/>
      <w:lvlJc w:val="left"/>
      <w:pPr>
        <w:ind w:left="940" w:hanging="360"/>
      </w:pPr>
      <w:rPr>
        <w:rFonts w:eastAsia="Times New Roman" w:cs="Times New Roman" w:hint="default"/>
        <w:color w:val="201C20"/>
      </w:rPr>
    </w:lvl>
    <w:lvl w:ilvl="1" w:tplc="04260019" w:tentative="1">
      <w:start w:val="1"/>
      <w:numFmt w:val="lowerLetter"/>
      <w:lvlText w:val="%2."/>
      <w:lvlJc w:val="left"/>
      <w:pPr>
        <w:ind w:left="1660" w:hanging="360"/>
      </w:pPr>
      <w:rPr>
        <w:rFonts w:cs="Times New Roman"/>
      </w:rPr>
    </w:lvl>
    <w:lvl w:ilvl="2" w:tplc="0426001B" w:tentative="1">
      <w:start w:val="1"/>
      <w:numFmt w:val="lowerRoman"/>
      <w:lvlText w:val="%3."/>
      <w:lvlJc w:val="right"/>
      <w:pPr>
        <w:ind w:left="2380" w:hanging="180"/>
      </w:pPr>
      <w:rPr>
        <w:rFonts w:cs="Times New Roman"/>
      </w:rPr>
    </w:lvl>
    <w:lvl w:ilvl="3" w:tplc="0426000F" w:tentative="1">
      <w:start w:val="1"/>
      <w:numFmt w:val="decimal"/>
      <w:lvlText w:val="%4."/>
      <w:lvlJc w:val="left"/>
      <w:pPr>
        <w:ind w:left="3100" w:hanging="360"/>
      </w:pPr>
      <w:rPr>
        <w:rFonts w:cs="Times New Roman"/>
      </w:rPr>
    </w:lvl>
    <w:lvl w:ilvl="4" w:tplc="04260019" w:tentative="1">
      <w:start w:val="1"/>
      <w:numFmt w:val="lowerLetter"/>
      <w:lvlText w:val="%5."/>
      <w:lvlJc w:val="left"/>
      <w:pPr>
        <w:ind w:left="3820" w:hanging="360"/>
      </w:pPr>
      <w:rPr>
        <w:rFonts w:cs="Times New Roman"/>
      </w:rPr>
    </w:lvl>
    <w:lvl w:ilvl="5" w:tplc="0426001B" w:tentative="1">
      <w:start w:val="1"/>
      <w:numFmt w:val="lowerRoman"/>
      <w:lvlText w:val="%6."/>
      <w:lvlJc w:val="right"/>
      <w:pPr>
        <w:ind w:left="4540" w:hanging="180"/>
      </w:pPr>
      <w:rPr>
        <w:rFonts w:cs="Times New Roman"/>
      </w:rPr>
    </w:lvl>
    <w:lvl w:ilvl="6" w:tplc="0426000F" w:tentative="1">
      <w:start w:val="1"/>
      <w:numFmt w:val="decimal"/>
      <w:lvlText w:val="%7."/>
      <w:lvlJc w:val="left"/>
      <w:pPr>
        <w:ind w:left="5260" w:hanging="360"/>
      </w:pPr>
      <w:rPr>
        <w:rFonts w:cs="Times New Roman"/>
      </w:rPr>
    </w:lvl>
    <w:lvl w:ilvl="7" w:tplc="04260019" w:tentative="1">
      <w:start w:val="1"/>
      <w:numFmt w:val="lowerLetter"/>
      <w:lvlText w:val="%8."/>
      <w:lvlJc w:val="left"/>
      <w:pPr>
        <w:ind w:left="5980" w:hanging="360"/>
      </w:pPr>
      <w:rPr>
        <w:rFonts w:cs="Times New Roman"/>
      </w:rPr>
    </w:lvl>
    <w:lvl w:ilvl="8" w:tplc="0426001B" w:tentative="1">
      <w:start w:val="1"/>
      <w:numFmt w:val="lowerRoman"/>
      <w:lvlText w:val="%9."/>
      <w:lvlJc w:val="right"/>
      <w:pPr>
        <w:ind w:left="6700" w:hanging="180"/>
      </w:pPr>
      <w:rPr>
        <w:rFonts w:cs="Times New Roman"/>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03"/>
    <w:rsid w:val="00001ABF"/>
    <w:rsid w:val="000020FC"/>
    <w:rsid w:val="000A1A99"/>
    <w:rsid w:val="000A6D03"/>
    <w:rsid w:val="000B1FB4"/>
    <w:rsid w:val="000B3DB2"/>
    <w:rsid w:val="000B65DB"/>
    <w:rsid w:val="000B72EE"/>
    <w:rsid w:val="000C2C05"/>
    <w:rsid w:val="000C7D4E"/>
    <w:rsid w:val="000D516A"/>
    <w:rsid w:val="000E3786"/>
    <w:rsid w:val="000E41A5"/>
    <w:rsid w:val="000F343C"/>
    <w:rsid w:val="00111912"/>
    <w:rsid w:val="00130EF6"/>
    <w:rsid w:val="0014265A"/>
    <w:rsid w:val="001550B4"/>
    <w:rsid w:val="00155DF5"/>
    <w:rsid w:val="00156DFC"/>
    <w:rsid w:val="00173886"/>
    <w:rsid w:val="00176EF2"/>
    <w:rsid w:val="00177381"/>
    <w:rsid w:val="001C0551"/>
    <w:rsid w:val="001C32EB"/>
    <w:rsid w:val="001F3236"/>
    <w:rsid w:val="00210CB7"/>
    <w:rsid w:val="00223FA7"/>
    <w:rsid w:val="00234DE6"/>
    <w:rsid w:val="00245354"/>
    <w:rsid w:val="00253B9C"/>
    <w:rsid w:val="002664EA"/>
    <w:rsid w:val="00292535"/>
    <w:rsid w:val="002C1DF5"/>
    <w:rsid w:val="002C32F3"/>
    <w:rsid w:val="002C4B3F"/>
    <w:rsid w:val="002D1BD7"/>
    <w:rsid w:val="002D7276"/>
    <w:rsid w:val="002E5AE4"/>
    <w:rsid w:val="002F7BA5"/>
    <w:rsid w:val="003007EE"/>
    <w:rsid w:val="003117C7"/>
    <w:rsid w:val="0031377B"/>
    <w:rsid w:val="00316D5F"/>
    <w:rsid w:val="00334B58"/>
    <w:rsid w:val="00341D6D"/>
    <w:rsid w:val="0034718A"/>
    <w:rsid w:val="003639B2"/>
    <w:rsid w:val="00372E8C"/>
    <w:rsid w:val="00382A3B"/>
    <w:rsid w:val="003862CD"/>
    <w:rsid w:val="003877D8"/>
    <w:rsid w:val="00390783"/>
    <w:rsid w:val="00393530"/>
    <w:rsid w:val="00396D0A"/>
    <w:rsid w:val="003973BA"/>
    <w:rsid w:val="003A071B"/>
    <w:rsid w:val="003A4EC5"/>
    <w:rsid w:val="003B1475"/>
    <w:rsid w:val="003B69CA"/>
    <w:rsid w:val="003D1EE9"/>
    <w:rsid w:val="003E704F"/>
    <w:rsid w:val="00401B19"/>
    <w:rsid w:val="004065F1"/>
    <w:rsid w:val="004139C2"/>
    <w:rsid w:val="00431DD3"/>
    <w:rsid w:val="00440B37"/>
    <w:rsid w:val="004432EE"/>
    <w:rsid w:val="004544A2"/>
    <w:rsid w:val="00455D7E"/>
    <w:rsid w:val="004606BA"/>
    <w:rsid w:val="00465EF2"/>
    <w:rsid w:val="004879E2"/>
    <w:rsid w:val="004937B5"/>
    <w:rsid w:val="004A2487"/>
    <w:rsid w:val="004D5AAE"/>
    <w:rsid w:val="004D63EC"/>
    <w:rsid w:val="004D6E8D"/>
    <w:rsid w:val="004E1D3F"/>
    <w:rsid w:val="004F0882"/>
    <w:rsid w:val="00510A57"/>
    <w:rsid w:val="00516D9D"/>
    <w:rsid w:val="005338A6"/>
    <w:rsid w:val="00534C44"/>
    <w:rsid w:val="00537A9F"/>
    <w:rsid w:val="00554E5F"/>
    <w:rsid w:val="005574D6"/>
    <w:rsid w:val="00586970"/>
    <w:rsid w:val="005927FF"/>
    <w:rsid w:val="005B0481"/>
    <w:rsid w:val="005B5B35"/>
    <w:rsid w:val="005B64F3"/>
    <w:rsid w:val="005C62A2"/>
    <w:rsid w:val="005C62F8"/>
    <w:rsid w:val="005D30A5"/>
    <w:rsid w:val="005E181B"/>
    <w:rsid w:val="005F05E7"/>
    <w:rsid w:val="005F28C8"/>
    <w:rsid w:val="00603ED9"/>
    <w:rsid w:val="00614566"/>
    <w:rsid w:val="00614FF3"/>
    <w:rsid w:val="00623776"/>
    <w:rsid w:val="00644343"/>
    <w:rsid w:val="006448CB"/>
    <w:rsid w:val="00657369"/>
    <w:rsid w:val="0065760B"/>
    <w:rsid w:val="006934D2"/>
    <w:rsid w:val="006A1FB9"/>
    <w:rsid w:val="006A2F62"/>
    <w:rsid w:val="006A4587"/>
    <w:rsid w:val="006D2401"/>
    <w:rsid w:val="006D62DD"/>
    <w:rsid w:val="006E4085"/>
    <w:rsid w:val="006F0A90"/>
    <w:rsid w:val="00706FCB"/>
    <w:rsid w:val="00710EEF"/>
    <w:rsid w:val="00723830"/>
    <w:rsid w:val="00726C1B"/>
    <w:rsid w:val="00735B16"/>
    <w:rsid w:val="00744F2F"/>
    <w:rsid w:val="0076048A"/>
    <w:rsid w:val="0076364C"/>
    <w:rsid w:val="00777C62"/>
    <w:rsid w:val="00793546"/>
    <w:rsid w:val="007A40B8"/>
    <w:rsid w:val="007A44A9"/>
    <w:rsid w:val="007B7C60"/>
    <w:rsid w:val="007D09FE"/>
    <w:rsid w:val="007E35FA"/>
    <w:rsid w:val="007F02F8"/>
    <w:rsid w:val="007F0EB8"/>
    <w:rsid w:val="007F255A"/>
    <w:rsid w:val="00807F3B"/>
    <w:rsid w:val="00815F31"/>
    <w:rsid w:val="00821D3B"/>
    <w:rsid w:val="00824BE4"/>
    <w:rsid w:val="00826503"/>
    <w:rsid w:val="0084561C"/>
    <w:rsid w:val="00851D7F"/>
    <w:rsid w:val="00871582"/>
    <w:rsid w:val="00875007"/>
    <w:rsid w:val="008770BE"/>
    <w:rsid w:val="00890732"/>
    <w:rsid w:val="008A263A"/>
    <w:rsid w:val="008C06D8"/>
    <w:rsid w:val="008D4843"/>
    <w:rsid w:val="008F6C46"/>
    <w:rsid w:val="00902952"/>
    <w:rsid w:val="00902AE3"/>
    <w:rsid w:val="0090383F"/>
    <w:rsid w:val="00910D1F"/>
    <w:rsid w:val="00926974"/>
    <w:rsid w:val="00943B33"/>
    <w:rsid w:val="00950A7C"/>
    <w:rsid w:val="00952C1E"/>
    <w:rsid w:val="00953865"/>
    <w:rsid w:val="00966F5E"/>
    <w:rsid w:val="0098176E"/>
    <w:rsid w:val="0098497B"/>
    <w:rsid w:val="009B641C"/>
    <w:rsid w:val="00A02EC2"/>
    <w:rsid w:val="00A07979"/>
    <w:rsid w:val="00A15068"/>
    <w:rsid w:val="00A21851"/>
    <w:rsid w:val="00A219CF"/>
    <w:rsid w:val="00A232EF"/>
    <w:rsid w:val="00A25154"/>
    <w:rsid w:val="00A26935"/>
    <w:rsid w:val="00A5322F"/>
    <w:rsid w:val="00A62755"/>
    <w:rsid w:val="00A64CAD"/>
    <w:rsid w:val="00A709DA"/>
    <w:rsid w:val="00A71C08"/>
    <w:rsid w:val="00A852AB"/>
    <w:rsid w:val="00A9176C"/>
    <w:rsid w:val="00A92EAF"/>
    <w:rsid w:val="00A935B1"/>
    <w:rsid w:val="00AA54C0"/>
    <w:rsid w:val="00AB3E94"/>
    <w:rsid w:val="00AC5930"/>
    <w:rsid w:val="00AF1AF8"/>
    <w:rsid w:val="00AF3147"/>
    <w:rsid w:val="00AF61D4"/>
    <w:rsid w:val="00B037B6"/>
    <w:rsid w:val="00B04FF6"/>
    <w:rsid w:val="00B1311A"/>
    <w:rsid w:val="00B25CB4"/>
    <w:rsid w:val="00B3605C"/>
    <w:rsid w:val="00B65C18"/>
    <w:rsid w:val="00B71667"/>
    <w:rsid w:val="00B76BC1"/>
    <w:rsid w:val="00BA5C4B"/>
    <w:rsid w:val="00BB0913"/>
    <w:rsid w:val="00BC2011"/>
    <w:rsid w:val="00BC5014"/>
    <w:rsid w:val="00BD04C5"/>
    <w:rsid w:val="00BD413F"/>
    <w:rsid w:val="00BE01A1"/>
    <w:rsid w:val="00BE6D56"/>
    <w:rsid w:val="00BF21AB"/>
    <w:rsid w:val="00C2507C"/>
    <w:rsid w:val="00C34092"/>
    <w:rsid w:val="00C44724"/>
    <w:rsid w:val="00C46656"/>
    <w:rsid w:val="00C64349"/>
    <w:rsid w:val="00C847B2"/>
    <w:rsid w:val="00C84882"/>
    <w:rsid w:val="00C87139"/>
    <w:rsid w:val="00C94DE9"/>
    <w:rsid w:val="00CA35EF"/>
    <w:rsid w:val="00CA5F7D"/>
    <w:rsid w:val="00CB521B"/>
    <w:rsid w:val="00CC5794"/>
    <w:rsid w:val="00CD232B"/>
    <w:rsid w:val="00CE3943"/>
    <w:rsid w:val="00CF0D34"/>
    <w:rsid w:val="00D02769"/>
    <w:rsid w:val="00D148A2"/>
    <w:rsid w:val="00D20F2F"/>
    <w:rsid w:val="00D276EC"/>
    <w:rsid w:val="00D36DD0"/>
    <w:rsid w:val="00D441A8"/>
    <w:rsid w:val="00D5771D"/>
    <w:rsid w:val="00D645D9"/>
    <w:rsid w:val="00D65064"/>
    <w:rsid w:val="00D8291C"/>
    <w:rsid w:val="00DC4A12"/>
    <w:rsid w:val="00DD2395"/>
    <w:rsid w:val="00DD617F"/>
    <w:rsid w:val="00DE3741"/>
    <w:rsid w:val="00DE5602"/>
    <w:rsid w:val="00DF118E"/>
    <w:rsid w:val="00DF56C0"/>
    <w:rsid w:val="00DF6A37"/>
    <w:rsid w:val="00E07417"/>
    <w:rsid w:val="00E272A0"/>
    <w:rsid w:val="00E31F1A"/>
    <w:rsid w:val="00E37484"/>
    <w:rsid w:val="00E54FAD"/>
    <w:rsid w:val="00E56034"/>
    <w:rsid w:val="00E64073"/>
    <w:rsid w:val="00E657FB"/>
    <w:rsid w:val="00E65D9F"/>
    <w:rsid w:val="00EA62E4"/>
    <w:rsid w:val="00EB5E9A"/>
    <w:rsid w:val="00EC123B"/>
    <w:rsid w:val="00EC6A89"/>
    <w:rsid w:val="00ED032A"/>
    <w:rsid w:val="00ED2D3D"/>
    <w:rsid w:val="00F07B92"/>
    <w:rsid w:val="00F1159D"/>
    <w:rsid w:val="00F12A3B"/>
    <w:rsid w:val="00F2214B"/>
    <w:rsid w:val="00F333FE"/>
    <w:rsid w:val="00F4217A"/>
    <w:rsid w:val="00F60CE7"/>
    <w:rsid w:val="00F729CC"/>
    <w:rsid w:val="00F8010F"/>
    <w:rsid w:val="00F810CF"/>
    <w:rsid w:val="00F81569"/>
    <w:rsid w:val="00F83A59"/>
    <w:rsid w:val="00F95A12"/>
    <w:rsid w:val="00FC181B"/>
    <w:rsid w:val="00FC5D36"/>
    <w:rsid w:val="00FF0F24"/>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0481"/>
    <w:pPr>
      <w:spacing w:after="160" w:line="259"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0B3DB2"/>
    <w:rPr>
      <w:rFonts w:cs="Times New Roman"/>
      <w:color w:val="0563C1"/>
      <w:u w:val="single"/>
    </w:rPr>
  </w:style>
  <w:style w:type="table" w:styleId="Reatabula">
    <w:name w:val="Table Grid"/>
    <w:basedOn w:val="Parastatabula"/>
    <w:uiPriority w:val="99"/>
    <w:rsid w:val="000B3D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516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516D9D"/>
    <w:rPr>
      <w:rFonts w:cs="Times New Roman"/>
    </w:rPr>
  </w:style>
  <w:style w:type="paragraph" w:styleId="Kjene">
    <w:name w:val="footer"/>
    <w:basedOn w:val="Parasts"/>
    <w:link w:val="KjeneRakstz"/>
    <w:uiPriority w:val="99"/>
    <w:rsid w:val="00516D9D"/>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516D9D"/>
    <w:rPr>
      <w:rFonts w:cs="Times New Roman"/>
    </w:rPr>
  </w:style>
  <w:style w:type="paragraph" w:styleId="Paraststmeklis">
    <w:name w:val="Normal (Web)"/>
    <w:basedOn w:val="Parasts"/>
    <w:uiPriority w:val="99"/>
    <w:rsid w:val="00516D9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uiPriority w:val="99"/>
    <w:rsid w:val="00516D9D"/>
    <w:rPr>
      <w:rFonts w:cs="Times New Roman"/>
    </w:rPr>
  </w:style>
  <w:style w:type="paragraph" w:styleId="Sarakstarindkopa">
    <w:name w:val="List Paragraph"/>
    <w:basedOn w:val="Parasts"/>
    <w:uiPriority w:val="99"/>
    <w:qFormat/>
    <w:rsid w:val="00516D9D"/>
    <w:pPr>
      <w:ind w:left="720"/>
      <w:contextualSpacing/>
    </w:pPr>
  </w:style>
  <w:style w:type="paragraph" w:styleId="Balonteksts">
    <w:name w:val="Balloon Text"/>
    <w:basedOn w:val="Parasts"/>
    <w:link w:val="BalontekstsRakstz"/>
    <w:uiPriority w:val="99"/>
    <w:semiHidden/>
    <w:rsid w:val="0061456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614566"/>
    <w:rPr>
      <w:rFonts w:ascii="Segoe UI" w:hAnsi="Segoe UI" w:cs="Segoe UI"/>
      <w:sz w:val="18"/>
      <w:szCs w:val="18"/>
    </w:rPr>
  </w:style>
  <w:style w:type="character" w:styleId="Komentraatsauce">
    <w:name w:val="annotation reference"/>
    <w:basedOn w:val="Noklusjumarindkopasfonts"/>
    <w:uiPriority w:val="99"/>
    <w:semiHidden/>
    <w:rsid w:val="00BD413F"/>
    <w:rPr>
      <w:rFonts w:cs="Times New Roman"/>
      <w:sz w:val="16"/>
      <w:szCs w:val="16"/>
    </w:rPr>
  </w:style>
  <w:style w:type="paragraph" w:styleId="Komentrateksts">
    <w:name w:val="annotation text"/>
    <w:basedOn w:val="Parasts"/>
    <w:link w:val="KomentratekstsRakstz"/>
    <w:uiPriority w:val="99"/>
    <w:semiHidden/>
    <w:rsid w:val="00BD413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BD413F"/>
    <w:rPr>
      <w:rFonts w:cs="Times New Roman"/>
      <w:sz w:val="20"/>
      <w:szCs w:val="20"/>
    </w:rPr>
  </w:style>
  <w:style w:type="paragraph" w:styleId="Komentratma">
    <w:name w:val="annotation subject"/>
    <w:basedOn w:val="Komentrateksts"/>
    <w:next w:val="Komentrateksts"/>
    <w:link w:val="KomentratmaRakstz"/>
    <w:uiPriority w:val="99"/>
    <w:semiHidden/>
    <w:rsid w:val="00BD413F"/>
    <w:rPr>
      <w:b/>
      <w:bCs/>
    </w:rPr>
  </w:style>
  <w:style w:type="character" w:customStyle="1" w:styleId="KomentratmaRakstz">
    <w:name w:val="Komentāra tēma Rakstz."/>
    <w:basedOn w:val="KomentratekstsRakstz"/>
    <w:link w:val="Komentratma"/>
    <w:uiPriority w:val="99"/>
    <w:semiHidden/>
    <w:locked/>
    <w:rsid w:val="00BD413F"/>
    <w:rPr>
      <w:rFonts w:cs="Times New Roman"/>
      <w:b/>
      <w:bCs/>
      <w:sz w:val="20"/>
      <w:szCs w:val="20"/>
    </w:rPr>
  </w:style>
  <w:style w:type="character" w:customStyle="1" w:styleId="st">
    <w:name w:val="st"/>
    <w:basedOn w:val="Noklusjumarindkopasfonts"/>
    <w:uiPriority w:val="99"/>
    <w:rsid w:val="00510A57"/>
    <w:rPr>
      <w:rFonts w:cs="Times New Roman"/>
    </w:rPr>
  </w:style>
  <w:style w:type="paragraph" w:styleId="Prskatjums">
    <w:name w:val="Revision"/>
    <w:hidden/>
    <w:uiPriority w:val="99"/>
    <w:semiHidden/>
    <w:rsid w:val="00E3748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0481"/>
    <w:pPr>
      <w:spacing w:after="160" w:line="259"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0B3DB2"/>
    <w:rPr>
      <w:rFonts w:cs="Times New Roman"/>
      <w:color w:val="0563C1"/>
      <w:u w:val="single"/>
    </w:rPr>
  </w:style>
  <w:style w:type="table" w:styleId="Reatabula">
    <w:name w:val="Table Grid"/>
    <w:basedOn w:val="Parastatabula"/>
    <w:uiPriority w:val="99"/>
    <w:rsid w:val="000B3D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516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516D9D"/>
    <w:rPr>
      <w:rFonts w:cs="Times New Roman"/>
    </w:rPr>
  </w:style>
  <w:style w:type="paragraph" w:styleId="Kjene">
    <w:name w:val="footer"/>
    <w:basedOn w:val="Parasts"/>
    <w:link w:val="KjeneRakstz"/>
    <w:uiPriority w:val="99"/>
    <w:rsid w:val="00516D9D"/>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516D9D"/>
    <w:rPr>
      <w:rFonts w:cs="Times New Roman"/>
    </w:rPr>
  </w:style>
  <w:style w:type="paragraph" w:styleId="Paraststmeklis">
    <w:name w:val="Normal (Web)"/>
    <w:basedOn w:val="Parasts"/>
    <w:uiPriority w:val="99"/>
    <w:rsid w:val="00516D9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uiPriority w:val="99"/>
    <w:rsid w:val="00516D9D"/>
    <w:rPr>
      <w:rFonts w:cs="Times New Roman"/>
    </w:rPr>
  </w:style>
  <w:style w:type="paragraph" w:styleId="Sarakstarindkopa">
    <w:name w:val="List Paragraph"/>
    <w:basedOn w:val="Parasts"/>
    <w:uiPriority w:val="99"/>
    <w:qFormat/>
    <w:rsid w:val="00516D9D"/>
    <w:pPr>
      <w:ind w:left="720"/>
      <w:contextualSpacing/>
    </w:pPr>
  </w:style>
  <w:style w:type="paragraph" w:styleId="Balonteksts">
    <w:name w:val="Balloon Text"/>
    <w:basedOn w:val="Parasts"/>
    <w:link w:val="BalontekstsRakstz"/>
    <w:uiPriority w:val="99"/>
    <w:semiHidden/>
    <w:rsid w:val="0061456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614566"/>
    <w:rPr>
      <w:rFonts w:ascii="Segoe UI" w:hAnsi="Segoe UI" w:cs="Segoe UI"/>
      <w:sz w:val="18"/>
      <w:szCs w:val="18"/>
    </w:rPr>
  </w:style>
  <w:style w:type="character" w:styleId="Komentraatsauce">
    <w:name w:val="annotation reference"/>
    <w:basedOn w:val="Noklusjumarindkopasfonts"/>
    <w:uiPriority w:val="99"/>
    <w:semiHidden/>
    <w:rsid w:val="00BD413F"/>
    <w:rPr>
      <w:rFonts w:cs="Times New Roman"/>
      <w:sz w:val="16"/>
      <w:szCs w:val="16"/>
    </w:rPr>
  </w:style>
  <w:style w:type="paragraph" w:styleId="Komentrateksts">
    <w:name w:val="annotation text"/>
    <w:basedOn w:val="Parasts"/>
    <w:link w:val="KomentratekstsRakstz"/>
    <w:uiPriority w:val="99"/>
    <w:semiHidden/>
    <w:rsid w:val="00BD413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BD413F"/>
    <w:rPr>
      <w:rFonts w:cs="Times New Roman"/>
      <w:sz w:val="20"/>
      <w:szCs w:val="20"/>
    </w:rPr>
  </w:style>
  <w:style w:type="paragraph" w:styleId="Komentratma">
    <w:name w:val="annotation subject"/>
    <w:basedOn w:val="Komentrateksts"/>
    <w:next w:val="Komentrateksts"/>
    <w:link w:val="KomentratmaRakstz"/>
    <w:uiPriority w:val="99"/>
    <w:semiHidden/>
    <w:rsid w:val="00BD413F"/>
    <w:rPr>
      <w:b/>
      <w:bCs/>
    </w:rPr>
  </w:style>
  <w:style w:type="character" w:customStyle="1" w:styleId="KomentratmaRakstz">
    <w:name w:val="Komentāra tēma Rakstz."/>
    <w:basedOn w:val="KomentratekstsRakstz"/>
    <w:link w:val="Komentratma"/>
    <w:uiPriority w:val="99"/>
    <w:semiHidden/>
    <w:locked/>
    <w:rsid w:val="00BD413F"/>
    <w:rPr>
      <w:rFonts w:cs="Times New Roman"/>
      <w:b/>
      <w:bCs/>
      <w:sz w:val="20"/>
      <w:szCs w:val="20"/>
    </w:rPr>
  </w:style>
  <w:style w:type="character" w:customStyle="1" w:styleId="st">
    <w:name w:val="st"/>
    <w:basedOn w:val="Noklusjumarindkopasfonts"/>
    <w:uiPriority w:val="99"/>
    <w:rsid w:val="00510A57"/>
    <w:rPr>
      <w:rFonts w:cs="Times New Roman"/>
    </w:rPr>
  </w:style>
  <w:style w:type="paragraph" w:styleId="Prskatjums">
    <w:name w:val="Revision"/>
    <w:hidden/>
    <w:uiPriority w:val="99"/>
    <w:semiHidden/>
    <w:rsid w:val="00E374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8254">
      <w:bodyDiv w:val="1"/>
      <w:marLeft w:val="0"/>
      <w:marRight w:val="0"/>
      <w:marTop w:val="0"/>
      <w:marBottom w:val="0"/>
      <w:divBdr>
        <w:top w:val="none" w:sz="0" w:space="0" w:color="auto"/>
        <w:left w:val="none" w:sz="0" w:space="0" w:color="auto"/>
        <w:bottom w:val="none" w:sz="0" w:space="0" w:color="auto"/>
        <w:right w:val="none" w:sz="0" w:space="0" w:color="auto"/>
      </w:divBdr>
    </w:div>
    <w:div w:id="638534098">
      <w:bodyDiv w:val="1"/>
      <w:marLeft w:val="0"/>
      <w:marRight w:val="0"/>
      <w:marTop w:val="0"/>
      <w:marBottom w:val="0"/>
      <w:divBdr>
        <w:top w:val="none" w:sz="0" w:space="0" w:color="auto"/>
        <w:left w:val="none" w:sz="0" w:space="0" w:color="auto"/>
        <w:bottom w:val="none" w:sz="0" w:space="0" w:color="auto"/>
        <w:right w:val="none" w:sz="0" w:space="0" w:color="auto"/>
      </w:divBdr>
    </w:div>
    <w:div w:id="881360534">
      <w:marLeft w:val="0"/>
      <w:marRight w:val="0"/>
      <w:marTop w:val="0"/>
      <w:marBottom w:val="0"/>
      <w:divBdr>
        <w:top w:val="none" w:sz="0" w:space="0" w:color="auto"/>
        <w:left w:val="none" w:sz="0" w:space="0" w:color="auto"/>
        <w:bottom w:val="none" w:sz="0" w:space="0" w:color="auto"/>
        <w:right w:val="none" w:sz="0" w:space="0" w:color="auto"/>
      </w:divBdr>
      <w:divsChild>
        <w:div w:id="881360547">
          <w:marLeft w:val="0"/>
          <w:marRight w:val="0"/>
          <w:marTop w:val="0"/>
          <w:marBottom w:val="0"/>
          <w:divBdr>
            <w:top w:val="none" w:sz="0" w:space="0" w:color="auto"/>
            <w:left w:val="none" w:sz="0" w:space="0" w:color="auto"/>
            <w:bottom w:val="none" w:sz="0" w:space="0" w:color="auto"/>
            <w:right w:val="none" w:sz="0" w:space="0" w:color="auto"/>
          </w:divBdr>
          <w:divsChild>
            <w:div w:id="881360536">
              <w:marLeft w:val="0"/>
              <w:marRight w:val="0"/>
              <w:marTop w:val="0"/>
              <w:marBottom w:val="0"/>
              <w:divBdr>
                <w:top w:val="none" w:sz="0" w:space="0" w:color="auto"/>
                <w:left w:val="none" w:sz="0" w:space="0" w:color="auto"/>
                <w:bottom w:val="none" w:sz="0" w:space="0" w:color="auto"/>
                <w:right w:val="none" w:sz="0" w:space="0" w:color="auto"/>
              </w:divBdr>
              <w:divsChild>
                <w:div w:id="881360531">
                  <w:marLeft w:val="0"/>
                  <w:marRight w:val="0"/>
                  <w:marTop w:val="0"/>
                  <w:marBottom w:val="0"/>
                  <w:divBdr>
                    <w:top w:val="none" w:sz="0" w:space="0" w:color="auto"/>
                    <w:left w:val="none" w:sz="0" w:space="0" w:color="auto"/>
                    <w:bottom w:val="none" w:sz="0" w:space="0" w:color="auto"/>
                    <w:right w:val="none" w:sz="0" w:space="0" w:color="auto"/>
                  </w:divBdr>
                  <w:divsChild>
                    <w:div w:id="881360545">
                      <w:marLeft w:val="0"/>
                      <w:marRight w:val="0"/>
                      <w:marTop w:val="0"/>
                      <w:marBottom w:val="0"/>
                      <w:divBdr>
                        <w:top w:val="none" w:sz="0" w:space="0" w:color="auto"/>
                        <w:left w:val="none" w:sz="0" w:space="0" w:color="auto"/>
                        <w:bottom w:val="none" w:sz="0" w:space="0" w:color="auto"/>
                        <w:right w:val="none" w:sz="0" w:space="0" w:color="auto"/>
                      </w:divBdr>
                      <w:divsChild>
                        <w:div w:id="881360526">
                          <w:marLeft w:val="0"/>
                          <w:marRight w:val="0"/>
                          <w:marTop w:val="0"/>
                          <w:marBottom w:val="0"/>
                          <w:divBdr>
                            <w:top w:val="none" w:sz="0" w:space="0" w:color="auto"/>
                            <w:left w:val="none" w:sz="0" w:space="0" w:color="auto"/>
                            <w:bottom w:val="none" w:sz="0" w:space="0" w:color="auto"/>
                            <w:right w:val="none" w:sz="0" w:space="0" w:color="auto"/>
                          </w:divBdr>
                          <w:divsChild>
                            <w:div w:id="881360529">
                              <w:marLeft w:val="0"/>
                              <w:marRight w:val="0"/>
                              <w:marTop w:val="240"/>
                              <w:marBottom w:val="0"/>
                              <w:divBdr>
                                <w:top w:val="none" w:sz="0" w:space="0" w:color="auto"/>
                                <w:left w:val="none" w:sz="0" w:space="0" w:color="auto"/>
                                <w:bottom w:val="none" w:sz="0" w:space="0" w:color="auto"/>
                                <w:right w:val="none" w:sz="0" w:space="0" w:color="auto"/>
                              </w:divBdr>
                            </w:div>
                            <w:div w:id="88136053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360537">
      <w:marLeft w:val="0"/>
      <w:marRight w:val="0"/>
      <w:marTop w:val="0"/>
      <w:marBottom w:val="0"/>
      <w:divBdr>
        <w:top w:val="none" w:sz="0" w:space="0" w:color="auto"/>
        <w:left w:val="none" w:sz="0" w:space="0" w:color="auto"/>
        <w:bottom w:val="none" w:sz="0" w:space="0" w:color="auto"/>
        <w:right w:val="none" w:sz="0" w:space="0" w:color="auto"/>
      </w:divBdr>
      <w:divsChild>
        <w:div w:id="881360528">
          <w:marLeft w:val="0"/>
          <w:marRight w:val="0"/>
          <w:marTop w:val="0"/>
          <w:marBottom w:val="0"/>
          <w:divBdr>
            <w:top w:val="none" w:sz="0" w:space="0" w:color="auto"/>
            <w:left w:val="none" w:sz="0" w:space="0" w:color="auto"/>
            <w:bottom w:val="none" w:sz="0" w:space="0" w:color="auto"/>
            <w:right w:val="none" w:sz="0" w:space="0" w:color="auto"/>
          </w:divBdr>
        </w:div>
        <w:div w:id="881360533">
          <w:marLeft w:val="0"/>
          <w:marRight w:val="0"/>
          <w:marTop w:val="0"/>
          <w:marBottom w:val="0"/>
          <w:divBdr>
            <w:top w:val="none" w:sz="0" w:space="0" w:color="auto"/>
            <w:left w:val="none" w:sz="0" w:space="0" w:color="auto"/>
            <w:bottom w:val="none" w:sz="0" w:space="0" w:color="auto"/>
            <w:right w:val="none" w:sz="0" w:space="0" w:color="auto"/>
          </w:divBdr>
        </w:div>
      </w:divsChild>
    </w:div>
    <w:div w:id="881360539">
      <w:marLeft w:val="0"/>
      <w:marRight w:val="0"/>
      <w:marTop w:val="0"/>
      <w:marBottom w:val="0"/>
      <w:divBdr>
        <w:top w:val="none" w:sz="0" w:space="0" w:color="auto"/>
        <w:left w:val="none" w:sz="0" w:space="0" w:color="auto"/>
        <w:bottom w:val="none" w:sz="0" w:space="0" w:color="auto"/>
        <w:right w:val="none" w:sz="0" w:space="0" w:color="auto"/>
      </w:divBdr>
    </w:div>
    <w:div w:id="881360540">
      <w:marLeft w:val="0"/>
      <w:marRight w:val="0"/>
      <w:marTop w:val="0"/>
      <w:marBottom w:val="0"/>
      <w:divBdr>
        <w:top w:val="none" w:sz="0" w:space="0" w:color="auto"/>
        <w:left w:val="none" w:sz="0" w:space="0" w:color="auto"/>
        <w:bottom w:val="none" w:sz="0" w:space="0" w:color="auto"/>
        <w:right w:val="none" w:sz="0" w:space="0" w:color="auto"/>
      </w:divBdr>
    </w:div>
    <w:div w:id="881360541">
      <w:marLeft w:val="0"/>
      <w:marRight w:val="0"/>
      <w:marTop w:val="0"/>
      <w:marBottom w:val="0"/>
      <w:divBdr>
        <w:top w:val="none" w:sz="0" w:space="0" w:color="auto"/>
        <w:left w:val="none" w:sz="0" w:space="0" w:color="auto"/>
        <w:bottom w:val="none" w:sz="0" w:space="0" w:color="auto"/>
        <w:right w:val="none" w:sz="0" w:space="0" w:color="auto"/>
      </w:divBdr>
    </w:div>
    <w:div w:id="881360542">
      <w:marLeft w:val="0"/>
      <w:marRight w:val="0"/>
      <w:marTop w:val="0"/>
      <w:marBottom w:val="0"/>
      <w:divBdr>
        <w:top w:val="none" w:sz="0" w:space="0" w:color="auto"/>
        <w:left w:val="none" w:sz="0" w:space="0" w:color="auto"/>
        <w:bottom w:val="none" w:sz="0" w:space="0" w:color="auto"/>
        <w:right w:val="none" w:sz="0" w:space="0" w:color="auto"/>
      </w:divBdr>
    </w:div>
    <w:div w:id="881360544">
      <w:marLeft w:val="0"/>
      <w:marRight w:val="0"/>
      <w:marTop w:val="0"/>
      <w:marBottom w:val="0"/>
      <w:divBdr>
        <w:top w:val="none" w:sz="0" w:space="0" w:color="auto"/>
        <w:left w:val="none" w:sz="0" w:space="0" w:color="auto"/>
        <w:bottom w:val="none" w:sz="0" w:space="0" w:color="auto"/>
        <w:right w:val="none" w:sz="0" w:space="0" w:color="auto"/>
      </w:divBdr>
      <w:divsChild>
        <w:div w:id="881360546">
          <w:marLeft w:val="0"/>
          <w:marRight w:val="0"/>
          <w:marTop w:val="0"/>
          <w:marBottom w:val="0"/>
          <w:divBdr>
            <w:top w:val="none" w:sz="0" w:space="0" w:color="auto"/>
            <w:left w:val="none" w:sz="0" w:space="0" w:color="auto"/>
            <w:bottom w:val="none" w:sz="0" w:space="0" w:color="auto"/>
            <w:right w:val="none" w:sz="0" w:space="0" w:color="auto"/>
          </w:divBdr>
          <w:divsChild>
            <w:div w:id="881360543">
              <w:marLeft w:val="0"/>
              <w:marRight w:val="0"/>
              <w:marTop w:val="0"/>
              <w:marBottom w:val="0"/>
              <w:divBdr>
                <w:top w:val="none" w:sz="0" w:space="0" w:color="auto"/>
                <w:left w:val="none" w:sz="0" w:space="0" w:color="auto"/>
                <w:bottom w:val="none" w:sz="0" w:space="0" w:color="auto"/>
                <w:right w:val="none" w:sz="0" w:space="0" w:color="auto"/>
              </w:divBdr>
              <w:divsChild>
                <w:div w:id="881360532">
                  <w:marLeft w:val="0"/>
                  <w:marRight w:val="0"/>
                  <w:marTop w:val="0"/>
                  <w:marBottom w:val="0"/>
                  <w:divBdr>
                    <w:top w:val="none" w:sz="0" w:space="0" w:color="auto"/>
                    <w:left w:val="none" w:sz="0" w:space="0" w:color="auto"/>
                    <w:bottom w:val="none" w:sz="0" w:space="0" w:color="auto"/>
                    <w:right w:val="none" w:sz="0" w:space="0" w:color="auto"/>
                  </w:divBdr>
                  <w:divsChild>
                    <w:div w:id="881360527">
                      <w:marLeft w:val="0"/>
                      <w:marRight w:val="0"/>
                      <w:marTop w:val="0"/>
                      <w:marBottom w:val="0"/>
                      <w:divBdr>
                        <w:top w:val="none" w:sz="0" w:space="0" w:color="auto"/>
                        <w:left w:val="none" w:sz="0" w:space="0" w:color="auto"/>
                        <w:bottom w:val="none" w:sz="0" w:space="0" w:color="auto"/>
                        <w:right w:val="none" w:sz="0" w:space="0" w:color="auto"/>
                      </w:divBdr>
                      <w:divsChild>
                        <w:div w:id="881360530">
                          <w:marLeft w:val="0"/>
                          <w:marRight w:val="0"/>
                          <w:marTop w:val="0"/>
                          <w:marBottom w:val="0"/>
                          <w:divBdr>
                            <w:top w:val="none" w:sz="0" w:space="0" w:color="auto"/>
                            <w:left w:val="none" w:sz="0" w:space="0" w:color="auto"/>
                            <w:bottom w:val="none" w:sz="0" w:space="0" w:color="auto"/>
                            <w:right w:val="none" w:sz="0" w:space="0" w:color="auto"/>
                          </w:divBdr>
                          <w:divsChild>
                            <w:div w:id="8813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ars.opolais@v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D76F3-F8D4-467C-9A6F-7F7FB024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1188</Words>
  <Characters>9011</Characters>
  <Application>Microsoft Office Word</Application>
  <DocSecurity>0</DocSecurity>
  <Lines>75</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Kurca</dc:creator>
  <cp:lastModifiedBy>Intars Opolais</cp:lastModifiedBy>
  <cp:revision>4</cp:revision>
  <cp:lastPrinted>2017-08-01T06:42:00Z</cp:lastPrinted>
  <dcterms:created xsi:type="dcterms:W3CDTF">2017-12-01T08:32:00Z</dcterms:created>
  <dcterms:modified xsi:type="dcterms:W3CDTF">2018-01-17T08:26:00Z</dcterms:modified>
</cp:coreProperties>
</file>