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E5CD" w14:textId="77777777" w:rsidR="007B191B" w:rsidRPr="007B191B" w:rsidRDefault="007B191B" w:rsidP="007B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B19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Likumprojekta "Grozījumi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Paziņošana</w:t>
      </w:r>
      <w:r w:rsidRPr="007B19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 likumā" sākotnējās ietekmes novērtējuma ziņojums (anotācija)</w:t>
      </w:r>
    </w:p>
    <w:p w14:paraId="18E6DD9D" w14:textId="77777777" w:rsidR="007B191B" w:rsidRPr="007B191B" w:rsidRDefault="007B191B" w:rsidP="007B191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30"/>
        <w:gridCol w:w="6072"/>
      </w:tblGrid>
      <w:tr w:rsidR="007B191B" w:rsidRPr="007B191B" w14:paraId="3C76E60D" w14:textId="77777777" w:rsidTr="002E3AE1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D0987D" w14:textId="77777777" w:rsidR="007B191B" w:rsidRPr="007B191B" w:rsidRDefault="007B191B" w:rsidP="007B191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B191B" w:rsidRPr="007B191B" w14:paraId="2A75B791" w14:textId="77777777" w:rsidTr="002E3AE1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645744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749DAC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1C4C0" w14:textId="54B92F0D" w:rsidR="007B191B" w:rsidRPr="007B191B" w:rsidRDefault="007B191B" w:rsidP="007B191B">
            <w:pPr>
              <w:spacing w:after="0" w:line="240" w:lineRule="auto"/>
              <w:ind w:left="112" w:right="14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Calibri" w:hAnsi="Times New Roman" w:cs="Times New Roman"/>
                <w:sz w:val="24"/>
                <w:szCs w:val="24"/>
              </w:rPr>
              <w:t>Likumprojekts "Grozījumi Paziņošanas likumā" (turpmāk</w:t>
            </w:r>
            <w:r w:rsidR="00ED106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B191B">
              <w:rPr>
                <w:rFonts w:ascii="Times New Roman" w:eastAsia="Calibri" w:hAnsi="Times New Roman" w:cs="Times New Roman"/>
                <w:sz w:val="24"/>
                <w:szCs w:val="24"/>
              </w:rPr>
              <w:t>– Likumprojekts) izstrādāts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pēc Tieslietu ministrijas iniciatīvas</w:t>
            </w:r>
            <w:r w:rsidRPr="007B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 </w:t>
            </w:r>
            <w:r w:rsidR="0060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savstarpēji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saskaņotu </w:t>
            </w:r>
            <w:r w:rsidRPr="007B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Paziņošanas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likuma </w:t>
            </w:r>
            <w:r w:rsidRPr="007B191B">
              <w:rPr>
                <w:rFonts w:ascii="Times New Roman" w:eastAsia="Calibri" w:hAnsi="Times New Roman" w:cs="Times New Roman"/>
                <w:sz w:val="24"/>
                <w:szCs w:val="24"/>
              </w:rPr>
              <w:t>un Oficiālās elektroniskās adreses likum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7B1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normas.</w:t>
            </w:r>
          </w:p>
        </w:tc>
      </w:tr>
      <w:tr w:rsidR="007B191B" w:rsidRPr="007B191B" w14:paraId="43943D75" w14:textId="77777777" w:rsidTr="002E3AE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009E6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87653" w14:textId="77777777" w:rsidR="007B191B" w:rsidRPr="007B191B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029B7" w14:textId="5F4EE40E" w:rsidR="007B191B" w:rsidRPr="007B191B" w:rsidRDefault="007B191B" w:rsidP="007B191B">
            <w:pPr>
              <w:spacing w:after="0" w:line="240" w:lineRule="auto"/>
              <w:ind w:left="112" w:right="140" w:firstLine="39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Latvijas Republikas Saeimā 2016. gada 16. jūnijā tika pieņemts Oficiāl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ās elektroniskās adreses likums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kurš stāsies spēkā 2018. gada 1. martā. 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Minētais l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ikums 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nosaka 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oficiālās elektroniskās adreses (turpmāk</w:t>
            </w:r>
            <w:r w:rsidR="00ED1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e-adrese) izmantošanu elektroniskajā saziņā un elektronisko dokumentu sūtīšanā, saņemšanā un glabāšanā.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0D356F" w14:textId="0EA43323" w:rsidR="007B191B" w:rsidRPr="007B191B" w:rsidRDefault="007B191B" w:rsidP="007B191B">
            <w:pPr>
              <w:spacing w:after="0" w:line="240" w:lineRule="auto"/>
              <w:ind w:left="112" w:right="140" w:firstLine="39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Atbilstoši </w:t>
            </w:r>
            <w:r w:rsidR="00753389" w:rsidRP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Ministru kabineta 2017.</w:t>
            </w:r>
            <w:r w:rsid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753389" w:rsidRP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gada 14.</w:t>
            </w:r>
            <w:r w:rsid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753389" w:rsidRP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februāra sēdes protokola Nr.</w:t>
            </w:r>
            <w:r w:rsidR="00C25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753389" w:rsidRP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7 28.</w:t>
            </w:r>
            <w:r w:rsidR="00C25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753389" w:rsidRP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2.</w:t>
            </w:r>
            <w:r w:rsid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753389" w:rsidRP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punktā paredzēt</w:t>
            </w:r>
            <w:r w:rsid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ajam</w:t>
            </w:r>
            <w:r w:rsidR="00753389" w:rsidRP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uzdevumam Tieslietu ministrija sadarbībā ar Vides aizsardzības un reģionālās attīstības ministriju ir sagatavojusi šobrīd nepieciešamos aktuālos </w:t>
            </w:r>
            <w:r w:rsidR="00777362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Oficiāl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ās elektroniskās adreses l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ikuma 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grozījumus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Grozījumu saskaņošanas procesā </w:t>
            </w:r>
            <w:r w:rsidR="00601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diskusijās ar institūcijām 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tika nolemts precīzāk nodalīt saziņas un paziņošanas tiesisko regulējumu, </w:t>
            </w:r>
            <w:r w:rsidR="00150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0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tādēļ </w:t>
            </w:r>
            <w:r w:rsidR="00601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vienlaikus nepieciešams 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izdar</w:t>
            </w:r>
            <w:r w:rsidR="00601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ī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 grozījumus Paziņošanas likumā (turpmāk</w:t>
            </w:r>
            <w:r w:rsidR="00ED1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Likums).</w:t>
            </w:r>
          </w:p>
          <w:p w14:paraId="17C7C901" w14:textId="78B632EA" w:rsidR="003C7870" w:rsidRDefault="007B191B" w:rsidP="007B191B">
            <w:pPr>
              <w:spacing w:after="0" w:line="240" w:lineRule="auto"/>
              <w:ind w:left="112" w:right="140" w:firstLine="39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Hlk503948849"/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Likumprojekt</w:t>
            </w:r>
            <w:r w:rsidR="0025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33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paredz grozījumus </w:t>
            </w:r>
            <w:r w:rsidR="00554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Likuma 9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 pantā</w:t>
            </w:r>
            <w:r w:rsidR="00554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kas nosaka d</w:t>
            </w:r>
            <w:r w:rsidR="00554C72" w:rsidRPr="00554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okumenta paziņošan</w:t>
            </w:r>
            <w:r w:rsidR="00554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</w:t>
            </w:r>
            <w:r w:rsidR="00554C72" w:rsidRPr="00554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izmantojot elektroniskos sakarus</w:t>
            </w:r>
            <w:r w:rsidR="00554C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73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Likuma 9</w:t>
            </w:r>
            <w:r w:rsidR="00473BBA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 pant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 paredzēts papildināt ar </w:t>
            </w:r>
            <w:r w:rsidR="00A42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atsevišķu 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E923CD" w:rsidRP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daļu, kurā 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iekļaut</w:t>
            </w:r>
            <w:r w:rsidR="00A42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ai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="0075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regulējums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36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paredz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ka viens no </w:t>
            </w:r>
            <w:r w:rsidR="00E923CD" w:rsidRP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paziņo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šanas veidiem ir </w:t>
            </w:r>
            <w:r w:rsidR="00E923CD" w:rsidRP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uz </w:t>
            </w:r>
            <w:r w:rsidR="00ED1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</w:t>
            </w:r>
            <w:r w:rsidR="00E923CD" w:rsidRP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adreses kontu Oficiālās elektroniskās adreses likumā noteiktajos gadījumos un kārtībā, ja adresātam tas ir aktivizēts. Dokuments, kas nosūtīts uz </w:t>
            </w:r>
            <w:r w:rsidR="00ED1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</w:t>
            </w:r>
            <w:r w:rsidR="00E923CD" w:rsidRP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adreses kontu, uzskatāms par paziņotu otrajā darba dienā pēc tā nosūtīšanas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Tādējādi paziņošanas sistēmā</w:t>
            </w:r>
            <w:r w:rsidR="005B53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tiek no</w:t>
            </w:r>
            <w:r w:rsidR="00A42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teikts 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speciālais normatīvais akts, kuram piemērošanā </w:t>
            </w:r>
            <w:r w:rsidR="00A42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atbilstoši </w:t>
            </w:r>
            <w:r w:rsidR="00A42FE6" w:rsidRPr="00A42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Oficiālo publikāciju un tiesiskās informācijas likum</w:t>
            </w:r>
            <w:r w:rsidR="00A42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9. panta sestās daļas 2. punktam 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 prioritāte attiecībā pret vispārējo normatīvo aktu</w:t>
            </w:r>
            <w:r w:rsidR="00A42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par kādu ir uzskatāms Likums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bookmarkEnd w:id="0"/>
          <w:p w14:paraId="6676F17F" w14:textId="35978D0F" w:rsidR="002526C3" w:rsidRDefault="003C7870" w:rsidP="007B191B">
            <w:pPr>
              <w:spacing w:after="0" w:line="240" w:lineRule="auto"/>
              <w:ind w:left="112" w:right="140" w:firstLine="39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Likumprojekt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ā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iekļaut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ais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grozījum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Lik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uma 9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panta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ceturtajā daļā 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esošo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tiesisko regulējumu papildina ar paziņošanu uz </w:t>
            </w:r>
            <w:r w:rsidR="004465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adreses kontu. </w:t>
            </w:r>
            <w:r w:rsidR="00404D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Tādējādi paziņošana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="00404D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uz </w:t>
            </w:r>
            <w:r w:rsidR="007C4C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</w:t>
            </w:r>
            <w:r w:rsidR="00A92D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404D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adreses kontu 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atspēkošanai </w:t>
            </w:r>
            <w:r w:rsidR="00404D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tiks piemēroti 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tādi paši nosacījumi, kā citos gadījumos, kad paziņo</w:t>
            </w:r>
            <w:r w:rsidR="00A42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šanai tiek izmantoti 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elektronisk</w:t>
            </w:r>
            <w:r w:rsidR="00A42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ie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sakar</w:t>
            </w:r>
            <w:r w:rsidR="00A42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="00E92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1B6F92" w14:textId="77777777" w:rsidR="007B191B" w:rsidRPr="007B191B" w:rsidRDefault="002526C3" w:rsidP="007B191B">
            <w:pPr>
              <w:spacing w:after="0" w:line="240" w:lineRule="auto"/>
              <w:ind w:left="112" w:right="140"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Oficiālās elektroniskās adreses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ikums stāsies spēkā 2018. gada 1. martā. Ievērojot minēto, arī </w:t>
            </w:r>
            <w:r w:rsidR="00601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grozījumiem </w:t>
            </w:r>
            <w:r w:rsidR="006015BA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Oficiāl</w:t>
            </w:r>
            <w:r w:rsidR="00601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ās elektroniskās adreses l</w:t>
            </w:r>
            <w:r w:rsidR="006015BA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ikum</w:t>
            </w:r>
            <w:r w:rsidR="00601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ā un 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Likumprojektam nepieciešams noteikt tādu pašu spēkā stāšanās termiņu, jo </w:t>
            </w:r>
            <w:r w:rsidR="00601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dažādu likumu 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saskaņots </w:t>
            </w:r>
            <w:r w:rsidR="006015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spēkā stāšanās 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termiņš atvieglos e-adreses ieviešanas procesu.</w:t>
            </w:r>
          </w:p>
        </w:tc>
      </w:tr>
      <w:tr w:rsidR="007B191B" w:rsidRPr="007B191B" w14:paraId="19F8022F" w14:textId="77777777" w:rsidTr="002E3AE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69071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DFF7D8" w14:textId="77777777" w:rsidR="007B191B" w:rsidRPr="007B191B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40D88" w14:textId="77777777" w:rsidR="007B191B" w:rsidRPr="007B191B" w:rsidRDefault="007B191B" w:rsidP="007B191B">
            <w:pPr>
              <w:spacing w:after="0" w:line="240" w:lineRule="auto"/>
              <w:ind w:left="112" w:right="14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2526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7B191B" w:rsidRPr="007B191B" w14:paraId="774489C3" w14:textId="77777777" w:rsidTr="002E3AE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788E81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FC500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57E8C" w14:textId="77777777" w:rsidR="007B191B" w:rsidRPr="007B191B" w:rsidRDefault="007B191B" w:rsidP="007B191B">
            <w:pPr>
              <w:spacing w:after="0" w:line="240" w:lineRule="auto"/>
              <w:ind w:left="112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1B65F3EE" w14:textId="77777777" w:rsidR="007B191B" w:rsidRPr="007B191B" w:rsidRDefault="007B191B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952"/>
        <w:gridCol w:w="5650"/>
      </w:tblGrid>
      <w:tr w:rsidR="007B191B" w:rsidRPr="007B191B" w14:paraId="3F8A4B45" w14:textId="77777777" w:rsidTr="002E3AE1">
        <w:trPr>
          <w:trHeight w:val="555"/>
        </w:trPr>
        <w:tc>
          <w:tcPr>
            <w:tcW w:w="0" w:type="auto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4BAF21" w14:textId="77777777" w:rsidR="007B191B" w:rsidRPr="007B191B" w:rsidRDefault="007B191B" w:rsidP="007B191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B191B" w:rsidRPr="007B191B" w14:paraId="0EF77279" w14:textId="77777777" w:rsidTr="002E3AE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67E71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DD8FDD" w14:textId="77777777" w:rsidR="007B191B" w:rsidRPr="007B191B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4F0D1" w14:textId="120B481A" w:rsidR="007B191B" w:rsidRPr="007B191B" w:rsidRDefault="00106CD2" w:rsidP="007B191B">
            <w:pPr>
              <w:spacing w:after="0" w:line="240" w:lineRule="auto"/>
              <w:ind w:left="111" w:right="14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Iestādes </w:t>
            </w:r>
            <w:r w:rsidR="00252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 p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rivātpersonas</w:t>
            </w:r>
            <w:r w:rsidR="00252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(adresāti)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526C3" w:rsidRPr="00252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kurām būs aktivizēts e-adreses konts </w:t>
            </w:r>
            <w:r w:rsidR="00252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un 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kuras </w:t>
            </w:r>
            <w:r w:rsidR="004F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dokumentu un informācijas </w:t>
            </w:r>
            <w:r w:rsidR="00252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paziņošanu veiks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Oficiālo elektron</w:t>
            </w:r>
            <w:r w:rsidR="00252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isko adrešu informācijas sistēmas </w:t>
            </w:r>
            <w:r w:rsidR="004F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palīdzību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191B" w:rsidRPr="007B191B" w14:paraId="7110FE84" w14:textId="77777777" w:rsidTr="002E3AE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EF38B0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5EA2A4" w14:textId="77777777" w:rsidR="007B191B" w:rsidRPr="007B191B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9213DE" w14:textId="77777777" w:rsidR="007B191B" w:rsidRPr="007B191B" w:rsidRDefault="007B191B" w:rsidP="007B191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7B191B" w:rsidRPr="007B191B" w14:paraId="74674152" w14:textId="77777777" w:rsidTr="002E3AE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10A1C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EDAD43" w14:textId="77777777" w:rsidR="007B191B" w:rsidRPr="007B191B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CBC0F" w14:textId="77777777" w:rsidR="007B191B" w:rsidRPr="007B191B" w:rsidRDefault="007B191B" w:rsidP="007B191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7B191B" w:rsidRPr="007B191B" w14:paraId="6FB7C8C6" w14:textId="77777777" w:rsidTr="002E3AE1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1D7A2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FA2A9B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416476" w14:textId="77777777" w:rsidR="007B191B" w:rsidRPr="007B191B" w:rsidRDefault="007B191B" w:rsidP="007B191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89E3FD3" w14:textId="77777777" w:rsidR="007B191B" w:rsidRPr="007B191B" w:rsidRDefault="007B191B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B191B" w:rsidRPr="007B191B" w14:paraId="21159D47" w14:textId="77777777" w:rsidTr="002E3AE1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037112" w14:textId="77777777" w:rsidR="007B191B" w:rsidRPr="007B191B" w:rsidRDefault="007B191B" w:rsidP="007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B191B" w:rsidRPr="007B191B" w14:paraId="7CB31958" w14:textId="77777777" w:rsidTr="002E3AE1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3F692F" w14:textId="77777777" w:rsidR="007B191B" w:rsidRPr="007B191B" w:rsidRDefault="007B191B" w:rsidP="007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7DE04D09" w14:textId="77777777" w:rsidR="007B191B" w:rsidRDefault="007B191B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626"/>
        <w:gridCol w:w="5976"/>
      </w:tblGrid>
      <w:tr w:rsidR="007B191B" w:rsidRPr="00DD5002" w14:paraId="6F2CBA9E" w14:textId="77777777" w:rsidTr="002E3AE1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B1C703" w14:textId="77777777" w:rsidR="007B191B" w:rsidRPr="00DD5002" w:rsidRDefault="007B191B" w:rsidP="002E3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5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7B191B" w:rsidRPr="00DD5002" w14:paraId="3C8224B5" w14:textId="77777777" w:rsidTr="002E3AE1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03B68" w14:textId="77777777" w:rsidR="007B191B" w:rsidRPr="00DD5002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3CFEE" w14:textId="77777777" w:rsidR="007B191B" w:rsidRPr="00DD5002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7CE4C9" w14:textId="13230B79" w:rsidR="007B191B" w:rsidRPr="00DD5002" w:rsidRDefault="00135672" w:rsidP="002E3AE1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Likumprojektu nepieciešams virzīt pieņemšanai kopā ar likumprojektu </w:t>
            </w:r>
            <w:r w:rsidR="00446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</w:t>
            </w:r>
            <w:r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Oficiā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lās elektroniskās adreses likumā</w:t>
            </w:r>
            <w:r w:rsidR="00446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A92D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(VSS-</w:t>
            </w:r>
            <w:r w:rsidR="00753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697</w:t>
            </w:r>
            <w:r w:rsidR="00A92D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tie tiktu pieņemti un stātos spēkā vienlaicīgi. </w:t>
            </w:r>
          </w:p>
          <w:p w14:paraId="0B61A84C" w14:textId="77777777" w:rsidR="007B191B" w:rsidRPr="00DD5002" w:rsidRDefault="007B191B" w:rsidP="00135672">
            <w:pPr>
              <w:widowControl w:val="0"/>
              <w:spacing w:after="0" w:line="240" w:lineRule="auto"/>
              <w:ind w:left="337" w:right="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191B" w:rsidRPr="00DD5002" w14:paraId="4FF0A255" w14:textId="77777777" w:rsidTr="002E3AE1">
        <w:trPr>
          <w:trHeight w:val="341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6F6F6" w14:textId="77777777" w:rsidR="007B191B" w:rsidRPr="00DD5002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FD38F2" w14:textId="77777777" w:rsidR="007B191B" w:rsidRPr="00DD5002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E863D" w14:textId="77777777" w:rsidR="007B191B" w:rsidRPr="00DD5002" w:rsidRDefault="00135672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</w:t>
            </w:r>
            <w:r w:rsidR="007B191B" w:rsidRPr="00DD5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</w:t>
            </w:r>
            <w:r w:rsid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B191B" w:rsidRPr="00DD5002" w14:paraId="61F83418" w14:textId="77777777" w:rsidTr="002E3AE1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907E5A" w14:textId="77777777" w:rsidR="007B191B" w:rsidRPr="00DD5002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4C3CFB" w14:textId="77777777" w:rsidR="007B191B" w:rsidRPr="00DD5002" w:rsidRDefault="007B191B" w:rsidP="002E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C2D72" w14:textId="77777777" w:rsidR="007B191B" w:rsidRPr="00DD5002" w:rsidRDefault="007B191B" w:rsidP="002E3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9F37A14" w14:textId="77777777" w:rsidR="007B191B" w:rsidRDefault="007B191B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B191B" w:rsidRPr="007B191B" w14:paraId="4AB72481" w14:textId="77777777" w:rsidTr="002E3AE1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DC2653" w14:textId="77777777" w:rsidR="007B191B" w:rsidRPr="007B191B" w:rsidRDefault="007B191B" w:rsidP="007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V. Tiesību akta projekta atbilstība Latvijas Republikas starptautiskajām saistībām </w:t>
            </w:r>
          </w:p>
        </w:tc>
      </w:tr>
      <w:tr w:rsidR="007B191B" w:rsidRPr="007B191B" w14:paraId="78BDFD0B" w14:textId="77777777" w:rsidTr="002E3AE1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004758" w14:textId="77777777" w:rsidR="007B191B" w:rsidRPr="007B191B" w:rsidRDefault="007B191B" w:rsidP="007B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2BA1756D" w14:textId="77777777" w:rsidR="00B27EEF" w:rsidRDefault="00B27EEF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247"/>
        <w:gridCol w:w="6355"/>
      </w:tblGrid>
      <w:tr w:rsidR="007B191B" w:rsidRPr="007B191B" w14:paraId="52F883E2" w14:textId="77777777" w:rsidTr="002E3AE1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D83867" w14:textId="77777777" w:rsidR="007B191B" w:rsidRPr="007B191B" w:rsidRDefault="007B191B" w:rsidP="007B191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B191B" w:rsidRPr="007B191B" w14:paraId="3927BAEF" w14:textId="77777777" w:rsidTr="002E3AE1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E86559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4BE8E" w14:textId="77777777" w:rsidR="007B191B" w:rsidRPr="007B191B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F2268" w14:textId="3DCF0EBD" w:rsidR="007B191B" w:rsidRPr="007B191B" w:rsidRDefault="00B27EEF" w:rsidP="001B6A7F">
            <w:pPr>
              <w:spacing w:after="0" w:line="240" w:lineRule="auto"/>
              <w:ind w:left="91" w:right="140" w:firstLine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="00135672" w:rsidRPr="00135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</w:t>
            </w:r>
            <w:r w:rsidR="00753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iekļauto regulējumu</w:t>
            </w:r>
            <w:r w:rsidR="00135672" w:rsidRPr="00135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27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B27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</w:t>
            </w:r>
            <w:r w:rsidRPr="00B27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likumprojekt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B27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46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B27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Oficiālās elektroniskās adreses likumā</w:t>
            </w:r>
            <w:r w:rsidR="00446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(veikta </w:t>
            </w:r>
            <w:r w:rsidR="001B6A7F" w:rsidRP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B6A7F" w:rsidRP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 w:rsid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B6A7F" w:rsidRP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</w:t>
            </w:r>
            <w:r w:rsid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1B6A7F" w:rsidRP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  <w:r w:rsidR="004465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B6A7F" w:rsidRP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970 "Sabiedrības līdzdalības kārtība attīstības un plānošanas procesā"</w:t>
            </w:r>
            <w:r w:rsid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sabiedrības informēšanas procedūra) </w:t>
            </w:r>
            <w:r w:rsidR="00C250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procesā, </w:t>
            </w:r>
            <w:r w:rsidR="001C4E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arī Likumprojekta saskaņošanas procesā,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kurā </w:t>
            </w:r>
            <w:r w:rsidR="001C4E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iesaistītas visas ministrijas, Latvijas Pašvaldību savienība un Latvijas Darba devēju konfederācija.</w:t>
            </w:r>
          </w:p>
        </w:tc>
      </w:tr>
      <w:tr w:rsidR="007B191B" w:rsidRPr="00056229" w14:paraId="2429FE2F" w14:textId="77777777" w:rsidTr="002E3AE1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B43C8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42B25" w14:textId="77777777" w:rsidR="007B191B" w:rsidRPr="007B191B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7FBF7" w14:textId="5555EA51" w:rsidR="007B191B" w:rsidRPr="00056229" w:rsidRDefault="00753389" w:rsidP="007B191B">
            <w:pPr>
              <w:spacing w:after="0" w:line="240" w:lineRule="auto"/>
              <w:ind w:left="206" w:right="140" w:firstLine="20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05622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Likumprojekta izstrādē sabiedrība netika iesaistīta. </w:t>
            </w:r>
            <w:r w:rsidR="00056229" w:rsidRPr="000562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56229" w:rsidRPr="0005622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abiedrības pārstāvjiem bija iespēja līdzdarboties likumprojekta "Grozījumi Oficiālās elektroniskās adreses likumā" (kurā sākotnēji tika iekļauts </w:t>
            </w:r>
            <w:bookmarkStart w:id="1" w:name="_GoBack"/>
            <w:bookmarkEnd w:id="1"/>
            <w:r w:rsidR="00056229" w:rsidRPr="0005622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Likumprojektā paredzētais regulējums) izstrādē, sniedzot rakstveida viedokli.</w:t>
            </w:r>
          </w:p>
        </w:tc>
      </w:tr>
      <w:tr w:rsidR="007B191B" w:rsidRPr="007B191B" w14:paraId="2458A8EB" w14:textId="77777777" w:rsidTr="002E3AE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09278A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3ECA80" w14:textId="77777777" w:rsidR="007B191B" w:rsidRPr="007B191B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EB6399" w14:textId="091CACAA" w:rsidR="007B191B" w:rsidRPr="007B191B" w:rsidRDefault="001B6A7F" w:rsidP="001B6A7F">
            <w:pPr>
              <w:spacing w:after="0" w:line="240" w:lineRule="auto"/>
              <w:ind w:left="91" w:right="1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pārstāvju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iebildumi</w:t>
            </w:r>
            <w:r w:rsidRP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Likumprojekt</w:t>
            </w:r>
            <w:r w:rsidR="00753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53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iekļauto regulējumu </w:t>
            </w:r>
            <w:r w:rsidRPr="001B6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netika saņemti.</w:t>
            </w:r>
          </w:p>
        </w:tc>
      </w:tr>
      <w:tr w:rsidR="007B191B" w:rsidRPr="007B191B" w14:paraId="369985C9" w14:textId="77777777" w:rsidTr="002E3AE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50C05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BB150C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2369AB" w14:textId="77777777" w:rsidR="007B191B" w:rsidRPr="007B191B" w:rsidRDefault="007B191B" w:rsidP="007B191B">
            <w:pPr>
              <w:spacing w:after="0" w:line="240" w:lineRule="auto"/>
              <w:ind w:left="206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AAE407E" w14:textId="77777777" w:rsidR="007B191B" w:rsidRDefault="007B191B" w:rsidP="007B1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669"/>
        <w:gridCol w:w="5933"/>
      </w:tblGrid>
      <w:tr w:rsidR="007B191B" w:rsidRPr="007B191B" w14:paraId="3959638D" w14:textId="77777777" w:rsidTr="002E3AE1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F64247" w14:textId="77777777" w:rsidR="007B191B" w:rsidRPr="007B191B" w:rsidRDefault="007B191B" w:rsidP="007B191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B191B" w:rsidRPr="007B191B" w14:paraId="765FB110" w14:textId="77777777" w:rsidTr="002E3AE1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CF62F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8D3A5F" w14:textId="77777777" w:rsidR="007B191B" w:rsidRPr="007B191B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52B6D" w14:textId="77777777" w:rsidR="007B191B" w:rsidRPr="007B191B" w:rsidRDefault="00106CD2" w:rsidP="007B191B">
            <w:pPr>
              <w:spacing w:after="0" w:line="240" w:lineRule="auto"/>
              <w:ind w:left="112" w:right="1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Iestādes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kuras </w:t>
            </w:r>
            <w:r w:rsidR="001F0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publiski tiesiskajās attiecībās </w:t>
            </w:r>
            <w:r w:rsidR="001F04D6" w:rsidRPr="001F0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dokumentu un informācijas paziņošan</w:t>
            </w:r>
            <w:r w:rsidR="001F0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ai privātpersonai </w:t>
            </w:r>
            <w:r w:rsidR="007B191B" w:rsidRPr="007B19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izmantos Oficiālo elektronisko adrešu informācijas sistēmu.</w:t>
            </w:r>
          </w:p>
        </w:tc>
      </w:tr>
      <w:tr w:rsidR="007B191B" w:rsidRPr="007B191B" w14:paraId="2894A360" w14:textId="77777777" w:rsidTr="002E3AE1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8A30E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42DD2" w14:textId="77777777" w:rsidR="007B191B" w:rsidRPr="007B191B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58CEB40B" w14:textId="77777777" w:rsidR="007B191B" w:rsidRPr="007B191B" w:rsidRDefault="007B191B" w:rsidP="007B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DF346" w14:textId="77777777" w:rsidR="007B191B" w:rsidRPr="007B191B" w:rsidRDefault="007B191B" w:rsidP="007B191B">
            <w:pPr>
              <w:spacing w:after="0" w:line="240" w:lineRule="auto"/>
              <w:ind w:left="11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netiks veidotas, esošās institūcijas netiks likvidētas vai reorganizētas.</w:t>
            </w:r>
          </w:p>
          <w:p w14:paraId="39CA7FC6" w14:textId="77777777" w:rsidR="007B191B" w:rsidRPr="007B191B" w:rsidRDefault="007B191B" w:rsidP="007B191B">
            <w:pPr>
              <w:spacing w:after="0" w:line="240" w:lineRule="auto"/>
              <w:ind w:left="112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191B" w:rsidRPr="007B191B" w14:paraId="277CC7F7" w14:textId="77777777" w:rsidTr="002E3AE1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C688C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53B86C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D6E0DA" w14:textId="77777777" w:rsidR="007B191B" w:rsidRPr="007B191B" w:rsidRDefault="007B191B" w:rsidP="007B1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1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9100E1E" w14:textId="77777777" w:rsidR="007B191B" w:rsidRDefault="007B191B" w:rsidP="007B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FA885C" w14:textId="77777777" w:rsidR="006015BA" w:rsidRPr="007B191B" w:rsidRDefault="006015BA" w:rsidP="007B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4E2E2D" w14:textId="77777777" w:rsidR="007B191B" w:rsidRPr="007B191B" w:rsidRDefault="007B191B" w:rsidP="007B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4E5ED3" w14:textId="77777777" w:rsidR="00E6468F" w:rsidRPr="00E6468F" w:rsidRDefault="00E6468F" w:rsidP="00E6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68F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4C987C66" w14:textId="77777777" w:rsidR="007B191B" w:rsidRPr="007B191B" w:rsidRDefault="00E6468F" w:rsidP="00E6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68F">
        <w:rPr>
          <w:rFonts w:ascii="Times New Roman" w:eastAsia="Times New Roman" w:hAnsi="Times New Roman" w:cs="Times New Roman"/>
          <w:sz w:val="24"/>
          <w:szCs w:val="24"/>
        </w:rPr>
        <w:t>Tieslietu ministrijas valsts sekretārs</w:t>
      </w:r>
      <w:r w:rsidRPr="00E6468F">
        <w:rPr>
          <w:rFonts w:ascii="Times New Roman" w:eastAsia="Times New Roman" w:hAnsi="Times New Roman" w:cs="Times New Roman"/>
          <w:sz w:val="24"/>
          <w:szCs w:val="24"/>
        </w:rPr>
        <w:tab/>
      </w:r>
      <w:r w:rsidRPr="00E6468F">
        <w:rPr>
          <w:rFonts w:ascii="Times New Roman" w:eastAsia="Times New Roman" w:hAnsi="Times New Roman" w:cs="Times New Roman"/>
          <w:sz w:val="24"/>
          <w:szCs w:val="24"/>
        </w:rPr>
        <w:tab/>
      </w:r>
      <w:r w:rsidRPr="00E6468F">
        <w:rPr>
          <w:rFonts w:ascii="Times New Roman" w:eastAsia="Times New Roman" w:hAnsi="Times New Roman" w:cs="Times New Roman"/>
          <w:sz w:val="24"/>
          <w:szCs w:val="24"/>
        </w:rPr>
        <w:tab/>
      </w:r>
      <w:r w:rsidRPr="00E6468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468F">
        <w:rPr>
          <w:rFonts w:ascii="Times New Roman" w:eastAsia="Times New Roman" w:hAnsi="Times New Roman" w:cs="Times New Roman"/>
          <w:sz w:val="24"/>
          <w:szCs w:val="24"/>
        </w:rPr>
        <w:t>Raivis Kronbergs</w:t>
      </w:r>
    </w:p>
    <w:p w14:paraId="10E9344B" w14:textId="77777777" w:rsidR="007B191B" w:rsidRPr="007B191B" w:rsidRDefault="007B191B" w:rsidP="007B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87CF8D" w14:textId="77777777" w:rsidR="007B191B" w:rsidRPr="007B191B" w:rsidRDefault="007B191B" w:rsidP="007B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3237CE" w14:textId="77777777" w:rsidR="007B191B" w:rsidRPr="007B191B" w:rsidRDefault="007B191B" w:rsidP="007B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939CAC" w14:textId="77777777" w:rsidR="007B191B" w:rsidRPr="007B191B" w:rsidRDefault="007B191B" w:rsidP="007B1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EE4D38" w14:textId="77777777" w:rsidR="007B191B" w:rsidRPr="00753389" w:rsidRDefault="007B191B" w:rsidP="007B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106F">
        <w:rPr>
          <w:rFonts w:ascii="Times New Roman" w:eastAsia="Times New Roman" w:hAnsi="Times New Roman" w:cs="Times New Roman"/>
          <w:sz w:val="20"/>
          <w:szCs w:val="20"/>
        </w:rPr>
        <w:t>Rudziks</w:t>
      </w:r>
      <w:r w:rsidRPr="00753389">
        <w:rPr>
          <w:rFonts w:ascii="Times New Roman" w:eastAsia="Times New Roman" w:hAnsi="Times New Roman" w:cs="Times New Roman"/>
          <w:sz w:val="20"/>
          <w:szCs w:val="20"/>
        </w:rPr>
        <w:t xml:space="preserve"> 67036902</w:t>
      </w:r>
    </w:p>
    <w:p w14:paraId="3F81B7BB" w14:textId="2C189C59" w:rsidR="002306F1" w:rsidRDefault="007B191B" w:rsidP="00753389">
      <w:pPr>
        <w:spacing w:after="0" w:line="240" w:lineRule="auto"/>
        <w:jc w:val="both"/>
      </w:pPr>
      <w:r w:rsidRPr="00753389">
        <w:rPr>
          <w:rFonts w:ascii="Times New Roman" w:eastAsia="Times New Roman" w:hAnsi="Times New Roman" w:cs="Times New Roman"/>
          <w:sz w:val="20"/>
          <w:szCs w:val="20"/>
        </w:rPr>
        <w:t>uldis.rudziks@tm.gov.lv</w:t>
      </w:r>
    </w:p>
    <w:sectPr w:rsidR="002306F1" w:rsidSect="002E3AE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AC5B" w14:textId="77777777" w:rsidR="002E3AE1" w:rsidRDefault="002E3AE1">
      <w:pPr>
        <w:spacing w:after="0" w:line="240" w:lineRule="auto"/>
      </w:pPr>
      <w:r>
        <w:separator/>
      </w:r>
    </w:p>
  </w:endnote>
  <w:endnote w:type="continuationSeparator" w:id="0">
    <w:p w14:paraId="08068256" w14:textId="77777777" w:rsidR="002E3AE1" w:rsidRDefault="002E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0F2B" w14:textId="4B752B45" w:rsidR="002E3AE1" w:rsidRPr="007B191B" w:rsidRDefault="002E3AE1" w:rsidP="002E3AE1">
    <w:pPr>
      <w:pStyle w:val="Kjene"/>
      <w:jc w:val="both"/>
      <w:rPr>
        <w:rFonts w:ascii="Times New Roman" w:hAnsi="Times New Roman" w:cs="Times New Roman"/>
        <w:color w:val="000000"/>
        <w:sz w:val="20"/>
        <w:szCs w:val="20"/>
      </w:rPr>
    </w:pPr>
    <w:bookmarkStart w:id="2" w:name="_Hlk491690755"/>
    <w:bookmarkStart w:id="3" w:name="_Hlk491690756"/>
    <w:bookmarkStart w:id="4" w:name="_Hlk491690757"/>
    <w:r>
      <w:rPr>
        <w:rFonts w:ascii="Times New Roman" w:hAnsi="Times New Roman" w:cs="Times New Roman"/>
        <w:color w:val="000000"/>
        <w:sz w:val="20"/>
        <w:szCs w:val="20"/>
      </w:rPr>
      <w:t>TMAnot_1</w:t>
    </w:r>
    <w:r w:rsidR="00C25017">
      <w:rPr>
        <w:rFonts w:ascii="Times New Roman" w:hAnsi="Times New Roman" w:cs="Times New Roman"/>
        <w:color w:val="000000"/>
        <w:sz w:val="20"/>
        <w:szCs w:val="20"/>
      </w:rPr>
      <w:t>8</w:t>
    </w:r>
    <w:r>
      <w:rPr>
        <w:rFonts w:ascii="Times New Roman" w:hAnsi="Times New Roman" w:cs="Times New Roman"/>
        <w:color w:val="000000"/>
        <w:sz w:val="20"/>
        <w:szCs w:val="20"/>
      </w:rPr>
      <w:t>0118</w:t>
    </w:r>
    <w:r w:rsidRPr="007B191B">
      <w:rPr>
        <w:rFonts w:ascii="Times New Roman" w:hAnsi="Times New Roman" w:cs="Times New Roman"/>
        <w:color w:val="000000"/>
        <w:sz w:val="20"/>
        <w:szCs w:val="20"/>
      </w:rPr>
      <w:t>_</w:t>
    </w:r>
    <w:r>
      <w:rPr>
        <w:rFonts w:ascii="Times New Roman" w:hAnsi="Times New Roman" w:cs="Times New Roman"/>
        <w:color w:val="000000"/>
        <w:sz w:val="20"/>
        <w:szCs w:val="20"/>
      </w:rPr>
      <w:t>GrozPL</w:t>
    </w:r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90D4" w14:textId="6909E243" w:rsidR="002E3AE1" w:rsidRPr="007B191B" w:rsidRDefault="002E3AE1" w:rsidP="004F60AE">
    <w:pPr>
      <w:pStyle w:val="Kjene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TMAnot_1</w:t>
    </w:r>
    <w:r w:rsidR="00C25017">
      <w:rPr>
        <w:rFonts w:ascii="Times New Roman" w:hAnsi="Times New Roman" w:cs="Times New Roman"/>
        <w:color w:val="000000"/>
        <w:sz w:val="20"/>
        <w:szCs w:val="20"/>
      </w:rPr>
      <w:t>8</w:t>
    </w:r>
    <w:r>
      <w:rPr>
        <w:rFonts w:ascii="Times New Roman" w:hAnsi="Times New Roman" w:cs="Times New Roman"/>
        <w:color w:val="000000"/>
        <w:sz w:val="20"/>
        <w:szCs w:val="20"/>
      </w:rPr>
      <w:t>0118</w:t>
    </w:r>
    <w:r w:rsidRPr="007B191B">
      <w:rPr>
        <w:rFonts w:ascii="Times New Roman" w:hAnsi="Times New Roman" w:cs="Times New Roman"/>
        <w:color w:val="000000"/>
        <w:sz w:val="20"/>
        <w:szCs w:val="20"/>
      </w:rPr>
      <w:t>_</w:t>
    </w:r>
    <w:r>
      <w:rPr>
        <w:rFonts w:ascii="Times New Roman" w:hAnsi="Times New Roman" w:cs="Times New Roman"/>
        <w:color w:val="000000"/>
        <w:sz w:val="20"/>
        <w:szCs w:val="20"/>
      </w:rPr>
      <w:t>GrozPL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91F0" w14:textId="77777777" w:rsidR="002E3AE1" w:rsidRDefault="002E3AE1">
      <w:pPr>
        <w:spacing w:after="0" w:line="240" w:lineRule="auto"/>
      </w:pPr>
      <w:r>
        <w:separator/>
      </w:r>
    </w:p>
  </w:footnote>
  <w:footnote w:type="continuationSeparator" w:id="0">
    <w:p w14:paraId="56B4757D" w14:textId="77777777" w:rsidR="002E3AE1" w:rsidRDefault="002E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9C942F" w14:textId="70F163B5" w:rsidR="002E3AE1" w:rsidRPr="004D15A9" w:rsidRDefault="002E3AE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22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DAE03" w14:textId="77777777" w:rsidR="002E3AE1" w:rsidRDefault="002E3AE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5970"/>
    <w:multiLevelType w:val="hybridMultilevel"/>
    <w:tmpl w:val="6B9CC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1B"/>
    <w:rsid w:val="00056229"/>
    <w:rsid w:val="00106CD2"/>
    <w:rsid w:val="00135672"/>
    <w:rsid w:val="00150A03"/>
    <w:rsid w:val="001B6A7F"/>
    <w:rsid w:val="001C4EE8"/>
    <w:rsid w:val="001F04D6"/>
    <w:rsid w:val="002306F1"/>
    <w:rsid w:val="002526C3"/>
    <w:rsid w:val="0025331F"/>
    <w:rsid w:val="002E3AE1"/>
    <w:rsid w:val="003C7870"/>
    <w:rsid w:val="00404D6A"/>
    <w:rsid w:val="0044659D"/>
    <w:rsid w:val="00473BBA"/>
    <w:rsid w:val="004F60AE"/>
    <w:rsid w:val="00554C72"/>
    <w:rsid w:val="005B5346"/>
    <w:rsid w:val="006015BA"/>
    <w:rsid w:val="00711AAF"/>
    <w:rsid w:val="00753389"/>
    <w:rsid w:val="00777362"/>
    <w:rsid w:val="007B191B"/>
    <w:rsid w:val="007C4CB5"/>
    <w:rsid w:val="009745B7"/>
    <w:rsid w:val="00A42FE6"/>
    <w:rsid w:val="00A92D8F"/>
    <w:rsid w:val="00B27EEF"/>
    <w:rsid w:val="00C25017"/>
    <w:rsid w:val="00C84C06"/>
    <w:rsid w:val="00CC6C7C"/>
    <w:rsid w:val="00E6468F"/>
    <w:rsid w:val="00E923CD"/>
    <w:rsid w:val="00E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553A"/>
  <w15:chartTrackingRefBased/>
  <w15:docId w15:val="{55E6EB1F-2862-40AE-AF83-0AE9F25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B1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B191B"/>
  </w:style>
  <w:style w:type="paragraph" w:styleId="Kjene">
    <w:name w:val="footer"/>
    <w:basedOn w:val="Parasts"/>
    <w:link w:val="KjeneRakstz"/>
    <w:uiPriority w:val="99"/>
    <w:unhideWhenUsed/>
    <w:rsid w:val="007B19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B191B"/>
  </w:style>
  <w:style w:type="paragraph" w:styleId="Balonteksts">
    <w:name w:val="Balloon Text"/>
    <w:basedOn w:val="Parasts"/>
    <w:link w:val="BalontekstsRakstz"/>
    <w:uiPriority w:val="99"/>
    <w:semiHidden/>
    <w:unhideWhenUsed/>
    <w:rsid w:val="00C84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4C06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D10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D10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D10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D10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D1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3707</Words>
  <Characters>2113</Characters>
  <Application>Microsoft Office Word</Application>
  <DocSecurity>4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Likumprojekta "Grozījumi Paziņošanas likumā" sākotnējās ietekmes novērtējuma ziņojums (anotācija)</vt:lpstr>
    </vt:vector>
  </TitlesOfParts>
  <Company>Tieslietu ministrija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Paziņošanas likumā" sākotnējās ietekmes novērtējuma ziņojums (anotācija)</dc:title>
  <dc:subject>Sākotnējās ietekmes novērtējuma ziņojums (anotācija)</dc:subject>
  <dc:creator>Uldis Rudziks</dc:creator>
  <cp:keywords/>
  <dc:description>67036902, uldis.rudziks@tm.gov.lv</dc:description>
  <cp:lastModifiedBy>Uldis Rudziks</cp:lastModifiedBy>
  <cp:revision>2</cp:revision>
  <cp:lastPrinted>2017-10-24T12:32:00Z</cp:lastPrinted>
  <dcterms:created xsi:type="dcterms:W3CDTF">2018-01-22T06:39:00Z</dcterms:created>
  <dcterms:modified xsi:type="dcterms:W3CDTF">2018-01-22T06:39:00Z</dcterms:modified>
</cp:coreProperties>
</file>