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EB0EE" w14:textId="56CC4BF2" w:rsidR="00325FD6" w:rsidRPr="00FB19D7" w:rsidRDefault="00325FD6" w:rsidP="00D90273">
      <w:pPr>
        <w:jc w:val="center"/>
        <w:rPr>
          <w:b/>
          <w:sz w:val="28"/>
          <w:szCs w:val="28"/>
        </w:rPr>
      </w:pPr>
      <w:r w:rsidRPr="00FB19D7">
        <w:rPr>
          <w:b/>
          <w:sz w:val="28"/>
          <w:szCs w:val="28"/>
        </w:rPr>
        <w:t>Likumprojekta “Grozījum</w:t>
      </w:r>
      <w:r w:rsidR="00710F4A">
        <w:rPr>
          <w:b/>
          <w:sz w:val="28"/>
          <w:szCs w:val="28"/>
        </w:rPr>
        <w:t xml:space="preserve">i </w:t>
      </w:r>
      <w:r w:rsidRPr="00FB19D7">
        <w:rPr>
          <w:b/>
          <w:sz w:val="28"/>
          <w:szCs w:val="28"/>
        </w:rPr>
        <w:t>Aizsargjoslu likumā”</w:t>
      </w:r>
    </w:p>
    <w:p w14:paraId="2F06961B" w14:textId="707F2176" w:rsidR="00853E1D" w:rsidRDefault="001D4C8D" w:rsidP="00151B13">
      <w:pPr>
        <w:jc w:val="center"/>
        <w:rPr>
          <w:b/>
          <w:sz w:val="28"/>
          <w:szCs w:val="28"/>
        </w:rPr>
      </w:pPr>
      <w:r w:rsidRPr="00FB19D7">
        <w:rPr>
          <w:b/>
          <w:sz w:val="28"/>
          <w:szCs w:val="28"/>
        </w:rPr>
        <w:t xml:space="preserve">sākotnējās ietekmes novērtējuma </w:t>
      </w:r>
      <w:smartTag w:uri="schemas-tilde-lv/tildestengine" w:element="veidnes">
        <w:smartTagPr>
          <w:attr w:name="id" w:val="-1"/>
          <w:attr w:name="baseform" w:val="ziņojums"/>
          <w:attr w:name="text" w:val="ziņojums"/>
        </w:smartTagPr>
        <w:r w:rsidRPr="00FB19D7">
          <w:rPr>
            <w:b/>
            <w:sz w:val="28"/>
            <w:szCs w:val="28"/>
          </w:rPr>
          <w:t>ziņojums</w:t>
        </w:r>
      </w:smartTag>
      <w:r w:rsidRPr="00FB19D7">
        <w:rPr>
          <w:b/>
          <w:sz w:val="28"/>
          <w:szCs w:val="28"/>
        </w:rPr>
        <w:t xml:space="preserve"> (anotācija)</w:t>
      </w:r>
    </w:p>
    <w:p w14:paraId="5833A985" w14:textId="77777777" w:rsidR="00151B13" w:rsidRDefault="00151B13" w:rsidP="00151B13">
      <w:pPr>
        <w:jc w:val="center"/>
        <w:rPr>
          <w:b/>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538"/>
        <w:gridCol w:w="6953"/>
      </w:tblGrid>
      <w:tr w:rsidR="00151B13" w:rsidRPr="00151B13" w14:paraId="39811E54" w14:textId="77777777" w:rsidTr="008F6F27">
        <w:tc>
          <w:tcPr>
            <w:tcW w:w="9491" w:type="dxa"/>
            <w:gridSpan w:val="2"/>
            <w:tcBorders>
              <w:top w:val="single" w:sz="6" w:space="0" w:color="auto"/>
              <w:left w:val="single" w:sz="6" w:space="0" w:color="auto"/>
              <w:bottom w:val="single" w:sz="6" w:space="0" w:color="auto"/>
              <w:right w:val="single" w:sz="6" w:space="0" w:color="auto"/>
            </w:tcBorders>
            <w:vAlign w:val="center"/>
          </w:tcPr>
          <w:p w14:paraId="7153DE39" w14:textId="1748A436" w:rsidR="00151B13" w:rsidRPr="00151B13" w:rsidRDefault="00151B13" w:rsidP="00151B13">
            <w:pPr>
              <w:jc w:val="center"/>
              <w:rPr>
                <w:b/>
                <w:sz w:val="28"/>
                <w:szCs w:val="28"/>
              </w:rPr>
            </w:pPr>
            <w:r w:rsidRPr="00151B13">
              <w:rPr>
                <w:b/>
                <w:sz w:val="28"/>
                <w:szCs w:val="28"/>
              </w:rPr>
              <w:t>Tiesību akta projekta anotācijas kopsavilkums</w:t>
            </w:r>
          </w:p>
        </w:tc>
      </w:tr>
      <w:tr w:rsidR="00151B13" w:rsidRPr="00151B13" w14:paraId="0E96A89E" w14:textId="77777777" w:rsidTr="005C675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1013"/>
        </w:trPr>
        <w:tc>
          <w:tcPr>
            <w:tcW w:w="2538" w:type="dxa"/>
            <w:tcBorders>
              <w:top w:val="outset" w:sz="6" w:space="0" w:color="auto"/>
              <w:left w:val="outset" w:sz="6" w:space="0" w:color="auto"/>
              <w:bottom w:val="outset" w:sz="6" w:space="0" w:color="auto"/>
              <w:right w:val="outset" w:sz="6" w:space="0" w:color="auto"/>
            </w:tcBorders>
          </w:tcPr>
          <w:p w14:paraId="29754C77" w14:textId="79974029" w:rsidR="00151B13" w:rsidRPr="00151B13" w:rsidRDefault="00151B13" w:rsidP="00151B13">
            <w:pPr>
              <w:rPr>
                <w:sz w:val="28"/>
                <w:szCs w:val="28"/>
              </w:rPr>
            </w:pPr>
            <w:r w:rsidRPr="00151B13">
              <w:rPr>
                <w:sz w:val="28"/>
                <w:szCs w:val="28"/>
              </w:rPr>
              <w:t xml:space="preserve">Mērķis, risinājums un projekta spēkā </w:t>
            </w:r>
            <w:r w:rsidRPr="00F2229B">
              <w:rPr>
                <w:sz w:val="28"/>
                <w:szCs w:val="28"/>
              </w:rPr>
              <w:t>stāšanās laiks (500 zīmes bez atstarpēm)</w:t>
            </w:r>
          </w:p>
        </w:tc>
        <w:tc>
          <w:tcPr>
            <w:tcW w:w="6953" w:type="dxa"/>
            <w:tcBorders>
              <w:top w:val="outset" w:sz="6" w:space="0" w:color="auto"/>
              <w:left w:val="outset" w:sz="6" w:space="0" w:color="auto"/>
              <w:bottom w:val="outset" w:sz="6" w:space="0" w:color="auto"/>
              <w:right w:val="outset" w:sz="6" w:space="0" w:color="auto"/>
            </w:tcBorders>
          </w:tcPr>
          <w:p w14:paraId="780A4BF6" w14:textId="09652711" w:rsidR="007637CF" w:rsidRPr="00AC344A" w:rsidRDefault="007637CF" w:rsidP="00B72FF8">
            <w:pPr>
              <w:pStyle w:val="ListParagraph"/>
              <w:numPr>
                <w:ilvl w:val="0"/>
                <w:numId w:val="25"/>
              </w:numPr>
              <w:tabs>
                <w:tab w:val="left" w:pos="326"/>
              </w:tabs>
              <w:ind w:left="43" w:firstLine="0"/>
              <w:jc w:val="both"/>
              <w:rPr>
                <w:szCs w:val="28"/>
                <w:lang w:eastAsia="en-US"/>
              </w:rPr>
            </w:pPr>
            <w:r w:rsidRPr="00AC344A">
              <w:rPr>
                <w:szCs w:val="28"/>
                <w:lang w:eastAsia="en-US"/>
              </w:rPr>
              <w:t xml:space="preserve">Likumprojekta </w:t>
            </w:r>
            <w:r w:rsidR="00710F4A">
              <w:rPr>
                <w:szCs w:val="28"/>
                <w:lang w:eastAsia="en-US"/>
              </w:rPr>
              <w:t xml:space="preserve">“Grozījumi Aizsargjoslu likumā” </w:t>
            </w:r>
            <w:r w:rsidR="00710F4A" w:rsidRPr="00710F4A">
              <w:rPr>
                <w:szCs w:val="28"/>
                <w:lang w:eastAsia="en-US"/>
              </w:rPr>
              <w:t xml:space="preserve">(turpmāk – </w:t>
            </w:r>
            <w:r w:rsidR="00582B3D">
              <w:rPr>
                <w:szCs w:val="28"/>
                <w:lang w:eastAsia="en-US"/>
              </w:rPr>
              <w:t>L</w:t>
            </w:r>
            <w:r w:rsidR="00710F4A">
              <w:rPr>
                <w:szCs w:val="28"/>
                <w:lang w:eastAsia="en-US"/>
              </w:rPr>
              <w:t xml:space="preserve">ikumprojekts) </w:t>
            </w:r>
            <w:r w:rsidRPr="00AC344A">
              <w:rPr>
                <w:szCs w:val="28"/>
                <w:lang w:eastAsia="en-US"/>
              </w:rPr>
              <w:t>mērķis</w:t>
            </w:r>
            <w:r w:rsidR="00AC344A" w:rsidRPr="00AC344A">
              <w:rPr>
                <w:szCs w:val="28"/>
                <w:lang w:eastAsia="en-US"/>
              </w:rPr>
              <w:t xml:space="preserve"> i</w:t>
            </w:r>
            <w:r w:rsidRPr="00AC344A">
              <w:rPr>
                <w:szCs w:val="28"/>
                <w:lang w:eastAsia="en-US"/>
              </w:rPr>
              <w:t xml:space="preserve">r tiesiskā regulējuma ieviešana gadījumos, kad nekustamajam īpašumam noteikti tiesību aprobežojumi, kas sasniedz tādu līmeni, ka uzskatāmi par atsavināšanu </w:t>
            </w:r>
            <w:proofErr w:type="spellStart"/>
            <w:r w:rsidRPr="00716D6B">
              <w:rPr>
                <w:i/>
                <w:szCs w:val="28"/>
                <w:lang w:eastAsia="en-US"/>
              </w:rPr>
              <w:t>de</w:t>
            </w:r>
            <w:proofErr w:type="spellEnd"/>
            <w:r w:rsidRPr="00716D6B">
              <w:rPr>
                <w:i/>
                <w:szCs w:val="28"/>
                <w:lang w:eastAsia="en-US"/>
              </w:rPr>
              <w:t xml:space="preserve"> </w:t>
            </w:r>
            <w:proofErr w:type="spellStart"/>
            <w:r w:rsidRPr="00716D6B">
              <w:rPr>
                <w:i/>
                <w:szCs w:val="28"/>
                <w:lang w:eastAsia="en-US"/>
              </w:rPr>
              <w:t>facto</w:t>
            </w:r>
            <w:proofErr w:type="spellEnd"/>
            <w:r w:rsidRPr="00AC344A">
              <w:rPr>
                <w:szCs w:val="28"/>
                <w:lang w:eastAsia="en-US"/>
              </w:rPr>
              <w:t>, jeb nekustamais īpašums nav izmantojams pilnībā.  Aizsargjoslu likum</w:t>
            </w:r>
            <w:r w:rsidR="00481A92">
              <w:rPr>
                <w:szCs w:val="28"/>
                <w:lang w:eastAsia="en-US"/>
              </w:rPr>
              <w:t>s</w:t>
            </w:r>
            <w:r w:rsidR="00140DA0">
              <w:rPr>
                <w:szCs w:val="28"/>
                <w:lang w:eastAsia="en-US"/>
              </w:rPr>
              <w:t xml:space="preserve"> (turpmāk –</w:t>
            </w:r>
            <w:r w:rsidR="00710F4A">
              <w:rPr>
                <w:szCs w:val="28"/>
                <w:lang w:eastAsia="en-US"/>
              </w:rPr>
              <w:t xml:space="preserve"> </w:t>
            </w:r>
            <w:r w:rsidR="00140DA0">
              <w:rPr>
                <w:szCs w:val="28"/>
                <w:lang w:eastAsia="en-US"/>
              </w:rPr>
              <w:t>Likums)</w:t>
            </w:r>
            <w:r w:rsidRPr="00AC344A">
              <w:rPr>
                <w:szCs w:val="28"/>
                <w:lang w:eastAsia="en-US"/>
              </w:rPr>
              <w:t xml:space="preserve"> </w:t>
            </w:r>
            <w:r w:rsidR="00481A92">
              <w:rPr>
                <w:szCs w:val="28"/>
                <w:lang w:eastAsia="en-US"/>
              </w:rPr>
              <w:t>tiek papildināts ar jaunām normām</w:t>
            </w:r>
            <w:r w:rsidRPr="00AC344A">
              <w:rPr>
                <w:szCs w:val="28"/>
                <w:lang w:eastAsia="en-US"/>
              </w:rPr>
              <w:t>, tādējādi risinot jautājumu par šādi apgrūtināta īpašuma atsavināšanu, uzliekot to par pienākumu objekta īpašniekam (aizsargjoslu turētājam).</w:t>
            </w:r>
          </w:p>
          <w:p w14:paraId="7932B849" w14:textId="104C7580" w:rsidR="00151B13" w:rsidRDefault="00AC344A" w:rsidP="00B72FF8">
            <w:pPr>
              <w:pStyle w:val="ListParagraph"/>
              <w:numPr>
                <w:ilvl w:val="0"/>
                <w:numId w:val="25"/>
              </w:numPr>
              <w:tabs>
                <w:tab w:val="left" w:pos="326"/>
              </w:tabs>
              <w:ind w:left="43" w:firstLine="0"/>
              <w:jc w:val="both"/>
              <w:rPr>
                <w:szCs w:val="28"/>
              </w:rPr>
            </w:pPr>
            <w:r w:rsidRPr="00EF4C5E">
              <w:rPr>
                <w:szCs w:val="28"/>
                <w:lang w:eastAsia="en-US"/>
              </w:rPr>
              <w:t>Likumprojek</w:t>
            </w:r>
            <w:r w:rsidR="00EF4C5E" w:rsidRPr="00EF4C5E">
              <w:rPr>
                <w:szCs w:val="28"/>
                <w:lang w:eastAsia="en-US"/>
              </w:rPr>
              <w:t xml:space="preserve">ts paredz veikt grozījumus </w:t>
            </w:r>
            <w:r w:rsidR="00140DA0" w:rsidRPr="00EF4C5E">
              <w:rPr>
                <w:szCs w:val="28"/>
                <w:lang w:eastAsia="en-US"/>
              </w:rPr>
              <w:t>L</w:t>
            </w:r>
            <w:r w:rsidRPr="00EF4C5E">
              <w:rPr>
                <w:szCs w:val="28"/>
                <w:lang w:eastAsia="en-US"/>
              </w:rPr>
              <w:t xml:space="preserve">ikuma </w:t>
            </w:r>
            <w:r w:rsidR="00140DA0" w:rsidRPr="00EF4C5E">
              <w:rPr>
                <w:szCs w:val="28"/>
                <w:lang w:eastAsia="en-US"/>
              </w:rPr>
              <w:t xml:space="preserve">36. pantā, lai </w:t>
            </w:r>
            <w:r w:rsidRPr="00EF4C5E">
              <w:rPr>
                <w:szCs w:val="28"/>
                <w:lang w:eastAsia="en-US"/>
              </w:rPr>
              <w:t>nodrošināt</w:t>
            </w:r>
            <w:r w:rsidR="00140DA0" w:rsidRPr="00EF4C5E">
              <w:rPr>
                <w:szCs w:val="28"/>
                <w:lang w:eastAsia="en-US"/>
              </w:rPr>
              <w:t xml:space="preserve">u </w:t>
            </w:r>
            <w:r w:rsidRPr="00EF4C5E">
              <w:rPr>
                <w:szCs w:val="28"/>
                <w:lang w:eastAsia="en-US"/>
              </w:rPr>
              <w:t>piekļuvi</w:t>
            </w:r>
            <w:r w:rsidR="00140DA0" w:rsidRPr="00EF4C5E">
              <w:rPr>
                <w:szCs w:val="28"/>
                <w:lang w:eastAsia="en-US"/>
              </w:rPr>
              <w:t xml:space="preserve"> </w:t>
            </w:r>
            <w:r w:rsidR="00EF4C5E" w:rsidRPr="00EF4C5E">
              <w:rPr>
                <w:szCs w:val="28"/>
                <w:lang w:eastAsia="en-US"/>
              </w:rPr>
              <w:t xml:space="preserve">pie </w:t>
            </w:r>
            <w:r w:rsidR="00140DA0" w:rsidRPr="00EF4C5E">
              <w:rPr>
                <w:szCs w:val="28"/>
                <w:lang w:eastAsia="en-US"/>
              </w:rPr>
              <w:t>Baltijas jūras un Rīgas jūras līča krasta kāpu aizsargjoslā (tur</w:t>
            </w:r>
            <w:r w:rsidR="00EF4C5E">
              <w:rPr>
                <w:szCs w:val="28"/>
                <w:lang w:eastAsia="en-US"/>
              </w:rPr>
              <w:t>pmāk – krasta kāpu aizsargjosla</w:t>
            </w:r>
            <w:r w:rsidR="00B152D8">
              <w:rPr>
                <w:szCs w:val="28"/>
                <w:lang w:eastAsia="en-US"/>
              </w:rPr>
              <w:t>)</w:t>
            </w:r>
            <w:r w:rsidR="004777A5">
              <w:rPr>
                <w:szCs w:val="28"/>
                <w:lang w:eastAsia="en-US"/>
              </w:rPr>
              <w:t xml:space="preserve"> </w:t>
            </w:r>
            <w:r w:rsidRPr="00EF4C5E">
              <w:rPr>
                <w:szCs w:val="28"/>
                <w:lang w:eastAsia="en-US"/>
              </w:rPr>
              <w:t>esošām dzīvojamām mājām,</w:t>
            </w:r>
            <w:r w:rsidR="00140DA0" w:rsidRPr="00EF4C5E">
              <w:rPr>
                <w:szCs w:val="28"/>
                <w:lang w:eastAsia="en-US"/>
              </w:rPr>
              <w:t xml:space="preserve"> precizētu</w:t>
            </w:r>
            <w:r w:rsidR="00EF4C5E" w:rsidRPr="00EF4C5E">
              <w:rPr>
                <w:szCs w:val="28"/>
                <w:lang w:eastAsia="en-US"/>
              </w:rPr>
              <w:t xml:space="preserve"> gadījumus, kādos ar mehāniskajiem transportlīdzekļiem atļauts pārvietoties krasta kāpu aizsargjoslā ārpus ceļiem un pludmalē, noteiktu izņēmumu, kas </w:t>
            </w:r>
            <w:r w:rsidR="00F021C9">
              <w:rPr>
                <w:szCs w:val="28"/>
                <w:lang w:eastAsia="en-US"/>
              </w:rPr>
              <w:t xml:space="preserve">pieļautu </w:t>
            </w:r>
            <w:r w:rsidR="00EF4C5E" w:rsidRPr="00EF4C5E">
              <w:rPr>
                <w:szCs w:val="28"/>
                <w:lang w:eastAsia="en-US"/>
              </w:rPr>
              <w:t xml:space="preserve">valsts zemes, kas atrodas </w:t>
            </w:r>
            <w:r w:rsidR="00EF4C5E" w:rsidRPr="00EF4C5E">
              <w:rPr>
                <w:szCs w:val="28"/>
              </w:rPr>
              <w:t>krasta kāpu aizsargjoslā, atsavināšanu pašvaldībām likumā “Par pašvaldībām” noteikto autonomo funkciju veikšanai vai pašvaldības zemes atsavināšanu valstij tās funkciju veikšanai.</w:t>
            </w:r>
          </w:p>
          <w:p w14:paraId="5C4CEFC1" w14:textId="257D913F" w:rsidR="00EF4C5E" w:rsidRPr="00EF4C5E" w:rsidRDefault="00B152D8" w:rsidP="00F021C9">
            <w:pPr>
              <w:pStyle w:val="ListParagraph"/>
              <w:numPr>
                <w:ilvl w:val="0"/>
                <w:numId w:val="25"/>
              </w:numPr>
              <w:tabs>
                <w:tab w:val="left" w:pos="326"/>
              </w:tabs>
              <w:ind w:left="43" w:firstLine="0"/>
              <w:jc w:val="both"/>
              <w:rPr>
                <w:szCs w:val="28"/>
              </w:rPr>
            </w:pPr>
            <w:r>
              <w:rPr>
                <w:szCs w:val="28"/>
              </w:rPr>
              <w:t xml:space="preserve">Likumprojekts paredz papildināt </w:t>
            </w:r>
            <w:r w:rsidR="004777A5">
              <w:rPr>
                <w:szCs w:val="28"/>
              </w:rPr>
              <w:t>aizsargjoslu uzturēšanas nosacījumus</w:t>
            </w:r>
            <w:r w:rsidR="00710F4A">
              <w:rPr>
                <w:szCs w:val="28"/>
              </w:rPr>
              <w:t xml:space="preserve"> </w:t>
            </w:r>
            <w:r w:rsidR="004777A5">
              <w:rPr>
                <w:szCs w:val="28"/>
              </w:rPr>
              <w:t>a</w:t>
            </w:r>
            <w:r>
              <w:rPr>
                <w:szCs w:val="28"/>
              </w:rPr>
              <w:t>r jaunu normu, kas no</w:t>
            </w:r>
            <w:r w:rsidR="00710F4A">
              <w:rPr>
                <w:szCs w:val="28"/>
              </w:rPr>
              <w:t>teic</w:t>
            </w:r>
            <w:r>
              <w:rPr>
                <w:szCs w:val="28"/>
              </w:rPr>
              <w:t xml:space="preserve">, ka koku ciršanai elektrolīniju </w:t>
            </w:r>
            <w:r w:rsidR="004777A5">
              <w:rPr>
                <w:szCs w:val="28"/>
              </w:rPr>
              <w:t>t</w:t>
            </w:r>
            <w:r>
              <w:rPr>
                <w:szCs w:val="28"/>
              </w:rPr>
              <w:t>rasēs īpaši aizsargājamās dabas teritorijās vai mikroliegumos jāsaņem Dabas aizsardzības pārvaldes rakstveida atļauja, lai novērstu gadījumus, kad netiek ievēroti likumā</w:t>
            </w:r>
            <w:r w:rsidRPr="00B152D8">
              <w:rPr>
                <w:szCs w:val="28"/>
              </w:rPr>
              <w:t xml:space="preserve"> “Par īpaši aizsargājamām dabas teritorijām” un uz tā pamata Ministru kabineta izdot</w:t>
            </w:r>
            <w:r>
              <w:rPr>
                <w:szCs w:val="28"/>
              </w:rPr>
              <w:t>ie</w:t>
            </w:r>
            <w:r w:rsidRPr="00B152D8">
              <w:rPr>
                <w:szCs w:val="28"/>
              </w:rPr>
              <w:t xml:space="preserve"> vispārējie vai individuālie īpaši aizsargājamo dabas teritoriju aizsardzības un izmantošanas noteikumi</w:t>
            </w:r>
            <w:r>
              <w:rPr>
                <w:szCs w:val="28"/>
              </w:rPr>
              <w:t>.</w:t>
            </w:r>
          </w:p>
        </w:tc>
      </w:tr>
    </w:tbl>
    <w:p w14:paraId="50FB44AF" w14:textId="7DE1B1B0" w:rsidR="00151B13" w:rsidRPr="00FB19D7" w:rsidRDefault="00151B13" w:rsidP="00151B13">
      <w:pPr>
        <w:jc w:val="center"/>
        <w:rPr>
          <w:b/>
          <w:sz w:val="28"/>
          <w:szCs w:val="28"/>
        </w:rPr>
      </w:pPr>
    </w:p>
    <w:tbl>
      <w:tblPr>
        <w:tblpPr w:leftFromText="180" w:rightFromText="180" w:vertAnchor="text" w:horzAnchor="margin" w:tblpXSpec="center" w:tblpY="116"/>
        <w:tblW w:w="94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6"/>
        <w:gridCol w:w="2363"/>
        <w:gridCol w:w="6702"/>
      </w:tblGrid>
      <w:tr w:rsidR="0095561D" w:rsidRPr="00FB19D7" w14:paraId="6F9053CC" w14:textId="77777777" w:rsidTr="00180994">
        <w:trPr>
          <w:trHeight w:val="415"/>
        </w:trPr>
        <w:tc>
          <w:tcPr>
            <w:tcW w:w="9491" w:type="dxa"/>
            <w:gridSpan w:val="3"/>
            <w:tcBorders>
              <w:top w:val="single" w:sz="6" w:space="0" w:color="auto"/>
              <w:left w:val="single" w:sz="6" w:space="0" w:color="auto"/>
              <w:bottom w:val="single" w:sz="6" w:space="0" w:color="auto"/>
              <w:right w:val="single" w:sz="6" w:space="0" w:color="auto"/>
            </w:tcBorders>
            <w:vAlign w:val="center"/>
          </w:tcPr>
          <w:p w14:paraId="6FE64274" w14:textId="77777777" w:rsidR="0095561D" w:rsidRPr="00FB19D7" w:rsidRDefault="0095561D" w:rsidP="006A554A">
            <w:pPr>
              <w:contextualSpacing/>
              <w:jc w:val="center"/>
              <w:rPr>
                <w:b/>
                <w:color w:val="000000"/>
                <w:sz w:val="28"/>
                <w:szCs w:val="28"/>
              </w:rPr>
            </w:pPr>
            <w:r w:rsidRPr="00FB19D7">
              <w:rPr>
                <w:b/>
                <w:color w:val="000000"/>
                <w:sz w:val="28"/>
                <w:szCs w:val="28"/>
              </w:rPr>
              <w:t xml:space="preserve">I.Tiesību akta projekta izstrādes nepieciešamība </w:t>
            </w:r>
          </w:p>
        </w:tc>
      </w:tr>
      <w:tr w:rsidR="0095561D" w:rsidRPr="00FB19D7" w14:paraId="3F49EC92" w14:textId="77777777" w:rsidTr="009938A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105" w:type="dxa"/>
            <w:left w:w="105" w:type="dxa"/>
            <w:bottom w:w="105" w:type="dxa"/>
            <w:right w:w="105" w:type="dxa"/>
          </w:tblCellMar>
        </w:tblPrEx>
        <w:trPr>
          <w:trHeight w:val="1432"/>
        </w:trPr>
        <w:tc>
          <w:tcPr>
            <w:tcW w:w="426" w:type="dxa"/>
            <w:tcBorders>
              <w:top w:val="outset" w:sz="6" w:space="0" w:color="auto"/>
              <w:left w:val="outset" w:sz="6" w:space="0" w:color="auto"/>
              <w:bottom w:val="outset" w:sz="6" w:space="0" w:color="auto"/>
              <w:right w:val="outset" w:sz="6" w:space="0" w:color="auto"/>
            </w:tcBorders>
          </w:tcPr>
          <w:p w14:paraId="0EEBBC76" w14:textId="77777777" w:rsidR="0095561D" w:rsidRPr="00FB19D7" w:rsidRDefault="0095561D" w:rsidP="00CD43A9">
            <w:pPr>
              <w:pStyle w:val="naisf"/>
              <w:spacing w:before="0" w:after="0"/>
              <w:ind w:firstLine="0"/>
              <w:contextualSpacing/>
              <w:rPr>
                <w:sz w:val="28"/>
                <w:szCs w:val="28"/>
              </w:rPr>
            </w:pPr>
            <w:r w:rsidRPr="00FB19D7">
              <w:rPr>
                <w:sz w:val="28"/>
                <w:szCs w:val="28"/>
              </w:rPr>
              <w:t>1.</w:t>
            </w:r>
          </w:p>
        </w:tc>
        <w:tc>
          <w:tcPr>
            <w:tcW w:w="2538" w:type="dxa"/>
            <w:tcBorders>
              <w:top w:val="outset" w:sz="6" w:space="0" w:color="auto"/>
              <w:left w:val="outset" w:sz="6" w:space="0" w:color="auto"/>
              <w:bottom w:val="outset" w:sz="6" w:space="0" w:color="auto"/>
              <w:right w:val="outset" w:sz="6" w:space="0" w:color="auto"/>
            </w:tcBorders>
          </w:tcPr>
          <w:p w14:paraId="04A9BE62" w14:textId="77777777" w:rsidR="0095561D" w:rsidRPr="00FB19D7" w:rsidRDefault="0095561D" w:rsidP="00CD43A9">
            <w:pPr>
              <w:pStyle w:val="naisf"/>
              <w:spacing w:before="0" w:after="0"/>
              <w:ind w:firstLine="0"/>
              <w:contextualSpacing/>
              <w:rPr>
                <w:sz w:val="28"/>
                <w:szCs w:val="28"/>
              </w:rPr>
            </w:pPr>
            <w:r w:rsidRPr="00FB19D7">
              <w:rPr>
                <w:sz w:val="28"/>
                <w:szCs w:val="28"/>
              </w:rPr>
              <w:t> Pamatojums</w:t>
            </w:r>
          </w:p>
        </w:tc>
        <w:tc>
          <w:tcPr>
            <w:tcW w:w="6527" w:type="dxa"/>
            <w:tcBorders>
              <w:top w:val="outset" w:sz="6" w:space="0" w:color="auto"/>
              <w:left w:val="outset" w:sz="6" w:space="0" w:color="auto"/>
              <w:bottom w:val="outset" w:sz="6" w:space="0" w:color="auto"/>
              <w:right w:val="outset" w:sz="6" w:space="0" w:color="auto"/>
            </w:tcBorders>
          </w:tcPr>
          <w:p w14:paraId="4A7EC268" w14:textId="67580E64" w:rsidR="00961929" w:rsidRDefault="00961929" w:rsidP="00961929">
            <w:pPr>
              <w:pStyle w:val="Heading2"/>
              <w:spacing w:before="120"/>
              <w:contextualSpacing/>
              <w:jc w:val="both"/>
              <w:rPr>
                <w:szCs w:val="28"/>
              </w:rPr>
            </w:pPr>
            <w:r w:rsidRPr="00961929">
              <w:rPr>
                <w:szCs w:val="28"/>
              </w:rPr>
              <w:t>Ministru kabineta 2017.</w:t>
            </w:r>
            <w:r>
              <w:rPr>
                <w:szCs w:val="28"/>
              </w:rPr>
              <w:t> </w:t>
            </w:r>
            <w:r w:rsidRPr="00961929">
              <w:rPr>
                <w:szCs w:val="28"/>
              </w:rPr>
              <w:t>gada 6.</w:t>
            </w:r>
            <w:r>
              <w:rPr>
                <w:szCs w:val="28"/>
              </w:rPr>
              <w:t> </w:t>
            </w:r>
            <w:r w:rsidRPr="00961929">
              <w:rPr>
                <w:szCs w:val="28"/>
              </w:rPr>
              <w:t xml:space="preserve">jūnija sēdes </w:t>
            </w:r>
            <w:proofErr w:type="spellStart"/>
            <w:r w:rsidRPr="00961929">
              <w:rPr>
                <w:szCs w:val="28"/>
              </w:rPr>
              <w:t>protokollēmuma</w:t>
            </w:r>
            <w:proofErr w:type="spellEnd"/>
            <w:r w:rsidRPr="00961929">
              <w:rPr>
                <w:szCs w:val="28"/>
              </w:rPr>
              <w:t xml:space="preserve"> </w:t>
            </w:r>
            <w:r>
              <w:rPr>
                <w:szCs w:val="28"/>
              </w:rPr>
              <w:t>(prot. </w:t>
            </w:r>
            <w:r w:rsidRPr="00961929">
              <w:rPr>
                <w:szCs w:val="28"/>
              </w:rPr>
              <w:t>Nr.</w:t>
            </w:r>
            <w:r>
              <w:rPr>
                <w:szCs w:val="28"/>
              </w:rPr>
              <w:t> 29 82. </w:t>
            </w:r>
            <w:r w:rsidRPr="00961929">
              <w:rPr>
                <w:szCs w:val="28"/>
              </w:rPr>
              <w:t>§</w:t>
            </w:r>
            <w:r>
              <w:rPr>
                <w:szCs w:val="28"/>
              </w:rPr>
              <w:t>) “</w:t>
            </w:r>
            <w:r w:rsidR="00903188">
              <w:rPr>
                <w:szCs w:val="28"/>
              </w:rPr>
              <w:t>Informatīvais ziņojums “</w:t>
            </w:r>
            <w:r w:rsidRPr="00961929">
              <w:rPr>
                <w:szCs w:val="28"/>
              </w:rPr>
              <w:t>Par Ministru kabineta 2016.</w:t>
            </w:r>
            <w:r>
              <w:rPr>
                <w:szCs w:val="28"/>
              </w:rPr>
              <w:t> </w:t>
            </w:r>
            <w:r w:rsidRPr="00961929">
              <w:rPr>
                <w:szCs w:val="28"/>
              </w:rPr>
              <w:t>gada 5.</w:t>
            </w:r>
            <w:r>
              <w:rPr>
                <w:szCs w:val="28"/>
              </w:rPr>
              <w:t> </w:t>
            </w:r>
            <w:r w:rsidRPr="00961929">
              <w:rPr>
                <w:szCs w:val="28"/>
              </w:rPr>
              <w:t xml:space="preserve">jūlija sēdes </w:t>
            </w:r>
            <w:proofErr w:type="spellStart"/>
            <w:r w:rsidRPr="00961929">
              <w:rPr>
                <w:szCs w:val="28"/>
              </w:rPr>
              <w:t>protokollēmuma</w:t>
            </w:r>
            <w:proofErr w:type="spellEnd"/>
            <w:r w:rsidRPr="00961929">
              <w:rPr>
                <w:szCs w:val="28"/>
              </w:rPr>
              <w:t xml:space="preserve"> (prot. Nr.</w:t>
            </w:r>
            <w:r>
              <w:rPr>
                <w:szCs w:val="28"/>
              </w:rPr>
              <w:t> </w:t>
            </w:r>
            <w:r w:rsidRPr="00961929">
              <w:rPr>
                <w:szCs w:val="28"/>
              </w:rPr>
              <w:t>33 49.</w:t>
            </w:r>
            <w:r>
              <w:rPr>
                <w:szCs w:val="28"/>
              </w:rPr>
              <w:t> </w:t>
            </w:r>
            <w:r w:rsidRPr="00961929">
              <w:rPr>
                <w:szCs w:val="28"/>
              </w:rPr>
              <w:t>§) 5.</w:t>
            </w:r>
            <w:r>
              <w:rPr>
                <w:szCs w:val="28"/>
              </w:rPr>
              <w:t> punktā do</w:t>
            </w:r>
            <w:r w:rsidR="00903188">
              <w:rPr>
                <w:szCs w:val="28"/>
              </w:rPr>
              <w:t xml:space="preserve">tā uzdevuma izpildi” 2. punkts; </w:t>
            </w:r>
          </w:p>
          <w:p w14:paraId="7EF95BF6" w14:textId="1902B28C" w:rsidR="00961929" w:rsidRPr="00961929" w:rsidRDefault="00E804F6" w:rsidP="00853E1D">
            <w:pPr>
              <w:pStyle w:val="Heading2"/>
              <w:spacing w:before="120"/>
              <w:contextualSpacing/>
              <w:jc w:val="both"/>
            </w:pPr>
            <w:r w:rsidRPr="00961929">
              <w:rPr>
                <w:szCs w:val="28"/>
              </w:rPr>
              <w:t>Ministru kabineta 2017</w:t>
            </w:r>
            <w:r w:rsidR="008D489C" w:rsidRPr="00961929">
              <w:rPr>
                <w:szCs w:val="28"/>
              </w:rPr>
              <w:t>. </w:t>
            </w:r>
            <w:r w:rsidRPr="00961929">
              <w:rPr>
                <w:szCs w:val="28"/>
              </w:rPr>
              <w:t>gada 25</w:t>
            </w:r>
            <w:r w:rsidR="008D489C" w:rsidRPr="00961929">
              <w:rPr>
                <w:szCs w:val="28"/>
              </w:rPr>
              <w:t>. </w:t>
            </w:r>
            <w:r w:rsidRPr="00961929">
              <w:rPr>
                <w:szCs w:val="28"/>
              </w:rPr>
              <w:t xml:space="preserve">jūlija sēdes </w:t>
            </w:r>
            <w:proofErr w:type="spellStart"/>
            <w:r w:rsidRPr="00961929">
              <w:rPr>
                <w:szCs w:val="28"/>
              </w:rPr>
              <w:t>pr</w:t>
            </w:r>
            <w:r w:rsidRPr="00853E1D">
              <w:rPr>
                <w:szCs w:val="28"/>
              </w:rPr>
              <w:t>otokollēmuma</w:t>
            </w:r>
            <w:proofErr w:type="spellEnd"/>
            <w:r w:rsidRPr="00853E1D">
              <w:rPr>
                <w:szCs w:val="28"/>
              </w:rPr>
              <w:t xml:space="preserve"> (prot</w:t>
            </w:r>
            <w:r w:rsidR="008D489C" w:rsidRPr="00853E1D">
              <w:rPr>
                <w:szCs w:val="28"/>
              </w:rPr>
              <w:t xml:space="preserve">. </w:t>
            </w:r>
            <w:r w:rsidRPr="00853E1D">
              <w:rPr>
                <w:szCs w:val="28"/>
              </w:rPr>
              <w:t>Nr.</w:t>
            </w:r>
            <w:r w:rsidR="008D489C" w:rsidRPr="00853E1D">
              <w:rPr>
                <w:szCs w:val="28"/>
              </w:rPr>
              <w:t> </w:t>
            </w:r>
            <w:r w:rsidRPr="00853E1D">
              <w:rPr>
                <w:szCs w:val="28"/>
              </w:rPr>
              <w:t>37 16.</w:t>
            </w:r>
            <w:r w:rsidR="008D489C" w:rsidRPr="00853E1D">
              <w:rPr>
                <w:szCs w:val="28"/>
              </w:rPr>
              <w:t> </w:t>
            </w:r>
            <w:r w:rsidRPr="00853E1D">
              <w:rPr>
                <w:szCs w:val="28"/>
              </w:rPr>
              <w:t xml:space="preserve">§) “Rīkojuma projekts </w:t>
            </w:r>
            <w:r w:rsidRPr="00853E1D">
              <w:rPr>
                <w:szCs w:val="28"/>
              </w:rPr>
              <w:lastRenderedPageBreak/>
              <w:t>“Par valsts nekustamā īpašuma “Ainažu ostas laukums”, Ainažos, Salacgrīvas novadā, nodošanu Salacgrīvas novada pašvaldībai bezatlīdzības lietošanā”” 2</w:t>
            </w:r>
            <w:r w:rsidR="008D489C" w:rsidRPr="00853E1D">
              <w:rPr>
                <w:szCs w:val="28"/>
              </w:rPr>
              <w:t>. </w:t>
            </w:r>
            <w:r w:rsidR="00903188">
              <w:rPr>
                <w:szCs w:val="28"/>
              </w:rPr>
              <w:t>punkts;</w:t>
            </w:r>
            <w:r w:rsidR="00853E1D">
              <w:rPr>
                <w:szCs w:val="28"/>
              </w:rPr>
              <w:t xml:space="preserve"> </w:t>
            </w:r>
            <w:r w:rsidR="00961929" w:rsidRPr="00853E1D">
              <w:rPr>
                <w:szCs w:val="28"/>
              </w:rPr>
              <w:t>Ministru kabineta 2018.</w:t>
            </w:r>
            <w:r w:rsidR="00853E1D">
              <w:rPr>
                <w:szCs w:val="28"/>
              </w:rPr>
              <w:t> </w:t>
            </w:r>
            <w:r w:rsidR="00961929" w:rsidRPr="00853E1D">
              <w:rPr>
                <w:szCs w:val="28"/>
              </w:rPr>
              <w:t>gada 4</w:t>
            </w:r>
            <w:r w:rsidR="00853E1D">
              <w:rPr>
                <w:szCs w:val="28"/>
              </w:rPr>
              <w:t>. </w:t>
            </w:r>
            <w:r w:rsidR="00961929" w:rsidRPr="00853E1D">
              <w:rPr>
                <w:szCs w:val="28"/>
              </w:rPr>
              <w:t xml:space="preserve">janvāra sēdes </w:t>
            </w:r>
            <w:proofErr w:type="spellStart"/>
            <w:r w:rsidR="00961929" w:rsidRPr="00853E1D">
              <w:rPr>
                <w:szCs w:val="28"/>
              </w:rPr>
              <w:t>protokollēmuma</w:t>
            </w:r>
            <w:proofErr w:type="spellEnd"/>
            <w:r w:rsidR="00961929" w:rsidRPr="00853E1D">
              <w:rPr>
                <w:szCs w:val="28"/>
              </w:rPr>
              <w:t xml:space="preserve"> (prot. Nr. 1 21. §) </w:t>
            </w:r>
            <w:r w:rsidR="00903188">
              <w:rPr>
                <w:szCs w:val="28"/>
              </w:rPr>
              <w:t>“Rīkojuma projekts “</w:t>
            </w:r>
            <w:r w:rsidR="00853E1D" w:rsidRPr="00853E1D">
              <w:rPr>
                <w:szCs w:val="28"/>
              </w:rPr>
              <w:t>Par atmežošanu nekustamajā īpašumā “Valsts mežs Apšuciems” zemes vienībā ar kadastra apzīmējumu 9050 008 0357, Engures pagastā, Engures novadā””</w:t>
            </w:r>
            <w:r w:rsidR="00853E1D">
              <w:rPr>
                <w:szCs w:val="28"/>
              </w:rPr>
              <w:t xml:space="preserve"> 3. </w:t>
            </w:r>
            <w:r w:rsidR="00961929" w:rsidRPr="00853E1D">
              <w:rPr>
                <w:szCs w:val="28"/>
              </w:rPr>
              <w:t>punkts</w:t>
            </w:r>
            <w:r w:rsidR="00853E1D">
              <w:rPr>
                <w:szCs w:val="28"/>
              </w:rPr>
              <w:t>.</w:t>
            </w:r>
          </w:p>
        </w:tc>
      </w:tr>
      <w:tr w:rsidR="0095561D" w:rsidRPr="00FB19D7" w14:paraId="5BBB9719" w14:textId="77777777" w:rsidTr="00100271">
        <w:trPr>
          <w:trHeight w:val="347"/>
        </w:trPr>
        <w:tc>
          <w:tcPr>
            <w:tcW w:w="426" w:type="dxa"/>
            <w:tcBorders>
              <w:top w:val="single" w:sz="6" w:space="0" w:color="auto"/>
              <w:left w:val="single" w:sz="6" w:space="0" w:color="auto"/>
              <w:bottom w:val="single" w:sz="6" w:space="0" w:color="auto"/>
              <w:right w:val="single" w:sz="6" w:space="0" w:color="auto"/>
            </w:tcBorders>
          </w:tcPr>
          <w:p w14:paraId="12056ECA" w14:textId="77777777" w:rsidR="0095561D" w:rsidRPr="00FB19D7" w:rsidRDefault="0095561D" w:rsidP="008E5615">
            <w:pPr>
              <w:spacing w:before="100" w:beforeAutospacing="1" w:after="100" w:afterAutospacing="1"/>
              <w:rPr>
                <w:color w:val="000000"/>
                <w:sz w:val="28"/>
                <w:szCs w:val="28"/>
              </w:rPr>
            </w:pPr>
            <w:r w:rsidRPr="00FB19D7">
              <w:rPr>
                <w:color w:val="000000"/>
                <w:sz w:val="28"/>
                <w:szCs w:val="28"/>
              </w:rPr>
              <w:lastRenderedPageBreak/>
              <w:t>2.</w:t>
            </w:r>
          </w:p>
        </w:tc>
        <w:tc>
          <w:tcPr>
            <w:tcW w:w="2538" w:type="dxa"/>
            <w:tcBorders>
              <w:top w:val="single" w:sz="6" w:space="0" w:color="auto"/>
              <w:left w:val="single" w:sz="6" w:space="0" w:color="auto"/>
              <w:bottom w:val="single" w:sz="6" w:space="0" w:color="auto"/>
              <w:right w:val="single" w:sz="6" w:space="0" w:color="auto"/>
            </w:tcBorders>
          </w:tcPr>
          <w:p w14:paraId="7577F560" w14:textId="77777777" w:rsidR="0095561D" w:rsidRPr="00FB19D7" w:rsidRDefault="0095561D" w:rsidP="008E5615">
            <w:pPr>
              <w:spacing w:before="100" w:beforeAutospacing="1" w:after="100" w:afterAutospacing="1"/>
              <w:rPr>
                <w:color w:val="000000"/>
                <w:sz w:val="28"/>
                <w:szCs w:val="28"/>
                <w:lang w:eastAsia="en-US"/>
              </w:rPr>
            </w:pPr>
            <w:r w:rsidRPr="00FB19D7">
              <w:rPr>
                <w:color w:val="000000"/>
                <w:sz w:val="28"/>
                <w:szCs w:val="28"/>
              </w:rPr>
              <w:t xml:space="preserve"> Pašreizējā situācija un problēmas</w:t>
            </w:r>
            <w:r w:rsidR="00546D03" w:rsidRPr="00FB19D7">
              <w:rPr>
                <w:color w:val="000000"/>
                <w:sz w:val="28"/>
                <w:szCs w:val="28"/>
              </w:rPr>
              <w:t>, kuru risināšanai tiesību akta projekts izstrādāts, tiesiskā regulējuma mērķis un būtība</w:t>
            </w:r>
          </w:p>
          <w:p w14:paraId="160D5458" w14:textId="77777777" w:rsidR="0095561D" w:rsidRPr="00FB19D7" w:rsidRDefault="0095561D" w:rsidP="008E5615">
            <w:pPr>
              <w:spacing w:before="100" w:beforeAutospacing="1" w:after="100" w:afterAutospacing="1"/>
              <w:rPr>
                <w:color w:val="000000"/>
                <w:sz w:val="28"/>
                <w:szCs w:val="28"/>
              </w:rPr>
            </w:pPr>
          </w:p>
        </w:tc>
        <w:tc>
          <w:tcPr>
            <w:tcW w:w="6527" w:type="dxa"/>
            <w:tcBorders>
              <w:top w:val="single" w:sz="6" w:space="0" w:color="auto"/>
              <w:left w:val="single" w:sz="6" w:space="0" w:color="auto"/>
              <w:bottom w:val="single" w:sz="6" w:space="0" w:color="auto"/>
              <w:right w:val="single" w:sz="6" w:space="0" w:color="auto"/>
            </w:tcBorders>
          </w:tcPr>
          <w:p w14:paraId="17D9326F" w14:textId="1F8116F4" w:rsidR="00853E1D" w:rsidRDefault="00853E1D" w:rsidP="002D0532">
            <w:pPr>
              <w:pStyle w:val="ListParagraph"/>
              <w:numPr>
                <w:ilvl w:val="0"/>
                <w:numId w:val="23"/>
              </w:numPr>
              <w:spacing w:after="60"/>
              <w:jc w:val="both"/>
              <w:rPr>
                <w:b/>
                <w:szCs w:val="28"/>
              </w:rPr>
            </w:pPr>
            <w:bookmarkStart w:id="0" w:name="OLE_LINK1"/>
            <w:r>
              <w:rPr>
                <w:b/>
                <w:szCs w:val="28"/>
              </w:rPr>
              <w:t>Nekustamā īpašuma atsavināšana aizsargjoslās</w:t>
            </w:r>
          </w:p>
          <w:p w14:paraId="5DC57F4A" w14:textId="3F25B3D4" w:rsidR="000A2D21" w:rsidRPr="000A2D21" w:rsidRDefault="00140DA0" w:rsidP="000A2D21">
            <w:pPr>
              <w:jc w:val="both"/>
              <w:rPr>
                <w:sz w:val="28"/>
                <w:szCs w:val="28"/>
              </w:rPr>
            </w:pPr>
            <w:r>
              <w:rPr>
                <w:sz w:val="28"/>
                <w:szCs w:val="28"/>
              </w:rPr>
              <w:t>L</w:t>
            </w:r>
            <w:r w:rsidR="000A2D21" w:rsidRPr="000A2D21">
              <w:rPr>
                <w:sz w:val="28"/>
                <w:szCs w:val="28"/>
              </w:rPr>
              <w:t>ikuma 35.</w:t>
            </w:r>
            <w:r w:rsidR="00545F21">
              <w:rPr>
                <w:sz w:val="28"/>
                <w:szCs w:val="28"/>
              </w:rPr>
              <w:t> </w:t>
            </w:r>
            <w:r w:rsidR="000A2D21" w:rsidRPr="000A2D21">
              <w:rPr>
                <w:sz w:val="28"/>
                <w:szCs w:val="28"/>
              </w:rPr>
              <w:t xml:space="preserve">panta devītā daļa nosaka vispārīgo principu, ka objekta īpašnieks vai valdītājs, kuram noteikta aizsargjosla, izmanto šo aizsargjoslu, nemaksājot atlīdzību par nekustamā īpašuma lietošanas tiesību aprobežojumu. Likumprojekta mērķis ir tiesiskā regulējuma ieviešana gadījumos, kad nekustamajam īpašumam noteikti tiesību aprobežojumi, kas sasniedz tādu līmeni, ka uzskatāmi par atsavināšanu </w:t>
            </w:r>
            <w:proofErr w:type="spellStart"/>
            <w:r w:rsidR="000A2D21" w:rsidRPr="00CA579B">
              <w:rPr>
                <w:i/>
                <w:sz w:val="28"/>
                <w:szCs w:val="28"/>
              </w:rPr>
              <w:t>de</w:t>
            </w:r>
            <w:proofErr w:type="spellEnd"/>
            <w:r w:rsidR="000A2D21" w:rsidRPr="00CA579B">
              <w:rPr>
                <w:i/>
                <w:sz w:val="28"/>
                <w:szCs w:val="28"/>
              </w:rPr>
              <w:t xml:space="preserve"> </w:t>
            </w:r>
            <w:proofErr w:type="spellStart"/>
            <w:r w:rsidR="000A2D21" w:rsidRPr="00CA579B">
              <w:rPr>
                <w:i/>
                <w:sz w:val="28"/>
                <w:szCs w:val="28"/>
              </w:rPr>
              <w:t>facto</w:t>
            </w:r>
            <w:proofErr w:type="spellEnd"/>
            <w:r w:rsidR="000A2D21" w:rsidRPr="000A2D21">
              <w:rPr>
                <w:sz w:val="28"/>
                <w:szCs w:val="28"/>
              </w:rPr>
              <w:t xml:space="preserve">, jeb nekustamais īpašums nav izmantojams pilnībā. Nekustamais īpašums nav </w:t>
            </w:r>
            <w:r w:rsidR="000A2D21" w:rsidRPr="000A2D21">
              <w:rPr>
                <w:sz w:val="28"/>
                <w:szCs w:val="28"/>
                <w:u w:val="single"/>
              </w:rPr>
              <w:t>izmantojams pilnībā</w:t>
            </w:r>
            <w:r w:rsidR="000A2D21" w:rsidRPr="000A2D21">
              <w:rPr>
                <w:sz w:val="28"/>
                <w:szCs w:val="28"/>
              </w:rPr>
              <w:t>, ja:</w:t>
            </w:r>
          </w:p>
          <w:p w14:paraId="7CB11D50" w14:textId="77777777" w:rsidR="000A2D21" w:rsidRPr="000A2D21" w:rsidRDefault="000A2D21" w:rsidP="000A2D21">
            <w:pPr>
              <w:pStyle w:val="ListParagraph"/>
              <w:numPr>
                <w:ilvl w:val="0"/>
                <w:numId w:val="24"/>
              </w:numPr>
              <w:jc w:val="both"/>
              <w:rPr>
                <w:szCs w:val="28"/>
              </w:rPr>
            </w:pPr>
            <w:r w:rsidRPr="000A2D21">
              <w:rPr>
                <w:szCs w:val="28"/>
              </w:rPr>
              <w:t xml:space="preserve">aizsargjoslas vai vairāku aizsargjoslu pārklāšanās noteiktie aprobežojumi attiecas uz visu nekustamā īpašuma teritoriju, </w:t>
            </w:r>
          </w:p>
          <w:p w14:paraId="31BE7854" w14:textId="77777777" w:rsidR="000A2D21" w:rsidRPr="000A2D21" w:rsidRDefault="000A2D21" w:rsidP="000A2D21">
            <w:pPr>
              <w:pStyle w:val="ListParagraph"/>
              <w:numPr>
                <w:ilvl w:val="0"/>
                <w:numId w:val="24"/>
              </w:numPr>
              <w:jc w:val="both"/>
              <w:rPr>
                <w:szCs w:val="28"/>
              </w:rPr>
            </w:pPr>
            <w:r w:rsidRPr="000A2D21">
              <w:rPr>
                <w:szCs w:val="28"/>
              </w:rPr>
              <w:t xml:space="preserve">tas nav izmantojams atbilstoši vietējās pašvaldības teritorijas plānojumam, </w:t>
            </w:r>
          </w:p>
          <w:p w14:paraId="731B0880" w14:textId="77777777" w:rsidR="000A2D21" w:rsidRPr="000A2D21" w:rsidRDefault="000A2D21" w:rsidP="000A2D21">
            <w:pPr>
              <w:pStyle w:val="ListParagraph"/>
              <w:numPr>
                <w:ilvl w:val="0"/>
                <w:numId w:val="24"/>
              </w:numPr>
              <w:jc w:val="both"/>
              <w:rPr>
                <w:szCs w:val="28"/>
              </w:rPr>
            </w:pPr>
            <w:r w:rsidRPr="000A2D21">
              <w:rPr>
                <w:szCs w:val="28"/>
              </w:rPr>
              <w:t xml:space="preserve">nekustamajā īpašumā ir aizliegta jebkāda saimnieciskā darbība, </w:t>
            </w:r>
          </w:p>
          <w:p w14:paraId="6F221C78" w14:textId="121EE92A" w:rsidR="000A2D21" w:rsidRPr="000A2D21" w:rsidRDefault="000A2D21" w:rsidP="000A2D21">
            <w:pPr>
              <w:pStyle w:val="ListParagraph"/>
              <w:numPr>
                <w:ilvl w:val="0"/>
                <w:numId w:val="24"/>
              </w:numPr>
              <w:jc w:val="both"/>
              <w:rPr>
                <w:szCs w:val="28"/>
              </w:rPr>
            </w:pPr>
            <w:r w:rsidRPr="000A2D21">
              <w:rPr>
                <w:szCs w:val="28"/>
              </w:rPr>
              <w:t xml:space="preserve">nekustamā īpašuma īpašnieks nevar gūt nekādu labumu vai augļus no sava īpašuma (atbilstoši </w:t>
            </w:r>
            <w:r w:rsidR="00710F4A">
              <w:rPr>
                <w:szCs w:val="28"/>
              </w:rPr>
              <w:t xml:space="preserve">Latvijas Republikas </w:t>
            </w:r>
            <w:r w:rsidRPr="000A2D21">
              <w:rPr>
                <w:szCs w:val="28"/>
              </w:rPr>
              <w:t xml:space="preserve">Civillikuma </w:t>
            </w:r>
            <w:r w:rsidR="00710F4A" w:rsidRPr="00710F4A">
              <w:rPr>
                <w:szCs w:val="28"/>
              </w:rPr>
              <w:t xml:space="preserve">(turpmāk – </w:t>
            </w:r>
            <w:r w:rsidR="00710F4A">
              <w:rPr>
                <w:szCs w:val="28"/>
              </w:rPr>
              <w:t xml:space="preserve">Civillikums) </w:t>
            </w:r>
            <w:r w:rsidRPr="000A2D21">
              <w:rPr>
                <w:szCs w:val="28"/>
              </w:rPr>
              <w:t>855.</w:t>
            </w:r>
            <w:r w:rsidR="00545F21">
              <w:rPr>
                <w:szCs w:val="28"/>
              </w:rPr>
              <w:t> </w:t>
            </w:r>
            <w:r w:rsidRPr="000A2D21">
              <w:rPr>
                <w:szCs w:val="28"/>
              </w:rPr>
              <w:t xml:space="preserve">pantam auglis šā vārda plašākā nozīmē ir katrs labums, ko var iegūt galveno lietu lietojot). </w:t>
            </w:r>
          </w:p>
          <w:p w14:paraId="0AAB1F1C" w14:textId="2BDB9EE5" w:rsidR="000A2D21" w:rsidRPr="000A2D21" w:rsidRDefault="000A2D21" w:rsidP="000A2D21">
            <w:pPr>
              <w:jc w:val="both"/>
              <w:rPr>
                <w:sz w:val="28"/>
                <w:szCs w:val="28"/>
              </w:rPr>
            </w:pPr>
            <w:r w:rsidRPr="000A2D21">
              <w:rPr>
                <w:sz w:val="28"/>
                <w:szCs w:val="28"/>
              </w:rPr>
              <w:t>Īpašuma tiesības kļūst par praktiski bezjēdzīgām (neizmantojamām) un nekustamais īpašums uzskatāms</w:t>
            </w:r>
            <w:r w:rsidR="00CD2C70">
              <w:rPr>
                <w:sz w:val="28"/>
                <w:szCs w:val="28"/>
              </w:rPr>
              <w:t xml:space="preserve"> par </w:t>
            </w:r>
            <w:r w:rsidRPr="000A2D21">
              <w:rPr>
                <w:sz w:val="28"/>
                <w:szCs w:val="28"/>
              </w:rPr>
              <w:t xml:space="preserve"> </w:t>
            </w:r>
            <w:proofErr w:type="spellStart"/>
            <w:r w:rsidRPr="00CA579B">
              <w:rPr>
                <w:i/>
                <w:sz w:val="28"/>
                <w:szCs w:val="28"/>
              </w:rPr>
              <w:t>de</w:t>
            </w:r>
            <w:proofErr w:type="spellEnd"/>
            <w:r w:rsidRPr="00CA579B">
              <w:rPr>
                <w:i/>
                <w:sz w:val="28"/>
                <w:szCs w:val="28"/>
              </w:rPr>
              <w:t xml:space="preserve"> </w:t>
            </w:r>
            <w:proofErr w:type="spellStart"/>
            <w:r w:rsidRPr="00CA579B">
              <w:rPr>
                <w:i/>
                <w:sz w:val="28"/>
                <w:szCs w:val="28"/>
              </w:rPr>
              <w:t>facto</w:t>
            </w:r>
            <w:proofErr w:type="spellEnd"/>
            <w:r w:rsidRPr="00CA579B">
              <w:rPr>
                <w:i/>
                <w:sz w:val="28"/>
                <w:szCs w:val="28"/>
              </w:rPr>
              <w:t xml:space="preserve"> </w:t>
            </w:r>
            <w:r w:rsidRPr="000A2D21">
              <w:rPr>
                <w:sz w:val="28"/>
                <w:szCs w:val="28"/>
              </w:rPr>
              <w:t xml:space="preserve">atsavinātu, ja sakrīt un izpildās visi četri </w:t>
            </w:r>
            <w:r w:rsidR="00CD2C70">
              <w:rPr>
                <w:sz w:val="28"/>
                <w:szCs w:val="28"/>
              </w:rPr>
              <w:t xml:space="preserve">nekustamā </w:t>
            </w:r>
            <w:r w:rsidRPr="000A2D21">
              <w:rPr>
                <w:sz w:val="28"/>
                <w:szCs w:val="28"/>
              </w:rPr>
              <w:t xml:space="preserve">īpašuma tiesību aprobežojumi. </w:t>
            </w:r>
          </w:p>
          <w:p w14:paraId="61D51DDB" w14:textId="0D89B769" w:rsidR="000A2D21" w:rsidRPr="000A2D21" w:rsidRDefault="000A2D21" w:rsidP="000A2D21">
            <w:pPr>
              <w:jc w:val="both"/>
              <w:rPr>
                <w:sz w:val="28"/>
                <w:szCs w:val="28"/>
              </w:rPr>
            </w:pPr>
            <w:r w:rsidRPr="000A2D21">
              <w:rPr>
                <w:sz w:val="28"/>
                <w:szCs w:val="28"/>
              </w:rPr>
              <w:t>Latvijas Republikas Augstākās tiesas Senāta Administratīvo lietu departamenta</w:t>
            </w:r>
            <w:bookmarkStart w:id="1" w:name="Dropdown13"/>
            <w:r w:rsidRPr="000A2D21">
              <w:rPr>
                <w:sz w:val="28"/>
                <w:szCs w:val="28"/>
              </w:rPr>
              <w:t xml:space="preserve"> </w:t>
            </w:r>
            <w:bookmarkEnd w:id="1"/>
            <w:r w:rsidR="00545F21">
              <w:rPr>
                <w:sz w:val="28"/>
                <w:szCs w:val="28"/>
              </w:rPr>
              <w:t>2010. </w:t>
            </w:r>
            <w:r w:rsidRPr="000A2D21">
              <w:rPr>
                <w:sz w:val="28"/>
                <w:szCs w:val="28"/>
              </w:rPr>
              <w:t>gada 9.</w:t>
            </w:r>
            <w:r w:rsidR="00545F21">
              <w:rPr>
                <w:sz w:val="28"/>
                <w:szCs w:val="28"/>
              </w:rPr>
              <w:t> </w:t>
            </w:r>
            <w:r w:rsidRPr="000A2D21">
              <w:rPr>
                <w:sz w:val="28"/>
                <w:szCs w:val="28"/>
              </w:rPr>
              <w:t xml:space="preserve">jūlija spriedumā </w:t>
            </w:r>
            <w:r w:rsidR="003E2D7A">
              <w:rPr>
                <w:sz w:val="28"/>
                <w:szCs w:val="28"/>
              </w:rPr>
              <w:t>l</w:t>
            </w:r>
            <w:r w:rsidRPr="000A2D21">
              <w:rPr>
                <w:sz w:val="28"/>
                <w:szCs w:val="28"/>
              </w:rPr>
              <w:t>ietā Nr.</w:t>
            </w:r>
            <w:r w:rsidR="00545F21">
              <w:rPr>
                <w:sz w:val="28"/>
                <w:szCs w:val="28"/>
              </w:rPr>
              <w:t> </w:t>
            </w:r>
            <w:r w:rsidRPr="000A2D21">
              <w:rPr>
                <w:sz w:val="28"/>
                <w:szCs w:val="28"/>
              </w:rPr>
              <w:t>A42443506 S</w:t>
            </w:r>
            <w:bookmarkStart w:id="2" w:name="Dropdown3"/>
            <w:r w:rsidRPr="000A2D21">
              <w:rPr>
                <w:sz w:val="28"/>
                <w:szCs w:val="28"/>
              </w:rPr>
              <w:t>KA</w:t>
            </w:r>
            <w:bookmarkEnd w:id="2"/>
            <w:r w:rsidRPr="000A2D21">
              <w:rPr>
                <w:sz w:val="28"/>
                <w:szCs w:val="28"/>
              </w:rPr>
              <w:t xml:space="preserve"> – 35/2010 norādīts, ka Civillikuma 927.</w:t>
            </w:r>
            <w:r w:rsidR="00545F21">
              <w:rPr>
                <w:sz w:val="28"/>
                <w:szCs w:val="28"/>
              </w:rPr>
              <w:t> </w:t>
            </w:r>
            <w:r w:rsidRPr="000A2D21">
              <w:rPr>
                <w:sz w:val="28"/>
                <w:szCs w:val="28"/>
              </w:rPr>
              <w:t xml:space="preserve">pants cita starpā paredz, ka īpašums ir tiesības iegūt no īpašumā esošās lietas </w:t>
            </w:r>
            <w:r w:rsidRPr="000A2D21">
              <w:rPr>
                <w:sz w:val="28"/>
                <w:szCs w:val="28"/>
                <w:u w:val="single"/>
              </w:rPr>
              <w:t>visus iespējamos labumus.</w:t>
            </w:r>
            <w:r w:rsidRPr="000A2D21">
              <w:rPr>
                <w:sz w:val="28"/>
                <w:szCs w:val="28"/>
              </w:rPr>
              <w:t xml:space="preserve"> </w:t>
            </w:r>
            <w:r w:rsidR="003E2D7A">
              <w:rPr>
                <w:sz w:val="28"/>
                <w:szCs w:val="28"/>
              </w:rPr>
              <w:t xml:space="preserve">Latvijas Republikas </w:t>
            </w:r>
            <w:r w:rsidRPr="000A2D21">
              <w:rPr>
                <w:sz w:val="28"/>
                <w:szCs w:val="28"/>
              </w:rPr>
              <w:t>Satversmes</w:t>
            </w:r>
            <w:r w:rsidR="00327D94">
              <w:rPr>
                <w:sz w:val="28"/>
                <w:szCs w:val="28"/>
              </w:rPr>
              <w:t xml:space="preserve"> (turpmāk </w:t>
            </w:r>
            <w:r w:rsidR="00327D94" w:rsidRPr="000A2D21">
              <w:rPr>
                <w:sz w:val="28"/>
                <w:szCs w:val="28"/>
              </w:rPr>
              <w:t>–</w:t>
            </w:r>
            <w:r w:rsidR="00327D94">
              <w:rPr>
                <w:sz w:val="28"/>
                <w:szCs w:val="28"/>
              </w:rPr>
              <w:t>Satversme)</w:t>
            </w:r>
            <w:r w:rsidRPr="000A2D21">
              <w:rPr>
                <w:sz w:val="28"/>
                <w:szCs w:val="28"/>
              </w:rPr>
              <w:t xml:space="preserve"> 105.</w:t>
            </w:r>
            <w:r w:rsidR="00545F21">
              <w:rPr>
                <w:sz w:val="28"/>
                <w:szCs w:val="28"/>
              </w:rPr>
              <w:t> </w:t>
            </w:r>
            <w:r w:rsidRPr="000A2D21">
              <w:rPr>
                <w:sz w:val="28"/>
                <w:szCs w:val="28"/>
              </w:rPr>
              <w:t xml:space="preserve">pants noteic, ka ikvienam ir tiesības uz </w:t>
            </w:r>
            <w:r w:rsidRPr="000A2D21">
              <w:rPr>
                <w:sz w:val="28"/>
                <w:szCs w:val="28"/>
              </w:rPr>
              <w:lastRenderedPageBreak/>
              <w:t xml:space="preserve">īpašumu. Satversmes tiesa norādīja, ka šīs tiesības uz īpašumu sevī ietver īpašnieka tiesības izmantot viņam piederošo īpašumu tā, lai gūtu pēc iespējas lielāku ekonomisko labumu. Tāpat minētais Satversmes pants šo pamattiesību izmantošanai noteic robežas, proti, īpašuma tiesības nevar tikt izmantotas pretēji sabiedrības interesēm </w:t>
            </w:r>
            <w:r w:rsidRPr="000A2D21">
              <w:rPr>
                <w:i/>
                <w:sz w:val="28"/>
                <w:szCs w:val="28"/>
              </w:rPr>
              <w:t>(sk. Satversmes tiesas 2009.</w:t>
            </w:r>
            <w:r w:rsidR="00545F21">
              <w:rPr>
                <w:i/>
                <w:sz w:val="28"/>
                <w:szCs w:val="28"/>
              </w:rPr>
              <w:t> </w:t>
            </w:r>
            <w:r w:rsidRPr="000A2D21">
              <w:rPr>
                <w:i/>
                <w:sz w:val="28"/>
                <w:szCs w:val="28"/>
              </w:rPr>
              <w:t>gada 19.</w:t>
            </w:r>
            <w:r w:rsidR="00545F21">
              <w:rPr>
                <w:i/>
                <w:sz w:val="28"/>
                <w:szCs w:val="28"/>
              </w:rPr>
              <w:t> </w:t>
            </w:r>
            <w:r w:rsidRPr="000A2D21">
              <w:rPr>
                <w:i/>
                <w:sz w:val="28"/>
                <w:szCs w:val="28"/>
              </w:rPr>
              <w:t>novembra sprieduma lietā Nr.2009-09-03 11.2.</w:t>
            </w:r>
            <w:r w:rsidR="00545F21">
              <w:rPr>
                <w:i/>
                <w:sz w:val="28"/>
                <w:szCs w:val="28"/>
              </w:rPr>
              <w:t xml:space="preserve"> </w:t>
            </w:r>
            <w:r w:rsidRPr="000A2D21">
              <w:rPr>
                <w:i/>
                <w:sz w:val="28"/>
                <w:szCs w:val="28"/>
              </w:rPr>
              <w:t>punktu)</w:t>
            </w:r>
            <w:r w:rsidRPr="000A2D21">
              <w:rPr>
                <w:sz w:val="28"/>
                <w:szCs w:val="28"/>
              </w:rPr>
              <w:t>. Latvijas Republikas Augstākā tiesa Senāta Administratīvo lietu departamenta 2012.</w:t>
            </w:r>
            <w:r w:rsidR="00545F21">
              <w:rPr>
                <w:sz w:val="28"/>
                <w:szCs w:val="28"/>
              </w:rPr>
              <w:t> </w:t>
            </w:r>
            <w:r w:rsidRPr="000A2D21">
              <w:rPr>
                <w:sz w:val="28"/>
                <w:szCs w:val="28"/>
              </w:rPr>
              <w:t>gada 8.</w:t>
            </w:r>
            <w:r w:rsidR="00545F21">
              <w:rPr>
                <w:sz w:val="28"/>
                <w:szCs w:val="28"/>
              </w:rPr>
              <w:t> </w:t>
            </w:r>
            <w:r w:rsidRPr="000A2D21">
              <w:rPr>
                <w:sz w:val="28"/>
                <w:szCs w:val="28"/>
              </w:rPr>
              <w:t>maija spriedumā lietā Nr.</w:t>
            </w:r>
            <w:r w:rsidR="00545F21">
              <w:rPr>
                <w:sz w:val="28"/>
                <w:szCs w:val="28"/>
              </w:rPr>
              <w:t> </w:t>
            </w:r>
            <w:r w:rsidR="00DA512A">
              <w:rPr>
                <w:sz w:val="28"/>
                <w:szCs w:val="28"/>
              </w:rPr>
              <w:t>SKA-16/2012 norādīja</w:t>
            </w:r>
            <w:r w:rsidRPr="000A2D21">
              <w:rPr>
                <w:sz w:val="28"/>
                <w:szCs w:val="28"/>
              </w:rPr>
              <w:t xml:space="preserve">, ka šobrīd </w:t>
            </w:r>
            <w:r w:rsidR="00140DA0">
              <w:rPr>
                <w:sz w:val="28"/>
                <w:szCs w:val="28"/>
              </w:rPr>
              <w:t>L</w:t>
            </w:r>
            <w:r w:rsidRPr="000A2D21">
              <w:rPr>
                <w:sz w:val="28"/>
                <w:szCs w:val="28"/>
              </w:rPr>
              <w:t>ikumā noteiktais neatbilst Latvijas Republikas Satversmes 105.</w:t>
            </w:r>
            <w:r w:rsidR="00545F21">
              <w:rPr>
                <w:sz w:val="28"/>
                <w:szCs w:val="28"/>
              </w:rPr>
              <w:t> </w:t>
            </w:r>
            <w:r w:rsidRPr="000A2D21">
              <w:rPr>
                <w:sz w:val="28"/>
                <w:szCs w:val="28"/>
              </w:rPr>
              <w:t>pantam un Eiropas Cilvēka tiesību un pamatbrīvību aizsardzības konvencijas Pirmā protokola 1.</w:t>
            </w:r>
            <w:r w:rsidR="00545F21">
              <w:rPr>
                <w:sz w:val="28"/>
                <w:szCs w:val="28"/>
              </w:rPr>
              <w:t> </w:t>
            </w:r>
            <w:r w:rsidRPr="000A2D21">
              <w:rPr>
                <w:sz w:val="28"/>
                <w:szCs w:val="28"/>
              </w:rPr>
              <w:t>pantam, kas no</w:t>
            </w:r>
            <w:r w:rsidR="00180994">
              <w:rPr>
                <w:sz w:val="28"/>
                <w:szCs w:val="28"/>
              </w:rPr>
              <w:t>teic</w:t>
            </w:r>
            <w:r w:rsidRPr="000A2D21">
              <w:rPr>
                <w:sz w:val="28"/>
                <w:szCs w:val="28"/>
              </w:rPr>
              <w:t>, ka ikvienam ir tiesības uz īpašumu, bet īpašuma tiesības var ierobežot vienīgi saskaņā ar likumu un īpašuma piespiedu atsavināšana sabiedrības vajadzībām pieļaujama tikai izņēmuma gadījumos uz atsevišķa likuma pamata pret taisnīgu atlīdzību. Latvijas Republikas Tiesībsargs savā at</w:t>
            </w:r>
            <w:r w:rsidR="00545F21">
              <w:rPr>
                <w:sz w:val="28"/>
                <w:szCs w:val="28"/>
              </w:rPr>
              <w:t>zinumā Ministru kabinetam 2010. </w:t>
            </w:r>
            <w:r w:rsidRPr="000A2D21">
              <w:rPr>
                <w:sz w:val="28"/>
                <w:szCs w:val="28"/>
              </w:rPr>
              <w:t>gada 7.</w:t>
            </w:r>
            <w:r w:rsidR="00545F21">
              <w:rPr>
                <w:sz w:val="28"/>
                <w:szCs w:val="28"/>
              </w:rPr>
              <w:t> </w:t>
            </w:r>
            <w:r w:rsidRPr="000A2D21">
              <w:rPr>
                <w:sz w:val="28"/>
                <w:szCs w:val="28"/>
              </w:rPr>
              <w:t>jūnija vēstulē Nr.</w:t>
            </w:r>
            <w:r w:rsidR="00545F21">
              <w:rPr>
                <w:sz w:val="28"/>
                <w:szCs w:val="28"/>
              </w:rPr>
              <w:t> </w:t>
            </w:r>
            <w:r w:rsidRPr="000A2D21">
              <w:rPr>
                <w:sz w:val="28"/>
                <w:szCs w:val="28"/>
              </w:rPr>
              <w:t xml:space="preserve">6-8/518 pauda viedokli, ka tiesības uz īpašumu, tāpat kā daudzas citas tiesības, var tikt ierobežotas. Tomēr šādiem ierobežojumiem ir jābūt attaisnojamiem, tas ir, tiem ir jābūt noteiktiem ar likumu, tiem ir jābūt ar </w:t>
            </w:r>
            <w:r w:rsidRPr="000A2D21">
              <w:rPr>
                <w:sz w:val="28"/>
                <w:szCs w:val="28"/>
                <w:u w:val="single"/>
              </w:rPr>
              <w:t>leģitīmu mērķi un samērīgiem</w:t>
            </w:r>
            <w:r w:rsidRPr="000A2D21">
              <w:rPr>
                <w:sz w:val="28"/>
                <w:szCs w:val="28"/>
              </w:rPr>
              <w:t xml:space="preserve">. Tiesībsarga ieskatā (pieejams: </w:t>
            </w:r>
            <w:hyperlink r:id="rId8" w:history="1">
              <w:r w:rsidRPr="000A2D21">
                <w:rPr>
                  <w:sz w:val="28"/>
                  <w:szCs w:val="28"/>
                </w:rPr>
                <w:t>http://www.tiesibsargs.lv/lv/pages/cilvektiesibas/socialas-un-ekonomiskas-tiesibas/tiesibas-uz-ipasumu</w:t>
              </w:r>
            </w:hyperlink>
            <w:r w:rsidRPr="000A2D21">
              <w:rPr>
                <w:sz w:val="28"/>
                <w:szCs w:val="28"/>
              </w:rPr>
              <w:t xml:space="preserve">) </w:t>
            </w:r>
            <w:r w:rsidRPr="000A2D21">
              <w:rPr>
                <w:sz w:val="28"/>
                <w:szCs w:val="28"/>
                <w:u w:val="single"/>
              </w:rPr>
              <w:t>samērīguma princips noteic</w:t>
            </w:r>
            <w:r w:rsidRPr="000A2D21">
              <w:rPr>
                <w:sz w:val="28"/>
                <w:szCs w:val="28"/>
              </w:rPr>
              <w:t xml:space="preserve">, ka tad, ja publiskā vara ierobežo personas tiesības un likumiskās intereses, ir jāievēro saprātīgs līdzsvars starp sabiedrības un indivīda interesēm. Lai konstatētu, ka samērīguma princips ir ievērots, jānoskaidro, vai likumdevēja izraudzītie līdzekļi ir piemēroti leģitīmo mērķu sasniegšanai, vai nav saudzējošāku līdzekļu šo mērķu sasniegšanai un vai likumdevēja rīcība ir atbilstoša jeb </w:t>
            </w:r>
            <w:r w:rsidRPr="000A2D21">
              <w:rPr>
                <w:sz w:val="28"/>
                <w:szCs w:val="28"/>
                <w:u w:val="single"/>
              </w:rPr>
              <w:t>proporcionāla</w:t>
            </w:r>
            <w:r w:rsidRPr="000A2D21">
              <w:rPr>
                <w:sz w:val="28"/>
                <w:szCs w:val="28"/>
              </w:rPr>
              <w:t xml:space="preserve">. Ja, izvērtējot tiesību normu, tiek atzīts, ka tā neatbilst kaut vienam no šiem kritērijiem, tā neatbilst arī samērīguma principam un ir prettiesiska. </w:t>
            </w:r>
          </w:p>
          <w:p w14:paraId="47E74C99" w14:textId="6F9DE9E8" w:rsidR="000A2D21" w:rsidRPr="000A2D21" w:rsidRDefault="000A2D21" w:rsidP="000A2D21">
            <w:pPr>
              <w:pStyle w:val="naisf"/>
              <w:spacing w:before="0" w:after="0"/>
              <w:ind w:firstLine="0"/>
              <w:rPr>
                <w:sz w:val="28"/>
                <w:szCs w:val="28"/>
              </w:rPr>
            </w:pPr>
            <w:r w:rsidRPr="000A2D21">
              <w:rPr>
                <w:sz w:val="28"/>
                <w:szCs w:val="28"/>
              </w:rPr>
              <w:t>Latvijas Republikas Augstākās tiesas Senāta Administratīvo lietu departamenta 2010.</w:t>
            </w:r>
            <w:r w:rsidR="00545F21">
              <w:rPr>
                <w:sz w:val="28"/>
                <w:szCs w:val="28"/>
              </w:rPr>
              <w:t> </w:t>
            </w:r>
            <w:r w:rsidRPr="000A2D21">
              <w:rPr>
                <w:sz w:val="28"/>
                <w:szCs w:val="28"/>
              </w:rPr>
              <w:t>gada 9.</w:t>
            </w:r>
            <w:r w:rsidR="00545F21">
              <w:rPr>
                <w:sz w:val="28"/>
                <w:szCs w:val="28"/>
              </w:rPr>
              <w:t> </w:t>
            </w:r>
            <w:r w:rsidRPr="000A2D21">
              <w:rPr>
                <w:sz w:val="28"/>
                <w:szCs w:val="28"/>
              </w:rPr>
              <w:t xml:space="preserve">jūlija spriedumā Lietā Nr.A42443506 SKA – 35/2010 norādīts, ka tiesības uz īpašumu, ko privātpersonai garantē valsts, demokrātiskā tiesiskā valstī nav absolūtas </w:t>
            </w:r>
            <w:r w:rsidRPr="000A2D21">
              <w:rPr>
                <w:i/>
                <w:sz w:val="28"/>
                <w:szCs w:val="28"/>
              </w:rPr>
              <w:t>(sk. Satversmes tiesas 2007.</w:t>
            </w:r>
            <w:r w:rsidR="00545F21">
              <w:rPr>
                <w:i/>
                <w:sz w:val="28"/>
                <w:szCs w:val="28"/>
              </w:rPr>
              <w:t> </w:t>
            </w:r>
            <w:r w:rsidRPr="000A2D21">
              <w:rPr>
                <w:i/>
                <w:sz w:val="28"/>
                <w:szCs w:val="28"/>
              </w:rPr>
              <w:t>gada 26.</w:t>
            </w:r>
            <w:r w:rsidR="00545F21">
              <w:rPr>
                <w:i/>
                <w:sz w:val="28"/>
                <w:szCs w:val="28"/>
              </w:rPr>
              <w:t> </w:t>
            </w:r>
            <w:r w:rsidRPr="000A2D21">
              <w:rPr>
                <w:i/>
                <w:sz w:val="28"/>
                <w:szCs w:val="28"/>
              </w:rPr>
              <w:t>aprīļa sprieduma lietā Nr.</w:t>
            </w:r>
            <w:r w:rsidRPr="000A2D21">
              <w:rPr>
                <w:bCs/>
                <w:i/>
                <w:sz w:val="28"/>
                <w:szCs w:val="28"/>
              </w:rPr>
              <w:t>2006-38-</w:t>
            </w:r>
            <w:r w:rsidRPr="000A2D21">
              <w:rPr>
                <w:bCs/>
                <w:i/>
                <w:sz w:val="28"/>
                <w:szCs w:val="28"/>
              </w:rPr>
              <w:lastRenderedPageBreak/>
              <w:t>03 12.</w:t>
            </w:r>
            <w:r w:rsidR="00545F21">
              <w:rPr>
                <w:bCs/>
                <w:i/>
                <w:sz w:val="28"/>
                <w:szCs w:val="28"/>
              </w:rPr>
              <w:t> </w:t>
            </w:r>
            <w:r w:rsidRPr="000A2D21">
              <w:rPr>
                <w:bCs/>
                <w:i/>
                <w:sz w:val="28"/>
                <w:szCs w:val="28"/>
              </w:rPr>
              <w:t>punktu)</w:t>
            </w:r>
            <w:r w:rsidRPr="000A2D21">
              <w:rPr>
                <w:sz w:val="28"/>
                <w:szCs w:val="28"/>
              </w:rPr>
              <w:t xml:space="preserve">. Pirmkārt, īpašumam ir jākalpo sabiedrības interesēm. Otrkārt, tiesības uz īpašumu var ierobežot, ja ierobežojumi ir noteikti ar likumu, </w:t>
            </w:r>
            <w:r w:rsidRPr="000A2D21">
              <w:rPr>
                <w:sz w:val="28"/>
                <w:szCs w:val="28"/>
                <w:u w:val="single"/>
              </w:rPr>
              <w:t>tiem ir leģitīms mērķis un tie ir samērīgi</w:t>
            </w:r>
            <w:r w:rsidRPr="000A2D21">
              <w:rPr>
                <w:sz w:val="28"/>
                <w:szCs w:val="28"/>
              </w:rPr>
              <w:t xml:space="preserve"> </w:t>
            </w:r>
            <w:r w:rsidRPr="000A2D21">
              <w:rPr>
                <w:i/>
                <w:sz w:val="28"/>
                <w:szCs w:val="28"/>
              </w:rPr>
              <w:t>(sk. Satversmes tiesas 2006.</w:t>
            </w:r>
            <w:r w:rsidR="00545F21">
              <w:rPr>
                <w:i/>
                <w:sz w:val="28"/>
                <w:szCs w:val="28"/>
              </w:rPr>
              <w:t> </w:t>
            </w:r>
            <w:r w:rsidRPr="000A2D21">
              <w:rPr>
                <w:i/>
                <w:sz w:val="28"/>
                <w:szCs w:val="28"/>
              </w:rPr>
              <w:t>gada 8.</w:t>
            </w:r>
            <w:r w:rsidR="00545F21">
              <w:rPr>
                <w:i/>
                <w:sz w:val="28"/>
                <w:szCs w:val="28"/>
              </w:rPr>
              <w:t> </w:t>
            </w:r>
            <w:r w:rsidRPr="000A2D21">
              <w:rPr>
                <w:i/>
                <w:sz w:val="28"/>
                <w:szCs w:val="28"/>
              </w:rPr>
              <w:t>marta sprieduma lietā Nr.</w:t>
            </w:r>
            <w:r w:rsidR="00545F21">
              <w:rPr>
                <w:i/>
                <w:sz w:val="28"/>
                <w:szCs w:val="28"/>
              </w:rPr>
              <w:t> </w:t>
            </w:r>
            <w:r w:rsidRPr="000A2D21">
              <w:rPr>
                <w:i/>
                <w:spacing w:val="4"/>
                <w:sz w:val="28"/>
                <w:szCs w:val="28"/>
              </w:rPr>
              <w:t>2005-16-01</w:t>
            </w:r>
            <w:r w:rsidRPr="000A2D21">
              <w:rPr>
                <w:i/>
                <w:sz w:val="28"/>
                <w:szCs w:val="28"/>
              </w:rPr>
              <w:t xml:space="preserve"> 12.</w:t>
            </w:r>
            <w:r w:rsidR="00545F21">
              <w:rPr>
                <w:i/>
                <w:sz w:val="28"/>
                <w:szCs w:val="28"/>
              </w:rPr>
              <w:t> </w:t>
            </w:r>
            <w:r w:rsidRPr="000A2D21">
              <w:rPr>
                <w:i/>
                <w:sz w:val="28"/>
                <w:szCs w:val="28"/>
              </w:rPr>
              <w:t>punktu)</w:t>
            </w:r>
            <w:r w:rsidRPr="000A2D21">
              <w:rPr>
                <w:sz w:val="28"/>
                <w:szCs w:val="28"/>
              </w:rPr>
              <w:t>. Satversmes 105.</w:t>
            </w:r>
            <w:r w:rsidR="00545F21">
              <w:rPr>
                <w:sz w:val="28"/>
                <w:szCs w:val="28"/>
              </w:rPr>
              <w:t> </w:t>
            </w:r>
            <w:r w:rsidRPr="000A2D21">
              <w:rPr>
                <w:sz w:val="28"/>
                <w:szCs w:val="28"/>
              </w:rPr>
              <w:t xml:space="preserve">pants, no vienas puses, ietver valsts pienākumu veicināt un atbalstīt īpašuma tiesības, proti, pieņemt tādus likumus, kas nodrošinātu šo tiesību aizsardzību, taču, no otras puses, valstij ir arī tiesības noteiktā apjomā un kārtībā iejaukties īpašuma tiesību izmantošanā </w:t>
            </w:r>
            <w:r w:rsidRPr="000A2D21">
              <w:rPr>
                <w:i/>
                <w:sz w:val="28"/>
                <w:szCs w:val="28"/>
              </w:rPr>
              <w:t>(sk., piemēram, Satversmes tiesas 2009.</w:t>
            </w:r>
            <w:r>
              <w:rPr>
                <w:i/>
                <w:sz w:val="28"/>
                <w:szCs w:val="28"/>
              </w:rPr>
              <w:t> </w:t>
            </w:r>
            <w:r w:rsidRPr="000A2D21">
              <w:rPr>
                <w:i/>
                <w:sz w:val="28"/>
                <w:szCs w:val="28"/>
              </w:rPr>
              <w:t>gada 19.</w:t>
            </w:r>
            <w:r>
              <w:rPr>
                <w:i/>
                <w:sz w:val="28"/>
                <w:szCs w:val="28"/>
              </w:rPr>
              <w:t> </w:t>
            </w:r>
            <w:r w:rsidRPr="000A2D21">
              <w:rPr>
                <w:i/>
                <w:sz w:val="28"/>
                <w:szCs w:val="28"/>
              </w:rPr>
              <w:t>novembra sprieduma lietā Nr.</w:t>
            </w:r>
            <w:bookmarkStart w:id="3" w:name="40554"/>
            <w:r w:rsidRPr="000A2D21">
              <w:rPr>
                <w:i/>
                <w:sz w:val="28"/>
                <w:szCs w:val="28"/>
              </w:rPr>
              <w:t>2009-</w:t>
            </w:r>
            <w:bookmarkEnd w:id="3"/>
            <w:r w:rsidRPr="000A2D21">
              <w:rPr>
                <w:i/>
                <w:sz w:val="28"/>
                <w:szCs w:val="28"/>
              </w:rPr>
              <w:t>09-03 11.1.punktu)</w:t>
            </w:r>
            <w:r w:rsidRPr="000A2D21">
              <w:rPr>
                <w:sz w:val="28"/>
                <w:szCs w:val="28"/>
              </w:rPr>
              <w:t>. Satversmes tiesas 2009.</w:t>
            </w:r>
            <w:r w:rsidR="00746376">
              <w:rPr>
                <w:sz w:val="28"/>
                <w:szCs w:val="28"/>
              </w:rPr>
              <w:t> </w:t>
            </w:r>
            <w:r w:rsidRPr="000A2D21">
              <w:rPr>
                <w:sz w:val="28"/>
                <w:szCs w:val="28"/>
              </w:rPr>
              <w:t>gada 21.</w:t>
            </w:r>
            <w:r w:rsidR="00746376">
              <w:rPr>
                <w:sz w:val="28"/>
                <w:szCs w:val="28"/>
              </w:rPr>
              <w:t> </w:t>
            </w:r>
            <w:r w:rsidRPr="000A2D21">
              <w:rPr>
                <w:sz w:val="28"/>
                <w:szCs w:val="28"/>
              </w:rPr>
              <w:t>oktobrī</w:t>
            </w:r>
            <w:r w:rsidRPr="000A2D21" w:rsidDel="007B4042">
              <w:rPr>
                <w:sz w:val="28"/>
                <w:szCs w:val="28"/>
              </w:rPr>
              <w:t xml:space="preserve"> </w:t>
            </w:r>
            <w:r w:rsidRPr="000A2D21">
              <w:rPr>
                <w:sz w:val="28"/>
                <w:szCs w:val="28"/>
              </w:rPr>
              <w:t>spriedumā lietā Nr.</w:t>
            </w:r>
            <w:r w:rsidRPr="000A2D21">
              <w:rPr>
                <w:rFonts w:ascii="Arial" w:hAnsi="Arial" w:cs="Arial"/>
                <w:sz w:val="28"/>
                <w:szCs w:val="28"/>
              </w:rPr>
              <w:t xml:space="preserve"> </w:t>
            </w:r>
            <w:r w:rsidRPr="000A2D21">
              <w:rPr>
                <w:sz w:val="28"/>
                <w:szCs w:val="28"/>
              </w:rPr>
              <w:t>2009-01-01</w:t>
            </w:r>
            <w:r w:rsidRPr="000A2D21">
              <w:rPr>
                <w:spacing w:val="8"/>
                <w:sz w:val="28"/>
                <w:szCs w:val="28"/>
              </w:rPr>
              <w:t xml:space="preserve"> tiesa ir norādījusi, ka</w:t>
            </w:r>
            <w:r w:rsidRPr="000A2D21">
              <w:rPr>
                <w:i/>
                <w:spacing w:val="8"/>
                <w:sz w:val="28"/>
                <w:szCs w:val="28"/>
              </w:rPr>
              <w:t xml:space="preserve"> </w:t>
            </w:r>
            <w:r w:rsidRPr="000A2D21">
              <w:rPr>
                <w:sz w:val="28"/>
                <w:szCs w:val="28"/>
              </w:rPr>
              <w:t xml:space="preserve">īpašuma tiesības var ierobežot, bet ir jāpārbauda, vai ierobežojums ir </w:t>
            </w:r>
            <w:r w:rsidRPr="000A2D21">
              <w:rPr>
                <w:sz w:val="28"/>
                <w:szCs w:val="28"/>
                <w:u w:val="single"/>
              </w:rPr>
              <w:t>attaisnojams,</w:t>
            </w:r>
            <w:r w:rsidRPr="000A2D21">
              <w:rPr>
                <w:sz w:val="28"/>
                <w:szCs w:val="28"/>
              </w:rPr>
              <w:t xml:space="preserve"> proti, vai: </w:t>
            </w:r>
          </w:p>
          <w:p w14:paraId="6FFBB24C" w14:textId="77777777" w:rsidR="00A16095" w:rsidRDefault="000A2D21" w:rsidP="000A2D21">
            <w:pPr>
              <w:pStyle w:val="naisf"/>
              <w:spacing w:before="0" w:after="0"/>
              <w:ind w:firstLine="0"/>
              <w:rPr>
                <w:sz w:val="28"/>
                <w:szCs w:val="28"/>
                <w:u w:val="single"/>
              </w:rPr>
            </w:pPr>
            <w:r w:rsidRPr="000A2D21">
              <w:rPr>
                <w:sz w:val="28"/>
                <w:szCs w:val="28"/>
                <w:u w:val="single"/>
              </w:rPr>
              <w:t xml:space="preserve">1) tas ir noteikts ar likumu; </w:t>
            </w:r>
          </w:p>
          <w:p w14:paraId="1BDA37BB" w14:textId="77777777" w:rsidR="00A16095" w:rsidRDefault="000A2D21" w:rsidP="000A2D21">
            <w:pPr>
              <w:pStyle w:val="naisf"/>
              <w:spacing w:before="0" w:after="0"/>
              <w:ind w:firstLine="0"/>
              <w:rPr>
                <w:sz w:val="28"/>
                <w:szCs w:val="28"/>
                <w:u w:val="single"/>
              </w:rPr>
            </w:pPr>
            <w:r w:rsidRPr="000A2D21">
              <w:rPr>
                <w:sz w:val="28"/>
                <w:szCs w:val="28"/>
                <w:u w:val="single"/>
              </w:rPr>
              <w:t xml:space="preserve">2) tam ir leģitīms mērķis; </w:t>
            </w:r>
          </w:p>
          <w:p w14:paraId="48C2DBAC" w14:textId="77777777" w:rsidR="004000B6" w:rsidRDefault="000A2D21" w:rsidP="000A2D21">
            <w:pPr>
              <w:pStyle w:val="naisf"/>
              <w:spacing w:before="0" w:after="0"/>
              <w:ind w:firstLine="0"/>
              <w:rPr>
                <w:sz w:val="28"/>
                <w:szCs w:val="28"/>
              </w:rPr>
            </w:pPr>
            <w:r w:rsidRPr="000A2D21">
              <w:rPr>
                <w:sz w:val="28"/>
                <w:szCs w:val="28"/>
                <w:u w:val="single"/>
              </w:rPr>
              <w:t>3)</w:t>
            </w:r>
            <w:r>
              <w:rPr>
                <w:sz w:val="28"/>
                <w:szCs w:val="28"/>
                <w:u w:val="single"/>
              </w:rPr>
              <w:t> </w:t>
            </w:r>
            <w:r w:rsidRPr="000A2D21">
              <w:rPr>
                <w:sz w:val="28"/>
                <w:szCs w:val="28"/>
                <w:u w:val="single"/>
              </w:rPr>
              <w:t>tas ir samērīgs (proporcionāls).</w:t>
            </w:r>
            <w:r w:rsidRPr="000A2D21">
              <w:rPr>
                <w:sz w:val="28"/>
                <w:szCs w:val="28"/>
              </w:rPr>
              <w:t xml:space="preserve"> </w:t>
            </w:r>
          </w:p>
          <w:p w14:paraId="0F7274F5" w14:textId="1620EE3B" w:rsidR="000A2D21" w:rsidRPr="000A2D21" w:rsidRDefault="000A2D21" w:rsidP="000A2D21">
            <w:pPr>
              <w:pStyle w:val="naisf"/>
              <w:spacing w:before="0" w:after="0"/>
              <w:ind w:firstLine="0"/>
              <w:rPr>
                <w:sz w:val="28"/>
                <w:szCs w:val="28"/>
              </w:rPr>
            </w:pPr>
            <w:r w:rsidRPr="000A2D21">
              <w:rPr>
                <w:sz w:val="28"/>
                <w:szCs w:val="28"/>
              </w:rPr>
              <w:t xml:space="preserve">Latvijas valsts var izdot nepieciešamos likumus, lai kontrolētu īpašuma izmantošanu saskaņā ar sabiedrības interesēm </w:t>
            </w:r>
            <w:r w:rsidRPr="000A2D21">
              <w:rPr>
                <w:i/>
                <w:sz w:val="28"/>
                <w:szCs w:val="28"/>
              </w:rPr>
              <w:t>(sk. Satversmes tiesas 2009.</w:t>
            </w:r>
            <w:r>
              <w:rPr>
                <w:i/>
                <w:sz w:val="28"/>
                <w:szCs w:val="28"/>
              </w:rPr>
              <w:t> </w:t>
            </w:r>
            <w:r w:rsidRPr="000A2D21">
              <w:rPr>
                <w:i/>
                <w:sz w:val="28"/>
                <w:szCs w:val="28"/>
              </w:rPr>
              <w:t>gada 21.</w:t>
            </w:r>
            <w:r>
              <w:rPr>
                <w:i/>
                <w:sz w:val="28"/>
                <w:szCs w:val="28"/>
              </w:rPr>
              <w:t> </w:t>
            </w:r>
            <w:r w:rsidRPr="000A2D21">
              <w:rPr>
                <w:i/>
                <w:sz w:val="28"/>
                <w:szCs w:val="28"/>
              </w:rPr>
              <w:t>oktobra spriedumu lietā Nr.</w:t>
            </w:r>
            <w:r w:rsidR="00746376">
              <w:rPr>
                <w:i/>
                <w:sz w:val="28"/>
                <w:szCs w:val="28"/>
              </w:rPr>
              <w:t> </w:t>
            </w:r>
            <w:r w:rsidRPr="000A2D21">
              <w:rPr>
                <w:i/>
                <w:spacing w:val="8"/>
                <w:sz w:val="28"/>
                <w:szCs w:val="28"/>
              </w:rPr>
              <w:t>2009-21-10, sk.</w:t>
            </w:r>
            <w:r>
              <w:rPr>
                <w:i/>
                <w:spacing w:val="8"/>
                <w:sz w:val="28"/>
                <w:szCs w:val="28"/>
              </w:rPr>
              <w:t xml:space="preserve"> </w:t>
            </w:r>
            <w:r w:rsidRPr="000A2D21">
              <w:rPr>
                <w:i/>
                <w:sz w:val="28"/>
                <w:szCs w:val="28"/>
              </w:rPr>
              <w:t>Satversmes tiesas 2002.</w:t>
            </w:r>
            <w:r>
              <w:rPr>
                <w:i/>
                <w:sz w:val="28"/>
                <w:szCs w:val="28"/>
              </w:rPr>
              <w:t> </w:t>
            </w:r>
            <w:r w:rsidRPr="000A2D21">
              <w:rPr>
                <w:i/>
                <w:sz w:val="28"/>
                <w:szCs w:val="28"/>
              </w:rPr>
              <w:t>gada 20.</w:t>
            </w:r>
            <w:r>
              <w:rPr>
                <w:i/>
                <w:sz w:val="28"/>
                <w:szCs w:val="28"/>
              </w:rPr>
              <w:t> maija spriedumu</w:t>
            </w:r>
            <w:r w:rsidRPr="000A2D21">
              <w:rPr>
                <w:i/>
                <w:sz w:val="28"/>
                <w:szCs w:val="28"/>
              </w:rPr>
              <w:t xml:space="preserve"> lietā Nr.</w:t>
            </w:r>
            <w:r w:rsidR="00746376">
              <w:rPr>
                <w:i/>
                <w:sz w:val="28"/>
                <w:szCs w:val="28"/>
              </w:rPr>
              <w:t> </w:t>
            </w:r>
            <w:r w:rsidRPr="000A2D21">
              <w:rPr>
                <w:i/>
                <w:spacing w:val="8"/>
                <w:sz w:val="28"/>
                <w:szCs w:val="28"/>
              </w:rPr>
              <w:t>2002-01-03)</w:t>
            </w:r>
            <w:r w:rsidRPr="000A2D21">
              <w:rPr>
                <w:sz w:val="28"/>
                <w:szCs w:val="28"/>
              </w:rPr>
              <w:t>.</w:t>
            </w:r>
          </w:p>
          <w:p w14:paraId="34FD99A5" w14:textId="42CE22E8" w:rsidR="000A2D21" w:rsidRPr="000A2D21" w:rsidRDefault="000A2D21" w:rsidP="000A2D21">
            <w:pPr>
              <w:jc w:val="both"/>
              <w:rPr>
                <w:sz w:val="28"/>
                <w:szCs w:val="28"/>
              </w:rPr>
            </w:pPr>
            <w:r w:rsidRPr="000A2D21">
              <w:rPr>
                <w:sz w:val="28"/>
                <w:szCs w:val="28"/>
              </w:rPr>
              <w:t>Atbilstoši Eiropas Cilvēktiesību tiesas (turpmāk – ECT) praksei var izšķirt divus īpašuma piespiedu atsavināšanas veidus – formālo (</w:t>
            </w:r>
            <w:proofErr w:type="spellStart"/>
            <w:r w:rsidRPr="00CA579B">
              <w:rPr>
                <w:i/>
                <w:sz w:val="28"/>
                <w:szCs w:val="28"/>
              </w:rPr>
              <w:t>de</w:t>
            </w:r>
            <w:proofErr w:type="spellEnd"/>
            <w:r w:rsidRPr="00CA579B">
              <w:rPr>
                <w:i/>
                <w:sz w:val="28"/>
                <w:szCs w:val="28"/>
              </w:rPr>
              <w:t xml:space="preserve"> </w:t>
            </w:r>
            <w:proofErr w:type="spellStart"/>
            <w:r w:rsidRPr="00CA579B">
              <w:rPr>
                <w:i/>
                <w:sz w:val="28"/>
                <w:szCs w:val="28"/>
              </w:rPr>
              <w:t>iure</w:t>
            </w:r>
            <w:proofErr w:type="spellEnd"/>
            <w:r w:rsidRPr="000A2D21">
              <w:rPr>
                <w:sz w:val="28"/>
                <w:szCs w:val="28"/>
              </w:rPr>
              <w:t>) un faktisko (</w:t>
            </w:r>
            <w:proofErr w:type="spellStart"/>
            <w:r w:rsidRPr="00CA579B">
              <w:rPr>
                <w:i/>
                <w:sz w:val="28"/>
                <w:szCs w:val="28"/>
              </w:rPr>
              <w:t>de</w:t>
            </w:r>
            <w:proofErr w:type="spellEnd"/>
            <w:r w:rsidRPr="00CA579B">
              <w:rPr>
                <w:i/>
                <w:sz w:val="28"/>
                <w:szCs w:val="28"/>
              </w:rPr>
              <w:t xml:space="preserve"> </w:t>
            </w:r>
            <w:proofErr w:type="spellStart"/>
            <w:r w:rsidRPr="00CA579B">
              <w:rPr>
                <w:i/>
                <w:sz w:val="28"/>
                <w:szCs w:val="28"/>
              </w:rPr>
              <w:t>facto</w:t>
            </w:r>
            <w:proofErr w:type="spellEnd"/>
            <w:r w:rsidRPr="000A2D21">
              <w:rPr>
                <w:sz w:val="28"/>
                <w:szCs w:val="28"/>
              </w:rPr>
              <w:t>) īpašuma piespiedu atsavināšanu. Kā norādījusi ECT, lai noteiktu, vai Konvencijas Pirmā protokola 1.</w:t>
            </w:r>
            <w:r>
              <w:rPr>
                <w:sz w:val="28"/>
                <w:szCs w:val="28"/>
              </w:rPr>
              <w:t> </w:t>
            </w:r>
            <w:r w:rsidRPr="000A2D21">
              <w:rPr>
                <w:sz w:val="28"/>
                <w:szCs w:val="28"/>
              </w:rPr>
              <w:t>panta izpratnē ir notikusi īpašuma piespiedu atsavināšana, ir nepieciešams izvērtēt ne vien to, vai ir notikusi formālā īpašuma piespiedu atsavināšana, bet arī izvērtēt situācijas reālos apstākļus. Tiesa analizē ne vien to, vai ir bijusi formālā (</w:t>
            </w:r>
            <w:proofErr w:type="spellStart"/>
            <w:r w:rsidRPr="00CA579B">
              <w:rPr>
                <w:i/>
                <w:sz w:val="28"/>
                <w:szCs w:val="28"/>
              </w:rPr>
              <w:t>de</w:t>
            </w:r>
            <w:proofErr w:type="spellEnd"/>
            <w:r w:rsidRPr="00CA579B">
              <w:rPr>
                <w:i/>
                <w:sz w:val="28"/>
                <w:szCs w:val="28"/>
              </w:rPr>
              <w:t xml:space="preserve"> </w:t>
            </w:r>
            <w:proofErr w:type="spellStart"/>
            <w:r w:rsidRPr="00CA579B">
              <w:rPr>
                <w:i/>
                <w:sz w:val="28"/>
                <w:szCs w:val="28"/>
              </w:rPr>
              <w:t>iure</w:t>
            </w:r>
            <w:proofErr w:type="spellEnd"/>
            <w:r w:rsidRPr="000A2D21">
              <w:rPr>
                <w:sz w:val="28"/>
                <w:szCs w:val="28"/>
              </w:rPr>
              <w:t xml:space="preserve">) īpašuma atsavināšana, bet arī to, vai reālie apstākļi norāda uz faktisko īpašuma atsavināšanu. Tas norādīts spriedumā </w:t>
            </w:r>
            <w:proofErr w:type="spellStart"/>
            <w:r w:rsidRPr="000A2D21">
              <w:rPr>
                <w:sz w:val="28"/>
                <w:szCs w:val="28"/>
              </w:rPr>
              <w:t>Grabenwarter</w:t>
            </w:r>
            <w:proofErr w:type="spellEnd"/>
            <w:r w:rsidRPr="000A2D21">
              <w:rPr>
                <w:sz w:val="28"/>
                <w:szCs w:val="28"/>
              </w:rPr>
              <w:t xml:space="preserve"> </w:t>
            </w:r>
            <w:proofErr w:type="spellStart"/>
            <w:r w:rsidRPr="000A2D21">
              <w:rPr>
                <w:sz w:val="28"/>
                <w:szCs w:val="28"/>
              </w:rPr>
              <w:t>Ch</w:t>
            </w:r>
            <w:proofErr w:type="spellEnd"/>
            <w:r w:rsidRPr="000A2D21">
              <w:rPr>
                <w:sz w:val="28"/>
                <w:szCs w:val="28"/>
              </w:rPr>
              <w:t xml:space="preserve">. </w:t>
            </w:r>
            <w:proofErr w:type="spellStart"/>
            <w:r w:rsidRPr="000A2D21">
              <w:rPr>
                <w:sz w:val="28"/>
                <w:szCs w:val="28"/>
              </w:rPr>
              <w:t>European</w:t>
            </w:r>
            <w:proofErr w:type="spellEnd"/>
            <w:r w:rsidRPr="000A2D21">
              <w:rPr>
                <w:sz w:val="28"/>
                <w:szCs w:val="28"/>
              </w:rPr>
              <w:t xml:space="preserve"> </w:t>
            </w:r>
            <w:proofErr w:type="spellStart"/>
            <w:r w:rsidRPr="000A2D21">
              <w:rPr>
                <w:sz w:val="28"/>
                <w:szCs w:val="28"/>
              </w:rPr>
              <w:t>Convention</w:t>
            </w:r>
            <w:proofErr w:type="spellEnd"/>
            <w:r w:rsidRPr="000A2D21">
              <w:rPr>
                <w:sz w:val="28"/>
                <w:szCs w:val="28"/>
              </w:rPr>
              <w:t xml:space="preserve"> </w:t>
            </w:r>
            <w:proofErr w:type="spellStart"/>
            <w:r w:rsidRPr="000A2D21">
              <w:rPr>
                <w:sz w:val="28"/>
                <w:szCs w:val="28"/>
              </w:rPr>
              <w:t>on</w:t>
            </w:r>
            <w:proofErr w:type="spellEnd"/>
            <w:r w:rsidRPr="000A2D21">
              <w:rPr>
                <w:sz w:val="28"/>
                <w:szCs w:val="28"/>
              </w:rPr>
              <w:t xml:space="preserve"> </w:t>
            </w:r>
            <w:proofErr w:type="spellStart"/>
            <w:r w:rsidRPr="000A2D21">
              <w:rPr>
                <w:sz w:val="28"/>
                <w:szCs w:val="28"/>
              </w:rPr>
              <w:t>Human</w:t>
            </w:r>
            <w:proofErr w:type="spellEnd"/>
            <w:r w:rsidRPr="000A2D21">
              <w:rPr>
                <w:sz w:val="28"/>
                <w:szCs w:val="28"/>
              </w:rPr>
              <w:t xml:space="preserve"> </w:t>
            </w:r>
            <w:proofErr w:type="spellStart"/>
            <w:r w:rsidRPr="000A2D21">
              <w:rPr>
                <w:sz w:val="28"/>
                <w:szCs w:val="28"/>
              </w:rPr>
              <w:t>Rights</w:t>
            </w:r>
            <w:proofErr w:type="spellEnd"/>
            <w:r w:rsidRPr="000A2D21">
              <w:rPr>
                <w:sz w:val="28"/>
                <w:szCs w:val="28"/>
              </w:rPr>
              <w:t xml:space="preserve">: </w:t>
            </w:r>
            <w:proofErr w:type="spellStart"/>
            <w:r w:rsidRPr="000A2D21">
              <w:rPr>
                <w:sz w:val="28"/>
                <w:szCs w:val="28"/>
              </w:rPr>
              <w:t>Commentary</w:t>
            </w:r>
            <w:proofErr w:type="spellEnd"/>
            <w:r w:rsidRPr="000A2D21">
              <w:rPr>
                <w:sz w:val="28"/>
                <w:szCs w:val="28"/>
              </w:rPr>
              <w:t xml:space="preserve">. </w:t>
            </w:r>
            <w:proofErr w:type="spellStart"/>
            <w:r w:rsidRPr="000A2D21">
              <w:rPr>
                <w:sz w:val="28"/>
                <w:szCs w:val="28"/>
              </w:rPr>
              <w:t>München</w:t>
            </w:r>
            <w:proofErr w:type="spellEnd"/>
            <w:r w:rsidRPr="000A2D21">
              <w:rPr>
                <w:sz w:val="28"/>
                <w:szCs w:val="28"/>
              </w:rPr>
              <w:t xml:space="preserve">: </w:t>
            </w:r>
            <w:proofErr w:type="spellStart"/>
            <w:r w:rsidRPr="000A2D21">
              <w:rPr>
                <w:sz w:val="28"/>
                <w:szCs w:val="28"/>
              </w:rPr>
              <w:t>Verlag</w:t>
            </w:r>
            <w:proofErr w:type="spellEnd"/>
            <w:r w:rsidRPr="000A2D21">
              <w:rPr>
                <w:sz w:val="28"/>
                <w:szCs w:val="28"/>
              </w:rPr>
              <w:t xml:space="preserve"> C. H. </w:t>
            </w:r>
            <w:proofErr w:type="spellStart"/>
            <w:r w:rsidRPr="000A2D21">
              <w:rPr>
                <w:sz w:val="28"/>
                <w:szCs w:val="28"/>
              </w:rPr>
              <w:t>Beck</w:t>
            </w:r>
            <w:proofErr w:type="spellEnd"/>
            <w:r w:rsidRPr="000A2D21">
              <w:rPr>
                <w:sz w:val="28"/>
                <w:szCs w:val="28"/>
              </w:rPr>
              <w:t xml:space="preserve"> </w:t>
            </w:r>
            <w:proofErr w:type="spellStart"/>
            <w:r w:rsidRPr="000A2D21">
              <w:rPr>
                <w:sz w:val="28"/>
                <w:szCs w:val="28"/>
              </w:rPr>
              <w:t>oHG</w:t>
            </w:r>
            <w:proofErr w:type="spellEnd"/>
            <w:r w:rsidRPr="000A2D21">
              <w:rPr>
                <w:sz w:val="28"/>
                <w:szCs w:val="28"/>
              </w:rPr>
              <w:t xml:space="preserve">, 2014.   ECT vērtē, vai valsts rīcība ir tāda, kas </w:t>
            </w:r>
            <w:r w:rsidRPr="000A2D21">
              <w:rPr>
                <w:sz w:val="28"/>
                <w:szCs w:val="28"/>
                <w:u w:val="single"/>
              </w:rPr>
              <w:t>tikai ierobežo īpašuma lietošanu kādā noteiktā veidā, vai ierobežo tādā apjomā, ka īpašuma tiesības pēc būtības kļūst bezjēdzīgas un šā iemesla dēļ tās ir jāuzskata par atsavinātām.</w:t>
            </w:r>
            <w:r w:rsidRPr="000A2D21">
              <w:rPr>
                <w:sz w:val="28"/>
                <w:szCs w:val="28"/>
              </w:rPr>
              <w:t xml:space="preserve"> Ierobežojumam jāattiecas uz visu nekustamo īpašumu, aizliegums veikt būvdarbus vai pienākums veikt darbus īpašuma saglabāšanai pats par sevi nav pietiekams, </w:t>
            </w:r>
            <w:r w:rsidRPr="000A2D21">
              <w:rPr>
                <w:sz w:val="28"/>
                <w:szCs w:val="28"/>
              </w:rPr>
              <w:lastRenderedPageBreak/>
              <w:t xml:space="preserve">lai secinātu, ka notikusi īpašuma </w:t>
            </w:r>
            <w:proofErr w:type="spellStart"/>
            <w:r w:rsidRPr="00D839DF">
              <w:rPr>
                <w:i/>
                <w:sz w:val="28"/>
                <w:szCs w:val="28"/>
              </w:rPr>
              <w:t>de</w:t>
            </w:r>
            <w:proofErr w:type="spellEnd"/>
            <w:r w:rsidRPr="00D839DF">
              <w:rPr>
                <w:i/>
                <w:sz w:val="28"/>
                <w:szCs w:val="28"/>
              </w:rPr>
              <w:t xml:space="preserve"> </w:t>
            </w:r>
            <w:proofErr w:type="spellStart"/>
            <w:r w:rsidRPr="00D839DF">
              <w:rPr>
                <w:i/>
                <w:sz w:val="28"/>
                <w:szCs w:val="28"/>
              </w:rPr>
              <w:t>facto</w:t>
            </w:r>
            <w:proofErr w:type="spellEnd"/>
            <w:r w:rsidRPr="000A2D21">
              <w:rPr>
                <w:sz w:val="28"/>
                <w:szCs w:val="28"/>
              </w:rPr>
              <w:t xml:space="preserve"> atsavināšana. Gadījumā, ja īpašuma izmantošanas ierobežojums ir terminēts, tas nav uzskatāms par </w:t>
            </w:r>
            <w:proofErr w:type="spellStart"/>
            <w:r w:rsidRPr="00D839DF">
              <w:rPr>
                <w:i/>
                <w:sz w:val="28"/>
                <w:szCs w:val="28"/>
              </w:rPr>
              <w:t>de</w:t>
            </w:r>
            <w:proofErr w:type="spellEnd"/>
            <w:r w:rsidRPr="00D839DF">
              <w:rPr>
                <w:i/>
                <w:sz w:val="28"/>
                <w:szCs w:val="28"/>
              </w:rPr>
              <w:t xml:space="preserve"> </w:t>
            </w:r>
            <w:proofErr w:type="spellStart"/>
            <w:r w:rsidRPr="00D839DF">
              <w:rPr>
                <w:i/>
                <w:sz w:val="28"/>
                <w:szCs w:val="28"/>
              </w:rPr>
              <w:t>facto</w:t>
            </w:r>
            <w:proofErr w:type="spellEnd"/>
            <w:r w:rsidRPr="000A2D21">
              <w:rPr>
                <w:sz w:val="28"/>
                <w:szCs w:val="28"/>
              </w:rPr>
              <w:t xml:space="preserve"> atsavināšanu.</w:t>
            </w:r>
          </w:p>
          <w:p w14:paraId="7FFC2315" w14:textId="774DF28F" w:rsidR="000A2D21" w:rsidRPr="000A2D21" w:rsidRDefault="000A2D21" w:rsidP="000A2D21">
            <w:pPr>
              <w:jc w:val="both"/>
              <w:rPr>
                <w:sz w:val="28"/>
                <w:szCs w:val="28"/>
              </w:rPr>
            </w:pPr>
            <w:r w:rsidRPr="000A2D21">
              <w:rPr>
                <w:sz w:val="28"/>
                <w:szCs w:val="28"/>
              </w:rPr>
              <w:t>Augstākās tiesas Senāta Administratīvo lietu departamenta 2012.</w:t>
            </w:r>
            <w:r>
              <w:rPr>
                <w:sz w:val="28"/>
                <w:szCs w:val="28"/>
              </w:rPr>
              <w:t> </w:t>
            </w:r>
            <w:r w:rsidRPr="000A2D21">
              <w:rPr>
                <w:sz w:val="28"/>
                <w:szCs w:val="28"/>
              </w:rPr>
              <w:t>gada 8.</w:t>
            </w:r>
            <w:r>
              <w:rPr>
                <w:sz w:val="28"/>
                <w:szCs w:val="28"/>
              </w:rPr>
              <w:t> </w:t>
            </w:r>
            <w:r w:rsidRPr="000A2D21">
              <w:rPr>
                <w:sz w:val="28"/>
                <w:szCs w:val="28"/>
              </w:rPr>
              <w:t>maija spriedumā lietā Nr.</w:t>
            </w:r>
            <w:r>
              <w:rPr>
                <w:sz w:val="28"/>
                <w:szCs w:val="28"/>
              </w:rPr>
              <w:t> </w:t>
            </w:r>
            <w:r w:rsidRPr="000A2D21">
              <w:rPr>
                <w:sz w:val="28"/>
                <w:szCs w:val="28"/>
              </w:rPr>
              <w:t>SKA-16/2012</w:t>
            </w:r>
            <w:r w:rsidR="00BD28AB">
              <w:rPr>
                <w:sz w:val="28"/>
                <w:szCs w:val="28"/>
              </w:rPr>
              <w:t xml:space="preserve"> noteica</w:t>
            </w:r>
            <w:r w:rsidRPr="000A2D21">
              <w:rPr>
                <w:sz w:val="28"/>
                <w:szCs w:val="28"/>
              </w:rPr>
              <w:t xml:space="preserve">, ka no īpaši smaga tiesību ierobežojuma jēdziena izriet, ka tas ir konstatējams tikai īpaši smagos izņēmuma gadījumos. Piemēram, Augstākā tiesa par īpašuma atsavināšanu </w:t>
            </w:r>
            <w:proofErr w:type="spellStart"/>
            <w:r w:rsidRPr="00D839DF">
              <w:rPr>
                <w:i/>
                <w:sz w:val="28"/>
                <w:szCs w:val="28"/>
              </w:rPr>
              <w:t>de</w:t>
            </w:r>
            <w:proofErr w:type="spellEnd"/>
            <w:r w:rsidRPr="00D839DF">
              <w:rPr>
                <w:i/>
                <w:sz w:val="28"/>
                <w:szCs w:val="28"/>
              </w:rPr>
              <w:t xml:space="preserve"> </w:t>
            </w:r>
            <w:proofErr w:type="spellStart"/>
            <w:r w:rsidRPr="00D839DF">
              <w:rPr>
                <w:i/>
                <w:sz w:val="28"/>
                <w:szCs w:val="28"/>
              </w:rPr>
              <w:t>facto</w:t>
            </w:r>
            <w:proofErr w:type="spellEnd"/>
            <w:r w:rsidRPr="000A2D21">
              <w:rPr>
                <w:sz w:val="28"/>
                <w:szCs w:val="28"/>
              </w:rPr>
              <w:t xml:space="preserve"> ir atzinusi gadījumu, kad nekustamajā īpašumā tika noteikta stingra režīma aizsargjosla, kā rezultātā šis īpašums ne vien nedrīkstēja tikt apbūvēts, bet tas tika arī norobežots un īpašniekam pilnībā liegta iespēja īpašumam piekļūt vai to lietot. </w:t>
            </w:r>
          </w:p>
          <w:p w14:paraId="06DADC29" w14:textId="2F06CF49" w:rsidR="000A2D21" w:rsidRPr="000A2D21" w:rsidRDefault="000A2D21" w:rsidP="000A2D21">
            <w:pPr>
              <w:jc w:val="both"/>
              <w:rPr>
                <w:sz w:val="28"/>
                <w:szCs w:val="28"/>
              </w:rPr>
            </w:pPr>
            <w:r w:rsidRPr="000A2D21">
              <w:rPr>
                <w:sz w:val="28"/>
                <w:szCs w:val="28"/>
              </w:rPr>
              <w:t>Nekust</w:t>
            </w:r>
            <w:r w:rsidR="00690BD3">
              <w:rPr>
                <w:sz w:val="28"/>
                <w:szCs w:val="28"/>
              </w:rPr>
              <w:t>a</w:t>
            </w:r>
            <w:r w:rsidRPr="000A2D21">
              <w:rPr>
                <w:sz w:val="28"/>
                <w:szCs w:val="28"/>
              </w:rPr>
              <w:t xml:space="preserve">mā īpašuma atsavināšanu sabiedrības vajadzībām regulē Sabiedrības vajadzībām nepieciešamā īpašuma atsavināšanas likums (turpmāk – Atsavināšanas likums). Gadījumos, kad nekustamajam īpašumam sabiedrības interesēs tiek noteikti nesamērīgi aprobežojumi, </w:t>
            </w:r>
            <w:r w:rsidR="00140DA0">
              <w:rPr>
                <w:sz w:val="28"/>
                <w:szCs w:val="28"/>
              </w:rPr>
              <w:t>L</w:t>
            </w:r>
            <w:r w:rsidRPr="000A2D21">
              <w:rPr>
                <w:sz w:val="28"/>
                <w:szCs w:val="28"/>
              </w:rPr>
              <w:t xml:space="preserve">ikumā nav definētas tiesību normas, kas objekta īpašniekam jeb aizsargjoslu turētājam noteiktu pienākumu noslēgt savstarpēju vienošanos ar nekustamā īpašuma īpašnieku par nekustamā īpašuma izmantošanu vai atsavināt to sabiedrības vajadzībām.  </w:t>
            </w:r>
            <w:r w:rsidR="00140DA0">
              <w:rPr>
                <w:sz w:val="28"/>
                <w:szCs w:val="28"/>
              </w:rPr>
              <w:t>L</w:t>
            </w:r>
            <w:r w:rsidRPr="000A2D21">
              <w:rPr>
                <w:sz w:val="28"/>
                <w:szCs w:val="28"/>
              </w:rPr>
              <w:t>ikuma normas nenosaka, kādā veidā personai kompensējams īpašuma tiesību aprobežojums, gadījumā, kad tas sasniedz tādu līmeni, ka uzskatāms par atsavināšanu </w:t>
            </w:r>
            <w:proofErr w:type="spellStart"/>
            <w:r w:rsidRPr="00D839DF">
              <w:rPr>
                <w:i/>
                <w:sz w:val="28"/>
                <w:szCs w:val="28"/>
              </w:rPr>
              <w:t>de</w:t>
            </w:r>
            <w:proofErr w:type="spellEnd"/>
            <w:r w:rsidRPr="00D839DF">
              <w:rPr>
                <w:i/>
                <w:sz w:val="28"/>
                <w:szCs w:val="28"/>
              </w:rPr>
              <w:t xml:space="preserve"> </w:t>
            </w:r>
            <w:proofErr w:type="spellStart"/>
            <w:r w:rsidRPr="00D839DF">
              <w:rPr>
                <w:i/>
                <w:sz w:val="28"/>
                <w:szCs w:val="28"/>
              </w:rPr>
              <w:t>facto</w:t>
            </w:r>
            <w:proofErr w:type="spellEnd"/>
            <w:r w:rsidRPr="000A2D21">
              <w:rPr>
                <w:sz w:val="28"/>
                <w:szCs w:val="28"/>
              </w:rPr>
              <w:t xml:space="preserve">. Tādējādi vienīgā iespēja saņemt atlīdzinājumu ir – vērsties ar prasību tiesā. Lai novērstu šī likuma nepilnības un neatbilstību konstitucionālo tiesību normām, ir nepieciešams veikt grozījumus </w:t>
            </w:r>
            <w:r w:rsidR="00140DA0">
              <w:rPr>
                <w:sz w:val="28"/>
                <w:szCs w:val="28"/>
              </w:rPr>
              <w:t>Li</w:t>
            </w:r>
            <w:r w:rsidR="00D839DF">
              <w:rPr>
                <w:sz w:val="28"/>
                <w:szCs w:val="28"/>
              </w:rPr>
              <w:t>kumā,</w:t>
            </w:r>
            <w:r w:rsidRPr="000A2D21">
              <w:rPr>
                <w:sz w:val="28"/>
                <w:szCs w:val="28"/>
              </w:rPr>
              <w:t xml:space="preserve"> </w:t>
            </w:r>
            <w:r w:rsidR="00E63038">
              <w:rPr>
                <w:sz w:val="28"/>
                <w:szCs w:val="28"/>
              </w:rPr>
              <w:t xml:space="preserve">papildinot to ar </w:t>
            </w:r>
            <w:r w:rsidR="00E63038" w:rsidRPr="00E63038">
              <w:rPr>
                <w:sz w:val="28"/>
                <w:szCs w:val="28"/>
              </w:rPr>
              <w:t>35.</w:t>
            </w:r>
            <w:r w:rsidR="00E63038">
              <w:rPr>
                <w:sz w:val="28"/>
                <w:szCs w:val="28"/>
              </w:rPr>
              <w:t xml:space="preserve"> </w:t>
            </w:r>
            <w:proofErr w:type="spellStart"/>
            <w:r w:rsidR="00E63038">
              <w:rPr>
                <w:sz w:val="28"/>
                <w:szCs w:val="28"/>
              </w:rPr>
              <w:t>prim</w:t>
            </w:r>
            <w:proofErr w:type="spellEnd"/>
            <w:r w:rsidR="00E63038" w:rsidRPr="00E63038">
              <w:rPr>
                <w:sz w:val="28"/>
                <w:szCs w:val="28"/>
              </w:rPr>
              <w:t xml:space="preserve"> pant</w:t>
            </w:r>
            <w:r w:rsidR="00E63038">
              <w:rPr>
                <w:sz w:val="28"/>
                <w:szCs w:val="28"/>
              </w:rPr>
              <w:t>u,</w:t>
            </w:r>
            <w:r w:rsidR="00E63038" w:rsidRPr="00E63038">
              <w:rPr>
                <w:sz w:val="28"/>
                <w:szCs w:val="28"/>
              </w:rPr>
              <w:t xml:space="preserve"> </w:t>
            </w:r>
            <w:r w:rsidRPr="000A2D21">
              <w:rPr>
                <w:sz w:val="28"/>
                <w:szCs w:val="28"/>
              </w:rPr>
              <w:t>lai tādējādi varētu risināt jautājumu par šādi apgrūtināta īpašuma atsavināšanu vai citādu atlīdzību par noteiktajiem apgrūtinājumiem, uzliekot to par pienākumu. Praksē ir konstatēti gadījumi, kad nekustamā īpašuma īpašniekiem ir izmaksātas kompensācijas par zemes lietošanas tiesību aprobežojumu saistībā ar stingra režīma aizsargjoslas noteikšanu. Piemēram,</w:t>
            </w:r>
            <w:r w:rsidR="00E63038">
              <w:rPr>
                <w:sz w:val="28"/>
                <w:szCs w:val="28"/>
              </w:rPr>
              <w:t xml:space="preserve"> </w:t>
            </w:r>
            <w:r w:rsidR="00E63038" w:rsidRPr="00E63038">
              <w:rPr>
                <w:sz w:val="28"/>
                <w:szCs w:val="28"/>
              </w:rPr>
              <w:t>Vides aizsardzības un reģionālās attīstības ministrija</w:t>
            </w:r>
            <w:r w:rsidR="00E63038">
              <w:rPr>
                <w:sz w:val="28"/>
                <w:szCs w:val="28"/>
              </w:rPr>
              <w:t>s</w:t>
            </w:r>
            <w:r w:rsidR="00E63038" w:rsidRPr="00E63038">
              <w:rPr>
                <w:sz w:val="28"/>
                <w:szCs w:val="28"/>
              </w:rPr>
              <w:t xml:space="preserve"> |(turpmāk – VARAM) </w:t>
            </w:r>
            <w:r w:rsidR="00E63038">
              <w:rPr>
                <w:sz w:val="28"/>
                <w:szCs w:val="28"/>
              </w:rPr>
              <w:t xml:space="preserve">veiktā </w:t>
            </w:r>
            <w:r w:rsidRPr="000A2D21">
              <w:rPr>
                <w:sz w:val="28"/>
                <w:szCs w:val="28"/>
              </w:rPr>
              <w:t xml:space="preserve">pašvaldību aptauja liecina, ka gadījumos, kad privātam īpašumam ir noteikta stingrā režīma aizsargjosla, pašvaldības, neskatoties uz normatīvā regulējuma neesamību, šo jautājumu ir risinājušas dažādi – zeme ir atsavināta, par zemes izmantošanu ir noslēgts nomas vai </w:t>
            </w:r>
            <w:r w:rsidRPr="000A2D21">
              <w:rPr>
                <w:sz w:val="28"/>
                <w:szCs w:val="28"/>
              </w:rPr>
              <w:lastRenderedPageBreak/>
              <w:t>patapinājuma līgums, ir arī gadījumi, kad juridiski jautājums nav risināts.</w:t>
            </w:r>
          </w:p>
          <w:p w14:paraId="153CCA5E" w14:textId="1C6B8C26" w:rsidR="000A2D21" w:rsidRPr="000A2D21" w:rsidRDefault="00140DA0" w:rsidP="000A2D21">
            <w:pPr>
              <w:jc w:val="both"/>
              <w:rPr>
                <w:sz w:val="28"/>
                <w:szCs w:val="28"/>
              </w:rPr>
            </w:pPr>
            <w:r>
              <w:rPr>
                <w:sz w:val="28"/>
                <w:szCs w:val="28"/>
              </w:rPr>
              <w:t>L</w:t>
            </w:r>
            <w:r w:rsidR="000A2D21" w:rsidRPr="000A2D21">
              <w:rPr>
                <w:sz w:val="28"/>
                <w:szCs w:val="28"/>
              </w:rPr>
              <w:t>ikumā regulējumā par aizsargjoslu noteikšanu, tiek lietots jēdziens “objekta īpašnieks vai valdītājs”, tas vērtējams atbilstoši Civillikumā 875., 1036.</w:t>
            </w:r>
            <w:r w:rsidR="000A2D21">
              <w:rPr>
                <w:sz w:val="28"/>
                <w:szCs w:val="28"/>
              </w:rPr>
              <w:t> pantā</w:t>
            </w:r>
            <w:r w:rsidR="000A2D21" w:rsidRPr="000A2D21">
              <w:rPr>
                <w:sz w:val="28"/>
                <w:szCs w:val="28"/>
              </w:rPr>
              <w:t xml:space="preserve"> noteiktajam. Objekta īpašniekam, kas ir aizsargjoslu turētājs, ir absolūtas varas tiesības pār lietu un tikai objekta īpašnieks var atsavināt vai likvidēt objektu, kam ir noteikta aizsargjosla. Savukārt, valdītājs  ir persona, kuras pilnīgā varā atrodas lieta un kura izrāda gribu rīkoties ar lietu līdzīgi īpašniekam, valdītājam ir tiesības izvērtēt nekustamajam īpašumam noteiktos tiesību aprobežojumus, lai novērstu negatīvu ietekmi uz objektu.</w:t>
            </w:r>
          </w:p>
          <w:p w14:paraId="582C37D6" w14:textId="1C58AC76" w:rsidR="000A2D21" w:rsidRPr="000A2D21" w:rsidRDefault="000A2D21" w:rsidP="000A2D21">
            <w:pPr>
              <w:jc w:val="both"/>
              <w:rPr>
                <w:sz w:val="28"/>
                <w:szCs w:val="28"/>
              </w:rPr>
            </w:pPr>
            <w:r w:rsidRPr="000A2D21">
              <w:rPr>
                <w:sz w:val="28"/>
                <w:szCs w:val="28"/>
              </w:rPr>
              <w:t xml:space="preserve"> Saskaņā ar </w:t>
            </w:r>
            <w:r w:rsidR="002D316A">
              <w:rPr>
                <w:sz w:val="28"/>
                <w:szCs w:val="28"/>
              </w:rPr>
              <w:t>L</w:t>
            </w:r>
            <w:r w:rsidRPr="000A2D21">
              <w:rPr>
                <w:sz w:val="28"/>
                <w:szCs w:val="28"/>
              </w:rPr>
              <w:t>ikumprojekta 35.¹ panta pirmo daļu, objekta īpašniekam vai valdītājam, kuram ir</w:t>
            </w:r>
            <w:r w:rsidR="00140DA0">
              <w:rPr>
                <w:sz w:val="28"/>
                <w:szCs w:val="28"/>
              </w:rPr>
              <w:t xml:space="preserve"> noteikta kāda no L</w:t>
            </w:r>
            <w:r w:rsidRPr="000A2D21">
              <w:rPr>
                <w:sz w:val="28"/>
                <w:szCs w:val="28"/>
              </w:rPr>
              <w:t xml:space="preserve">ikumā minētajām aizsargjoslām, ir pienākums nekustamo īpašumu atsavināt vai noslēgt savstarpēju vienošanos par nekustamā īpašuma izmantošanu.  Publiskai personai jāuzsāk nekustamā īpašuma atsavināšanu atbilstoši Sabiedrības vajadzībām nepieciešamā nekustamā īpašuma atsavināšanas likumā noteiktajai kārtībai. Privātpersonai, atsavinot nekustamo īpašumu, savukārt jāievēro nekustamā īpašuma atsavināšanas sabiedrības vajadzībām normatīvajos aktos noteiktos taisnīgas atlīdzības noteikšanas kritērijus un kārtību. </w:t>
            </w:r>
          </w:p>
          <w:p w14:paraId="365A4E08" w14:textId="114EACD4" w:rsidR="00853E1D" w:rsidRPr="000A2D21" w:rsidRDefault="000A2D21" w:rsidP="000A2D21">
            <w:pPr>
              <w:spacing w:after="60"/>
              <w:jc w:val="both"/>
              <w:rPr>
                <w:b/>
                <w:sz w:val="28"/>
                <w:szCs w:val="28"/>
              </w:rPr>
            </w:pPr>
            <w:r w:rsidRPr="000A2D21">
              <w:rPr>
                <w:sz w:val="28"/>
                <w:szCs w:val="28"/>
              </w:rPr>
              <w:t>Pārejas noteikumi paredz tiesību normas spēkā stāšanās laiku un pienākumu objekta īpašniekam vai valdītājām 5 gadu laikā no šā likuma panta spēkā stāšanās izvērtēt savā kompetencē esošās aizsargjoslas un nepieciešamības gadījumā tās grozīt saskaņā ar likuma 33.</w:t>
            </w:r>
            <w:r>
              <w:rPr>
                <w:sz w:val="28"/>
                <w:szCs w:val="28"/>
              </w:rPr>
              <w:t> </w:t>
            </w:r>
            <w:r w:rsidRPr="000A2D21">
              <w:rPr>
                <w:sz w:val="28"/>
                <w:szCs w:val="28"/>
              </w:rPr>
              <w:t>pantu, uzsākt nekustamā īpašuma atsavināšanu vai noslēgt vienošanos ar nekustamā īpašuma īpašnieku par nekustamā īpašuma izmantošanu.</w:t>
            </w:r>
          </w:p>
          <w:p w14:paraId="0C305F18" w14:textId="5782DE6D" w:rsidR="004712BE" w:rsidRPr="00947E53" w:rsidRDefault="004712BE" w:rsidP="002D0532">
            <w:pPr>
              <w:pStyle w:val="ListParagraph"/>
              <w:numPr>
                <w:ilvl w:val="0"/>
                <w:numId w:val="23"/>
              </w:numPr>
              <w:spacing w:after="60"/>
              <w:jc w:val="both"/>
              <w:rPr>
                <w:b/>
                <w:szCs w:val="28"/>
              </w:rPr>
            </w:pPr>
            <w:r w:rsidRPr="00947E53">
              <w:rPr>
                <w:b/>
                <w:szCs w:val="28"/>
              </w:rPr>
              <w:t xml:space="preserve">Piekļuves nodrošināšana pie dzīvojamām </w:t>
            </w:r>
            <w:r w:rsidR="00B3623B" w:rsidRPr="00947E53">
              <w:rPr>
                <w:b/>
                <w:szCs w:val="28"/>
              </w:rPr>
              <w:t>ēkām</w:t>
            </w:r>
            <w:r w:rsidRPr="00947E53">
              <w:rPr>
                <w:b/>
                <w:szCs w:val="28"/>
              </w:rPr>
              <w:t xml:space="preserve"> </w:t>
            </w:r>
          </w:p>
          <w:p w14:paraId="396C99E1" w14:textId="17C9C50A" w:rsidR="004712BE" w:rsidRPr="00947E53" w:rsidRDefault="00B84551" w:rsidP="004712BE">
            <w:pPr>
              <w:spacing w:after="60"/>
              <w:jc w:val="both"/>
              <w:rPr>
                <w:sz w:val="28"/>
                <w:szCs w:val="28"/>
              </w:rPr>
            </w:pPr>
            <w:r w:rsidRPr="00947E53">
              <w:rPr>
                <w:sz w:val="28"/>
                <w:szCs w:val="28"/>
              </w:rPr>
              <w:t xml:space="preserve"> </w:t>
            </w:r>
            <w:r w:rsidR="000A348D" w:rsidRPr="00947E53">
              <w:rPr>
                <w:sz w:val="28"/>
                <w:szCs w:val="28"/>
              </w:rPr>
              <w:t>L</w:t>
            </w:r>
            <w:r w:rsidRPr="00947E53">
              <w:rPr>
                <w:sz w:val="28"/>
                <w:szCs w:val="28"/>
              </w:rPr>
              <w:t xml:space="preserve">ikuma 36. panta otrajā daļā ir noteikts aizliegums </w:t>
            </w:r>
            <w:r w:rsidR="00140DA0">
              <w:t xml:space="preserve"> </w:t>
            </w:r>
            <w:r w:rsidR="00140DA0" w:rsidRPr="00140DA0">
              <w:rPr>
                <w:sz w:val="28"/>
                <w:szCs w:val="28"/>
              </w:rPr>
              <w:t>Baltijas jūras un Rīgas jūras līča krasta kāpu aizsargjoslā (turpmāk – krasta kāpu aizsargjosla)</w:t>
            </w:r>
            <w:r w:rsidRPr="00947E53">
              <w:rPr>
                <w:sz w:val="28"/>
                <w:szCs w:val="28"/>
              </w:rPr>
              <w:t xml:space="preserve"> un pludmalē celt jaunas ēkas un būves un paplašināt esošās. Aizliegums attiecas arī uz jaunu ceļu būvniecību, vienīgais izņēmums, ka</w:t>
            </w:r>
            <w:r w:rsidR="0088290A" w:rsidRPr="00947E53">
              <w:rPr>
                <w:sz w:val="28"/>
                <w:szCs w:val="28"/>
              </w:rPr>
              <w:t xml:space="preserve">d </w:t>
            </w:r>
            <w:r w:rsidRPr="00947E53">
              <w:rPr>
                <w:sz w:val="28"/>
                <w:szCs w:val="28"/>
              </w:rPr>
              <w:t xml:space="preserve">ir pieļaujama ceļu būvniecība, ir noteikts </w:t>
            </w:r>
            <w:r w:rsidR="00D839DF">
              <w:rPr>
                <w:sz w:val="28"/>
                <w:szCs w:val="28"/>
              </w:rPr>
              <w:t>L</w:t>
            </w:r>
            <w:r w:rsidR="00D77D68" w:rsidRPr="00947E53">
              <w:rPr>
                <w:sz w:val="28"/>
                <w:szCs w:val="28"/>
              </w:rPr>
              <w:t xml:space="preserve">ikuma </w:t>
            </w:r>
            <w:r w:rsidR="00FB19D7" w:rsidRPr="00947E53">
              <w:rPr>
                <w:sz w:val="28"/>
                <w:szCs w:val="28"/>
              </w:rPr>
              <w:t>36. </w:t>
            </w:r>
            <w:r w:rsidRPr="00947E53">
              <w:rPr>
                <w:sz w:val="28"/>
                <w:szCs w:val="28"/>
              </w:rPr>
              <w:t xml:space="preserve">panta otrās daļas 6. punktā </w:t>
            </w:r>
            <w:r w:rsidR="00FB19D7" w:rsidRPr="00947E53">
              <w:rPr>
                <w:sz w:val="28"/>
                <w:szCs w:val="28"/>
              </w:rPr>
              <w:t>–</w:t>
            </w:r>
            <w:r w:rsidR="00947E53">
              <w:rPr>
                <w:sz w:val="28"/>
                <w:szCs w:val="28"/>
              </w:rPr>
              <w:t xml:space="preserve"> </w:t>
            </w:r>
            <w:r w:rsidRPr="00947E53">
              <w:rPr>
                <w:sz w:val="28"/>
                <w:szCs w:val="28"/>
              </w:rPr>
              <w:t xml:space="preserve">mehānisko transportlīdzekļu stāvlaukumiem un glābšana stacijām nepieciešamo pievadceļu būvniecība. Zemes reformas </w:t>
            </w:r>
            <w:r w:rsidRPr="00947E53">
              <w:rPr>
                <w:sz w:val="28"/>
                <w:szCs w:val="28"/>
              </w:rPr>
              <w:lastRenderedPageBreak/>
              <w:t xml:space="preserve">rezultātā </w:t>
            </w:r>
            <w:r w:rsidR="00200324">
              <w:rPr>
                <w:sz w:val="28"/>
                <w:szCs w:val="28"/>
              </w:rPr>
              <w:t xml:space="preserve">var būt </w:t>
            </w:r>
            <w:r w:rsidRPr="00947E53">
              <w:rPr>
                <w:sz w:val="28"/>
                <w:szCs w:val="28"/>
              </w:rPr>
              <w:t xml:space="preserve">izveidojusies situācija, kad nav iespējams piekļūt esošām, likumīgi uzbūvētām dzīvojamām ēkām. </w:t>
            </w:r>
            <w:r w:rsidR="00200324">
              <w:rPr>
                <w:sz w:val="28"/>
                <w:szCs w:val="28"/>
              </w:rPr>
              <w:t xml:space="preserve">Šobrīd ir konstatēts viens šāds gadījums </w:t>
            </w:r>
            <w:r w:rsidRPr="00947E53">
              <w:rPr>
                <w:sz w:val="28"/>
                <w:szCs w:val="28"/>
              </w:rPr>
              <w:t>Engures novada</w:t>
            </w:r>
            <w:r w:rsidR="00B3623B" w:rsidRPr="00947E53">
              <w:rPr>
                <w:sz w:val="28"/>
                <w:szCs w:val="28"/>
              </w:rPr>
              <w:t xml:space="preserve"> Apšuciema teritorijā</w:t>
            </w:r>
            <w:r w:rsidR="00200324">
              <w:rPr>
                <w:sz w:val="28"/>
                <w:szCs w:val="28"/>
              </w:rPr>
              <w:t xml:space="preserve">, kur </w:t>
            </w:r>
            <w:r w:rsidR="00B3623B" w:rsidRPr="00947E53">
              <w:rPr>
                <w:sz w:val="28"/>
                <w:szCs w:val="28"/>
              </w:rPr>
              <w:t>atrodas vairākas dzīvojamās ēkas, pie kurām nav iespējams piekļūt,</w:t>
            </w:r>
            <w:r w:rsidR="0088290A" w:rsidRPr="00947E53">
              <w:rPr>
                <w:sz w:val="28"/>
                <w:szCs w:val="28"/>
              </w:rPr>
              <w:t xml:space="preserve"> un</w:t>
            </w:r>
            <w:r w:rsidR="00B3623B" w:rsidRPr="00947E53">
              <w:rPr>
                <w:sz w:val="28"/>
                <w:szCs w:val="28"/>
              </w:rPr>
              <w:t xml:space="preserve"> vienīgā iespēja nodrošināt piekļuvi ir izbūvēt</w:t>
            </w:r>
            <w:r w:rsidR="0088290A" w:rsidRPr="00947E53">
              <w:rPr>
                <w:sz w:val="28"/>
                <w:szCs w:val="28"/>
              </w:rPr>
              <w:t>,</w:t>
            </w:r>
            <w:r w:rsidR="00B3623B" w:rsidRPr="00947E53">
              <w:rPr>
                <w:sz w:val="28"/>
                <w:szCs w:val="28"/>
              </w:rPr>
              <w:t xml:space="preserve"> apm</w:t>
            </w:r>
            <w:r w:rsidR="0088290A" w:rsidRPr="00947E53">
              <w:rPr>
                <w:sz w:val="28"/>
                <w:szCs w:val="28"/>
              </w:rPr>
              <w:t>ēram,</w:t>
            </w:r>
            <w:r w:rsidR="00B3623B" w:rsidRPr="00947E53">
              <w:rPr>
                <w:sz w:val="28"/>
                <w:szCs w:val="28"/>
              </w:rPr>
              <w:t xml:space="preserve"> 90 m garu ceļa posmu krasta kāpu aizsargjoslā. </w:t>
            </w:r>
          </w:p>
          <w:p w14:paraId="3485A53A" w14:textId="0F6ABD94" w:rsidR="00B84551" w:rsidRPr="00947E53" w:rsidRDefault="00B3623B" w:rsidP="004712BE">
            <w:pPr>
              <w:spacing w:after="60"/>
              <w:jc w:val="both"/>
              <w:rPr>
                <w:sz w:val="28"/>
                <w:szCs w:val="28"/>
              </w:rPr>
            </w:pPr>
            <w:r w:rsidRPr="00716D6B">
              <w:rPr>
                <w:sz w:val="28"/>
                <w:szCs w:val="28"/>
              </w:rPr>
              <w:t>Likumprojekt</w:t>
            </w:r>
            <w:r w:rsidR="00716D6B" w:rsidRPr="00716D6B">
              <w:rPr>
                <w:sz w:val="28"/>
                <w:szCs w:val="28"/>
              </w:rPr>
              <w:t>a 3. pants</w:t>
            </w:r>
            <w:r w:rsidRPr="00716D6B">
              <w:rPr>
                <w:sz w:val="28"/>
                <w:szCs w:val="28"/>
              </w:rPr>
              <w:t xml:space="preserve"> paredz</w:t>
            </w:r>
            <w:r w:rsidR="00716D6B" w:rsidRPr="00716D6B">
              <w:rPr>
                <w:sz w:val="28"/>
                <w:szCs w:val="28"/>
              </w:rPr>
              <w:t xml:space="preserve"> papildināt Likuma 36. panta otro daļu ar 7. punktu</w:t>
            </w:r>
            <w:r w:rsidR="00716D6B">
              <w:rPr>
                <w:sz w:val="28"/>
                <w:szCs w:val="28"/>
              </w:rPr>
              <w:t xml:space="preserve"> un </w:t>
            </w:r>
            <w:r w:rsidRPr="00947E53">
              <w:rPr>
                <w:sz w:val="28"/>
                <w:szCs w:val="28"/>
              </w:rPr>
              <w:t>noteikt izņēmuma gadījumu, lai varētu nodrošināt piekļuvi esošām, likumīgi uzbūvētām dzīvojamām ēkām, ja nepastāv citas piekļuves iespējas.</w:t>
            </w:r>
          </w:p>
          <w:p w14:paraId="3C6D3CB8" w14:textId="335506A6" w:rsidR="004F33AA" w:rsidRPr="00947E53" w:rsidRDefault="004F33AA" w:rsidP="00716D6B">
            <w:pPr>
              <w:pStyle w:val="ListParagraph"/>
              <w:numPr>
                <w:ilvl w:val="0"/>
                <w:numId w:val="23"/>
              </w:numPr>
              <w:spacing w:after="60"/>
              <w:jc w:val="both"/>
              <w:rPr>
                <w:b/>
                <w:szCs w:val="28"/>
              </w:rPr>
            </w:pPr>
            <w:r w:rsidRPr="00947E53">
              <w:rPr>
                <w:b/>
                <w:szCs w:val="28"/>
              </w:rPr>
              <w:t>Piekļuve pludmalei (nobrauktuve</w:t>
            </w:r>
            <w:r w:rsidR="00AD11B8" w:rsidRPr="00947E53">
              <w:rPr>
                <w:b/>
                <w:szCs w:val="28"/>
              </w:rPr>
              <w:t>s</w:t>
            </w:r>
            <w:r w:rsidRPr="00947E53">
              <w:rPr>
                <w:b/>
                <w:szCs w:val="28"/>
              </w:rPr>
              <w:t>)</w:t>
            </w:r>
            <w:r w:rsidR="00716D6B">
              <w:t xml:space="preserve"> </w:t>
            </w:r>
          </w:p>
          <w:p w14:paraId="63301D8C" w14:textId="73283B8E" w:rsidR="00ED7A59" w:rsidRDefault="004F33AA" w:rsidP="004712BE">
            <w:pPr>
              <w:spacing w:after="60"/>
              <w:jc w:val="both"/>
              <w:rPr>
                <w:sz w:val="28"/>
                <w:szCs w:val="28"/>
              </w:rPr>
            </w:pPr>
            <w:r w:rsidRPr="00947E53">
              <w:rPr>
                <w:sz w:val="28"/>
                <w:szCs w:val="28"/>
              </w:rPr>
              <w:t xml:space="preserve">Piekļuve pludmalei </w:t>
            </w:r>
            <w:r w:rsidR="00577EE3" w:rsidRPr="00947E53">
              <w:rPr>
                <w:sz w:val="28"/>
                <w:szCs w:val="28"/>
              </w:rPr>
              <w:t xml:space="preserve">(nobrauktuves) </w:t>
            </w:r>
            <w:r w:rsidRPr="00947E53">
              <w:rPr>
                <w:sz w:val="28"/>
                <w:szCs w:val="28"/>
              </w:rPr>
              <w:t>nepieciešam</w:t>
            </w:r>
            <w:r w:rsidR="00577EE3" w:rsidRPr="00947E53">
              <w:rPr>
                <w:sz w:val="28"/>
                <w:szCs w:val="28"/>
              </w:rPr>
              <w:t>a</w:t>
            </w:r>
            <w:r w:rsidRPr="00947E53">
              <w:rPr>
                <w:sz w:val="28"/>
                <w:szCs w:val="28"/>
              </w:rPr>
              <w:t xml:space="preserve"> </w:t>
            </w:r>
            <w:r w:rsidRPr="007D6155">
              <w:rPr>
                <w:sz w:val="28"/>
                <w:szCs w:val="28"/>
              </w:rPr>
              <w:t>pludmales apsaimniekošanai,</w:t>
            </w:r>
            <w:r w:rsidR="00577EE3" w:rsidRPr="007D6155">
              <w:rPr>
                <w:sz w:val="28"/>
                <w:szCs w:val="28"/>
              </w:rPr>
              <w:t xml:space="preserve"> zvejas vajadzībām un </w:t>
            </w:r>
            <w:r w:rsidRPr="007D6155">
              <w:rPr>
                <w:sz w:val="28"/>
                <w:szCs w:val="28"/>
              </w:rPr>
              <w:t>operatīvajam transportam. Gan pašvaldību teritoriju plānojumos tiek plānotas nobrauktuves pludmalē, gan Valsts ilgtermiņa tematiskajā plānojumā Baltijas jūras piekrastes publiskās infrastruktūras attīstībai</w:t>
            </w:r>
            <w:r w:rsidR="007D6155" w:rsidRPr="007D6155">
              <w:rPr>
                <w:sz w:val="28"/>
                <w:szCs w:val="28"/>
              </w:rPr>
              <w:t xml:space="preserve"> (apstiprinātas ar </w:t>
            </w:r>
            <w:r w:rsidR="002D2D72">
              <w:rPr>
                <w:sz w:val="28"/>
                <w:szCs w:val="28"/>
              </w:rPr>
              <w:t>Ministru kabineta 2016. gada 17. </w:t>
            </w:r>
            <w:r w:rsidR="007D6155" w:rsidRPr="007D6155">
              <w:rPr>
                <w:sz w:val="28"/>
                <w:szCs w:val="28"/>
              </w:rPr>
              <w:t xml:space="preserve">novembra rīkojumu Nr. 692) </w:t>
            </w:r>
            <w:r w:rsidRPr="007D6155">
              <w:rPr>
                <w:sz w:val="28"/>
                <w:szCs w:val="28"/>
              </w:rPr>
              <w:t>kā viena no Brīvprātīgajām</w:t>
            </w:r>
            <w:r w:rsidRPr="00947E53">
              <w:rPr>
                <w:sz w:val="28"/>
                <w:szCs w:val="28"/>
              </w:rPr>
              <w:t xml:space="preserve"> inici</w:t>
            </w:r>
            <w:r w:rsidR="00D839DF">
              <w:rPr>
                <w:sz w:val="28"/>
                <w:szCs w:val="28"/>
              </w:rPr>
              <w:t xml:space="preserve">atīvām vietu attīstībai minēta </w:t>
            </w:r>
            <w:r w:rsidR="00D839DF">
              <w:rPr>
                <w:szCs w:val="28"/>
                <w:lang w:eastAsia="en-US"/>
              </w:rPr>
              <w:t>–</w:t>
            </w:r>
            <w:r w:rsidRPr="00947E53">
              <w:rPr>
                <w:sz w:val="28"/>
                <w:szCs w:val="28"/>
              </w:rPr>
              <w:t xml:space="preserve"> </w:t>
            </w:r>
            <w:r w:rsidR="00ED7A59" w:rsidRPr="00947E53">
              <w:rPr>
                <w:sz w:val="28"/>
                <w:szCs w:val="28"/>
              </w:rPr>
              <w:t>u</w:t>
            </w:r>
            <w:r w:rsidRPr="00947E53">
              <w:rPr>
                <w:sz w:val="28"/>
                <w:szCs w:val="28"/>
              </w:rPr>
              <w:t>zlabot piebrauktuvju pie jūras kvalitāti operatīvo dienestu vajadzībām. Šobrīd lielākā daļa nobrauktuvju nav izbūvētas</w:t>
            </w:r>
            <w:r w:rsidR="009C277D" w:rsidRPr="00947E53">
              <w:rPr>
                <w:sz w:val="28"/>
                <w:szCs w:val="28"/>
              </w:rPr>
              <w:t xml:space="preserve">. Līdz ar to </w:t>
            </w:r>
            <w:r w:rsidR="00716D6B">
              <w:rPr>
                <w:sz w:val="28"/>
                <w:szCs w:val="28"/>
              </w:rPr>
              <w:t xml:space="preserve">Likumprojekta </w:t>
            </w:r>
            <w:r w:rsidR="00716D6B" w:rsidRPr="00716D6B">
              <w:rPr>
                <w:sz w:val="28"/>
                <w:szCs w:val="28"/>
              </w:rPr>
              <w:t xml:space="preserve">3. pants paredz papildināt Likuma 36. panta otro daļu ar </w:t>
            </w:r>
            <w:r w:rsidR="00716D6B">
              <w:rPr>
                <w:sz w:val="28"/>
                <w:szCs w:val="28"/>
              </w:rPr>
              <w:t>8</w:t>
            </w:r>
            <w:r w:rsidR="00716D6B" w:rsidRPr="00716D6B">
              <w:rPr>
                <w:sz w:val="28"/>
                <w:szCs w:val="28"/>
              </w:rPr>
              <w:t>. punktu</w:t>
            </w:r>
            <w:r w:rsidR="00716D6B">
              <w:rPr>
                <w:sz w:val="28"/>
                <w:szCs w:val="28"/>
              </w:rPr>
              <w:t xml:space="preserve">, kas </w:t>
            </w:r>
            <w:r w:rsidR="00716D6B" w:rsidRPr="00716D6B">
              <w:rPr>
                <w:sz w:val="28"/>
                <w:szCs w:val="28"/>
              </w:rPr>
              <w:t xml:space="preserve"> </w:t>
            </w:r>
            <w:r w:rsidR="00716D6B">
              <w:rPr>
                <w:sz w:val="28"/>
                <w:szCs w:val="28"/>
              </w:rPr>
              <w:t xml:space="preserve"> </w:t>
            </w:r>
            <w:r w:rsidR="009C277D" w:rsidRPr="00947E53">
              <w:rPr>
                <w:sz w:val="28"/>
                <w:szCs w:val="28"/>
              </w:rPr>
              <w:t>n</w:t>
            </w:r>
            <w:r w:rsidR="00716D6B">
              <w:rPr>
                <w:sz w:val="28"/>
                <w:szCs w:val="28"/>
              </w:rPr>
              <w:t>oteic</w:t>
            </w:r>
            <w:r w:rsidR="009C277D" w:rsidRPr="00947E53">
              <w:rPr>
                <w:sz w:val="28"/>
                <w:szCs w:val="28"/>
              </w:rPr>
              <w:t xml:space="preserve"> izņēmuma gadījumu </w:t>
            </w:r>
            <w:r w:rsidR="00D839DF">
              <w:rPr>
                <w:sz w:val="28"/>
                <w:szCs w:val="28"/>
              </w:rPr>
              <w:t>L</w:t>
            </w:r>
            <w:r w:rsidR="000A348D" w:rsidRPr="00947E53">
              <w:rPr>
                <w:sz w:val="28"/>
                <w:szCs w:val="28"/>
              </w:rPr>
              <w:t xml:space="preserve">ikuma </w:t>
            </w:r>
            <w:r w:rsidR="009C277D" w:rsidRPr="00947E53">
              <w:rPr>
                <w:sz w:val="28"/>
                <w:szCs w:val="28"/>
              </w:rPr>
              <w:t>36. panta otrajā daļā</w:t>
            </w:r>
            <w:r w:rsidR="003A55F2" w:rsidRPr="00947E53">
              <w:rPr>
                <w:sz w:val="28"/>
                <w:szCs w:val="28"/>
              </w:rPr>
              <w:t xml:space="preserve">, lai varētu </w:t>
            </w:r>
            <w:r w:rsidR="00577EE3" w:rsidRPr="00947E53">
              <w:rPr>
                <w:sz w:val="28"/>
                <w:szCs w:val="28"/>
              </w:rPr>
              <w:t>izbūvēt nobrauktuves</w:t>
            </w:r>
            <w:r w:rsidR="00582B3D">
              <w:rPr>
                <w:sz w:val="28"/>
                <w:szCs w:val="28"/>
              </w:rPr>
              <w:t xml:space="preserve"> pludmalē</w:t>
            </w:r>
            <w:r w:rsidR="008A65AA" w:rsidRPr="00947E53">
              <w:rPr>
                <w:sz w:val="28"/>
                <w:szCs w:val="28"/>
              </w:rPr>
              <w:t xml:space="preserve"> un</w:t>
            </w:r>
            <w:r w:rsidR="00C53774" w:rsidRPr="00947E53">
              <w:rPr>
                <w:sz w:val="28"/>
                <w:szCs w:val="28"/>
              </w:rPr>
              <w:t xml:space="preserve"> </w:t>
            </w:r>
            <w:r w:rsidR="003A55F2" w:rsidRPr="00947E53">
              <w:rPr>
                <w:sz w:val="28"/>
                <w:szCs w:val="28"/>
              </w:rPr>
              <w:t>nodrošināt piekļuvi pludmalei.</w:t>
            </w:r>
            <w:r w:rsidR="00ED7A59" w:rsidRPr="00947E53">
              <w:rPr>
                <w:sz w:val="28"/>
                <w:szCs w:val="28"/>
              </w:rPr>
              <w:t xml:space="preserve"> Tāpat kā citas </w:t>
            </w:r>
            <w:r w:rsidR="00D839DF">
              <w:rPr>
                <w:sz w:val="28"/>
                <w:szCs w:val="28"/>
              </w:rPr>
              <w:t>L</w:t>
            </w:r>
            <w:r w:rsidR="000A348D" w:rsidRPr="00947E53">
              <w:rPr>
                <w:sz w:val="28"/>
                <w:szCs w:val="28"/>
              </w:rPr>
              <w:t xml:space="preserve">ikuma </w:t>
            </w:r>
            <w:r w:rsidR="00ED7A59" w:rsidRPr="00947E53">
              <w:rPr>
                <w:sz w:val="28"/>
                <w:szCs w:val="28"/>
              </w:rPr>
              <w:t>36.</w:t>
            </w:r>
            <w:r w:rsidR="00746376">
              <w:rPr>
                <w:sz w:val="28"/>
                <w:szCs w:val="28"/>
              </w:rPr>
              <w:t> </w:t>
            </w:r>
            <w:r w:rsidR="00ED7A59" w:rsidRPr="00947E53">
              <w:rPr>
                <w:sz w:val="28"/>
                <w:szCs w:val="28"/>
              </w:rPr>
              <w:t>panta otrās daļā minētās darbības, nobrauktuvju izbūve pieļaujama, ja tā paredzēta teritorijas plānojumā un veikts ietekmes uz vidi sākotnējais izvērtējums.</w:t>
            </w:r>
            <w:r w:rsidR="00ED7A59" w:rsidRPr="00FB19D7">
              <w:rPr>
                <w:sz w:val="28"/>
                <w:szCs w:val="28"/>
              </w:rPr>
              <w:t xml:space="preserve">  </w:t>
            </w:r>
          </w:p>
          <w:p w14:paraId="4CC46078" w14:textId="62A3FAFC" w:rsidR="00582B3D" w:rsidRPr="00FB19D7" w:rsidRDefault="00582B3D" w:rsidP="004712BE">
            <w:pPr>
              <w:spacing w:after="60"/>
              <w:jc w:val="both"/>
              <w:rPr>
                <w:sz w:val="28"/>
                <w:szCs w:val="28"/>
              </w:rPr>
            </w:pPr>
            <w:r>
              <w:rPr>
                <w:sz w:val="28"/>
                <w:szCs w:val="28"/>
              </w:rPr>
              <w:t xml:space="preserve">Termins “nobrauktuve pludmalē” spēkā esošajos normatīvajos aktos netiek lietots, līdz ar to Likumprojekta 1. pants papildina Likuma 1. pantu ar jaunu punktu - </w:t>
            </w:r>
            <w:r>
              <w:t xml:space="preserve"> </w:t>
            </w:r>
            <w:r w:rsidR="00D412D5" w:rsidRPr="00D412D5">
              <w:rPr>
                <w:sz w:val="28"/>
                <w:szCs w:val="28"/>
              </w:rPr>
              <w:t>t</w:t>
            </w:r>
            <w:r w:rsidRPr="00D412D5">
              <w:rPr>
                <w:sz w:val="28"/>
                <w:szCs w:val="28"/>
              </w:rPr>
              <w:t>ermins “nobrauktuve pludmalē” skaidrojumu. Nobrauktuves</w:t>
            </w:r>
            <w:r>
              <w:rPr>
                <w:sz w:val="28"/>
                <w:szCs w:val="28"/>
              </w:rPr>
              <w:t xml:space="preserve"> pludmalē izmantojamas nobraukšanai pludmalē tikai Likuma 36. panta</w:t>
            </w:r>
            <w:r>
              <w:t xml:space="preserve"> </w:t>
            </w:r>
            <w:r>
              <w:rPr>
                <w:sz w:val="28"/>
                <w:szCs w:val="28"/>
              </w:rPr>
              <w:t xml:space="preserve">trešās daļas 6. punktā noteiktajos gadījumos. </w:t>
            </w:r>
          </w:p>
          <w:p w14:paraId="1869802C" w14:textId="1A4ABAB0" w:rsidR="00B812D3" w:rsidRPr="002D0532" w:rsidRDefault="00B812D3" w:rsidP="002D0532">
            <w:pPr>
              <w:pStyle w:val="ListParagraph"/>
              <w:numPr>
                <w:ilvl w:val="0"/>
                <w:numId w:val="23"/>
              </w:numPr>
              <w:spacing w:after="60"/>
              <w:jc w:val="both"/>
              <w:rPr>
                <w:szCs w:val="28"/>
              </w:rPr>
            </w:pPr>
            <w:r w:rsidRPr="002D0532">
              <w:rPr>
                <w:b/>
                <w:szCs w:val="28"/>
              </w:rPr>
              <w:t>Valsts un pašvaldību zemes atsavināšana</w:t>
            </w:r>
          </w:p>
          <w:p w14:paraId="2266E769" w14:textId="55F088B5" w:rsidR="00E804F6" w:rsidRPr="00FB19D7" w:rsidRDefault="000A348D" w:rsidP="00B31BAC">
            <w:pPr>
              <w:spacing w:after="60"/>
              <w:jc w:val="both"/>
              <w:rPr>
                <w:sz w:val="28"/>
                <w:szCs w:val="28"/>
              </w:rPr>
            </w:pPr>
            <w:r w:rsidRPr="00FB19D7">
              <w:rPr>
                <w:sz w:val="28"/>
                <w:szCs w:val="28"/>
              </w:rPr>
              <w:t>L</w:t>
            </w:r>
            <w:r w:rsidR="00E804F6" w:rsidRPr="00FB19D7">
              <w:rPr>
                <w:sz w:val="28"/>
                <w:szCs w:val="28"/>
              </w:rPr>
              <w:t>ikuma</w:t>
            </w:r>
            <w:r w:rsidR="00746376">
              <w:rPr>
                <w:sz w:val="28"/>
                <w:szCs w:val="28"/>
              </w:rPr>
              <w:t xml:space="preserve"> </w:t>
            </w:r>
            <w:r w:rsidR="00E804F6" w:rsidRPr="00FB19D7">
              <w:rPr>
                <w:sz w:val="28"/>
                <w:szCs w:val="28"/>
              </w:rPr>
              <w:t xml:space="preserve">36. panta trešās daļas 1. punkts aizliedz Baltijas jūras un Rīgas jūras līča krasta kāpu aizsargjoslā </w:t>
            </w:r>
            <w:r w:rsidR="00CA7504" w:rsidRPr="00FB19D7">
              <w:rPr>
                <w:sz w:val="28"/>
                <w:szCs w:val="28"/>
              </w:rPr>
              <w:t xml:space="preserve">(turpmāk – krasta kāpu aizsargjosla) </w:t>
            </w:r>
            <w:r w:rsidR="00E804F6" w:rsidRPr="00FB19D7">
              <w:rPr>
                <w:sz w:val="28"/>
                <w:szCs w:val="28"/>
              </w:rPr>
              <w:t xml:space="preserve">un pludmalē atsavināt valsts vai </w:t>
            </w:r>
            <w:r w:rsidR="00E804F6" w:rsidRPr="00FB19D7">
              <w:rPr>
                <w:sz w:val="28"/>
                <w:szCs w:val="28"/>
              </w:rPr>
              <w:lastRenderedPageBreak/>
              <w:t>pašvaldības īpašumā esošu zemi, izņemot likumos noteiktos gadījumus, kad personai ir tiesības iegūt īpašumā zemi zem ēkas (būves), ievērojot nosacījumu, ka īpašuma tiesības uz ēku (būvi) attiecīgajai personai ir nostiprinātas zemesgrāmatā.</w:t>
            </w:r>
            <w:r w:rsidR="00325FD6" w:rsidRPr="00FB19D7">
              <w:rPr>
                <w:sz w:val="28"/>
                <w:szCs w:val="28"/>
              </w:rPr>
              <w:t xml:space="preserve"> </w:t>
            </w:r>
          </w:p>
          <w:p w14:paraId="60C86F4C" w14:textId="75788850" w:rsidR="00B812D3" w:rsidRPr="00FB19D7" w:rsidRDefault="00B812D3" w:rsidP="00B31BAC">
            <w:pPr>
              <w:spacing w:after="60"/>
              <w:jc w:val="both"/>
              <w:rPr>
                <w:sz w:val="28"/>
                <w:szCs w:val="28"/>
              </w:rPr>
            </w:pPr>
            <w:r w:rsidRPr="00FB19D7">
              <w:rPr>
                <w:sz w:val="28"/>
                <w:szCs w:val="28"/>
              </w:rPr>
              <w:t>Minētā punkta mērķis ir saglabāt valsts vai pašvaldības īpašumā zemi krasta kāpu aizsargjoslā, lai nodrošinātu likuma 6.</w:t>
            </w:r>
            <w:r w:rsidR="00A33D97" w:rsidRPr="00FB19D7">
              <w:rPr>
                <w:sz w:val="28"/>
                <w:szCs w:val="28"/>
              </w:rPr>
              <w:t> </w:t>
            </w:r>
            <w:r w:rsidRPr="00FB19D7">
              <w:rPr>
                <w:sz w:val="28"/>
                <w:szCs w:val="28"/>
              </w:rPr>
              <w:t>pantā noteikto</w:t>
            </w:r>
            <w:r w:rsidR="00A33D97" w:rsidRPr="00FB19D7">
              <w:rPr>
                <w:sz w:val="28"/>
                <w:szCs w:val="28"/>
              </w:rPr>
              <w:t xml:space="preserve"> aizsargjoslas </w:t>
            </w:r>
            <w:r w:rsidRPr="00FB19D7">
              <w:rPr>
                <w:sz w:val="28"/>
                <w:szCs w:val="28"/>
              </w:rPr>
              <w:t>izveides mērķ</w:t>
            </w:r>
            <w:r w:rsidR="00A33D97" w:rsidRPr="00FB19D7">
              <w:rPr>
                <w:sz w:val="28"/>
                <w:szCs w:val="28"/>
              </w:rPr>
              <w:t>u sasniegšanu, tajā skaitā</w:t>
            </w:r>
            <w:r w:rsidR="00397BF0" w:rsidRPr="00FB19D7">
              <w:rPr>
                <w:sz w:val="28"/>
                <w:szCs w:val="28"/>
              </w:rPr>
              <w:t>,</w:t>
            </w:r>
            <w:r w:rsidR="00FB19D7" w:rsidRPr="00FB19D7">
              <w:rPr>
                <w:sz w:val="28"/>
                <w:szCs w:val="28"/>
              </w:rPr>
              <w:t xml:space="preserve"> </w:t>
            </w:r>
            <w:r w:rsidR="00397BF0" w:rsidRPr="00FB19D7">
              <w:rPr>
                <w:sz w:val="28"/>
                <w:szCs w:val="28"/>
              </w:rPr>
              <w:t xml:space="preserve">atpūtai un tūrismam nepieciešamo resursu un citu sabiedrībai nozīmīgu teritoriju saglabāšanu un aizsardzību.  </w:t>
            </w:r>
          </w:p>
          <w:p w14:paraId="0462B3BE" w14:textId="2E02EC6A" w:rsidR="00E804F6" w:rsidRPr="00FB19D7" w:rsidRDefault="00E804F6" w:rsidP="00B31BAC">
            <w:pPr>
              <w:spacing w:after="60"/>
              <w:jc w:val="both"/>
              <w:rPr>
                <w:sz w:val="28"/>
                <w:szCs w:val="28"/>
              </w:rPr>
            </w:pPr>
            <w:r w:rsidRPr="00FB19D7">
              <w:rPr>
                <w:sz w:val="28"/>
                <w:szCs w:val="28"/>
              </w:rPr>
              <w:t xml:space="preserve">Atsevišķos gadījumos valstij </w:t>
            </w:r>
            <w:r w:rsidR="00CA7504" w:rsidRPr="00FB19D7">
              <w:rPr>
                <w:sz w:val="28"/>
                <w:szCs w:val="28"/>
              </w:rPr>
              <w:t xml:space="preserve">pieder vai </w:t>
            </w:r>
            <w:r w:rsidRPr="00FB19D7">
              <w:rPr>
                <w:sz w:val="28"/>
                <w:szCs w:val="28"/>
              </w:rPr>
              <w:t xml:space="preserve">piekrīt zeme </w:t>
            </w:r>
            <w:r w:rsidR="00CA7504" w:rsidRPr="00FB19D7">
              <w:rPr>
                <w:sz w:val="28"/>
                <w:szCs w:val="28"/>
              </w:rPr>
              <w:t>un/</w:t>
            </w:r>
            <w:r w:rsidRPr="00FB19D7">
              <w:rPr>
                <w:sz w:val="28"/>
                <w:szCs w:val="28"/>
              </w:rPr>
              <w:t xml:space="preserve">vai ēkas, kas atrodas </w:t>
            </w:r>
            <w:r w:rsidR="00B812D3" w:rsidRPr="00FB19D7">
              <w:rPr>
                <w:sz w:val="28"/>
                <w:szCs w:val="28"/>
              </w:rPr>
              <w:t>krasta kāpu aizsargjoslā, taču nav nepiecieš</w:t>
            </w:r>
            <w:r w:rsidR="00B31BAC" w:rsidRPr="00FB19D7">
              <w:rPr>
                <w:sz w:val="28"/>
                <w:szCs w:val="28"/>
              </w:rPr>
              <w:t>amas un netiek izmantotas valsts funkciju nodrošināšanai, piemēram, valsts nekustamais īpašums “Ainažu ostas laukums”</w:t>
            </w:r>
            <w:r w:rsidR="00CA7504" w:rsidRPr="00FB19D7">
              <w:rPr>
                <w:sz w:val="28"/>
                <w:szCs w:val="28"/>
              </w:rPr>
              <w:t xml:space="preserve"> (kadastra Nr. 6605 0020 023)</w:t>
            </w:r>
            <w:r w:rsidR="00B31BAC" w:rsidRPr="00FB19D7">
              <w:rPr>
                <w:sz w:val="28"/>
                <w:szCs w:val="28"/>
              </w:rPr>
              <w:t xml:space="preserve">, Ainažos, Salacgrīvas novadā. </w:t>
            </w:r>
            <w:r w:rsidR="00CA7504" w:rsidRPr="00FB19D7">
              <w:rPr>
                <w:sz w:val="28"/>
                <w:szCs w:val="28"/>
              </w:rPr>
              <w:t xml:space="preserve">Šādus </w:t>
            </w:r>
            <w:r w:rsidR="00AD5DA2" w:rsidRPr="00FB19D7">
              <w:rPr>
                <w:sz w:val="28"/>
                <w:szCs w:val="28"/>
              </w:rPr>
              <w:t xml:space="preserve">valstij </w:t>
            </w:r>
            <w:r w:rsidR="00CA7504" w:rsidRPr="00FB19D7">
              <w:rPr>
                <w:sz w:val="28"/>
                <w:szCs w:val="28"/>
              </w:rPr>
              <w:t xml:space="preserve">piederošus vai </w:t>
            </w:r>
            <w:r w:rsidR="00AD5DA2" w:rsidRPr="00FB19D7">
              <w:rPr>
                <w:sz w:val="28"/>
                <w:szCs w:val="28"/>
              </w:rPr>
              <w:t>piekrītoš</w:t>
            </w:r>
            <w:r w:rsidR="00CA7504" w:rsidRPr="00FB19D7">
              <w:rPr>
                <w:sz w:val="28"/>
                <w:szCs w:val="28"/>
              </w:rPr>
              <w:t xml:space="preserve">us nekustamos īpašumus </w:t>
            </w:r>
            <w:r w:rsidR="00AD5DA2" w:rsidRPr="00FB19D7">
              <w:rPr>
                <w:sz w:val="28"/>
                <w:szCs w:val="28"/>
              </w:rPr>
              <w:t xml:space="preserve">var izmantot </w:t>
            </w:r>
            <w:r w:rsidR="00CA7504" w:rsidRPr="00FB19D7">
              <w:rPr>
                <w:sz w:val="28"/>
                <w:szCs w:val="28"/>
              </w:rPr>
              <w:t xml:space="preserve"> vietējās pašvaldības savu </w:t>
            </w:r>
            <w:r w:rsidR="00AD5DA2" w:rsidRPr="00FB19D7">
              <w:rPr>
                <w:sz w:val="28"/>
                <w:szCs w:val="28"/>
              </w:rPr>
              <w:t>autonomo funkciju nodrošināšanai, vienlaikus veicinot aizsargjoslas izveides mērķu sasniegšanu un</w:t>
            </w:r>
            <w:r w:rsidR="007A2476" w:rsidRPr="00FB19D7">
              <w:rPr>
                <w:sz w:val="28"/>
                <w:szCs w:val="28"/>
              </w:rPr>
              <w:t xml:space="preserve"> </w:t>
            </w:r>
            <w:r w:rsidR="00AD5DA2" w:rsidRPr="00FB19D7">
              <w:rPr>
                <w:sz w:val="28"/>
                <w:szCs w:val="28"/>
              </w:rPr>
              <w:t xml:space="preserve">izmantošanu sabiedrības interesēs. </w:t>
            </w:r>
          </w:p>
          <w:p w14:paraId="7436B0AB" w14:textId="4F5A6BA3" w:rsidR="00E804F6" w:rsidRPr="00FB19D7" w:rsidRDefault="007A2476" w:rsidP="00B31BAC">
            <w:pPr>
              <w:spacing w:after="60"/>
              <w:jc w:val="both"/>
              <w:rPr>
                <w:sz w:val="28"/>
                <w:szCs w:val="28"/>
              </w:rPr>
            </w:pPr>
            <w:r w:rsidRPr="00FB19D7">
              <w:rPr>
                <w:sz w:val="28"/>
                <w:szCs w:val="28"/>
              </w:rPr>
              <w:t xml:space="preserve">Saskaņā ar </w:t>
            </w:r>
            <w:r w:rsidR="00B31BAC" w:rsidRPr="00FB19D7">
              <w:rPr>
                <w:sz w:val="28"/>
                <w:szCs w:val="28"/>
              </w:rPr>
              <w:t>Zemes pārvaldības likuma 15.</w:t>
            </w:r>
            <w:r w:rsidRPr="00FB19D7">
              <w:rPr>
                <w:sz w:val="28"/>
                <w:szCs w:val="28"/>
              </w:rPr>
              <w:t> </w:t>
            </w:r>
            <w:r w:rsidR="00B31BAC" w:rsidRPr="00FB19D7">
              <w:rPr>
                <w:sz w:val="28"/>
                <w:szCs w:val="28"/>
              </w:rPr>
              <w:t xml:space="preserve">panta </w:t>
            </w:r>
            <w:r w:rsidRPr="00FB19D7">
              <w:rPr>
                <w:sz w:val="28"/>
                <w:szCs w:val="28"/>
              </w:rPr>
              <w:t>otro daļu vietējā pašvaldība ir valdītājs tās administratīvajā teritorijā esošajai jūras piekrastes sauszemes daļai</w:t>
            </w:r>
            <w:r w:rsidR="00CA7504" w:rsidRPr="00FB19D7">
              <w:rPr>
                <w:sz w:val="28"/>
                <w:szCs w:val="28"/>
              </w:rPr>
              <w:t xml:space="preserve"> (pludmalei)</w:t>
            </w:r>
            <w:r w:rsidRPr="00FB19D7">
              <w:rPr>
                <w:sz w:val="28"/>
                <w:szCs w:val="28"/>
              </w:rPr>
              <w:t xml:space="preserve">, kuras valdītājs nav par vides aizsardzību atbildīgā ministrija vai cita ministrija. Lai nodrošinātu vienotu pludmales un </w:t>
            </w:r>
            <w:r w:rsidR="00CA7504" w:rsidRPr="00FB19D7">
              <w:rPr>
                <w:sz w:val="28"/>
                <w:szCs w:val="28"/>
              </w:rPr>
              <w:t xml:space="preserve">tai pieguļošo </w:t>
            </w:r>
            <w:r w:rsidRPr="00FB19D7">
              <w:rPr>
                <w:sz w:val="28"/>
                <w:szCs w:val="28"/>
              </w:rPr>
              <w:t>piekrastes apsaimniekošanu</w:t>
            </w:r>
            <w:r w:rsidR="00CA7504" w:rsidRPr="00FB19D7">
              <w:rPr>
                <w:sz w:val="28"/>
                <w:szCs w:val="28"/>
              </w:rPr>
              <w:t xml:space="preserve">, </w:t>
            </w:r>
            <w:r w:rsidR="00831527" w:rsidRPr="00FB19D7">
              <w:rPr>
                <w:sz w:val="28"/>
                <w:szCs w:val="28"/>
              </w:rPr>
              <w:t xml:space="preserve">atsevišķos gadījumos ir lietderīgi nodot valsts zemi krasta kāpu aizsargjoslā pašvaldībai, kura apsaimnieko pludmali, vai otrādi </w:t>
            </w:r>
            <w:r w:rsidR="00CA7504" w:rsidRPr="00FB19D7">
              <w:rPr>
                <w:sz w:val="28"/>
                <w:szCs w:val="28"/>
              </w:rPr>
              <w:t xml:space="preserve">– </w:t>
            </w:r>
            <w:r w:rsidR="00831527" w:rsidRPr="00FB19D7">
              <w:rPr>
                <w:sz w:val="28"/>
                <w:szCs w:val="28"/>
              </w:rPr>
              <w:t xml:space="preserve">pašvaldības zemi valstij. Zemes pārvaldības likuma </w:t>
            </w:r>
            <w:r w:rsidR="0073665C" w:rsidRPr="00FB19D7">
              <w:rPr>
                <w:sz w:val="28"/>
                <w:szCs w:val="28"/>
              </w:rPr>
              <w:t xml:space="preserve">15. panta </w:t>
            </w:r>
            <w:r w:rsidR="00B31BAC" w:rsidRPr="00FB19D7">
              <w:rPr>
                <w:sz w:val="28"/>
                <w:szCs w:val="28"/>
              </w:rPr>
              <w:t>ceturt</w:t>
            </w:r>
            <w:r w:rsidR="009C13CB">
              <w:rPr>
                <w:sz w:val="28"/>
                <w:szCs w:val="28"/>
              </w:rPr>
              <w:t>ā</w:t>
            </w:r>
            <w:r w:rsidR="00B31BAC" w:rsidRPr="00FB19D7">
              <w:rPr>
                <w:sz w:val="28"/>
                <w:szCs w:val="28"/>
              </w:rPr>
              <w:t xml:space="preserve"> daļ</w:t>
            </w:r>
            <w:r w:rsidR="009C13CB">
              <w:rPr>
                <w:sz w:val="28"/>
                <w:szCs w:val="28"/>
              </w:rPr>
              <w:t xml:space="preserve">a </w:t>
            </w:r>
            <w:r w:rsidR="0073665C" w:rsidRPr="00FB19D7">
              <w:rPr>
                <w:sz w:val="28"/>
                <w:szCs w:val="28"/>
              </w:rPr>
              <w:t>nosaka</w:t>
            </w:r>
            <w:r w:rsidR="00831527" w:rsidRPr="00FB19D7">
              <w:rPr>
                <w:sz w:val="28"/>
                <w:szCs w:val="28"/>
              </w:rPr>
              <w:t xml:space="preserve"> </w:t>
            </w:r>
            <w:r w:rsidR="0073665C" w:rsidRPr="00FB19D7">
              <w:rPr>
                <w:sz w:val="28"/>
                <w:szCs w:val="28"/>
              </w:rPr>
              <w:t xml:space="preserve">aizliegumu atsavināt </w:t>
            </w:r>
            <w:r w:rsidR="00831527" w:rsidRPr="00FB19D7">
              <w:rPr>
                <w:sz w:val="28"/>
                <w:szCs w:val="28"/>
              </w:rPr>
              <w:t>va</w:t>
            </w:r>
            <w:r w:rsidR="00B31BAC" w:rsidRPr="00FB19D7">
              <w:rPr>
                <w:sz w:val="28"/>
                <w:szCs w:val="28"/>
              </w:rPr>
              <w:t>lsts īpašumā esošo</w:t>
            </w:r>
            <w:r w:rsidR="00831527" w:rsidRPr="00FB19D7">
              <w:rPr>
                <w:sz w:val="28"/>
                <w:szCs w:val="28"/>
              </w:rPr>
              <w:t xml:space="preserve"> </w:t>
            </w:r>
            <w:r w:rsidR="00B31BAC" w:rsidRPr="00FB19D7">
              <w:rPr>
                <w:sz w:val="28"/>
                <w:szCs w:val="28"/>
              </w:rPr>
              <w:t xml:space="preserve">jūras piekrastes joslu </w:t>
            </w:r>
            <w:r w:rsidR="007B6898" w:rsidRPr="00FB19D7">
              <w:rPr>
                <w:sz w:val="28"/>
                <w:szCs w:val="28"/>
              </w:rPr>
              <w:t>(</w:t>
            </w:r>
            <w:r w:rsidR="0073665C" w:rsidRPr="00FB19D7">
              <w:rPr>
                <w:sz w:val="28"/>
                <w:szCs w:val="28"/>
              </w:rPr>
              <w:t>teritorija, kurā ietilpst jūras piekrastes ūdeņi un jūras piekrastes sauszemes daļa (pludmale)</w:t>
            </w:r>
            <w:r w:rsidR="007B6898" w:rsidRPr="00FB19D7">
              <w:rPr>
                <w:sz w:val="28"/>
                <w:szCs w:val="28"/>
              </w:rPr>
              <w:t>),</w:t>
            </w:r>
            <w:r w:rsidR="0073665C" w:rsidRPr="00FB19D7">
              <w:rPr>
                <w:sz w:val="28"/>
                <w:szCs w:val="28"/>
              </w:rPr>
              <w:t xml:space="preserve"> </w:t>
            </w:r>
            <w:r w:rsidR="00831527" w:rsidRPr="00FB19D7">
              <w:rPr>
                <w:sz w:val="28"/>
                <w:szCs w:val="28"/>
              </w:rPr>
              <w:t xml:space="preserve">un </w:t>
            </w:r>
            <w:r w:rsidR="00DD473E" w:rsidRPr="00FB19D7">
              <w:rPr>
                <w:sz w:val="28"/>
                <w:szCs w:val="28"/>
              </w:rPr>
              <w:t xml:space="preserve">Latvijas Republikas </w:t>
            </w:r>
            <w:r w:rsidR="00831527" w:rsidRPr="00FB19D7">
              <w:rPr>
                <w:sz w:val="28"/>
                <w:szCs w:val="28"/>
              </w:rPr>
              <w:t>Civillikum</w:t>
            </w:r>
            <w:r w:rsidR="009C13CB">
              <w:rPr>
                <w:sz w:val="28"/>
                <w:szCs w:val="28"/>
              </w:rPr>
              <w:t>a</w:t>
            </w:r>
            <w:r w:rsidR="00831527" w:rsidRPr="00FB19D7">
              <w:rPr>
                <w:sz w:val="28"/>
                <w:szCs w:val="28"/>
              </w:rPr>
              <w:t xml:space="preserve"> 1104. pant</w:t>
            </w:r>
            <w:r w:rsidR="009C13CB">
              <w:rPr>
                <w:sz w:val="28"/>
                <w:szCs w:val="28"/>
              </w:rPr>
              <w:t xml:space="preserve">s </w:t>
            </w:r>
            <w:r w:rsidR="0073665C" w:rsidRPr="00FB19D7">
              <w:rPr>
                <w:sz w:val="28"/>
                <w:szCs w:val="28"/>
              </w:rPr>
              <w:t>no</w:t>
            </w:r>
            <w:r w:rsidR="00D839DF">
              <w:rPr>
                <w:sz w:val="28"/>
                <w:szCs w:val="28"/>
              </w:rPr>
              <w:t>teic</w:t>
            </w:r>
            <w:r w:rsidR="007B6898" w:rsidRPr="00FB19D7">
              <w:rPr>
                <w:sz w:val="28"/>
                <w:szCs w:val="28"/>
              </w:rPr>
              <w:t>, ka jūras piekraste pieder valstij līdz vietai, kuru sasniedz jūras augstākās bangas</w:t>
            </w:r>
            <w:r w:rsidR="009C13CB">
              <w:rPr>
                <w:sz w:val="28"/>
                <w:szCs w:val="28"/>
              </w:rPr>
              <w:t>. Līdz ar to</w:t>
            </w:r>
            <w:r w:rsidR="00831527" w:rsidRPr="00FB19D7">
              <w:rPr>
                <w:sz w:val="28"/>
                <w:szCs w:val="28"/>
              </w:rPr>
              <w:t xml:space="preserve"> </w:t>
            </w:r>
            <w:r w:rsidR="008358B3">
              <w:rPr>
                <w:sz w:val="28"/>
                <w:szCs w:val="28"/>
              </w:rPr>
              <w:t>Likumprojekta</w:t>
            </w:r>
            <w:r w:rsidR="00831527" w:rsidRPr="00FB19D7">
              <w:rPr>
                <w:sz w:val="28"/>
                <w:szCs w:val="28"/>
              </w:rPr>
              <w:t xml:space="preserve"> </w:t>
            </w:r>
            <w:r w:rsidR="008358B3">
              <w:rPr>
                <w:sz w:val="28"/>
                <w:szCs w:val="28"/>
              </w:rPr>
              <w:t xml:space="preserve">3. pants </w:t>
            </w:r>
            <w:r w:rsidR="00831527" w:rsidRPr="00FB19D7">
              <w:rPr>
                <w:sz w:val="28"/>
                <w:szCs w:val="28"/>
              </w:rPr>
              <w:t xml:space="preserve">paredz papildināt </w:t>
            </w:r>
            <w:r w:rsidR="008358B3">
              <w:rPr>
                <w:sz w:val="28"/>
                <w:szCs w:val="28"/>
              </w:rPr>
              <w:t xml:space="preserve">Likuma </w:t>
            </w:r>
            <w:r w:rsidR="00831527" w:rsidRPr="00FB19D7">
              <w:rPr>
                <w:sz w:val="28"/>
                <w:szCs w:val="28"/>
              </w:rPr>
              <w:t>36. panta trešās daļas 1.</w:t>
            </w:r>
            <w:r w:rsidR="0073665C" w:rsidRPr="00FB19D7">
              <w:rPr>
                <w:sz w:val="28"/>
                <w:szCs w:val="28"/>
              </w:rPr>
              <w:t> </w:t>
            </w:r>
            <w:r w:rsidR="00831527" w:rsidRPr="00FB19D7">
              <w:rPr>
                <w:sz w:val="28"/>
                <w:szCs w:val="28"/>
              </w:rPr>
              <w:t>punktu</w:t>
            </w:r>
            <w:r w:rsidR="0073665C" w:rsidRPr="00FB19D7">
              <w:rPr>
                <w:sz w:val="28"/>
                <w:szCs w:val="28"/>
              </w:rPr>
              <w:t>,</w:t>
            </w:r>
            <w:r w:rsidR="00831527" w:rsidRPr="00FB19D7">
              <w:rPr>
                <w:sz w:val="28"/>
                <w:szCs w:val="28"/>
              </w:rPr>
              <w:t xml:space="preserve"> nosakot zemes atsavināšanas izņēmumu krasta kāpu aizsargjoslā, ja valsts zemi atsavina (nodod) pašvaldībai likumā “Par pašvaldībām” noteikto autonomo funkciju veikšanai vai pašvaldības zemi atsavina valstij tās funkciju veikšanai.</w:t>
            </w:r>
          </w:p>
          <w:bookmarkEnd w:id="0"/>
          <w:p w14:paraId="5B8A9688" w14:textId="728C6DF7" w:rsidR="002D0532" w:rsidRPr="002D0532" w:rsidRDefault="004542AC" w:rsidP="002D0532">
            <w:pPr>
              <w:pStyle w:val="ListParagraph"/>
              <w:numPr>
                <w:ilvl w:val="0"/>
                <w:numId w:val="23"/>
              </w:numPr>
              <w:tabs>
                <w:tab w:val="left" w:pos="2874"/>
              </w:tabs>
              <w:spacing w:after="60"/>
              <w:ind w:left="606" w:right="1311"/>
              <w:jc w:val="both"/>
              <w:rPr>
                <w:b/>
                <w:szCs w:val="28"/>
              </w:rPr>
            </w:pPr>
            <w:r w:rsidRPr="002D0532">
              <w:rPr>
                <w:b/>
                <w:szCs w:val="28"/>
              </w:rPr>
              <w:lastRenderedPageBreak/>
              <w:t>Pārvietošanās ar me</w:t>
            </w:r>
            <w:r w:rsidR="002D0532" w:rsidRPr="002D0532">
              <w:rPr>
                <w:b/>
                <w:szCs w:val="28"/>
              </w:rPr>
              <w:t>hāniskajiem</w:t>
            </w:r>
            <w:r w:rsidR="002D0532">
              <w:rPr>
                <w:b/>
                <w:szCs w:val="28"/>
              </w:rPr>
              <w:t xml:space="preserve"> </w:t>
            </w:r>
            <w:r w:rsidR="002D0532" w:rsidRPr="002D0532">
              <w:rPr>
                <w:b/>
                <w:szCs w:val="28"/>
              </w:rPr>
              <w:t>transportlīdzekļiem</w:t>
            </w:r>
          </w:p>
          <w:p w14:paraId="1EB6C075" w14:textId="01CB7F17" w:rsidR="00D76473" w:rsidRPr="00FB19D7" w:rsidRDefault="002011B8" w:rsidP="00B31BAC">
            <w:pPr>
              <w:spacing w:after="60"/>
              <w:jc w:val="both"/>
              <w:rPr>
                <w:sz w:val="28"/>
                <w:szCs w:val="28"/>
              </w:rPr>
            </w:pPr>
            <w:r w:rsidRPr="00FB19D7">
              <w:rPr>
                <w:sz w:val="28"/>
                <w:szCs w:val="28"/>
              </w:rPr>
              <w:t>L</w:t>
            </w:r>
            <w:r w:rsidR="004542AC" w:rsidRPr="00FB19D7">
              <w:rPr>
                <w:sz w:val="28"/>
                <w:szCs w:val="28"/>
              </w:rPr>
              <w:t>ikuma 36. panta trešās daļas 6. punkts papildu</w:t>
            </w:r>
            <w:r w:rsidR="00B3623B" w:rsidRPr="00FB19D7">
              <w:rPr>
                <w:sz w:val="28"/>
                <w:szCs w:val="28"/>
              </w:rPr>
              <w:t>s</w:t>
            </w:r>
            <w:r w:rsidR="004542AC" w:rsidRPr="00FB19D7">
              <w:rPr>
                <w:sz w:val="28"/>
                <w:szCs w:val="28"/>
              </w:rPr>
              <w:t xml:space="preserve"> pārējiem nosacījumiem krasta kāpu aizsargjoslā un pludmalē nosaka aizliegumu pārvietoties ar mehāniskajiem </w:t>
            </w:r>
            <w:r w:rsidR="003647D2" w:rsidRPr="00FB19D7">
              <w:rPr>
                <w:sz w:val="28"/>
                <w:szCs w:val="28"/>
              </w:rPr>
              <w:t>transport</w:t>
            </w:r>
            <w:r w:rsidR="004542AC" w:rsidRPr="00FB19D7">
              <w:rPr>
                <w:sz w:val="28"/>
                <w:szCs w:val="28"/>
              </w:rPr>
              <w:t xml:space="preserve">līdzekļiem ārpus autoceļiem, pludmalē, meža un lauksaimniecības zemēs, ja tas nav saistīts ar šo teritoriju apsaimniekošanu un uzraudzību. </w:t>
            </w:r>
          </w:p>
          <w:p w14:paraId="64021C59" w14:textId="711B54A4" w:rsidR="005F6ABF" w:rsidRPr="002A23CE" w:rsidRDefault="004542AC" w:rsidP="00B31BAC">
            <w:pPr>
              <w:spacing w:after="60"/>
              <w:jc w:val="both"/>
              <w:rPr>
                <w:sz w:val="28"/>
                <w:szCs w:val="28"/>
              </w:rPr>
            </w:pPr>
            <w:r w:rsidRPr="00FB19D7">
              <w:rPr>
                <w:sz w:val="28"/>
                <w:szCs w:val="28"/>
              </w:rPr>
              <w:t xml:space="preserve">Ņemot vērā, ka </w:t>
            </w:r>
            <w:r w:rsidR="00706465" w:rsidRPr="00FB19D7">
              <w:rPr>
                <w:sz w:val="28"/>
                <w:szCs w:val="28"/>
              </w:rPr>
              <w:t>krasta kāpu aizsargjoslā likumam “Par autoceļiem”</w:t>
            </w:r>
            <w:r w:rsidRPr="00FB19D7">
              <w:rPr>
                <w:sz w:val="28"/>
                <w:szCs w:val="28"/>
              </w:rPr>
              <w:t xml:space="preserve"> atbilstošu autoceļu</w:t>
            </w:r>
            <w:r w:rsidR="00706465" w:rsidRPr="00FB19D7">
              <w:rPr>
                <w:sz w:val="28"/>
                <w:szCs w:val="28"/>
              </w:rPr>
              <w:t xml:space="preserve"> (atbilstoši normatīvajiem aktiem ierīkota kompleksa inženierbūve)</w:t>
            </w:r>
            <w:r w:rsidRPr="00FB19D7">
              <w:rPr>
                <w:sz w:val="28"/>
                <w:szCs w:val="28"/>
              </w:rPr>
              <w:t>,</w:t>
            </w:r>
            <w:r w:rsidR="00C161A2" w:rsidRPr="00FB19D7">
              <w:rPr>
                <w:sz w:val="28"/>
                <w:szCs w:val="28"/>
              </w:rPr>
              <w:t xml:space="preserve"> </w:t>
            </w:r>
            <w:r w:rsidR="00D76473" w:rsidRPr="00FB19D7">
              <w:rPr>
                <w:sz w:val="28"/>
                <w:szCs w:val="28"/>
              </w:rPr>
              <w:t>lielākoties nav,</w:t>
            </w:r>
            <w:r w:rsidR="005F6ABF" w:rsidRPr="00FB19D7">
              <w:rPr>
                <w:sz w:val="28"/>
                <w:szCs w:val="28"/>
              </w:rPr>
              <w:t xml:space="preserve"> </w:t>
            </w:r>
            <w:r w:rsidR="00D76473" w:rsidRPr="00FB19D7">
              <w:rPr>
                <w:sz w:val="28"/>
                <w:szCs w:val="28"/>
              </w:rPr>
              <w:t>pārvietošanās notiek pa dabiskām brauktuvēm mežā</w:t>
            </w:r>
            <w:r w:rsidR="00A94F63" w:rsidRPr="00FB19D7">
              <w:rPr>
                <w:sz w:val="28"/>
                <w:szCs w:val="28"/>
              </w:rPr>
              <w:t xml:space="preserve">. Saskaņā ar Meža likuma 1. panta 9. punktu dabiska brauktuve ir </w:t>
            </w:r>
            <w:r w:rsidR="00785319" w:rsidRPr="00FB19D7">
              <w:rPr>
                <w:sz w:val="28"/>
                <w:szCs w:val="28"/>
              </w:rPr>
              <w:t>ne vairāk kā četrus metrus plata neizbūvēta brauktuve meža apsaimniekošanas un aizsardzības vajadzībām)</w:t>
            </w:r>
            <w:r w:rsidR="00A94F63" w:rsidRPr="00FB19D7">
              <w:rPr>
                <w:sz w:val="28"/>
                <w:szCs w:val="28"/>
              </w:rPr>
              <w:t xml:space="preserve">. Norādāms, ka pārvietošanās pa dabiskām brauktuvēm notiek arī </w:t>
            </w:r>
            <w:r w:rsidR="00D76473" w:rsidRPr="00FB19D7">
              <w:rPr>
                <w:sz w:val="28"/>
                <w:szCs w:val="28"/>
              </w:rPr>
              <w:t xml:space="preserve">lai piekļūtu dzīvojamām ēkām, kā arī </w:t>
            </w:r>
            <w:r w:rsidR="00785319" w:rsidRPr="00FB19D7">
              <w:rPr>
                <w:sz w:val="28"/>
                <w:szCs w:val="28"/>
              </w:rPr>
              <w:t xml:space="preserve">lai </w:t>
            </w:r>
            <w:r w:rsidR="00D76473" w:rsidRPr="00FB19D7">
              <w:rPr>
                <w:sz w:val="28"/>
                <w:szCs w:val="28"/>
              </w:rPr>
              <w:t>veiktu n</w:t>
            </w:r>
            <w:r w:rsidRPr="00FB19D7">
              <w:rPr>
                <w:sz w:val="28"/>
                <w:szCs w:val="28"/>
              </w:rPr>
              <w:t>ormatīvajiem aktiem atbilstoš</w:t>
            </w:r>
            <w:r w:rsidR="00223E8E">
              <w:rPr>
                <w:sz w:val="28"/>
                <w:szCs w:val="28"/>
              </w:rPr>
              <w:t xml:space="preserve">u </w:t>
            </w:r>
            <w:r w:rsidRPr="00FB19D7">
              <w:rPr>
                <w:sz w:val="28"/>
                <w:szCs w:val="28"/>
              </w:rPr>
              <w:t>saimniecisk</w:t>
            </w:r>
            <w:r w:rsidR="00223E8E">
              <w:rPr>
                <w:sz w:val="28"/>
                <w:szCs w:val="28"/>
              </w:rPr>
              <w:t xml:space="preserve">o </w:t>
            </w:r>
            <w:r w:rsidR="002A23CE">
              <w:rPr>
                <w:sz w:val="28"/>
                <w:szCs w:val="28"/>
              </w:rPr>
              <w:t>d</w:t>
            </w:r>
            <w:r w:rsidR="00D76473" w:rsidRPr="00FB19D7">
              <w:rPr>
                <w:sz w:val="28"/>
                <w:szCs w:val="28"/>
              </w:rPr>
              <w:t>arbīb</w:t>
            </w:r>
            <w:r w:rsidR="00223E8E">
              <w:rPr>
                <w:sz w:val="28"/>
                <w:szCs w:val="28"/>
              </w:rPr>
              <w:t>u</w:t>
            </w:r>
            <w:r w:rsidR="00D76473" w:rsidRPr="00FB19D7">
              <w:rPr>
                <w:sz w:val="28"/>
                <w:szCs w:val="28"/>
              </w:rPr>
              <w:t xml:space="preserve">, piemēram, rūpniecisko zveju. Līdz ar to </w:t>
            </w:r>
            <w:r w:rsidR="00D839DF">
              <w:rPr>
                <w:sz w:val="28"/>
                <w:szCs w:val="28"/>
              </w:rPr>
              <w:t>L</w:t>
            </w:r>
            <w:r w:rsidR="00785319" w:rsidRPr="00FB19D7">
              <w:rPr>
                <w:sz w:val="28"/>
                <w:szCs w:val="28"/>
              </w:rPr>
              <w:t xml:space="preserve">ikuma </w:t>
            </w:r>
            <w:r w:rsidR="00A94F63" w:rsidRPr="00FB19D7">
              <w:rPr>
                <w:sz w:val="28"/>
                <w:szCs w:val="28"/>
              </w:rPr>
              <w:t>36. panta trešās daļas 6. </w:t>
            </w:r>
            <w:r w:rsidR="00D76473" w:rsidRPr="00FB19D7">
              <w:rPr>
                <w:sz w:val="28"/>
                <w:szCs w:val="28"/>
              </w:rPr>
              <w:t>punkts tiek papildināts</w:t>
            </w:r>
            <w:r w:rsidR="005F6ABF" w:rsidRPr="00FB19D7">
              <w:rPr>
                <w:sz w:val="28"/>
                <w:szCs w:val="28"/>
              </w:rPr>
              <w:t xml:space="preserve"> </w:t>
            </w:r>
            <w:r w:rsidR="00785319" w:rsidRPr="00FB19D7">
              <w:rPr>
                <w:sz w:val="28"/>
                <w:szCs w:val="28"/>
              </w:rPr>
              <w:t>ar izņēmumu, atļaujot</w:t>
            </w:r>
            <w:r w:rsidR="005F6ABF" w:rsidRPr="00FB19D7">
              <w:rPr>
                <w:sz w:val="28"/>
                <w:szCs w:val="28"/>
              </w:rPr>
              <w:t xml:space="preserve"> </w:t>
            </w:r>
            <w:r w:rsidR="00785319" w:rsidRPr="00FB19D7">
              <w:rPr>
                <w:sz w:val="28"/>
                <w:szCs w:val="28"/>
              </w:rPr>
              <w:t xml:space="preserve">pārvietoties </w:t>
            </w:r>
            <w:r w:rsidR="00785319" w:rsidRPr="002A23CE">
              <w:rPr>
                <w:sz w:val="28"/>
                <w:szCs w:val="28"/>
              </w:rPr>
              <w:t>arī pa</w:t>
            </w:r>
            <w:r w:rsidR="005F6ABF" w:rsidRPr="002A23CE">
              <w:rPr>
                <w:sz w:val="28"/>
                <w:szCs w:val="28"/>
              </w:rPr>
              <w:t xml:space="preserve"> dabiskām brauktuvēm. </w:t>
            </w:r>
          </w:p>
          <w:p w14:paraId="400665FD" w14:textId="449817C5" w:rsidR="00B6735D" w:rsidRPr="00FB19D7" w:rsidRDefault="005F6ABF" w:rsidP="00B31BAC">
            <w:pPr>
              <w:spacing w:after="60"/>
              <w:jc w:val="both"/>
              <w:rPr>
                <w:sz w:val="28"/>
                <w:szCs w:val="28"/>
              </w:rPr>
            </w:pPr>
            <w:r w:rsidRPr="002A23CE">
              <w:rPr>
                <w:sz w:val="28"/>
                <w:szCs w:val="28"/>
              </w:rPr>
              <w:t xml:space="preserve">Vienlaikus </w:t>
            </w:r>
            <w:r w:rsidR="002011B8" w:rsidRPr="002A23CE">
              <w:rPr>
                <w:sz w:val="28"/>
                <w:szCs w:val="28"/>
              </w:rPr>
              <w:t xml:space="preserve">likuma </w:t>
            </w:r>
            <w:r w:rsidR="004542AC" w:rsidRPr="002A23CE">
              <w:rPr>
                <w:sz w:val="28"/>
                <w:szCs w:val="28"/>
              </w:rPr>
              <w:t xml:space="preserve">36. panta trešās daļas </w:t>
            </w:r>
            <w:r w:rsidR="004542AC" w:rsidRPr="00D35299">
              <w:rPr>
                <w:sz w:val="28"/>
                <w:szCs w:val="28"/>
              </w:rPr>
              <w:t xml:space="preserve">6. punkts šobrīd </w:t>
            </w:r>
            <w:r w:rsidRPr="00D35299">
              <w:rPr>
                <w:sz w:val="28"/>
                <w:szCs w:val="28"/>
              </w:rPr>
              <w:t xml:space="preserve">nepieļauj pārvietošanos </w:t>
            </w:r>
            <w:r w:rsidR="00785319" w:rsidRPr="00D35299">
              <w:rPr>
                <w:sz w:val="28"/>
                <w:szCs w:val="28"/>
              </w:rPr>
              <w:t xml:space="preserve">ar mehāniskajiem </w:t>
            </w:r>
            <w:r w:rsidR="00785319" w:rsidRPr="005E3103">
              <w:rPr>
                <w:sz w:val="28"/>
                <w:szCs w:val="28"/>
              </w:rPr>
              <w:t>transportlīdzekļiem</w:t>
            </w:r>
            <w:r w:rsidR="00785319" w:rsidRPr="002A23CE">
              <w:rPr>
                <w:sz w:val="28"/>
                <w:szCs w:val="28"/>
              </w:rPr>
              <w:t xml:space="preserve"> </w:t>
            </w:r>
            <w:r w:rsidRPr="002A23CE">
              <w:rPr>
                <w:sz w:val="28"/>
                <w:szCs w:val="28"/>
              </w:rPr>
              <w:t>pa pludmali</w:t>
            </w:r>
            <w:r w:rsidR="00716386" w:rsidRPr="002A23CE">
              <w:rPr>
                <w:sz w:val="28"/>
                <w:szCs w:val="28"/>
              </w:rPr>
              <w:t>,</w:t>
            </w:r>
            <w:r w:rsidR="00C53774" w:rsidRPr="002A23CE">
              <w:rPr>
                <w:sz w:val="28"/>
                <w:szCs w:val="28"/>
              </w:rPr>
              <w:t xml:space="preserve"> </w:t>
            </w:r>
            <w:r w:rsidR="00716386" w:rsidRPr="002A23CE">
              <w:rPr>
                <w:sz w:val="28"/>
                <w:szCs w:val="28"/>
              </w:rPr>
              <w:t>ja tas nav saistīts ar šo teritoriju apsaimniekošanu un uzraudzību. Līdzšinējā praksē teritorijas apsaimniekošana</w:t>
            </w:r>
            <w:r w:rsidR="00716386" w:rsidRPr="00FB19D7">
              <w:rPr>
                <w:sz w:val="28"/>
                <w:szCs w:val="28"/>
              </w:rPr>
              <w:t xml:space="preserve"> ietver arī zveju, jo</w:t>
            </w:r>
            <w:r w:rsidR="00C53774">
              <w:rPr>
                <w:sz w:val="28"/>
                <w:szCs w:val="28"/>
              </w:rPr>
              <w:t>,</w:t>
            </w:r>
            <w:r w:rsidR="00716386" w:rsidRPr="00FB19D7">
              <w:rPr>
                <w:sz w:val="28"/>
                <w:szCs w:val="28"/>
              </w:rPr>
              <w:t xml:space="preserve"> piemēram,</w:t>
            </w:r>
            <w:r w:rsidR="004542AC" w:rsidRPr="00FB19D7">
              <w:rPr>
                <w:sz w:val="28"/>
                <w:szCs w:val="28"/>
              </w:rPr>
              <w:t xml:space="preserve"> zvejniekiem, kas nodarbojas ar </w:t>
            </w:r>
            <w:r w:rsidR="00D51977" w:rsidRPr="00FB19D7">
              <w:rPr>
                <w:sz w:val="28"/>
                <w:szCs w:val="28"/>
              </w:rPr>
              <w:t xml:space="preserve">pašpatēriņa vai </w:t>
            </w:r>
            <w:r w:rsidR="004542AC" w:rsidRPr="00FB19D7">
              <w:rPr>
                <w:sz w:val="28"/>
                <w:szCs w:val="28"/>
              </w:rPr>
              <w:t xml:space="preserve">rūpniecisko zveju Baltijas jūrā un Rīgas jūras līcī, </w:t>
            </w:r>
            <w:r w:rsidR="0056049E" w:rsidRPr="00FB19D7">
              <w:rPr>
                <w:sz w:val="28"/>
                <w:szCs w:val="28"/>
              </w:rPr>
              <w:t>nepieciešams pārvietoties pa</w:t>
            </w:r>
            <w:r w:rsidR="004542AC" w:rsidRPr="00FB19D7">
              <w:rPr>
                <w:sz w:val="28"/>
                <w:szCs w:val="28"/>
              </w:rPr>
              <w:t xml:space="preserve"> pludmali, lai nogādātu rūpnieciskās zvejas veikšanai nepieciešamos kuģošanas līdzekļus, to aprīkojumu un iegūtās zivis. Līdzīga situācija ir arī attiecībā uz citām darbībām, kuras likums neaizliedz</w:t>
            </w:r>
            <w:r w:rsidRPr="00FB19D7">
              <w:rPr>
                <w:sz w:val="28"/>
                <w:szCs w:val="28"/>
              </w:rPr>
              <w:t xml:space="preserve">, </w:t>
            </w:r>
            <w:r w:rsidRPr="002A23CE">
              <w:rPr>
                <w:sz w:val="28"/>
                <w:szCs w:val="28"/>
              </w:rPr>
              <w:t>p</w:t>
            </w:r>
            <w:r w:rsidR="004542AC" w:rsidRPr="002A23CE">
              <w:rPr>
                <w:sz w:val="28"/>
                <w:szCs w:val="28"/>
              </w:rPr>
              <w:t xml:space="preserve">iemēram, </w:t>
            </w:r>
            <w:r w:rsidR="004542AC" w:rsidRPr="00E130D1">
              <w:rPr>
                <w:sz w:val="28"/>
                <w:szCs w:val="28"/>
              </w:rPr>
              <w:t xml:space="preserve">saskaņotu publisku pasākumu nodrošināšanai var </w:t>
            </w:r>
            <w:r w:rsidR="006063D9">
              <w:rPr>
                <w:sz w:val="28"/>
                <w:szCs w:val="28"/>
              </w:rPr>
              <w:t xml:space="preserve">rasties </w:t>
            </w:r>
            <w:r w:rsidR="004542AC" w:rsidRPr="00E130D1">
              <w:rPr>
                <w:sz w:val="28"/>
                <w:szCs w:val="28"/>
              </w:rPr>
              <w:t>nepieciešam</w:t>
            </w:r>
            <w:r w:rsidR="006063D9">
              <w:rPr>
                <w:sz w:val="28"/>
                <w:szCs w:val="28"/>
              </w:rPr>
              <w:t xml:space="preserve">ība nobraukt </w:t>
            </w:r>
            <w:r w:rsidR="004542AC" w:rsidRPr="00E130D1">
              <w:rPr>
                <w:sz w:val="28"/>
                <w:szCs w:val="28"/>
              </w:rPr>
              <w:t>ar mehāniskajiem transportlīdzekļiem  pludmalē.</w:t>
            </w:r>
            <w:r w:rsidR="0056049E" w:rsidRPr="00E130D1">
              <w:rPr>
                <w:sz w:val="28"/>
                <w:szCs w:val="28"/>
              </w:rPr>
              <w:t xml:space="preserve"> </w:t>
            </w:r>
            <w:r w:rsidR="00B01109" w:rsidRPr="00E130D1">
              <w:rPr>
                <w:sz w:val="28"/>
                <w:szCs w:val="28"/>
              </w:rPr>
              <w:t xml:space="preserve">Vienlaikus </w:t>
            </w:r>
            <w:r w:rsidR="002D2D72" w:rsidRPr="00E130D1">
              <w:rPr>
                <w:sz w:val="28"/>
                <w:szCs w:val="28"/>
              </w:rPr>
              <w:t xml:space="preserve">ir apgrūtināta </w:t>
            </w:r>
            <w:r w:rsidR="0056049E" w:rsidRPr="00E130D1">
              <w:rPr>
                <w:sz w:val="28"/>
                <w:szCs w:val="28"/>
              </w:rPr>
              <w:t>iepriekšminētās pārvietošanās kontrole, it īpaši</w:t>
            </w:r>
            <w:r w:rsidR="003A7430" w:rsidRPr="00E130D1">
              <w:rPr>
                <w:sz w:val="28"/>
                <w:szCs w:val="28"/>
              </w:rPr>
              <w:t xml:space="preserve"> gadījumos</w:t>
            </w:r>
            <w:r w:rsidR="002D2D72" w:rsidRPr="00E130D1">
              <w:rPr>
                <w:sz w:val="28"/>
                <w:szCs w:val="28"/>
              </w:rPr>
              <w:t xml:space="preserve"> bez šofera klātbūtnes, - nevar identificēt kādā nolūkā autotransports ir novietots pludmalē. </w:t>
            </w:r>
            <w:r w:rsidR="0056049E" w:rsidRPr="00E130D1">
              <w:rPr>
                <w:sz w:val="28"/>
                <w:szCs w:val="28"/>
              </w:rPr>
              <w:t xml:space="preserve">Tādēļ atsevišķas pašvaldības </w:t>
            </w:r>
            <w:r w:rsidR="005E3103" w:rsidRPr="00E130D1">
              <w:rPr>
                <w:sz w:val="28"/>
                <w:szCs w:val="28"/>
              </w:rPr>
              <w:t>ir</w:t>
            </w:r>
            <w:r w:rsidR="0056049E" w:rsidRPr="00E130D1">
              <w:rPr>
                <w:sz w:val="28"/>
                <w:szCs w:val="28"/>
              </w:rPr>
              <w:t xml:space="preserve"> izdevušas rakstiskas atļaujas, ko novietot transportlīdzekļa vējstiklā vai uzrādīt kontrolējošajiem dienestiem</w:t>
            </w:r>
            <w:r w:rsidR="00D35299" w:rsidRPr="00E130D1">
              <w:rPr>
                <w:sz w:val="28"/>
                <w:szCs w:val="28"/>
              </w:rPr>
              <w:t xml:space="preserve"> (Valsts </w:t>
            </w:r>
            <w:r w:rsidR="00D35299">
              <w:rPr>
                <w:sz w:val="28"/>
                <w:szCs w:val="28"/>
              </w:rPr>
              <w:t>vides dienestam</w:t>
            </w:r>
            <w:r w:rsidR="000F7CFD">
              <w:rPr>
                <w:sz w:val="28"/>
                <w:szCs w:val="28"/>
              </w:rPr>
              <w:t>,</w:t>
            </w:r>
            <w:r w:rsidR="000F7CFD">
              <w:t xml:space="preserve"> </w:t>
            </w:r>
            <w:r w:rsidR="000F7CFD" w:rsidRPr="000F7CFD">
              <w:rPr>
                <w:sz w:val="28"/>
                <w:szCs w:val="28"/>
              </w:rPr>
              <w:t>pašvaldības vides kontroles amatpersonām un pilnvarotajām amatpersonām</w:t>
            </w:r>
            <w:r w:rsidR="000F7CFD">
              <w:rPr>
                <w:sz w:val="28"/>
                <w:szCs w:val="28"/>
              </w:rPr>
              <w:t>)</w:t>
            </w:r>
            <w:r w:rsidR="0056049E" w:rsidRPr="00FB19D7">
              <w:rPr>
                <w:sz w:val="28"/>
                <w:szCs w:val="28"/>
              </w:rPr>
              <w:t xml:space="preserve">, bet kurām līdz šim nav bijis tiesiska </w:t>
            </w:r>
            <w:r w:rsidR="0056049E" w:rsidRPr="00FB19D7">
              <w:rPr>
                <w:sz w:val="28"/>
                <w:szCs w:val="28"/>
              </w:rPr>
              <w:lastRenderedPageBreak/>
              <w:t>pamatojuma.</w:t>
            </w:r>
            <w:r w:rsidR="00C20CC9">
              <w:rPr>
                <w:sz w:val="28"/>
                <w:szCs w:val="28"/>
              </w:rPr>
              <w:t xml:space="preserve"> </w:t>
            </w:r>
            <w:r w:rsidRPr="00FB19D7">
              <w:rPr>
                <w:sz w:val="28"/>
                <w:szCs w:val="28"/>
              </w:rPr>
              <w:t>Likumprojekt</w:t>
            </w:r>
            <w:r w:rsidR="00B01109" w:rsidRPr="00FB19D7">
              <w:rPr>
                <w:sz w:val="28"/>
                <w:szCs w:val="28"/>
              </w:rPr>
              <w:t>s</w:t>
            </w:r>
            <w:r w:rsidRPr="00FB19D7">
              <w:rPr>
                <w:sz w:val="28"/>
                <w:szCs w:val="28"/>
              </w:rPr>
              <w:t xml:space="preserve"> paredz, ka, lai pārvietotos ārpus autoceļiem un dabiskām brauktuvēm</w:t>
            </w:r>
            <w:r w:rsidR="00BE40FE">
              <w:rPr>
                <w:sz w:val="28"/>
                <w:szCs w:val="28"/>
              </w:rPr>
              <w:t xml:space="preserve"> (Meža likuma izpratnē)</w:t>
            </w:r>
            <w:r w:rsidRPr="00FB19D7">
              <w:rPr>
                <w:sz w:val="28"/>
                <w:szCs w:val="28"/>
              </w:rPr>
              <w:t xml:space="preserve"> un pa pludmali pašpatēriņa un rūpnieciskās zvejas vajadzībām, publisko pasākumu nodrošināšanai un vides monitoringa un zinātnisko pētījumu veikšanai, nepieciešama vietējās pašvaldības vai Dabas aizsardzības pārvaldes rakstiska atļauja</w:t>
            </w:r>
            <w:r w:rsidR="00716386" w:rsidRPr="00FB19D7">
              <w:rPr>
                <w:sz w:val="28"/>
                <w:szCs w:val="28"/>
              </w:rPr>
              <w:t xml:space="preserve"> (ja pārvietošanās plānota dabas liegumā vai nacionālo parku dabas lieguma zonās)</w:t>
            </w:r>
            <w:r w:rsidRPr="00FB19D7">
              <w:rPr>
                <w:sz w:val="28"/>
                <w:szCs w:val="28"/>
              </w:rPr>
              <w:t xml:space="preserve">. </w:t>
            </w:r>
          </w:p>
          <w:p w14:paraId="3C1205FF" w14:textId="1A3765AB" w:rsidR="004F33AA" w:rsidRDefault="005F6ABF" w:rsidP="00B01109">
            <w:pPr>
              <w:spacing w:after="60"/>
              <w:jc w:val="both"/>
              <w:rPr>
                <w:sz w:val="28"/>
                <w:szCs w:val="28"/>
              </w:rPr>
            </w:pPr>
            <w:r w:rsidRPr="00FB19D7">
              <w:rPr>
                <w:sz w:val="28"/>
                <w:szCs w:val="28"/>
              </w:rPr>
              <w:t>Saskaņā ar Zemes pārvaldības likuma</w:t>
            </w:r>
            <w:r w:rsidR="00A33D97" w:rsidRPr="00FB19D7">
              <w:rPr>
                <w:sz w:val="28"/>
                <w:szCs w:val="28"/>
              </w:rPr>
              <w:t xml:space="preserve"> 15.</w:t>
            </w:r>
            <w:r w:rsidR="00B6735D" w:rsidRPr="00FB19D7">
              <w:rPr>
                <w:sz w:val="28"/>
                <w:szCs w:val="28"/>
              </w:rPr>
              <w:t> </w:t>
            </w:r>
            <w:r w:rsidR="00A33D97" w:rsidRPr="00FB19D7">
              <w:rPr>
                <w:sz w:val="28"/>
                <w:szCs w:val="28"/>
              </w:rPr>
              <w:t xml:space="preserve">panta pirmo </w:t>
            </w:r>
            <w:r w:rsidR="005E3103">
              <w:rPr>
                <w:sz w:val="28"/>
                <w:szCs w:val="28"/>
              </w:rPr>
              <w:t xml:space="preserve">daļu </w:t>
            </w:r>
            <w:r w:rsidR="00A33D97" w:rsidRPr="00FB19D7">
              <w:rPr>
                <w:sz w:val="28"/>
                <w:szCs w:val="28"/>
              </w:rPr>
              <w:t>par vides aizsardzību atbildīgā ministrija ir valdītājs jūras piekrastes sauszemes daļai, kas atrodas dabas liegumos</w:t>
            </w:r>
            <w:r w:rsidR="00CA579B">
              <w:rPr>
                <w:sz w:val="28"/>
                <w:szCs w:val="28"/>
              </w:rPr>
              <w:t xml:space="preserve">, </w:t>
            </w:r>
            <w:r w:rsidR="00A33D97" w:rsidRPr="00FB19D7">
              <w:rPr>
                <w:sz w:val="28"/>
                <w:szCs w:val="28"/>
              </w:rPr>
              <w:t>nacionālo parku dabas lieguma zonā</w:t>
            </w:r>
            <w:r w:rsidR="00CA579B">
              <w:rPr>
                <w:sz w:val="28"/>
                <w:szCs w:val="28"/>
              </w:rPr>
              <w:t xml:space="preserve"> vai ainavu aizsardzības zonā. </w:t>
            </w:r>
            <w:r w:rsidR="00B01109" w:rsidRPr="00FB19D7">
              <w:rPr>
                <w:sz w:val="28"/>
                <w:szCs w:val="28"/>
              </w:rPr>
              <w:t>S</w:t>
            </w:r>
            <w:r w:rsidR="00A33D97" w:rsidRPr="00FB19D7">
              <w:rPr>
                <w:sz w:val="28"/>
                <w:szCs w:val="28"/>
              </w:rPr>
              <w:t xml:space="preserve">avukārt </w:t>
            </w:r>
            <w:r w:rsidR="00B01109" w:rsidRPr="00FB19D7">
              <w:rPr>
                <w:sz w:val="28"/>
                <w:szCs w:val="28"/>
              </w:rPr>
              <w:t xml:space="preserve">atbilstoši Zemes pārvaldības likuma 15. panta otrajai daļai </w:t>
            </w:r>
            <w:r w:rsidR="00A33D97" w:rsidRPr="00FB19D7">
              <w:rPr>
                <w:sz w:val="28"/>
                <w:szCs w:val="28"/>
              </w:rPr>
              <w:t>vietējā pašvaldība ir valdītājs tās administratīvajā teritorijā esošajai jūras piekrastes sauszemes daļai</w:t>
            </w:r>
            <w:r w:rsidR="00B6735D" w:rsidRPr="00FB19D7">
              <w:rPr>
                <w:sz w:val="28"/>
                <w:szCs w:val="28"/>
              </w:rPr>
              <w:t xml:space="preserve">, kuras valdītājs nav par vides aizsardzību atbildīgā ministrija vai cita ministrija. Līdz ar to </w:t>
            </w:r>
            <w:r w:rsidR="00582B3D">
              <w:rPr>
                <w:sz w:val="28"/>
                <w:szCs w:val="28"/>
              </w:rPr>
              <w:t>L</w:t>
            </w:r>
            <w:r w:rsidR="00B6735D" w:rsidRPr="00FB19D7">
              <w:rPr>
                <w:sz w:val="28"/>
                <w:szCs w:val="28"/>
              </w:rPr>
              <w:t xml:space="preserve">ikumprojekts paredz, ka vietējā pašvaldība izdod rakstiskas atļaujas, ja pārvietošanās plānota tās valdījumā esošajā piekrastes </w:t>
            </w:r>
            <w:r w:rsidR="00817D48" w:rsidRPr="00FB19D7">
              <w:rPr>
                <w:sz w:val="28"/>
                <w:szCs w:val="28"/>
              </w:rPr>
              <w:t xml:space="preserve">sauszemes </w:t>
            </w:r>
            <w:r w:rsidR="00B6735D" w:rsidRPr="00FB19D7">
              <w:rPr>
                <w:sz w:val="28"/>
                <w:szCs w:val="28"/>
              </w:rPr>
              <w:t>daļā, savukārt dabas liegumos un nacionālo parku dabas lieguma zonā – Dabas aizsardzības pārvalde</w:t>
            </w:r>
            <w:r w:rsidR="00817D48" w:rsidRPr="00FB19D7">
              <w:rPr>
                <w:sz w:val="28"/>
                <w:szCs w:val="28"/>
              </w:rPr>
              <w:t>, kura ir</w:t>
            </w:r>
            <w:r w:rsidR="00C161A2" w:rsidRPr="00FB19D7">
              <w:rPr>
                <w:sz w:val="28"/>
                <w:szCs w:val="28"/>
              </w:rPr>
              <w:t xml:space="preserve"> </w:t>
            </w:r>
            <w:r w:rsidR="00E63038">
              <w:rPr>
                <w:sz w:val="28"/>
                <w:szCs w:val="28"/>
              </w:rPr>
              <w:t>V</w:t>
            </w:r>
            <w:r w:rsidR="00DC7C40" w:rsidRPr="00FB19D7">
              <w:rPr>
                <w:sz w:val="28"/>
                <w:szCs w:val="28"/>
              </w:rPr>
              <w:t>ARAM</w:t>
            </w:r>
            <w:r w:rsidR="00B6735D" w:rsidRPr="00FB19D7">
              <w:rPr>
                <w:sz w:val="28"/>
                <w:szCs w:val="28"/>
              </w:rPr>
              <w:t xml:space="preserve"> </w:t>
            </w:r>
            <w:r w:rsidR="00121B38" w:rsidRPr="00FB19D7">
              <w:rPr>
                <w:sz w:val="28"/>
                <w:szCs w:val="28"/>
              </w:rPr>
              <w:t>padotības</w:t>
            </w:r>
            <w:r w:rsidR="00B6735D" w:rsidRPr="00FB19D7">
              <w:rPr>
                <w:sz w:val="28"/>
                <w:szCs w:val="28"/>
              </w:rPr>
              <w:t xml:space="preserve"> iestāde</w:t>
            </w:r>
            <w:r w:rsidR="00290B82" w:rsidRPr="00FB19D7">
              <w:rPr>
                <w:sz w:val="28"/>
                <w:szCs w:val="28"/>
              </w:rPr>
              <w:t xml:space="preserve"> un </w:t>
            </w:r>
            <w:r w:rsidR="00B6735D" w:rsidRPr="00FB19D7">
              <w:rPr>
                <w:sz w:val="28"/>
                <w:szCs w:val="28"/>
              </w:rPr>
              <w:t xml:space="preserve">kura saskaņā ar Ministru kabineta 2009. gada 2. jūnija noteikumiem Nr.507 “Dabas aizsardzības pārvaldes nolikums” </w:t>
            </w:r>
            <w:r w:rsidR="00121B38" w:rsidRPr="00FB19D7">
              <w:rPr>
                <w:sz w:val="28"/>
                <w:szCs w:val="28"/>
              </w:rPr>
              <w:t xml:space="preserve">apsaimnieko ministrijas valdījumā esošos valsts nekustamos īpašumus, kuri nodoti </w:t>
            </w:r>
            <w:r w:rsidR="00121B38" w:rsidRPr="002D3A88">
              <w:rPr>
                <w:sz w:val="28"/>
                <w:szCs w:val="28"/>
              </w:rPr>
              <w:t>pārvaldes turējumā</w:t>
            </w:r>
            <w:r w:rsidR="00290B82" w:rsidRPr="002D3A88">
              <w:rPr>
                <w:sz w:val="28"/>
                <w:szCs w:val="28"/>
              </w:rPr>
              <w:t>,</w:t>
            </w:r>
            <w:r w:rsidR="00290B82" w:rsidRPr="00FB19D7">
              <w:rPr>
                <w:sz w:val="28"/>
                <w:szCs w:val="28"/>
              </w:rPr>
              <w:t xml:space="preserve"> tajā skaitā – jūras piekrastes sauszemes daļu.</w:t>
            </w:r>
          </w:p>
          <w:p w14:paraId="31D3B531" w14:textId="54749145" w:rsidR="0079328B" w:rsidRPr="00746376" w:rsidRDefault="0079328B" w:rsidP="0079328B">
            <w:pPr>
              <w:pStyle w:val="ListParagraph"/>
              <w:numPr>
                <w:ilvl w:val="0"/>
                <w:numId w:val="23"/>
              </w:numPr>
              <w:spacing w:after="60"/>
              <w:jc w:val="both"/>
              <w:rPr>
                <w:b/>
                <w:szCs w:val="28"/>
              </w:rPr>
            </w:pPr>
            <w:r w:rsidRPr="00746376">
              <w:rPr>
                <w:b/>
                <w:szCs w:val="28"/>
              </w:rPr>
              <w:t>Koku ciršana elektr</w:t>
            </w:r>
            <w:r w:rsidR="001D57FF">
              <w:rPr>
                <w:b/>
                <w:szCs w:val="28"/>
              </w:rPr>
              <w:t>isko tīklu gaisvadu līniju aizsargjoslās</w:t>
            </w:r>
          </w:p>
          <w:p w14:paraId="2D7134B3" w14:textId="5918ECAE" w:rsidR="00E130D1" w:rsidRPr="00746376" w:rsidRDefault="00E130D1" w:rsidP="0079328B">
            <w:pPr>
              <w:spacing w:after="60"/>
              <w:jc w:val="both"/>
              <w:rPr>
                <w:sz w:val="28"/>
                <w:szCs w:val="28"/>
              </w:rPr>
            </w:pPr>
            <w:r w:rsidRPr="00746376">
              <w:rPr>
                <w:sz w:val="28"/>
                <w:szCs w:val="28"/>
              </w:rPr>
              <w:t xml:space="preserve">Saskaņā ar Likuma 1. panta </w:t>
            </w:r>
            <w:r w:rsidR="0079328B" w:rsidRPr="00746376">
              <w:rPr>
                <w:sz w:val="28"/>
                <w:szCs w:val="28"/>
              </w:rPr>
              <w:t>19</w:t>
            </w:r>
            <w:r w:rsidR="00895765">
              <w:rPr>
                <w:sz w:val="28"/>
                <w:szCs w:val="28"/>
              </w:rPr>
              <w:t>.</w:t>
            </w:r>
            <w:r w:rsidRPr="00746376">
              <w:rPr>
                <w:sz w:val="28"/>
                <w:szCs w:val="28"/>
              </w:rPr>
              <w:t>punktā noteikto “</w:t>
            </w:r>
            <w:r w:rsidR="00EE0BE3">
              <w:rPr>
                <w:sz w:val="28"/>
                <w:szCs w:val="28"/>
              </w:rPr>
              <w:t xml:space="preserve">elektrolīniju trase </w:t>
            </w:r>
            <w:r w:rsidR="00EE0BE3" w:rsidRPr="00D839DF">
              <w:rPr>
                <w:sz w:val="28"/>
                <w:szCs w:val="28"/>
              </w:rPr>
              <w:t>–</w:t>
            </w:r>
            <w:r w:rsidR="0079328B" w:rsidRPr="00746376">
              <w:rPr>
                <w:sz w:val="28"/>
                <w:szCs w:val="28"/>
              </w:rPr>
              <w:t xml:space="preserve"> elektrolīniju darbības</w:t>
            </w:r>
            <w:r w:rsidRPr="00746376">
              <w:rPr>
                <w:sz w:val="28"/>
                <w:szCs w:val="28"/>
              </w:rPr>
              <w:t xml:space="preserve"> </w:t>
            </w:r>
            <w:r w:rsidR="0079328B" w:rsidRPr="00746376">
              <w:rPr>
                <w:sz w:val="28"/>
                <w:szCs w:val="28"/>
              </w:rPr>
              <w:t>nodrošināšanai paredzēta dabā esoša josla, kas ietilpst aizsargjoslā un uztu</w:t>
            </w:r>
            <w:r w:rsidRPr="00746376">
              <w:rPr>
                <w:sz w:val="28"/>
                <w:szCs w:val="28"/>
              </w:rPr>
              <w:t xml:space="preserve">rama brīva no kokiem un krūmiem”. </w:t>
            </w:r>
          </w:p>
          <w:p w14:paraId="0FCAC572" w14:textId="7B81FD53" w:rsidR="0079328B" w:rsidRPr="00746376" w:rsidRDefault="00E130D1" w:rsidP="009606B2">
            <w:pPr>
              <w:spacing w:after="60"/>
              <w:jc w:val="both"/>
              <w:rPr>
                <w:sz w:val="28"/>
                <w:szCs w:val="28"/>
              </w:rPr>
            </w:pPr>
            <w:r w:rsidRPr="00746376">
              <w:rPr>
                <w:sz w:val="28"/>
                <w:szCs w:val="28"/>
              </w:rPr>
              <w:t>Likuma 45. pants nosaka aprobežojumus aizsargjoslās gar elektriskajiem tīkliem</w:t>
            </w:r>
            <w:r w:rsidR="00323102" w:rsidRPr="00746376">
              <w:rPr>
                <w:sz w:val="28"/>
                <w:szCs w:val="28"/>
              </w:rPr>
              <w:t xml:space="preserve">, savukārt 61. pants nosaka aizsargjoslu uzturēšanas prasības. </w:t>
            </w:r>
            <w:r w:rsidR="00895765">
              <w:rPr>
                <w:sz w:val="28"/>
                <w:szCs w:val="28"/>
              </w:rPr>
              <w:t xml:space="preserve">Likuma </w:t>
            </w:r>
            <w:r w:rsidR="00323102" w:rsidRPr="00746376">
              <w:rPr>
                <w:sz w:val="28"/>
                <w:szCs w:val="28"/>
              </w:rPr>
              <w:t xml:space="preserve">61. panta desmitā </w:t>
            </w:r>
            <w:proofErr w:type="spellStart"/>
            <w:r w:rsidR="00323102" w:rsidRPr="00746376">
              <w:rPr>
                <w:sz w:val="28"/>
                <w:szCs w:val="28"/>
              </w:rPr>
              <w:t>prim</w:t>
            </w:r>
            <w:proofErr w:type="spellEnd"/>
            <w:r w:rsidR="00323102" w:rsidRPr="00746376">
              <w:rPr>
                <w:sz w:val="28"/>
                <w:szCs w:val="28"/>
              </w:rPr>
              <w:t xml:space="preserve"> daļa nosaka prasības </w:t>
            </w:r>
            <w:r w:rsidR="00AA02CF" w:rsidRPr="00746376">
              <w:rPr>
                <w:sz w:val="28"/>
                <w:szCs w:val="28"/>
              </w:rPr>
              <w:t>koku ciršanai a</w:t>
            </w:r>
            <w:r w:rsidR="00323102" w:rsidRPr="00746376">
              <w:rPr>
                <w:sz w:val="28"/>
                <w:szCs w:val="28"/>
              </w:rPr>
              <w:t>izsargjoslās ārpus gaisvadu elektrolīniju trasēm</w:t>
            </w:r>
            <w:r w:rsidR="00AA02CF" w:rsidRPr="00746376">
              <w:rPr>
                <w:sz w:val="28"/>
                <w:szCs w:val="28"/>
              </w:rPr>
              <w:t xml:space="preserve">, tajā skaitā prasību saņemt Dabas aizsardzības pārvaldes rakstveida atļauju, ja koku ciršanu plānots veikt īpaši aizsargājamā dabas teritorijā vai mikroliegumā, izņemot Ziemeļvidzemes biosfēras rezervāta ainavu aizsardzības zonu un neitrālo zonu. </w:t>
            </w:r>
            <w:r w:rsidR="007D7F96" w:rsidRPr="00746376">
              <w:rPr>
                <w:sz w:val="28"/>
                <w:szCs w:val="28"/>
              </w:rPr>
              <w:t xml:space="preserve">Šāda prasība nav noteikta koku ciršanai elektrolīniju trasēs, ja tās atrodas īpaši </w:t>
            </w:r>
            <w:r w:rsidR="007D7F96" w:rsidRPr="00746376">
              <w:rPr>
                <w:sz w:val="28"/>
                <w:szCs w:val="28"/>
              </w:rPr>
              <w:lastRenderedPageBreak/>
              <w:t xml:space="preserve">aizsargājamās dabas teritorijās vai mikroliegumā. Vienlaikus likums “Par īpaši aizsargājamām dabas teritorijām” un uz tā pamata Ministru kabineta izdotie vispārējie vai individuālie īpaši aizsargājamo dabas teritoriju aizsardzības un izmantošanas noteikumi paredz virkni koku ciršanas ierobežojumu. Īpaši tas attiecas uz tādām īpaši aizsargājamām dabas teritorijām kā dabas pieminekļi (dižkoki, aizsargājamas alejas), kurās ir aizliegta koku ciršana bez Dabas aizsardzības pārvaldes rakstiskas atļaujas. Ņemot vērā, ka Likums nenosaka prasību </w:t>
            </w:r>
            <w:r w:rsidR="009606B2" w:rsidRPr="00746376">
              <w:rPr>
                <w:sz w:val="28"/>
                <w:szCs w:val="28"/>
              </w:rPr>
              <w:t>informēt Dabas aizsardzības pārvaldi pirms koku ciršanas gaisvadu elektrolīniju trasēs, i</w:t>
            </w:r>
            <w:r w:rsidRPr="00746376">
              <w:rPr>
                <w:sz w:val="28"/>
                <w:szCs w:val="28"/>
              </w:rPr>
              <w:t>r bijuši vairāki gadījumi, kad elektrolīniju trasē ir nocirsti dižkoki vai aizsargājam</w:t>
            </w:r>
            <w:r w:rsidR="00895765">
              <w:rPr>
                <w:sz w:val="28"/>
                <w:szCs w:val="28"/>
              </w:rPr>
              <w:t>a</w:t>
            </w:r>
            <w:r w:rsidRPr="00746376">
              <w:rPr>
                <w:sz w:val="28"/>
                <w:szCs w:val="28"/>
              </w:rPr>
              <w:t xml:space="preserve"> aleja, neinformējot Dabas aizsardzības pārvaldi. </w:t>
            </w:r>
            <w:r w:rsidR="009606B2" w:rsidRPr="00746376">
              <w:rPr>
                <w:sz w:val="28"/>
                <w:szCs w:val="28"/>
              </w:rPr>
              <w:t>Šādos gadījumos dabas piemineklis tiek iznīcināts. Ja tiek veikta koku ciršana gaisvadu elektrolīniju trasēs īpaši aizsargājamās dabas teritorijās vai mikroliegumos, var būt nepieciešams veikt izmaiņas dabas datu pārvaldības sistēmā</w:t>
            </w:r>
            <w:r w:rsidR="00895765">
              <w:rPr>
                <w:sz w:val="28"/>
                <w:szCs w:val="28"/>
              </w:rPr>
              <w:t xml:space="preserve"> “Ozols”</w:t>
            </w:r>
            <w:r w:rsidR="009606B2" w:rsidRPr="00746376">
              <w:rPr>
                <w:sz w:val="28"/>
                <w:szCs w:val="28"/>
              </w:rPr>
              <w:t xml:space="preserve">, atsevišķos gadījumos arī normatīvajos aktos. </w:t>
            </w:r>
          </w:p>
          <w:p w14:paraId="16F5DF2F" w14:textId="07791FC4" w:rsidR="009606B2" w:rsidRPr="0001003A" w:rsidRDefault="00582B3D" w:rsidP="00A44147">
            <w:pPr>
              <w:spacing w:after="60"/>
              <w:jc w:val="both"/>
              <w:rPr>
                <w:sz w:val="28"/>
                <w:szCs w:val="28"/>
              </w:rPr>
            </w:pPr>
            <w:r>
              <w:rPr>
                <w:sz w:val="28"/>
                <w:szCs w:val="28"/>
              </w:rPr>
              <w:t>Ņemot vērā iepriekš minēto, L</w:t>
            </w:r>
            <w:r w:rsidR="009606B2" w:rsidRPr="00746376">
              <w:rPr>
                <w:sz w:val="28"/>
                <w:szCs w:val="28"/>
              </w:rPr>
              <w:t>ikumprojekt</w:t>
            </w:r>
            <w:r>
              <w:rPr>
                <w:sz w:val="28"/>
                <w:szCs w:val="28"/>
              </w:rPr>
              <w:t>a 5. pants</w:t>
            </w:r>
            <w:r w:rsidR="009606B2" w:rsidRPr="00746376">
              <w:rPr>
                <w:sz w:val="28"/>
                <w:szCs w:val="28"/>
              </w:rPr>
              <w:t xml:space="preserve"> paredz papildināt Likuma 61. panta desmit</w:t>
            </w:r>
            <w:r w:rsidR="003F3FB1" w:rsidRPr="00746376">
              <w:rPr>
                <w:sz w:val="28"/>
                <w:szCs w:val="28"/>
              </w:rPr>
              <w:t xml:space="preserve">o daļu, </w:t>
            </w:r>
            <w:r w:rsidR="00C30C19">
              <w:rPr>
                <w:sz w:val="28"/>
                <w:szCs w:val="28"/>
              </w:rPr>
              <w:t>paredzot</w:t>
            </w:r>
            <w:r w:rsidR="009606B2" w:rsidRPr="00746376">
              <w:rPr>
                <w:sz w:val="28"/>
                <w:szCs w:val="28"/>
              </w:rPr>
              <w:t>,</w:t>
            </w:r>
            <w:r w:rsidR="003F3FB1" w:rsidRPr="00746376">
              <w:rPr>
                <w:sz w:val="28"/>
                <w:szCs w:val="28"/>
              </w:rPr>
              <w:t xml:space="preserve"> ka</w:t>
            </w:r>
            <w:r w:rsidR="00A44147" w:rsidRPr="00746376">
              <w:rPr>
                <w:sz w:val="28"/>
                <w:szCs w:val="28"/>
              </w:rPr>
              <w:t xml:space="preserve"> pirms </w:t>
            </w:r>
            <w:r w:rsidR="009606B2" w:rsidRPr="00746376">
              <w:rPr>
                <w:sz w:val="28"/>
                <w:szCs w:val="28"/>
              </w:rPr>
              <w:t>koku ciršan</w:t>
            </w:r>
            <w:r w:rsidR="00A44147" w:rsidRPr="00746376">
              <w:rPr>
                <w:sz w:val="28"/>
                <w:szCs w:val="28"/>
              </w:rPr>
              <w:t>as</w:t>
            </w:r>
            <w:r w:rsidR="009606B2" w:rsidRPr="00746376">
              <w:rPr>
                <w:sz w:val="28"/>
                <w:szCs w:val="28"/>
              </w:rPr>
              <w:t xml:space="preserve"> īpaši aizsargājamā dabas teritorijā vai mikroliegumā, izņemot Ziemeļvidzemes biosfēras rezervāta ainavu aizsardzības zonu un neitrālo zonu, plānotajai darbībai saņem Dabas aizsardzības pārvaldes </w:t>
            </w:r>
            <w:r w:rsidR="009606B2" w:rsidRPr="0001003A">
              <w:rPr>
                <w:sz w:val="28"/>
                <w:szCs w:val="28"/>
              </w:rPr>
              <w:t xml:space="preserve">rakstveida atļauju.   </w:t>
            </w:r>
          </w:p>
          <w:p w14:paraId="508364B7" w14:textId="2C3CB74A" w:rsidR="00DC4969" w:rsidRPr="00DC4969" w:rsidRDefault="001D57FF" w:rsidP="00230BFA">
            <w:pPr>
              <w:spacing w:after="60"/>
              <w:jc w:val="both"/>
            </w:pPr>
            <w:r w:rsidRPr="0001003A">
              <w:rPr>
                <w:sz w:val="28"/>
                <w:szCs w:val="28"/>
              </w:rPr>
              <w:t>Saskaņā ar Likuma 61. panta piekto daļu elektrisko tīklu gaisvadu līniju aizsargjoslās ārpus elektrolīniju trasēm saskaņā ar attiecīgā objekta aizsargjoslas noteikšanas metodiku izcērt tikai tos kokus, kuri var apdraudēt objektu. Šajā daļā noteikti arī, kādi koki uzskatāmi par potenciāli apdraudošiem.  Vienlaikus</w:t>
            </w:r>
            <w:r w:rsidR="00895765">
              <w:rPr>
                <w:sz w:val="28"/>
                <w:szCs w:val="28"/>
              </w:rPr>
              <w:t xml:space="preserve"> Likuma</w:t>
            </w:r>
            <w:r w:rsidRPr="0001003A">
              <w:rPr>
                <w:sz w:val="28"/>
                <w:szCs w:val="28"/>
              </w:rPr>
              <w:t xml:space="preserve"> 61. panta desmitā </w:t>
            </w:r>
            <w:proofErr w:type="spellStart"/>
            <w:r w:rsidRPr="0001003A">
              <w:rPr>
                <w:sz w:val="28"/>
                <w:szCs w:val="28"/>
              </w:rPr>
              <w:t>prim</w:t>
            </w:r>
            <w:proofErr w:type="spellEnd"/>
            <w:r w:rsidRPr="0001003A">
              <w:rPr>
                <w:sz w:val="28"/>
                <w:szCs w:val="28"/>
              </w:rPr>
              <w:t xml:space="preserve"> daļa no</w:t>
            </w:r>
            <w:r w:rsidR="00895765">
              <w:rPr>
                <w:sz w:val="28"/>
                <w:szCs w:val="28"/>
              </w:rPr>
              <w:t>teic</w:t>
            </w:r>
            <w:r w:rsidRPr="0001003A">
              <w:rPr>
                <w:sz w:val="28"/>
                <w:szCs w:val="28"/>
              </w:rPr>
              <w:t xml:space="preserve">, ka meža īpašniekam vai tiesiskajam valdītājam </w:t>
            </w:r>
            <w:r w:rsidR="00DC4969" w:rsidRPr="0001003A">
              <w:rPr>
                <w:sz w:val="28"/>
                <w:szCs w:val="28"/>
              </w:rPr>
              <w:t xml:space="preserve">ir tiesības izcirst </w:t>
            </w:r>
            <w:r w:rsidRPr="0001003A">
              <w:rPr>
                <w:sz w:val="28"/>
                <w:szCs w:val="28"/>
              </w:rPr>
              <w:t xml:space="preserve">potenciāli apdraudošā </w:t>
            </w:r>
            <w:r w:rsidR="00DC4969" w:rsidRPr="0001003A">
              <w:rPr>
                <w:sz w:val="28"/>
                <w:szCs w:val="28"/>
              </w:rPr>
              <w:t xml:space="preserve">mežaudzē augošos kokus. Lai novērtu pretrunu ar </w:t>
            </w:r>
            <w:r w:rsidR="00895765">
              <w:rPr>
                <w:sz w:val="28"/>
                <w:szCs w:val="28"/>
              </w:rPr>
              <w:t xml:space="preserve">Likuma </w:t>
            </w:r>
            <w:r w:rsidR="00DC4969" w:rsidRPr="0001003A">
              <w:rPr>
                <w:sz w:val="28"/>
                <w:szCs w:val="28"/>
              </w:rPr>
              <w:t>61. panta piekto daļu, kā arī Ministru kabineta 2006. gada 5. decembra noteikumiem Nr.</w:t>
            </w:r>
            <w:r w:rsidR="00895765">
              <w:rPr>
                <w:sz w:val="28"/>
                <w:szCs w:val="28"/>
              </w:rPr>
              <w:t> </w:t>
            </w:r>
            <w:r w:rsidR="00DC4969" w:rsidRPr="0001003A">
              <w:rPr>
                <w:sz w:val="28"/>
                <w:szCs w:val="28"/>
              </w:rPr>
              <w:t xml:space="preserve">982 “Enerģētikas infrastruktūras objektu aizsargjoslu noteikšanas metodika”, </w:t>
            </w:r>
            <w:r w:rsidR="00261D75">
              <w:rPr>
                <w:sz w:val="28"/>
                <w:szCs w:val="28"/>
              </w:rPr>
              <w:t xml:space="preserve">Likuma </w:t>
            </w:r>
            <w:r w:rsidR="00DC4969" w:rsidRPr="0001003A">
              <w:rPr>
                <w:sz w:val="28"/>
                <w:szCs w:val="28"/>
              </w:rPr>
              <w:t xml:space="preserve">61. panta desmitā </w:t>
            </w:r>
            <w:proofErr w:type="spellStart"/>
            <w:r w:rsidR="00DC4969" w:rsidRPr="0001003A">
              <w:rPr>
                <w:sz w:val="28"/>
                <w:szCs w:val="28"/>
              </w:rPr>
              <w:t>prim</w:t>
            </w:r>
            <w:proofErr w:type="spellEnd"/>
            <w:r w:rsidR="00DC4969" w:rsidRPr="0001003A">
              <w:rPr>
                <w:sz w:val="28"/>
                <w:szCs w:val="28"/>
              </w:rPr>
              <w:t xml:space="preserve"> daļa tiek papildināta, nosakot,</w:t>
            </w:r>
            <w:r w:rsidR="0001003A" w:rsidRPr="0001003A">
              <w:rPr>
                <w:sz w:val="28"/>
                <w:szCs w:val="28"/>
              </w:rPr>
              <w:t xml:space="preserve"> </w:t>
            </w:r>
            <w:r w:rsidR="00DC4969" w:rsidRPr="0001003A">
              <w:rPr>
                <w:sz w:val="28"/>
                <w:szCs w:val="28"/>
              </w:rPr>
              <w:t>ka</w:t>
            </w:r>
            <w:r w:rsidR="0001003A" w:rsidRPr="0001003A">
              <w:rPr>
                <w:sz w:val="28"/>
                <w:szCs w:val="28"/>
              </w:rPr>
              <w:t xml:space="preserve"> meža īpašnieks vai tiesiskais valdītājs cērt tikai tos kokus, kuri saskaņā ar šā panta piekto daļu ir potenciāli apdraudoši koki.</w:t>
            </w:r>
          </w:p>
        </w:tc>
      </w:tr>
      <w:tr w:rsidR="0095561D" w:rsidRPr="00FB19D7" w14:paraId="05D01CC8" w14:textId="77777777" w:rsidTr="00100271">
        <w:trPr>
          <w:trHeight w:val="656"/>
        </w:trPr>
        <w:tc>
          <w:tcPr>
            <w:tcW w:w="426" w:type="dxa"/>
            <w:tcBorders>
              <w:top w:val="single" w:sz="6" w:space="0" w:color="auto"/>
              <w:left w:val="single" w:sz="6" w:space="0" w:color="auto"/>
              <w:bottom w:val="single" w:sz="6" w:space="0" w:color="auto"/>
              <w:right w:val="single" w:sz="6" w:space="0" w:color="auto"/>
            </w:tcBorders>
          </w:tcPr>
          <w:p w14:paraId="46A07306" w14:textId="01C8694E" w:rsidR="0095561D" w:rsidRPr="00FB19D7" w:rsidRDefault="00546D03" w:rsidP="008E5615">
            <w:pPr>
              <w:tabs>
                <w:tab w:val="left" w:pos="720"/>
                <w:tab w:val="center" w:pos="4153"/>
                <w:tab w:val="right" w:pos="8306"/>
              </w:tabs>
              <w:spacing w:before="100" w:beforeAutospacing="1" w:after="100" w:afterAutospacing="1"/>
              <w:rPr>
                <w:sz w:val="28"/>
                <w:szCs w:val="28"/>
              </w:rPr>
            </w:pPr>
            <w:r w:rsidRPr="00FB19D7">
              <w:rPr>
                <w:sz w:val="28"/>
                <w:szCs w:val="28"/>
              </w:rPr>
              <w:lastRenderedPageBreak/>
              <w:t>3</w:t>
            </w:r>
            <w:r w:rsidR="0095561D" w:rsidRPr="00FB19D7">
              <w:rPr>
                <w:sz w:val="28"/>
                <w:szCs w:val="28"/>
              </w:rPr>
              <w:t>.</w:t>
            </w:r>
          </w:p>
        </w:tc>
        <w:tc>
          <w:tcPr>
            <w:tcW w:w="2538" w:type="dxa"/>
            <w:tcBorders>
              <w:top w:val="single" w:sz="6" w:space="0" w:color="auto"/>
              <w:left w:val="single" w:sz="6" w:space="0" w:color="auto"/>
              <w:bottom w:val="single" w:sz="6" w:space="0" w:color="auto"/>
              <w:right w:val="single" w:sz="6" w:space="0" w:color="auto"/>
            </w:tcBorders>
          </w:tcPr>
          <w:p w14:paraId="146977F6" w14:textId="2770FA67" w:rsidR="0095561D" w:rsidRPr="00FB19D7" w:rsidRDefault="00F224A8" w:rsidP="00F224A8">
            <w:pPr>
              <w:tabs>
                <w:tab w:val="left" w:pos="25"/>
                <w:tab w:val="center" w:pos="4153"/>
                <w:tab w:val="right" w:pos="8306"/>
              </w:tabs>
              <w:spacing w:before="100" w:beforeAutospacing="1" w:after="100" w:afterAutospacing="1"/>
              <w:jc w:val="both"/>
              <w:rPr>
                <w:sz w:val="28"/>
                <w:szCs w:val="28"/>
              </w:rPr>
            </w:pPr>
            <w:r w:rsidRPr="00F224A8">
              <w:rPr>
                <w:sz w:val="28"/>
                <w:szCs w:val="28"/>
              </w:rPr>
              <w:tab/>
              <w:t>Projekta izstrādē iesaistītās institūcijas un publiskas personas kapitālsabiedrības</w:t>
            </w:r>
          </w:p>
        </w:tc>
        <w:tc>
          <w:tcPr>
            <w:tcW w:w="6527" w:type="dxa"/>
            <w:tcBorders>
              <w:top w:val="single" w:sz="6" w:space="0" w:color="auto"/>
              <w:left w:val="single" w:sz="6" w:space="0" w:color="auto"/>
              <w:bottom w:val="single" w:sz="6" w:space="0" w:color="auto"/>
              <w:right w:val="single" w:sz="6" w:space="0" w:color="auto"/>
            </w:tcBorders>
          </w:tcPr>
          <w:p w14:paraId="2D2BD67C" w14:textId="45B3E6A7" w:rsidR="00746376" w:rsidRPr="00FB19D7" w:rsidRDefault="00746376" w:rsidP="00746376">
            <w:pPr>
              <w:jc w:val="both"/>
              <w:rPr>
                <w:sz w:val="28"/>
                <w:szCs w:val="28"/>
              </w:rPr>
            </w:pPr>
            <w:r w:rsidRPr="00746376">
              <w:rPr>
                <w:sz w:val="28"/>
                <w:szCs w:val="28"/>
              </w:rPr>
              <w:t>VARAM, Tieslietu ministrija, Finanšu ministrija, Satiksmes ministrija, Zemkopības ministrija, Ekonomikas ministrija, Rīgas dome, valsts akciju sabiedrība “Latvijas Valsts ceļi”, valsts akciju sabiedrība “Valsts nekustamie īpašumi”, sabiedrība ar ierobežotu atbildību “Eiropas dzelzceļa līnijas”</w:t>
            </w:r>
            <w:r>
              <w:rPr>
                <w:sz w:val="28"/>
                <w:szCs w:val="28"/>
              </w:rPr>
              <w:t xml:space="preserve">, </w:t>
            </w:r>
            <w:r w:rsidRPr="00FB19D7">
              <w:rPr>
                <w:sz w:val="28"/>
                <w:szCs w:val="28"/>
              </w:rPr>
              <w:t>Dabas aizsardzības pārvalde</w:t>
            </w:r>
            <w:r w:rsidR="00895765">
              <w:rPr>
                <w:sz w:val="28"/>
                <w:szCs w:val="28"/>
              </w:rPr>
              <w:t>.</w:t>
            </w:r>
          </w:p>
        </w:tc>
      </w:tr>
      <w:tr w:rsidR="0095561D" w:rsidRPr="00FB19D7" w14:paraId="662368B0" w14:textId="77777777" w:rsidTr="00100271">
        <w:trPr>
          <w:trHeight w:val="451"/>
        </w:trPr>
        <w:tc>
          <w:tcPr>
            <w:tcW w:w="426" w:type="dxa"/>
            <w:tcBorders>
              <w:top w:val="single" w:sz="6" w:space="0" w:color="auto"/>
              <w:left w:val="single" w:sz="6" w:space="0" w:color="auto"/>
              <w:bottom w:val="single" w:sz="6" w:space="0" w:color="auto"/>
              <w:right w:val="single" w:sz="6" w:space="0" w:color="auto"/>
            </w:tcBorders>
          </w:tcPr>
          <w:p w14:paraId="1BECCDF2" w14:textId="77777777" w:rsidR="0095561D" w:rsidRPr="00FB19D7" w:rsidRDefault="00A177D5" w:rsidP="008E5615">
            <w:pPr>
              <w:tabs>
                <w:tab w:val="left" w:pos="720"/>
                <w:tab w:val="center" w:pos="4153"/>
                <w:tab w:val="right" w:pos="8306"/>
              </w:tabs>
              <w:spacing w:before="100" w:beforeAutospacing="1" w:after="100" w:afterAutospacing="1"/>
              <w:rPr>
                <w:sz w:val="28"/>
                <w:szCs w:val="28"/>
              </w:rPr>
            </w:pPr>
            <w:r w:rsidRPr="00FB19D7">
              <w:rPr>
                <w:sz w:val="28"/>
                <w:szCs w:val="28"/>
              </w:rPr>
              <w:t>4</w:t>
            </w:r>
            <w:r w:rsidR="0095561D" w:rsidRPr="00FB19D7">
              <w:rPr>
                <w:sz w:val="28"/>
                <w:szCs w:val="28"/>
              </w:rPr>
              <w:t>.</w:t>
            </w:r>
          </w:p>
        </w:tc>
        <w:tc>
          <w:tcPr>
            <w:tcW w:w="2538" w:type="dxa"/>
            <w:tcBorders>
              <w:top w:val="single" w:sz="6" w:space="0" w:color="auto"/>
              <w:left w:val="single" w:sz="6" w:space="0" w:color="auto"/>
              <w:bottom w:val="single" w:sz="6" w:space="0" w:color="auto"/>
              <w:right w:val="single" w:sz="6" w:space="0" w:color="auto"/>
            </w:tcBorders>
          </w:tcPr>
          <w:p w14:paraId="66A5739C" w14:textId="77777777" w:rsidR="0095561D" w:rsidRPr="00FB19D7" w:rsidRDefault="0095561D" w:rsidP="008E5615">
            <w:pPr>
              <w:tabs>
                <w:tab w:val="left" w:pos="720"/>
                <w:tab w:val="center" w:pos="4153"/>
                <w:tab w:val="right" w:pos="8306"/>
              </w:tabs>
              <w:spacing w:before="100" w:beforeAutospacing="1" w:after="100" w:afterAutospacing="1"/>
              <w:rPr>
                <w:sz w:val="28"/>
                <w:szCs w:val="28"/>
              </w:rPr>
            </w:pPr>
            <w:r w:rsidRPr="00FB19D7">
              <w:rPr>
                <w:sz w:val="28"/>
                <w:szCs w:val="28"/>
              </w:rPr>
              <w:t>Cita informācija</w:t>
            </w:r>
          </w:p>
        </w:tc>
        <w:tc>
          <w:tcPr>
            <w:tcW w:w="6527" w:type="dxa"/>
            <w:tcBorders>
              <w:top w:val="single" w:sz="6" w:space="0" w:color="auto"/>
              <w:left w:val="single" w:sz="6" w:space="0" w:color="auto"/>
              <w:bottom w:val="single" w:sz="6" w:space="0" w:color="auto"/>
              <w:right w:val="single" w:sz="6" w:space="0" w:color="auto"/>
            </w:tcBorders>
          </w:tcPr>
          <w:p w14:paraId="74511870" w14:textId="6B64AC0B" w:rsidR="00B712F1" w:rsidRPr="00FB19D7" w:rsidRDefault="008E332E" w:rsidP="00C74CD7">
            <w:pPr>
              <w:shd w:val="clear" w:color="auto" w:fill="FFFFFF"/>
              <w:jc w:val="both"/>
              <w:rPr>
                <w:sz w:val="28"/>
                <w:szCs w:val="28"/>
              </w:rPr>
            </w:pPr>
            <w:r w:rsidRPr="00FB19D7">
              <w:rPr>
                <w:sz w:val="28"/>
                <w:szCs w:val="28"/>
              </w:rPr>
              <w:t>Nav</w:t>
            </w:r>
            <w:r w:rsidR="009A1BDF">
              <w:rPr>
                <w:sz w:val="28"/>
                <w:szCs w:val="28"/>
              </w:rPr>
              <w:t>.</w:t>
            </w:r>
          </w:p>
        </w:tc>
      </w:tr>
    </w:tbl>
    <w:p w14:paraId="77740645" w14:textId="77777777" w:rsidR="00A47726" w:rsidRDefault="00A47726" w:rsidP="00C53774">
      <w:pPr>
        <w:spacing w:before="120" w:after="120"/>
        <w:contextualSpacing/>
        <w:jc w:val="both"/>
        <w:rPr>
          <w:color w:val="000000"/>
          <w:sz w:val="28"/>
          <w:szCs w:val="28"/>
          <w:lang w:eastAsia="en-US"/>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0F7CFD" w:rsidRPr="00746376" w14:paraId="329E4329" w14:textId="77777777" w:rsidTr="00A434FB">
        <w:trPr>
          <w:trHeight w:val="556"/>
        </w:trPr>
        <w:tc>
          <w:tcPr>
            <w:tcW w:w="9503" w:type="dxa"/>
            <w:gridSpan w:val="3"/>
            <w:vAlign w:val="center"/>
          </w:tcPr>
          <w:p w14:paraId="0D6842CE" w14:textId="77777777" w:rsidR="000F7CFD" w:rsidRPr="00746376" w:rsidRDefault="000F7CFD" w:rsidP="000F7CFD">
            <w:pPr>
              <w:ind w:left="57" w:right="57"/>
              <w:jc w:val="center"/>
              <w:rPr>
                <w:b/>
                <w:bCs/>
                <w:sz w:val="28"/>
                <w:szCs w:val="28"/>
              </w:rPr>
            </w:pPr>
            <w:r w:rsidRPr="00746376">
              <w:rPr>
                <w:b/>
                <w:bCs/>
                <w:sz w:val="28"/>
                <w:szCs w:val="28"/>
              </w:rPr>
              <w:t>II. Tiesību akta projekta ietekme uz sabiedrību, tautsaimniecības attīstību</w:t>
            </w:r>
          </w:p>
          <w:p w14:paraId="73D7A33D" w14:textId="77777777" w:rsidR="000F7CFD" w:rsidRPr="00746376" w:rsidRDefault="000F7CFD" w:rsidP="000F7CFD">
            <w:pPr>
              <w:ind w:left="57" w:right="57"/>
              <w:jc w:val="center"/>
              <w:rPr>
                <w:bCs/>
                <w:color w:val="4F81BD"/>
                <w:sz w:val="28"/>
                <w:szCs w:val="28"/>
              </w:rPr>
            </w:pPr>
            <w:r w:rsidRPr="00746376">
              <w:rPr>
                <w:b/>
                <w:bCs/>
                <w:sz w:val="28"/>
                <w:szCs w:val="28"/>
              </w:rPr>
              <w:t>un administratīvo slogu</w:t>
            </w:r>
          </w:p>
        </w:tc>
      </w:tr>
      <w:tr w:rsidR="000F7CFD" w:rsidRPr="000F7CFD" w14:paraId="1F95542F" w14:textId="77777777" w:rsidTr="00A434FB">
        <w:trPr>
          <w:trHeight w:val="467"/>
        </w:trPr>
        <w:tc>
          <w:tcPr>
            <w:tcW w:w="431" w:type="dxa"/>
          </w:tcPr>
          <w:p w14:paraId="7C835A3A" w14:textId="77777777" w:rsidR="000F7CFD" w:rsidRPr="00746376" w:rsidRDefault="000F7CFD" w:rsidP="000F7CFD">
            <w:pPr>
              <w:ind w:left="57" w:right="57"/>
              <w:jc w:val="both"/>
              <w:rPr>
                <w:sz w:val="28"/>
                <w:szCs w:val="28"/>
              </w:rPr>
            </w:pPr>
            <w:r w:rsidRPr="00746376">
              <w:rPr>
                <w:sz w:val="28"/>
                <w:szCs w:val="28"/>
              </w:rPr>
              <w:t>1.</w:t>
            </w:r>
          </w:p>
        </w:tc>
        <w:tc>
          <w:tcPr>
            <w:tcW w:w="2976" w:type="dxa"/>
          </w:tcPr>
          <w:p w14:paraId="56295735" w14:textId="77777777" w:rsidR="000F7CFD" w:rsidRPr="00746376" w:rsidRDefault="000F7CFD" w:rsidP="000F7CFD">
            <w:pPr>
              <w:ind w:left="57" w:right="57"/>
              <w:rPr>
                <w:sz w:val="28"/>
                <w:szCs w:val="28"/>
              </w:rPr>
            </w:pPr>
            <w:r w:rsidRPr="00746376">
              <w:rPr>
                <w:sz w:val="28"/>
                <w:szCs w:val="28"/>
              </w:rPr>
              <w:t>Sabiedrības mērķgrupas, kuras tiesiskais regulējums ietekmē vai varētu ietekmēt</w:t>
            </w:r>
          </w:p>
        </w:tc>
        <w:tc>
          <w:tcPr>
            <w:tcW w:w="6096" w:type="dxa"/>
          </w:tcPr>
          <w:p w14:paraId="0B037B14" w14:textId="24727E6C" w:rsidR="000F7CFD" w:rsidRPr="000F7CFD" w:rsidRDefault="003C7326" w:rsidP="00046C60">
            <w:pPr>
              <w:shd w:val="clear" w:color="auto" w:fill="FFFFFF"/>
              <w:ind w:left="142" w:right="57"/>
              <w:jc w:val="both"/>
              <w:rPr>
                <w:sz w:val="28"/>
                <w:szCs w:val="28"/>
              </w:rPr>
            </w:pPr>
            <w:bookmarkStart w:id="4" w:name="p21"/>
            <w:bookmarkEnd w:id="4"/>
            <w:r w:rsidRPr="003C7326">
              <w:rPr>
                <w:sz w:val="28"/>
                <w:szCs w:val="28"/>
              </w:rPr>
              <w:t>Piekrastes novadu pašvaldības, nekustamā īpašuma īpašnieki, kā arī objektu, kuriem tiek noteiktas aizsargjoslas īpašnieki vai valdītāji, sabiedrība kopumā</w:t>
            </w:r>
            <w:r w:rsidR="00046C60">
              <w:rPr>
                <w:sz w:val="28"/>
                <w:szCs w:val="28"/>
              </w:rPr>
              <w:t>.</w:t>
            </w:r>
          </w:p>
        </w:tc>
      </w:tr>
      <w:tr w:rsidR="000F7CFD" w:rsidRPr="000F7CFD" w14:paraId="3AA44707" w14:textId="77777777" w:rsidTr="00A434FB">
        <w:trPr>
          <w:trHeight w:val="523"/>
        </w:trPr>
        <w:tc>
          <w:tcPr>
            <w:tcW w:w="431" w:type="dxa"/>
          </w:tcPr>
          <w:p w14:paraId="3ECB3F1B" w14:textId="77777777" w:rsidR="000F7CFD" w:rsidRPr="000F7CFD" w:rsidRDefault="000F7CFD" w:rsidP="000F7CFD">
            <w:pPr>
              <w:ind w:left="57" w:right="57"/>
              <w:jc w:val="both"/>
              <w:rPr>
                <w:sz w:val="28"/>
                <w:szCs w:val="28"/>
              </w:rPr>
            </w:pPr>
            <w:r w:rsidRPr="000F7CFD">
              <w:rPr>
                <w:sz w:val="28"/>
                <w:szCs w:val="28"/>
              </w:rPr>
              <w:t>2.</w:t>
            </w:r>
          </w:p>
        </w:tc>
        <w:tc>
          <w:tcPr>
            <w:tcW w:w="2976" w:type="dxa"/>
          </w:tcPr>
          <w:p w14:paraId="1640B2D9" w14:textId="77777777" w:rsidR="000F7CFD" w:rsidRPr="000F7CFD" w:rsidRDefault="000F7CFD" w:rsidP="000F7CFD">
            <w:pPr>
              <w:ind w:left="57" w:right="57"/>
              <w:rPr>
                <w:sz w:val="28"/>
                <w:szCs w:val="28"/>
              </w:rPr>
            </w:pPr>
            <w:r w:rsidRPr="000F7CFD">
              <w:rPr>
                <w:sz w:val="28"/>
                <w:szCs w:val="28"/>
              </w:rPr>
              <w:t>Tiesiskā regulējuma ietekme uz tautsaimniecību un administratīvo slogu</w:t>
            </w:r>
          </w:p>
        </w:tc>
        <w:tc>
          <w:tcPr>
            <w:tcW w:w="6096" w:type="dxa"/>
          </w:tcPr>
          <w:p w14:paraId="4B19DF9C" w14:textId="77777777" w:rsidR="000F7CFD" w:rsidRPr="000F7CFD" w:rsidRDefault="000F7CFD" w:rsidP="000F7CFD">
            <w:pPr>
              <w:shd w:val="clear" w:color="auto" w:fill="FFFFFF"/>
              <w:ind w:left="142" w:right="57"/>
              <w:rPr>
                <w:sz w:val="28"/>
                <w:szCs w:val="28"/>
              </w:rPr>
            </w:pPr>
            <w:r w:rsidRPr="000F7CFD">
              <w:rPr>
                <w:sz w:val="28"/>
                <w:szCs w:val="28"/>
              </w:rPr>
              <w:t>Projekts šo jomu neskar.</w:t>
            </w:r>
          </w:p>
        </w:tc>
      </w:tr>
      <w:tr w:rsidR="000F7CFD" w:rsidRPr="000F7CFD" w14:paraId="18D51383" w14:textId="77777777" w:rsidTr="00A434FB">
        <w:trPr>
          <w:trHeight w:val="523"/>
        </w:trPr>
        <w:tc>
          <w:tcPr>
            <w:tcW w:w="431" w:type="dxa"/>
          </w:tcPr>
          <w:p w14:paraId="4B45ABD6" w14:textId="77777777" w:rsidR="000F7CFD" w:rsidRPr="000F7CFD" w:rsidRDefault="000F7CFD" w:rsidP="000F7CFD">
            <w:pPr>
              <w:ind w:left="57" w:right="57"/>
              <w:jc w:val="both"/>
              <w:rPr>
                <w:sz w:val="28"/>
                <w:szCs w:val="28"/>
              </w:rPr>
            </w:pPr>
            <w:r w:rsidRPr="000F7CFD">
              <w:rPr>
                <w:sz w:val="28"/>
                <w:szCs w:val="28"/>
              </w:rPr>
              <w:t>3.</w:t>
            </w:r>
          </w:p>
        </w:tc>
        <w:tc>
          <w:tcPr>
            <w:tcW w:w="2976" w:type="dxa"/>
          </w:tcPr>
          <w:p w14:paraId="4ADE17D8" w14:textId="77777777" w:rsidR="000F7CFD" w:rsidRPr="000F7CFD" w:rsidRDefault="000F7CFD" w:rsidP="000F7CFD">
            <w:pPr>
              <w:ind w:left="57" w:right="57"/>
              <w:rPr>
                <w:sz w:val="28"/>
                <w:szCs w:val="28"/>
              </w:rPr>
            </w:pPr>
            <w:r w:rsidRPr="000F7CFD">
              <w:rPr>
                <w:sz w:val="28"/>
                <w:szCs w:val="28"/>
              </w:rPr>
              <w:t>Administratīvo izmaksu monetārs novērtējums</w:t>
            </w:r>
          </w:p>
        </w:tc>
        <w:tc>
          <w:tcPr>
            <w:tcW w:w="6096" w:type="dxa"/>
          </w:tcPr>
          <w:p w14:paraId="454590E9" w14:textId="77777777" w:rsidR="000F7CFD" w:rsidRPr="000F7CFD" w:rsidRDefault="000F7CFD" w:rsidP="000F7CFD">
            <w:pPr>
              <w:shd w:val="clear" w:color="auto" w:fill="FFFFFF"/>
              <w:ind w:left="142" w:right="57"/>
              <w:rPr>
                <w:sz w:val="28"/>
                <w:szCs w:val="28"/>
              </w:rPr>
            </w:pPr>
            <w:r w:rsidRPr="000F7CFD">
              <w:rPr>
                <w:sz w:val="28"/>
                <w:szCs w:val="28"/>
              </w:rPr>
              <w:t>Projekts šo jomu neskar.</w:t>
            </w:r>
          </w:p>
        </w:tc>
      </w:tr>
      <w:tr w:rsidR="00F224A8" w:rsidRPr="000F7CFD" w14:paraId="36C32765" w14:textId="77777777" w:rsidTr="00A434FB">
        <w:trPr>
          <w:trHeight w:val="523"/>
        </w:trPr>
        <w:tc>
          <w:tcPr>
            <w:tcW w:w="431" w:type="dxa"/>
          </w:tcPr>
          <w:p w14:paraId="70C0354E" w14:textId="77CB1CE3" w:rsidR="00F224A8" w:rsidRPr="000F7CFD" w:rsidRDefault="00F224A8" w:rsidP="000F7CFD">
            <w:pPr>
              <w:ind w:left="57" w:right="57"/>
              <w:jc w:val="both"/>
              <w:rPr>
                <w:sz w:val="28"/>
                <w:szCs w:val="28"/>
              </w:rPr>
            </w:pPr>
            <w:r>
              <w:rPr>
                <w:sz w:val="28"/>
                <w:szCs w:val="28"/>
              </w:rPr>
              <w:t>4.</w:t>
            </w:r>
          </w:p>
        </w:tc>
        <w:tc>
          <w:tcPr>
            <w:tcW w:w="2976" w:type="dxa"/>
          </w:tcPr>
          <w:p w14:paraId="18C9D3DF" w14:textId="08B5F694" w:rsidR="00F224A8" w:rsidRPr="000F7CFD" w:rsidRDefault="00F224A8" w:rsidP="00F224A8">
            <w:pPr>
              <w:ind w:left="57" w:right="57"/>
              <w:jc w:val="both"/>
              <w:rPr>
                <w:sz w:val="28"/>
                <w:szCs w:val="28"/>
              </w:rPr>
            </w:pPr>
            <w:r w:rsidRPr="00F224A8">
              <w:rPr>
                <w:sz w:val="28"/>
                <w:szCs w:val="28"/>
              </w:rPr>
              <w:t>Atbilstības izmaksu monetārs novērtējums</w:t>
            </w:r>
          </w:p>
        </w:tc>
        <w:tc>
          <w:tcPr>
            <w:tcW w:w="6096" w:type="dxa"/>
          </w:tcPr>
          <w:p w14:paraId="11D1C019" w14:textId="3EA7E286" w:rsidR="00F224A8" w:rsidRPr="000F7CFD" w:rsidRDefault="00F224A8" w:rsidP="000F7CFD">
            <w:pPr>
              <w:shd w:val="clear" w:color="auto" w:fill="FFFFFF"/>
              <w:ind w:left="142" w:right="57"/>
              <w:rPr>
                <w:sz w:val="28"/>
                <w:szCs w:val="28"/>
              </w:rPr>
            </w:pPr>
            <w:r w:rsidRPr="00F224A8">
              <w:rPr>
                <w:sz w:val="28"/>
                <w:szCs w:val="28"/>
              </w:rPr>
              <w:t>Projekts šo jomu neskar.</w:t>
            </w:r>
          </w:p>
        </w:tc>
      </w:tr>
      <w:tr w:rsidR="000F7CFD" w:rsidRPr="000F7CFD" w14:paraId="38DCFC23" w14:textId="77777777" w:rsidTr="00A434FB">
        <w:trPr>
          <w:trHeight w:val="357"/>
        </w:trPr>
        <w:tc>
          <w:tcPr>
            <w:tcW w:w="431" w:type="dxa"/>
          </w:tcPr>
          <w:p w14:paraId="415A4C66" w14:textId="11869E96" w:rsidR="000F7CFD" w:rsidRPr="000F7CFD" w:rsidRDefault="00F224A8" w:rsidP="000F7CFD">
            <w:pPr>
              <w:ind w:left="57" w:right="57"/>
              <w:jc w:val="both"/>
              <w:rPr>
                <w:sz w:val="28"/>
                <w:szCs w:val="28"/>
              </w:rPr>
            </w:pPr>
            <w:r>
              <w:rPr>
                <w:sz w:val="28"/>
                <w:szCs w:val="28"/>
              </w:rPr>
              <w:t>5</w:t>
            </w:r>
            <w:r w:rsidR="000F7CFD" w:rsidRPr="000F7CFD">
              <w:rPr>
                <w:sz w:val="28"/>
                <w:szCs w:val="28"/>
              </w:rPr>
              <w:t>.</w:t>
            </w:r>
          </w:p>
        </w:tc>
        <w:tc>
          <w:tcPr>
            <w:tcW w:w="2976" w:type="dxa"/>
          </w:tcPr>
          <w:p w14:paraId="4031CDA8" w14:textId="77777777" w:rsidR="000F7CFD" w:rsidRPr="000F7CFD" w:rsidRDefault="000F7CFD" w:rsidP="000F7CFD">
            <w:pPr>
              <w:ind w:left="57" w:right="57"/>
              <w:rPr>
                <w:sz w:val="28"/>
                <w:szCs w:val="28"/>
              </w:rPr>
            </w:pPr>
            <w:r w:rsidRPr="000F7CFD">
              <w:rPr>
                <w:sz w:val="28"/>
                <w:szCs w:val="28"/>
              </w:rPr>
              <w:t>Cita informācija</w:t>
            </w:r>
          </w:p>
        </w:tc>
        <w:tc>
          <w:tcPr>
            <w:tcW w:w="6096" w:type="dxa"/>
          </w:tcPr>
          <w:p w14:paraId="51AB6F63" w14:textId="49AA0DD7" w:rsidR="000F7CFD" w:rsidRPr="000F7CFD" w:rsidRDefault="000F7CFD" w:rsidP="000F7CFD">
            <w:pPr>
              <w:shd w:val="clear" w:color="auto" w:fill="FFFFFF"/>
              <w:ind w:left="142" w:right="57"/>
              <w:rPr>
                <w:sz w:val="28"/>
                <w:szCs w:val="28"/>
              </w:rPr>
            </w:pPr>
            <w:r w:rsidRPr="000F7CFD">
              <w:rPr>
                <w:sz w:val="28"/>
                <w:szCs w:val="28"/>
              </w:rPr>
              <w:t>Nav</w:t>
            </w:r>
            <w:r w:rsidR="00F224A8">
              <w:rPr>
                <w:sz w:val="28"/>
                <w:szCs w:val="28"/>
              </w:rPr>
              <w:t>.</w:t>
            </w:r>
          </w:p>
        </w:tc>
      </w:tr>
    </w:tbl>
    <w:p w14:paraId="153E44B9" w14:textId="77777777" w:rsidR="000F7CFD" w:rsidRDefault="000F7CFD" w:rsidP="00C53774">
      <w:pPr>
        <w:spacing w:before="120" w:after="120"/>
        <w:contextualSpacing/>
        <w:jc w:val="both"/>
        <w:rPr>
          <w:color w:val="000000"/>
          <w:sz w:val="28"/>
          <w:szCs w:val="28"/>
          <w:lang w:eastAsia="en-US"/>
        </w:rPr>
      </w:pPr>
    </w:p>
    <w:tbl>
      <w:tblPr>
        <w:tblW w:w="5317" w:type="pct"/>
        <w:tblCellSpacing w:w="15"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857"/>
        <w:gridCol w:w="1070"/>
        <w:gridCol w:w="1189"/>
        <w:gridCol w:w="981"/>
        <w:gridCol w:w="1179"/>
        <w:gridCol w:w="981"/>
        <w:gridCol w:w="1189"/>
        <w:gridCol w:w="1195"/>
      </w:tblGrid>
      <w:tr w:rsidR="004C0A73" w:rsidRPr="004C0A73" w14:paraId="6771A2E6" w14:textId="77777777" w:rsidTr="00CC4545">
        <w:trPr>
          <w:tblCellSpacing w:w="15" w:type="dxa"/>
        </w:trPr>
        <w:tc>
          <w:tcPr>
            <w:tcW w:w="4969" w:type="pct"/>
            <w:gridSpan w:val="8"/>
            <w:tcBorders>
              <w:top w:val="nil"/>
              <w:bottom w:val="nil"/>
              <w:right w:val="nil"/>
            </w:tcBorders>
            <w:vAlign w:val="center"/>
            <w:hideMark/>
          </w:tcPr>
          <w:p w14:paraId="2B25E291" w14:textId="77777777" w:rsidR="004C0A73" w:rsidRPr="004C0A73" w:rsidRDefault="004C0A73" w:rsidP="004C0A73">
            <w:pPr>
              <w:rPr>
                <w:rFonts w:eastAsia="Calibri"/>
                <w:b/>
                <w:sz w:val="28"/>
                <w:szCs w:val="28"/>
                <w:lang w:eastAsia="en-US"/>
              </w:rPr>
            </w:pPr>
            <w:r w:rsidRPr="004C0A73">
              <w:rPr>
                <w:rFonts w:eastAsia="Calibri"/>
                <w:b/>
                <w:sz w:val="28"/>
                <w:szCs w:val="28"/>
                <w:lang w:eastAsia="en-US"/>
              </w:rPr>
              <w:t>III. Tiesību akta projekta ietekme uz valsts budžetu un pašvaldību budžetiem</w:t>
            </w:r>
          </w:p>
        </w:tc>
      </w:tr>
      <w:tr w:rsidR="00C905C2" w:rsidRPr="004C0A73" w14:paraId="40787E58" w14:textId="77777777" w:rsidTr="00CC4545">
        <w:trPr>
          <w:tblCellSpacing w:w="15" w:type="dxa"/>
        </w:trPr>
        <w:tc>
          <w:tcPr>
            <w:tcW w:w="940" w:type="pct"/>
            <w:vMerge w:val="restart"/>
            <w:tcBorders>
              <w:left w:val="nil"/>
            </w:tcBorders>
            <w:vAlign w:val="center"/>
            <w:hideMark/>
          </w:tcPr>
          <w:p w14:paraId="0D8343AD" w14:textId="77777777" w:rsidR="004C0A73" w:rsidRPr="004C0A73" w:rsidRDefault="004C0A73" w:rsidP="004C0A73">
            <w:pPr>
              <w:rPr>
                <w:rFonts w:eastAsia="Calibri"/>
                <w:sz w:val="28"/>
                <w:szCs w:val="28"/>
                <w:lang w:eastAsia="en-US"/>
              </w:rPr>
            </w:pPr>
            <w:r w:rsidRPr="004C0A73">
              <w:rPr>
                <w:rFonts w:eastAsia="Calibri"/>
                <w:sz w:val="28"/>
                <w:szCs w:val="28"/>
                <w:lang w:eastAsia="en-US"/>
              </w:rPr>
              <w:t>Rādītāji</w:t>
            </w:r>
          </w:p>
        </w:tc>
        <w:tc>
          <w:tcPr>
            <w:tcW w:w="1156" w:type="pct"/>
            <w:gridSpan w:val="2"/>
            <w:vMerge w:val="restart"/>
            <w:tcBorders>
              <w:left w:val="nil"/>
              <w:bottom w:val="nil"/>
            </w:tcBorders>
            <w:vAlign w:val="center"/>
            <w:hideMark/>
          </w:tcPr>
          <w:p w14:paraId="7FC7E975" w14:textId="352D4035" w:rsidR="004C0A73" w:rsidRPr="004C0A73" w:rsidRDefault="004C0A73" w:rsidP="004C0A73">
            <w:pPr>
              <w:rPr>
                <w:rFonts w:eastAsia="Calibri"/>
                <w:sz w:val="28"/>
                <w:szCs w:val="28"/>
                <w:lang w:eastAsia="en-US"/>
              </w:rPr>
            </w:pPr>
            <w:r w:rsidRPr="00C905C2">
              <w:rPr>
                <w:rFonts w:eastAsia="Calibri"/>
                <w:sz w:val="28"/>
                <w:szCs w:val="28"/>
                <w:lang w:eastAsia="en-US"/>
              </w:rPr>
              <w:t>2018. gad</w:t>
            </w:r>
            <w:r w:rsidR="00841BA8">
              <w:rPr>
                <w:rFonts w:eastAsia="Calibri"/>
                <w:sz w:val="28"/>
                <w:szCs w:val="28"/>
                <w:lang w:eastAsia="en-US"/>
              </w:rPr>
              <w:t>s</w:t>
            </w:r>
          </w:p>
        </w:tc>
        <w:tc>
          <w:tcPr>
            <w:tcW w:w="2842" w:type="pct"/>
            <w:gridSpan w:val="5"/>
            <w:tcBorders>
              <w:bottom w:val="nil"/>
              <w:right w:val="nil"/>
            </w:tcBorders>
            <w:vAlign w:val="center"/>
            <w:hideMark/>
          </w:tcPr>
          <w:p w14:paraId="335434C0" w14:textId="77777777" w:rsidR="004C0A73" w:rsidRPr="004C0A73" w:rsidRDefault="004C0A73" w:rsidP="004C0A73">
            <w:pPr>
              <w:rPr>
                <w:rFonts w:eastAsia="Calibri"/>
                <w:sz w:val="28"/>
                <w:szCs w:val="28"/>
                <w:lang w:eastAsia="en-US"/>
              </w:rPr>
            </w:pPr>
            <w:r w:rsidRPr="004C0A73">
              <w:rPr>
                <w:rFonts w:eastAsia="Calibri"/>
                <w:sz w:val="28"/>
                <w:szCs w:val="28"/>
                <w:lang w:eastAsia="en-US"/>
              </w:rPr>
              <w:t>Turpmākie trīs gadi (</w:t>
            </w:r>
            <w:proofErr w:type="spellStart"/>
            <w:r w:rsidRPr="008B4CC7">
              <w:rPr>
                <w:rFonts w:eastAsia="Calibri"/>
                <w:i/>
                <w:sz w:val="28"/>
                <w:szCs w:val="28"/>
                <w:lang w:eastAsia="en-US"/>
              </w:rPr>
              <w:t>euro</w:t>
            </w:r>
            <w:proofErr w:type="spellEnd"/>
            <w:r w:rsidRPr="004C0A73">
              <w:rPr>
                <w:rFonts w:eastAsia="Calibri"/>
                <w:sz w:val="28"/>
                <w:szCs w:val="28"/>
                <w:lang w:eastAsia="en-US"/>
              </w:rPr>
              <w:t>)</w:t>
            </w:r>
          </w:p>
        </w:tc>
      </w:tr>
      <w:tr w:rsidR="004C0A73" w:rsidRPr="00C905C2" w14:paraId="6C49072D" w14:textId="77777777" w:rsidTr="00CC4545">
        <w:trPr>
          <w:tblCellSpacing w:w="15" w:type="dxa"/>
        </w:trPr>
        <w:tc>
          <w:tcPr>
            <w:tcW w:w="940" w:type="pct"/>
            <w:vMerge/>
            <w:tcBorders>
              <w:left w:val="nil"/>
            </w:tcBorders>
            <w:vAlign w:val="center"/>
            <w:hideMark/>
          </w:tcPr>
          <w:p w14:paraId="6993D294" w14:textId="77777777" w:rsidR="004C0A73" w:rsidRPr="004C0A73" w:rsidRDefault="004C0A73" w:rsidP="004C0A73">
            <w:pPr>
              <w:rPr>
                <w:rFonts w:eastAsia="Calibri"/>
                <w:sz w:val="28"/>
                <w:szCs w:val="28"/>
                <w:lang w:eastAsia="en-US"/>
              </w:rPr>
            </w:pPr>
          </w:p>
        </w:tc>
        <w:tc>
          <w:tcPr>
            <w:tcW w:w="0" w:type="auto"/>
            <w:gridSpan w:val="2"/>
            <w:vMerge/>
            <w:tcBorders>
              <w:left w:val="nil"/>
              <w:bottom w:val="nil"/>
            </w:tcBorders>
            <w:vAlign w:val="center"/>
            <w:hideMark/>
          </w:tcPr>
          <w:p w14:paraId="67026515" w14:textId="77777777" w:rsidR="004C0A73" w:rsidRPr="004C0A73" w:rsidRDefault="004C0A73" w:rsidP="004C0A73">
            <w:pPr>
              <w:rPr>
                <w:rFonts w:eastAsia="Calibri"/>
                <w:sz w:val="28"/>
                <w:szCs w:val="28"/>
                <w:lang w:eastAsia="en-US"/>
              </w:rPr>
            </w:pPr>
          </w:p>
        </w:tc>
        <w:tc>
          <w:tcPr>
            <w:tcW w:w="1105" w:type="pct"/>
            <w:gridSpan w:val="2"/>
            <w:tcBorders>
              <w:bottom w:val="nil"/>
            </w:tcBorders>
            <w:vAlign w:val="center"/>
            <w:hideMark/>
          </w:tcPr>
          <w:p w14:paraId="61ECD75B" w14:textId="2E75FA7B" w:rsidR="004C0A73" w:rsidRPr="004C0A73" w:rsidRDefault="004C0A73" w:rsidP="004C0A73">
            <w:pPr>
              <w:rPr>
                <w:rFonts w:eastAsia="Calibri"/>
                <w:sz w:val="28"/>
                <w:szCs w:val="28"/>
                <w:lang w:eastAsia="en-US"/>
              </w:rPr>
            </w:pPr>
            <w:r w:rsidRPr="00C905C2">
              <w:rPr>
                <w:rFonts w:eastAsia="Calibri"/>
                <w:sz w:val="28"/>
                <w:szCs w:val="28"/>
                <w:lang w:eastAsia="en-US"/>
              </w:rPr>
              <w:t>2019.</w:t>
            </w:r>
          </w:p>
        </w:tc>
        <w:tc>
          <w:tcPr>
            <w:tcW w:w="1110" w:type="pct"/>
            <w:gridSpan w:val="2"/>
            <w:tcBorders>
              <w:bottom w:val="nil"/>
            </w:tcBorders>
            <w:vAlign w:val="center"/>
            <w:hideMark/>
          </w:tcPr>
          <w:p w14:paraId="560E9A25" w14:textId="767D7B9A" w:rsidR="004C0A73" w:rsidRPr="004C0A73" w:rsidRDefault="004C0A73" w:rsidP="004C0A73">
            <w:pPr>
              <w:rPr>
                <w:rFonts w:eastAsia="Calibri"/>
                <w:sz w:val="28"/>
                <w:szCs w:val="28"/>
                <w:lang w:eastAsia="en-US"/>
              </w:rPr>
            </w:pPr>
            <w:r w:rsidRPr="00C905C2">
              <w:rPr>
                <w:rFonts w:eastAsia="Calibri"/>
                <w:sz w:val="28"/>
                <w:szCs w:val="28"/>
                <w:lang w:eastAsia="en-US"/>
              </w:rPr>
              <w:t>2020.</w:t>
            </w:r>
          </w:p>
        </w:tc>
        <w:tc>
          <w:tcPr>
            <w:tcW w:w="596" w:type="pct"/>
            <w:tcBorders>
              <w:bottom w:val="nil"/>
              <w:right w:val="nil"/>
            </w:tcBorders>
            <w:vAlign w:val="center"/>
            <w:hideMark/>
          </w:tcPr>
          <w:p w14:paraId="093C605A" w14:textId="115C617D" w:rsidR="004C0A73" w:rsidRPr="004C0A73" w:rsidRDefault="004C0A73" w:rsidP="004C0A73">
            <w:pPr>
              <w:rPr>
                <w:rFonts w:eastAsia="Calibri"/>
                <w:sz w:val="28"/>
                <w:szCs w:val="28"/>
                <w:lang w:eastAsia="en-US"/>
              </w:rPr>
            </w:pPr>
            <w:r w:rsidRPr="00C905C2">
              <w:rPr>
                <w:rFonts w:eastAsia="Calibri"/>
                <w:sz w:val="28"/>
                <w:szCs w:val="28"/>
                <w:lang w:eastAsia="en-US"/>
              </w:rPr>
              <w:t>2021.</w:t>
            </w:r>
          </w:p>
        </w:tc>
      </w:tr>
      <w:tr w:rsidR="004C0A73" w:rsidRPr="00C905C2" w14:paraId="55669AB3" w14:textId="77777777" w:rsidTr="00CC4545">
        <w:trPr>
          <w:tblCellSpacing w:w="15" w:type="dxa"/>
        </w:trPr>
        <w:tc>
          <w:tcPr>
            <w:tcW w:w="940" w:type="pct"/>
            <w:vMerge/>
            <w:tcBorders>
              <w:left w:val="nil"/>
            </w:tcBorders>
            <w:vAlign w:val="center"/>
            <w:hideMark/>
          </w:tcPr>
          <w:p w14:paraId="48A5492D" w14:textId="77777777" w:rsidR="004C0A73" w:rsidRPr="004C0A73" w:rsidRDefault="004C0A73" w:rsidP="004C0A73">
            <w:pPr>
              <w:rPr>
                <w:rFonts w:eastAsia="Calibri"/>
                <w:sz w:val="28"/>
                <w:szCs w:val="28"/>
                <w:lang w:eastAsia="en-US"/>
              </w:rPr>
            </w:pPr>
          </w:p>
        </w:tc>
        <w:tc>
          <w:tcPr>
            <w:tcW w:w="539" w:type="pct"/>
            <w:tcBorders>
              <w:left w:val="nil"/>
              <w:right w:val="nil"/>
            </w:tcBorders>
            <w:vAlign w:val="center"/>
            <w:hideMark/>
          </w:tcPr>
          <w:p w14:paraId="07F518B2" w14:textId="77777777" w:rsidR="004C0A73" w:rsidRPr="004C0A73" w:rsidRDefault="004C0A73" w:rsidP="004C0A73">
            <w:pPr>
              <w:rPr>
                <w:rFonts w:eastAsia="Calibri"/>
                <w:sz w:val="28"/>
                <w:szCs w:val="28"/>
                <w:lang w:eastAsia="en-US"/>
              </w:rPr>
            </w:pPr>
            <w:r w:rsidRPr="004C0A73">
              <w:rPr>
                <w:rFonts w:eastAsia="Calibri"/>
                <w:sz w:val="28"/>
                <w:szCs w:val="28"/>
                <w:lang w:eastAsia="en-US"/>
              </w:rPr>
              <w:t>saskaņā ar valsts budžetu kārtējam gadam</w:t>
            </w:r>
          </w:p>
        </w:tc>
        <w:tc>
          <w:tcPr>
            <w:tcW w:w="601" w:type="pct"/>
            <w:tcBorders>
              <w:right w:val="nil"/>
            </w:tcBorders>
            <w:vAlign w:val="center"/>
            <w:hideMark/>
          </w:tcPr>
          <w:p w14:paraId="60C113DE" w14:textId="77777777" w:rsidR="004C0A73" w:rsidRPr="004C0A73" w:rsidRDefault="004C0A73" w:rsidP="004C0A73">
            <w:pPr>
              <w:rPr>
                <w:rFonts w:eastAsia="Calibri"/>
                <w:sz w:val="28"/>
                <w:szCs w:val="28"/>
                <w:lang w:eastAsia="en-US"/>
              </w:rPr>
            </w:pPr>
            <w:r w:rsidRPr="004C0A73">
              <w:rPr>
                <w:rFonts w:eastAsia="Calibri"/>
                <w:sz w:val="28"/>
                <w:szCs w:val="28"/>
                <w:lang w:eastAsia="en-US"/>
              </w:rPr>
              <w:t>izmaiņas kārtējā gadā, salīdzinot ar valsts budžetu kārtējam gadam</w:t>
            </w:r>
          </w:p>
        </w:tc>
        <w:tc>
          <w:tcPr>
            <w:tcW w:w="493" w:type="pct"/>
            <w:vAlign w:val="center"/>
            <w:hideMark/>
          </w:tcPr>
          <w:p w14:paraId="6A24161F" w14:textId="77777777" w:rsidR="004C0A73" w:rsidRPr="004C0A73" w:rsidRDefault="004C0A73" w:rsidP="004C0A73">
            <w:pPr>
              <w:rPr>
                <w:rFonts w:eastAsia="Calibri"/>
                <w:sz w:val="28"/>
                <w:szCs w:val="28"/>
                <w:lang w:eastAsia="en-US"/>
              </w:rPr>
            </w:pPr>
            <w:r w:rsidRPr="004C0A73">
              <w:rPr>
                <w:rFonts w:eastAsia="Calibri"/>
                <w:sz w:val="28"/>
                <w:szCs w:val="28"/>
                <w:lang w:eastAsia="en-US"/>
              </w:rPr>
              <w:t>saskaņā ar vidēja termiņa budžeta ietvaru</w:t>
            </w:r>
          </w:p>
        </w:tc>
        <w:tc>
          <w:tcPr>
            <w:tcW w:w="596" w:type="pct"/>
            <w:tcBorders>
              <w:left w:val="nil"/>
              <w:right w:val="nil"/>
            </w:tcBorders>
            <w:vAlign w:val="center"/>
            <w:hideMark/>
          </w:tcPr>
          <w:p w14:paraId="05718160" w14:textId="77777777" w:rsidR="004C0A73" w:rsidRPr="004C0A73" w:rsidRDefault="004C0A73" w:rsidP="004C0A73">
            <w:pPr>
              <w:rPr>
                <w:rFonts w:eastAsia="Calibri"/>
                <w:sz w:val="28"/>
                <w:szCs w:val="28"/>
                <w:lang w:eastAsia="en-US"/>
              </w:rPr>
            </w:pPr>
            <w:r w:rsidRPr="004C0A73">
              <w:rPr>
                <w:rFonts w:eastAsia="Calibri"/>
                <w:sz w:val="28"/>
                <w:szCs w:val="28"/>
                <w:lang w:eastAsia="en-US"/>
              </w:rPr>
              <w:t>izmaiņas, salīdzinot ar vidēja termiņa budžeta ietvaru n+1 gadam</w:t>
            </w:r>
          </w:p>
        </w:tc>
        <w:tc>
          <w:tcPr>
            <w:tcW w:w="493" w:type="pct"/>
            <w:vAlign w:val="center"/>
            <w:hideMark/>
          </w:tcPr>
          <w:p w14:paraId="6E7CF8BE" w14:textId="77777777" w:rsidR="004C0A73" w:rsidRPr="004C0A73" w:rsidRDefault="004C0A73" w:rsidP="004C0A73">
            <w:pPr>
              <w:rPr>
                <w:rFonts w:eastAsia="Calibri"/>
                <w:sz w:val="28"/>
                <w:szCs w:val="28"/>
                <w:lang w:eastAsia="en-US"/>
              </w:rPr>
            </w:pPr>
            <w:r w:rsidRPr="004C0A73">
              <w:rPr>
                <w:rFonts w:eastAsia="Calibri"/>
                <w:sz w:val="28"/>
                <w:szCs w:val="28"/>
                <w:lang w:eastAsia="en-US"/>
              </w:rPr>
              <w:t>saskaņā ar vidēja termiņa budžeta ietvaru</w:t>
            </w:r>
          </w:p>
        </w:tc>
        <w:tc>
          <w:tcPr>
            <w:tcW w:w="601" w:type="pct"/>
            <w:tcBorders>
              <w:left w:val="nil"/>
            </w:tcBorders>
            <w:vAlign w:val="center"/>
            <w:hideMark/>
          </w:tcPr>
          <w:p w14:paraId="4B5F8C0E" w14:textId="77777777" w:rsidR="004C0A73" w:rsidRPr="004C0A73" w:rsidRDefault="004C0A73" w:rsidP="004C0A73">
            <w:pPr>
              <w:rPr>
                <w:rFonts w:eastAsia="Calibri"/>
                <w:sz w:val="28"/>
                <w:szCs w:val="28"/>
                <w:lang w:eastAsia="en-US"/>
              </w:rPr>
            </w:pPr>
            <w:r w:rsidRPr="004C0A73">
              <w:rPr>
                <w:rFonts w:eastAsia="Calibri"/>
                <w:sz w:val="28"/>
                <w:szCs w:val="28"/>
                <w:lang w:eastAsia="en-US"/>
              </w:rPr>
              <w:t xml:space="preserve">izmaiņas, salīdzinot ar </w:t>
            </w:r>
            <w:r w:rsidRPr="00841BA8">
              <w:rPr>
                <w:rFonts w:eastAsia="Calibri"/>
                <w:sz w:val="28"/>
                <w:szCs w:val="28"/>
                <w:lang w:eastAsia="en-US"/>
              </w:rPr>
              <w:t>vidēja term</w:t>
            </w:r>
            <w:r w:rsidRPr="004C0A73">
              <w:rPr>
                <w:rFonts w:eastAsia="Calibri"/>
                <w:sz w:val="28"/>
                <w:szCs w:val="28"/>
                <w:lang w:eastAsia="en-US"/>
              </w:rPr>
              <w:t>iņa budžeta ietvaru n+2 gadam</w:t>
            </w:r>
          </w:p>
        </w:tc>
        <w:tc>
          <w:tcPr>
            <w:tcW w:w="596" w:type="pct"/>
            <w:tcBorders>
              <w:left w:val="nil"/>
              <w:right w:val="nil"/>
            </w:tcBorders>
            <w:vAlign w:val="center"/>
            <w:hideMark/>
          </w:tcPr>
          <w:p w14:paraId="2B8CD8D1" w14:textId="77777777" w:rsidR="004C0A73" w:rsidRPr="004C0A73" w:rsidRDefault="004C0A73" w:rsidP="004C0A73">
            <w:pPr>
              <w:rPr>
                <w:rFonts w:eastAsia="Calibri"/>
                <w:sz w:val="28"/>
                <w:szCs w:val="28"/>
                <w:lang w:eastAsia="en-US"/>
              </w:rPr>
            </w:pPr>
            <w:r w:rsidRPr="004C0A73">
              <w:rPr>
                <w:rFonts w:eastAsia="Calibri"/>
                <w:sz w:val="28"/>
                <w:szCs w:val="28"/>
                <w:lang w:eastAsia="en-US"/>
              </w:rPr>
              <w:t>izmaiņas, salīdzinot ar vidēja termiņa budžeta ietvaru n+2 gadam</w:t>
            </w:r>
          </w:p>
        </w:tc>
      </w:tr>
      <w:tr w:rsidR="004C0A73" w:rsidRPr="00C905C2" w14:paraId="6003E5B9" w14:textId="77777777" w:rsidTr="00CC4545">
        <w:trPr>
          <w:tblCellSpacing w:w="15" w:type="dxa"/>
        </w:trPr>
        <w:tc>
          <w:tcPr>
            <w:tcW w:w="940" w:type="pct"/>
            <w:tcBorders>
              <w:top w:val="nil"/>
              <w:left w:val="nil"/>
              <w:bottom w:val="single" w:sz="4" w:space="0" w:color="auto"/>
            </w:tcBorders>
            <w:vAlign w:val="center"/>
            <w:hideMark/>
          </w:tcPr>
          <w:p w14:paraId="5C499786"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1</w:t>
            </w:r>
          </w:p>
        </w:tc>
        <w:tc>
          <w:tcPr>
            <w:tcW w:w="539" w:type="pct"/>
            <w:tcBorders>
              <w:top w:val="nil"/>
              <w:left w:val="nil"/>
              <w:bottom w:val="single" w:sz="4" w:space="0" w:color="auto"/>
            </w:tcBorders>
            <w:vAlign w:val="center"/>
            <w:hideMark/>
          </w:tcPr>
          <w:p w14:paraId="0E46C8FF"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2</w:t>
            </w:r>
          </w:p>
        </w:tc>
        <w:tc>
          <w:tcPr>
            <w:tcW w:w="601" w:type="pct"/>
            <w:tcBorders>
              <w:top w:val="nil"/>
              <w:bottom w:val="single" w:sz="4" w:space="0" w:color="auto"/>
            </w:tcBorders>
            <w:vAlign w:val="center"/>
            <w:hideMark/>
          </w:tcPr>
          <w:p w14:paraId="4C99A5E5"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3</w:t>
            </w:r>
          </w:p>
        </w:tc>
        <w:tc>
          <w:tcPr>
            <w:tcW w:w="493" w:type="pct"/>
            <w:tcBorders>
              <w:top w:val="nil"/>
              <w:bottom w:val="single" w:sz="4" w:space="0" w:color="auto"/>
            </w:tcBorders>
            <w:vAlign w:val="center"/>
            <w:hideMark/>
          </w:tcPr>
          <w:p w14:paraId="3D7E1211"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4</w:t>
            </w:r>
          </w:p>
        </w:tc>
        <w:tc>
          <w:tcPr>
            <w:tcW w:w="596" w:type="pct"/>
            <w:tcBorders>
              <w:top w:val="nil"/>
              <w:left w:val="nil"/>
              <w:bottom w:val="single" w:sz="4" w:space="0" w:color="auto"/>
            </w:tcBorders>
            <w:vAlign w:val="center"/>
            <w:hideMark/>
          </w:tcPr>
          <w:p w14:paraId="2887E1C8"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5</w:t>
            </w:r>
          </w:p>
        </w:tc>
        <w:tc>
          <w:tcPr>
            <w:tcW w:w="493" w:type="pct"/>
            <w:tcBorders>
              <w:top w:val="nil"/>
              <w:bottom w:val="single" w:sz="4" w:space="0" w:color="auto"/>
            </w:tcBorders>
            <w:vAlign w:val="center"/>
            <w:hideMark/>
          </w:tcPr>
          <w:p w14:paraId="7FED73B1"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6</w:t>
            </w:r>
          </w:p>
        </w:tc>
        <w:tc>
          <w:tcPr>
            <w:tcW w:w="601" w:type="pct"/>
            <w:tcBorders>
              <w:top w:val="nil"/>
              <w:left w:val="nil"/>
              <w:bottom w:val="single" w:sz="4" w:space="0" w:color="auto"/>
            </w:tcBorders>
            <w:vAlign w:val="center"/>
            <w:hideMark/>
          </w:tcPr>
          <w:p w14:paraId="537C5CCA"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7</w:t>
            </w:r>
          </w:p>
        </w:tc>
        <w:tc>
          <w:tcPr>
            <w:tcW w:w="596" w:type="pct"/>
            <w:tcBorders>
              <w:top w:val="nil"/>
              <w:bottom w:val="single" w:sz="4" w:space="0" w:color="auto"/>
              <w:right w:val="nil"/>
            </w:tcBorders>
            <w:vAlign w:val="center"/>
            <w:hideMark/>
          </w:tcPr>
          <w:p w14:paraId="6500853A"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8</w:t>
            </w:r>
          </w:p>
        </w:tc>
      </w:tr>
      <w:tr w:rsidR="004C0A73" w:rsidRPr="00C905C2" w14:paraId="76CFAFB9" w14:textId="77777777" w:rsidTr="00135906">
        <w:trPr>
          <w:tblCellSpacing w:w="15" w:type="dxa"/>
        </w:trPr>
        <w:tc>
          <w:tcPr>
            <w:tcW w:w="940" w:type="pct"/>
            <w:tcBorders>
              <w:top w:val="single" w:sz="4" w:space="0" w:color="auto"/>
              <w:left w:val="nil"/>
              <w:bottom w:val="nil"/>
            </w:tcBorders>
            <w:hideMark/>
          </w:tcPr>
          <w:p w14:paraId="1090DA61" w14:textId="77777777" w:rsidR="004C0A73" w:rsidRPr="004C0A73" w:rsidRDefault="004C0A73" w:rsidP="004C0A73">
            <w:pPr>
              <w:rPr>
                <w:rFonts w:eastAsia="Calibri"/>
                <w:sz w:val="28"/>
                <w:szCs w:val="28"/>
                <w:lang w:eastAsia="en-US"/>
              </w:rPr>
            </w:pPr>
            <w:r w:rsidRPr="004C0A73">
              <w:rPr>
                <w:rFonts w:eastAsia="Calibri"/>
                <w:sz w:val="28"/>
                <w:szCs w:val="28"/>
                <w:lang w:eastAsia="en-US"/>
              </w:rPr>
              <w:t>1. Budžeta ieņēmumi</w:t>
            </w:r>
          </w:p>
        </w:tc>
        <w:tc>
          <w:tcPr>
            <w:tcW w:w="539" w:type="pct"/>
            <w:tcBorders>
              <w:top w:val="single" w:sz="4" w:space="0" w:color="auto"/>
              <w:left w:val="nil"/>
              <w:bottom w:val="nil"/>
            </w:tcBorders>
            <w:vAlign w:val="center"/>
            <w:hideMark/>
          </w:tcPr>
          <w:p w14:paraId="20166B7F"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top w:val="single" w:sz="4" w:space="0" w:color="auto"/>
              <w:bottom w:val="nil"/>
            </w:tcBorders>
            <w:vAlign w:val="center"/>
            <w:hideMark/>
          </w:tcPr>
          <w:p w14:paraId="172699B7"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top w:val="single" w:sz="4" w:space="0" w:color="auto"/>
              <w:left w:val="nil"/>
              <w:bottom w:val="nil"/>
            </w:tcBorders>
            <w:vAlign w:val="center"/>
            <w:hideMark/>
          </w:tcPr>
          <w:p w14:paraId="3EE3CC42"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top w:val="single" w:sz="4" w:space="0" w:color="auto"/>
              <w:left w:val="nil"/>
              <w:bottom w:val="nil"/>
            </w:tcBorders>
            <w:vAlign w:val="center"/>
            <w:hideMark/>
          </w:tcPr>
          <w:p w14:paraId="441FE475"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top w:val="single" w:sz="4" w:space="0" w:color="auto"/>
              <w:bottom w:val="nil"/>
            </w:tcBorders>
            <w:vAlign w:val="center"/>
            <w:hideMark/>
          </w:tcPr>
          <w:p w14:paraId="168C263C"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top w:val="single" w:sz="4" w:space="0" w:color="auto"/>
              <w:left w:val="nil"/>
              <w:bottom w:val="nil"/>
              <w:right w:val="nil"/>
            </w:tcBorders>
            <w:vAlign w:val="center"/>
            <w:hideMark/>
          </w:tcPr>
          <w:p w14:paraId="19A39B73"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top w:val="single" w:sz="4" w:space="0" w:color="auto"/>
              <w:bottom w:val="nil"/>
              <w:right w:val="nil"/>
            </w:tcBorders>
            <w:vAlign w:val="center"/>
            <w:hideMark/>
          </w:tcPr>
          <w:p w14:paraId="348F417A"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r>
      <w:tr w:rsidR="004C0A73" w:rsidRPr="00C905C2" w14:paraId="686C9EF1" w14:textId="77777777" w:rsidTr="00CC4545">
        <w:trPr>
          <w:tblCellSpacing w:w="15" w:type="dxa"/>
        </w:trPr>
        <w:tc>
          <w:tcPr>
            <w:tcW w:w="940" w:type="pct"/>
            <w:tcBorders>
              <w:top w:val="single" w:sz="4" w:space="0" w:color="auto"/>
              <w:left w:val="nil"/>
              <w:bottom w:val="nil"/>
            </w:tcBorders>
            <w:hideMark/>
          </w:tcPr>
          <w:p w14:paraId="18953436" w14:textId="77777777" w:rsidR="004C0A73" w:rsidRPr="004C0A73" w:rsidRDefault="004C0A73" w:rsidP="004C0A73">
            <w:pPr>
              <w:rPr>
                <w:rFonts w:eastAsia="Calibri"/>
                <w:sz w:val="28"/>
                <w:szCs w:val="28"/>
                <w:lang w:eastAsia="en-US"/>
              </w:rPr>
            </w:pPr>
            <w:r w:rsidRPr="004C0A73">
              <w:rPr>
                <w:rFonts w:eastAsia="Calibri"/>
                <w:sz w:val="28"/>
                <w:szCs w:val="28"/>
                <w:lang w:eastAsia="en-US"/>
              </w:rPr>
              <w:t xml:space="preserve">1.1. valsts pamatbudžets, tai skaitā </w:t>
            </w:r>
            <w:r w:rsidRPr="004C0A73">
              <w:rPr>
                <w:rFonts w:eastAsia="Calibri"/>
                <w:sz w:val="28"/>
                <w:szCs w:val="28"/>
                <w:lang w:eastAsia="en-US"/>
              </w:rPr>
              <w:lastRenderedPageBreak/>
              <w:t>ieņēmumi no maksas pakalpojumiem un citi pašu ieņēmumi</w:t>
            </w:r>
          </w:p>
        </w:tc>
        <w:tc>
          <w:tcPr>
            <w:tcW w:w="539" w:type="pct"/>
            <w:tcBorders>
              <w:top w:val="single" w:sz="4" w:space="0" w:color="auto"/>
              <w:left w:val="nil"/>
              <w:bottom w:val="nil"/>
              <w:right w:val="nil"/>
            </w:tcBorders>
            <w:vAlign w:val="center"/>
            <w:hideMark/>
          </w:tcPr>
          <w:p w14:paraId="2F00B397"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lastRenderedPageBreak/>
              <w:t>0</w:t>
            </w:r>
          </w:p>
        </w:tc>
        <w:tc>
          <w:tcPr>
            <w:tcW w:w="601" w:type="pct"/>
            <w:tcBorders>
              <w:top w:val="single" w:sz="4" w:space="0" w:color="auto"/>
              <w:bottom w:val="nil"/>
              <w:right w:val="nil"/>
            </w:tcBorders>
            <w:vAlign w:val="center"/>
            <w:hideMark/>
          </w:tcPr>
          <w:p w14:paraId="48F675A1"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top w:val="single" w:sz="4" w:space="0" w:color="auto"/>
              <w:bottom w:val="nil"/>
            </w:tcBorders>
            <w:vAlign w:val="center"/>
            <w:hideMark/>
          </w:tcPr>
          <w:p w14:paraId="320B9029"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top w:val="single" w:sz="4" w:space="0" w:color="auto"/>
              <w:left w:val="nil"/>
              <w:bottom w:val="nil"/>
              <w:right w:val="nil"/>
            </w:tcBorders>
            <w:vAlign w:val="center"/>
            <w:hideMark/>
          </w:tcPr>
          <w:p w14:paraId="00A6333D"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top w:val="single" w:sz="4" w:space="0" w:color="auto"/>
              <w:bottom w:val="nil"/>
            </w:tcBorders>
            <w:vAlign w:val="center"/>
            <w:hideMark/>
          </w:tcPr>
          <w:p w14:paraId="0308636F"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top w:val="single" w:sz="4" w:space="0" w:color="auto"/>
              <w:left w:val="nil"/>
              <w:bottom w:val="nil"/>
              <w:right w:val="nil"/>
            </w:tcBorders>
            <w:vAlign w:val="center"/>
            <w:hideMark/>
          </w:tcPr>
          <w:p w14:paraId="73DB5C9C"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top w:val="single" w:sz="4" w:space="0" w:color="auto"/>
              <w:bottom w:val="nil"/>
              <w:right w:val="nil"/>
            </w:tcBorders>
            <w:vAlign w:val="center"/>
            <w:hideMark/>
          </w:tcPr>
          <w:p w14:paraId="417CB65B"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r>
      <w:tr w:rsidR="004C0A73" w:rsidRPr="00C905C2" w14:paraId="41DDA8A7" w14:textId="77777777" w:rsidTr="00CC4545">
        <w:trPr>
          <w:tblCellSpacing w:w="15" w:type="dxa"/>
        </w:trPr>
        <w:tc>
          <w:tcPr>
            <w:tcW w:w="940" w:type="pct"/>
            <w:tcBorders>
              <w:left w:val="nil"/>
              <w:bottom w:val="nil"/>
            </w:tcBorders>
            <w:hideMark/>
          </w:tcPr>
          <w:p w14:paraId="2A1A743F" w14:textId="77777777" w:rsidR="004C0A73" w:rsidRPr="004C0A73" w:rsidRDefault="004C0A73" w:rsidP="004C0A73">
            <w:pPr>
              <w:rPr>
                <w:rFonts w:eastAsia="Calibri"/>
                <w:sz w:val="28"/>
                <w:szCs w:val="28"/>
                <w:lang w:eastAsia="en-US"/>
              </w:rPr>
            </w:pPr>
            <w:r w:rsidRPr="004C0A73">
              <w:rPr>
                <w:rFonts w:eastAsia="Calibri"/>
                <w:sz w:val="28"/>
                <w:szCs w:val="28"/>
                <w:lang w:eastAsia="en-US"/>
              </w:rPr>
              <w:t>1.2. valsts speciālais budžets</w:t>
            </w:r>
          </w:p>
        </w:tc>
        <w:tc>
          <w:tcPr>
            <w:tcW w:w="539" w:type="pct"/>
            <w:tcBorders>
              <w:left w:val="nil"/>
              <w:bottom w:val="nil"/>
            </w:tcBorders>
            <w:vAlign w:val="center"/>
            <w:hideMark/>
          </w:tcPr>
          <w:p w14:paraId="53EA4F8E"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left w:val="nil"/>
              <w:bottom w:val="nil"/>
              <w:right w:val="nil"/>
            </w:tcBorders>
            <w:vAlign w:val="center"/>
            <w:hideMark/>
          </w:tcPr>
          <w:p w14:paraId="5EFADD0A"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tcBorders>
            <w:vAlign w:val="center"/>
            <w:hideMark/>
          </w:tcPr>
          <w:p w14:paraId="58FEBC65"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left w:val="nil"/>
              <w:bottom w:val="nil"/>
              <w:right w:val="nil"/>
            </w:tcBorders>
            <w:vAlign w:val="center"/>
            <w:hideMark/>
          </w:tcPr>
          <w:p w14:paraId="3F8E60E2"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right w:val="nil"/>
            </w:tcBorders>
            <w:vAlign w:val="center"/>
            <w:hideMark/>
          </w:tcPr>
          <w:p w14:paraId="5427910C"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bottom w:val="nil"/>
              <w:right w:val="nil"/>
            </w:tcBorders>
            <w:vAlign w:val="center"/>
            <w:hideMark/>
          </w:tcPr>
          <w:p w14:paraId="0CF45620"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bottom w:val="nil"/>
              <w:right w:val="nil"/>
            </w:tcBorders>
            <w:vAlign w:val="center"/>
            <w:hideMark/>
          </w:tcPr>
          <w:p w14:paraId="1498B829"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r>
      <w:tr w:rsidR="004C0A73" w:rsidRPr="00C905C2" w14:paraId="0325168F" w14:textId="77777777" w:rsidTr="00CC4545">
        <w:trPr>
          <w:tblCellSpacing w:w="15" w:type="dxa"/>
        </w:trPr>
        <w:tc>
          <w:tcPr>
            <w:tcW w:w="940" w:type="pct"/>
            <w:tcBorders>
              <w:left w:val="nil"/>
              <w:bottom w:val="nil"/>
            </w:tcBorders>
            <w:hideMark/>
          </w:tcPr>
          <w:p w14:paraId="6F9BEB80" w14:textId="77777777" w:rsidR="004C0A73" w:rsidRPr="004C0A73" w:rsidRDefault="004C0A73" w:rsidP="004C0A73">
            <w:pPr>
              <w:rPr>
                <w:rFonts w:eastAsia="Calibri"/>
                <w:sz w:val="28"/>
                <w:szCs w:val="28"/>
                <w:lang w:eastAsia="en-US"/>
              </w:rPr>
            </w:pPr>
            <w:r w:rsidRPr="004C0A73">
              <w:rPr>
                <w:rFonts w:eastAsia="Calibri"/>
                <w:sz w:val="28"/>
                <w:szCs w:val="28"/>
                <w:lang w:eastAsia="en-US"/>
              </w:rPr>
              <w:t>1.3. pašvaldību budžets</w:t>
            </w:r>
          </w:p>
        </w:tc>
        <w:tc>
          <w:tcPr>
            <w:tcW w:w="539" w:type="pct"/>
            <w:tcBorders>
              <w:left w:val="nil"/>
              <w:bottom w:val="nil"/>
            </w:tcBorders>
            <w:vAlign w:val="center"/>
            <w:hideMark/>
          </w:tcPr>
          <w:p w14:paraId="4BA68FBA"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left w:val="nil"/>
              <w:bottom w:val="nil"/>
              <w:right w:val="nil"/>
            </w:tcBorders>
            <w:vAlign w:val="center"/>
            <w:hideMark/>
          </w:tcPr>
          <w:p w14:paraId="4FE4A0B8"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tcBorders>
            <w:vAlign w:val="center"/>
            <w:hideMark/>
          </w:tcPr>
          <w:p w14:paraId="10F69DFF"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left w:val="nil"/>
              <w:bottom w:val="nil"/>
              <w:right w:val="nil"/>
            </w:tcBorders>
            <w:vAlign w:val="center"/>
            <w:hideMark/>
          </w:tcPr>
          <w:p w14:paraId="6017E95F"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right w:val="nil"/>
            </w:tcBorders>
            <w:vAlign w:val="center"/>
            <w:hideMark/>
          </w:tcPr>
          <w:p w14:paraId="1060C206"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bottom w:val="nil"/>
              <w:right w:val="nil"/>
            </w:tcBorders>
            <w:vAlign w:val="center"/>
            <w:hideMark/>
          </w:tcPr>
          <w:p w14:paraId="6B0011DB"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bottom w:val="nil"/>
              <w:right w:val="nil"/>
            </w:tcBorders>
            <w:vAlign w:val="center"/>
            <w:hideMark/>
          </w:tcPr>
          <w:p w14:paraId="7CB9E8CE"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r>
      <w:tr w:rsidR="004C0A73" w:rsidRPr="00C905C2" w14:paraId="56B9F12F" w14:textId="77777777" w:rsidTr="00CC4545">
        <w:trPr>
          <w:tblCellSpacing w:w="15" w:type="dxa"/>
        </w:trPr>
        <w:tc>
          <w:tcPr>
            <w:tcW w:w="940" w:type="pct"/>
            <w:tcBorders>
              <w:left w:val="nil"/>
              <w:bottom w:val="nil"/>
            </w:tcBorders>
            <w:hideMark/>
          </w:tcPr>
          <w:p w14:paraId="40DF18D5" w14:textId="77777777" w:rsidR="004C0A73" w:rsidRPr="004C0A73" w:rsidRDefault="004C0A73" w:rsidP="004C0A73">
            <w:pPr>
              <w:rPr>
                <w:rFonts w:eastAsia="Calibri"/>
                <w:sz w:val="28"/>
                <w:szCs w:val="28"/>
                <w:lang w:eastAsia="en-US"/>
              </w:rPr>
            </w:pPr>
            <w:r w:rsidRPr="004C0A73">
              <w:rPr>
                <w:rFonts w:eastAsia="Calibri"/>
                <w:sz w:val="28"/>
                <w:szCs w:val="28"/>
                <w:lang w:eastAsia="en-US"/>
              </w:rPr>
              <w:t>2. Budžeta izdevumi</w:t>
            </w:r>
          </w:p>
        </w:tc>
        <w:tc>
          <w:tcPr>
            <w:tcW w:w="539" w:type="pct"/>
            <w:tcBorders>
              <w:left w:val="nil"/>
              <w:bottom w:val="nil"/>
            </w:tcBorders>
            <w:vAlign w:val="center"/>
            <w:hideMark/>
          </w:tcPr>
          <w:p w14:paraId="49C875A7"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left w:val="nil"/>
              <w:bottom w:val="nil"/>
              <w:right w:val="nil"/>
            </w:tcBorders>
            <w:vAlign w:val="center"/>
            <w:hideMark/>
          </w:tcPr>
          <w:p w14:paraId="2A566315"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tcBorders>
            <w:vAlign w:val="center"/>
            <w:hideMark/>
          </w:tcPr>
          <w:p w14:paraId="4F23E72F"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left w:val="nil"/>
              <w:bottom w:val="nil"/>
              <w:right w:val="nil"/>
            </w:tcBorders>
            <w:vAlign w:val="center"/>
            <w:hideMark/>
          </w:tcPr>
          <w:p w14:paraId="2F68C5A6"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right w:val="nil"/>
            </w:tcBorders>
            <w:vAlign w:val="center"/>
            <w:hideMark/>
          </w:tcPr>
          <w:p w14:paraId="61734765"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bottom w:val="nil"/>
              <w:right w:val="nil"/>
            </w:tcBorders>
            <w:vAlign w:val="center"/>
            <w:hideMark/>
          </w:tcPr>
          <w:p w14:paraId="1E86E295"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bottom w:val="nil"/>
              <w:right w:val="nil"/>
            </w:tcBorders>
            <w:vAlign w:val="center"/>
            <w:hideMark/>
          </w:tcPr>
          <w:p w14:paraId="37AF2F64"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r>
      <w:tr w:rsidR="004C0A73" w:rsidRPr="00C905C2" w14:paraId="5E4E2D8A" w14:textId="77777777" w:rsidTr="00CC4545">
        <w:trPr>
          <w:tblCellSpacing w:w="15" w:type="dxa"/>
        </w:trPr>
        <w:tc>
          <w:tcPr>
            <w:tcW w:w="940" w:type="pct"/>
            <w:tcBorders>
              <w:left w:val="nil"/>
              <w:bottom w:val="nil"/>
            </w:tcBorders>
            <w:hideMark/>
          </w:tcPr>
          <w:p w14:paraId="36667A75" w14:textId="77777777" w:rsidR="004C0A73" w:rsidRPr="004C0A73" w:rsidRDefault="004C0A73" w:rsidP="004C0A73">
            <w:pPr>
              <w:rPr>
                <w:rFonts w:eastAsia="Calibri"/>
                <w:sz w:val="28"/>
                <w:szCs w:val="28"/>
                <w:lang w:eastAsia="en-US"/>
              </w:rPr>
            </w:pPr>
            <w:r w:rsidRPr="004C0A73">
              <w:rPr>
                <w:rFonts w:eastAsia="Calibri"/>
                <w:sz w:val="28"/>
                <w:szCs w:val="28"/>
                <w:lang w:eastAsia="en-US"/>
              </w:rPr>
              <w:t>2.1. valsts pamatbudžets</w:t>
            </w:r>
          </w:p>
        </w:tc>
        <w:tc>
          <w:tcPr>
            <w:tcW w:w="539" w:type="pct"/>
            <w:tcBorders>
              <w:left w:val="nil"/>
              <w:bottom w:val="nil"/>
            </w:tcBorders>
            <w:vAlign w:val="center"/>
            <w:hideMark/>
          </w:tcPr>
          <w:p w14:paraId="1474A0F1"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left w:val="nil"/>
              <w:bottom w:val="nil"/>
              <w:right w:val="nil"/>
            </w:tcBorders>
            <w:vAlign w:val="center"/>
            <w:hideMark/>
          </w:tcPr>
          <w:p w14:paraId="594EE723"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tcBorders>
            <w:vAlign w:val="center"/>
            <w:hideMark/>
          </w:tcPr>
          <w:p w14:paraId="4305FC49"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left w:val="nil"/>
              <w:bottom w:val="nil"/>
              <w:right w:val="nil"/>
            </w:tcBorders>
            <w:vAlign w:val="center"/>
            <w:hideMark/>
          </w:tcPr>
          <w:p w14:paraId="57AC5CCD"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right w:val="nil"/>
            </w:tcBorders>
            <w:vAlign w:val="center"/>
            <w:hideMark/>
          </w:tcPr>
          <w:p w14:paraId="0A710DFA"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bottom w:val="nil"/>
              <w:right w:val="nil"/>
            </w:tcBorders>
            <w:vAlign w:val="center"/>
            <w:hideMark/>
          </w:tcPr>
          <w:p w14:paraId="2E31D9B5"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bottom w:val="nil"/>
              <w:right w:val="nil"/>
            </w:tcBorders>
            <w:vAlign w:val="center"/>
            <w:hideMark/>
          </w:tcPr>
          <w:p w14:paraId="4979BCD6"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r>
      <w:tr w:rsidR="004C0A73" w:rsidRPr="00C905C2" w14:paraId="217EA8E2" w14:textId="77777777" w:rsidTr="00CC4545">
        <w:trPr>
          <w:tblCellSpacing w:w="15" w:type="dxa"/>
        </w:trPr>
        <w:tc>
          <w:tcPr>
            <w:tcW w:w="940" w:type="pct"/>
            <w:tcBorders>
              <w:left w:val="nil"/>
              <w:bottom w:val="nil"/>
            </w:tcBorders>
            <w:hideMark/>
          </w:tcPr>
          <w:p w14:paraId="7835F221" w14:textId="77777777" w:rsidR="004C0A73" w:rsidRPr="004C0A73" w:rsidRDefault="004C0A73" w:rsidP="004C0A73">
            <w:pPr>
              <w:rPr>
                <w:rFonts w:eastAsia="Calibri"/>
                <w:sz w:val="28"/>
                <w:szCs w:val="28"/>
                <w:lang w:eastAsia="en-US"/>
              </w:rPr>
            </w:pPr>
            <w:r w:rsidRPr="004C0A73">
              <w:rPr>
                <w:rFonts w:eastAsia="Calibri"/>
                <w:sz w:val="28"/>
                <w:szCs w:val="28"/>
                <w:lang w:eastAsia="en-US"/>
              </w:rPr>
              <w:t>2.2. valsts speciālais budžets</w:t>
            </w:r>
          </w:p>
        </w:tc>
        <w:tc>
          <w:tcPr>
            <w:tcW w:w="539" w:type="pct"/>
            <w:tcBorders>
              <w:left w:val="nil"/>
              <w:bottom w:val="nil"/>
            </w:tcBorders>
            <w:vAlign w:val="center"/>
            <w:hideMark/>
          </w:tcPr>
          <w:p w14:paraId="4896C483"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left w:val="nil"/>
              <w:bottom w:val="nil"/>
              <w:right w:val="nil"/>
            </w:tcBorders>
            <w:vAlign w:val="center"/>
            <w:hideMark/>
          </w:tcPr>
          <w:p w14:paraId="5AFDBE6A"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tcBorders>
            <w:vAlign w:val="center"/>
            <w:hideMark/>
          </w:tcPr>
          <w:p w14:paraId="537EC6C4"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left w:val="nil"/>
              <w:bottom w:val="nil"/>
              <w:right w:val="nil"/>
            </w:tcBorders>
            <w:vAlign w:val="center"/>
            <w:hideMark/>
          </w:tcPr>
          <w:p w14:paraId="419C3A60"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right w:val="nil"/>
            </w:tcBorders>
            <w:vAlign w:val="center"/>
            <w:hideMark/>
          </w:tcPr>
          <w:p w14:paraId="2178414E"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bottom w:val="nil"/>
              <w:right w:val="nil"/>
            </w:tcBorders>
            <w:vAlign w:val="center"/>
            <w:hideMark/>
          </w:tcPr>
          <w:p w14:paraId="1D6E0B4E"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bottom w:val="nil"/>
              <w:right w:val="nil"/>
            </w:tcBorders>
            <w:vAlign w:val="center"/>
            <w:hideMark/>
          </w:tcPr>
          <w:p w14:paraId="21B46B22"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r>
      <w:tr w:rsidR="004C0A73" w:rsidRPr="00C905C2" w14:paraId="327543DF" w14:textId="77777777" w:rsidTr="00CC4545">
        <w:trPr>
          <w:tblCellSpacing w:w="15" w:type="dxa"/>
        </w:trPr>
        <w:tc>
          <w:tcPr>
            <w:tcW w:w="940" w:type="pct"/>
            <w:tcBorders>
              <w:left w:val="nil"/>
              <w:bottom w:val="nil"/>
            </w:tcBorders>
            <w:hideMark/>
          </w:tcPr>
          <w:p w14:paraId="13219C0E" w14:textId="77777777" w:rsidR="004C0A73" w:rsidRPr="004C0A73" w:rsidRDefault="004C0A73" w:rsidP="004C0A73">
            <w:pPr>
              <w:rPr>
                <w:rFonts w:eastAsia="Calibri"/>
                <w:sz w:val="28"/>
                <w:szCs w:val="28"/>
                <w:lang w:eastAsia="en-US"/>
              </w:rPr>
            </w:pPr>
            <w:r w:rsidRPr="004C0A73">
              <w:rPr>
                <w:rFonts w:eastAsia="Calibri"/>
                <w:sz w:val="28"/>
                <w:szCs w:val="28"/>
                <w:lang w:eastAsia="en-US"/>
              </w:rPr>
              <w:t>2.3. pašvaldību budžets</w:t>
            </w:r>
          </w:p>
        </w:tc>
        <w:tc>
          <w:tcPr>
            <w:tcW w:w="539" w:type="pct"/>
            <w:tcBorders>
              <w:left w:val="nil"/>
              <w:bottom w:val="nil"/>
            </w:tcBorders>
            <w:vAlign w:val="center"/>
            <w:hideMark/>
          </w:tcPr>
          <w:p w14:paraId="0B6C702C"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left w:val="nil"/>
              <w:bottom w:val="nil"/>
              <w:right w:val="nil"/>
            </w:tcBorders>
            <w:vAlign w:val="center"/>
            <w:hideMark/>
          </w:tcPr>
          <w:p w14:paraId="5A180C78"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tcBorders>
            <w:vAlign w:val="center"/>
            <w:hideMark/>
          </w:tcPr>
          <w:p w14:paraId="67A3322E"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left w:val="nil"/>
              <w:bottom w:val="nil"/>
              <w:right w:val="nil"/>
            </w:tcBorders>
            <w:vAlign w:val="center"/>
            <w:hideMark/>
          </w:tcPr>
          <w:p w14:paraId="7AC8FFB3"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right w:val="nil"/>
            </w:tcBorders>
            <w:vAlign w:val="center"/>
            <w:hideMark/>
          </w:tcPr>
          <w:p w14:paraId="0C0672F0"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bottom w:val="nil"/>
              <w:right w:val="nil"/>
            </w:tcBorders>
            <w:vAlign w:val="center"/>
            <w:hideMark/>
          </w:tcPr>
          <w:p w14:paraId="6E740CDE"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bottom w:val="nil"/>
              <w:right w:val="nil"/>
            </w:tcBorders>
            <w:vAlign w:val="center"/>
            <w:hideMark/>
          </w:tcPr>
          <w:p w14:paraId="751E9CE0"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r>
      <w:tr w:rsidR="004C0A73" w:rsidRPr="00C905C2" w14:paraId="12C8238C" w14:textId="77777777" w:rsidTr="00CC4545">
        <w:trPr>
          <w:tblCellSpacing w:w="15" w:type="dxa"/>
        </w:trPr>
        <w:tc>
          <w:tcPr>
            <w:tcW w:w="940" w:type="pct"/>
            <w:tcBorders>
              <w:left w:val="nil"/>
              <w:bottom w:val="nil"/>
            </w:tcBorders>
            <w:hideMark/>
          </w:tcPr>
          <w:p w14:paraId="57B99DA6" w14:textId="77777777" w:rsidR="004C0A73" w:rsidRPr="004C0A73" w:rsidRDefault="004C0A73" w:rsidP="004C0A73">
            <w:pPr>
              <w:rPr>
                <w:rFonts w:eastAsia="Calibri"/>
                <w:sz w:val="28"/>
                <w:szCs w:val="28"/>
                <w:lang w:eastAsia="en-US"/>
              </w:rPr>
            </w:pPr>
            <w:r w:rsidRPr="004C0A73">
              <w:rPr>
                <w:rFonts w:eastAsia="Calibri"/>
                <w:sz w:val="28"/>
                <w:szCs w:val="28"/>
                <w:lang w:eastAsia="en-US"/>
              </w:rPr>
              <w:t>3. Finansiālā ietekme</w:t>
            </w:r>
          </w:p>
        </w:tc>
        <w:tc>
          <w:tcPr>
            <w:tcW w:w="539" w:type="pct"/>
            <w:tcBorders>
              <w:left w:val="nil"/>
              <w:bottom w:val="nil"/>
            </w:tcBorders>
            <w:vAlign w:val="center"/>
            <w:hideMark/>
          </w:tcPr>
          <w:p w14:paraId="06E1C8C4"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left w:val="nil"/>
              <w:bottom w:val="nil"/>
              <w:right w:val="nil"/>
            </w:tcBorders>
            <w:vAlign w:val="center"/>
            <w:hideMark/>
          </w:tcPr>
          <w:p w14:paraId="1EDFCA6B"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tcBorders>
            <w:vAlign w:val="center"/>
            <w:hideMark/>
          </w:tcPr>
          <w:p w14:paraId="0A651BBA"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left w:val="nil"/>
              <w:bottom w:val="nil"/>
              <w:right w:val="nil"/>
            </w:tcBorders>
            <w:vAlign w:val="center"/>
            <w:hideMark/>
          </w:tcPr>
          <w:p w14:paraId="63E57287"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right w:val="nil"/>
            </w:tcBorders>
            <w:vAlign w:val="center"/>
            <w:hideMark/>
          </w:tcPr>
          <w:p w14:paraId="74679B94"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bottom w:val="nil"/>
              <w:right w:val="nil"/>
            </w:tcBorders>
            <w:vAlign w:val="center"/>
            <w:hideMark/>
          </w:tcPr>
          <w:p w14:paraId="45C8643E"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bottom w:val="nil"/>
              <w:right w:val="nil"/>
            </w:tcBorders>
            <w:vAlign w:val="center"/>
            <w:hideMark/>
          </w:tcPr>
          <w:p w14:paraId="33BA7285"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r>
      <w:tr w:rsidR="004C0A73" w:rsidRPr="00C905C2" w14:paraId="14F1D181" w14:textId="77777777" w:rsidTr="00CC4545">
        <w:trPr>
          <w:tblCellSpacing w:w="15" w:type="dxa"/>
        </w:trPr>
        <w:tc>
          <w:tcPr>
            <w:tcW w:w="940" w:type="pct"/>
            <w:tcBorders>
              <w:left w:val="nil"/>
              <w:bottom w:val="nil"/>
            </w:tcBorders>
            <w:hideMark/>
          </w:tcPr>
          <w:p w14:paraId="2308736C" w14:textId="77777777" w:rsidR="004C0A73" w:rsidRPr="004C0A73" w:rsidRDefault="004C0A73" w:rsidP="004C0A73">
            <w:pPr>
              <w:rPr>
                <w:rFonts w:eastAsia="Calibri"/>
                <w:sz w:val="28"/>
                <w:szCs w:val="28"/>
                <w:lang w:eastAsia="en-US"/>
              </w:rPr>
            </w:pPr>
            <w:r w:rsidRPr="004C0A73">
              <w:rPr>
                <w:rFonts w:eastAsia="Calibri"/>
                <w:sz w:val="28"/>
                <w:szCs w:val="28"/>
                <w:lang w:eastAsia="en-US"/>
              </w:rPr>
              <w:t>3.1. valsts pamatbudžets</w:t>
            </w:r>
          </w:p>
        </w:tc>
        <w:tc>
          <w:tcPr>
            <w:tcW w:w="539" w:type="pct"/>
            <w:tcBorders>
              <w:left w:val="nil"/>
              <w:bottom w:val="nil"/>
            </w:tcBorders>
            <w:vAlign w:val="center"/>
            <w:hideMark/>
          </w:tcPr>
          <w:p w14:paraId="1640CD9B"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left w:val="nil"/>
              <w:bottom w:val="nil"/>
              <w:right w:val="nil"/>
            </w:tcBorders>
            <w:vAlign w:val="center"/>
            <w:hideMark/>
          </w:tcPr>
          <w:p w14:paraId="4F1C5ED7"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tcBorders>
            <w:vAlign w:val="center"/>
            <w:hideMark/>
          </w:tcPr>
          <w:p w14:paraId="0E6F4C67"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left w:val="nil"/>
              <w:bottom w:val="nil"/>
              <w:right w:val="nil"/>
            </w:tcBorders>
            <w:vAlign w:val="center"/>
            <w:hideMark/>
          </w:tcPr>
          <w:p w14:paraId="5ED2CD47"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right w:val="nil"/>
            </w:tcBorders>
            <w:vAlign w:val="center"/>
            <w:hideMark/>
          </w:tcPr>
          <w:p w14:paraId="581A1008"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bottom w:val="nil"/>
              <w:right w:val="nil"/>
            </w:tcBorders>
            <w:vAlign w:val="center"/>
            <w:hideMark/>
          </w:tcPr>
          <w:p w14:paraId="7AE5EAAE"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bottom w:val="nil"/>
              <w:right w:val="nil"/>
            </w:tcBorders>
            <w:vAlign w:val="center"/>
            <w:hideMark/>
          </w:tcPr>
          <w:p w14:paraId="61690501"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r>
      <w:tr w:rsidR="004C0A73" w:rsidRPr="00C905C2" w14:paraId="04138CF9" w14:textId="77777777" w:rsidTr="00CC4545">
        <w:trPr>
          <w:tblCellSpacing w:w="15" w:type="dxa"/>
        </w:trPr>
        <w:tc>
          <w:tcPr>
            <w:tcW w:w="940" w:type="pct"/>
            <w:tcBorders>
              <w:left w:val="nil"/>
              <w:bottom w:val="nil"/>
            </w:tcBorders>
            <w:hideMark/>
          </w:tcPr>
          <w:p w14:paraId="1BFF090C" w14:textId="77777777" w:rsidR="004C0A73" w:rsidRPr="004C0A73" w:rsidRDefault="004C0A73" w:rsidP="004C0A73">
            <w:pPr>
              <w:rPr>
                <w:rFonts w:eastAsia="Calibri"/>
                <w:sz w:val="28"/>
                <w:szCs w:val="28"/>
                <w:lang w:eastAsia="en-US"/>
              </w:rPr>
            </w:pPr>
            <w:r w:rsidRPr="004C0A73">
              <w:rPr>
                <w:rFonts w:eastAsia="Calibri"/>
                <w:sz w:val="28"/>
                <w:szCs w:val="28"/>
                <w:lang w:eastAsia="en-US"/>
              </w:rPr>
              <w:t>3.2. speciālais budžets</w:t>
            </w:r>
          </w:p>
        </w:tc>
        <w:tc>
          <w:tcPr>
            <w:tcW w:w="539" w:type="pct"/>
            <w:tcBorders>
              <w:left w:val="nil"/>
              <w:bottom w:val="nil"/>
              <w:right w:val="nil"/>
            </w:tcBorders>
            <w:vAlign w:val="center"/>
            <w:hideMark/>
          </w:tcPr>
          <w:p w14:paraId="220ADA44"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bottom w:val="nil"/>
              <w:right w:val="nil"/>
            </w:tcBorders>
            <w:vAlign w:val="center"/>
            <w:hideMark/>
          </w:tcPr>
          <w:p w14:paraId="1564326E"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tcBorders>
            <w:vAlign w:val="center"/>
            <w:hideMark/>
          </w:tcPr>
          <w:p w14:paraId="3FEF63A1"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left w:val="nil"/>
              <w:bottom w:val="nil"/>
              <w:right w:val="nil"/>
            </w:tcBorders>
            <w:vAlign w:val="center"/>
            <w:hideMark/>
          </w:tcPr>
          <w:p w14:paraId="5DCDDDC5"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right w:val="nil"/>
            </w:tcBorders>
            <w:vAlign w:val="center"/>
            <w:hideMark/>
          </w:tcPr>
          <w:p w14:paraId="3DC1B6F1"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bottom w:val="nil"/>
              <w:right w:val="nil"/>
            </w:tcBorders>
            <w:vAlign w:val="center"/>
            <w:hideMark/>
          </w:tcPr>
          <w:p w14:paraId="4B94165D"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bottom w:val="nil"/>
              <w:right w:val="nil"/>
            </w:tcBorders>
            <w:vAlign w:val="center"/>
            <w:hideMark/>
          </w:tcPr>
          <w:p w14:paraId="0B2ACD53"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r>
      <w:tr w:rsidR="004C0A73" w:rsidRPr="00C905C2" w14:paraId="65E95B3D" w14:textId="77777777" w:rsidTr="00CC4545">
        <w:trPr>
          <w:tblCellSpacing w:w="15" w:type="dxa"/>
        </w:trPr>
        <w:tc>
          <w:tcPr>
            <w:tcW w:w="940" w:type="pct"/>
            <w:tcBorders>
              <w:left w:val="nil"/>
              <w:bottom w:val="nil"/>
            </w:tcBorders>
            <w:hideMark/>
          </w:tcPr>
          <w:p w14:paraId="7D13D930" w14:textId="77777777" w:rsidR="004C0A73" w:rsidRPr="004C0A73" w:rsidRDefault="004C0A73" w:rsidP="004C0A73">
            <w:pPr>
              <w:rPr>
                <w:rFonts w:eastAsia="Calibri"/>
                <w:sz w:val="28"/>
                <w:szCs w:val="28"/>
                <w:lang w:eastAsia="en-US"/>
              </w:rPr>
            </w:pPr>
            <w:r w:rsidRPr="004C0A73">
              <w:rPr>
                <w:rFonts w:eastAsia="Calibri"/>
                <w:sz w:val="28"/>
                <w:szCs w:val="28"/>
                <w:lang w:eastAsia="en-US"/>
              </w:rPr>
              <w:t>3.3. pašvaldību budžets</w:t>
            </w:r>
          </w:p>
        </w:tc>
        <w:tc>
          <w:tcPr>
            <w:tcW w:w="539" w:type="pct"/>
            <w:tcBorders>
              <w:left w:val="nil"/>
              <w:bottom w:val="nil"/>
              <w:right w:val="nil"/>
            </w:tcBorders>
            <w:vAlign w:val="center"/>
            <w:hideMark/>
          </w:tcPr>
          <w:p w14:paraId="7D7FF122"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bottom w:val="nil"/>
              <w:right w:val="nil"/>
            </w:tcBorders>
            <w:vAlign w:val="center"/>
            <w:hideMark/>
          </w:tcPr>
          <w:p w14:paraId="3052985E"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tcBorders>
            <w:vAlign w:val="center"/>
            <w:hideMark/>
          </w:tcPr>
          <w:p w14:paraId="6BAC2117"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left w:val="nil"/>
              <w:bottom w:val="nil"/>
              <w:right w:val="nil"/>
            </w:tcBorders>
            <w:vAlign w:val="center"/>
            <w:hideMark/>
          </w:tcPr>
          <w:p w14:paraId="457E727B"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493" w:type="pct"/>
            <w:tcBorders>
              <w:bottom w:val="nil"/>
              <w:right w:val="nil"/>
            </w:tcBorders>
            <w:vAlign w:val="center"/>
            <w:hideMark/>
          </w:tcPr>
          <w:p w14:paraId="1EFAADBB"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601" w:type="pct"/>
            <w:tcBorders>
              <w:bottom w:val="nil"/>
              <w:right w:val="nil"/>
            </w:tcBorders>
            <w:vAlign w:val="center"/>
            <w:hideMark/>
          </w:tcPr>
          <w:p w14:paraId="11E798A2"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c>
          <w:tcPr>
            <w:tcW w:w="596" w:type="pct"/>
            <w:tcBorders>
              <w:bottom w:val="nil"/>
              <w:right w:val="nil"/>
            </w:tcBorders>
            <w:vAlign w:val="center"/>
            <w:hideMark/>
          </w:tcPr>
          <w:p w14:paraId="7CD72D14"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0</w:t>
            </w:r>
          </w:p>
        </w:tc>
      </w:tr>
      <w:tr w:rsidR="004C0A73" w:rsidRPr="00C905C2" w14:paraId="0B8254DD" w14:textId="77777777" w:rsidTr="00CC4545">
        <w:trPr>
          <w:tblCellSpacing w:w="15" w:type="dxa"/>
        </w:trPr>
        <w:tc>
          <w:tcPr>
            <w:tcW w:w="940" w:type="pct"/>
            <w:tcBorders>
              <w:left w:val="nil"/>
              <w:bottom w:val="nil"/>
            </w:tcBorders>
            <w:hideMark/>
          </w:tcPr>
          <w:p w14:paraId="445E207B" w14:textId="77777777" w:rsidR="004C0A73" w:rsidRPr="004C0A73" w:rsidRDefault="004C0A73" w:rsidP="004C0A73">
            <w:pPr>
              <w:rPr>
                <w:rFonts w:eastAsia="Calibri"/>
                <w:sz w:val="28"/>
                <w:szCs w:val="28"/>
                <w:lang w:eastAsia="en-US"/>
              </w:rPr>
            </w:pPr>
            <w:r w:rsidRPr="004C0A73">
              <w:rPr>
                <w:rFonts w:eastAsia="Calibri"/>
                <w:sz w:val="28"/>
                <w:szCs w:val="28"/>
                <w:lang w:eastAsia="en-US"/>
              </w:rPr>
              <w:t>4. Finanšu līdzekļi papildu izdevumu finansēšanai (kompensējošu izdevumu samazinājumu norāda ar "+" zīmi)</w:t>
            </w:r>
          </w:p>
        </w:tc>
        <w:tc>
          <w:tcPr>
            <w:tcW w:w="539" w:type="pct"/>
            <w:tcBorders>
              <w:left w:val="nil"/>
              <w:bottom w:val="nil"/>
              <w:right w:val="nil"/>
            </w:tcBorders>
            <w:vAlign w:val="center"/>
            <w:hideMark/>
          </w:tcPr>
          <w:p w14:paraId="6A10E90B"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X</w:t>
            </w:r>
          </w:p>
        </w:tc>
        <w:tc>
          <w:tcPr>
            <w:tcW w:w="601" w:type="pct"/>
            <w:tcBorders>
              <w:bottom w:val="nil"/>
              <w:right w:val="nil"/>
            </w:tcBorders>
            <w:vAlign w:val="center"/>
            <w:hideMark/>
          </w:tcPr>
          <w:p w14:paraId="25C94D73" w14:textId="77777777" w:rsidR="004C0A73" w:rsidRPr="004C0A73" w:rsidRDefault="004C0A73" w:rsidP="004C0A73">
            <w:pPr>
              <w:jc w:val="center"/>
              <w:rPr>
                <w:rFonts w:eastAsia="Calibri"/>
                <w:sz w:val="28"/>
                <w:szCs w:val="28"/>
                <w:lang w:eastAsia="en-US"/>
              </w:rPr>
            </w:pPr>
          </w:p>
        </w:tc>
        <w:tc>
          <w:tcPr>
            <w:tcW w:w="493" w:type="pct"/>
            <w:tcBorders>
              <w:bottom w:val="nil"/>
            </w:tcBorders>
            <w:vAlign w:val="center"/>
            <w:hideMark/>
          </w:tcPr>
          <w:p w14:paraId="36ACF152"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X</w:t>
            </w:r>
          </w:p>
        </w:tc>
        <w:tc>
          <w:tcPr>
            <w:tcW w:w="596" w:type="pct"/>
            <w:tcBorders>
              <w:left w:val="nil"/>
              <w:bottom w:val="nil"/>
              <w:right w:val="nil"/>
            </w:tcBorders>
            <w:vAlign w:val="center"/>
            <w:hideMark/>
          </w:tcPr>
          <w:p w14:paraId="23B2A7A4" w14:textId="77777777" w:rsidR="004C0A73" w:rsidRPr="004C0A73" w:rsidRDefault="004C0A73" w:rsidP="004C0A73">
            <w:pPr>
              <w:jc w:val="center"/>
              <w:rPr>
                <w:rFonts w:eastAsia="Calibri"/>
                <w:sz w:val="28"/>
                <w:szCs w:val="28"/>
                <w:lang w:eastAsia="en-US"/>
              </w:rPr>
            </w:pPr>
          </w:p>
        </w:tc>
        <w:tc>
          <w:tcPr>
            <w:tcW w:w="493" w:type="pct"/>
            <w:tcBorders>
              <w:bottom w:val="nil"/>
              <w:right w:val="nil"/>
            </w:tcBorders>
            <w:vAlign w:val="center"/>
            <w:hideMark/>
          </w:tcPr>
          <w:p w14:paraId="17D5F1AF"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X</w:t>
            </w:r>
          </w:p>
        </w:tc>
        <w:tc>
          <w:tcPr>
            <w:tcW w:w="601" w:type="pct"/>
            <w:tcBorders>
              <w:bottom w:val="nil"/>
              <w:right w:val="nil"/>
            </w:tcBorders>
            <w:vAlign w:val="center"/>
            <w:hideMark/>
          </w:tcPr>
          <w:p w14:paraId="05A57569" w14:textId="77777777" w:rsidR="004C0A73" w:rsidRPr="004C0A73" w:rsidRDefault="004C0A73" w:rsidP="004C0A73">
            <w:pPr>
              <w:jc w:val="center"/>
              <w:rPr>
                <w:rFonts w:eastAsia="Calibri"/>
                <w:sz w:val="28"/>
                <w:szCs w:val="28"/>
                <w:lang w:eastAsia="en-US"/>
              </w:rPr>
            </w:pPr>
          </w:p>
        </w:tc>
        <w:tc>
          <w:tcPr>
            <w:tcW w:w="596" w:type="pct"/>
            <w:tcBorders>
              <w:bottom w:val="nil"/>
              <w:right w:val="nil"/>
            </w:tcBorders>
            <w:vAlign w:val="center"/>
            <w:hideMark/>
          </w:tcPr>
          <w:p w14:paraId="3795DE6A" w14:textId="77777777" w:rsidR="004C0A73" w:rsidRPr="004C0A73" w:rsidRDefault="004C0A73" w:rsidP="004C0A73">
            <w:pPr>
              <w:jc w:val="center"/>
              <w:rPr>
                <w:rFonts w:eastAsia="Calibri"/>
                <w:sz w:val="28"/>
                <w:szCs w:val="28"/>
                <w:lang w:eastAsia="en-US"/>
              </w:rPr>
            </w:pPr>
          </w:p>
        </w:tc>
      </w:tr>
      <w:tr w:rsidR="004C0A73" w:rsidRPr="00C905C2" w14:paraId="17EF5C7D" w14:textId="77777777" w:rsidTr="00135906">
        <w:trPr>
          <w:tblCellSpacing w:w="15" w:type="dxa"/>
        </w:trPr>
        <w:tc>
          <w:tcPr>
            <w:tcW w:w="940" w:type="pct"/>
            <w:tcBorders>
              <w:left w:val="nil"/>
              <w:bottom w:val="nil"/>
            </w:tcBorders>
            <w:hideMark/>
          </w:tcPr>
          <w:p w14:paraId="21FE5949" w14:textId="77777777" w:rsidR="004C0A73" w:rsidRPr="004C0A73" w:rsidRDefault="004C0A73" w:rsidP="004C0A73">
            <w:pPr>
              <w:rPr>
                <w:rFonts w:eastAsia="Calibri"/>
                <w:sz w:val="28"/>
                <w:szCs w:val="28"/>
                <w:lang w:eastAsia="en-US"/>
              </w:rPr>
            </w:pPr>
            <w:r w:rsidRPr="004C0A73">
              <w:rPr>
                <w:rFonts w:eastAsia="Calibri"/>
                <w:sz w:val="28"/>
                <w:szCs w:val="28"/>
                <w:lang w:eastAsia="en-US"/>
              </w:rPr>
              <w:t>5. Precizēta finansiālā ietekme</w:t>
            </w:r>
          </w:p>
        </w:tc>
        <w:tc>
          <w:tcPr>
            <w:tcW w:w="539" w:type="pct"/>
            <w:vMerge w:val="restart"/>
            <w:tcBorders>
              <w:left w:val="nil"/>
              <w:right w:val="nil"/>
            </w:tcBorders>
            <w:vAlign w:val="center"/>
            <w:hideMark/>
          </w:tcPr>
          <w:p w14:paraId="35B4056F" w14:textId="77777777" w:rsidR="004C0A73" w:rsidRPr="004C0A73" w:rsidRDefault="004C0A73" w:rsidP="004C0A73">
            <w:pPr>
              <w:jc w:val="center"/>
              <w:rPr>
                <w:rFonts w:eastAsia="Calibri"/>
                <w:sz w:val="28"/>
                <w:szCs w:val="28"/>
                <w:lang w:eastAsia="en-US"/>
              </w:rPr>
            </w:pPr>
          </w:p>
          <w:p w14:paraId="56414AD7" w14:textId="77777777" w:rsidR="004C0A73" w:rsidRPr="004C0A73" w:rsidRDefault="004C0A73" w:rsidP="004C0A73">
            <w:pPr>
              <w:jc w:val="center"/>
              <w:rPr>
                <w:rFonts w:eastAsia="Calibri"/>
                <w:sz w:val="28"/>
                <w:szCs w:val="28"/>
                <w:lang w:eastAsia="en-US"/>
              </w:rPr>
            </w:pPr>
          </w:p>
          <w:p w14:paraId="21E0F9F1" w14:textId="77777777" w:rsidR="004C0A73" w:rsidRPr="004C0A73" w:rsidRDefault="004C0A73" w:rsidP="004C0A73">
            <w:pPr>
              <w:jc w:val="center"/>
              <w:rPr>
                <w:rFonts w:eastAsia="Calibri"/>
                <w:sz w:val="28"/>
                <w:szCs w:val="28"/>
                <w:lang w:eastAsia="en-US"/>
              </w:rPr>
            </w:pPr>
          </w:p>
          <w:p w14:paraId="4EE1523D" w14:textId="77777777" w:rsidR="004C0A73" w:rsidRPr="004C0A73" w:rsidRDefault="004C0A73" w:rsidP="004C0A73">
            <w:pPr>
              <w:jc w:val="center"/>
              <w:rPr>
                <w:rFonts w:eastAsia="Calibri"/>
                <w:sz w:val="28"/>
                <w:szCs w:val="28"/>
                <w:lang w:eastAsia="en-US"/>
              </w:rPr>
            </w:pPr>
          </w:p>
          <w:p w14:paraId="351CD723" w14:textId="77777777" w:rsidR="004C0A73" w:rsidRPr="004C0A73" w:rsidRDefault="004C0A73" w:rsidP="004C0A73">
            <w:pPr>
              <w:jc w:val="center"/>
              <w:rPr>
                <w:rFonts w:eastAsia="Calibri"/>
                <w:sz w:val="28"/>
                <w:szCs w:val="28"/>
                <w:lang w:eastAsia="en-US"/>
              </w:rPr>
            </w:pPr>
          </w:p>
          <w:p w14:paraId="2E761F8D"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X</w:t>
            </w:r>
          </w:p>
        </w:tc>
        <w:tc>
          <w:tcPr>
            <w:tcW w:w="601" w:type="pct"/>
            <w:tcBorders>
              <w:bottom w:val="single" w:sz="4" w:space="0" w:color="auto"/>
              <w:right w:val="nil"/>
            </w:tcBorders>
            <w:vAlign w:val="center"/>
            <w:hideMark/>
          </w:tcPr>
          <w:p w14:paraId="04A522CB" w14:textId="77777777" w:rsidR="004C0A73" w:rsidRPr="004C0A73" w:rsidRDefault="004C0A73" w:rsidP="004C0A73">
            <w:pPr>
              <w:jc w:val="center"/>
              <w:rPr>
                <w:rFonts w:eastAsia="Calibri"/>
                <w:sz w:val="28"/>
                <w:szCs w:val="28"/>
                <w:lang w:eastAsia="en-US"/>
              </w:rPr>
            </w:pPr>
          </w:p>
        </w:tc>
        <w:tc>
          <w:tcPr>
            <w:tcW w:w="493" w:type="pct"/>
            <w:vMerge w:val="restart"/>
            <w:vAlign w:val="center"/>
            <w:hideMark/>
          </w:tcPr>
          <w:p w14:paraId="4E346C8F" w14:textId="77777777" w:rsidR="004C0A73" w:rsidRPr="004C0A73" w:rsidRDefault="004C0A73" w:rsidP="004C0A73">
            <w:pPr>
              <w:jc w:val="center"/>
              <w:rPr>
                <w:rFonts w:eastAsia="Calibri"/>
                <w:sz w:val="28"/>
                <w:szCs w:val="28"/>
                <w:lang w:eastAsia="en-US"/>
              </w:rPr>
            </w:pPr>
          </w:p>
          <w:p w14:paraId="4C35873C" w14:textId="77777777" w:rsidR="004C0A73" w:rsidRPr="004C0A73" w:rsidRDefault="004C0A73" w:rsidP="004C0A73">
            <w:pPr>
              <w:jc w:val="center"/>
              <w:rPr>
                <w:rFonts w:eastAsia="Calibri"/>
                <w:sz w:val="28"/>
                <w:szCs w:val="28"/>
                <w:lang w:eastAsia="en-US"/>
              </w:rPr>
            </w:pPr>
          </w:p>
          <w:p w14:paraId="3C91E81B" w14:textId="77777777" w:rsidR="004C0A73" w:rsidRPr="004C0A73" w:rsidRDefault="004C0A73" w:rsidP="004C0A73">
            <w:pPr>
              <w:jc w:val="center"/>
              <w:rPr>
                <w:rFonts w:eastAsia="Calibri"/>
                <w:sz w:val="28"/>
                <w:szCs w:val="28"/>
                <w:lang w:eastAsia="en-US"/>
              </w:rPr>
            </w:pPr>
          </w:p>
          <w:p w14:paraId="44822F72" w14:textId="77777777" w:rsidR="004C0A73" w:rsidRPr="004C0A73" w:rsidRDefault="004C0A73" w:rsidP="004C0A73">
            <w:pPr>
              <w:jc w:val="center"/>
              <w:rPr>
                <w:rFonts w:eastAsia="Calibri"/>
                <w:sz w:val="28"/>
                <w:szCs w:val="28"/>
                <w:lang w:eastAsia="en-US"/>
              </w:rPr>
            </w:pPr>
          </w:p>
          <w:p w14:paraId="516307DF" w14:textId="77777777" w:rsidR="004C0A73" w:rsidRPr="004C0A73" w:rsidRDefault="004C0A73" w:rsidP="004C0A73">
            <w:pPr>
              <w:jc w:val="center"/>
              <w:rPr>
                <w:rFonts w:eastAsia="Calibri"/>
                <w:sz w:val="28"/>
                <w:szCs w:val="28"/>
                <w:lang w:eastAsia="en-US"/>
              </w:rPr>
            </w:pPr>
          </w:p>
          <w:p w14:paraId="5F31DF96"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X</w:t>
            </w:r>
          </w:p>
        </w:tc>
        <w:tc>
          <w:tcPr>
            <w:tcW w:w="596" w:type="pct"/>
            <w:tcBorders>
              <w:left w:val="nil"/>
              <w:bottom w:val="nil"/>
              <w:right w:val="nil"/>
            </w:tcBorders>
            <w:vAlign w:val="center"/>
            <w:hideMark/>
          </w:tcPr>
          <w:p w14:paraId="175B54B6" w14:textId="77777777" w:rsidR="004C0A73" w:rsidRPr="004C0A73" w:rsidRDefault="004C0A73" w:rsidP="004C0A73">
            <w:pPr>
              <w:jc w:val="center"/>
              <w:rPr>
                <w:rFonts w:eastAsia="Calibri"/>
                <w:sz w:val="28"/>
                <w:szCs w:val="28"/>
                <w:lang w:eastAsia="en-US"/>
              </w:rPr>
            </w:pPr>
          </w:p>
        </w:tc>
        <w:tc>
          <w:tcPr>
            <w:tcW w:w="493" w:type="pct"/>
            <w:vMerge w:val="restart"/>
            <w:tcBorders>
              <w:right w:val="nil"/>
            </w:tcBorders>
            <w:vAlign w:val="center"/>
            <w:hideMark/>
          </w:tcPr>
          <w:p w14:paraId="25CD8E14" w14:textId="77777777" w:rsidR="004C0A73" w:rsidRPr="004C0A73" w:rsidRDefault="004C0A73" w:rsidP="004C0A73">
            <w:pPr>
              <w:jc w:val="center"/>
              <w:rPr>
                <w:rFonts w:eastAsia="Calibri"/>
                <w:sz w:val="28"/>
                <w:szCs w:val="28"/>
                <w:lang w:eastAsia="en-US"/>
              </w:rPr>
            </w:pPr>
          </w:p>
          <w:p w14:paraId="59D06570" w14:textId="77777777" w:rsidR="004C0A73" w:rsidRPr="004C0A73" w:rsidRDefault="004C0A73" w:rsidP="004C0A73">
            <w:pPr>
              <w:jc w:val="center"/>
              <w:rPr>
                <w:rFonts w:eastAsia="Calibri"/>
                <w:sz w:val="28"/>
                <w:szCs w:val="28"/>
                <w:lang w:eastAsia="en-US"/>
              </w:rPr>
            </w:pPr>
          </w:p>
          <w:p w14:paraId="2AD0612A" w14:textId="77777777" w:rsidR="004C0A73" w:rsidRPr="004C0A73" w:rsidRDefault="004C0A73" w:rsidP="004C0A73">
            <w:pPr>
              <w:jc w:val="center"/>
              <w:rPr>
                <w:rFonts w:eastAsia="Calibri"/>
                <w:sz w:val="28"/>
                <w:szCs w:val="28"/>
                <w:lang w:eastAsia="en-US"/>
              </w:rPr>
            </w:pPr>
          </w:p>
          <w:p w14:paraId="172C5C2E" w14:textId="77777777" w:rsidR="004C0A73" w:rsidRPr="004C0A73" w:rsidRDefault="004C0A73" w:rsidP="004C0A73">
            <w:pPr>
              <w:jc w:val="center"/>
              <w:rPr>
                <w:rFonts w:eastAsia="Calibri"/>
                <w:sz w:val="28"/>
                <w:szCs w:val="28"/>
                <w:lang w:eastAsia="en-US"/>
              </w:rPr>
            </w:pPr>
          </w:p>
          <w:p w14:paraId="1BD914F9" w14:textId="77777777" w:rsidR="004C0A73" w:rsidRPr="004C0A73" w:rsidRDefault="004C0A73" w:rsidP="004C0A73">
            <w:pPr>
              <w:jc w:val="center"/>
              <w:rPr>
                <w:rFonts w:eastAsia="Calibri"/>
                <w:sz w:val="28"/>
                <w:szCs w:val="28"/>
                <w:lang w:eastAsia="en-US"/>
              </w:rPr>
            </w:pPr>
          </w:p>
          <w:p w14:paraId="72065A23" w14:textId="77777777" w:rsidR="004C0A73" w:rsidRPr="004C0A73" w:rsidRDefault="004C0A73" w:rsidP="004C0A73">
            <w:pPr>
              <w:jc w:val="center"/>
              <w:rPr>
                <w:rFonts w:eastAsia="Calibri"/>
                <w:sz w:val="28"/>
                <w:szCs w:val="28"/>
                <w:lang w:eastAsia="en-US"/>
              </w:rPr>
            </w:pPr>
            <w:r w:rsidRPr="004C0A73">
              <w:rPr>
                <w:rFonts w:eastAsia="Calibri"/>
                <w:sz w:val="28"/>
                <w:szCs w:val="28"/>
                <w:lang w:eastAsia="en-US"/>
              </w:rPr>
              <w:t>X</w:t>
            </w:r>
          </w:p>
        </w:tc>
        <w:tc>
          <w:tcPr>
            <w:tcW w:w="601" w:type="pct"/>
            <w:tcBorders>
              <w:bottom w:val="nil"/>
            </w:tcBorders>
            <w:vAlign w:val="center"/>
            <w:hideMark/>
          </w:tcPr>
          <w:p w14:paraId="78BCEE11" w14:textId="77777777" w:rsidR="004C0A73" w:rsidRPr="004C0A73" w:rsidRDefault="004C0A73" w:rsidP="004C0A73">
            <w:pPr>
              <w:jc w:val="center"/>
              <w:rPr>
                <w:rFonts w:eastAsia="Calibri"/>
                <w:sz w:val="28"/>
                <w:szCs w:val="28"/>
                <w:lang w:eastAsia="en-US"/>
              </w:rPr>
            </w:pPr>
          </w:p>
        </w:tc>
        <w:tc>
          <w:tcPr>
            <w:tcW w:w="596" w:type="pct"/>
            <w:tcBorders>
              <w:left w:val="nil"/>
              <w:bottom w:val="nil"/>
              <w:right w:val="nil"/>
            </w:tcBorders>
            <w:vAlign w:val="center"/>
            <w:hideMark/>
          </w:tcPr>
          <w:p w14:paraId="0305FE09" w14:textId="77777777" w:rsidR="004C0A73" w:rsidRPr="004C0A73" w:rsidRDefault="004C0A73" w:rsidP="004C0A73">
            <w:pPr>
              <w:jc w:val="center"/>
              <w:rPr>
                <w:rFonts w:eastAsia="Calibri"/>
                <w:sz w:val="28"/>
                <w:szCs w:val="28"/>
                <w:lang w:eastAsia="en-US"/>
              </w:rPr>
            </w:pPr>
          </w:p>
        </w:tc>
      </w:tr>
      <w:tr w:rsidR="004C0A73" w:rsidRPr="00C905C2" w14:paraId="54FA5922" w14:textId="77777777" w:rsidTr="00135906">
        <w:trPr>
          <w:tblCellSpacing w:w="15" w:type="dxa"/>
        </w:trPr>
        <w:tc>
          <w:tcPr>
            <w:tcW w:w="940" w:type="pct"/>
            <w:tcBorders>
              <w:left w:val="nil"/>
              <w:bottom w:val="nil"/>
            </w:tcBorders>
            <w:hideMark/>
          </w:tcPr>
          <w:p w14:paraId="54BBEA3F" w14:textId="77777777" w:rsidR="004C0A73" w:rsidRPr="004C0A73" w:rsidRDefault="004C0A73" w:rsidP="004C0A73">
            <w:pPr>
              <w:rPr>
                <w:rFonts w:eastAsia="Calibri"/>
                <w:sz w:val="28"/>
                <w:szCs w:val="28"/>
                <w:lang w:eastAsia="en-US"/>
              </w:rPr>
            </w:pPr>
            <w:r w:rsidRPr="004C0A73">
              <w:rPr>
                <w:rFonts w:eastAsia="Calibri"/>
                <w:sz w:val="28"/>
                <w:szCs w:val="28"/>
                <w:lang w:eastAsia="en-US"/>
              </w:rPr>
              <w:lastRenderedPageBreak/>
              <w:t>5.1. valsts pamatbudžets</w:t>
            </w:r>
          </w:p>
        </w:tc>
        <w:tc>
          <w:tcPr>
            <w:tcW w:w="0" w:type="auto"/>
            <w:vMerge/>
            <w:tcBorders>
              <w:left w:val="nil"/>
              <w:right w:val="nil"/>
            </w:tcBorders>
            <w:vAlign w:val="center"/>
            <w:hideMark/>
          </w:tcPr>
          <w:p w14:paraId="481664A1" w14:textId="77777777" w:rsidR="004C0A73" w:rsidRPr="004C0A73" w:rsidRDefault="004C0A73" w:rsidP="004C0A73">
            <w:pPr>
              <w:jc w:val="center"/>
              <w:rPr>
                <w:rFonts w:eastAsia="Calibri"/>
                <w:sz w:val="28"/>
                <w:szCs w:val="28"/>
                <w:lang w:eastAsia="en-US"/>
              </w:rPr>
            </w:pPr>
          </w:p>
        </w:tc>
        <w:tc>
          <w:tcPr>
            <w:tcW w:w="601" w:type="pct"/>
            <w:tcBorders>
              <w:top w:val="nil"/>
              <w:bottom w:val="single" w:sz="4" w:space="0" w:color="auto"/>
              <w:right w:val="nil"/>
            </w:tcBorders>
            <w:vAlign w:val="center"/>
            <w:hideMark/>
          </w:tcPr>
          <w:p w14:paraId="1E1F43FD" w14:textId="77777777" w:rsidR="004C0A73" w:rsidRPr="004C0A73" w:rsidRDefault="004C0A73" w:rsidP="004C0A73">
            <w:pPr>
              <w:jc w:val="center"/>
              <w:rPr>
                <w:rFonts w:eastAsia="Calibri"/>
                <w:sz w:val="28"/>
                <w:szCs w:val="28"/>
                <w:lang w:eastAsia="en-US"/>
              </w:rPr>
            </w:pPr>
          </w:p>
        </w:tc>
        <w:tc>
          <w:tcPr>
            <w:tcW w:w="493" w:type="pct"/>
            <w:vMerge/>
            <w:vAlign w:val="center"/>
            <w:hideMark/>
          </w:tcPr>
          <w:p w14:paraId="30801009" w14:textId="77777777" w:rsidR="004C0A73" w:rsidRPr="004C0A73" w:rsidRDefault="004C0A73" w:rsidP="004C0A73">
            <w:pPr>
              <w:jc w:val="center"/>
              <w:rPr>
                <w:rFonts w:eastAsia="Calibri"/>
                <w:sz w:val="28"/>
                <w:szCs w:val="28"/>
                <w:lang w:eastAsia="en-US"/>
              </w:rPr>
            </w:pPr>
          </w:p>
        </w:tc>
        <w:tc>
          <w:tcPr>
            <w:tcW w:w="596" w:type="pct"/>
            <w:tcBorders>
              <w:left w:val="nil"/>
              <w:bottom w:val="nil"/>
              <w:right w:val="nil"/>
            </w:tcBorders>
            <w:vAlign w:val="center"/>
            <w:hideMark/>
          </w:tcPr>
          <w:p w14:paraId="3BF3FBEA" w14:textId="77777777" w:rsidR="004C0A73" w:rsidRPr="004C0A73" w:rsidRDefault="004C0A73" w:rsidP="004C0A73">
            <w:pPr>
              <w:jc w:val="center"/>
              <w:rPr>
                <w:rFonts w:eastAsia="Calibri"/>
                <w:sz w:val="28"/>
                <w:szCs w:val="28"/>
                <w:lang w:eastAsia="en-US"/>
              </w:rPr>
            </w:pPr>
          </w:p>
        </w:tc>
        <w:tc>
          <w:tcPr>
            <w:tcW w:w="0" w:type="auto"/>
            <w:vMerge/>
            <w:tcBorders>
              <w:right w:val="nil"/>
            </w:tcBorders>
            <w:vAlign w:val="center"/>
            <w:hideMark/>
          </w:tcPr>
          <w:p w14:paraId="1A142743" w14:textId="77777777" w:rsidR="004C0A73" w:rsidRPr="004C0A73" w:rsidRDefault="004C0A73" w:rsidP="004C0A73">
            <w:pPr>
              <w:jc w:val="center"/>
              <w:rPr>
                <w:rFonts w:eastAsia="Calibri"/>
                <w:sz w:val="28"/>
                <w:szCs w:val="28"/>
                <w:lang w:eastAsia="en-US"/>
              </w:rPr>
            </w:pPr>
          </w:p>
        </w:tc>
        <w:tc>
          <w:tcPr>
            <w:tcW w:w="601" w:type="pct"/>
            <w:tcBorders>
              <w:bottom w:val="nil"/>
            </w:tcBorders>
            <w:vAlign w:val="center"/>
            <w:hideMark/>
          </w:tcPr>
          <w:p w14:paraId="1232F45C" w14:textId="77777777" w:rsidR="004C0A73" w:rsidRPr="004C0A73" w:rsidRDefault="004C0A73" w:rsidP="004C0A73">
            <w:pPr>
              <w:jc w:val="center"/>
              <w:rPr>
                <w:rFonts w:eastAsia="Calibri"/>
                <w:sz w:val="28"/>
                <w:szCs w:val="28"/>
                <w:lang w:eastAsia="en-US"/>
              </w:rPr>
            </w:pPr>
          </w:p>
        </w:tc>
        <w:tc>
          <w:tcPr>
            <w:tcW w:w="596" w:type="pct"/>
            <w:tcBorders>
              <w:left w:val="nil"/>
              <w:bottom w:val="nil"/>
              <w:right w:val="nil"/>
            </w:tcBorders>
            <w:vAlign w:val="center"/>
            <w:hideMark/>
          </w:tcPr>
          <w:p w14:paraId="47D517AE" w14:textId="77777777" w:rsidR="004C0A73" w:rsidRPr="004C0A73" w:rsidRDefault="004C0A73" w:rsidP="004C0A73">
            <w:pPr>
              <w:jc w:val="center"/>
              <w:rPr>
                <w:rFonts w:eastAsia="Calibri"/>
                <w:sz w:val="28"/>
                <w:szCs w:val="28"/>
                <w:lang w:eastAsia="en-US"/>
              </w:rPr>
            </w:pPr>
          </w:p>
        </w:tc>
      </w:tr>
      <w:tr w:rsidR="004C0A73" w:rsidRPr="00C905C2" w14:paraId="44CD2EC9" w14:textId="77777777" w:rsidTr="00135906">
        <w:trPr>
          <w:tblCellSpacing w:w="15" w:type="dxa"/>
        </w:trPr>
        <w:tc>
          <w:tcPr>
            <w:tcW w:w="940" w:type="pct"/>
            <w:tcBorders>
              <w:left w:val="nil"/>
              <w:bottom w:val="nil"/>
            </w:tcBorders>
            <w:hideMark/>
          </w:tcPr>
          <w:p w14:paraId="233A4EE9" w14:textId="77777777" w:rsidR="004C0A73" w:rsidRPr="004C0A73" w:rsidRDefault="004C0A73" w:rsidP="004C0A73">
            <w:pPr>
              <w:rPr>
                <w:rFonts w:eastAsia="Calibri"/>
                <w:sz w:val="28"/>
                <w:szCs w:val="28"/>
                <w:lang w:eastAsia="en-US"/>
              </w:rPr>
            </w:pPr>
            <w:r w:rsidRPr="004C0A73">
              <w:rPr>
                <w:rFonts w:eastAsia="Calibri"/>
                <w:sz w:val="28"/>
                <w:szCs w:val="28"/>
                <w:lang w:eastAsia="en-US"/>
              </w:rPr>
              <w:t>5.2. speciālais budžets</w:t>
            </w:r>
          </w:p>
        </w:tc>
        <w:tc>
          <w:tcPr>
            <w:tcW w:w="0" w:type="auto"/>
            <w:vMerge/>
            <w:tcBorders>
              <w:left w:val="nil"/>
              <w:right w:val="nil"/>
            </w:tcBorders>
            <w:vAlign w:val="center"/>
            <w:hideMark/>
          </w:tcPr>
          <w:p w14:paraId="0EF20728" w14:textId="77777777" w:rsidR="004C0A73" w:rsidRPr="004C0A73" w:rsidRDefault="004C0A73" w:rsidP="004C0A73">
            <w:pPr>
              <w:jc w:val="center"/>
              <w:rPr>
                <w:rFonts w:eastAsia="Calibri"/>
                <w:sz w:val="28"/>
                <w:szCs w:val="28"/>
                <w:lang w:eastAsia="en-US"/>
              </w:rPr>
            </w:pPr>
          </w:p>
        </w:tc>
        <w:tc>
          <w:tcPr>
            <w:tcW w:w="601" w:type="pct"/>
            <w:tcBorders>
              <w:top w:val="nil"/>
              <w:bottom w:val="single" w:sz="4" w:space="0" w:color="auto"/>
              <w:right w:val="nil"/>
            </w:tcBorders>
            <w:vAlign w:val="center"/>
            <w:hideMark/>
          </w:tcPr>
          <w:p w14:paraId="76093A15" w14:textId="77777777" w:rsidR="004C0A73" w:rsidRPr="004C0A73" w:rsidRDefault="004C0A73" w:rsidP="004C0A73">
            <w:pPr>
              <w:jc w:val="center"/>
              <w:rPr>
                <w:rFonts w:eastAsia="Calibri"/>
                <w:sz w:val="28"/>
                <w:szCs w:val="28"/>
                <w:lang w:eastAsia="en-US"/>
              </w:rPr>
            </w:pPr>
          </w:p>
        </w:tc>
        <w:tc>
          <w:tcPr>
            <w:tcW w:w="493" w:type="pct"/>
            <w:vMerge/>
            <w:vAlign w:val="center"/>
            <w:hideMark/>
          </w:tcPr>
          <w:p w14:paraId="5B062C71" w14:textId="77777777" w:rsidR="004C0A73" w:rsidRPr="004C0A73" w:rsidRDefault="004C0A73" w:rsidP="004C0A73">
            <w:pPr>
              <w:jc w:val="center"/>
              <w:rPr>
                <w:rFonts w:eastAsia="Calibri"/>
                <w:sz w:val="28"/>
                <w:szCs w:val="28"/>
                <w:lang w:eastAsia="en-US"/>
              </w:rPr>
            </w:pPr>
          </w:p>
        </w:tc>
        <w:tc>
          <w:tcPr>
            <w:tcW w:w="596" w:type="pct"/>
            <w:tcBorders>
              <w:left w:val="nil"/>
              <w:bottom w:val="nil"/>
              <w:right w:val="nil"/>
            </w:tcBorders>
            <w:vAlign w:val="center"/>
            <w:hideMark/>
          </w:tcPr>
          <w:p w14:paraId="16E3CBC9" w14:textId="77777777" w:rsidR="004C0A73" w:rsidRPr="004C0A73" w:rsidRDefault="004C0A73" w:rsidP="004C0A73">
            <w:pPr>
              <w:jc w:val="center"/>
              <w:rPr>
                <w:rFonts w:eastAsia="Calibri"/>
                <w:sz w:val="28"/>
                <w:szCs w:val="28"/>
                <w:lang w:eastAsia="en-US"/>
              </w:rPr>
            </w:pPr>
          </w:p>
        </w:tc>
        <w:tc>
          <w:tcPr>
            <w:tcW w:w="0" w:type="auto"/>
            <w:vMerge/>
            <w:tcBorders>
              <w:right w:val="nil"/>
            </w:tcBorders>
            <w:vAlign w:val="center"/>
            <w:hideMark/>
          </w:tcPr>
          <w:p w14:paraId="3C0DA49A" w14:textId="77777777" w:rsidR="004C0A73" w:rsidRPr="004C0A73" w:rsidRDefault="004C0A73" w:rsidP="004C0A73">
            <w:pPr>
              <w:jc w:val="center"/>
              <w:rPr>
                <w:rFonts w:eastAsia="Calibri"/>
                <w:sz w:val="28"/>
                <w:szCs w:val="28"/>
                <w:lang w:eastAsia="en-US"/>
              </w:rPr>
            </w:pPr>
          </w:p>
        </w:tc>
        <w:tc>
          <w:tcPr>
            <w:tcW w:w="601" w:type="pct"/>
            <w:tcBorders>
              <w:bottom w:val="nil"/>
            </w:tcBorders>
            <w:vAlign w:val="center"/>
            <w:hideMark/>
          </w:tcPr>
          <w:p w14:paraId="727085D4" w14:textId="77777777" w:rsidR="004C0A73" w:rsidRPr="004C0A73" w:rsidRDefault="004C0A73" w:rsidP="004C0A73">
            <w:pPr>
              <w:jc w:val="center"/>
              <w:rPr>
                <w:rFonts w:eastAsia="Calibri"/>
                <w:sz w:val="28"/>
                <w:szCs w:val="28"/>
                <w:lang w:eastAsia="en-US"/>
              </w:rPr>
            </w:pPr>
          </w:p>
        </w:tc>
        <w:tc>
          <w:tcPr>
            <w:tcW w:w="596" w:type="pct"/>
            <w:tcBorders>
              <w:left w:val="nil"/>
              <w:bottom w:val="nil"/>
              <w:right w:val="nil"/>
            </w:tcBorders>
            <w:vAlign w:val="center"/>
            <w:hideMark/>
          </w:tcPr>
          <w:p w14:paraId="61CB06B5" w14:textId="77777777" w:rsidR="004C0A73" w:rsidRPr="004C0A73" w:rsidRDefault="004C0A73" w:rsidP="004C0A73">
            <w:pPr>
              <w:jc w:val="center"/>
              <w:rPr>
                <w:rFonts w:eastAsia="Calibri"/>
                <w:sz w:val="28"/>
                <w:szCs w:val="28"/>
                <w:lang w:eastAsia="en-US"/>
              </w:rPr>
            </w:pPr>
          </w:p>
        </w:tc>
      </w:tr>
      <w:tr w:rsidR="004C0A73" w:rsidRPr="00C905C2" w14:paraId="4C654EC6" w14:textId="77777777" w:rsidTr="00135906">
        <w:trPr>
          <w:tblCellSpacing w:w="15" w:type="dxa"/>
        </w:trPr>
        <w:tc>
          <w:tcPr>
            <w:tcW w:w="940" w:type="pct"/>
            <w:tcBorders>
              <w:left w:val="nil"/>
              <w:bottom w:val="nil"/>
            </w:tcBorders>
            <w:hideMark/>
          </w:tcPr>
          <w:p w14:paraId="0E88B77B" w14:textId="77777777" w:rsidR="004C0A73" w:rsidRPr="004C0A73" w:rsidRDefault="004C0A73" w:rsidP="004C0A73">
            <w:pPr>
              <w:rPr>
                <w:rFonts w:eastAsia="Calibri"/>
                <w:sz w:val="28"/>
                <w:szCs w:val="28"/>
                <w:lang w:eastAsia="en-US"/>
              </w:rPr>
            </w:pPr>
            <w:r w:rsidRPr="004C0A73">
              <w:rPr>
                <w:rFonts w:eastAsia="Calibri"/>
                <w:sz w:val="28"/>
                <w:szCs w:val="28"/>
                <w:lang w:eastAsia="en-US"/>
              </w:rPr>
              <w:t>5.3. pašvaldību budžets</w:t>
            </w:r>
          </w:p>
        </w:tc>
        <w:tc>
          <w:tcPr>
            <w:tcW w:w="0" w:type="auto"/>
            <w:vMerge/>
            <w:tcBorders>
              <w:left w:val="nil"/>
              <w:right w:val="nil"/>
            </w:tcBorders>
            <w:vAlign w:val="center"/>
            <w:hideMark/>
          </w:tcPr>
          <w:p w14:paraId="2DF390B9" w14:textId="77777777" w:rsidR="004C0A73" w:rsidRPr="004C0A73" w:rsidRDefault="004C0A73" w:rsidP="004C0A73">
            <w:pPr>
              <w:jc w:val="center"/>
              <w:rPr>
                <w:rFonts w:eastAsia="Calibri"/>
                <w:sz w:val="28"/>
                <w:szCs w:val="28"/>
                <w:lang w:eastAsia="en-US"/>
              </w:rPr>
            </w:pPr>
          </w:p>
        </w:tc>
        <w:tc>
          <w:tcPr>
            <w:tcW w:w="601" w:type="pct"/>
            <w:tcBorders>
              <w:top w:val="nil"/>
              <w:right w:val="nil"/>
            </w:tcBorders>
            <w:vAlign w:val="center"/>
            <w:hideMark/>
          </w:tcPr>
          <w:p w14:paraId="7403D508" w14:textId="77777777" w:rsidR="004C0A73" w:rsidRPr="004C0A73" w:rsidRDefault="004C0A73" w:rsidP="004C0A73">
            <w:pPr>
              <w:jc w:val="center"/>
              <w:rPr>
                <w:rFonts w:eastAsia="Calibri"/>
                <w:sz w:val="28"/>
                <w:szCs w:val="28"/>
                <w:lang w:eastAsia="en-US"/>
              </w:rPr>
            </w:pPr>
          </w:p>
        </w:tc>
        <w:tc>
          <w:tcPr>
            <w:tcW w:w="493" w:type="pct"/>
            <w:vMerge/>
            <w:vAlign w:val="center"/>
            <w:hideMark/>
          </w:tcPr>
          <w:p w14:paraId="52108D37" w14:textId="77777777" w:rsidR="004C0A73" w:rsidRPr="004C0A73" w:rsidRDefault="004C0A73" w:rsidP="004C0A73">
            <w:pPr>
              <w:jc w:val="center"/>
              <w:rPr>
                <w:rFonts w:eastAsia="Calibri"/>
                <w:sz w:val="28"/>
                <w:szCs w:val="28"/>
                <w:lang w:eastAsia="en-US"/>
              </w:rPr>
            </w:pPr>
          </w:p>
        </w:tc>
        <w:tc>
          <w:tcPr>
            <w:tcW w:w="596" w:type="pct"/>
            <w:tcBorders>
              <w:left w:val="nil"/>
              <w:bottom w:val="single" w:sz="4" w:space="0" w:color="auto"/>
              <w:right w:val="nil"/>
            </w:tcBorders>
            <w:vAlign w:val="center"/>
            <w:hideMark/>
          </w:tcPr>
          <w:p w14:paraId="600653D1" w14:textId="77777777" w:rsidR="004C0A73" w:rsidRPr="004C0A73" w:rsidRDefault="004C0A73" w:rsidP="004C0A73">
            <w:pPr>
              <w:jc w:val="center"/>
              <w:rPr>
                <w:rFonts w:eastAsia="Calibri"/>
                <w:sz w:val="28"/>
                <w:szCs w:val="28"/>
                <w:lang w:eastAsia="en-US"/>
              </w:rPr>
            </w:pPr>
          </w:p>
        </w:tc>
        <w:tc>
          <w:tcPr>
            <w:tcW w:w="0" w:type="auto"/>
            <w:vMerge/>
            <w:tcBorders>
              <w:right w:val="nil"/>
            </w:tcBorders>
            <w:vAlign w:val="center"/>
            <w:hideMark/>
          </w:tcPr>
          <w:p w14:paraId="6DCA54C9" w14:textId="77777777" w:rsidR="004C0A73" w:rsidRPr="004C0A73" w:rsidRDefault="004C0A73" w:rsidP="004C0A73">
            <w:pPr>
              <w:jc w:val="center"/>
              <w:rPr>
                <w:rFonts w:eastAsia="Calibri"/>
                <w:sz w:val="28"/>
                <w:szCs w:val="28"/>
                <w:lang w:eastAsia="en-US"/>
              </w:rPr>
            </w:pPr>
          </w:p>
        </w:tc>
        <w:tc>
          <w:tcPr>
            <w:tcW w:w="601" w:type="pct"/>
            <w:vAlign w:val="center"/>
            <w:hideMark/>
          </w:tcPr>
          <w:p w14:paraId="06239763" w14:textId="77777777" w:rsidR="004C0A73" w:rsidRPr="004C0A73" w:rsidRDefault="004C0A73" w:rsidP="004C0A73">
            <w:pPr>
              <w:jc w:val="center"/>
              <w:rPr>
                <w:rFonts w:eastAsia="Calibri"/>
                <w:sz w:val="28"/>
                <w:szCs w:val="28"/>
                <w:lang w:eastAsia="en-US"/>
              </w:rPr>
            </w:pPr>
          </w:p>
        </w:tc>
        <w:tc>
          <w:tcPr>
            <w:tcW w:w="596" w:type="pct"/>
            <w:tcBorders>
              <w:left w:val="nil"/>
              <w:right w:val="nil"/>
            </w:tcBorders>
            <w:vAlign w:val="center"/>
            <w:hideMark/>
          </w:tcPr>
          <w:p w14:paraId="1E7367E4" w14:textId="77777777" w:rsidR="004C0A73" w:rsidRPr="004C0A73" w:rsidRDefault="004C0A73" w:rsidP="004C0A73">
            <w:pPr>
              <w:jc w:val="center"/>
              <w:rPr>
                <w:rFonts w:eastAsia="Calibri"/>
                <w:sz w:val="28"/>
                <w:szCs w:val="28"/>
                <w:lang w:eastAsia="en-US"/>
              </w:rPr>
            </w:pPr>
          </w:p>
        </w:tc>
      </w:tr>
      <w:tr w:rsidR="000235F1" w:rsidRPr="004C0A73" w14:paraId="797978EC" w14:textId="77777777" w:rsidTr="00CC4545">
        <w:trPr>
          <w:tblCellSpacing w:w="15" w:type="dxa"/>
        </w:trPr>
        <w:tc>
          <w:tcPr>
            <w:tcW w:w="940" w:type="pct"/>
            <w:tcBorders>
              <w:left w:val="nil"/>
              <w:bottom w:val="nil"/>
            </w:tcBorders>
            <w:hideMark/>
          </w:tcPr>
          <w:p w14:paraId="658BDD91" w14:textId="77777777" w:rsidR="004C0A73" w:rsidRPr="004C0A73" w:rsidRDefault="004C0A73" w:rsidP="004C0A73">
            <w:pPr>
              <w:rPr>
                <w:rFonts w:eastAsia="Calibri"/>
                <w:sz w:val="28"/>
                <w:szCs w:val="28"/>
                <w:lang w:eastAsia="en-US"/>
              </w:rPr>
            </w:pPr>
            <w:r w:rsidRPr="004C0A73">
              <w:rPr>
                <w:rFonts w:eastAsia="Calibri"/>
                <w:sz w:val="28"/>
                <w:szCs w:val="28"/>
                <w:lang w:eastAsia="en-US"/>
              </w:rPr>
              <w:t>6. Detalizēts ieņēmumu un izdevumu aprēķins (ja nepieciešams, detalizētu ieņēmumu un izdevumu aprēķinu var pievienot anotācijas pielikumā)</w:t>
            </w:r>
          </w:p>
        </w:tc>
        <w:tc>
          <w:tcPr>
            <w:tcW w:w="4013" w:type="pct"/>
            <w:gridSpan w:val="7"/>
            <w:vMerge w:val="restart"/>
            <w:tcBorders>
              <w:top w:val="nil"/>
              <w:left w:val="nil"/>
              <w:bottom w:val="nil"/>
              <w:right w:val="nil"/>
            </w:tcBorders>
            <w:vAlign w:val="center"/>
            <w:hideMark/>
          </w:tcPr>
          <w:p w14:paraId="41BFE322" w14:textId="77777777" w:rsidR="004C0A73" w:rsidRPr="004C0A73" w:rsidRDefault="004C0A73" w:rsidP="004C0A73">
            <w:pPr>
              <w:jc w:val="center"/>
              <w:rPr>
                <w:rFonts w:eastAsia="Calibri"/>
                <w:sz w:val="28"/>
                <w:szCs w:val="28"/>
                <w:lang w:eastAsia="en-US"/>
              </w:rPr>
            </w:pPr>
          </w:p>
        </w:tc>
      </w:tr>
      <w:tr w:rsidR="000235F1" w:rsidRPr="004C0A73" w14:paraId="43B75C23" w14:textId="77777777" w:rsidTr="00CC4545">
        <w:trPr>
          <w:tblCellSpacing w:w="15" w:type="dxa"/>
        </w:trPr>
        <w:tc>
          <w:tcPr>
            <w:tcW w:w="940" w:type="pct"/>
            <w:tcBorders>
              <w:left w:val="nil"/>
              <w:bottom w:val="nil"/>
            </w:tcBorders>
            <w:hideMark/>
          </w:tcPr>
          <w:p w14:paraId="4420F350" w14:textId="77777777" w:rsidR="004C0A73" w:rsidRPr="004C0A73" w:rsidRDefault="004C0A73" w:rsidP="004C0A73">
            <w:pPr>
              <w:rPr>
                <w:rFonts w:eastAsia="Calibri"/>
                <w:sz w:val="28"/>
                <w:szCs w:val="28"/>
                <w:lang w:eastAsia="en-US"/>
              </w:rPr>
            </w:pPr>
            <w:r w:rsidRPr="004C0A73">
              <w:rPr>
                <w:rFonts w:eastAsia="Calibri"/>
                <w:sz w:val="28"/>
                <w:szCs w:val="28"/>
                <w:lang w:eastAsia="en-US"/>
              </w:rPr>
              <w:t>6.1. detalizēts ieņēmumu aprēķins</w:t>
            </w:r>
          </w:p>
        </w:tc>
        <w:tc>
          <w:tcPr>
            <w:tcW w:w="4013" w:type="pct"/>
            <w:gridSpan w:val="7"/>
            <w:vMerge/>
            <w:tcBorders>
              <w:left w:val="nil"/>
              <w:bottom w:val="nil"/>
              <w:right w:val="nil"/>
            </w:tcBorders>
            <w:vAlign w:val="center"/>
            <w:hideMark/>
          </w:tcPr>
          <w:p w14:paraId="3F232E63" w14:textId="77777777" w:rsidR="004C0A73" w:rsidRPr="004C0A73" w:rsidRDefault="004C0A73" w:rsidP="004C0A73">
            <w:pPr>
              <w:rPr>
                <w:rFonts w:eastAsia="Calibri"/>
                <w:sz w:val="28"/>
                <w:szCs w:val="28"/>
                <w:lang w:eastAsia="en-US"/>
              </w:rPr>
            </w:pPr>
          </w:p>
        </w:tc>
      </w:tr>
      <w:tr w:rsidR="000235F1" w:rsidRPr="004C0A73" w14:paraId="57A0BE77" w14:textId="77777777" w:rsidTr="00CC4545">
        <w:trPr>
          <w:tblCellSpacing w:w="15" w:type="dxa"/>
        </w:trPr>
        <w:tc>
          <w:tcPr>
            <w:tcW w:w="940" w:type="pct"/>
            <w:tcBorders>
              <w:left w:val="nil"/>
              <w:bottom w:val="nil"/>
            </w:tcBorders>
            <w:hideMark/>
          </w:tcPr>
          <w:p w14:paraId="6C569230" w14:textId="77777777" w:rsidR="004C0A73" w:rsidRPr="004C0A73" w:rsidRDefault="004C0A73" w:rsidP="004C0A73">
            <w:pPr>
              <w:rPr>
                <w:rFonts w:eastAsia="Calibri"/>
                <w:sz w:val="28"/>
                <w:szCs w:val="28"/>
                <w:lang w:eastAsia="en-US"/>
              </w:rPr>
            </w:pPr>
            <w:r w:rsidRPr="004C0A73">
              <w:rPr>
                <w:rFonts w:eastAsia="Calibri"/>
                <w:sz w:val="28"/>
                <w:szCs w:val="28"/>
                <w:lang w:eastAsia="en-US"/>
              </w:rPr>
              <w:t>6.2. detalizēts izdevumu aprēķins</w:t>
            </w:r>
          </w:p>
        </w:tc>
        <w:tc>
          <w:tcPr>
            <w:tcW w:w="4013" w:type="pct"/>
            <w:gridSpan w:val="7"/>
            <w:vMerge/>
            <w:tcBorders>
              <w:left w:val="nil"/>
              <w:bottom w:val="nil"/>
              <w:right w:val="nil"/>
            </w:tcBorders>
            <w:vAlign w:val="center"/>
            <w:hideMark/>
          </w:tcPr>
          <w:p w14:paraId="503335B8" w14:textId="77777777" w:rsidR="004C0A73" w:rsidRPr="004C0A73" w:rsidRDefault="004C0A73" w:rsidP="004C0A73">
            <w:pPr>
              <w:rPr>
                <w:rFonts w:eastAsia="Calibri"/>
                <w:sz w:val="28"/>
                <w:szCs w:val="28"/>
                <w:lang w:eastAsia="en-US"/>
              </w:rPr>
            </w:pPr>
          </w:p>
        </w:tc>
      </w:tr>
      <w:tr w:rsidR="000235F1" w:rsidRPr="004C0A73" w14:paraId="52048570" w14:textId="77777777" w:rsidTr="00CC4545">
        <w:trPr>
          <w:tblCellSpacing w:w="15" w:type="dxa"/>
        </w:trPr>
        <w:tc>
          <w:tcPr>
            <w:tcW w:w="940" w:type="pct"/>
            <w:tcBorders>
              <w:left w:val="nil"/>
              <w:bottom w:val="nil"/>
            </w:tcBorders>
            <w:hideMark/>
          </w:tcPr>
          <w:p w14:paraId="4CB7C747" w14:textId="77777777" w:rsidR="004C0A73" w:rsidRPr="004C0A73" w:rsidRDefault="004C0A73" w:rsidP="004C0A73">
            <w:pPr>
              <w:rPr>
                <w:rFonts w:eastAsia="Calibri"/>
                <w:sz w:val="28"/>
                <w:szCs w:val="28"/>
                <w:lang w:eastAsia="en-US"/>
              </w:rPr>
            </w:pPr>
            <w:r w:rsidRPr="004C0A73">
              <w:rPr>
                <w:rFonts w:eastAsia="Calibri"/>
                <w:sz w:val="28"/>
                <w:szCs w:val="28"/>
                <w:lang w:eastAsia="en-US"/>
              </w:rPr>
              <w:t>7. Amata vietu skaita izmaiņas</w:t>
            </w:r>
          </w:p>
        </w:tc>
        <w:tc>
          <w:tcPr>
            <w:tcW w:w="4013" w:type="pct"/>
            <w:gridSpan w:val="7"/>
            <w:tcBorders>
              <w:left w:val="nil"/>
              <w:bottom w:val="nil"/>
              <w:right w:val="nil"/>
            </w:tcBorders>
            <w:hideMark/>
          </w:tcPr>
          <w:p w14:paraId="4164C5C9" w14:textId="77777777" w:rsidR="004C0A73" w:rsidRPr="004C0A73" w:rsidRDefault="004C0A73" w:rsidP="004C0A73">
            <w:pPr>
              <w:jc w:val="center"/>
              <w:rPr>
                <w:rFonts w:eastAsia="Calibri"/>
                <w:sz w:val="28"/>
                <w:szCs w:val="28"/>
                <w:lang w:eastAsia="en-US"/>
              </w:rPr>
            </w:pPr>
          </w:p>
        </w:tc>
      </w:tr>
      <w:tr w:rsidR="000235F1" w:rsidRPr="004C0A73" w14:paraId="29B550EF" w14:textId="77777777" w:rsidTr="00CC4545">
        <w:trPr>
          <w:tblCellSpacing w:w="15" w:type="dxa"/>
        </w:trPr>
        <w:tc>
          <w:tcPr>
            <w:tcW w:w="940" w:type="pct"/>
            <w:tcBorders>
              <w:top w:val="single" w:sz="4" w:space="0" w:color="auto"/>
              <w:left w:val="nil"/>
              <w:bottom w:val="nil"/>
              <w:right w:val="nil"/>
            </w:tcBorders>
            <w:hideMark/>
          </w:tcPr>
          <w:p w14:paraId="127FF63A" w14:textId="77777777" w:rsidR="004C0A73" w:rsidRPr="004C0A73" w:rsidRDefault="004C0A73" w:rsidP="004C0A73">
            <w:pPr>
              <w:rPr>
                <w:rFonts w:eastAsia="Calibri"/>
                <w:sz w:val="28"/>
                <w:szCs w:val="28"/>
                <w:lang w:eastAsia="en-US"/>
              </w:rPr>
            </w:pPr>
            <w:r w:rsidRPr="004C0A73">
              <w:rPr>
                <w:rFonts w:eastAsia="Calibri"/>
                <w:sz w:val="28"/>
                <w:szCs w:val="28"/>
                <w:lang w:eastAsia="en-US"/>
              </w:rPr>
              <w:t>8. Cita informācija</w:t>
            </w:r>
          </w:p>
        </w:tc>
        <w:tc>
          <w:tcPr>
            <w:tcW w:w="4013" w:type="pct"/>
            <w:gridSpan w:val="7"/>
            <w:tcBorders>
              <w:bottom w:val="nil"/>
              <w:right w:val="nil"/>
            </w:tcBorders>
            <w:hideMark/>
          </w:tcPr>
          <w:p w14:paraId="5215CF0F" w14:textId="04DA612E" w:rsidR="004C0A73" w:rsidRPr="004C0A73" w:rsidRDefault="004C0A73" w:rsidP="002D316A">
            <w:pPr>
              <w:jc w:val="both"/>
              <w:rPr>
                <w:rFonts w:eastAsia="Calibri"/>
                <w:sz w:val="28"/>
                <w:szCs w:val="28"/>
                <w:lang w:eastAsia="en-US"/>
              </w:rPr>
            </w:pPr>
            <w:r w:rsidRPr="004C0A73">
              <w:rPr>
                <w:rFonts w:eastAsia="Calibri"/>
                <w:sz w:val="28"/>
                <w:szCs w:val="28"/>
                <w:lang w:eastAsia="en-US"/>
              </w:rPr>
              <w:t xml:space="preserve">Nav precīzi aprēķināmi izdevumi, kas radīs ietekmi uz valsts, pašvaldību vai citu objektu īpašnieku, kas ir privātpersonas, budžetu, jo šobrīd nav pieejama informācija par īpašumu skaitu, kuri būtu atsavināmi vai nepieciešams noslēgt vienošanos par nekustamā īpašuma izmantošanu gadījumos, kad ir iestājušies </w:t>
            </w:r>
            <w:r w:rsidR="002D316A">
              <w:rPr>
                <w:rFonts w:eastAsia="Calibri"/>
                <w:sz w:val="28"/>
                <w:szCs w:val="28"/>
                <w:lang w:eastAsia="en-US"/>
              </w:rPr>
              <w:t>L</w:t>
            </w:r>
            <w:r w:rsidRPr="004C0A73">
              <w:rPr>
                <w:rFonts w:eastAsia="Calibri"/>
                <w:sz w:val="28"/>
                <w:szCs w:val="28"/>
                <w:lang w:eastAsia="en-US"/>
              </w:rPr>
              <w:t>ikumprojekta 35.¹ panta pirmajā daļā minētie nosacījumi. Tāpat izdevumu apjoms ir atkarīgs no tā vai objekta īpašnieks, vai valdītājs varēs panākt vienošanos par īpašuma izmantošanu, vai arī būs nepieciešams īpašumu atsavināt, piemērojot normatīvajā regulējumā par nekustamā īpašuma atsavināšanu sabiedrības vajadzībām noteiktos taisnīgas atlīdzības principus.</w:t>
            </w:r>
          </w:p>
        </w:tc>
      </w:tr>
    </w:tbl>
    <w:p w14:paraId="2D29F221" w14:textId="77777777" w:rsidR="004C0A73" w:rsidRDefault="004C0A73" w:rsidP="00C53774">
      <w:pPr>
        <w:spacing w:before="120" w:after="120"/>
        <w:contextualSpacing/>
        <w:jc w:val="both"/>
        <w:rPr>
          <w:color w:val="000000"/>
          <w:sz w:val="28"/>
          <w:szCs w:val="28"/>
          <w:lang w:eastAsia="en-US"/>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4"/>
      </w:tblGrid>
      <w:tr w:rsidR="000F7CFD" w:rsidRPr="000F7CFD" w14:paraId="3DF52546" w14:textId="77777777" w:rsidTr="00A434FB">
        <w:trPr>
          <w:trHeight w:val="421"/>
          <w:jc w:val="center"/>
        </w:trPr>
        <w:tc>
          <w:tcPr>
            <w:tcW w:w="9524" w:type="dxa"/>
            <w:vAlign w:val="center"/>
          </w:tcPr>
          <w:p w14:paraId="1AB8C89E" w14:textId="77777777" w:rsidR="000F7CFD" w:rsidRPr="000F7CFD" w:rsidRDefault="000F7CFD" w:rsidP="000F7CFD">
            <w:pPr>
              <w:ind w:left="57" w:right="57"/>
              <w:jc w:val="center"/>
              <w:rPr>
                <w:b/>
                <w:bCs/>
                <w:sz w:val="28"/>
                <w:szCs w:val="28"/>
              </w:rPr>
            </w:pPr>
            <w:r w:rsidRPr="000F7CFD">
              <w:rPr>
                <w:b/>
                <w:bCs/>
                <w:sz w:val="28"/>
                <w:szCs w:val="28"/>
              </w:rPr>
              <w:t>IV. Tiesību akta projekta ietekme uz spēkā esošo tiesību normu sistēmu</w:t>
            </w:r>
          </w:p>
        </w:tc>
      </w:tr>
      <w:tr w:rsidR="000F7CFD" w:rsidRPr="000F7CFD" w14:paraId="2424A950" w14:textId="77777777" w:rsidTr="00A434FB">
        <w:trPr>
          <w:trHeight w:val="553"/>
          <w:jc w:val="center"/>
        </w:trPr>
        <w:tc>
          <w:tcPr>
            <w:tcW w:w="9524" w:type="dxa"/>
          </w:tcPr>
          <w:p w14:paraId="00A3BA09" w14:textId="77777777" w:rsidR="000F7CFD" w:rsidRPr="000F7CFD" w:rsidRDefault="000F7CFD" w:rsidP="000F7CFD">
            <w:pPr>
              <w:ind w:left="57" w:right="57"/>
              <w:jc w:val="center"/>
              <w:rPr>
                <w:sz w:val="28"/>
                <w:szCs w:val="28"/>
              </w:rPr>
            </w:pPr>
            <w:r w:rsidRPr="000F7CFD">
              <w:rPr>
                <w:sz w:val="28"/>
                <w:szCs w:val="28"/>
              </w:rPr>
              <w:t>Projekts šo jomu neskar</w:t>
            </w:r>
          </w:p>
        </w:tc>
      </w:tr>
    </w:tbl>
    <w:p w14:paraId="2D8024D4" w14:textId="77777777" w:rsidR="000F7CFD" w:rsidRPr="000F7CFD" w:rsidRDefault="000F7CFD" w:rsidP="000F7CFD">
      <w:pPr>
        <w:rPr>
          <w:color w:val="4F81BD"/>
          <w:sz w:val="28"/>
          <w:szCs w:val="28"/>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24"/>
      </w:tblGrid>
      <w:tr w:rsidR="000F7CFD" w:rsidRPr="000F7CFD" w14:paraId="4517F612" w14:textId="77777777" w:rsidTr="00A434FB">
        <w:trPr>
          <w:trHeight w:val="421"/>
          <w:jc w:val="center"/>
        </w:trPr>
        <w:tc>
          <w:tcPr>
            <w:tcW w:w="9524" w:type="dxa"/>
            <w:vAlign w:val="center"/>
          </w:tcPr>
          <w:p w14:paraId="281191ED" w14:textId="77777777" w:rsidR="000F7CFD" w:rsidRPr="000F7CFD" w:rsidRDefault="000F7CFD" w:rsidP="000F7CFD">
            <w:pPr>
              <w:ind w:left="57" w:right="57"/>
              <w:jc w:val="center"/>
              <w:rPr>
                <w:b/>
                <w:bCs/>
                <w:sz w:val="28"/>
                <w:szCs w:val="28"/>
              </w:rPr>
            </w:pPr>
            <w:r w:rsidRPr="000F7CFD">
              <w:rPr>
                <w:b/>
                <w:bCs/>
                <w:sz w:val="28"/>
                <w:szCs w:val="28"/>
              </w:rPr>
              <w:lastRenderedPageBreak/>
              <w:t>V. Tiesību akta projekta atbilstība Latvijas Republikas starptautiskajām saistībām</w:t>
            </w:r>
          </w:p>
        </w:tc>
      </w:tr>
      <w:tr w:rsidR="000F7CFD" w:rsidRPr="000F7CFD" w14:paraId="373E20BA" w14:textId="77777777" w:rsidTr="00A434FB">
        <w:trPr>
          <w:trHeight w:val="553"/>
          <w:jc w:val="center"/>
        </w:trPr>
        <w:tc>
          <w:tcPr>
            <w:tcW w:w="9524" w:type="dxa"/>
          </w:tcPr>
          <w:p w14:paraId="4347DEE0" w14:textId="77777777" w:rsidR="000F7CFD" w:rsidRPr="000F7CFD" w:rsidRDefault="000F7CFD" w:rsidP="000F7CFD">
            <w:pPr>
              <w:ind w:left="170" w:right="83"/>
              <w:jc w:val="center"/>
              <w:rPr>
                <w:sz w:val="28"/>
                <w:szCs w:val="28"/>
              </w:rPr>
            </w:pPr>
            <w:r w:rsidRPr="000F7CFD">
              <w:rPr>
                <w:sz w:val="28"/>
                <w:szCs w:val="28"/>
              </w:rPr>
              <w:t>Projekts šo jomu neskar</w:t>
            </w:r>
          </w:p>
        </w:tc>
      </w:tr>
    </w:tbl>
    <w:p w14:paraId="657A41E1" w14:textId="77777777" w:rsidR="000F7CFD" w:rsidRDefault="000F7CFD" w:rsidP="000F7CFD">
      <w:pPr>
        <w:rPr>
          <w:color w:val="4F81BD"/>
          <w:sz w:val="28"/>
          <w:szCs w:val="28"/>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0F7CFD" w:rsidRPr="000F7CFD" w14:paraId="28611A63" w14:textId="77777777" w:rsidTr="00A434FB">
        <w:trPr>
          <w:trHeight w:val="421"/>
          <w:jc w:val="center"/>
        </w:trPr>
        <w:tc>
          <w:tcPr>
            <w:tcW w:w="9524" w:type="dxa"/>
            <w:gridSpan w:val="3"/>
            <w:vAlign w:val="center"/>
          </w:tcPr>
          <w:p w14:paraId="2BC464F0" w14:textId="77777777" w:rsidR="000F7CFD" w:rsidRPr="000F7CFD" w:rsidRDefault="000F7CFD" w:rsidP="000F7CFD">
            <w:pPr>
              <w:ind w:left="57" w:right="57"/>
              <w:jc w:val="center"/>
              <w:rPr>
                <w:b/>
                <w:bCs/>
                <w:sz w:val="28"/>
                <w:szCs w:val="28"/>
              </w:rPr>
            </w:pPr>
            <w:r w:rsidRPr="000F7CFD">
              <w:rPr>
                <w:b/>
                <w:bCs/>
                <w:sz w:val="28"/>
                <w:szCs w:val="28"/>
              </w:rPr>
              <w:t>VI. Sabiedrības līdzdalība un komunikācijas aktivitātes</w:t>
            </w:r>
          </w:p>
        </w:tc>
      </w:tr>
      <w:tr w:rsidR="000F7CFD" w:rsidRPr="000F7CFD" w14:paraId="4CB1E404" w14:textId="77777777" w:rsidTr="00A434FB">
        <w:trPr>
          <w:trHeight w:val="553"/>
          <w:jc w:val="center"/>
        </w:trPr>
        <w:tc>
          <w:tcPr>
            <w:tcW w:w="476" w:type="dxa"/>
          </w:tcPr>
          <w:p w14:paraId="303E2195" w14:textId="77777777" w:rsidR="000F7CFD" w:rsidRPr="000F7CFD" w:rsidRDefault="000F7CFD" w:rsidP="000F7CFD">
            <w:pPr>
              <w:ind w:left="57" w:right="57"/>
              <w:jc w:val="both"/>
              <w:rPr>
                <w:bCs/>
                <w:sz w:val="28"/>
                <w:szCs w:val="28"/>
              </w:rPr>
            </w:pPr>
            <w:r w:rsidRPr="000F7CFD">
              <w:rPr>
                <w:bCs/>
                <w:sz w:val="28"/>
                <w:szCs w:val="28"/>
              </w:rPr>
              <w:t>1.</w:t>
            </w:r>
          </w:p>
        </w:tc>
        <w:tc>
          <w:tcPr>
            <w:tcW w:w="2842" w:type="dxa"/>
          </w:tcPr>
          <w:p w14:paraId="5A9B0DE5" w14:textId="77777777" w:rsidR="000F7CFD" w:rsidRPr="000F7CFD" w:rsidRDefault="000F7CFD" w:rsidP="000F7CFD">
            <w:pPr>
              <w:tabs>
                <w:tab w:val="left" w:pos="170"/>
              </w:tabs>
              <w:ind w:left="57" w:right="57"/>
              <w:rPr>
                <w:sz w:val="28"/>
                <w:szCs w:val="28"/>
              </w:rPr>
            </w:pPr>
            <w:r w:rsidRPr="000F7CFD">
              <w:rPr>
                <w:sz w:val="28"/>
                <w:szCs w:val="28"/>
              </w:rPr>
              <w:t>Plānotās sabiedrības līdzdalības un komunikācijas aktivitātes saistībā ar projektu</w:t>
            </w:r>
          </w:p>
        </w:tc>
        <w:tc>
          <w:tcPr>
            <w:tcW w:w="6206" w:type="dxa"/>
          </w:tcPr>
          <w:p w14:paraId="77960F27" w14:textId="4450AE3F" w:rsidR="00046C60" w:rsidRDefault="00046C60" w:rsidP="000F7CFD">
            <w:pPr>
              <w:ind w:left="170" w:right="83"/>
              <w:jc w:val="both"/>
              <w:rPr>
                <w:sz w:val="28"/>
                <w:szCs w:val="28"/>
              </w:rPr>
            </w:pPr>
            <w:bookmarkStart w:id="5" w:name="p61"/>
            <w:bookmarkEnd w:id="5"/>
            <w:r w:rsidRPr="00046C60">
              <w:rPr>
                <w:sz w:val="28"/>
                <w:szCs w:val="28"/>
              </w:rPr>
              <w:t>Saskaņā ar Ministru kabineta 2009. gada 25. augusta noteikumu Nr. 970 „Sabiedrības līdzdalības kārtība attīstības plānošanas procesā” 7.4.1</w:t>
            </w:r>
            <w:r w:rsidR="00BE67E0">
              <w:rPr>
                <w:sz w:val="28"/>
                <w:szCs w:val="28"/>
              </w:rPr>
              <w:t>.</w:t>
            </w:r>
            <w:bookmarkStart w:id="6" w:name="_GoBack"/>
            <w:bookmarkEnd w:id="6"/>
            <w:r w:rsidRPr="00046C60">
              <w:rPr>
                <w:sz w:val="28"/>
                <w:szCs w:val="28"/>
              </w:rPr>
              <w:t xml:space="preserve"> apakšpunktu sabiedrības pārstāvji ir aicināti līdzdarboties, rakstiski sniedzot viedokli par noteikumu projektu.</w:t>
            </w:r>
          </w:p>
          <w:p w14:paraId="0970EFF3" w14:textId="77777777" w:rsidR="000F7CFD" w:rsidRPr="000F7CFD" w:rsidRDefault="000F7CFD" w:rsidP="000F7CFD">
            <w:pPr>
              <w:ind w:left="170" w:right="83"/>
              <w:jc w:val="both"/>
              <w:rPr>
                <w:sz w:val="28"/>
                <w:szCs w:val="28"/>
              </w:rPr>
            </w:pPr>
            <w:r w:rsidRPr="000F7CFD">
              <w:rPr>
                <w:sz w:val="28"/>
                <w:szCs w:val="28"/>
              </w:rPr>
              <w:t xml:space="preserve">Sabiedrības pārstāvji ir informēti par iespēju līdzdarboties, publicējot paziņojumu par līdzdalības procesu VARAM tīmekļvietnē </w:t>
            </w:r>
            <w:hyperlink r:id="rId9" w:history="1">
              <w:r w:rsidRPr="000F7CFD">
                <w:rPr>
                  <w:color w:val="0000FF"/>
                  <w:sz w:val="28"/>
                  <w:szCs w:val="28"/>
                  <w:u w:val="single"/>
                </w:rPr>
                <w:t>www.varam.gov.lv</w:t>
              </w:r>
            </w:hyperlink>
            <w:r w:rsidRPr="000F7CFD">
              <w:rPr>
                <w:sz w:val="28"/>
                <w:szCs w:val="28"/>
              </w:rPr>
              <w:t xml:space="preserve">. </w:t>
            </w:r>
          </w:p>
        </w:tc>
      </w:tr>
      <w:tr w:rsidR="000F7CFD" w:rsidRPr="000F7CFD" w14:paraId="7F487E88" w14:textId="77777777" w:rsidTr="00A434FB">
        <w:trPr>
          <w:trHeight w:val="735"/>
          <w:jc w:val="center"/>
        </w:trPr>
        <w:tc>
          <w:tcPr>
            <w:tcW w:w="476" w:type="dxa"/>
          </w:tcPr>
          <w:p w14:paraId="5F8543C5" w14:textId="77777777" w:rsidR="000F7CFD" w:rsidRPr="000F7CFD" w:rsidRDefault="000F7CFD" w:rsidP="000F7CFD">
            <w:pPr>
              <w:ind w:left="57" w:right="57"/>
              <w:jc w:val="both"/>
              <w:rPr>
                <w:bCs/>
                <w:sz w:val="28"/>
                <w:szCs w:val="28"/>
              </w:rPr>
            </w:pPr>
            <w:r w:rsidRPr="000F7CFD">
              <w:rPr>
                <w:bCs/>
                <w:sz w:val="28"/>
                <w:szCs w:val="28"/>
              </w:rPr>
              <w:t>2.</w:t>
            </w:r>
          </w:p>
        </w:tc>
        <w:tc>
          <w:tcPr>
            <w:tcW w:w="2842" w:type="dxa"/>
          </w:tcPr>
          <w:p w14:paraId="1685C000" w14:textId="77777777" w:rsidR="000F7CFD" w:rsidRPr="000F7CFD" w:rsidRDefault="000F7CFD" w:rsidP="000F7CFD">
            <w:pPr>
              <w:ind w:left="57" w:right="57"/>
              <w:rPr>
                <w:sz w:val="28"/>
                <w:szCs w:val="28"/>
              </w:rPr>
            </w:pPr>
            <w:r w:rsidRPr="000F7CFD">
              <w:rPr>
                <w:sz w:val="28"/>
                <w:szCs w:val="28"/>
              </w:rPr>
              <w:t>Sabiedrības līdzdalība projekta izstrādē</w:t>
            </w:r>
          </w:p>
        </w:tc>
        <w:tc>
          <w:tcPr>
            <w:tcW w:w="6206" w:type="dxa"/>
          </w:tcPr>
          <w:p w14:paraId="242374E7" w14:textId="63F0FB83" w:rsidR="000F7CFD" w:rsidRPr="000F7CFD" w:rsidRDefault="007F6013" w:rsidP="0081416B">
            <w:pPr>
              <w:ind w:left="170" w:right="83"/>
              <w:jc w:val="both"/>
              <w:rPr>
                <w:sz w:val="28"/>
                <w:szCs w:val="28"/>
              </w:rPr>
            </w:pPr>
            <w:bookmarkStart w:id="7" w:name="p62"/>
            <w:bookmarkEnd w:id="7"/>
            <w:r>
              <w:rPr>
                <w:sz w:val="28"/>
                <w:szCs w:val="28"/>
              </w:rPr>
              <w:t>Likum</w:t>
            </w:r>
            <w:r w:rsidR="000F7CFD" w:rsidRPr="000F7CFD">
              <w:rPr>
                <w:sz w:val="28"/>
                <w:szCs w:val="28"/>
              </w:rPr>
              <w:t xml:space="preserve">projekts </w:t>
            </w:r>
            <w:r w:rsidR="00554E87">
              <w:rPr>
                <w:sz w:val="28"/>
                <w:szCs w:val="28"/>
              </w:rPr>
              <w:t xml:space="preserve">un tā anotācija </w:t>
            </w:r>
            <w:r w:rsidR="0081416B">
              <w:rPr>
                <w:sz w:val="28"/>
                <w:szCs w:val="28"/>
              </w:rPr>
              <w:t>2018. gada 1. februārī</w:t>
            </w:r>
            <w:proofErr w:type="gramStart"/>
            <w:r w:rsidR="0081416B">
              <w:rPr>
                <w:sz w:val="28"/>
                <w:szCs w:val="28"/>
              </w:rPr>
              <w:t xml:space="preserve"> </w:t>
            </w:r>
            <w:r w:rsidR="00554E87">
              <w:rPr>
                <w:sz w:val="28"/>
                <w:szCs w:val="28"/>
              </w:rPr>
              <w:t xml:space="preserve"> </w:t>
            </w:r>
            <w:proofErr w:type="gramEnd"/>
            <w:r w:rsidR="000F7CFD" w:rsidRPr="000F7CFD">
              <w:rPr>
                <w:sz w:val="28"/>
                <w:szCs w:val="28"/>
              </w:rPr>
              <w:t>ievietot</w:t>
            </w:r>
            <w:r w:rsidR="00554E87">
              <w:rPr>
                <w:sz w:val="28"/>
                <w:szCs w:val="28"/>
              </w:rPr>
              <w:t xml:space="preserve">a </w:t>
            </w:r>
            <w:r w:rsidR="000F7CFD" w:rsidRPr="000F7CFD">
              <w:rPr>
                <w:sz w:val="28"/>
                <w:szCs w:val="28"/>
              </w:rPr>
              <w:t xml:space="preserve">VARAM tīmekļvietnē </w:t>
            </w:r>
            <w:hyperlink r:id="rId10" w:history="1">
              <w:r w:rsidR="000F7CFD" w:rsidRPr="000F7CFD">
                <w:rPr>
                  <w:color w:val="0000FF"/>
                  <w:sz w:val="28"/>
                  <w:szCs w:val="28"/>
                  <w:u w:val="single"/>
                </w:rPr>
                <w:t>www.varam.gov.lv</w:t>
              </w:r>
            </w:hyperlink>
            <w:r w:rsidR="00554E87" w:rsidRPr="00554E87">
              <w:rPr>
                <w:color w:val="000000"/>
                <w:sz w:val="28"/>
                <w:szCs w:val="28"/>
              </w:rPr>
              <w:t xml:space="preserve"> sadaļā </w:t>
            </w:r>
            <w:r w:rsidR="00554E87" w:rsidRPr="00554E87">
              <w:rPr>
                <w:rFonts w:eastAsia="Calibri"/>
                <w:sz w:val="28"/>
                <w:szCs w:val="28"/>
                <w:lang w:eastAsia="en-US"/>
              </w:rPr>
              <w:t>“</w:t>
            </w:r>
            <w:r w:rsidR="00554E87" w:rsidRPr="00554E87">
              <w:rPr>
                <w:color w:val="000000"/>
                <w:sz w:val="28"/>
                <w:szCs w:val="28"/>
              </w:rPr>
              <w:t>Sabiedrības līdzdalība</w:t>
            </w:r>
            <w:r w:rsidR="00046C60">
              <w:rPr>
                <w:color w:val="000000"/>
                <w:sz w:val="28"/>
                <w:szCs w:val="28"/>
              </w:rPr>
              <w:t xml:space="preserve">” un </w:t>
            </w:r>
            <w:r w:rsidR="0081416B">
              <w:rPr>
                <w:sz w:val="28"/>
                <w:szCs w:val="28"/>
              </w:rPr>
              <w:t>Valsts kancelejas tīmekļ</w:t>
            </w:r>
            <w:r w:rsidR="00046C60" w:rsidRPr="00046C60">
              <w:rPr>
                <w:sz w:val="28"/>
                <w:szCs w:val="28"/>
              </w:rPr>
              <w:t xml:space="preserve">vietnē </w:t>
            </w:r>
            <w:hyperlink r:id="rId11" w:history="1">
              <w:r w:rsidR="00046C60" w:rsidRPr="006F39E4">
                <w:rPr>
                  <w:rStyle w:val="Hyperlink"/>
                  <w:sz w:val="28"/>
                  <w:szCs w:val="28"/>
                </w:rPr>
                <w:t>http://www.mk.gov.lv</w:t>
              </w:r>
            </w:hyperlink>
            <w:r w:rsidR="00046C60">
              <w:rPr>
                <w:sz w:val="28"/>
                <w:szCs w:val="28"/>
              </w:rPr>
              <w:t xml:space="preserve"> </w:t>
            </w:r>
          </w:p>
        </w:tc>
      </w:tr>
      <w:tr w:rsidR="000F7CFD" w:rsidRPr="000F7CFD" w14:paraId="317E6C2C" w14:textId="77777777" w:rsidTr="00A434FB">
        <w:trPr>
          <w:trHeight w:val="476"/>
          <w:jc w:val="center"/>
        </w:trPr>
        <w:tc>
          <w:tcPr>
            <w:tcW w:w="476" w:type="dxa"/>
          </w:tcPr>
          <w:p w14:paraId="1B2B2597" w14:textId="77777777" w:rsidR="000F7CFD" w:rsidRPr="000F7CFD" w:rsidRDefault="000F7CFD" w:rsidP="000F7CFD">
            <w:pPr>
              <w:ind w:left="57" w:right="57"/>
              <w:jc w:val="both"/>
              <w:rPr>
                <w:bCs/>
                <w:sz w:val="28"/>
                <w:szCs w:val="28"/>
              </w:rPr>
            </w:pPr>
            <w:r w:rsidRPr="000F7CFD">
              <w:rPr>
                <w:bCs/>
                <w:sz w:val="28"/>
                <w:szCs w:val="28"/>
              </w:rPr>
              <w:t>3.</w:t>
            </w:r>
          </w:p>
        </w:tc>
        <w:tc>
          <w:tcPr>
            <w:tcW w:w="2842" w:type="dxa"/>
          </w:tcPr>
          <w:p w14:paraId="614DC0D5" w14:textId="77777777" w:rsidR="000F7CFD" w:rsidRPr="000F7CFD" w:rsidRDefault="000F7CFD" w:rsidP="000F7CFD">
            <w:pPr>
              <w:ind w:left="57" w:right="57"/>
              <w:rPr>
                <w:sz w:val="28"/>
                <w:szCs w:val="28"/>
              </w:rPr>
            </w:pPr>
            <w:r w:rsidRPr="000F7CFD">
              <w:rPr>
                <w:sz w:val="28"/>
                <w:szCs w:val="28"/>
              </w:rPr>
              <w:t>Sabiedrības līdzdalības rezultāti</w:t>
            </w:r>
          </w:p>
        </w:tc>
        <w:tc>
          <w:tcPr>
            <w:tcW w:w="6206" w:type="dxa"/>
          </w:tcPr>
          <w:p w14:paraId="7EEBA74F" w14:textId="2AEDD054" w:rsidR="000F7CFD" w:rsidRPr="000F7CFD" w:rsidRDefault="00D9551A" w:rsidP="00D9551A">
            <w:pPr>
              <w:shd w:val="clear" w:color="auto" w:fill="FFFFFF"/>
              <w:ind w:left="221" w:right="83"/>
              <w:jc w:val="both"/>
              <w:rPr>
                <w:sz w:val="28"/>
                <w:szCs w:val="28"/>
              </w:rPr>
            </w:pPr>
            <w:r>
              <w:rPr>
                <w:sz w:val="28"/>
                <w:szCs w:val="28"/>
              </w:rPr>
              <w:t xml:space="preserve">Priekšlikumi un iebildumi </w:t>
            </w:r>
            <w:r w:rsidR="00FB3BBE">
              <w:rPr>
                <w:sz w:val="28"/>
                <w:szCs w:val="28"/>
              </w:rPr>
              <w:t xml:space="preserve">nav saņemti. </w:t>
            </w:r>
          </w:p>
        </w:tc>
      </w:tr>
      <w:tr w:rsidR="000F7CFD" w:rsidRPr="000F7CFD" w14:paraId="4858A47B" w14:textId="77777777" w:rsidTr="00A434FB">
        <w:trPr>
          <w:trHeight w:val="274"/>
          <w:jc w:val="center"/>
        </w:trPr>
        <w:tc>
          <w:tcPr>
            <w:tcW w:w="476" w:type="dxa"/>
          </w:tcPr>
          <w:p w14:paraId="5A08B22B" w14:textId="77777777" w:rsidR="000F7CFD" w:rsidRPr="000F7CFD" w:rsidRDefault="000F7CFD" w:rsidP="000F7CFD">
            <w:pPr>
              <w:ind w:left="57" w:right="57"/>
              <w:jc w:val="both"/>
              <w:rPr>
                <w:bCs/>
                <w:sz w:val="28"/>
                <w:szCs w:val="28"/>
              </w:rPr>
            </w:pPr>
            <w:r w:rsidRPr="000F7CFD">
              <w:rPr>
                <w:bCs/>
                <w:sz w:val="28"/>
                <w:szCs w:val="28"/>
              </w:rPr>
              <w:t>4.</w:t>
            </w:r>
          </w:p>
        </w:tc>
        <w:tc>
          <w:tcPr>
            <w:tcW w:w="2842" w:type="dxa"/>
          </w:tcPr>
          <w:p w14:paraId="1AA801D3" w14:textId="77777777" w:rsidR="000F7CFD" w:rsidRPr="000F7CFD" w:rsidRDefault="000F7CFD" w:rsidP="000F7CFD">
            <w:pPr>
              <w:ind w:left="57" w:right="57"/>
              <w:rPr>
                <w:sz w:val="28"/>
                <w:szCs w:val="28"/>
              </w:rPr>
            </w:pPr>
            <w:r w:rsidRPr="000F7CFD">
              <w:rPr>
                <w:sz w:val="28"/>
                <w:szCs w:val="28"/>
              </w:rPr>
              <w:t>Cita informācija</w:t>
            </w:r>
          </w:p>
        </w:tc>
        <w:tc>
          <w:tcPr>
            <w:tcW w:w="6206" w:type="dxa"/>
          </w:tcPr>
          <w:p w14:paraId="3A5ACC33" w14:textId="77777777" w:rsidR="000F7CFD" w:rsidRPr="000F7CFD" w:rsidRDefault="000F7CFD" w:rsidP="00CA579B">
            <w:pPr>
              <w:ind w:left="221" w:right="83"/>
              <w:jc w:val="both"/>
              <w:rPr>
                <w:sz w:val="28"/>
                <w:szCs w:val="28"/>
              </w:rPr>
            </w:pPr>
            <w:r w:rsidRPr="000F7CFD">
              <w:rPr>
                <w:sz w:val="28"/>
                <w:szCs w:val="28"/>
              </w:rPr>
              <w:t xml:space="preserve">Nav. </w:t>
            </w:r>
          </w:p>
        </w:tc>
      </w:tr>
    </w:tbl>
    <w:p w14:paraId="56E063A5" w14:textId="77777777" w:rsidR="000F7CFD" w:rsidRDefault="000F7CFD" w:rsidP="000F7CFD">
      <w:pPr>
        <w:rPr>
          <w:color w:val="4F81BD"/>
          <w:sz w:val="28"/>
          <w:szCs w:val="28"/>
        </w:rPr>
      </w:pPr>
    </w:p>
    <w:tbl>
      <w:tblPr>
        <w:tblW w:w="5194" w:type="pct"/>
        <w:tblInd w:w="-1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5"/>
        <w:gridCol w:w="3394"/>
        <w:gridCol w:w="5497"/>
      </w:tblGrid>
      <w:tr w:rsidR="00316B53" w:rsidRPr="00FB19D7" w14:paraId="3C8E200A" w14:textId="77777777" w:rsidTr="00100271">
        <w:trPr>
          <w:trHeight w:val="365"/>
        </w:trPr>
        <w:tc>
          <w:tcPr>
            <w:tcW w:w="9444" w:type="dxa"/>
            <w:gridSpan w:val="3"/>
            <w:tcBorders>
              <w:top w:val="single" w:sz="6" w:space="0" w:color="auto"/>
              <w:left w:val="single" w:sz="6" w:space="0" w:color="auto"/>
              <w:bottom w:val="single" w:sz="6" w:space="0" w:color="auto"/>
              <w:right w:val="single" w:sz="6" w:space="0" w:color="auto"/>
            </w:tcBorders>
          </w:tcPr>
          <w:p w14:paraId="60A1DC52" w14:textId="77777777" w:rsidR="00316B53" w:rsidRPr="00FB19D7" w:rsidRDefault="00316B53" w:rsidP="00853765">
            <w:pPr>
              <w:jc w:val="center"/>
              <w:rPr>
                <w:b/>
                <w:color w:val="000000"/>
                <w:sz w:val="28"/>
                <w:szCs w:val="28"/>
              </w:rPr>
            </w:pPr>
            <w:r w:rsidRPr="00FB19D7">
              <w:rPr>
                <w:b/>
                <w:color w:val="000000"/>
                <w:sz w:val="28"/>
                <w:szCs w:val="28"/>
              </w:rPr>
              <w:t>VII. Tiesību akta projekta izpildes nodrošināšana un tās ietekme uz institūcijām</w:t>
            </w:r>
          </w:p>
        </w:tc>
      </w:tr>
      <w:tr w:rsidR="00316B53" w:rsidRPr="00FB19D7" w14:paraId="40D115F3" w14:textId="77777777" w:rsidTr="00100271">
        <w:tc>
          <w:tcPr>
            <w:tcW w:w="516" w:type="dxa"/>
            <w:tcBorders>
              <w:top w:val="single" w:sz="6" w:space="0" w:color="auto"/>
              <w:left w:val="single" w:sz="6" w:space="0" w:color="auto"/>
              <w:bottom w:val="single" w:sz="6" w:space="0" w:color="auto"/>
              <w:right w:val="single" w:sz="6" w:space="0" w:color="auto"/>
            </w:tcBorders>
          </w:tcPr>
          <w:p w14:paraId="336FE8D7" w14:textId="77777777" w:rsidR="00316B53" w:rsidRPr="00FB19D7" w:rsidRDefault="00316B53" w:rsidP="00853765">
            <w:pPr>
              <w:spacing w:before="100" w:beforeAutospacing="1" w:after="100" w:afterAutospacing="1"/>
              <w:jc w:val="both"/>
              <w:rPr>
                <w:color w:val="000000"/>
                <w:sz w:val="28"/>
                <w:szCs w:val="28"/>
              </w:rPr>
            </w:pPr>
            <w:r w:rsidRPr="00FB19D7">
              <w:rPr>
                <w:color w:val="000000"/>
                <w:sz w:val="28"/>
                <w:szCs w:val="28"/>
              </w:rPr>
              <w:t>1.</w:t>
            </w:r>
          </w:p>
        </w:tc>
        <w:tc>
          <w:tcPr>
            <w:tcW w:w="3405" w:type="dxa"/>
            <w:tcBorders>
              <w:top w:val="single" w:sz="6" w:space="0" w:color="auto"/>
              <w:left w:val="single" w:sz="6" w:space="0" w:color="auto"/>
              <w:bottom w:val="single" w:sz="6" w:space="0" w:color="auto"/>
              <w:right w:val="single" w:sz="6" w:space="0" w:color="auto"/>
            </w:tcBorders>
          </w:tcPr>
          <w:p w14:paraId="67444556" w14:textId="77777777" w:rsidR="00316B53" w:rsidRPr="00FB19D7" w:rsidRDefault="00316B53" w:rsidP="00853765">
            <w:pPr>
              <w:spacing w:before="100" w:beforeAutospacing="1" w:after="100" w:afterAutospacing="1"/>
              <w:jc w:val="both"/>
              <w:rPr>
                <w:color w:val="000000"/>
                <w:sz w:val="28"/>
                <w:szCs w:val="28"/>
              </w:rPr>
            </w:pPr>
            <w:r w:rsidRPr="00FB19D7">
              <w:rPr>
                <w:color w:val="000000"/>
                <w:sz w:val="28"/>
                <w:szCs w:val="28"/>
              </w:rPr>
              <w:t>Projekta izpildē iesaistītās institūcijas</w:t>
            </w:r>
          </w:p>
        </w:tc>
        <w:tc>
          <w:tcPr>
            <w:tcW w:w="5523" w:type="dxa"/>
            <w:tcBorders>
              <w:top w:val="single" w:sz="6" w:space="0" w:color="auto"/>
              <w:left w:val="single" w:sz="6" w:space="0" w:color="auto"/>
              <w:bottom w:val="single" w:sz="6" w:space="0" w:color="auto"/>
              <w:right w:val="single" w:sz="6" w:space="0" w:color="auto"/>
            </w:tcBorders>
          </w:tcPr>
          <w:p w14:paraId="4124EE27" w14:textId="6DBBCAFC" w:rsidR="004861C8" w:rsidRPr="00FB19D7" w:rsidRDefault="00343EE6" w:rsidP="00737706">
            <w:pPr>
              <w:spacing w:before="120"/>
              <w:jc w:val="both"/>
              <w:rPr>
                <w:color w:val="000000"/>
                <w:sz w:val="28"/>
                <w:szCs w:val="28"/>
              </w:rPr>
            </w:pPr>
            <w:r w:rsidRPr="00FB19D7">
              <w:rPr>
                <w:color w:val="000000"/>
                <w:sz w:val="28"/>
                <w:szCs w:val="28"/>
              </w:rPr>
              <w:t>Ministrijas,</w:t>
            </w:r>
            <w:r w:rsidR="005E3103">
              <w:rPr>
                <w:color w:val="000000"/>
                <w:sz w:val="28"/>
                <w:szCs w:val="28"/>
              </w:rPr>
              <w:t xml:space="preserve"> Dabas aizsardzības pārvalde, Valsts vides dienests,</w:t>
            </w:r>
            <w:r w:rsidRPr="00FB19D7">
              <w:rPr>
                <w:color w:val="000000"/>
                <w:sz w:val="28"/>
                <w:szCs w:val="28"/>
              </w:rPr>
              <w:t xml:space="preserve"> pašvaldības</w:t>
            </w:r>
            <w:r w:rsidR="00737706">
              <w:rPr>
                <w:color w:val="000000"/>
                <w:sz w:val="28"/>
                <w:szCs w:val="28"/>
              </w:rPr>
              <w:t>, valsts kapitālsabiedrības.</w:t>
            </w:r>
          </w:p>
        </w:tc>
      </w:tr>
      <w:tr w:rsidR="00316B53" w:rsidRPr="00FB19D7" w14:paraId="03767A8F" w14:textId="77777777" w:rsidTr="00100271">
        <w:tc>
          <w:tcPr>
            <w:tcW w:w="516" w:type="dxa"/>
            <w:tcBorders>
              <w:top w:val="single" w:sz="6" w:space="0" w:color="auto"/>
              <w:left w:val="single" w:sz="6" w:space="0" w:color="auto"/>
              <w:bottom w:val="single" w:sz="6" w:space="0" w:color="auto"/>
              <w:right w:val="single" w:sz="6" w:space="0" w:color="auto"/>
            </w:tcBorders>
          </w:tcPr>
          <w:p w14:paraId="3043E591" w14:textId="77777777" w:rsidR="00316B53" w:rsidRPr="00FB19D7" w:rsidRDefault="00316B53" w:rsidP="00853765">
            <w:pPr>
              <w:spacing w:before="100" w:beforeAutospacing="1" w:after="100" w:afterAutospacing="1"/>
              <w:jc w:val="both"/>
              <w:rPr>
                <w:sz w:val="28"/>
                <w:szCs w:val="28"/>
              </w:rPr>
            </w:pPr>
            <w:r w:rsidRPr="00FB19D7">
              <w:rPr>
                <w:sz w:val="28"/>
                <w:szCs w:val="28"/>
              </w:rPr>
              <w:t>2.</w:t>
            </w:r>
          </w:p>
        </w:tc>
        <w:tc>
          <w:tcPr>
            <w:tcW w:w="3405" w:type="dxa"/>
            <w:tcBorders>
              <w:top w:val="single" w:sz="6" w:space="0" w:color="auto"/>
              <w:left w:val="single" w:sz="6" w:space="0" w:color="auto"/>
              <w:bottom w:val="single" w:sz="6" w:space="0" w:color="auto"/>
              <w:right w:val="single" w:sz="6" w:space="0" w:color="auto"/>
            </w:tcBorders>
          </w:tcPr>
          <w:p w14:paraId="55167AE7" w14:textId="77777777" w:rsidR="00F224A8" w:rsidRDefault="00316B53" w:rsidP="00F224A8">
            <w:pPr>
              <w:spacing w:before="100" w:beforeAutospacing="1" w:after="100" w:afterAutospacing="1"/>
              <w:jc w:val="both"/>
              <w:rPr>
                <w:sz w:val="28"/>
                <w:szCs w:val="28"/>
              </w:rPr>
            </w:pPr>
            <w:r w:rsidRPr="00FB19D7">
              <w:rPr>
                <w:sz w:val="28"/>
                <w:szCs w:val="28"/>
              </w:rPr>
              <w:t>Projekta izpildes ietekme uz pārvaldes funkcijām</w:t>
            </w:r>
            <w:r w:rsidR="00D06436" w:rsidRPr="00FB19D7">
              <w:rPr>
                <w:sz w:val="28"/>
                <w:szCs w:val="28"/>
              </w:rPr>
              <w:t xml:space="preserve"> un institucionālo struktūru.</w:t>
            </w:r>
          </w:p>
          <w:p w14:paraId="785312C5" w14:textId="5A75C3C3" w:rsidR="00D06436" w:rsidRPr="00FB19D7" w:rsidRDefault="00D06436" w:rsidP="00F224A8">
            <w:pPr>
              <w:spacing w:before="100" w:beforeAutospacing="1" w:after="100" w:afterAutospacing="1"/>
              <w:jc w:val="both"/>
              <w:rPr>
                <w:sz w:val="28"/>
                <w:szCs w:val="28"/>
              </w:rPr>
            </w:pPr>
            <w:r w:rsidRPr="00FB19D7">
              <w:rPr>
                <w:sz w:val="28"/>
                <w:szCs w:val="28"/>
              </w:rPr>
              <w:t>Jaunu institūciju izveide, esošo institūciju likvidācija vai reorganizācija, to ietekme uz institūcijas cilvēkresursiem</w:t>
            </w:r>
          </w:p>
        </w:tc>
        <w:tc>
          <w:tcPr>
            <w:tcW w:w="5523" w:type="dxa"/>
            <w:tcBorders>
              <w:top w:val="single" w:sz="6" w:space="0" w:color="auto"/>
              <w:left w:val="single" w:sz="6" w:space="0" w:color="auto"/>
              <w:bottom w:val="single" w:sz="6" w:space="0" w:color="auto"/>
              <w:right w:val="single" w:sz="6" w:space="0" w:color="auto"/>
            </w:tcBorders>
          </w:tcPr>
          <w:p w14:paraId="26040668" w14:textId="13173430" w:rsidR="00316B53" w:rsidRPr="00FB19D7" w:rsidRDefault="00540DB1" w:rsidP="00645D6D">
            <w:pPr>
              <w:jc w:val="both"/>
              <w:rPr>
                <w:sz w:val="28"/>
                <w:szCs w:val="28"/>
              </w:rPr>
            </w:pPr>
            <w:r w:rsidRPr="00FB19D7">
              <w:rPr>
                <w:sz w:val="28"/>
                <w:szCs w:val="28"/>
              </w:rPr>
              <w:t> Projekts šo jomu neskar</w:t>
            </w:r>
            <w:r w:rsidR="00AC0AB4">
              <w:rPr>
                <w:sz w:val="28"/>
                <w:szCs w:val="28"/>
              </w:rPr>
              <w:t>.</w:t>
            </w:r>
          </w:p>
        </w:tc>
      </w:tr>
      <w:tr w:rsidR="00316B53" w:rsidRPr="00FB19D7" w14:paraId="7AEF1DAF" w14:textId="77777777" w:rsidTr="00100271">
        <w:tc>
          <w:tcPr>
            <w:tcW w:w="516" w:type="dxa"/>
            <w:tcBorders>
              <w:top w:val="single" w:sz="6" w:space="0" w:color="auto"/>
              <w:left w:val="single" w:sz="6" w:space="0" w:color="auto"/>
              <w:bottom w:val="single" w:sz="6" w:space="0" w:color="auto"/>
              <w:right w:val="single" w:sz="6" w:space="0" w:color="auto"/>
            </w:tcBorders>
          </w:tcPr>
          <w:p w14:paraId="73486AF5" w14:textId="77777777" w:rsidR="00316B53" w:rsidRPr="00FB19D7" w:rsidRDefault="00011AA0" w:rsidP="00853765">
            <w:pPr>
              <w:spacing w:before="100" w:beforeAutospacing="1" w:after="100" w:afterAutospacing="1"/>
              <w:jc w:val="both"/>
              <w:rPr>
                <w:color w:val="000000"/>
                <w:sz w:val="28"/>
                <w:szCs w:val="28"/>
              </w:rPr>
            </w:pPr>
            <w:r w:rsidRPr="00FB19D7">
              <w:rPr>
                <w:color w:val="000000"/>
                <w:sz w:val="28"/>
                <w:szCs w:val="28"/>
              </w:rPr>
              <w:t>3</w:t>
            </w:r>
            <w:r w:rsidR="00316B53" w:rsidRPr="00FB19D7">
              <w:rPr>
                <w:color w:val="000000"/>
                <w:sz w:val="28"/>
                <w:szCs w:val="28"/>
              </w:rPr>
              <w:t>.</w:t>
            </w:r>
          </w:p>
        </w:tc>
        <w:tc>
          <w:tcPr>
            <w:tcW w:w="3405" w:type="dxa"/>
            <w:tcBorders>
              <w:top w:val="single" w:sz="6" w:space="0" w:color="auto"/>
              <w:left w:val="single" w:sz="6" w:space="0" w:color="auto"/>
              <w:bottom w:val="single" w:sz="6" w:space="0" w:color="auto"/>
              <w:right w:val="single" w:sz="6" w:space="0" w:color="auto"/>
            </w:tcBorders>
          </w:tcPr>
          <w:p w14:paraId="3C3C1CE2" w14:textId="77777777" w:rsidR="00316B53" w:rsidRPr="00FB19D7" w:rsidRDefault="00316B53" w:rsidP="00853765">
            <w:pPr>
              <w:spacing w:before="100" w:beforeAutospacing="1" w:after="100" w:afterAutospacing="1"/>
              <w:jc w:val="both"/>
              <w:rPr>
                <w:color w:val="000000"/>
                <w:sz w:val="28"/>
                <w:szCs w:val="28"/>
              </w:rPr>
            </w:pPr>
            <w:r w:rsidRPr="00FB19D7">
              <w:rPr>
                <w:color w:val="000000"/>
                <w:sz w:val="28"/>
                <w:szCs w:val="28"/>
              </w:rPr>
              <w:t>Cita informācija</w:t>
            </w:r>
          </w:p>
        </w:tc>
        <w:tc>
          <w:tcPr>
            <w:tcW w:w="5523" w:type="dxa"/>
            <w:tcBorders>
              <w:top w:val="single" w:sz="6" w:space="0" w:color="auto"/>
              <w:left w:val="single" w:sz="6" w:space="0" w:color="auto"/>
              <w:bottom w:val="single" w:sz="6" w:space="0" w:color="auto"/>
              <w:right w:val="single" w:sz="6" w:space="0" w:color="auto"/>
            </w:tcBorders>
          </w:tcPr>
          <w:p w14:paraId="692CE8E2" w14:textId="77777777" w:rsidR="00316B53" w:rsidRPr="00FB19D7" w:rsidRDefault="00996761" w:rsidP="00853765">
            <w:pPr>
              <w:spacing w:before="100" w:beforeAutospacing="1" w:after="100" w:afterAutospacing="1"/>
              <w:jc w:val="both"/>
              <w:rPr>
                <w:color w:val="000000"/>
                <w:sz w:val="28"/>
                <w:szCs w:val="28"/>
              </w:rPr>
            </w:pPr>
            <w:r w:rsidRPr="00FB19D7">
              <w:rPr>
                <w:color w:val="000000"/>
                <w:sz w:val="28"/>
                <w:szCs w:val="28"/>
              </w:rPr>
              <w:t>Nav</w:t>
            </w:r>
          </w:p>
        </w:tc>
      </w:tr>
    </w:tbl>
    <w:p w14:paraId="4252BEE1" w14:textId="77777777" w:rsidR="009938AF" w:rsidRPr="00FB19D7" w:rsidRDefault="009938AF" w:rsidP="00587CE5">
      <w:pPr>
        <w:spacing w:before="120" w:after="120"/>
        <w:jc w:val="both"/>
        <w:rPr>
          <w:color w:val="000000"/>
          <w:sz w:val="28"/>
          <w:szCs w:val="28"/>
          <w:lang w:eastAsia="en-US"/>
        </w:rPr>
      </w:pPr>
    </w:p>
    <w:p w14:paraId="6AC1A0FB" w14:textId="77777777" w:rsidR="009938AF" w:rsidRPr="00FB19D7" w:rsidRDefault="009938AF" w:rsidP="001F203B">
      <w:pPr>
        <w:jc w:val="both"/>
        <w:rPr>
          <w:sz w:val="28"/>
          <w:szCs w:val="28"/>
        </w:rPr>
      </w:pPr>
    </w:p>
    <w:p w14:paraId="2149B4EC" w14:textId="6A81FA29" w:rsidR="00C051C9" w:rsidRPr="00FB19D7" w:rsidRDefault="00343EE6" w:rsidP="00343EE6">
      <w:pPr>
        <w:jc w:val="both"/>
        <w:rPr>
          <w:sz w:val="28"/>
          <w:szCs w:val="28"/>
        </w:rPr>
      </w:pPr>
      <w:r w:rsidRPr="00FB19D7">
        <w:rPr>
          <w:sz w:val="28"/>
          <w:szCs w:val="28"/>
        </w:rPr>
        <w:t>Vides aizsardzības un reģionālās attīstības</w:t>
      </w:r>
      <w:r w:rsidR="00C051C9" w:rsidRPr="00FB19D7">
        <w:rPr>
          <w:sz w:val="28"/>
          <w:szCs w:val="28"/>
        </w:rPr>
        <w:t xml:space="preserve"> ministr</w:t>
      </w:r>
      <w:r w:rsidR="001F203B" w:rsidRPr="00FB19D7">
        <w:rPr>
          <w:sz w:val="28"/>
          <w:szCs w:val="28"/>
        </w:rPr>
        <w:t>s</w:t>
      </w:r>
      <w:r w:rsidR="00C051C9" w:rsidRPr="00FB19D7">
        <w:rPr>
          <w:sz w:val="28"/>
          <w:szCs w:val="28"/>
        </w:rPr>
        <w:t xml:space="preserve"> </w:t>
      </w:r>
      <w:r w:rsidR="00C53774">
        <w:rPr>
          <w:sz w:val="28"/>
          <w:szCs w:val="28"/>
        </w:rPr>
        <w:tab/>
      </w:r>
      <w:r w:rsidR="00C53774">
        <w:rPr>
          <w:sz w:val="28"/>
          <w:szCs w:val="28"/>
        </w:rPr>
        <w:tab/>
      </w:r>
      <w:r w:rsidRPr="00FB19D7">
        <w:rPr>
          <w:sz w:val="28"/>
          <w:szCs w:val="28"/>
        </w:rPr>
        <w:t>K.Gerhards</w:t>
      </w:r>
    </w:p>
    <w:p w14:paraId="23AE7F41" w14:textId="77777777" w:rsidR="00C051C9" w:rsidRPr="00FB19D7" w:rsidRDefault="00C051C9" w:rsidP="002602CB">
      <w:pPr>
        <w:jc w:val="both"/>
        <w:rPr>
          <w:sz w:val="28"/>
          <w:szCs w:val="28"/>
        </w:rPr>
      </w:pPr>
    </w:p>
    <w:p w14:paraId="5924D700" w14:textId="77777777" w:rsidR="002602CB" w:rsidRPr="00FF4EB1" w:rsidRDefault="002602CB" w:rsidP="002602CB">
      <w:pPr>
        <w:jc w:val="both"/>
        <w:rPr>
          <w:sz w:val="28"/>
          <w:szCs w:val="28"/>
        </w:rPr>
      </w:pPr>
    </w:p>
    <w:p w14:paraId="319BB0E7" w14:textId="50E8FE61" w:rsidR="00176508" w:rsidRDefault="00316F74" w:rsidP="006A554A">
      <w:pPr>
        <w:jc w:val="both"/>
      </w:pPr>
      <w:r>
        <w:t xml:space="preserve">    </w:t>
      </w:r>
    </w:p>
    <w:p w14:paraId="57923ED8" w14:textId="77777777" w:rsidR="006811D1" w:rsidRDefault="00343EE6" w:rsidP="00D90273">
      <w:pPr>
        <w:jc w:val="both"/>
        <w:rPr>
          <w:sz w:val="20"/>
          <w:szCs w:val="20"/>
        </w:rPr>
      </w:pPr>
      <w:r>
        <w:rPr>
          <w:sz w:val="20"/>
          <w:szCs w:val="20"/>
        </w:rPr>
        <w:lastRenderedPageBreak/>
        <w:t>Belasova</w:t>
      </w:r>
      <w:r w:rsidR="006811D1">
        <w:rPr>
          <w:sz w:val="20"/>
          <w:szCs w:val="20"/>
        </w:rPr>
        <w:t xml:space="preserve"> </w:t>
      </w:r>
      <w:r>
        <w:rPr>
          <w:sz w:val="20"/>
          <w:szCs w:val="20"/>
        </w:rPr>
        <w:t>67026545</w:t>
      </w:r>
    </w:p>
    <w:p w14:paraId="64749733" w14:textId="2C2F7138" w:rsidR="00FA3FDB" w:rsidRDefault="00BE67E0" w:rsidP="00D90273">
      <w:pPr>
        <w:jc w:val="both"/>
        <w:rPr>
          <w:sz w:val="20"/>
          <w:szCs w:val="20"/>
        </w:rPr>
      </w:pPr>
      <w:hyperlink r:id="rId12" w:history="1">
        <w:r w:rsidR="006811D1" w:rsidRPr="00BB197C">
          <w:rPr>
            <w:rStyle w:val="Hyperlink"/>
            <w:sz w:val="20"/>
            <w:szCs w:val="20"/>
          </w:rPr>
          <w:t>inga.belasova@varam.gov.lv</w:t>
        </w:r>
      </w:hyperlink>
      <w:r w:rsidR="006811D1">
        <w:rPr>
          <w:sz w:val="20"/>
          <w:szCs w:val="20"/>
        </w:rPr>
        <w:t xml:space="preserve"> </w:t>
      </w:r>
    </w:p>
    <w:p w14:paraId="0212C5D6" w14:textId="0077D632" w:rsidR="00CA579B" w:rsidRDefault="00CA579B" w:rsidP="00D90273">
      <w:pPr>
        <w:jc w:val="both"/>
        <w:rPr>
          <w:sz w:val="20"/>
          <w:szCs w:val="20"/>
        </w:rPr>
      </w:pPr>
      <w:r>
        <w:rPr>
          <w:sz w:val="20"/>
          <w:szCs w:val="20"/>
        </w:rPr>
        <w:t>Kāpostiņš 67026565</w:t>
      </w:r>
    </w:p>
    <w:p w14:paraId="492D51EC" w14:textId="019E4D24" w:rsidR="00CA579B" w:rsidRPr="00B13DA1" w:rsidRDefault="00BE67E0" w:rsidP="00D90273">
      <w:pPr>
        <w:jc w:val="both"/>
        <w:rPr>
          <w:sz w:val="20"/>
          <w:szCs w:val="20"/>
        </w:rPr>
      </w:pPr>
      <w:hyperlink r:id="rId13" w:history="1">
        <w:r w:rsidR="00E673D0">
          <w:rPr>
            <w:rStyle w:val="Hyperlink"/>
            <w:sz w:val="20"/>
            <w:szCs w:val="20"/>
          </w:rPr>
          <w:t>e</w:t>
        </w:r>
        <w:r w:rsidR="00CA579B" w:rsidRPr="00BF50F4">
          <w:rPr>
            <w:rStyle w:val="Hyperlink"/>
            <w:sz w:val="20"/>
            <w:szCs w:val="20"/>
          </w:rPr>
          <w:t>dvins.kapostins@varam.gov.lv</w:t>
        </w:r>
      </w:hyperlink>
      <w:r w:rsidR="00CA579B">
        <w:rPr>
          <w:sz w:val="20"/>
          <w:szCs w:val="20"/>
        </w:rPr>
        <w:t xml:space="preserve"> </w:t>
      </w:r>
    </w:p>
    <w:sectPr w:rsidR="00CA579B" w:rsidRPr="00B13DA1" w:rsidSect="0088290A">
      <w:headerReference w:type="even" r:id="rId14"/>
      <w:headerReference w:type="default" r:id="rId15"/>
      <w:footerReference w:type="default" r:id="rId16"/>
      <w:footerReference w:type="first" r:id="rId17"/>
      <w:pgSz w:w="11906" w:h="16838"/>
      <w:pgMar w:top="851" w:right="1134" w:bottom="1134" w:left="1701" w:header="709"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14AE5" w14:textId="77777777" w:rsidR="009652C7" w:rsidRDefault="009652C7">
      <w:r>
        <w:separator/>
      </w:r>
    </w:p>
  </w:endnote>
  <w:endnote w:type="continuationSeparator" w:id="0">
    <w:p w14:paraId="7976BEAB" w14:textId="77777777" w:rsidR="009652C7" w:rsidRDefault="00965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F30AD" w14:textId="5C2DC447" w:rsidR="000A0C96" w:rsidRPr="00325FD6" w:rsidRDefault="00325FD6" w:rsidP="00325FD6">
    <w:pPr>
      <w:pStyle w:val="Footer"/>
    </w:pPr>
    <w:r w:rsidRPr="00325FD6">
      <w:rPr>
        <w:sz w:val="20"/>
        <w:szCs w:val="20"/>
      </w:rPr>
      <w:t>VARAMAnot_</w:t>
    </w:r>
    <w:r w:rsidR="00FB3BBE">
      <w:rPr>
        <w:sz w:val="20"/>
        <w:szCs w:val="20"/>
      </w:rPr>
      <w:t>2102</w:t>
    </w:r>
    <w:r w:rsidR="00545F21">
      <w:rPr>
        <w:sz w:val="20"/>
        <w:szCs w:val="20"/>
      </w:rPr>
      <w:t>18</w:t>
    </w:r>
    <w:r w:rsidR="006811D1">
      <w:rPr>
        <w:sz w:val="20"/>
        <w:szCs w:val="20"/>
      </w:rPr>
      <w:t>_AJ</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B1F80" w14:textId="5548C0BD" w:rsidR="008E332E" w:rsidRPr="008E332E" w:rsidRDefault="00325FD6" w:rsidP="008E332E">
    <w:pPr>
      <w:pStyle w:val="Footer"/>
      <w:jc w:val="both"/>
      <w:rPr>
        <w:sz w:val="20"/>
        <w:szCs w:val="20"/>
      </w:rPr>
    </w:pPr>
    <w:r>
      <w:rPr>
        <w:sz w:val="20"/>
        <w:szCs w:val="20"/>
      </w:rPr>
      <w:t>VARAMA</w:t>
    </w:r>
    <w:r w:rsidR="008E332E" w:rsidRPr="008E332E">
      <w:rPr>
        <w:sz w:val="20"/>
        <w:szCs w:val="20"/>
      </w:rPr>
      <w:t>not_</w:t>
    </w:r>
    <w:r w:rsidR="00FB3BBE">
      <w:rPr>
        <w:sz w:val="20"/>
        <w:szCs w:val="20"/>
      </w:rPr>
      <w:t>2102</w:t>
    </w:r>
    <w:r w:rsidR="00545F21">
      <w:rPr>
        <w:sz w:val="20"/>
        <w:szCs w:val="20"/>
      </w:rPr>
      <w:t>18</w:t>
    </w:r>
    <w:r w:rsidR="008E332E" w:rsidRPr="008E332E">
      <w:rPr>
        <w:sz w:val="20"/>
        <w:szCs w:val="20"/>
      </w:rPr>
      <w:t>_</w:t>
    </w:r>
    <w:r>
      <w:rPr>
        <w:sz w:val="20"/>
        <w:szCs w:val="20"/>
      </w:rPr>
      <w:t>AJ</w:t>
    </w:r>
  </w:p>
  <w:p w14:paraId="03944C64" w14:textId="77777777" w:rsidR="000A0C96" w:rsidRPr="008E332E" w:rsidRDefault="000A0C96" w:rsidP="008E33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AE5DF" w14:textId="77777777" w:rsidR="009652C7" w:rsidRDefault="009652C7">
      <w:r>
        <w:separator/>
      </w:r>
    </w:p>
  </w:footnote>
  <w:footnote w:type="continuationSeparator" w:id="0">
    <w:p w14:paraId="629C2455" w14:textId="77777777" w:rsidR="009652C7" w:rsidRDefault="009652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020E3" w14:textId="77777777" w:rsidR="000A0C96" w:rsidRDefault="000A0C96"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AA8858" w14:textId="77777777" w:rsidR="000A0C96" w:rsidRDefault="000A0C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EBB78" w14:textId="77777777" w:rsidR="000A0C96" w:rsidRPr="007A7C68" w:rsidRDefault="000A0C96" w:rsidP="00B54BB1">
    <w:pPr>
      <w:pStyle w:val="Header"/>
      <w:framePr w:wrap="around" w:vAnchor="text" w:hAnchor="margin" w:xAlign="center" w:y="1"/>
      <w:rPr>
        <w:rStyle w:val="PageNumber"/>
        <w:sz w:val="28"/>
        <w:szCs w:val="28"/>
      </w:rPr>
    </w:pPr>
    <w:r w:rsidRPr="007A7C68">
      <w:rPr>
        <w:rStyle w:val="PageNumber"/>
        <w:sz w:val="28"/>
        <w:szCs w:val="28"/>
      </w:rPr>
      <w:fldChar w:fldCharType="begin"/>
    </w:r>
    <w:r w:rsidRPr="007A7C68">
      <w:rPr>
        <w:rStyle w:val="PageNumber"/>
        <w:sz w:val="28"/>
        <w:szCs w:val="28"/>
      </w:rPr>
      <w:instrText xml:space="preserve">PAGE  </w:instrText>
    </w:r>
    <w:r w:rsidRPr="007A7C68">
      <w:rPr>
        <w:rStyle w:val="PageNumber"/>
        <w:sz w:val="28"/>
        <w:szCs w:val="28"/>
      </w:rPr>
      <w:fldChar w:fldCharType="separate"/>
    </w:r>
    <w:r w:rsidR="00BE67E0">
      <w:rPr>
        <w:rStyle w:val="PageNumber"/>
        <w:noProof/>
        <w:sz w:val="28"/>
        <w:szCs w:val="28"/>
      </w:rPr>
      <w:t>16</w:t>
    </w:r>
    <w:r w:rsidRPr="007A7C68">
      <w:rPr>
        <w:rStyle w:val="PageNumber"/>
        <w:sz w:val="28"/>
        <w:szCs w:val="28"/>
      </w:rPr>
      <w:fldChar w:fldCharType="end"/>
    </w:r>
  </w:p>
  <w:p w14:paraId="0C6A9E4C" w14:textId="77777777" w:rsidR="000A0C96" w:rsidRDefault="000A0C96" w:rsidP="001E3FDC">
    <w:pPr>
      <w:pStyle w:val="Header"/>
    </w:pPr>
  </w:p>
  <w:p w14:paraId="6CAF9A6E" w14:textId="77777777" w:rsidR="00723B9E" w:rsidRDefault="00723B9E" w:rsidP="001E3F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74F"/>
    <w:multiLevelType w:val="hybridMultilevel"/>
    <w:tmpl w:val="CD3AE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6EC313B"/>
    <w:multiLevelType w:val="hybridMultilevel"/>
    <w:tmpl w:val="B4582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97441"/>
    <w:multiLevelType w:val="hybridMultilevel"/>
    <w:tmpl w:val="829C11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6"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7"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8"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9"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0" w15:restartNumberingAfterBreak="0">
    <w:nsid w:val="20FF15A0"/>
    <w:multiLevelType w:val="hybridMultilevel"/>
    <w:tmpl w:val="9A94C2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FE05B9"/>
    <w:multiLevelType w:val="hybridMultilevel"/>
    <w:tmpl w:val="35E291A4"/>
    <w:lvl w:ilvl="0" w:tplc="C12A23B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D824B0"/>
    <w:multiLevelType w:val="hybridMultilevel"/>
    <w:tmpl w:val="41E0AF4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4"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15" w15:restartNumberingAfterBreak="0">
    <w:nsid w:val="48837AF4"/>
    <w:multiLevelType w:val="hybridMultilevel"/>
    <w:tmpl w:val="BADAD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7"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18"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9" w15:restartNumberingAfterBreak="0">
    <w:nsid w:val="60D638B4"/>
    <w:multiLevelType w:val="hybridMultilevel"/>
    <w:tmpl w:val="9B56DCEC"/>
    <w:lvl w:ilvl="0" w:tplc="93B06198">
      <w:start w:val="1"/>
      <w:numFmt w:val="decimal"/>
      <w:lvlText w:val="%1."/>
      <w:lvlJc w:val="left"/>
      <w:pPr>
        <w:ind w:left="485" w:hanging="360"/>
      </w:pPr>
    </w:lvl>
    <w:lvl w:ilvl="1" w:tplc="04260019">
      <w:start w:val="1"/>
      <w:numFmt w:val="lowerLetter"/>
      <w:lvlText w:val="%2."/>
      <w:lvlJc w:val="left"/>
      <w:pPr>
        <w:ind w:left="1205" w:hanging="360"/>
      </w:pPr>
    </w:lvl>
    <w:lvl w:ilvl="2" w:tplc="0426001B">
      <w:start w:val="1"/>
      <w:numFmt w:val="lowerRoman"/>
      <w:lvlText w:val="%3."/>
      <w:lvlJc w:val="right"/>
      <w:pPr>
        <w:ind w:left="1925" w:hanging="180"/>
      </w:pPr>
    </w:lvl>
    <w:lvl w:ilvl="3" w:tplc="0426000F">
      <w:start w:val="1"/>
      <w:numFmt w:val="decimal"/>
      <w:lvlText w:val="%4."/>
      <w:lvlJc w:val="left"/>
      <w:pPr>
        <w:ind w:left="2645" w:hanging="360"/>
      </w:pPr>
    </w:lvl>
    <w:lvl w:ilvl="4" w:tplc="04260019">
      <w:start w:val="1"/>
      <w:numFmt w:val="lowerLetter"/>
      <w:lvlText w:val="%5."/>
      <w:lvlJc w:val="left"/>
      <w:pPr>
        <w:ind w:left="3365" w:hanging="360"/>
      </w:pPr>
    </w:lvl>
    <w:lvl w:ilvl="5" w:tplc="0426001B">
      <w:start w:val="1"/>
      <w:numFmt w:val="lowerRoman"/>
      <w:lvlText w:val="%6."/>
      <w:lvlJc w:val="right"/>
      <w:pPr>
        <w:ind w:left="4085" w:hanging="180"/>
      </w:pPr>
    </w:lvl>
    <w:lvl w:ilvl="6" w:tplc="0426000F">
      <w:start w:val="1"/>
      <w:numFmt w:val="decimal"/>
      <w:lvlText w:val="%7."/>
      <w:lvlJc w:val="left"/>
      <w:pPr>
        <w:ind w:left="4805" w:hanging="360"/>
      </w:pPr>
    </w:lvl>
    <w:lvl w:ilvl="7" w:tplc="04260019">
      <w:start w:val="1"/>
      <w:numFmt w:val="lowerLetter"/>
      <w:lvlText w:val="%8."/>
      <w:lvlJc w:val="left"/>
      <w:pPr>
        <w:ind w:left="5525" w:hanging="360"/>
      </w:pPr>
    </w:lvl>
    <w:lvl w:ilvl="8" w:tplc="0426001B">
      <w:start w:val="1"/>
      <w:numFmt w:val="lowerRoman"/>
      <w:lvlText w:val="%9."/>
      <w:lvlJc w:val="right"/>
      <w:pPr>
        <w:ind w:left="6245" w:hanging="180"/>
      </w:pPr>
    </w:lvl>
  </w:abstractNum>
  <w:abstractNum w:abstractNumId="20"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1"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2"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4"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18"/>
  </w:num>
  <w:num w:numId="3">
    <w:abstractNumId w:val="9"/>
  </w:num>
  <w:num w:numId="4">
    <w:abstractNumId w:val="23"/>
  </w:num>
  <w:num w:numId="5">
    <w:abstractNumId w:val="17"/>
  </w:num>
  <w:num w:numId="6">
    <w:abstractNumId w:val="8"/>
  </w:num>
  <w:num w:numId="7">
    <w:abstractNumId w:val="6"/>
  </w:num>
  <w:num w:numId="8">
    <w:abstractNumId w:val="16"/>
  </w:num>
  <w:num w:numId="9">
    <w:abstractNumId w:val="13"/>
  </w:num>
  <w:num w:numId="10">
    <w:abstractNumId w:val="24"/>
  </w:num>
  <w:num w:numId="11">
    <w:abstractNumId w:val="2"/>
  </w:num>
  <w:num w:numId="12">
    <w:abstractNumId w:val="20"/>
  </w:num>
  <w:num w:numId="13">
    <w:abstractNumId w:val="22"/>
  </w:num>
  <w:num w:numId="14">
    <w:abstractNumId w:val="21"/>
  </w:num>
  <w:num w:numId="15">
    <w:abstractNumId w:val="7"/>
  </w:num>
  <w:num w:numId="16">
    <w:abstractNumId w:val="5"/>
  </w:num>
  <w:num w:numId="17">
    <w:abstractNumId w:val="14"/>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
  </w:num>
  <w:num w:numId="21">
    <w:abstractNumId w:val="0"/>
  </w:num>
  <w:num w:numId="22">
    <w:abstractNumId w:val="3"/>
  </w:num>
  <w:num w:numId="23">
    <w:abstractNumId w:val="11"/>
  </w:num>
  <w:num w:numId="24">
    <w:abstractNumId w:val="1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1EB"/>
    <w:rsid w:val="0000284F"/>
    <w:rsid w:val="000031C0"/>
    <w:rsid w:val="000061DB"/>
    <w:rsid w:val="00006651"/>
    <w:rsid w:val="00007724"/>
    <w:rsid w:val="0001003A"/>
    <w:rsid w:val="00010121"/>
    <w:rsid w:val="00011AA0"/>
    <w:rsid w:val="00013219"/>
    <w:rsid w:val="000147B0"/>
    <w:rsid w:val="0001632B"/>
    <w:rsid w:val="0002334B"/>
    <w:rsid w:val="000235F1"/>
    <w:rsid w:val="00031507"/>
    <w:rsid w:val="00036718"/>
    <w:rsid w:val="00036EE5"/>
    <w:rsid w:val="000375E0"/>
    <w:rsid w:val="00037D0A"/>
    <w:rsid w:val="00046C60"/>
    <w:rsid w:val="000475D0"/>
    <w:rsid w:val="00047C4B"/>
    <w:rsid w:val="00047D59"/>
    <w:rsid w:val="00060F64"/>
    <w:rsid w:val="0006409D"/>
    <w:rsid w:val="000648C0"/>
    <w:rsid w:val="000656DE"/>
    <w:rsid w:val="00071E34"/>
    <w:rsid w:val="000726B6"/>
    <w:rsid w:val="0007626E"/>
    <w:rsid w:val="00076BE5"/>
    <w:rsid w:val="00080FCF"/>
    <w:rsid w:val="00082055"/>
    <w:rsid w:val="00083CE1"/>
    <w:rsid w:val="00086EBD"/>
    <w:rsid w:val="000939FC"/>
    <w:rsid w:val="000A0C96"/>
    <w:rsid w:val="000A2D21"/>
    <w:rsid w:val="000A348D"/>
    <w:rsid w:val="000B2889"/>
    <w:rsid w:val="000B51B9"/>
    <w:rsid w:val="000C0098"/>
    <w:rsid w:val="000C2CAF"/>
    <w:rsid w:val="000C2DC0"/>
    <w:rsid w:val="000C39AB"/>
    <w:rsid w:val="000C6864"/>
    <w:rsid w:val="000C7567"/>
    <w:rsid w:val="000C7FFC"/>
    <w:rsid w:val="000D186A"/>
    <w:rsid w:val="000D3369"/>
    <w:rsid w:val="000D57C6"/>
    <w:rsid w:val="000D6077"/>
    <w:rsid w:val="000E24E6"/>
    <w:rsid w:val="000E4613"/>
    <w:rsid w:val="000E4EB2"/>
    <w:rsid w:val="000E5043"/>
    <w:rsid w:val="000E7DA5"/>
    <w:rsid w:val="000F33CB"/>
    <w:rsid w:val="000F3BF6"/>
    <w:rsid w:val="000F7CFD"/>
    <w:rsid w:val="00100271"/>
    <w:rsid w:val="0010071A"/>
    <w:rsid w:val="001042BD"/>
    <w:rsid w:val="0010555A"/>
    <w:rsid w:val="0010761C"/>
    <w:rsid w:val="001153E4"/>
    <w:rsid w:val="0012121B"/>
    <w:rsid w:val="00121B38"/>
    <w:rsid w:val="00121D00"/>
    <w:rsid w:val="001230EB"/>
    <w:rsid w:val="00124661"/>
    <w:rsid w:val="00125CA4"/>
    <w:rsid w:val="00130CF2"/>
    <w:rsid w:val="00135906"/>
    <w:rsid w:val="001362A1"/>
    <w:rsid w:val="00137220"/>
    <w:rsid w:val="00140335"/>
    <w:rsid w:val="00140DA0"/>
    <w:rsid w:val="00143CAC"/>
    <w:rsid w:val="001468B5"/>
    <w:rsid w:val="001505C5"/>
    <w:rsid w:val="00150E5B"/>
    <w:rsid w:val="00151A3E"/>
    <w:rsid w:val="00151B13"/>
    <w:rsid w:val="00152B0A"/>
    <w:rsid w:val="00156455"/>
    <w:rsid w:val="00156C41"/>
    <w:rsid w:val="00156D0C"/>
    <w:rsid w:val="00156E1E"/>
    <w:rsid w:val="00161239"/>
    <w:rsid w:val="00163E3A"/>
    <w:rsid w:val="00165E1B"/>
    <w:rsid w:val="0017062C"/>
    <w:rsid w:val="00171BB2"/>
    <w:rsid w:val="001732C9"/>
    <w:rsid w:val="00174927"/>
    <w:rsid w:val="0017519A"/>
    <w:rsid w:val="00176508"/>
    <w:rsid w:val="00176690"/>
    <w:rsid w:val="001776FA"/>
    <w:rsid w:val="00180994"/>
    <w:rsid w:val="00180A31"/>
    <w:rsid w:val="0019763E"/>
    <w:rsid w:val="001A0473"/>
    <w:rsid w:val="001A19F7"/>
    <w:rsid w:val="001A26F7"/>
    <w:rsid w:val="001A2DAD"/>
    <w:rsid w:val="001A4E5B"/>
    <w:rsid w:val="001A6CEC"/>
    <w:rsid w:val="001A6EE8"/>
    <w:rsid w:val="001B329B"/>
    <w:rsid w:val="001B61BB"/>
    <w:rsid w:val="001B6CF6"/>
    <w:rsid w:val="001C038F"/>
    <w:rsid w:val="001C44A6"/>
    <w:rsid w:val="001C4CD1"/>
    <w:rsid w:val="001C5033"/>
    <w:rsid w:val="001C698B"/>
    <w:rsid w:val="001D1B53"/>
    <w:rsid w:val="001D4C8D"/>
    <w:rsid w:val="001D57FF"/>
    <w:rsid w:val="001D7BA8"/>
    <w:rsid w:val="001E2171"/>
    <w:rsid w:val="001E32EA"/>
    <w:rsid w:val="001E3FDC"/>
    <w:rsid w:val="001E4C15"/>
    <w:rsid w:val="001E5188"/>
    <w:rsid w:val="001F203B"/>
    <w:rsid w:val="001F266A"/>
    <w:rsid w:val="00200324"/>
    <w:rsid w:val="00200673"/>
    <w:rsid w:val="00201198"/>
    <w:rsid w:val="002011B8"/>
    <w:rsid w:val="002028F4"/>
    <w:rsid w:val="002044F9"/>
    <w:rsid w:val="00205BE1"/>
    <w:rsid w:val="00206B02"/>
    <w:rsid w:val="00212254"/>
    <w:rsid w:val="002144C6"/>
    <w:rsid w:val="00217482"/>
    <w:rsid w:val="00220DE4"/>
    <w:rsid w:val="00222896"/>
    <w:rsid w:val="00222C64"/>
    <w:rsid w:val="002234A5"/>
    <w:rsid w:val="00223E8E"/>
    <w:rsid w:val="002262B2"/>
    <w:rsid w:val="00230BFA"/>
    <w:rsid w:val="00234018"/>
    <w:rsid w:val="002364B9"/>
    <w:rsid w:val="00243960"/>
    <w:rsid w:val="00246E87"/>
    <w:rsid w:val="00247238"/>
    <w:rsid w:val="0024780C"/>
    <w:rsid w:val="00251D02"/>
    <w:rsid w:val="0025277F"/>
    <w:rsid w:val="002602CB"/>
    <w:rsid w:val="00261D75"/>
    <w:rsid w:val="00265270"/>
    <w:rsid w:val="002653B1"/>
    <w:rsid w:val="00265AAE"/>
    <w:rsid w:val="00266AA9"/>
    <w:rsid w:val="00271270"/>
    <w:rsid w:val="00273962"/>
    <w:rsid w:val="00275C5F"/>
    <w:rsid w:val="00275DFF"/>
    <w:rsid w:val="00277162"/>
    <w:rsid w:val="00285375"/>
    <w:rsid w:val="00290B82"/>
    <w:rsid w:val="00290BF9"/>
    <w:rsid w:val="00293F7E"/>
    <w:rsid w:val="002970CD"/>
    <w:rsid w:val="002A0BF2"/>
    <w:rsid w:val="002A23CE"/>
    <w:rsid w:val="002A377C"/>
    <w:rsid w:val="002A38B1"/>
    <w:rsid w:val="002A3B66"/>
    <w:rsid w:val="002A3B84"/>
    <w:rsid w:val="002A6889"/>
    <w:rsid w:val="002A6B67"/>
    <w:rsid w:val="002A78E4"/>
    <w:rsid w:val="002A7FED"/>
    <w:rsid w:val="002B328B"/>
    <w:rsid w:val="002B492E"/>
    <w:rsid w:val="002C17EC"/>
    <w:rsid w:val="002C1DCF"/>
    <w:rsid w:val="002C2D2C"/>
    <w:rsid w:val="002C41E3"/>
    <w:rsid w:val="002C4451"/>
    <w:rsid w:val="002C5B13"/>
    <w:rsid w:val="002D0532"/>
    <w:rsid w:val="002D2A67"/>
    <w:rsid w:val="002D2D72"/>
    <w:rsid w:val="002D316A"/>
    <w:rsid w:val="002D327B"/>
    <w:rsid w:val="002D3A88"/>
    <w:rsid w:val="002D4C87"/>
    <w:rsid w:val="002E25D5"/>
    <w:rsid w:val="002E3FED"/>
    <w:rsid w:val="002E5D29"/>
    <w:rsid w:val="002E6902"/>
    <w:rsid w:val="002F1129"/>
    <w:rsid w:val="002F3FCD"/>
    <w:rsid w:val="002F44BF"/>
    <w:rsid w:val="002F5055"/>
    <w:rsid w:val="002F50F5"/>
    <w:rsid w:val="002F5527"/>
    <w:rsid w:val="002F55FC"/>
    <w:rsid w:val="00300547"/>
    <w:rsid w:val="0030112E"/>
    <w:rsid w:val="003025D0"/>
    <w:rsid w:val="00303A73"/>
    <w:rsid w:val="00304EF9"/>
    <w:rsid w:val="003063BF"/>
    <w:rsid w:val="00307AAA"/>
    <w:rsid w:val="003134F5"/>
    <w:rsid w:val="00315732"/>
    <w:rsid w:val="00315A97"/>
    <w:rsid w:val="00316B53"/>
    <w:rsid w:val="00316F74"/>
    <w:rsid w:val="00320B0F"/>
    <w:rsid w:val="003210DA"/>
    <w:rsid w:val="00323102"/>
    <w:rsid w:val="00325FD6"/>
    <w:rsid w:val="00326A53"/>
    <w:rsid w:val="00327D94"/>
    <w:rsid w:val="00330637"/>
    <w:rsid w:val="003335DF"/>
    <w:rsid w:val="00340637"/>
    <w:rsid w:val="00342F34"/>
    <w:rsid w:val="00343EE6"/>
    <w:rsid w:val="003440FB"/>
    <w:rsid w:val="00344403"/>
    <w:rsid w:val="003451B1"/>
    <w:rsid w:val="00345E32"/>
    <w:rsid w:val="003502B0"/>
    <w:rsid w:val="00351FF6"/>
    <w:rsid w:val="00353012"/>
    <w:rsid w:val="0035534C"/>
    <w:rsid w:val="00361849"/>
    <w:rsid w:val="00362371"/>
    <w:rsid w:val="00362AB5"/>
    <w:rsid w:val="00364451"/>
    <w:rsid w:val="003647D2"/>
    <w:rsid w:val="00370E63"/>
    <w:rsid w:val="00372994"/>
    <w:rsid w:val="003800E6"/>
    <w:rsid w:val="0038120A"/>
    <w:rsid w:val="00382673"/>
    <w:rsid w:val="00382F5F"/>
    <w:rsid w:val="0038669F"/>
    <w:rsid w:val="00386FC7"/>
    <w:rsid w:val="003916D7"/>
    <w:rsid w:val="00394D82"/>
    <w:rsid w:val="003954C1"/>
    <w:rsid w:val="0039590F"/>
    <w:rsid w:val="00397BF0"/>
    <w:rsid w:val="003A3764"/>
    <w:rsid w:val="003A3B6D"/>
    <w:rsid w:val="003A5048"/>
    <w:rsid w:val="003A55F2"/>
    <w:rsid w:val="003A7428"/>
    <w:rsid w:val="003A7430"/>
    <w:rsid w:val="003B177E"/>
    <w:rsid w:val="003B307B"/>
    <w:rsid w:val="003B33FB"/>
    <w:rsid w:val="003B3A76"/>
    <w:rsid w:val="003B5DB6"/>
    <w:rsid w:val="003C28ED"/>
    <w:rsid w:val="003C2F8E"/>
    <w:rsid w:val="003C341E"/>
    <w:rsid w:val="003C46FB"/>
    <w:rsid w:val="003C7326"/>
    <w:rsid w:val="003D22B8"/>
    <w:rsid w:val="003D7B53"/>
    <w:rsid w:val="003E18A7"/>
    <w:rsid w:val="003E2D7A"/>
    <w:rsid w:val="003F14E6"/>
    <w:rsid w:val="003F32F2"/>
    <w:rsid w:val="003F3FB1"/>
    <w:rsid w:val="003F43BB"/>
    <w:rsid w:val="003F4EEF"/>
    <w:rsid w:val="003F5593"/>
    <w:rsid w:val="003F66EF"/>
    <w:rsid w:val="003F7C0A"/>
    <w:rsid w:val="004000B6"/>
    <w:rsid w:val="00401737"/>
    <w:rsid w:val="00412917"/>
    <w:rsid w:val="004146D3"/>
    <w:rsid w:val="00414727"/>
    <w:rsid w:val="0041706F"/>
    <w:rsid w:val="0042161A"/>
    <w:rsid w:val="00421BB3"/>
    <w:rsid w:val="004235D8"/>
    <w:rsid w:val="004236A4"/>
    <w:rsid w:val="00423855"/>
    <w:rsid w:val="00423F61"/>
    <w:rsid w:val="0042531F"/>
    <w:rsid w:val="00431054"/>
    <w:rsid w:val="00431359"/>
    <w:rsid w:val="004345D6"/>
    <w:rsid w:val="00435782"/>
    <w:rsid w:val="00436F31"/>
    <w:rsid w:val="00440D82"/>
    <w:rsid w:val="0044273A"/>
    <w:rsid w:val="00444B2B"/>
    <w:rsid w:val="00447FE2"/>
    <w:rsid w:val="004521FA"/>
    <w:rsid w:val="00453C6B"/>
    <w:rsid w:val="004542AC"/>
    <w:rsid w:val="004575F5"/>
    <w:rsid w:val="00461074"/>
    <w:rsid w:val="00463140"/>
    <w:rsid w:val="004636B1"/>
    <w:rsid w:val="004641C8"/>
    <w:rsid w:val="004656BE"/>
    <w:rsid w:val="0046590B"/>
    <w:rsid w:val="004712BE"/>
    <w:rsid w:val="00471490"/>
    <w:rsid w:val="00475985"/>
    <w:rsid w:val="004777A5"/>
    <w:rsid w:val="00480302"/>
    <w:rsid w:val="0048147D"/>
    <w:rsid w:val="00481A92"/>
    <w:rsid w:val="004861C8"/>
    <w:rsid w:val="00491E29"/>
    <w:rsid w:val="004954F4"/>
    <w:rsid w:val="004A233C"/>
    <w:rsid w:val="004A2BD3"/>
    <w:rsid w:val="004A45A8"/>
    <w:rsid w:val="004A4913"/>
    <w:rsid w:val="004A727A"/>
    <w:rsid w:val="004B1858"/>
    <w:rsid w:val="004B317C"/>
    <w:rsid w:val="004B374D"/>
    <w:rsid w:val="004B5888"/>
    <w:rsid w:val="004C06FA"/>
    <w:rsid w:val="004C0A73"/>
    <w:rsid w:val="004C4D35"/>
    <w:rsid w:val="004C54B0"/>
    <w:rsid w:val="004D02A8"/>
    <w:rsid w:val="004D0491"/>
    <w:rsid w:val="004D04F3"/>
    <w:rsid w:val="004D15CF"/>
    <w:rsid w:val="004E4630"/>
    <w:rsid w:val="004E5199"/>
    <w:rsid w:val="004E584A"/>
    <w:rsid w:val="004E6159"/>
    <w:rsid w:val="004F33AA"/>
    <w:rsid w:val="004F43B9"/>
    <w:rsid w:val="004F476B"/>
    <w:rsid w:val="00500F69"/>
    <w:rsid w:val="005028FC"/>
    <w:rsid w:val="00503DD2"/>
    <w:rsid w:val="00505A2A"/>
    <w:rsid w:val="00506008"/>
    <w:rsid w:val="0051639A"/>
    <w:rsid w:val="00516588"/>
    <w:rsid w:val="00517614"/>
    <w:rsid w:val="0051789C"/>
    <w:rsid w:val="005205D8"/>
    <w:rsid w:val="00521BAD"/>
    <w:rsid w:val="00524EC9"/>
    <w:rsid w:val="0052620D"/>
    <w:rsid w:val="00526873"/>
    <w:rsid w:val="00532E5A"/>
    <w:rsid w:val="0053407D"/>
    <w:rsid w:val="00534B48"/>
    <w:rsid w:val="0053661C"/>
    <w:rsid w:val="00537A11"/>
    <w:rsid w:val="00540DB1"/>
    <w:rsid w:val="00543686"/>
    <w:rsid w:val="00543730"/>
    <w:rsid w:val="00544FC5"/>
    <w:rsid w:val="005455BD"/>
    <w:rsid w:val="00545F21"/>
    <w:rsid w:val="00546D03"/>
    <w:rsid w:val="005526CB"/>
    <w:rsid w:val="005528F1"/>
    <w:rsid w:val="00553DC2"/>
    <w:rsid w:val="00554DE0"/>
    <w:rsid w:val="00554E87"/>
    <w:rsid w:val="00555764"/>
    <w:rsid w:val="005576B6"/>
    <w:rsid w:val="0056049E"/>
    <w:rsid w:val="0056177E"/>
    <w:rsid w:val="0056367A"/>
    <w:rsid w:val="00564A9A"/>
    <w:rsid w:val="00566ECC"/>
    <w:rsid w:val="00570A6A"/>
    <w:rsid w:val="0057107E"/>
    <w:rsid w:val="00573DCF"/>
    <w:rsid w:val="00577EE3"/>
    <w:rsid w:val="005811C0"/>
    <w:rsid w:val="00581C4A"/>
    <w:rsid w:val="00582B3D"/>
    <w:rsid w:val="00583AF9"/>
    <w:rsid w:val="00586BF9"/>
    <w:rsid w:val="00587CE5"/>
    <w:rsid w:val="005951EA"/>
    <w:rsid w:val="0059735D"/>
    <w:rsid w:val="00597802"/>
    <w:rsid w:val="005A2877"/>
    <w:rsid w:val="005A29A6"/>
    <w:rsid w:val="005A33F6"/>
    <w:rsid w:val="005A4827"/>
    <w:rsid w:val="005B01C8"/>
    <w:rsid w:val="005B1327"/>
    <w:rsid w:val="005B179C"/>
    <w:rsid w:val="005B27FF"/>
    <w:rsid w:val="005B4902"/>
    <w:rsid w:val="005B5944"/>
    <w:rsid w:val="005B6221"/>
    <w:rsid w:val="005B7862"/>
    <w:rsid w:val="005C675F"/>
    <w:rsid w:val="005C76DB"/>
    <w:rsid w:val="005D098F"/>
    <w:rsid w:val="005D3548"/>
    <w:rsid w:val="005D6E9D"/>
    <w:rsid w:val="005E1F84"/>
    <w:rsid w:val="005E3103"/>
    <w:rsid w:val="005E410D"/>
    <w:rsid w:val="005E4868"/>
    <w:rsid w:val="005E5535"/>
    <w:rsid w:val="005E744B"/>
    <w:rsid w:val="005F130C"/>
    <w:rsid w:val="005F493A"/>
    <w:rsid w:val="005F6ABF"/>
    <w:rsid w:val="00600ED6"/>
    <w:rsid w:val="00602BCE"/>
    <w:rsid w:val="00604329"/>
    <w:rsid w:val="00604DF9"/>
    <w:rsid w:val="006063D9"/>
    <w:rsid w:val="00607B11"/>
    <w:rsid w:val="00611AD7"/>
    <w:rsid w:val="0061498F"/>
    <w:rsid w:val="0062008E"/>
    <w:rsid w:val="00620119"/>
    <w:rsid w:val="0062155F"/>
    <w:rsid w:val="00622B5C"/>
    <w:rsid w:val="00631045"/>
    <w:rsid w:val="00631DC8"/>
    <w:rsid w:val="006376B2"/>
    <w:rsid w:val="00641871"/>
    <w:rsid w:val="006430D1"/>
    <w:rsid w:val="006444EB"/>
    <w:rsid w:val="00644B63"/>
    <w:rsid w:val="00645D6D"/>
    <w:rsid w:val="006466C8"/>
    <w:rsid w:val="00650B63"/>
    <w:rsid w:val="00652CAD"/>
    <w:rsid w:val="00655B1B"/>
    <w:rsid w:val="00661EDC"/>
    <w:rsid w:val="00665D2E"/>
    <w:rsid w:val="00665E0B"/>
    <w:rsid w:val="006664DE"/>
    <w:rsid w:val="00671375"/>
    <w:rsid w:val="006746CD"/>
    <w:rsid w:val="00674C18"/>
    <w:rsid w:val="006811D1"/>
    <w:rsid w:val="0068303F"/>
    <w:rsid w:val="00683552"/>
    <w:rsid w:val="00685C10"/>
    <w:rsid w:val="006875B2"/>
    <w:rsid w:val="00690BD3"/>
    <w:rsid w:val="00690E10"/>
    <w:rsid w:val="00694A35"/>
    <w:rsid w:val="0069680D"/>
    <w:rsid w:val="006A08F5"/>
    <w:rsid w:val="006A4E1F"/>
    <w:rsid w:val="006A4F97"/>
    <w:rsid w:val="006A554A"/>
    <w:rsid w:val="006A5F05"/>
    <w:rsid w:val="006A6A4D"/>
    <w:rsid w:val="006B0B79"/>
    <w:rsid w:val="006B14AF"/>
    <w:rsid w:val="006B3246"/>
    <w:rsid w:val="006B6CBD"/>
    <w:rsid w:val="006C2318"/>
    <w:rsid w:val="006C24A6"/>
    <w:rsid w:val="006C4E20"/>
    <w:rsid w:val="006C6E9D"/>
    <w:rsid w:val="006D0F93"/>
    <w:rsid w:val="006D2D85"/>
    <w:rsid w:val="006D58BC"/>
    <w:rsid w:val="006D7FCE"/>
    <w:rsid w:val="006E1CDD"/>
    <w:rsid w:val="006E4567"/>
    <w:rsid w:val="006F0DAA"/>
    <w:rsid w:val="006F121B"/>
    <w:rsid w:val="006F284A"/>
    <w:rsid w:val="006F78E0"/>
    <w:rsid w:val="0070118A"/>
    <w:rsid w:val="0070411E"/>
    <w:rsid w:val="00704248"/>
    <w:rsid w:val="007047BE"/>
    <w:rsid w:val="00706465"/>
    <w:rsid w:val="00706ABB"/>
    <w:rsid w:val="00710F4A"/>
    <w:rsid w:val="00712168"/>
    <w:rsid w:val="00712265"/>
    <w:rsid w:val="007135FD"/>
    <w:rsid w:val="00714B2B"/>
    <w:rsid w:val="00716386"/>
    <w:rsid w:val="00716D6B"/>
    <w:rsid w:val="00722B58"/>
    <w:rsid w:val="00723B9E"/>
    <w:rsid w:val="00726858"/>
    <w:rsid w:val="00731159"/>
    <w:rsid w:val="007334EC"/>
    <w:rsid w:val="00734D9E"/>
    <w:rsid w:val="0073600F"/>
    <w:rsid w:val="0073639D"/>
    <w:rsid w:val="0073665C"/>
    <w:rsid w:val="00737706"/>
    <w:rsid w:val="00737CDE"/>
    <w:rsid w:val="00741280"/>
    <w:rsid w:val="00743868"/>
    <w:rsid w:val="00746228"/>
    <w:rsid w:val="00746376"/>
    <w:rsid w:val="00747BFD"/>
    <w:rsid w:val="0075289E"/>
    <w:rsid w:val="00752C22"/>
    <w:rsid w:val="00753471"/>
    <w:rsid w:val="00754486"/>
    <w:rsid w:val="007553D0"/>
    <w:rsid w:val="007618C7"/>
    <w:rsid w:val="007620C4"/>
    <w:rsid w:val="007637CF"/>
    <w:rsid w:val="00767D37"/>
    <w:rsid w:val="00770EA8"/>
    <w:rsid w:val="00775219"/>
    <w:rsid w:val="007779E7"/>
    <w:rsid w:val="00780A5E"/>
    <w:rsid w:val="00781A09"/>
    <w:rsid w:val="007845F5"/>
    <w:rsid w:val="00785319"/>
    <w:rsid w:val="007855B9"/>
    <w:rsid w:val="00787B01"/>
    <w:rsid w:val="007908AE"/>
    <w:rsid w:val="00790AC0"/>
    <w:rsid w:val="0079328B"/>
    <w:rsid w:val="0079504B"/>
    <w:rsid w:val="007A165C"/>
    <w:rsid w:val="007A193D"/>
    <w:rsid w:val="007A2085"/>
    <w:rsid w:val="007A2476"/>
    <w:rsid w:val="007A31FE"/>
    <w:rsid w:val="007A33BD"/>
    <w:rsid w:val="007A43EB"/>
    <w:rsid w:val="007A6BAC"/>
    <w:rsid w:val="007A7C68"/>
    <w:rsid w:val="007B094D"/>
    <w:rsid w:val="007B50F6"/>
    <w:rsid w:val="007B56CB"/>
    <w:rsid w:val="007B5BB3"/>
    <w:rsid w:val="007B6898"/>
    <w:rsid w:val="007B7D4A"/>
    <w:rsid w:val="007C1B98"/>
    <w:rsid w:val="007C1D17"/>
    <w:rsid w:val="007C288D"/>
    <w:rsid w:val="007D168F"/>
    <w:rsid w:val="007D2A9E"/>
    <w:rsid w:val="007D356A"/>
    <w:rsid w:val="007D359F"/>
    <w:rsid w:val="007D5B1A"/>
    <w:rsid w:val="007D6155"/>
    <w:rsid w:val="007D758F"/>
    <w:rsid w:val="007D7F96"/>
    <w:rsid w:val="007E0010"/>
    <w:rsid w:val="007E2CD4"/>
    <w:rsid w:val="007E2DF6"/>
    <w:rsid w:val="007E7960"/>
    <w:rsid w:val="007F4A7B"/>
    <w:rsid w:val="007F6013"/>
    <w:rsid w:val="007F6BDD"/>
    <w:rsid w:val="008012E3"/>
    <w:rsid w:val="00803A25"/>
    <w:rsid w:val="00805777"/>
    <w:rsid w:val="00806D12"/>
    <w:rsid w:val="00811B5F"/>
    <w:rsid w:val="00811CF3"/>
    <w:rsid w:val="0081416B"/>
    <w:rsid w:val="00814FE0"/>
    <w:rsid w:val="0081602C"/>
    <w:rsid w:val="00817D48"/>
    <w:rsid w:val="00821038"/>
    <w:rsid w:val="008241AA"/>
    <w:rsid w:val="00826B5B"/>
    <w:rsid w:val="00831527"/>
    <w:rsid w:val="008358B3"/>
    <w:rsid w:val="00836573"/>
    <w:rsid w:val="00841BA8"/>
    <w:rsid w:val="0084205E"/>
    <w:rsid w:val="0084577E"/>
    <w:rsid w:val="00850CD4"/>
    <w:rsid w:val="00853765"/>
    <w:rsid w:val="00853E1D"/>
    <w:rsid w:val="00854632"/>
    <w:rsid w:val="00857291"/>
    <w:rsid w:val="00857328"/>
    <w:rsid w:val="00857624"/>
    <w:rsid w:val="00861492"/>
    <w:rsid w:val="0087217B"/>
    <w:rsid w:val="00873B5F"/>
    <w:rsid w:val="008757C7"/>
    <w:rsid w:val="0087711D"/>
    <w:rsid w:val="00877B60"/>
    <w:rsid w:val="0088290A"/>
    <w:rsid w:val="00882F3D"/>
    <w:rsid w:val="00895765"/>
    <w:rsid w:val="00895E49"/>
    <w:rsid w:val="008960E9"/>
    <w:rsid w:val="00897454"/>
    <w:rsid w:val="008A2777"/>
    <w:rsid w:val="008A384E"/>
    <w:rsid w:val="008A5555"/>
    <w:rsid w:val="008A65AA"/>
    <w:rsid w:val="008B0654"/>
    <w:rsid w:val="008B4CC7"/>
    <w:rsid w:val="008B6D3D"/>
    <w:rsid w:val="008D0AAB"/>
    <w:rsid w:val="008D45BD"/>
    <w:rsid w:val="008D489C"/>
    <w:rsid w:val="008D78A4"/>
    <w:rsid w:val="008E03D1"/>
    <w:rsid w:val="008E043D"/>
    <w:rsid w:val="008E1C03"/>
    <w:rsid w:val="008E332E"/>
    <w:rsid w:val="008E5615"/>
    <w:rsid w:val="008E59A2"/>
    <w:rsid w:val="008F28B7"/>
    <w:rsid w:val="008F52C4"/>
    <w:rsid w:val="008F5302"/>
    <w:rsid w:val="008F61BF"/>
    <w:rsid w:val="008F71B4"/>
    <w:rsid w:val="0090169D"/>
    <w:rsid w:val="00901A70"/>
    <w:rsid w:val="00903188"/>
    <w:rsid w:val="0090428C"/>
    <w:rsid w:val="009047DD"/>
    <w:rsid w:val="009061CB"/>
    <w:rsid w:val="00907CC6"/>
    <w:rsid w:val="00907D2E"/>
    <w:rsid w:val="00912F67"/>
    <w:rsid w:val="0091358F"/>
    <w:rsid w:val="00913B43"/>
    <w:rsid w:val="009142F6"/>
    <w:rsid w:val="00915D97"/>
    <w:rsid w:val="00922130"/>
    <w:rsid w:val="00923796"/>
    <w:rsid w:val="0093096F"/>
    <w:rsid w:val="00932193"/>
    <w:rsid w:val="00936E09"/>
    <w:rsid w:val="0093771D"/>
    <w:rsid w:val="00946342"/>
    <w:rsid w:val="00947914"/>
    <w:rsid w:val="00947E53"/>
    <w:rsid w:val="009529CB"/>
    <w:rsid w:val="00955251"/>
    <w:rsid w:val="0095551E"/>
    <w:rsid w:val="0095561D"/>
    <w:rsid w:val="009600FA"/>
    <w:rsid w:val="00960638"/>
    <w:rsid w:val="009606B2"/>
    <w:rsid w:val="00961496"/>
    <w:rsid w:val="00961929"/>
    <w:rsid w:val="00964EB6"/>
    <w:rsid w:val="009652C7"/>
    <w:rsid w:val="00965E34"/>
    <w:rsid w:val="00971CB1"/>
    <w:rsid w:val="00972323"/>
    <w:rsid w:val="00974363"/>
    <w:rsid w:val="00974367"/>
    <w:rsid w:val="00975F8A"/>
    <w:rsid w:val="009809E8"/>
    <w:rsid w:val="0098674F"/>
    <w:rsid w:val="00987CCA"/>
    <w:rsid w:val="0099056C"/>
    <w:rsid w:val="00993314"/>
    <w:rsid w:val="009938AF"/>
    <w:rsid w:val="009956D3"/>
    <w:rsid w:val="00996761"/>
    <w:rsid w:val="009A13FA"/>
    <w:rsid w:val="009A1BDF"/>
    <w:rsid w:val="009A1C96"/>
    <w:rsid w:val="009A2F95"/>
    <w:rsid w:val="009A379C"/>
    <w:rsid w:val="009A5877"/>
    <w:rsid w:val="009A5AD9"/>
    <w:rsid w:val="009A7603"/>
    <w:rsid w:val="009A7F38"/>
    <w:rsid w:val="009B05CA"/>
    <w:rsid w:val="009B2D0A"/>
    <w:rsid w:val="009B67F2"/>
    <w:rsid w:val="009C13CB"/>
    <w:rsid w:val="009C277D"/>
    <w:rsid w:val="009C2A57"/>
    <w:rsid w:val="009C311B"/>
    <w:rsid w:val="009C35A8"/>
    <w:rsid w:val="009C5108"/>
    <w:rsid w:val="009C6246"/>
    <w:rsid w:val="009C6DCE"/>
    <w:rsid w:val="009D1502"/>
    <w:rsid w:val="009D2376"/>
    <w:rsid w:val="009D287F"/>
    <w:rsid w:val="009D3327"/>
    <w:rsid w:val="009D6E6A"/>
    <w:rsid w:val="009D79F9"/>
    <w:rsid w:val="009E06BF"/>
    <w:rsid w:val="009E2230"/>
    <w:rsid w:val="009E4197"/>
    <w:rsid w:val="009E505D"/>
    <w:rsid w:val="009E787E"/>
    <w:rsid w:val="009E7F2F"/>
    <w:rsid w:val="009F083D"/>
    <w:rsid w:val="009F1933"/>
    <w:rsid w:val="009F35F1"/>
    <w:rsid w:val="009F3F47"/>
    <w:rsid w:val="009F6C77"/>
    <w:rsid w:val="00A01CAE"/>
    <w:rsid w:val="00A07D37"/>
    <w:rsid w:val="00A106EB"/>
    <w:rsid w:val="00A137E4"/>
    <w:rsid w:val="00A14857"/>
    <w:rsid w:val="00A14F15"/>
    <w:rsid w:val="00A150D0"/>
    <w:rsid w:val="00A16095"/>
    <w:rsid w:val="00A169AE"/>
    <w:rsid w:val="00A177D5"/>
    <w:rsid w:val="00A213CF"/>
    <w:rsid w:val="00A232B8"/>
    <w:rsid w:val="00A246D2"/>
    <w:rsid w:val="00A276AE"/>
    <w:rsid w:val="00A32BC1"/>
    <w:rsid w:val="00A33D97"/>
    <w:rsid w:val="00A35F93"/>
    <w:rsid w:val="00A362AB"/>
    <w:rsid w:val="00A40E4D"/>
    <w:rsid w:val="00A42593"/>
    <w:rsid w:val="00A42985"/>
    <w:rsid w:val="00A42F7F"/>
    <w:rsid w:val="00A44147"/>
    <w:rsid w:val="00A45224"/>
    <w:rsid w:val="00A46AC8"/>
    <w:rsid w:val="00A46E70"/>
    <w:rsid w:val="00A472AE"/>
    <w:rsid w:val="00A474D6"/>
    <w:rsid w:val="00A47726"/>
    <w:rsid w:val="00A5180F"/>
    <w:rsid w:val="00A51C8E"/>
    <w:rsid w:val="00A53AAF"/>
    <w:rsid w:val="00A54CEA"/>
    <w:rsid w:val="00A5581F"/>
    <w:rsid w:val="00A55824"/>
    <w:rsid w:val="00A576D3"/>
    <w:rsid w:val="00A57C73"/>
    <w:rsid w:val="00A63B64"/>
    <w:rsid w:val="00A65526"/>
    <w:rsid w:val="00A657C4"/>
    <w:rsid w:val="00A70166"/>
    <w:rsid w:val="00A726DD"/>
    <w:rsid w:val="00A74A55"/>
    <w:rsid w:val="00A74B28"/>
    <w:rsid w:val="00A76CF3"/>
    <w:rsid w:val="00A773A9"/>
    <w:rsid w:val="00A837A1"/>
    <w:rsid w:val="00A84FD3"/>
    <w:rsid w:val="00A86BE8"/>
    <w:rsid w:val="00A86CCD"/>
    <w:rsid w:val="00A9064E"/>
    <w:rsid w:val="00A911EB"/>
    <w:rsid w:val="00A92D54"/>
    <w:rsid w:val="00A92DDF"/>
    <w:rsid w:val="00A946A4"/>
    <w:rsid w:val="00A94F63"/>
    <w:rsid w:val="00A95553"/>
    <w:rsid w:val="00AA02CF"/>
    <w:rsid w:val="00AA0B22"/>
    <w:rsid w:val="00AA3656"/>
    <w:rsid w:val="00AA6B98"/>
    <w:rsid w:val="00AA71EB"/>
    <w:rsid w:val="00AA7F35"/>
    <w:rsid w:val="00AB1176"/>
    <w:rsid w:val="00AB2F18"/>
    <w:rsid w:val="00AB77ED"/>
    <w:rsid w:val="00AC026B"/>
    <w:rsid w:val="00AC0AB4"/>
    <w:rsid w:val="00AC209F"/>
    <w:rsid w:val="00AC344A"/>
    <w:rsid w:val="00AC3711"/>
    <w:rsid w:val="00AC5619"/>
    <w:rsid w:val="00AD11B8"/>
    <w:rsid w:val="00AD5449"/>
    <w:rsid w:val="00AD5DA2"/>
    <w:rsid w:val="00AE0786"/>
    <w:rsid w:val="00AE1DF3"/>
    <w:rsid w:val="00AE3E4A"/>
    <w:rsid w:val="00AF095C"/>
    <w:rsid w:val="00AF27EA"/>
    <w:rsid w:val="00AF703A"/>
    <w:rsid w:val="00AF7919"/>
    <w:rsid w:val="00AF7EB0"/>
    <w:rsid w:val="00B0067F"/>
    <w:rsid w:val="00B00C79"/>
    <w:rsid w:val="00B01109"/>
    <w:rsid w:val="00B01FD2"/>
    <w:rsid w:val="00B020F5"/>
    <w:rsid w:val="00B03D0B"/>
    <w:rsid w:val="00B10323"/>
    <w:rsid w:val="00B13DA1"/>
    <w:rsid w:val="00B140A3"/>
    <w:rsid w:val="00B152D8"/>
    <w:rsid w:val="00B160C4"/>
    <w:rsid w:val="00B160EA"/>
    <w:rsid w:val="00B17C84"/>
    <w:rsid w:val="00B229BB"/>
    <w:rsid w:val="00B22F75"/>
    <w:rsid w:val="00B232E0"/>
    <w:rsid w:val="00B23BB9"/>
    <w:rsid w:val="00B31BAC"/>
    <w:rsid w:val="00B31DF4"/>
    <w:rsid w:val="00B324C9"/>
    <w:rsid w:val="00B33CEB"/>
    <w:rsid w:val="00B3623B"/>
    <w:rsid w:val="00B40F82"/>
    <w:rsid w:val="00B42F62"/>
    <w:rsid w:val="00B43FF5"/>
    <w:rsid w:val="00B4656B"/>
    <w:rsid w:val="00B477A6"/>
    <w:rsid w:val="00B54BB1"/>
    <w:rsid w:val="00B565DB"/>
    <w:rsid w:val="00B615B6"/>
    <w:rsid w:val="00B6735D"/>
    <w:rsid w:val="00B712F1"/>
    <w:rsid w:val="00B72FF8"/>
    <w:rsid w:val="00B75759"/>
    <w:rsid w:val="00B77D3D"/>
    <w:rsid w:val="00B80B4B"/>
    <w:rsid w:val="00B80D78"/>
    <w:rsid w:val="00B812D3"/>
    <w:rsid w:val="00B84551"/>
    <w:rsid w:val="00B8464E"/>
    <w:rsid w:val="00B8467D"/>
    <w:rsid w:val="00B85E73"/>
    <w:rsid w:val="00B86A1E"/>
    <w:rsid w:val="00B86F89"/>
    <w:rsid w:val="00B87ED4"/>
    <w:rsid w:val="00B90129"/>
    <w:rsid w:val="00B90E6D"/>
    <w:rsid w:val="00B911CD"/>
    <w:rsid w:val="00BB1DD9"/>
    <w:rsid w:val="00BB4432"/>
    <w:rsid w:val="00BC13C1"/>
    <w:rsid w:val="00BC206D"/>
    <w:rsid w:val="00BC5CBE"/>
    <w:rsid w:val="00BC63F5"/>
    <w:rsid w:val="00BD28AB"/>
    <w:rsid w:val="00BD412C"/>
    <w:rsid w:val="00BD4448"/>
    <w:rsid w:val="00BD5A0E"/>
    <w:rsid w:val="00BE29D5"/>
    <w:rsid w:val="00BE2EC9"/>
    <w:rsid w:val="00BE3117"/>
    <w:rsid w:val="00BE32F6"/>
    <w:rsid w:val="00BE40FE"/>
    <w:rsid w:val="00BE46D4"/>
    <w:rsid w:val="00BE61CA"/>
    <w:rsid w:val="00BE67E0"/>
    <w:rsid w:val="00BE7515"/>
    <w:rsid w:val="00BE7D9E"/>
    <w:rsid w:val="00BF2E66"/>
    <w:rsid w:val="00BF4813"/>
    <w:rsid w:val="00BF591D"/>
    <w:rsid w:val="00BF6345"/>
    <w:rsid w:val="00BF6A36"/>
    <w:rsid w:val="00BF7606"/>
    <w:rsid w:val="00C025E3"/>
    <w:rsid w:val="00C04490"/>
    <w:rsid w:val="00C04ADD"/>
    <w:rsid w:val="00C051C9"/>
    <w:rsid w:val="00C0549C"/>
    <w:rsid w:val="00C059B9"/>
    <w:rsid w:val="00C06DEE"/>
    <w:rsid w:val="00C12405"/>
    <w:rsid w:val="00C14176"/>
    <w:rsid w:val="00C161A2"/>
    <w:rsid w:val="00C20CC9"/>
    <w:rsid w:val="00C2172B"/>
    <w:rsid w:val="00C22EAC"/>
    <w:rsid w:val="00C23DA0"/>
    <w:rsid w:val="00C30C19"/>
    <w:rsid w:val="00C32E54"/>
    <w:rsid w:val="00C3396D"/>
    <w:rsid w:val="00C342BE"/>
    <w:rsid w:val="00C35B49"/>
    <w:rsid w:val="00C401CE"/>
    <w:rsid w:val="00C4338F"/>
    <w:rsid w:val="00C45A05"/>
    <w:rsid w:val="00C45FA3"/>
    <w:rsid w:val="00C470F9"/>
    <w:rsid w:val="00C5075F"/>
    <w:rsid w:val="00C5096C"/>
    <w:rsid w:val="00C52471"/>
    <w:rsid w:val="00C52994"/>
    <w:rsid w:val="00C52B0D"/>
    <w:rsid w:val="00C53774"/>
    <w:rsid w:val="00C55696"/>
    <w:rsid w:val="00C55E9B"/>
    <w:rsid w:val="00C618C3"/>
    <w:rsid w:val="00C61C40"/>
    <w:rsid w:val="00C62189"/>
    <w:rsid w:val="00C714DA"/>
    <w:rsid w:val="00C72A6F"/>
    <w:rsid w:val="00C74CD7"/>
    <w:rsid w:val="00C74D40"/>
    <w:rsid w:val="00C758E1"/>
    <w:rsid w:val="00C7791E"/>
    <w:rsid w:val="00C804F7"/>
    <w:rsid w:val="00C81F78"/>
    <w:rsid w:val="00C8265F"/>
    <w:rsid w:val="00C826DB"/>
    <w:rsid w:val="00C83ED1"/>
    <w:rsid w:val="00C858AA"/>
    <w:rsid w:val="00C860DB"/>
    <w:rsid w:val="00C905C2"/>
    <w:rsid w:val="00C90D2F"/>
    <w:rsid w:val="00C92149"/>
    <w:rsid w:val="00CA0932"/>
    <w:rsid w:val="00CA143A"/>
    <w:rsid w:val="00CA1512"/>
    <w:rsid w:val="00CA3A80"/>
    <w:rsid w:val="00CA4308"/>
    <w:rsid w:val="00CA4A46"/>
    <w:rsid w:val="00CA4D2C"/>
    <w:rsid w:val="00CA4D97"/>
    <w:rsid w:val="00CA579B"/>
    <w:rsid w:val="00CA5964"/>
    <w:rsid w:val="00CA7504"/>
    <w:rsid w:val="00CB09B3"/>
    <w:rsid w:val="00CB3AAC"/>
    <w:rsid w:val="00CB6D5D"/>
    <w:rsid w:val="00CC3D65"/>
    <w:rsid w:val="00CC4545"/>
    <w:rsid w:val="00CC4743"/>
    <w:rsid w:val="00CC7CD8"/>
    <w:rsid w:val="00CD00CB"/>
    <w:rsid w:val="00CD250D"/>
    <w:rsid w:val="00CD2C70"/>
    <w:rsid w:val="00CD2F35"/>
    <w:rsid w:val="00CD3CBA"/>
    <w:rsid w:val="00CD43A9"/>
    <w:rsid w:val="00CD54CB"/>
    <w:rsid w:val="00CE05AB"/>
    <w:rsid w:val="00CE0D73"/>
    <w:rsid w:val="00CE6579"/>
    <w:rsid w:val="00CE7F16"/>
    <w:rsid w:val="00CF1E9E"/>
    <w:rsid w:val="00CF264E"/>
    <w:rsid w:val="00CF5C17"/>
    <w:rsid w:val="00CF61EA"/>
    <w:rsid w:val="00CF6640"/>
    <w:rsid w:val="00D0051B"/>
    <w:rsid w:val="00D03CAD"/>
    <w:rsid w:val="00D040F4"/>
    <w:rsid w:val="00D06436"/>
    <w:rsid w:val="00D069E2"/>
    <w:rsid w:val="00D13F99"/>
    <w:rsid w:val="00D168A9"/>
    <w:rsid w:val="00D2196A"/>
    <w:rsid w:val="00D2268D"/>
    <w:rsid w:val="00D22995"/>
    <w:rsid w:val="00D24017"/>
    <w:rsid w:val="00D27D73"/>
    <w:rsid w:val="00D30360"/>
    <w:rsid w:val="00D310FB"/>
    <w:rsid w:val="00D35299"/>
    <w:rsid w:val="00D3581C"/>
    <w:rsid w:val="00D412D5"/>
    <w:rsid w:val="00D41FEF"/>
    <w:rsid w:val="00D42F7F"/>
    <w:rsid w:val="00D4505E"/>
    <w:rsid w:val="00D45609"/>
    <w:rsid w:val="00D51977"/>
    <w:rsid w:val="00D54EA6"/>
    <w:rsid w:val="00D56667"/>
    <w:rsid w:val="00D60DA2"/>
    <w:rsid w:val="00D653C4"/>
    <w:rsid w:val="00D721A8"/>
    <w:rsid w:val="00D737EB"/>
    <w:rsid w:val="00D74288"/>
    <w:rsid w:val="00D76473"/>
    <w:rsid w:val="00D77D68"/>
    <w:rsid w:val="00D80062"/>
    <w:rsid w:val="00D80FE8"/>
    <w:rsid w:val="00D82466"/>
    <w:rsid w:val="00D839DF"/>
    <w:rsid w:val="00D90273"/>
    <w:rsid w:val="00D93722"/>
    <w:rsid w:val="00D94F89"/>
    <w:rsid w:val="00D9551A"/>
    <w:rsid w:val="00D955D1"/>
    <w:rsid w:val="00DA1991"/>
    <w:rsid w:val="00DA2397"/>
    <w:rsid w:val="00DA4196"/>
    <w:rsid w:val="00DA512A"/>
    <w:rsid w:val="00DB2322"/>
    <w:rsid w:val="00DB362A"/>
    <w:rsid w:val="00DB76B4"/>
    <w:rsid w:val="00DC1956"/>
    <w:rsid w:val="00DC29FA"/>
    <w:rsid w:val="00DC4969"/>
    <w:rsid w:val="00DC63C9"/>
    <w:rsid w:val="00DC7C40"/>
    <w:rsid w:val="00DD473E"/>
    <w:rsid w:val="00DD4ED3"/>
    <w:rsid w:val="00DD55DE"/>
    <w:rsid w:val="00DD6FD7"/>
    <w:rsid w:val="00DE036F"/>
    <w:rsid w:val="00DE2CD4"/>
    <w:rsid w:val="00DE3093"/>
    <w:rsid w:val="00DE5549"/>
    <w:rsid w:val="00DE6A23"/>
    <w:rsid w:val="00DF253C"/>
    <w:rsid w:val="00DF2791"/>
    <w:rsid w:val="00DF4528"/>
    <w:rsid w:val="00DF5B86"/>
    <w:rsid w:val="00DF62C7"/>
    <w:rsid w:val="00E043CF"/>
    <w:rsid w:val="00E0504C"/>
    <w:rsid w:val="00E062D2"/>
    <w:rsid w:val="00E12EEC"/>
    <w:rsid w:val="00E130D1"/>
    <w:rsid w:val="00E15A3C"/>
    <w:rsid w:val="00E20BBB"/>
    <w:rsid w:val="00E237ED"/>
    <w:rsid w:val="00E30639"/>
    <w:rsid w:val="00E30867"/>
    <w:rsid w:val="00E31F3F"/>
    <w:rsid w:val="00E33B5A"/>
    <w:rsid w:val="00E44249"/>
    <w:rsid w:val="00E44BE4"/>
    <w:rsid w:val="00E45766"/>
    <w:rsid w:val="00E51B4F"/>
    <w:rsid w:val="00E52226"/>
    <w:rsid w:val="00E52AF9"/>
    <w:rsid w:val="00E57D07"/>
    <w:rsid w:val="00E623F5"/>
    <w:rsid w:val="00E63038"/>
    <w:rsid w:val="00E65A1F"/>
    <w:rsid w:val="00E65FAD"/>
    <w:rsid w:val="00E673D0"/>
    <w:rsid w:val="00E704B6"/>
    <w:rsid w:val="00E72985"/>
    <w:rsid w:val="00E74ED5"/>
    <w:rsid w:val="00E76396"/>
    <w:rsid w:val="00E76BCF"/>
    <w:rsid w:val="00E804F6"/>
    <w:rsid w:val="00E8093A"/>
    <w:rsid w:val="00E81223"/>
    <w:rsid w:val="00E829F1"/>
    <w:rsid w:val="00E82E83"/>
    <w:rsid w:val="00E85102"/>
    <w:rsid w:val="00E871BD"/>
    <w:rsid w:val="00E91176"/>
    <w:rsid w:val="00E923EC"/>
    <w:rsid w:val="00E925C4"/>
    <w:rsid w:val="00E950B7"/>
    <w:rsid w:val="00E952C0"/>
    <w:rsid w:val="00E97077"/>
    <w:rsid w:val="00EA1709"/>
    <w:rsid w:val="00EB4355"/>
    <w:rsid w:val="00EB456F"/>
    <w:rsid w:val="00EB5477"/>
    <w:rsid w:val="00EC29D6"/>
    <w:rsid w:val="00ED0580"/>
    <w:rsid w:val="00ED0D4A"/>
    <w:rsid w:val="00ED1F78"/>
    <w:rsid w:val="00ED2786"/>
    <w:rsid w:val="00ED499F"/>
    <w:rsid w:val="00ED5060"/>
    <w:rsid w:val="00ED58A7"/>
    <w:rsid w:val="00ED7A59"/>
    <w:rsid w:val="00EE0BE3"/>
    <w:rsid w:val="00EE4AE3"/>
    <w:rsid w:val="00EE6B8B"/>
    <w:rsid w:val="00EF2386"/>
    <w:rsid w:val="00EF4C5E"/>
    <w:rsid w:val="00F003CE"/>
    <w:rsid w:val="00F00D6A"/>
    <w:rsid w:val="00F021C9"/>
    <w:rsid w:val="00F02259"/>
    <w:rsid w:val="00F03C4E"/>
    <w:rsid w:val="00F0490F"/>
    <w:rsid w:val="00F06BBF"/>
    <w:rsid w:val="00F06C49"/>
    <w:rsid w:val="00F06D6D"/>
    <w:rsid w:val="00F07B24"/>
    <w:rsid w:val="00F10C2D"/>
    <w:rsid w:val="00F1592A"/>
    <w:rsid w:val="00F2159D"/>
    <w:rsid w:val="00F2229B"/>
    <w:rsid w:val="00F224A8"/>
    <w:rsid w:val="00F227B0"/>
    <w:rsid w:val="00F23A5E"/>
    <w:rsid w:val="00F262E8"/>
    <w:rsid w:val="00F27980"/>
    <w:rsid w:val="00F351BA"/>
    <w:rsid w:val="00F42A07"/>
    <w:rsid w:val="00F54A8E"/>
    <w:rsid w:val="00F6314A"/>
    <w:rsid w:val="00F631B6"/>
    <w:rsid w:val="00F63380"/>
    <w:rsid w:val="00F63D17"/>
    <w:rsid w:val="00F668E9"/>
    <w:rsid w:val="00F779AB"/>
    <w:rsid w:val="00F77C37"/>
    <w:rsid w:val="00F81BB0"/>
    <w:rsid w:val="00F82A1E"/>
    <w:rsid w:val="00F92184"/>
    <w:rsid w:val="00F927A9"/>
    <w:rsid w:val="00F92FFB"/>
    <w:rsid w:val="00F94027"/>
    <w:rsid w:val="00F95E8F"/>
    <w:rsid w:val="00F96F27"/>
    <w:rsid w:val="00FA0C27"/>
    <w:rsid w:val="00FA1346"/>
    <w:rsid w:val="00FA1D7F"/>
    <w:rsid w:val="00FA35BB"/>
    <w:rsid w:val="00FA3FDB"/>
    <w:rsid w:val="00FA4083"/>
    <w:rsid w:val="00FA4D1F"/>
    <w:rsid w:val="00FA5CF5"/>
    <w:rsid w:val="00FB06F3"/>
    <w:rsid w:val="00FB19D7"/>
    <w:rsid w:val="00FB3BBE"/>
    <w:rsid w:val="00FB6835"/>
    <w:rsid w:val="00FB7BC8"/>
    <w:rsid w:val="00FC17A0"/>
    <w:rsid w:val="00FC5333"/>
    <w:rsid w:val="00FC5F7A"/>
    <w:rsid w:val="00FC7C16"/>
    <w:rsid w:val="00FC7E4C"/>
    <w:rsid w:val="00FD1D25"/>
    <w:rsid w:val="00FD2B14"/>
    <w:rsid w:val="00FD339C"/>
    <w:rsid w:val="00FD42A8"/>
    <w:rsid w:val="00FD638F"/>
    <w:rsid w:val="00FD7322"/>
    <w:rsid w:val="00FE0132"/>
    <w:rsid w:val="00FE1B1D"/>
    <w:rsid w:val="00FE5177"/>
    <w:rsid w:val="00FF0A87"/>
    <w:rsid w:val="00FF2495"/>
    <w:rsid w:val="00FF45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4337"/>
    <o:shapelayout v:ext="edit">
      <o:idmap v:ext="edit" data="1"/>
    </o:shapelayout>
  </w:shapeDefaults>
  <w:decimalSymbol w:val=","/>
  <w:listSeparator w:val=";"/>
  <w14:docId w14:val="0574ED4C"/>
  <w15:docId w15:val="{D913B46A-B199-4A67-A373-C125A9B5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B13"/>
    <w:rPr>
      <w:sz w:val="24"/>
      <w:szCs w:val="24"/>
    </w:rPr>
  </w:style>
  <w:style w:type="paragraph" w:styleId="Heading1">
    <w:name w:val="heading 1"/>
    <w:basedOn w:val="Normal"/>
    <w:next w:val="Normal"/>
    <w:link w:val="Heading1Char"/>
    <w:qFormat/>
    <w:rsid w:val="00AF791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9C2A57"/>
    <w:pPr>
      <w:keepNext/>
      <w:jc w:val="center"/>
      <w:outlineLvl w:val="1"/>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rsid w:val="00A911EB"/>
    <w:pPr>
      <w:spacing w:before="100" w:beforeAutospacing="1" w:after="100" w:afterAutospacing="1"/>
    </w:pPr>
  </w:style>
  <w:style w:type="table" w:styleId="TableGrid">
    <w:name w:val="Table Grid"/>
    <w:basedOn w:val="TableNormal"/>
    <w:rsid w:val="00A91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D186A"/>
    <w:rPr>
      <w:rFonts w:ascii="Tahoma" w:hAnsi="Tahoma" w:cs="Tahoma"/>
      <w:sz w:val="16"/>
      <w:szCs w:val="16"/>
    </w:rPr>
  </w:style>
  <w:style w:type="paragraph" w:styleId="FootnoteText">
    <w:name w:val="footnote text"/>
    <w:basedOn w:val="Normal"/>
    <w:semiHidden/>
    <w:rsid w:val="001D7BA8"/>
    <w:rPr>
      <w:sz w:val="20"/>
      <w:szCs w:val="20"/>
    </w:rPr>
  </w:style>
  <w:style w:type="character" w:styleId="FootnoteReference">
    <w:name w:val="footnote reference"/>
    <w:semiHidden/>
    <w:rsid w:val="001D7BA8"/>
    <w:rPr>
      <w:vertAlign w:val="superscript"/>
    </w:rPr>
  </w:style>
  <w:style w:type="paragraph" w:styleId="Header">
    <w:name w:val="header"/>
    <w:basedOn w:val="Normal"/>
    <w:rsid w:val="001D7BA8"/>
    <w:pPr>
      <w:tabs>
        <w:tab w:val="center" w:pos="4153"/>
        <w:tab w:val="right" w:pos="8306"/>
      </w:tabs>
    </w:pPr>
  </w:style>
  <w:style w:type="paragraph" w:styleId="Footer">
    <w:name w:val="footer"/>
    <w:basedOn w:val="Normal"/>
    <w:rsid w:val="001D7BA8"/>
    <w:pPr>
      <w:tabs>
        <w:tab w:val="center" w:pos="4153"/>
        <w:tab w:val="right" w:pos="8306"/>
      </w:tabs>
    </w:pPr>
  </w:style>
  <w:style w:type="character" w:styleId="Hyperlink">
    <w:name w:val="Hyperlink"/>
    <w:rsid w:val="00013219"/>
    <w:rPr>
      <w:color w:val="0000FF"/>
      <w:u w:val="single"/>
    </w:rPr>
  </w:style>
  <w:style w:type="character" w:styleId="PageNumber">
    <w:name w:val="page number"/>
    <w:basedOn w:val="DefaultParagraphFont"/>
    <w:rsid w:val="00D90273"/>
  </w:style>
  <w:style w:type="paragraph" w:customStyle="1" w:styleId="naisf">
    <w:name w:val="naisf"/>
    <w:basedOn w:val="Normal"/>
    <w:rsid w:val="009C2A57"/>
    <w:pPr>
      <w:spacing w:before="75" w:after="75"/>
      <w:ind w:firstLine="375"/>
      <w:jc w:val="both"/>
    </w:pPr>
  </w:style>
  <w:style w:type="paragraph" w:styleId="NormalWeb">
    <w:name w:val="Normal (Web)"/>
    <w:basedOn w:val="Normal"/>
    <w:rsid w:val="009C2A57"/>
    <w:pPr>
      <w:spacing w:before="100" w:beforeAutospacing="1" w:after="100" w:afterAutospacing="1"/>
    </w:pPr>
  </w:style>
  <w:style w:type="paragraph" w:customStyle="1" w:styleId="naisc">
    <w:name w:val="naisc"/>
    <w:basedOn w:val="Normal"/>
    <w:rsid w:val="009C2A57"/>
    <w:pPr>
      <w:spacing w:before="450" w:after="300"/>
      <w:jc w:val="center"/>
    </w:pPr>
    <w:rPr>
      <w:sz w:val="26"/>
      <w:szCs w:val="26"/>
    </w:rPr>
  </w:style>
  <w:style w:type="paragraph" w:customStyle="1" w:styleId="NormalWeb8">
    <w:name w:val="Normal (Web)8"/>
    <w:basedOn w:val="Normal"/>
    <w:rsid w:val="00CA4D2C"/>
    <w:pPr>
      <w:spacing w:before="75" w:after="75"/>
      <w:ind w:left="225" w:right="225"/>
    </w:pPr>
    <w:rPr>
      <w:sz w:val="22"/>
      <w:szCs w:val="22"/>
    </w:rPr>
  </w:style>
  <w:style w:type="paragraph" w:customStyle="1" w:styleId="naislab">
    <w:name w:val="naislab"/>
    <w:basedOn w:val="Normal"/>
    <w:rsid w:val="00CA4D2C"/>
    <w:pPr>
      <w:spacing w:before="75" w:after="75"/>
      <w:jc w:val="right"/>
    </w:pPr>
  </w:style>
  <w:style w:type="character" w:styleId="CommentReference">
    <w:name w:val="annotation reference"/>
    <w:semiHidden/>
    <w:rsid w:val="001230EB"/>
    <w:rPr>
      <w:sz w:val="16"/>
      <w:szCs w:val="16"/>
    </w:rPr>
  </w:style>
  <w:style w:type="paragraph" w:styleId="CommentText">
    <w:name w:val="annotation text"/>
    <w:basedOn w:val="Normal"/>
    <w:semiHidden/>
    <w:rsid w:val="001230EB"/>
    <w:rPr>
      <w:sz w:val="20"/>
      <w:szCs w:val="20"/>
    </w:rPr>
  </w:style>
  <w:style w:type="paragraph" w:styleId="CommentSubject">
    <w:name w:val="annotation subject"/>
    <w:basedOn w:val="CommentText"/>
    <w:next w:val="CommentText"/>
    <w:semiHidden/>
    <w:rsid w:val="001230EB"/>
    <w:rPr>
      <w:b/>
      <w:bCs/>
    </w:rPr>
  </w:style>
  <w:style w:type="paragraph" w:styleId="ListParagraph">
    <w:name w:val="List Paragraph"/>
    <w:basedOn w:val="Normal"/>
    <w:uiPriority w:val="34"/>
    <w:qFormat/>
    <w:rsid w:val="00CA4D97"/>
    <w:pPr>
      <w:ind w:left="720"/>
      <w:contextualSpacing/>
    </w:pPr>
    <w:rPr>
      <w:rFonts w:eastAsia="Calibri"/>
      <w:sz w:val="28"/>
      <w:szCs w:val="20"/>
    </w:rPr>
  </w:style>
  <w:style w:type="paragraph" w:styleId="BodyText">
    <w:name w:val="Body Text"/>
    <w:basedOn w:val="Normal"/>
    <w:rsid w:val="00D06436"/>
    <w:pPr>
      <w:jc w:val="center"/>
    </w:pPr>
    <w:rPr>
      <w:b/>
      <w:sz w:val="28"/>
      <w:szCs w:val="20"/>
      <w:lang w:val="en-US"/>
    </w:rPr>
  </w:style>
  <w:style w:type="paragraph" w:styleId="BodyTextIndent">
    <w:name w:val="Body Text Indent"/>
    <w:basedOn w:val="Normal"/>
    <w:link w:val="BodyTextIndentChar"/>
    <w:rsid w:val="001D4C8D"/>
    <w:pPr>
      <w:spacing w:after="120"/>
      <w:ind w:left="283"/>
    </w:pPr>
  </w:style>
  <w:style w:type="character" w:customStyle="1" w:styleId="BodyTextIndentChar">
    <w:name w:val="Body Text Indent Char"/>
    <w:link w:val="BodyTextIndent"/>
    <w:rsid w:val="001D4C8D"/>
    <w:rPr>
      <w:sz w:val="24"/>
      <w:szCs w:val="24"/>
    </w:rPr>
  </w:style>
  <w:style w:type="paragraph" w:customStyle="1" w:styleId="NormalJustified">
    <w:name w:val="Normal + Justified"/>
    <w:basedOn w:val="Normal"/>
    <w:rsid w:val="001D4C8D"/>
    <w:pPr>
      <w:jc w:val="both"/>
    </w:pPr>
  </w:style>
  <w:style w:type="character" w:customStyle="1" w:styleId="Heading1Char">
    <w:name w:val="Heading 1 Char"/>
    <w:link w:val="Heading1"/>
    <w:rsid w:val="00AF7919"/>
    <w:rPr>
      <w:rFonts w:ascii="Cambria" w:eastAsia="Times New Roman" w:hAnsi="Cambria" w:cs="Times New Roman"/>
      <w:b/>
      <w:bCs/>
      <w:kern w:val="32"/>
      <w:sz w:val="32"/>
      <w:szCs w:val="32"/>
    </w:rPr>
  </w:style>
  <w:style w:type="paragraph" w:styleId="Revision">
    <w:name w:val="Revision"/>
    <w:hidden/>
    <w:uiPriority w:val="99"/>
    <w:semiHidden/>
    <w:rsid w:val="00543686"/>
    <w:rPr>
      <w:sz w:val="24"/>
      <w:szCs w:val="24"/>
    </w:rPr>
  </w:style>
  <w:style w:type="paragraph" w:styleId="NoSpacing">
    <w:name w:val="No Spacing"/>
    <w:uiPriority w:val="1"/>
    <w:qFormat/>
    <w:rsid w:val="002602CB"/>
    <w:rPr>
      <w:rFonts w:asciiTheme="minorHAnsi" w:eastAsiaTheme="minorHAnsi" w:hAnsiTheme="minorHAnsi" w:cstheme="minorBidi"/>
      <w:sz w:val="22"/>
      <w:szCs w:val="22"/>
      <w:lang w:eastAsia="en-US"/>
    </w:rPr>
  </w:style>
  <w:style w:type="character" w:styleId="FollowedHyperlink">
    <w:name w:val="FollowedHyperlink"/>
    <w:basedOn w:val="DefaultParagraphFont"/>
    <w:semiHidden/>
    <w:unhideWhenUsed/>
    <w:rsid w:val="008141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061458">
      <w:bodyDiv w:val="1"/>
      <w:marLeft w:val="0"/>
      <w:marRight w:val="0"/>
      <w:marTop w:val="0"/>
      <w:marBottom w:val="0"/>
      <w:divBdr>
        <w:top w:val="none" w:sz="0" w:space="0" w:color="auto"/>
        <w:left w:val="none" w:sz="0" w:space="0" w:color="auto"/>
        <w:bottom w:val="none" w:sz="0" w:space="0" w:color="auto"/>
        <w:right w:val="none" w:sz="0" w:space="0" w:color="auto"/>
      </w:divBdr>
    </w:div>
    <w:div w:id="213228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esibsargs.lv/lv/pages/cilvektiesibas/socialas-un-ekonomiskas-tiesibas/tiesibas-uz-ipasumu" TargetMode="External"/><Relationship Id="rId13" Type="http://schemas.openxmlformats.org/officeDocument/2006/relationships/hyperlink" Target="mailto:Edvins.kapostins@vara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ga.belasova@vara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k.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ara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9DB3D-DCA5-47D9-8D2E-EBF75D824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16</Pages>
  <Words>3862</Words>
  <Characters>26544</Characters>
  <Application>Microsoft Office Word</Application>
  <DocSecurity>0</DocSecurity>
  <Lines>221</Lines>
  <Paragraphs>60</Paragraphs>
  <ScaleCrop>false</ScaleCrop>
  <HeadingPairs>
    <vt:vector size="2" baseType="variant">
      <vt:variant>
        <vt:lpstr>Title</vt:lpstr>
      </vt:variant>
      <vt:variant>
        <vt:i4>1</vt:i4>
      </vt:variant>
    </vt:vector>
  </HeadingPairs>
  <TitlesOfParts>
    <vt:vector size="1" baseType="lpstr">
      <vt:lpstr>Likumprojekts "Grozījums Aizsargjoslu likumā"</vt:lpstr>
    </vt:vector>
  </TitlesOfParts>
  <Company>VARAM</Company>
  <LinksUpToDate>false</LinksUpToDate>
  <CharactersWithSpaces>30346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"Grozījums Aizsargjoslu likumā"</dc:title>
  <dc:subject>Anotācija</dc:subject>
  <dc:creator>Inga Belasova</dc:creator>
  <dc:description>inga.belasova@varam.gov.lv; 67026545</dc:description>
  <cp:lastModifiedBy>Inga Belasova</cp:lastModifiedBy>
  <cp:revision>23</cp:revision>
  <cp:lastPrinted>2018-01-30T11:48:00Z</cp:lastPrinted>
  <dcterms:created xsi:type="dcterms:W3CDTF">2018-01-31T10:37:00Z</dcterms:created>
  <dcterms:modified xsi:type="dcterms:W3CDTF">2018-02-26T14:34:00Z</dcterms:modified>
</cp:coreProperties>
</file>