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85088" w14:textId="77777777" w:rsidR="00BA59B3" w:rsidRPr="00AF72FA" w:rsidRDefault="00BA59B3" w:rsidP="00BA59B3">
      <w:pPr>
        <w:pStyle w:val="Heading1"/>
        <w:rPr>
          <w:rFonts w:ascii="Times New Roman" w:hAnsi="Times New Roman"/>
          <w:b w:val="0"/>
          <w:i/>
          <w:sz w:val="28"/>
          <w:szCs w:val="28"/>
        </w:rPr>
      </w:pPr>
      <w:bookmarkStart w:id="0" w:name="_GoBack"/>
      <w:bookmarkEnd w:id="0"/>
      <w:r w:rsidRPr="00AF72FA">
        <w:rPr>
          <w:rFonts w:ascii="Times New Roman" w:hAnsi="Times New Roman"/>
          <w:b w:val="0"/>
          <w:i/>
          <w:sz w:val="28"/>
          <w:szCs w:val="28"/>
        </w:rPr>
        <w:t>PROJEKTS</w:t>
      </w:r>
    </w:p>
    <w:p w14:paraId="5B564241" w14:textId="77777777" w:rsidR="00F47EEE" w:rsidRPr="00AF72FA" w:rsidRDefault="00F47EEE" w:rsidP="00F47EEE">
      <w:pPr>
        <w:rPr>
          <w:rFonts w:ascii="Times New Roman" w:hAnsi="Times New Roman" w:cs="Times New Roman"/>
          <w:sz w:val="28"/>
          <w:szCs w:val="28"/>
        </w:rPr>
      </w:pPr>
    </w:p>
    <w:p w14:paraId="17389115" w14:textId="77777777" w:rsidR="00BA59B3" w:rsidRPr="00AF72FA" w:rsidRDefault="00BA59B3" w:rsidP="00BA59B3">
      <w:pPr>
        <w:pStyle w:val="BodyText"/>
        <w:jc w:val="center"/>
        <w:rPr>
          <w:b/>
          <w:sz w:val="28"/>
          <w:szCs w:val="28"/>
        </w:rPr>
      </w:pPr>
      <w:r w:rsidRPr="00AF72FA">
        <w:rPr>
          <w:b/>
          <w:sz w:val="28"/>
          <w:szCs w:val="28"/>
        </w:rPr>
        <w:t>LATVIJAS REPUBLIKAS MINISTRU KABINETS</w:t>
      </w:r>
    </w:p>
    <w:p w14:paraId="70228175" w14:textId="77777777" w:rsidR="00BA59B3" w:rsidRPr="00AF72FA" w:rsidRDefault="00BA59B3" w:rsidP="00BA59B3">
      <w:pPr>
        <w:pStyle w:val="BodyText"/>
        <w:rPr>
          <w:b/>
          <w:sz w:val="28"/>
          <w:szCs w:val="28"/>
        </w:rPr>
      </w:pPr>
    </w:p>
    <w:p w14:paraId="76CD537F" w14:textId="568BF2D9" w:rsidR="00BA59B3" w:rsidRPr="00AF72FA" w:rsidRDefault="00BA59B3" w:rsidP="00BA59B3">
      <w:pPr>
        <w:pStyle w:val="BodyText"/>
        <w:rPr>
          <w:sz w:val="28"/>
          <w:szCs w:val="28"/>
        </w:rPr>
      </w:pPr>
      <w:r w:rsidRPr="00AF72FA">
        <w:rPr>
          <w:sz w:val="28"/>
          <w:szCs w:val="28"/>
        </w:rPr>
        <w:t>201</w:t>
      </w:r>
      <w:r w:rsidR="00F47EEE" w:rsidRPr="00AF72FA">
        <w:rPr>
          <w:sz w:val="28"/>
          <w:szCs w:val="28"/>
          <w:lang w:val="lv-LV"/>
        </w:rPr>
        <w:t>8</w:t>
      </w:r>
      <w:r w:rsidRPr="00AF72FA">
        <w:rPr>
          <w:sz w:val="28"/>
          <w:szCs w:val="28"/>
        </w:rPr>
        <w:t>.</w:t>
      </w:r>
      <w:r w:rsidR="00160F1C">
        <w:rPr>
          <w:sz w:val="28"/>
          <w:szCs w:val="28"/>
          <w:lang w:val="lv-LV"/>
        </w:rPr>
        <w:t> </w:t>
      </w:r>
      <w:r w:rsidRPr="00AF72FA">
        <w:rPr>
          <w:sz w:val="28"/>
          <w:szCs w:val="28"/>
        </w:rPr>
        <w:t>gada</w:t>
      </w:r>
      <w:r w:rsidRPr="00AF72FA">
        <w:rPr>
          <w:sz w:val="28"/>
          <w:szCs w:val="28"/>
        </w:rPr>
        <w:tab/>
        <w:t>Noteikumi Nr.  Rīgā</w:t>
      </w:r>
      <w:r w:rsidRPr="00AF72FA">
        <w:rPr>
          <w:sz w:val="28"/>
          <w:szCs w:val="28"/>
        </w:rPr>
        <w:tab/>
        <w:t>(prot. Nr.  .§)</w:t>
      </w:r>
    </w:p>
    <w:p w14:paraId="3E0921DA" w14:textId="77777777" w:rsidR="00BA59B3" w:rsidRPr="00AF72FA" w:rsidRDefault="00BA59B3" w:rsidP="00BA59B3">
      <w:pPr>
        <w:pStyle w:val="naislab"/>
        <w:spacing w:before="0" w:beforeAutospacing="0" w:after="0" w:afterAutospacing="0"/>
        <w:jc w:val="center"/>
        <w:rPr>
          <w:sz w:val="28"/>
          <w:szCs w:val="28"/>
          <w:lang w:val="lv-LV"/>
        </w:rPr>
      </w:pPr>
    </w:p>
    <w:p w14:paraId="7F6485A1" w14:textId="08ED1021" w:rsidR="00BA59B3" w:rsidRPr="00AF72FA" w:rsidRDefault="00500660" w:rsidP="00AF7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F72FA">
        <w:rPr>
          <w:rFonts w:ascii="Times New Roman" w:hAnsi="Times New Roman" w:cs="Times New Roman"/>
          <w:b/>
          <w:sz w:val="28"/>
          <w:szCs w:val="28"/>
        </w:rPr>
        <w:t xml:space="preserve">Kritēriji atkritumu stadijas izbeigšanai gumijas materiāliem, kas iegūti no </w:t>
      </w:r>
      <w:r w:rsidR="00F7772D">
        <w:rPr>
          <w:rFonts w:ascii="Times New Roman" w:hAnsi="Times New Roman" w:cs="Times New Roman"/>
          <w:b/>
          <w:sz w:val="28"/>
          <w:szCs w:val="28"/>
        </w:rPr>
        <w:t xml:space="preserve">nolietotām </w:t>
      </w:r>
      <w:r w:rsidRPr="00AF72FA">
        <w:rPr>
          <w:rFonts w:ascii="Times New Roman" w:hAnsi="Times New Roman" w:cs="Times New Roman"/>
          <w:b/>
          <w:sz w:val="28"/>
          <w:szCs w:val="28"/>
        </w:rPr>
        <w:t>riepām</w:t>
      </w:r>
    </w:p>
    <w:p w14:paraId="4E675EBC" w14:textId="77777777" w:rsidR="00BA59B3" w:rsidRPr="00AF72FA" w:rsidRDefault="00BA59B3" w:rsidP="00BA5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AA25D7" w14:textId="77777777" w:rsidR="00BA59B3" w:rsidRPr="00AF72FA" w:rsidRDefault="00BA59B3" w:rsidP="00BA5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72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107A9741" w14:textId="31747426" w:rsidR="00FB0141" w:rsidRPr="00AF72FA" w:rsidRDefault="00BA59B3" w:rsidP="00BA59B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72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Atkritumu apsaimniekošanas likuma </w:t>
      </w:r>
      <w:r w:rsidRPr="00AF72FA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4.panta trešo daļu un</w:t>
      </w:r>
      <w:r w:rsidR="00A6159A" w:rsidRPr="00AF72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F72FA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F75AC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F72FA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</w:t>
      </w:r>
      <w:r w:rsidRPr="00AF72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F72FA">
        <w:rPr>
          <w:rFonts w:ascii="Times New Roman" w:eastAsia="Times New Roman" w:hAnsi="Times New Roman" w:cs="Times New Roman"/>
          <w:sz w:val="28"/>
          <w:szCs w:val="28"/>
          <w:lang w:eastAsia="lv-LV"/>
        </w:rPr>
        <w:t>.punktu</w:t>
      </w:r>
    </w:p>
    <w:p w14:paraId="072D7C4B" w14:textId="77777777" w:rsidR="00500660" w:rsidRDefault="00500660" w:rsidP="00AF72FA">
      <w:pPr>
        <w:pStyle w:val="ListParagraph"/>
        <w:ind w:left="108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34AD62CF" w14:textId="5683CB54" w:rsidR="001C55D8" w:rsidRPr="00BB0531" w:rsidRDefault="001C55D8" w:rsidP="00BB0531">
      <w:pPr>
        <w:pStyle w:val="ListParagraph"/>
        <w:ind w:left="10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0531">
        <w:rPr>
          <w:rFonts w:ascii="Times New Roman" w:eastAsia="Times New Roman" w:hAnsi="Times New Roman"/>
          <w:b/>
          <w:sz w:val="28"/>
          <w:szCs w:val="28"/>
        </w:rPr>
        <w:t>I. Vispārīgais jautājums</w:t>
      </w:r>
    </w:p>
    <w:p w14:paraId="7AB4652E" w14:textId="77777777" w:rsidR="001C55D8" w:rsidRPr="00AF72FA" w:rsidRDefault="001C55D8" w:rsidP="00AF72FA">
      <w:pPr>
        <w:pStyle w:val="ListParagraph"/>
        <w:ind w:left="108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14:paraId="61CFDEFE" w14:textId="77777777" w:rsidR="00BA59B3" w:rsidRPr="00AF72FA" w:rsidRDefault="00BA59B3" w:rsidP="00BA59B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72FA">
        <w:rPr>
          <w:rFonts w:ascii="Times New Roman" w:hAnsi="Times New Roman"/>
          <w:sz w:val="28"/>
          <w:szCs w:val="28"/>
        </w:rPr>
        <w:t>Šie noteikumi nosaka:</w:t>
      </w:r>
    </w:p>
    <w:p w14:paraId="7EAA950E" w14:textId="5ACDB0BC" w:rsidR="00BA59B3" w:rsidRPr="00AF72FA" w:rsidRDefault="00BA59B3" w:rsidP="00BA59B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72FA">
        <w:rPr>
          <w:rFonts w:ascii="Times New Roman" w:hAnsi="Times New Roman"/>
          <w:sz w:val="28"/>
          <w:szCs w:val="28"/>
        </w:rPr>
        <w:t xml:space="preserve">kritērijus par atkritumu stadijas izbeigšanu gumijas materiāliem, kas iegūti no </w:t>
      </w:r>
      <w:r w:rsidR="00F7772D">
        <w:rPr>
          <w:rFonts w:ascii="Times New Roman" w:hAnsi="Times New Roman"/>
          <w:sz w:val="28"/>
          <w:szCs w:val="28"/>
        </w:rPr>
        <w:t>no</w:t>
      </w:r>
      <w:r w:rsidR="0051203D">
        <w:rPr>
          <w:rFonts w:ascii="Times New Roman" w:hAnsi="Times New Roman"/>
          <w:sz w:val="28"/>
          <w:szCs w:val="28"/>
        </w:rPr>
        <w:t xml:space="preserve">lietotām </w:t>
      </w:r>
      <w:r w:rsidRPr="00AF72FA">
        <w:rPr>
          <w:rFonts w:ascii="Times New Roman" w:hAnsi="Times New Roman"/>
          <w:sz w:val="28"/>
          <w:szCs w:val="28"/>
        </w:rPr>
        <w:t>riepām;</w:t>
      </w:r>
    </w:p>
    <w:p w14:paraId="712531AB" w14:textId="577BBBA7" w:rsidR="00BA59B3" w:rsidRPr="00AF72FA" w:rsidRDefault="00BA59B3" w:rsidP="00BA59B3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72FA">
        <w:rPr>
          <w:rFonts w:ascii="Times New Roman" w:hAnsi="Times New Roman"/>
          <w:sz w:val="28"/>
          <w:szCs w:val="28"/>
        </w:rPr>
        <w:t xml:space="preserve">kārtību, kādā piemērojami kritēriji atkritumu stadijas izbeigšanai gumijas materiāliem, kas iegūti no </w:t>
      </w:r>
      <w:r w:rsidR="001E2801">
        <w:rPr>
          <w:rFonts w:ascii="Times New Roman" w:hAnsi="Times New Roman"/>
          <w:sz w:val="28"/>
          <w:szCs w:val="28"/>
        </w:rPr>
        <w:t xml:space="preserve">nolietotām </w:t>
      </w:r>
      <w:r w:rsidRPr="00AF72FA">
        <w:rPr>
          <w:rFonts w:ascii="Times New Roman" w:hAnsi="Times New Roman"/>
          <w:sz w:val="28"/>
          <w:szCs w:val="28"/>
        </w:rPr>
        <w:t>riepām.</w:t>
      </w:r>
    </w:p>
    <w:p w14:paraId="3AEF696E" w14:textId="77777777" w:rsidR="00BA59B3" w:rsidRPr="00AF72FA" w:rsidRDefault="00BA59B3" w:rsidP="00BA59B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DAC61A1" w14:textId="250FAE99" w:rsidR="005F5128" w:rsidRPr="00AF72FA" w:rsidRDefault="005F5128" w:rsidP="005F512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2FA">
        <w:rPr>
          <w:rFonts w:ascii="Times New Roman" w:hAnsi="Times New Roman" w:cs="Times New Roman"/>
          <w:b/>
          <w:sz w:val="28"/>
          <w:szCs w:val="28"/>
        </w:rPr>
        <w:t>I</w:t>
      </w:r>
      <w:r w:rsidR="001C55D8">
        <w:rPr>
          <w:rFonts w:ascii="Times New Roman" w:hAnsi="Times New Roman" w:cs="Times New Roman"/>
          <w:b/>
          <w:sz w:val="28"/>
          <w:szCs w:val="28"/>
        </w:rPr>
        <w:t>I</w:t>
      </w:r>
      <w:r w:rsidR="00500660" w:rsidRPr="00AF72FA">
        <w:rPr>
          <w:rFonts w:ascii="Times New Roman" w:hAnsi="Times New Roman" w:cs="Times New Roman"/>
          <w:b/>
          <w:sz w:val="28"/>
          <w:szCs w:val="28"/>
        </w:rPr>
        <w:t>.</w:t>
      </w:r>
      <w:r w:rsidRPr="00AF72FA">
        <w:rPr>
          <w:rFonts w:ascii="Times New Roman" w:hAnsi="Times New Roman" w:cs="Times New Roman"/>
          <w:b/>
          <w:sz w:val="28"/>
          <w:szCs w:val="28"/>
        </w:rPr>
        <w:t xml:space="preserve"> Kritēriji par atkritumu stadijas izbeigšanu gumijas materiāliem, kas iegūti no </w:t>
      </w:r>
      <w:r w:rsidR="001E2801">
        <w:rPr>
          <w:rFonts w:ascii="Times New Roman" w:hAnsi="Times New Roman" w:cs="Times New Roman"/>
          <w:b/>
          <w:sz w:val="28"/>
          <w:szCs w:val="28"/>
        </w:rPr>
        <w:t xml:space="preserve">nolietotām </w:t>
      </w:r>
      <w:r w:rsidRPr="00AF72FA">
        <w:rPr>
          <w:rFonts w:ascii="Times New Roman" w:hAnsi="Times New Roman" w:cs="Times New Roman"/>
          <w:b/>
          <w:sz w:val="28"/>
          <w:szCs w:val="28"/>
        </w:rPr>
        <w:t>riepām</w:t>
      </w:r>
    </w:p>
    <w:p w14:paraId="292A079A" w14:textId="0B76798B" w:rsidR="005F5128" w:rsidRPr="00AF72FA" w:rsidRDefault="00305B91" w:rsidP="00245ABD">
      <w:pPr>
        <w:pStyle w:val="NumPar1"/>
        <w:numPr>
          <w:ilvl w:val="0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 xml:space="preserve">Par otrreizējām izejvielām </w:t>
      </w:r>
      <w:r w:rsidR="0051203D">
        <w:rPr>
          <w:sz w:val="28"/>
          <w:szCs w:val="28"/>
        </w:rPr>
        <w:t xml:space="preserve">šo noteikumu izpratnē </w:t>
      </w:r>
      <w:r w:rsidRPr="00AF72FA">
        <w:rPr>
          <w:sz w:val="28"/>
          <w:szCs w:val="28"/>
        </w:rPr>
        <w:t xml:space="preserve">ir uzskatāmi </w:t>
      </w:r>
      <w:r w:rsidR="0051203D">
        <w:rPr>
          <w:sz w:val="28"/>
          <w:szCs w:val="28"/>
        </w:rPr>
        <w:t xml:space="preserve">lietotu riepu smalcināšanas, drupināšanas vai granulēšanas ceļā iegūti </w:t>
      </w:r>
      <w:r w:rsidRPr="00AF72FA">
        <w:rPr>
          <w:sz w:val="28"/>
          <w:szCs w:val="28"/>
        </w:rPr>
        <w:t>g</w:t>
      </w:r>
      <w:r w:rsidR="005F5128" w:rsidRPr="00AF72FA">
        <w:rPr>
          <w:sz w:val="28"/>
          <w:szCs w:val="28"/>
        </w:rPr>
        <w:t xml:space="preserve">umijas materiāli, ja </w:t>
      </w:r>
      <w:r w:rsidR="00245ABD" w:rsidRPr="00AF72FA">
        <w:rPr>
          <w:sz w:val="28"/>
          <w:szCs w:val="28"/>
        </w:rPr>
        <w:t xml:space="preserve">tos pēc </w:t>
      </w:r>
      <w:r w:rsidR="00B7030A">
        <w:rPr>
          <w:sz w:val="28"/>
          <w:szCs w:val="28"/>
        </w:rPr>
        <w:t xml:space="preserve">riepu </w:t>
      </w:r>
      <w:r w:rsidR="00245ABD" w:rsidRPr="00AF72FA">
        <w:rPr>
          <w:sz w:val="28"/>
          <w:szCs w:val="28"/>
        </w:rPr>
        <w:t>pārstrādes vai reģenerācijas</w:t>
      </w:r>
      <w:r w:rsidR="005F5128" w:rsidRPr="00AF72FA">
        <w:rPr>
          <w:sz w:val="28"/>
          <w:szCs w:val="28"/>
        </w:rPr>
        <w:t xml:space="preserve"> </w:t>
      </w:r>
      <w:r w:rsidR="0051203D">
        <w:rPr>
          <w:sz w:val="28"/>
          <w:szCs w:val="28"/>
        </w:rPr>
        <w:t xml:space="preserve">plānots </w:t>
      </w:r>
      <w:r w:rsidR="00245ABD" w:rsidRPr="00AF72FA">
        <w:rPr>
          <w:sz w:val="28"/>
          <w:szCs w:val="28"/>
        </w:rPr>
        <w:t>realizē</w:t>
      </w:r>
      <w:r w:rsidR="0051203D">
        <w:rPr>
          <w:sz w:val="28"/>
          <w:szCs w:val="28"/>
        </w:rPr>
        <w:t>t</w:t>
      </w:r>
      <w:r w:rsidR="00245ABD" w:rsidRPr="00AF72FA">
        <w:rPr>
          <w:sz w:val="28"/>
          <w:szCs w:val="28"/>
        </w:rPr>
        <w:t xml:space="preserve"> tirgū</w:t>
      </w:r>
      <w:r w:rsidR="005F5128" w:rsidRPr="00AF72FA">
        <w:rPr>
          <w:sz w:val="28"/>
          <w:szCs w:val="28"/>
        </w:rPr>
        <w:t xml:space="preserve"> </w:t>
      </w:r>
      <w:r w:rsidR="0051203D">
        <w:rPr>
          <w:sz w:val="28"/>
          <w:szCs w:val="28"/>
        </w:rPr>
        <w:t xml:space="preserve">tālākai izmantošanai ar saistvielu vai bez tās, </w:t>
      </w:r>
      <w:r w:rsidR="005F5128" w:rsidRPr="00AF72FA">
        <w:rPr>
          <w:sz w:val="28"/>
          <w:szCs w:val="28"/>
        </w:rPr>
        <w:t>un tie</w:t>
      </w:r>
      <w:r w:rsidR="00184F2D" w:rsidRPr="00AF72FA">
        <w:rPr>
          <w:sz w:val="28"/>
          <w:szCs w:val="28"/>
        </w:rPr>
        <w:t xml:space="preserve"> </w:t>
      </w:r>
      <w:r w:rsidR="005F5128" w:rsidRPr="00AF72FA">
        <w:rPr>
          <w:sz w:val="28"/>
          <w:szCs w:val="28"/>
        </w:rPr>
        <w:t xml:space="preserve">atbilst </w:t>
      </w:r>
      <w:r w:rsidRPr="00AF72FA">
        <w:rPr>
          <w:sz w:val="28"/>
          <w:szCs w:val="28"/>
        </w:rPr>
        <w:t>kādam no šiem</w:t>
      </w:r>
      <w:r w:rsidR="005F5128" w:rsidRPr="00AF72FA">
        <w:rPr>
          <w:sz w:val="28"/>
          <w:szCs w:val="28"/>
        </w:rPr>
        <w:t xml:space="preserve"> kritērijiem:</w:t>
      </w:r>
    </w:p>
    <w:p w14:paraId="4C725591" w14:textId="69B22CEA" w:rsidR="00245ABD" w:rsidRPr="00AF72FA" w:rsidRDefault="00305B91" w:rsidP="00245ABD">
      <w:pPr>
        <w:pStyle w:val="NumPar1"/>
        <w:numPr>
          <w:ilvl w:val="1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>p</w:t>
      </w:r>
      <w:r w:rsidR="00184F2D" w:rsidRPr="00AF72FA">
        <w:rPr>
          <w:sz w:val="28"/>
          <w:szCs w:val="28"/>
        </w:rPr>
        <w:t xml:space="preserve">ārstrādes vai </w:t>
      </w:r>
      <w:r w:rsidR="00245ABD" w:rsidRPr="00AF72FA">
        <w:rPr>
          <w:sz w:val="28"/>
          <w:szCs w:val="28"/>
        </w:rPr>
        <w:t>r</w:t>
      </w:r>
      <w:r w:rsidR="005F5128" w:rsidRPr="00AF72FA">
        <w:rPr>
          <w:sz w:val="28"/>
          <w:szCs w:val="28"/>
        </w:rPr>
        <w:t>eģenerācij</w:t>
      </w:r>
      <w:r w:rsidR="00245ABD" w:rsidRPr="00AF72FA">
        <w:rPr>
          <w:sz w:val="28"/>
          <w:szCs w:val="28"/>
        </w:rPr>
        <w:t>as procesā</w:t>
      </w:r>
      <w:r w:rsidR="005F5128" w:rsidRPr="00AF72FA">
        <w:rPr>
          <w:sz w:val="28"/>
          <w:szCs w:val="28"/>
        </w:rPr>
        <w:t xml:space="preserve"> radies materiāls atbilst kritērijiem, kuri noteikti šo noteikumu 1.</w:t>
      </w:r>
      <w:r w:rsidR="00B70AF1">
        <w:rPr>
          <w:sz w:val="28"/>
          <w:szCs w:val="28"/>
        </w:rPr>
        <w:t> </w:t>
      </w:r>
      <w:r w:rsidR="005F5128" w:rsidRPr="00AF72FA">
        <w:rPr>
          <w:sz w:val="28"/>
          <w:szCs w:val="28"/>
        </w:rPr>
        <w:t>pielikuma 1.</w:t>
      </w:r>
      <w:r w:rsidR="00B70AF1">
        <w:rPr>
          <w:sz w:val="28"/>
          <w:szCs w:val="28"/>
        </w:rPr>
        <w:t> </w:t>
      </w:r>
      <w:r w:rsidR="005F5128" w:rsidRPr="00AF72FA">
        <w:rPr>
          <w:sz w:val="28"/>
          <w:szCs w:val="28"/>
        </w:rPr>
        <w:t>punktā;</w:t>
      </w:r>
    </w:p>
    <w:p w14:paraId="59498579" w14:textId="39BDF242" w:rsidR="00245ABD" w:rsidRPr="00AF72FA" w:rsidRDefault="001E2801" w:rsidP="00245ABD">
      <w:pPr>
        <w:pStyle w:val="NumPar1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</w:t>
      </w:r>
      <w:r w:rsidR="00245ABD" w:rsidRPr="00AF72FA">
        <w:rPr>
          <w:sz w:val="28"/>
          <w:szCs w:val="28"/>
        </w:rPr>
        <w:t>lietot</w:t>
      </w:r>
      <w:r>
        <w:rPr>
          <w:sz w:val="28"/>
          <w:szCs w:val="28"/>
        </w:rPr>
        <w:t>a</w:t>
      </w:r>
      <w:r w:rsidR="00184F2D" w:rsidRPr="00AF72FA">
        <w:rPr>
          <w:sz w:val="28"/>
          <w:szCs w:val="28"/>
        </w:rPr>
        <w:t>s</w:t>
      </w:r>
      <w:r w:rsidR="00B7030A">
        <w:rPr>
          <w:sz w:val="28"/>
          <w:szCs w:val="28"/>
        </w:rPr>
        <w:t xml:space="preserve"> </w:t>
      </w:r>
      <w:r w:rsidR="00245ABD" w:rsidRPr="00AF72FA">
        <w:rPr>
          <w:sz w:val="28"/>
          <w:szCs w:val="28"/>
        </w:rPr>
        <w:t>riep</w:t>
      </w:r>
      <w:r w:rsidR="00184F2D" w:rsidRPr="00AF72FA">
        <w:rPr>
          <w:sz w:val="28"/>
          <w:szCs w:val="28"/>
        </w:rPr>
        <w:t>as</w:t>
      </w:r>
      <w:r w:rsidR="005F5128" w:rsidRPr="00AF72FA">
        <w:rPr>
          <w:sz w:val="28"/>
          <w:szCs w:val="28"/>
        </w:rPr>
        <w:t>, k</w:t>
      </w:r>
      <w:r w:rsidR="00B7030A">
        <w:rPr>
          <w:sz w:val="28"/>
          <w:szCs w:val="28"/>
        </w:rPr>
        <w:t>uras</w:t>
      </w:r>
      <w:r w:rsidR="005F5128" w:rsidRPr="00AF72FA">
        <w:rPr>
          <w:sz w:val="28"/>
          <w:szCs w:val="28"/>
        </w:rPr>
        <w:t xml:space="preserve"> izmanto</w:t>
      </w:r>
      <w:r w:rsidR="00F7772D">
        <w:rPr>
          <w:sz w:val="28"/>
          <w:szCs w:val="28"/>
        </w:rPr>
        <w:t>tas</w:t>
      </w:r>
      <w:r w:rsidR="005F5128" w:rsidRPr="00AF72FA">
        <w:rPr>
          <w:sz w:val="28"/>
          <w:szCs w:val="28"/>
        </w:rPr>
        <w:t xml:space="preserve"> kā izejvielas </w:t>
      </w:r>
      <w:r w:rsidR="00F7772D">
        <w:rPr>
          <w:sz w:val="28"/>
          <w:szCs w:val="28"/>
        </w:rPr>
        <w:t>gumijas materiāla iegūšanai</w:t>
      </w:r>
      <w:r w:rsidR="005F5128" w:rsidRPr="00AF72FA">
        <w:rPr>
          <w:sz w:val="28"/>
          <w:szCs w:val="28"/>
        </w:rPr>
        <w:t xml:space="preserve">, atbilst šo noteikumu </w:t>
      </w:r>
      <w:r w:rsidR="00A1716D" w:rsidRPr="00AF72FA">
        <w:rPr>
          <w:sz w:val="28"/>
          <w:szCs w:val="28"/>
        </w:rPr>
        <w:t>1.</w:t>
      </w:r>
      <w:r w:rsidR="005F5128" w:rsidRPr="00AF72FA">
        <w:rPr>
          <w:sz w:val="28"/>
          <w:szCs w:val="28"/>
        </w:rPr>
        <w:t xml:space="preserve"> pielikuma 2.</w:t>
      </w:r>
      <w:r w:rsidR="00B70AF1">
        <w:rPr>
          <w:sz w:val="28"/>
          <w:szCs w:val="28"/>
        </w:rPr>
        <w:t> </w:t>
      </w:r>
      <w:r w:rsidR="005F5128" w:rsidRPr="00AF72FA">
        <w:rPr>
          <w:sz w:val="28"/>
          <w:szCs w:val="28"/>
        </w:rPr>
        <w:t>punktā noteiktajiem kritērijiem;</w:t>
      </w:r>
    </w:p>
    <w:p w14:paraId="4479B7B3" w14:textId="470391F0" w:rsidR="00B25D4C" w:rsidRPr="00D01024" w:rsidRDefault="001E2801" w:rsidP="00D01024">
      <w:pPr>
        <w:pStyle w:val="NumPar1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</w:t>
      </w:r>
      <w:r w:rsidR="00B7030A">
        <w:rPr>
          <w:sz w:val="28"/>
          <w:szCs w:val="28"/>
        </w:rPr>
        <w:t>lietot</w:t>
      </w:r>
      <w:r>
        <w:rPr>
          <w:sz w:val="28"/>
          <w:szCs w:val="28"/>
        </w:rPr>
        <w:t>a</w:t>
      </w:r>
      <w:r w:rsidR="00B7030A">
        <w:rPr>
          <w:sz w:val="28"/>
          <w:szCs w:val="28"/>
        </w:rPr>
        <w:t xml:space="preserve">s riepas, kuras izmantotas kā izejvielas gumijas materiāla iegūšanai, </w:t>
      </w:r>
      <w:r w:rsidR="005F5128" w:rsidRPr="00AF72FA">
        <w:rPr>
          <w:sz w:val="28"/>
          <w:szCs w:val="28"/>
        </w:rPr>
        <w:t>ir iepriekš apstrādāt</w:t>
      </w:r>
      <w:r w:rsidR="0051203D">
        <w:rPr>
          <w:sz w:val="28"/>
          <w:szCs w:val="28"/>
        </w:rPr>
        <w:t>as</w:t>
      </w:r>
      <w:r w:rsidR="005F5128" w:rsidRPr="00AF72FA">
        <w:rPr>
          <w:sz w:val="28"/>
          <w:szCs w:val="28"/>
        </w:rPr>
        <w:t xml:space="preserve"> saskaņā ar kritērijiem, kas noteikti šo noteikumu 1. </w:t>
      </w:r>
      <w:r w:rsidR="005F5128" w:rsidRPr="00BB0531">
        <w:rPr>
          <w:sz w:val="28"/>
          <w:szCs w:val="28"/>
        </w:rPr>
        <w:t>pielikuma 3. </w:t>
      </w:r>
      <w:r w:rsidR="00245ABD" w:rsidRPr="00BB0531">
        <w:rPr>
          <w:sz w:val="28"/>
          <w:szCs w:val="28"/>
        </w:rPr>
        <w:t>punktā.</w:t>
      </w:r>
    </w:p>
    <w:p w14:paraId="0C893223" w14:textId="27E5835E" w:rsidR="00B25D4C" w:rsidRPr="00AF72FA" w:rsidRDefault="00B25D4C" w:rsidP="00B25D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72FA">
        <w:rPr>
          <w:rFonts w:ascii="Times New Roman" w:hAnsi="Times New Roman"/>
          <w:sz w:val="28"/>
          <w:szCs w:val="28"/>
        </w:rPr>
        <w:t xml:space="preserve">No </w:t>
      </w:r>
      <w:r w:rsidR="001E2801">
        <w:rPr>
          <w:rFonts w:ascii="Times New Roman" w:hAnsi="Times New Roman"/>
          <w:sz w:val="28"/>
          <w:szCs w:val="28"/>
        </w:rPr>
        <w:t xml:space="preserve">nolietotām </w:t>
      </w:r>
      <w:r w:rsidRPr="00BB0531">
        <w:rPr>
          <w:rFonts w:ascii="Times New Roman" w:hAnsi="Times New Roman"/>
          <w:sz w:val="28"/>
          <w:szCs w:val="28"/>
        </w:rPr>
        <w:t>riepām  iegū</w:t>
      </w:r>
      <w:r w:rsidR="009814E6" w:rsidRPr="00BB0531">
        <w:rPr>
          <w:rFonts w:ascii="Times New Roman" w:hAnsi="Times New Roman"/>
          <w:sz w:val="28"/>
          <w:szCs w:val="28"/>
        </w:rPr>
        <w:t>s</w:t>
      </w:r>
      <w:r w:rsidRPr="00BB0531">
        <w:rPr>
          <w:rFonts w:ascii="Times New Roman" w:hAnsi="Times New Roman"/>
          <w:sz w:val="28"/>
          <w:szCs w:val="28"/>
        </w:rPr>
        <w:t xml:space="preserve">t </w:t>
      </w:r>
      <w:r w:rsidR="0066134B" w:rsidRPr="00BB0531">
        <w:rPr>
          <w:rFonts w:ascii="Times New Roman" w:hAnsi="Times New Roman"/>
          <w:sz w:val="28"/>
          <w:szCs w:val="28"/>
        </w:rPr>
        <w:t>šādas otrreizējās izejvielas</w:t>
      </w:r>
      <w:r w:rsidRPr="00BB0531">
        <w:rPr>
          <w:rFonts w:ascii="Times New Roman" w:hAnsi="Times New Roman"/>
          <w:sz w:val="28"/>
          <w:szCs w:val="28"/>
        </w:rPr>
        <w:t>:</w:t>
      </w:r>
    </w:p>
    <w:p w14:paraId="06550F9B" w14:textId="19DCE4B8" w:rsidR="00B25D4C" w:rsidRPr="00AF72FA" w:rsidRDefault="00A1716D" w:rsidP="00B25D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72FA">
        <w:rPr>
          <w:rFonts w:ascii="Times New Roman" w:hAnsi="Times New Roman"/>
          <w:sz w:val="28"/>
          <w:szCs w:val="28"/>
        </w:rPr>
        <w:lastRenderedPageBreak/>
        <w:t>g</w:t>
      </w:r>
      <w:r w:rsidR="00B25D4C" w:rsidRPr="00AF72FA">
        <w:rPr>
          <w:rFonts w:ascii="Times New Roman" w:hAnsi="Times New Roman"/>
          <w:sz w:val="28"/>
          <w:szCs w:val="28"/>
        </w:rPr>
        <w:t>umijas pulveris </w:t>
      </w:r>
      <w:r w:rsidR="0094621C" w:rsidRPr="00C73EEE">
        <w:rPr>
          <w:rFonts w:ascii="Times New Roman" w:hAnsi="Times New Roman"/>
          <w:sz w:val="24"/>
          <w:szCs w:val="24"/>
        </w:rPr>
        <w:t>–</w:t>
      </w:r>
      <w:r w:rsidR="00B25D4C" w:rsidRPr="00AF72FA">
        <w:rPr>
          <w:rFonts w:ascii="Times New Roman" w:hAnsi="Times New Roman"/>
          <w:sz w:val="28"/>
          <w:szCs w:val="28"/>
        </w:rPr>
        <w:t xml:space="preserve"> </w:t>
      </w:r>
      <w:r w:rsidR="00F7772D">
        <w:rPr>
          <w:rFonts w:ascii="Times New Roman" w:hAnsi="Times New Roman"/>
          <w:sz w:val="28"/>
          <w:szCs w:val="28"/>
        </w:rPr>
        <w:t>no</w:t>
      </w:r>
      <w:r w:rsidR="001F4627" w:rsidRPr="00AF72FA">
        <w:rPr>
          <w:rFonts w:ascii="Times New Roman" w:hAnsi="Times New Roman"/>
          <w:sz w:val="28"/>
          <w:szCs w:val="28"/>
        </w:rPr>
        <w:t>lietot</w:t>
      </w:r>
      <w:r w:rsidR="001F4627">
        <w:rPr>
          <w:rFonts w:ascii="Times New Roman" w:hAnsi="Times New Roman"/>
          <w:sz w:val="28"/>
          <w:szCs w:val="28"/>
        </w:rPr>
        <w:t>u</w:t>
      </w:r>
      <w:r w:rsidR="001F4627" w:rsidRPr="00AF72FA">
        <w:rPr>
          <w:rFonts w:ascii="Times New Roman" w:hAnsi="Times New Roman"/>
          <w:sz w:val="28"/>
          <w:szCs w:val="28"/>
        </w:rPr>
        <w:t xml:space="preserve"> riep</w:t>
      </w:r>
      <w:r w:rsidR="001F4627">
        <w:rPr>
          <w:rFonts w:ascii="Times New Roman" w:hAnsi="Times New Roman"/>
          <w:sz w:val="28"/>
          <w:szCs w:val="28"/>
        </w:rPr>
        <w:t xml:space="preserve">u pārstrādes ceļā iegūts </w:t>
      </w:r>
      <w:r w:rsidR="00B25D4C" w:rsidRPr="00AF72FA">
        <w:rPr>
          <w:rFonts w:ascii="Times New Roman" w:hAnsi="Times New Roman"/>
          <w:sz w:val="28"/>
          <w:szCs w:val="28"/>
        </w:rPr>
        <w:t>gumijas materiāls, kur</w:t>
      </w:r>
      <w:r w:rsidR="001F4627">
        <w:rPr>
          <w:rFonts w:ascii="Times New Roman" w:hAnsi="Times New Roman"/>
          <w:sz w:val="28"/>
          <w:szCs w:val="28"/>
        </w:rPr>
        <w:t>a daļiņu</w:t>
      </w:r>
      <w:r w:rsidR="00B25D4C" w:rsidRPr="00AF72FA">
        <w:rPr>
          <w:rFonts w:ascii="Times New Roman" w:hAnsi="Times New Roman"/>
          <w:sz w:val="28"/>
          <w:szCs w:val="28"/>
        </w:rPr>
        <w:t xml:space="preserve"> izmērs nepārsniedz 0,8 mm</w:t>
      </w:r>
      <w:r w:rsidR="00B70AF1">
        <w:rPr>
          <w:rFonts w:ascii="Times New Roman" w:hAnsi="Times New Roman"/>
          <w:sz w:val="28"/>
          <w:szCs w:val="28"/>
        </w:rPr>
        <w:t xml:space="preserve">; </w:t>
      </w:r>
    </w:p>
    <w:p w14:paraId="08446B34" w14:textId="685B7CE3" w:rsidR="00B25D4C" w:rsidRPr="00AF72FA" w:rsidRDefault="00A1716D" w:rsidP="00B25D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72FA">
        <w:rPr>
          <w:rFonts w:ascii="Times New Roman" w:hAnsi="Times New Roman"/>
          <w:sz w:val="28"/>
          <w:szCs w:val="28"/>
        </w:rPr>
        <w:t>g</w:t>
      </w:r>
      <w:r w:rsidR="00B25D4C" w:rsidRPr="00AF72FA">
        <w:rPr>
          <w:rFonts w:ascii="Times New Roman" w:hAnsi="Times New Roman"/>
          <w:sz w:val="28"/>
          <w:szCs w:val="28"/>
        </w:rPr>
        <w:t>umijas granulas </w:t>
      </w:r>
      <w:r w:rsidR="0094621C" w:rsidRPr="00C73EEE">
        <w:rPr>
          <w:rFonts w:ascii="Times New Roman" w:hAnsi="Times New Roman"/>
          <w:sz w:val="24"/>
          <w:szCs w:val="24"/>
        </w:rPr>
        <w:t>–</w:t>
      </w:r>
      <w:r w:rsidR="00B25D4C" w:rsidRPr="00AF72FA">
        <w:rPr>
          <w:rFonts w:ascii="Times New Roman" w:hAnsi="Times New Roman"/>
          <w:sz w:val="28"/>
          <w:szCs w:val="28"/>
        </w:rPr>
        <w:t xml:space="preserve"> </w:t>
      </w:r>
      <w:r w:rsidR="00F7772D">
        <w:rPr>
          <w:rFonts w:ascii="Times New Roman" w:hAnsi="Times New Roman"/>
          <w:sz w:val="28"/>
          <w:szCs w:val="28"/>
        </w:rPr>
        <w:t>no</w:t>
      </w:r>
      <w:r w:rsidR="001F4627" w:rsidRPr="00AF72FA">
        <w:rPr>
          <w:rFonts w:ascii="Times New Roman" w:hAnsi="Times New Roman"/>
          <w:sz w:val="28"/>
          <w:szCs w:val="28"/>
        </w:rPr>
        <w:t>lietot</w:t>
      </w:r>
      <w:r w:rsidR="001F4627">
        <w:rPr>
          <w:rFonts w:ascii="Times New Roman" w:hAnsi="Times New Roman"/>
          <w:sz w:val="28"/>
          <w:szCs w:val="28"/>
        </w:rPr>
        <w:t>u</w:t>
      </w:r>
      <w:r w:rsidR="001F4627" w:rsidRPr="00AF72FA">
        <w:rPr>
          <w:rFonts w:ascii="Times New Roman" w:hAnsi="Times New Roman"/>
          <w:sz w:val="28"/>
          <w:szCs w:val="28"/>
        </w:rPr>
        <w:t xml:space="preserve"> riep</w:t>
      </w:r>
      <w:r w:rsidR="001F4627">
        <w:rPr>
          <w:rFonts w:ascii="Times New Roman" w:hAnsi="Times New Roman"/>
          <w:sz w:val="28"/>
          <w:szCs w:val="28"/>
        </w:rPr>
        <w:t xml:space="preserve">u pārstrādes ceļā iegūts </w:t>
      </w:r>
      <w:r w:rsidR="00B25D4C" w:rsidRPr="00AF72FA">
        <w:rPr>
          <w:rFonts w:ascii="Times New Roman" w:hAnsi="Times New Roman"/>
          <w:sz w:val="28"/>
          <w:szCs w:val="28"/>
        </w:rPr>
        <w:t>gumijas materiāls, kur</w:t>
      </w:r>
      <w:r w:rsidR="001F4627">
        <w:rPr>
          <w:rFonts w:ascii="Times New Roman" w:hAnsi="Times New Roman"/>
          <w:sz w:val="28"/>
          <w:szCs w:val="28"/>
        </w:rPr>
        <w:t>a daļiņu</w:t>
      </w:r>
      <w:r w:rsidR="00B25D4C" w:rsidRPr="00AF72FA">
        <w:rPr>
          <w:rFonts w:ascii="Times New Roman" w:hAnsi="Times New Roman"/>
          <w:sz w:val="28"/>
          <w:szCs w:val="28"/>
        </w:rPr>
        <w:t xml:space="preserve"> izmērs ir no 0</w:t>
      </w:r>
      <w:r w:rsidR="00D01024">
        <w:rPr>
          <w:rFonts w:ascii="Times New Roman" w:hAnsi="Times New Roman"/>
          <w:sz w:val="28"/>
          <w:szCs w:val="28"/>
        </w:rPr>
        <w:t>,9</w:t>
      </w:r>
      <w:r w:rsidR="00B25D4C" w:rsidRPr="00AF72FA">
        <w:rPr>
          <w:rFonts w:ascii="Times New Roman" w:hAnsi="Times New Roman"/>
          <w:sz w:val="28"/>
          <w:szCs w:val="28"/>
        </w:rPr>
        <w:t> mm līdz 20 mm</w:t>
      </w:r>
      <w:r w:rsidR="00B70AF1">
        <w:rPr>
          <w:rFonts w:ascii="Times New Roman" w:hAnsi="Times New Roman"/>
          <w:sz w:val="28"/>
          <w:szCs w:val="28"/>
        </w:rPr>
        <w:t xml:space="preserve">; </w:t>
      </w:r>
    </w:p>
    <w:p w14:paraId="43D15EB7" w14:textId="1FFA869B" w:rsidR="00B25D4C" w:rsidRPr="00F7772D" w:rsidRDefault="00A1716D" w:rsidP="00B25D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72FA">
        <w:rPr>
          <w:rFonts w:ascii="Times New Roman" w:hAnsi="Times New Roman"/>
          <w:sz w:val="28"/>
          <w:szCs w:val="28"/>
        </w:rPr>
        <w:t>g</w:t>
      </w:r>
      <w:r w:rsidR="00B25D4C" w:rsidRPr="00AF72FA">
        <w:rPr>
          <w:rFonts w:ascii="Times New Roman" w:hAnsi="Times New Roman"/>
          <w:sz w:val="28"/>
          <w:szCs w:val="28"/>
        </w:rPr>
        <w:t>umijas skaidas</w:t>
      </w:r>
      <w:r w:rsidR="0031445D">
        <w:rPr>
          <w:rFonts w:ascii="Times New Roman" w:hAnsi="Times New Roman"/>
          <w:sz w:val="28"/>
          <w:szCs w:val="28"/>
        </w:rPr>
        <w:t xml:space="preserve"> </w:t>
      </w:r>
      <w:r w:rsidR="0094621C" w:rsidRPr="00C73EEE">
        <w:rPr>
          <w:rFonts w:ascii="Times New Roman" w:hAnsi="Times New Roman"/>
          <w:sz w:val="24"/>
          <w:szCs w:val="24"/>
        </w:rPr>
        <w:t>–</w:t>
      </w:r>
      <w:r w:rsidR="00B25D4C" w:rsidRPr="00AF72FA">
        <w:rPr>
          <w:rFonts w:ascii="Times New Roman" w:hAnsi="Times New Roman"/>
          <w:sz w:val="28"/>
          <w:szCs w:val="28"/>
        </w:rPr>
        <w:t xml:space="preserve"> </w:t>
      </w:r>
      <w:r w:rsidR="00F7772D">
        <w:rPr>
          <w:rFonts w:ascii="Times New Roman" w:hAnsi="Times New Roman"/>
          <w:sz w:val="28"/>
          <w:szCs w:val="28"/>
        </w:rPr>
        <w:t>no</w:t>
      </w:r>
      <w:r w:rsidR="0031445D" w:rsidRPr="00AF72FA">
        <w:rPr>
          <w:rFonts w:ascii="Times New Roman" w:hAnsi="Times New Roman"/>
          <w:sz w:val="28"/>
          <w:szCs w:val="28"/>
        </w:rPr>
        <w:t>lietot</w:t>
      </w:r>
      <w:r w:rsidR="0031445D">
        <w:rPr>
          <w:rFonts w:ascii="Times New Roman" w:hAnsi="Times New Roman"/>
          <w:sz w:val="28"/>
          <w:szCs w:val="28"/>
        </w:rPr>
        <w:t>u</w:t>
      </w:r>
      <w:r w:rsidR="0031445D" w:rsidRPr="00AF72FA">
        <w:rPr>
          <w:rFonts w:ascii="Times New Roman" w:hAnsi="Times New Roman"/>
          <w:sz w:val="28"/>
          <w:szCs w:val="28"/>
        </w:rPr>
        <w:t xml:space="preserve"> riep</w:t>
      </w:r>
      <w:r w:rsidR="0031445D">
        <w:rPr>
          <w:rFonts w:ascii="Times New Roman" w:hAnsi="Times New Roman"/>
          <w:sz w:val="28"/>
          <w:szCs w:val="28"/>
        </w:rPr>
        <w:t xml:space="preserve">u mehāniskas pārstrādes – drupināšanas, </w:t>
      </w:r>
      <w:r w:rsidR="0031445D" w:rsidRPr="00F7772D">
        <w:rPr>
          <w:rFonts w:ascii="Times New Roman" w:hAnsi="Times New Roman"/>
          <w:sz w:val="28"/>
          <w:szCs w:val="28"/>
        </w:rPr>
        <w:t xml:space="preserve">smalcināšanas vai plēšanas ceļā iegūts </w:t>
      </w:r>
      <w:r w:rsidR="00B25D4C" w:rsidRPr="00F7772D">
        <w:rPr>
          <w:rFonts w:ascii="Times New Roman" w:hAnsi="Times New Roman"/>
          <w:sz w:val="28"/>
          <w:szCs w:val="28"/>
        </w:rPr>
        <w:t>gumijas materiāls</w:t>
      </w:r>
      <w:r w:rsidR="0031445D" w:rsidRPr="00F7772D">
        <w:rPr>
          <w:rFonts w:ascii="Times New Roman" w:hAnsi="Times New Roman"/>
          <w:sz w:val="28"/>
          <w:szCs w:val="28"/>
        </w:rPr>
        <w:t>,</w:t>
      </w:r>
      <w:r w:rsidR="00B25D4C" w:rsidRPr="00F7772D">
        <w:rPr>
          <w:rFonts w:ascii="Times New Roman" w:hAnsi="Times New Roman"/>
          <w:sz w:val="28"/>
          <w:szCs w:val="28"/>
        </w:rPr>
        <w:t xml:space="preserve"> kur</w:t>
      </w:r>
      <w:r w:rsidR="0031445D" w:rsidRPr="00F7772D">
        <w:rPr>
          <w:rFonts w:ascii="Times New Roman" w:hAnsi="Times New Roman"/>
          <w:sz w:val="28"/>
          <w:szCs w:val="28"/>
        </w:rPr>
        <w:t>a neregulāras formas daļiņu</w:t>
      </w:r>
      <w:r w:rsidR="00B25D4C" w:rsidRPr="00F7772D">
        <w:rPr>
          <w:rFonts w:ascii="Times New Roman" w:hAnsi="Times New Roman"/>
          <w:sz w:val="28"/>
          <w:szCs w:val="28"/>
        </w:rPr>
        <w:t xml:space="preserve"> izmērs </w:t>
      </w:r>
      <w:r w:rsidR="00D01024">
        <w:rPr>
          <w:rFonts w:ascii="Times New Roman" w:hAnsi="Times New Roman"/>
          <w:sz w:val="28"/>
          <w:szCs w:val="28"/>
        </w:rPr>
        <w:t xml:space="preserve">galvenokārt </w:t>
      </w:r>
      <w:r w:rsidR="00B25D4C" w:rsidRPr="00F7772D">
        <w:rPr>
          <w:rFonts w:ascii="Times New Roman" w:hAnsi="Times New Roman"/>
          <w:sz w:val="28"/>
          <w:szCs w:val="28"/>
        </w:rPr>
        <w:t xml:space="preserve">ir </w:t>
      </w:r>
      <w:r w:rsidR="0031445D" w:rsidRPr="00F7772D">
        <w:rPr>
          <w:rFonts w:ascii="Times New Roman" w:hAnsi="Times New Roman"/>
          <w:sz w:val="28"/>
          <w:szCs w:val="28"/>
        </w:rPr>
        <w:t xml:space="preserve">no </w:t>
      </w:r>
      <w:r w:rsidR="00B25D4C" w:rsidRPr="00F7772D">
        <w:rPr>
          <w:rFonts w:ascii="Times New Roman" w:hAnsi="Times New Roman"/>
          <w:sz w:val="28"/>
          <w:szCs w:val="28"/>
        </w:rPr>
        <w:t>10 mm</w:t>
      </w:r>
      <w:r w:rsidR="0094621C" w:rsidRPr="00F7772D">
        <w:rPr>
          <w:rFonts w:ascii="Times New Roman" w:hAnsi="Times New Roman"/>
          <w:sz w:val="28"/>
          <w:szCs w:val="28"/>
        </w:rPr>
        <w:t xml:space="preserve"> </w:t>
      </w:r>
      <w:r w:rsidR="0031445D" w:rsidRPr="00F7772D">
        <w:rPr>
          <w:rFonts w:ascii="Times New Roman" w:hAnsi="Times New Roman"/>
          <w:sz w:val="28"/>
          <w:szCs w:val="28"/>
        </w:rPr>
        <w:t>līdz</w:t>
      </w:r>
      <w:r w:rsidR="0094621C" w:rsidRPr="00F7772D">
        <w:rPr>
          <w:rFonts w:ascii="Times New Roman" w:hAnsi="Times New Roman"/>
          <w:sz w:val="28"/>
          <w:szCs w:val="28"/>
        </w:rPr>
        <w:t xml:space="preserve"> </w:t>
      </w:r>
      <w:r w:rsidR="00B25D4C" w:rsidRPr="00F7772D">
        <w:rPr>
          <w:rFonts w:ascii="Times New Roman" w:hAnsi="Times New Roman"/>
          <w:sz w:val="28"/>
          <w:szCs w:val="28"/>
        </w:rPr>
        <w:t>50 mm</w:t>
      </w:r>
      <w:r w:rsidR="00B70AF1" w:rsidRPr="00F7772D">
        <w:rPr>
          <w:rFonts w:ascii="Times New Roman" w:hAnsi="Times New Roman"/>
          <w:sz w:val="28"/>
          <w:szCs w:val="28"/>
        </w:rPr>
        <w:t xml:space="preserve">; </w:t>
      </w:r>
    </w:p>
    <w:p w14:paraId="522B6E7E" w14:textId="5EDDE8A3" w:rsidR="00B25D4C" w:rsidRPr="00F7772D" w:rsidRDefault="00A1716D" w:rsidP="00B25D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772D">
        <w:rPr>
          <w:rFonts w:ascii="Times New Roman" w:hAnsi="Times New Roman"/>
          <w:sz w:val="28"/>
          <w:szCs w:val="28"/>
        </w:rPr>
        <w:t>s</w:t>
      </w:r>
      <w:r w:rsidR="00B25D4C" w:rsidRPr="00F7772D">
        <w:rPr>
          <w:rFonts w:ascii="Times New Roman" w:hAnsi="Times New Roman"/>
          <w:sz w:val="28"/>
          <w:szCs w:val="28"/>
        </w:rPr>
        <w:t>asmalcināta gumija </w:t>
      </w:r>
      <w:r w:rsidR="0094621C" w:rsidRPr="00F7772D">
        <w:rPr>
          <w:rFonts w:ascii="Times New Roman" w:hAnsi="Times New Roman"/>
          <w:sz w:val="28"/>
          <w:szCs w:val="28"/>
        </w:rPr>
        <w:t xml:space="preserve">– </w:t>
      </w:r>
      <w:r w:rsidR="00F7772D" w:rsidRPr="00F7772D">
        <w:rPr>
          <w:rFonts w:ascii="Times New Roman" w:hAnsi="Times New Roman"/>
          <w:sz w:val="28"/>
          <w:szCs w:val="28"/>
        </w:rPr>
        <w:t>no</w:t>
      </w:r>
      <w:r w:rsidR="0031445D" w:rsidRPr="00F7772D">
        <w:rPr>
          <w:rFonts w:ascii="Times New Roman" w:hAnsi="Times New Roman"/>
          <w:sz w:val="28"/>
          <w:szCs w:val="28"/>
        </w:rPr>
        <w:t xml:space="preserve">lietotu riepu mehāniskas pārstrādes – drupināšanas, smalcināšanas vai plēšanas ceļā iegūts </w:t>
      </w:r>
      <w:r w:rsidR="00B25D4C" w:rsidRPr="00F7772D">
        <w:rPr>
          <w:rFonts w:ascii="Times New Roman" w:hAnsi="Times New Roman"/>
          <w:sz w:val="28"/>
          <w:szCs w:val="28"/>
        </w:rPr>
        <w:t xml:space="preserve">gumijas materiāls, </w:t>
      </w:r>
      <w:r w:rsidR="0031445D" w:rsidRPr="00F7772D">
        <w:rPr>
          <w:rFonts w:ascii="Times New Roman" w:hAnsi="Times New Roman"/>
          <w:sz w:val="28"/>
          <w:szCs w:val="28"/>
        </w:rPr>
        <w:t xml:space="preserve">kura neregulāras formas daļiņu </w:t>
      </w:r>
      <w:r w:rsidR="00B25D4C" w:rsidRPr="00F7772D">
        <w:rPr>
          <w:rFonts w:ascii="Times New Roman" w:hAnsi="Times New Roman"/>
          <w:sz w:val="28"/>
          <w:szCs w:val="28"/>
        </w:rPr>
        <w:t xml:space="preserve">izmērs galvenokārt ir </w:t>
      </w:r>
      <w:r w:rsidR="0031445D" w:rsidRPr="00F7772D">
        <w:rPr>
          <w:rFonts w:ascii="Times New Roman" w:hAnsi="Times New Roman"/>
          <w:sz w:val="28"/>
          <w:szCs w:val="28"/>
        </w:rPr>
        <w:t xml:space="preserve">no </w:t>
      </w:r>
      <w:r w:rsidR="00B25D4C" w:rsidRPr="00F7772D">
        <w:rPr>
          <w:rFonts w:ascii="Times New Roman" w:hAnsi="Times New Roman"/>
          <w:sz w:val="28"/>
          <w:szCs w:val="28"/>
        </w:rPr>
        <w:t>50 mm</w:t>
      </w:r>
      <w:r w:rsidR="0031445D" w:rsidRPr="00F7772D">
        <w:rPr>
          <w:rFonts w:ascii="Times New Roman" w:hAnsi="Times New Roman"/>
          <w:sz w:val="28"/>
          <w:szCs w:val="28"/>
        </w:rPr>
        <w:t xml:space="preserve"> līdz </w:t>
      </w:r>
      <w:r w:rsidR="00B25D4C" w:rsidRPr="00F7772D">
        <w:rPr>
          <w:rFonts w:ascii="Times New Roman" w:hAnsi="Times New Roman"/>
          <w:sz w:val="28"/>
          <w:szCs w:val="28"/>
        </w:rPr>
        <w:t>300 mm</w:t>
      </w:r>
      <w:r w:rsidR="00B70AF1" w:rsidRPr="00F7772D">
        <w:rPr>
          <w:rFonts w:ascii="Times New Roman" w:hAnsi="Times New Roman"/>
          <w:sz w:val="28"/>
          <w:szCs w:val="28"/>
        </w:rPr>
        <w:t xml:space="preserve">; </w:t>
      </w:r>
    </w:p>
    <w:p w14:paraId="673AB3B5" w14:textId="68D4DBB0" w:rsidR="00B25D4C" w:rsidRDefault="00A1716D" w:rsidP="00B25D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7772D">
        <w:rPr>
          <w:rFonts w:ascii="Times New Roman" w:hAnsi="Times New Roman"/>
          <w:sz w:val="28"/>
          <w:szCs w:val="28"/>
        </w:rPr>
        <w:t>g</w:t>
      </w:r>
      <w:r w:rsidR="00B25D4C" w:rsidRPr="00F7772D">
        <w:rPr>
          <w:rFonts w:ascii="Times New Roman" w:hAnsi="Times New Roman"/>
          <w:sz w:val="28"/>
          <w:szCs w:val="28"/>
        </w:rPr>
        <w:t>umijas atgriezumi </w:t>
      </w:r>
      <w:r w:rsidR="0094621C" w:rsidRPr="00F7772D">
        <w:rPr>
          <w:rFonts w:ascii="Times New Roman" w:hAnsi="Times New Roman"/>
          <w:sz w:val="28"/>
          <w:szCs w:val="28"/>
        </w:rPr>
        <w:t xml:space="preserve">– </w:t>
      </w:r>
      <w:r w:rsidR="00F7772D" w:rsidRPr="00F7772D">
        <w:rPr>
          <w:rFonts w:ascii="Times New Roman" w:hAnsi="Times New Roman"/>
          <w:sz w:val="28"/>
          <w:szCs w:val="28"/>
        </w:rPr>
        <w:t>no</w:t>
      </w:r>
      <w:r w:rsidR="00F43F5D" w:rsidRPr="00F7772D">
        <w:rPr>
          <w:rFonts w:ascii="Times New Roman" w:hAnsi="Times New Roman"/>
          <w:sz w:val="28"/>
          <w:szCs w:val="28"/>
        </w:rPr>
        <w:t>lietotu</w:t>
      </w:r>
      <w:r w:rsidR="00F43F5D" w:rsidRPr="00AF72FA">
        <w:rPr>
          <w:rFonts w:ascii="Times New Roman" w:hAnsi="Times New Roman"/>
          <w:sz w:val="28"/>
          <w:szCs w:val="28"/>
        </w:rPr>
        <w:t xml:space="preserve"> riep</w:t>
      </w:r>
      <w:r w:rsidR="00F43F5D">
        <w:rPr>
          <w:rFonts w:ascii="Times New Roman" w:hAnsi="Times New Roman"/>
          <w:sz w:val="28"/>
          <w:szCs w:val="28"/>
        </w:rPr>
        <w:t xml:space="preserve">u mehāniskas pārstrādes – drupināšanas, smalcināšanas vai plēšanas ceļā iegūts </w:t>
      </w:r>
      <w:r w:rsidR="00B25D4C" w:rsidRPr="00AF72FA">
        <w:rPr>
          <w:rFonts w:ascii="Times New Roman" w:hAnsi="Times New Roman"/>
          <w:sz w:val="28"/>
          <w:szCs w:val="28"/>
        </w:rPr>
        <w:t>gumijas materiāls, kur</w:t>
      </w:r>
      <w:r w:rsidR="00F43F5D">
        <w:rPr>
          <w:rFonts w:ascii="Times New Roman" w:hAnsi="Times New Roman"/>
          <w:sz w:val="28"/>
          <w:szCs w:val="28"/>
        </w:rPr>
        <w:t>a neregulāras formas daļiņu</w:t>
      </w:r>
      <w:r w:rsidR="00F43F5D" w:rsidRPr="00AF72FA">
        <w:rPr>
          <w:rFonts w:ascii="Times New Roman" w:hAnsi="Times New Roman"/>
          <w:sz w:val="28"/>
          <w:szCs w:val="28"/>
        </w:rPr>
        <w:t xml:space="preserve"> </w:t>
      </w:r>
      <w:r w:rsidR="00B25D4C" w:rsidRPr="00AF72FA">
        <w:rPr>
          <w:rFonts w:ascii="Times New Roman" w:hAnsi="Times New Roman"/>
          <w:sz w:val="28"/>
          <w:szCs w:val="28"/>
        </w:rPr>
        <w:t xml:space="preserve"> izmērs </w:t>
      </w:r>
      <w:r w:rsidR="00B25D4C" w:rsidRPr="00D01024">
        <w:rPr>
          <w:rFonts w:ascii="Times New Roman" w:hAnsi="Times New Roman"/>
          <w:sz w:val="28"/>
          <w:szCs w:val="28"/>
        </w:rPr>
        <w:t>galvenokārt</w:t>
      </w:r>
      <w:r w:rsidR="00B25D4C" w:rsidRPr="00AF72FA">
        <w:rPr>
          <w:rFonts w:ascii="Times New Roman" w:hAnsi="Times New Roman"/>
          <w:sz w:val="28"/>
          <w:szCs w:val="28"/>
        </w:rPr>
        <w:t xml:space="preserve"> ir lielāks </w:t>
      </w:r>
      <w:r w:rsidR="00F43F5D">
        <w:rPr>
          <w:rFonts w:ascii="Times New Roman" w:hAnsi="Times New Roman"/>
          <w:sz w:val="28"/>
          <w:szCs w:val="28"/>
        </w:rPr>
        <w:t>par</w:t>
      </w:r>
      <w:r w:rsidR="00F43F5D" w:rsidRPr="00AF72FA">
        <w:rPr>
          <w:rFonts w:ascii="Times New Roman" w:hAnsi="Times New Roman"/>
          <w:sz w:val="28"/>
          <w:szCs w:val="28"/>
        </w:rPr>
        <w:t xml:space="preserve"> </w:t>
      </w:r>
      <w:r w:rsidR="00B25D4C" w:rsidRPr="00AF72FA">
        <w:rPr>
          <w:rFonts w:ascii="Times New Roman" w:hAnsi="Times New Roman"/>
          <w:sz w:val="28"/>
          <w:szCs w:val="28"/>
        </w:rPr>
        <w:t>300 mm.</w:t>
      </w:r>
    </w:p>
    <w:p w14:paraId="389623F8" w14:textId="48FCD31E" w:rsidR="00BB0531" w:rsidRPr="00AF72FA" w:rsidRDefault="00BB0531" w:rsidP="00BB0531">
      <w:pPr>
        <w:pStyle w:val="NumPar1"/>
        <w:numPr>
          <w:ilvl w:val="0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>Gumijas materiāli nav uzskatāmi par otrreizējām izejvielām un ir uzskatāmi par atkritumiem, ja tie tiek izmantoti šādiem mērķiem:</w:t>
      </w:r>
    </w:p>
    <w:p w14:paraId="72EEBFA7" w14:textId="77777777" w:rsidR="00BB0531" w:rsidRPr="00AF72FA" w:rsidRDefault="00BB0531" w:rsidP="00BB0531">
      <w:pPr>
        <w:pStyle w:val="NumPar1"/>
        <w:numPr>
          <w:ilvl w:val="1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>sadedzināšanai ar enerģijas reģenerāciju vai bez tās;</w:t>
      </w:r>
    </w:p>
    <w:p w14:paraId="4C3B4C59" w14:textId="10B4DECA" w:rsidR="00BB0531" w:rsidRPr="00AF72FA" w:rsidRDefault="00BB0531" w:rsidP="00BB0531">
      <w:pPr>
        <w:pStyle w:val="NumPar1"/>
        <w:numPr>
          <w:ilvl w:val="1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>pirolīzei, plazmolīzei, gazifikācijai un</w:t>
      </w:r>
      <w:r>
        <w:rPr>
          <w:sz w:val="28"/>
          <w:szCs w:val="28"/>
        </w:rPr>
        <w:t xml:space="preserve"> </w:t>
      </w:r>
      <w:r w:rsidR="00D01024">
        <w:rPr>
          <w:sz w:val="28"/>
          <w:szCs w:val="28"/>
        </w:rPr>
        <w:t>līdzīgiem tehnoloģiskiem procesiem</w:t>
      </w:r>
      <w:r w:rsidRPr="00AF72FA">
        <w:rPr>
          <w:sz w:val="28"/>
          <w:szCs w:val="28"/>
        </w:rPr>
        <w:t>;</w:t>
      </w:r>
    </w:p>
    <w:p w14:paraId="19ECD4B7" w14:textId="7B4CB718" w:rsidR="00BB0531" w:rsidRPr="00AF72FA" w:rsidRDefault="00BB0531" w:rsidP="00BB0531">
      <w:pPr>
        <w:pStyle w:val="NumPar1"/>
        <w:numPr>
          <w:ilvl w:val="1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 xml:space="preserve">apglabāšanai poligonā vai uzglabāšanai uz periodu, kas ir ilgāks par </w:t>
      </w:r>
      <w:r w:rsidR="00F43F5D">
        <w:rPr>
          <w:sz w:val="28"/>
          <w:szCs w:val="28"/>
        </w:rPr>
        <w:t>vienu</w:t>
      </w:r>
      <w:r w:rsidRPr="00AF72FA">
        <w:rPr>
          <w:sz w:val="28"/>
          <w:szCs w:val="28"/>
        </w:rPr>
        <w:t xml:space="preserve"> gadu;</w:t>
      </w:r>
    </w:p>
    <w:p w14:paraId="520D2216" w14:textId="77777777" w:rsidR="00245ABD" w:rsidRPr="00AF72FA" w:rsidRDefault="00245ABD" w:rsidP="00245ABD">
      <w:pPr>
        <w:rPr>
          <w:rFonts w:ascii="Times New Roman" w:hAnsi="Times New Roman" w:cs="Times New Roman"/>
          <w:sz w:val="28"/>
          <w:szCs w:val="28"/>
        </w:rPr>
      </w:pPr>
    </w:p>
    <w:p w14:paraId="5CE17F15" w14:textId="68407404" w:rsidR="00245ABD" w:rsidRPr="00AF72FA" w:rsidRDefault="00245ABD" w:rsidP="00245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2FA">
        <w:rPr>
          <w:rFonts w:ascii="Times New Roman" w:hAnsi="Times New Roman" w:cs="Times New Roman"/>
          <w:b/>
          <w:sz w:val="28"/>
          <w:szCs w:val="28"/>
        </w:rPr>
        <w:t>II</w:t>
      </w:r>
      <w:r w:rsidR="001C55D8">
        <w:rPr>
          <w:rFonts w:ascii="Times New Roman" w:hAnsi="Times New Roman" w:cs="Times New Roman"/>
          <w:b/>
          <w:sz w:val="28"/>
          <w:szCs w:val="28"/>
        </w:rPr>
        <w:t>I</w:t>
      </w:r>
      <w:r w:rsidR="00500660" w:rsidRPr="00AF72FA">
        <w:rPr>
          <w:rFonts w:ascii="Times New Roman" w:hAnsi="Times New Roman" w:cs="Times New Roman"/>
          <w:b/>
          <w:sz w:val="28"/>
          <w:szCs w:val="28"/>
        </w:rPr>
        <w:t>.</w:t>
      </w:r>
      <w:r w:rsidRPr="00AF72FA">
        <w:rPr>
          <w:rFonts w:ascii="Times New Roman" w:hAnsi="Times New Roman" w:cs="Times New Roman"/>
          <w:b/>
          <w:sz w:val="28"/>
          <w:szCs w:val="28"/>
        </w:rPr>
        <w:t xml:space="preserve"> Kārtība, kādā piemērojami kritēriji atkritumu stadijas izbeigšanai gumijas materiāliem</w:t>
      </w:r>
    </w:p>
    <w:p w14:paraId="39D31276" w14:textId="77777777" w:rsidR="00F43F5D" w:rsidRDefault="00765283" w:rsidP="0094621C">
      <w:pPr>
        <w:pStyle w:val="NumPar1"/>
        <w:numPr>
          <w:ilvl w:val="0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>Pārstrādes vai reģenerācijas darbības veicējs</w:t>
      </w:r>
      <w:r w:rsidR="00500660" w:rsidRPr="00AF72FA">
        <w:rPr>
          <w:sz w:val="28"/>
          <w:szCs w:val="28"/>
        </w:rPr>
        <w:t xml:space="preserve"> nodrošina, ka</w:t>
      </w:r>
      <w:r w:rsidR="00F43F5D">
        <w:rPr>
          <w:sz w:val="28"/>
          <w:szCs w:val="28"/>
        </w:rPr>
        <w:t>:</w:t>
      </w:r>
    </w:p>
    <w:p w14:paraId="51D52158" w14:textId="2AED6353" w:rsidR="009653E2" w:rsidRPr="00AF72FA" w:rsidRDefault="00500660" w:rsidP="009C3C80">
      <w:pPr>
        <w:pStyle w:val="NumPar1"/>
        <w:numPr>
          <w:ilvl w:val="1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>k</w:t>
      </w:r>
      <w:r w:rsidR="009653E2" w:rsidRPr="00AF72FA">
        <w:rPr>
          <w:sz w:val="28"/>
          <w:szCs w:val="28"/>
        </w:rPr>
        <w:t>atra</w:t>
      </w:r>
      <w:r w:rsidR="00765283" w:rsidRPr="00AF72FA">
        <w:rPr>
          <w:sz w:val="28"/>
          <w:szCs w:val="28"/>
        </w:rPr>
        <w:t>i</w:t>
      </w:r>
      <w:r w:rsidR="009653E2" w:rsidRPr="00AF72FA">
        <w:rPr>
          <w:sz w:val="28"/>
          <w:szCs w:val="28"/>
        </w:rPr>
        <w:t xml:space="preserve"> no </w:t>
      </w:r>
      <w:r w:rsidR="001E2801">
        <w:rPr>
          <w:sz w:val="28"/>
          <w:szCs w:val="28"/>
        </w:rPr>
        <w:t>no</w:t>
      </w:r>
      <w:r w:rsidR="008A600B">
        <w:rPr>
          <w:sz w:val="28"/>
          <w:szCs w:val="28"/>
        </w:rPr>
        <w:t xml:space="preserve">lietotām </w:t>
      </w:r>
      <w:r w:rsidR="009653E2" w:rsidRPr="00AF72FA">
        <w:rPr>
          <w:sz w:val="28"/>
          <w:szCs w:val="28"/>
        </w:rPr>
        <w:t>riepām iegūt</w:t>
      </w:r>
      <w:r w:rsidR="00765283" w:rsidRPr="00AF72FA">
        <w:rPr>
          <w:sz w:val="28"/>
          <w:szCs w:val="28"/>
        </w:rPr>
        <w:t>o</w:t>
      </w:r>
      <w:r w:rsidR="009653E2" w:rsidRPr="00AF72FA">
        <w:rPr>
          <w:sz w:val="28"/>
          <w:szCs w:val="28"/>
        </w:rPr>
        <w:t xml:space="preserve"> </w:t>
      </w:r>
      <w:r w:rsidR="008A600B">
        <w:rPr>
          <w:sz w:val="28"/>
          <w:szCs w:val="28"/>
        </w:rPr>
        <w:t>otrreizējo izejvielu</w:t>
      </w:r>
      <w:r w:rsidR="009653E2" w:rsidRPr="00AF72FA">
        <w:rPr>
          <w:sz w:val="28"/>
          <w:szCs w:val="28"/>
        </w:rPr>
        <w:t xml:space="preserve"> </w:t>
      </w:r>
      <w:r w:rsidR="00765283" w:rsidRPr="00F7772D">
        <w:rPr>
          <w:sz w:val="28"/>
          <w:szCs w:val="28"/>
        </w:rPr>
        <w:t>partijai</w:t>
      </w:r>
      <w:r w:rsidR="00765283" w:rsidRPr="00AF72FA">
        <w:rPr>
          <w:sz w:val="28"/>
          <w:szCs w:val="28"/>
        </w:rPr>
        <w:t xml:space="preserve"> ir sagatavota</w:t>
      </w:r>
      <w:r w:rsidR="0094621C">
        <w:rPr>
          <w:sz w:val="28"/>
          <w:szCs w:val="28"/>
        </w:rPr>
        <w:t xml:space="preserve"> deklarācija par</w:t>
      </w:r>
      <w:r w:rsidR="00F43F5D">
        <w:rPr>
          <w:sz w:val="28"/>
          <w:szCs w:val="28"/>
        </w:rPr>
        <w:t xml:space="preserve"> </w:t>
      </w:r>
      <w:r w:rsidR="009C3C80">
        <w:rPr>
          <w:sz w:val="28"/>
          <w:szCs w:val="28"/>
        </w:rPr>
        <w:t>otrreizējo izejvielu</w:t>
      </w:r>
      <w:r w:rsidR="009653E2" w:rsidRPr="00AF72FA">
        <w:rPr>
          <w:sz w:val="28"/>
          <w:szCs w:val="28"/>
        </w:rPr>
        <w:t xml:space="preserve"> atbilstīb</w:t>
      </w:r>
      <w:r w:rsidR="0094621C">
        <w:rPr>
          <w:sz w:val="28"/>
          <w:szCs w:val="28"/>
        </w:rPr>
        <w:t>u šo noteikumu 2. </w:t>
      </w:r>
      <w:r w:rsidR="0094621C" w:rsidRPr="0094621C">
        <w:rPr>
          <w:sz w:val="28"/>
          <w:szCs w:val="28"/>
        </w:rPr>
        <w:t xml:space="preserve">punktā </w:t>
      </w:r>
      <w:r w:rsidR="00F43F5D">
        <w:rPr>
          <w:sz w:val="28"/>
          <w:szCs w:val="28"/>
        </w:rPr>
        <w:t>minētajiem</w:t>
      </w:r>
      <w:r w:rsidR="00F43F5D" w:rsidRPr="0094621C">
        <w:rPr>
          <w:sz w:val="28"/>
          <w:szCs w:val="28"/>
        </w:rPr>
        <w:t xml:space="preserve"> </w:t>
      </w:r>
      <w:r w:rsidR="0094621C" w:rsidRPr="0094621C">
        <w:rPr>
          <w:sz w:val="28"/>
          <w:szCs w:val="28"/>
        </w:rPr>
        <w:t xml:space="preserve">atkritumu </w:t>
      </w:r>
      <w:r w:rsidR="0094621C">
        <w:rPr>
          <w:sz w:val="28"/>
          <w:szCs w:val="28"/>
        </w:rPr>
        <w:t xml:space="preserve">stadijas izbeigšanas kritērijiem </w:t>
      </w:r>
      <w:r w:rsidR="003C7AAC">
        <w:rPr>
          <w:sz w:val="28"/>
          <w:szCs w:val="28"/>
        </w:rPr>
        <w:t xml:space="preserve">(turpmāk </w:t>
      </w:r>
      <w:r w:rsidR="003C7AAC" w:rsidRPr="00C73EEE">
        <w:t>–</w:t>
      </w:r>
      <w:r w:rsidR="003C7AAC">
        <w:rPr>
          <w:sz w:val="28"/>
          <w:szCs w:val="28"/>
        </w:rPr>
        <w:t xml:space="preserve"> atbilstības deklarācija) </w:t>
      </w:r>
      <w:r w:rsidR="0094621C">
        <w:rPr>
          <w:sz w:val="28"/>
          <w:szCs w:val="28"/>
        </w:rPr>
        <w:t>(2.</w:t>
      </w:r>
      <w:r w:rsidR="003C7AAC">
        <w:rPr>
          <w:sz w:val="28"/>
          <w:szCs w:val="28"/>
        </w:rPr>
        <w:t> </w:t>
      </w:r>
      <w:r w:rsidR="0094621C">
        <w:rPr>
          <w:sz w:val="28"/>
          <w:szCs w:val="28"/>
        </w:rPr>
        <w:t>pielikums)</w:t>
      </w:r>
      <w:r w:rsidR="00F43F5D">
        <w:rPr>
          <w:sz w:val="28"/>
          <w:szCs w:val="28"/>
        </w:rPr>
        <w:t>;</w:t>
      </w:r>
    </w:p>
    <w:p w14:paraId="28D93D0E" w14:textId="7493342E" w:rsidR="00AF72FA" w:rsidRPr="00AF72FA" w:rsidRDefault="00AF72FA" w:rsidP="009C3C8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72FA">
        <w:rPr>
          <w:rFonts w:ascii="Times New Roman" w:hAnsi="Times New Roman"/>
          <w:sz w:val="28"/>
          <w:szCs w:val="28"/>
        </w:rPr>
        <w:t xml:space="preserve">pārstrādāto </w:t>
      </w:r>
      <w:r>
        <w:rPr>
          <w:rFonts w:ascii="Times New Roman" w:hAnsi="Times New Roman"/>
          <w:sz w:val="28"/>
          <w:szCs w:val="28"/>
        </w:rPr>
        <w:t xml:space="preserve">vai reģenerēto </w:t>
      </w:r>
      <w:r w:rsidRPr="00AF72FA">
        <w:rPr>
          <w:rFonts w:ascii="Times New Roman" w:hAnsi="Times New Roman"/>
          <w:sz w:val="28"/>
          <w:szCs w:val="28"/>
        </w:rPr>
        <w:t>riepu uzskaite tiek veikta atbilstoši normatīvajiem aktiem par vides statistikas oficiālajām veidlapām</w:t>
      </w:r>
      <w:r w:rsidR="00F43F5D">
        <w:rPr>
          <w:rFonts w:ascii="Times New Roman" w:hAnsi="Times New Roman"/>
          <w:sz w:val="28"/>
          <w:szCs w:val="28"/>
        </w:rPr>
        <w:t>;</w:t>
      </w:r>
      <w:r w:rsidRPr="00AF72FA">
        <w:rPr>
          <w:rFonts w:ascii="Times New Roman" w:hAnsi="Times New Roman"/>
          <w:sz w:val="28"/>
          <w:szCs w:val="28"/>
        </w:rPr>
        <w:t xml:space="preserve"> </w:t>
      </w:r>
    </w:p>
    <w:p w14:paraId="786D0934" w14:textId="3DD1820D" w:rsidR="009653E2" w:rsidRPr="00AF72FA" w:rsidRDefault="008A600B" w:rsidP="009C3C80">
      <w:pPr>
        <w:pStyle w:val="NumPar1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katrai otrreizējo izejvielu</w:t>
      </w:r>
      <w:r w:rsidR="009653E2" w:rsidRPr="00AF72FA">
        <w:rPr>
          <w:sz w:val="28"/>
          <w:szCs w:val="28"/>
        </w:rPr>
        <w:t xml:space="preserve"> </w:t>
      </w:r>
      <w:r w:rsidRPr="00AF72FA">
        <w:rPr>
          <w:sz w:val="28"/>
          <w:szCs w:val="28"/>
        </w:rPr>
        <w:t>sūtījuma</w:t>
      </w:r>
      <w:r>
        <w:rPr>
          <w:sz w:val="28"/>
          <w:szCs w:val="28"/>
        </w:rPr>
        <w:t xml:space="preserve"> vienībai </w:t>
      </w:r>
      <w:r w:rsidR="009653E2" w:rsidRPr="00AF72FA">
        <w:rPr>
          <w:sz w:val="28"/>
          <w:szCs w:val="28"/>
        </w:rPr>
        <w:t>transportēšanas laikā</w:t>
      </w:r>
      <w:r w:rsidRPr="008A600B">
        <w:rPr>
          <w:sz w:val="28"/>
          <w:szCs w:val="28"/>
        </w:rPr>
        <w:t xml:space="preserve"> </w:t>
      </w:r>
      <w:r w:rsidRPr="00AF72FA">
        <w:rPr>
          <w:sz w:val="28"/>
          <w:szCs w:val="28"/>
        </w:rPr>
        <w:t>ir</w:t>
      </w:r>
      <w:r>
        <w:rPr>
          <w:sz w:val="28"/>
          <w:szCs w:val="28"/>
        </w:rPr>
        <w:t xml:space="preserve"> pievienots viens a</w:t>
      </w:r>
      <w:r w:rsidRPr="00AF72FA">
        <w:rPr>
          <w:sz w:val="28"/>
          <w:szCs w:val="28"/>
        </w:rPr>
        <w:t>tbilstības deklarācija</w:t>
      </w:r>
      <w:r>
        <w:rPr>
          <w:sz w:val="28"/>
          <w:szCs w:val="28"/>
        </w:rPr>
        <w:t>s eksemplārs</w:t>
      </w:r>
      <w:r w:rsidR="009653E2" w:rsidRPr="00AF72FA">
        <w:rPr>
          <w:sz w:val="28"/>
          <w:szCs w:val="28"/>
        </w:rPr>
        <w:t>.</w:t>
      </w:r>
    </w:p>
    <w:p w14:paraId="0A0700BC" w14:textId="6E924F8C" w:rsidR="009653E2" w:rsidRPr="00AF72FA" w:rsidRDefault="00765283" w:rsidP="009653E2">
      <w:pPr>
        <w:pStyle w:val="NumPar1"/>
        <w:numPr>
          <w:ilvl w:val="0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>Pārstrādes vai reģenerācijas darbības veicējs</w:t>
      </w:r>
      <w:r w:rsidR="009653E2" w:rsidRPr="00AF72FA">
        <w:rPr>
          <w:sz w:val="28"/>
          <w:szCs w:val="28"/>
        </w:rPr>
        <w:t xml:space="preserve"> glabā atbilstības deklarācij</w:t>
      </w:r>
      <w:r w:rsidR="008A600B">
        <w:rPr>
          <w:sz w:val="28"/>
          <w:szCs w:val="28"/>
        </w:rPr>
        <w:t>u</w:t>
      </w:r>
      <w:r w:rsidR="009653E2" w:rsidRPr="00AF72FA">
        <w:rPr>
          <w:sz w:val="28"/>
          <w:szCs w:val="28"/>
        </w:rPr>
        <w:t xml:space="preserve"> piecus gadus pēc </w:t>
      </w:r>
      <w:r w:rsidR="0049471B">
        <w:rPr>
          <w:sz w:val="28"/>
          <w:szCs w:val="28"/>
        </w:rPr>
        <w:t xml:space="preserve">atbilstības </w:t>
      </w:r>
      <w:r w:rsidR="009653E2" w:rsidRPr="00AF72FA">
        <w:rPr>
          <w:sz w:val="28"/>
          <w:szCs w:val="28"/>
        </w:rPr>
        <w:t xml:space="preserve">deklarācijas </w:t>
      </w:r>
      <w:r w:rsidRPr="00AF72FA">
        <w:rPr>
          <w:sz w:val="28"/>
          <w:szCs w:val="28"/>
        </w:rPr>
        <w:t xml:space="preserve">sagatavošanas </w:t>
      </w:r>
      <w:r w:rsidR="009653E2" w:rsidRPr="00AF72FA">
        <w:rPr>
          <w:sz w:val="28"/>
          <w:szCs w:val="28"/>
        </w:rPr>
        <w:t xml:space="preserve">datuma un </w:t>
      </w:r>
      <w:r w:rsidR="009653E2" w:rsidRPr="00AF72FA">
        <w:rPr>
          <w:sz w:val="28"/>
          <w:szCs w:val="28"/>
        </w:rPr>
        <w:lastRenderedPageBreak/>
        <w:t xml:space="preserve">iesniedz to pēc </w:t>
      </w:r>
      <w:r w:rsidR="00F7772D">
        <w:rPr>
          <w:sz w:val="28"/>
          <w:szCs w:val="28"/>
        </w:rPr>
        <w:t xml:space="preserve">atkritumu apsaimniekošanas jomas </w:t>
      </w:r>
      <w:r w:rsidR="009653E2" w:rsidRPr="00234C22">
        <w:rPr>
          <w:sz w:val="28"/>
          <w:szCs w:val="28"/>
        </w:rPr>
        <w:t>kompetento</w:t>
      </w:r>
      <w:r w:rsidR="009653E2" w:rsidRPr="00AF72FA">
        <w:rPr>
          <w:sz w:val="28"/>
          <w:szCs w:val="28"/>
        </w:rPr>
        <w:t xml:space="preserve"> iestāžu pieprasījuma.</w:t>
      </w:r>
    </w:p>
    <w:p w14:paraId="49B3F50D" w14:textId="095A985C" w:rsidR="00380381" w:rsidRPr="00AF72FA" w:rsidRDefault="009653E2" w:rsidP="00380381">
      <w:pPr>
        <w:pStyle w:val="NumPar1"/>
        <w:numPr>
          <w:ilvl w:val="0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>Atbilstības deklarā</w:t>
      </w:r>
      <w:r w:rsidR="00380381" w:rsidRPr="00AF72FA">
        <w:rPr>
          <w:sz w:val="28"/>
          <w:szCs w:val="28"/>
        </w:rPr>
        <w:t>cij</w:t>
      </w:r>
      <w:r w:rsidR="000A4587">
        <w:rPr>
          <w:sz w:val="28"/>
          <w:szCs w:val="28"/>
        </w:rPr>
        <w:t>a tiek</w:t>
      </w:r>
      <w:r w:rsidR="00380381" w:rsidRPr="00AF72FA">
        <w:rPr>
          <w:sz w:val="28"/>
          <w:szCs w:val="28"/>
        </w:rPr>
        <w:t xml:space="preserve"> sagatavot</w:t>
      </w:r>
      <w:r w:rsidR="000A4587">
        <w:rPr>
          <w:sz w:val="28"/>
          <w:szCs w:val="28"/>
        </w:rPr>
        <w:t>a</w:t>
      </w:r>
      <w:r w:rsidR="00380381" w:rsidRPr="00AF72FA">
        <w:rPr>
          <w:sz w:val="28"/>
          <w:szCs w:val="28"/>
        </w:rPr>
        <w:t xml:space="preserve"> elektroniski saskaņā ar normatīvajiem aktiem par elektroniskiem dokumentiem.</w:t>
      </w:r>
    </w:p>
    <w:p w14:paraId="291BE649" w14:textId="08FE1A2B" w:rsidR="009653E2" w:rsidRPr="00AF72FA" w:rsidRDefault="000A4587" w:rsidP="009653E2">
      <w:pPr>
        <w:pStyle w:val="NumPar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AF72FA">
        <w:rPr>
          <w:sz w:val="28"/>
          <w:szCs w:val="28"/>
        </w:rPr>
        <w:t xml:space="preserve">ārstrādes vai reģenerācijas darbības veicējs sagatavo produkta tehnisko </w:t>
      </w:r>
      <w:r>
        <w:rPr>
          <w:sz w:val="28"/>
          <w:szCs w:val="28"/>
        </w:rPr>
        <w:t>specifikāciju</w:t>
      </w:r>
      <w:r w:rsidRPr="00AF72FA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9653E2" w:rsidRPr="00AF72FA">
        <w:rPr>
          <w:sz w:val="28"/>
          <w:szCs w:val="28"/>
        </w:rPr>
        <w:t>atra</w:t>
      </w:r>
      <w:r w:rsidR="00457548" w:rsidRPr="00AF72FA">
        <w:rPr>
          <w:sz w:val="28"/>
          <w:szCs w:val="28"/>
        </w:rPr>
        <w:t>i</w:t>
      </w:r>
      <w:r w:rsidR="009653E2" w:rsidRPr="00AF72FA">
        <w:rPr>
          <w:sz w:val="28"/>
          <w:szCs w:val="28"/>
        </w:rPr>
        <w:t xml:space="preserve"> </w:t>
      </w:r>
      <w:r>
        <w:rPr>
          <w:sz w:val="28"/>
          <w:szCs w:val="28"/>
        </w:rPr>
        <w:t>otrreizējo izejvielu</w:t>
      </w:r>
      <w:r w:rsidR="009653E2" w:rsidRPr="00AF72FA">
        <w:rPr>
          <w:sz w:val="28"/>
          <w:szCs w:val="28"/>
        </w:rPr>
        <w:t xml:space="preserve"> </w:t>
      </w:r>
      <w:r w:rsidR="00457548" w:rsidRPr="00AF72FA">
        <w:rPr>
          <w:sz w:val="28"/>
          <w:szCs w:val="28"/>
        </w:rPr>
        <w:t>partijai</w:t>
      </w:r>
      <w:r w:rsidR="00294B63">
        <w:rPr>
          <w:sz w:val="28"/>
          <w:szCs w:val="28"/>
        </w:rPr>
        <w:t xml:space="preserve"> un </w:t>
      </w:r>
      <w:r w:rsidR="00380381" w:rsidRPr="00AF72FA">
        <w:rPr>
          <w:sz w:val="28"/>
          <w:szCs w:val="28"/>
        </w:rPr>
        <w:t>pievieno</w:t>
      </w:r>
      <w:r w:rsidR="00294B63">
        <w:rPr>
          <w:sz w:val="28"/>
          <w:szCs w:val="28"/>
        </w:rPr>
        <w:t xml:space="preserve"> to</w:t>
      </w:r>
      <w:r w:rsidR="00380381" w:rsidRPr="00AF72FA">
        <w:rPr>
          <w:sz w:val="28"/>
          <w:szCs w:val="28"/>
        </w:rPr>
        <w:t xml:space="preserve"> atbilstības deklarācijai</w:t>
      </w:r>
      <w:r w:rsidR="009653E2" w:rsidRPr="00AF72FA">
        <w:rPr>
          <w:sz w:val="28"/>
          <w:szCs w:val="28"/>
        </w:rPr>
        <w:t>.</w:t>
      </w:r>
    </w:p>
    <w:p w14:paraId="2E5E440E" w14:textId="716868CA" w:rsidR="007F3ACF" w:rsidRPr="00AF72FA" w:rsidRDefault="00AF72FA" w:rsidP="007F3ACF">
      <w:pPr>
        <w:pStyle w:val="NumPar1"/>
        <w:numPr>
          <w:ilvl w:val="0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 xml:space="preserve">Pārstrādes vai reģenerācijas darbības veicējs </w:t>
      </w:r>
      <w:r w:rsidR="00E83F91">
        <w:rPr>
          <w:sz w:val="28"/>
          <w:szCs w:val="28"/>
        </w:rPr>
        <w:t>ievieš un sertificē</w:t>
      </w:r>
      <w:r w:rsidR="007F3ACF" w:rsidRPr="00AF72FA">
        <w:rPr>
          <w:sz w:val="28"/>
          <w:szCs w:val="28"/>
        </w:rPr>
        <w:t xml:space="preserve"> </w:t>
      </w:r>
      <w:r w:rsidR="00E83F91" w:rsidRPr="00AF72FA">
        <w:rPr>
          <w:sz w:val="28"/>
          <w:szCs w:val="28"/>
        </w:rPr>
        <w:t xml:space="preserve">kvalitātes </w:t>
      </w:r>
      <w:r w:rsidR="00E83F91">
        <w:rPr>
          <w:sz w:val="28"/>
          <w:szCs w:val="28"/>
        </w:rPr>
        <w:t>pār</w:t>
      </w:r>
      <w:r w:rsidR="00E83F91" w:rsidRPr="00AF72FA">
        <w:rPr>
          <w:sz w:val="28"/>
          <w:szCs w:val="28"/>
        </w:rPr>
        <w:t>va</w:t>
      </w:r>
      <w:r w:rsidR="00E83F91">
        <w:rPr>
          <w:sz w:val="28"/>
          <w:szCs w:val="28"/>
        </w:rPr>
        <w:t>l</w:t>
      </w:r>
      <w:r w:rsidR="00E83F91" w:rsidRPr="00AF72FA">
        <w:rPr>
          <w:sz w:val="28"/>
          <w:szCs w:val="28"/>
        </w:rPr>
        <w:t>dības sistēmu</w:t>
      </w:r>
      <w:r w:rsidR="00E83F91">
        <w:rPr>
          <w:sz w:val="28"/>
          <w:szCs w:val="28"/>
        </w:rPr>
        <w:t xml:space="preserve"> atbilstoši piemērojamam standartam</w:t>
      </w:r>
      <w:r w:rsidR="00E83F91" w:rsidRPr="00AF72FA">
        <w:rPr>
          <w:sz w:val="28"/>
          <w:szCs w:val="28"/>
        </w:rPr>
        <w:t xml:space="preserve">, kas </w:t>
      </w:r>
      <w:r w:rsidR="00E83F91">
        <w:rPr>
          <w:sz w:val="28"/>
          <w:szCs w:val="28"/>
        </w:rPr>
        <w:t>atbalsta</w:t>
      </w:r>
      <w:r w:rsidR="00E83F91" w:rsidRPr="00AF72FA">
        <w:rPr>
          <w:sz w:val="28"/>
          <w:szCs w:val="28"/>
        </w:rPr>
        <w:t xml:space="preserve"> šo noteikumu 2.</w:t>
      </w:r>
      <w:r w:rsidR="00E83F91">
        <w:rPr>
          <w:sz w:val="28"/>
          <w:szCs w:val="28"/>
        </w:rPr>
        <w:t> </w:t>
      </w:r>
      <w:r w:rsidR="00E83F91" w:rsidRPr="00AF72FA">
        <w:rPr>
          <w:sz w:val="28"/>
          <w:szCs w:val="28"/>
        </w:rPr>
        <w:t>punktā noteikt</w:t>
      </w:r>
      <w:r w:rsidR="00E83F91">
        <w:rPr>
          <w:sz w:val="28"/>
          <w:szCs w:val="28"/>
        </w:rPr>
        <w:t>o</w:t>
      </w:r>
      <w:r w:rsidR="00E83F91" w:rsidRPr="00AF72FA">
        <w:rPr>
          <w:sz w:val="28"/>
          <w:szCs w:val="28"/>
        </w:rPr>
        <w:t xml:space="preserve"> kritērij</w:t>
      </w:r>
      <w:r w:rsidR="00E83F91">
        <w:rPr>
          <w:sz w:val="28"/>
          <w:szCs w:val="28"/>
        </w:rPr>
        <w:t>u izpildi.</w:t>
      </w:r>
    </w:p>
    <w:p w14:paraId="71659623" w14:textId="6B60AD81" w:rsidR="007F3ACF" w:rsidRPr="00AF72FA" w:rsidRDefault="007F3ACF" w:rsidP="007F3ACF">
      <w:pPr>
        <w:pStyle w:val="NumPar1"/>
        <w:numPr>
          <w:ilvl w:val="0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 xml:space="preserve">Kvalitātes </w:t>
      </w:r>
      <w:r w:rsidR="00E83F91">
        <w:rPr>
          <w:sz w:val="28"/>
          <w:szCs w:val="28"/>
        </w:rPr>
        <w:t>pārvaldības</w:t>
      </w:r>
      <w:r w:rsidRPr="00AF72FA">
        <w:rPr>
          <w:sz w:val="28"/>
          <w:szCs w:val="28"/>
        </w:rPr>
        <w:t xml:space="preserve"> sistēma ietver izstrādātu riepu pārstrādes vai reģenerācijas procesa aprakstu, kurā ietilpst</w:t>
      </w:r>
      <w:r w:rsidR="00457548" w:rsidRPr="00AF72FA">
        <w:rPr>
          <w:sz w:val="28"/>
          <w:szCs w:val="28"/>
        </w:rPr>
        <w:t xml:space="preserve"> vismaz</w:t>
      </w:r>
      <w:r w:rsidRPr="00AF72FA">
        <w:rPr>
          <w:sz w:val="28"/>
          <w:szCs w:val="28"/>
        </w:rPr>
        <w:t xml:space="preserve"> šāda informācija:</w:t>
      </w:r>
    </w:p>
    <w:p w14:paraId="613DC0BD" w14:textId="44A4A21B" w:rsidR="007F3ACF" w:rsidRPr="00AF72FA" w:rsidRDefault="00294B63" w:rsidP="007F3ACF">
      <w:pPr>
        <w:pStyle w:val="NumPar1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otrreizējo izejvielu</w:t>
      </w:r>
      <w:r w:rsidR="007F3ACF" w:rsidRPr="00AF72FA">
        <w:rPr>
          <w:sz w:val="28"/>
          <w:szCs w:val="28"/>
        </w:rPr>
        <w:t xml:space="preserve"> </w:t>
      </w:r>
      <w:r w:rsidR="00BB0531" w:rsidRPr="00AF72FA">
        <w:rPr>
          <w:sz w:val="28"/>
          <w:szCs w:val="28"/>
        </w:rPr>
        <w:t>pārst</w:t>
      </w:r>
      <w:r>
        <w:rPr>
          <w:sz w:val="28"/>
          <w:szCs w:val="28"/>
        </w:rPr>
        <w:t>r</w:t>
      </w:r>
      <w:r w:rsidR="00BB0531" w:rsidRPr="00AF72FA">
        <w:rPr>
          <w:sz w:val="28"/>
          <w:szCs w:val="28"/>
        </w:rPr>
        <w:t xml:space="preserve">ādes vai reģenerācijas </w:t>
      </w:r>
      <w:r w:rsidR="007F3ACF" w:rsidRPr="00AF72FA">
        <w:rPr>
          <w:sz w:val="28"/>
          <w:szCs w:val="28"/>
        </w:rPr>
        <w:t xml:space="preserve">kvalitātes </w:t>
      </w:r>
      <w:r w:rsidR="007F3ACF" w:rsidRPr="00BB0531">
        <w:rPr>
          <w:sz w:val="28"/>
          <w:szCs w:val="28"/>
        </w:rPr>
        <w:t>uzraudzība</w:t>
      </w:r>
      <w:r w:rsidR="007F3ACF" w:rsidRPr="00AF72FA">
        <w:rPr>
          <w:sz w:val="28"/>
          <w:szCs w:val="28"/>
        </w:rPr>
        <w:t>, atbilstoši šo noteikumu 1. pielikum</w:t>
      </w:r>
      <w:r w:rsidR="00AF72FA" w:rsidRPr="00AF72FA">
        <w:rPr>
          <w:sz w:val="28"/>
          <w:szCs w:val="28"/>
        </w:rPr>
        <w:t>a</w:t>
      </w:r>
      <w:r w:rsidR="007F3ACF" w:rsidRPr="00AF72FA">
        <w:rPr>
          <w:sz w:val="28"/>
          <w:szCs w:val="28"/>
        </w:rPr>
        <w:t>m</w:t>
      </w:r>
      <w:r w:rsidR="0096418A">
        <w:rPr>
          <w:sz w:val="28"/>
          <w:szCs w:val="28"/>
        </w:rPr>
        <w:t xml:space="preserve">; </w:t>
      </w:r>
      <w:r w:rsidR="007F3ACF" w:rsidRPr="00AF72FA">
        <w:rPr>
          <w:sz w:val="28"/>
          <w:szCs w:val="28"/>
        </w:rPr>
        <w:t xml:space="preserve"> </w:t>
      </w:r>
    </w:p>
    <w:p w14:paraId="1917EE9A" w14:textId="7AEBCF74" w:rsidR="007F3ACF" w:rsidRPr="00AF72FA" w:rsidRDefault="007F3ACF" w:rsidP="007F3ACF">
      <w:pPr>
        <w:pStyle w:val="NumPar1"/>
        <w:numPr>
          <w:ilvl w:val="1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 xml:space="preserve">izmantotā paraugu ņemšanas metodika, paraugiem veiktās fizikālās un ķīmiskās analīzes, atbilstības novērtējuma kritēriji saskaņā ar tehniskajām prasībām, tehnisko prasību un attiecīgo pamatstandartu specifikācijas, </w:t>
      </w:r>
      <w:r w:rsidR="00DA1615">
        <w:rPr>
          <w:sz w:val="28"/>
          <w:szCs w:val="28"/>
        </w:rPr>
        <w:t>otrreizējo izejvielu</w:t>
      </w:r>
      <w:r w:rsidR="00DA1615" w:rsidRPr="00AF72FA">
        <w:rPr>
          <w:sz w:val="28"/>
          <w:szCs w:val="28"/>
        </w:rPr>
        <w:t xml:space="preserve"> </w:t>
      </w:r>
      <w:r w:rsidRPr="00AF72FA">
        <w:rPr>
          <w:sz w:val="28"/>
          <w:szCs w:val="28"/>
        </w:rPr>
        <w:t>iepakošanas un glabāšanas procesa apraksts, marķējums un tehniskā dokumentācija;</w:t>
      </w:r>
    </w:p>
    <w:p w14:paraId="4629388D" w14:textId="438299B0" w:rsidR="007F3ACF" w:rsidRPr="00AF72FA" w:rsidRDefault="007F3ACF" w:rsidP="007F3ACF">
      <w:pPr>
        <w:pStyle w:val="NumPar1"/>
        <w:numPr>
          <w:ilvl w:val="1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>lietotu riepu atbilstības un noraidīšanas kritēriji, kontroles pasākumu</w:t>
      </w:r>
      <w:r w:rsidR="00145598">
        <w:rPr>
          <w:sz w:val="28"/>
          <w:szCs w:val="28"/>
        </w:rPr>
        <w:t xml:space="preserve"> veidi lietotu riepu atbilstības </w:t>
      </w:r>
      <w:r w:rsidR="00E05F2C">
        <w:rPr>
          <w:sz w:val="28"/>
          <w:szCs w:val="28"/>
        </w:rPr>
        <w:t>izvērtēšanai</w:t>
      </w:r>
      <w:r w:rsidRPr="00AF72FA">
        <w:rPr>
          <w:sz w:val="28"/>
          <w:szCs w:val="28"/>
        </w:rPr>
        <w:t xml:space="preserve"> un </w:t>
      </w:r>
      <w:r w:rsidR="00E05F2C">
        <w:rPr>
          <w:sz w:val="28"/>
          <w:szCs w:val="28"/>
        </w:rPr>
        <w:t xml:space="preserve">kontroles pasākumu rezultātu </w:t>
      </w:r>
      <w:r w:rsidRPr="00AF72FA">
        <w:rPr>
          <w:sz w:val="28"/>
          <w:szCs w:val="28"/>
        </w:rPr>
        <w:t>dokument</w:t>
      </w:r>
      <w:r w:rsidR="00E05F2C">
        <w:rPr>
          <w:sz w:val="28"/>
          <w:szCs w:val="28"/>
        </w:rPr>
        <w:t>ēšanas veids</w:t>
      </w:r>
      <w:r w:rsidR="0096418A">
        <w:rPr>
          <w:sz w:val="28"/>
          <w:szCs w:val="28"/>
        </w:rPr>
        <w:t xml:space="preserve">; </w:t>
      </w:r>
    </w:p>
    <w:p w14:paraId="366B5250" w14:textId="62C3BF25" w:rsidR="007F3ACF" w:rsidRPr="00AF72FA" w:rsidRDefault="00E05F2C" w:rsidP="007F3ACF">
      <w:pPr>
        <w:pStyle w:val="NumPar1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pilna</w:t>
      </w:r>
      <w:r w:rsidR="007F3ACF" w:rsidRPr="00AF72FA">
        <w:rPr>
          <w:sz w:val="28"/>
          <w:szCs w:val="28"/>
        </w:rPr>
        <w:t xml:space="preserve"> pārstrādes vai reģenerācijas procesa </w:t>
      </w:r>
      <w:r>
        <w:rPr>
          <w:sz w:val="28"/>
          <w:szCs w:val="28"/>
        </w:rPr>
        <w:t xml:space="preserve">cikla </w:t>
      </w:r>
      <w:r w:rsidR="007F3ACF" w:rsidRPr="00BB0531">
        <w:rPr>
          <w:sz w:val="28"/>
          <w:szCs w:val="28"/>
        </w:rPr>
        <w:t>apraksts, tostarp</w:t>
      </w:r>
      <w:r w:rsidR="0067002A" w:rsidRPr="00BB0531">
        <w:rPr>
          <w:sz w:val="28"/>
          <w:szCs w:val="28"/>
        </w:rPr>
        <w:t xml:space="preserve"> procesā radīto atkritumu turpmāka apsaimniekošana, </w:t>
      </w:r>
      <w:r w:rsidR="007F3ACF" w:rsidRPr="00BB0531">
        <w:rPr>
          <w:sz w:val="28"/>
          <w:szCs w:val="28"/>
        </w:rPr>
        <w:t>uzglabāšanas noteikumi</w:t>
      </w:r>
      <w:r w:rsidR="0067002A" w:rsidRPr="00BB0531">
        <w:rPr>
          <w:sz w:val="28"/>
          <w:szCs w:val="28"/>
        </w:rPr>
        <w:t xml:space="preserve">, kā arī </w:t>
      </w:r>
      <w:r>
        <w:rPr>
          <w:sz w:val="28"/>
          <w:szCs w:val="28"/>
        </w:rPr>
        <w:t xml:space="preserve">informācija par </w:t>
      </w:r>
      <w:r w:rsidR="0067002A" w:rsidRPr="00BB0531">
        <w:rPr>
          <w:sz w:val="28"/>
          <w:szCs w:val="28"/>
        </w:rPr>
        <w:t>potenciāl</w:t>
      </w:r>
      <w:r>
        <w:rPr>
          <w:sz w:val="28"/>
          <w:szCs w:val="28"/>
        </w:rPr>
        <w:t>ām</w:t>
      </w:r>
      <w:r w:rsidR="0067002A" w:rsidRPr="00BB0531">
        <w:rPr>
          <w:sz w:val="28"/>
          <w:szCs w:val="28"/>
        </w:rPr>
        <w:t xml:space="preserve"> </w:t>
      </w:r>
      <w:r>
        <w:rPr>
          <w:sz w:val="28"/>
          <w:szCs w:val="28"/>
        </w:rPr>
        <w:t>realizācijas iespējām</w:t>
      </w:r>
      <w:r w:rsidR="007F3ACF" w:rsidRPr="00BB0531">
        <w:rPr>
          <w:sz w:val="28"/>
          <w:szCs w:val="28"/>
        </w:rPr>
        <w:t>;</w:t>
      </w:r>
    </w:p>
    <w:p w14:paraId="4E419FC7" w14:textId="0A88D76B" w:rsidR="00480951" w:rsidRPr="00AF72FA" w:rsidRDefault="007F3ACF" w:rsidP="00480951">
      <w:pPr>
        <w:pStyle w:val="NumPar1"/>
        <w:numPr>
          <w:ilvl w:val="1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 xml:space="preserve"> šo noteikumu</w:t>
      </w:r>
      <w:r w:rsidR="00FC3BB2" w:rsidRPr="00AF72FA">
        <w:rPr>
          <w:sz w:val="28"/>
          <w:szCs w:val="28"/>
        </w:rPr>
        <w:t xml:space="preserve"> </w:t>
      </w:r>
      <w:r w:rsidRPr="00AF72FA">
        <w:rPr>
          <w:sz w:val="28"/>
          <w:szCs w:val="28"/>
        </w:rPr>
        <w:t>1. pielikuma 3. punktā aprakstīto pārstrādes</w:t>
      </w:r>
      <w:r w:rsidR="0067002A" w:rsidRPr="00AF72FA">
        <w:rPr>
          <w:sz w:val="28"/>
          <w:szCs w:val="28"/>
        </w:rPr>
        <w:t xml:space="preserve"> vai reģenerācijas</w:t>
      </w:r>
      <w:r w:rsidRPr="00AF72FA">
        <w:rPr>
          <w:sz w:val="28"/>
          <w:szCs w:val="28"/>
        </w:rPr>
        <w:t xml:space="preserve"> procesu un </w:t>
      </w:r>
      <w:r w:rsidR="00C1652C">
        <w:rPr>
          <w:sz w:val="28"/>
          <w:szCs w:val="28"/>
        </w:rPr>
        <w:t xml:space="preserve">metožu </w:t>
      </w:r>
      <w:r w:rsidRPr="00AF72FA">
        <w:rPr>
          <w:sz w:val="28"/>
          <w:szCs w:val="28"/>
        </w:rPr>
        <w:t>uzraudzība</w:t>
      </w:r>
      <w:r w:rsidR="0096418A">
        <w:rPr>
          <w:sz w:val="28"/>
          <w:szCs w:val="28"/>
        </w:rPr>
        <w:t xml:space="preserve">; </w:t>
      </w:r>
      <w:r w:rsidRPr="00AF72FA">
        <w:rPr>
          <w:sz w:val="28"/>
          <w:szCs w:val="28"/>
        </w:rPr>
        <w:t xml:space="preserve"> </w:t>
      </w:r>
    </w:p>
    <w:p w14:paraId="469B7188" w14:textId="70082723" w:rsidR="00480951" w:rsidRPr="00AF72FA" w:rsidRDefault="00480951" w:rsidP="00480951">
      <w:pPr>
        <w:pStyle w:val="NumPar1"/>
        <w:numPr>
          <w:ilvl w:val="1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 xml:space="preserve">no </w:t>
      </w:r>
      <w:r w:rsidR="001E2801">
        <w:rPr>
          <w:sz w:val="28"/>
          <w:szCs w:val="28"/>
        </w:rPr>
        <w:t>no</w:t>
      </w:r>
      <w:r w:rsidR="007F3ACF" w:rsidRPr="00AF72FA">
        <w:rPr>
          <w:sz w:val="28"/>
          <w:szCs w:val="28"/>
        </w:rPr>
        <w:t xml:space="preserve">lietotām riepām iegūtu </w:t>
      </w:r>
      <w:r w:rsidR="00C1652C">
        <w:rPr>
          <w:sz w:val="28"/>
          <w:szCs w:val="28"/>
        </w:rPr>
        <w:t>otrreizējo izejvielu</w:t>
      </w:r>
      <w:r w:rsidR="007F3ACF" w:rsidRPr="00AF72FA">
        <w:rPr>
          <w:sz w:val="28"/>
          <w:szCs w:val="28"/>
        </w:rPr>
        <w:t xml:space="preserve"> kvalitātes atbilstība</w:t>
      </w:r>
      <w:r w:rsidR="00C1652C">
        <w:rPr>
          <w:sz w:val="28"/>
          <w:szCs w:val="28"/>
        </w:rPr>
        <w:t>s kritēriji</w:t>
      </w:r>
      <w:r w:rsidR="007F3ACF" w:rsidRPr="00AF72FA">
        <w:rPr>
          <w:sz w:val="28"/>
          <w:szCs w:val="28"/>
        </w:rPr>
        <w:t>;</w:t>
      </w:r>
    </w:p>
    <w:p w14:paraId="4098FDC1" w14:textId="536840BC" w:rsidR="00480951" w:rsidRPr="00AF72FA" w:rsidRDefault="00480951" w:rsidP="00480951">
      <w:pPr>
        <w:pStyle w:val="NumPar1"/>
        <w:numPr>
          <w:ilvl w:val="1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 xml:space="preserve">saraksts ar </w:t>
      </w:r>
      <w:r w:rsidR="00C1652C">
        <w:rPr>
          <w:sz w:val="28"/>
          <w:szCs w:val="28"/>
        </w:rPr>
        <w:t>p</w:t>
      </w:r>
      <w:r w:rsidR="00C1652C" w:rsidRPr="00AF72FA">
        <w:rPr>
          <w:sz w:val="28"/>
          <w:szCs w:val="28"/>
        </w:rPr>
        <w:t>ārstrādes va</w:t>
      </w:r>
      <w:r w:rsidR="00C1652C">
        <w:rPr>
          <w:sz w:val="28"/>
          <w:szCs w:val="28"/>
        </w:rPr>
        <w:t>i reģenerācijas darbības veicēja</w:t>
      </w:r>
      <w:r w:rsidR="00C1652C" w:rsidRPr="00AF72FA">
        <w:rPr>
          <w:sz w:val="28"/>
          <w:szCs w:val="28"/>
        </w:rPr>
        <w:t xml:space="preserve"> </w:t>
      </w:r>
      <w:r w:rsidR="00457548" w:rsidRPr="00AF72FA">
        <w:rPr>
          <w:sz w:val="28"/>
          <w:szCs w:val="28"/>
        </w:rPr>
        <w:t>speciālistiem</w:t>
      </w:r>
      <w:r w:rsidRPr="00AF72FA">
        <w:rPr>
          <w:sz w:val="28"/>
          <w:szCs w:val="28"/>
        </w:rPr>
        <w:t>, kas ir atbildīgi</w:t>
      </w:r>
      <w:r w:rsidR="007F3ACF" w:rsidRPr="00AF72FA">
        <w:rPr>
          <w:sz w:val="28"/>
          <w:szCs w:val="28"/>
        </w:rPr>
        <w:t xml:space="preserve"> par katru</w:t>
      </w:r>
      <w:r w:rsidR="00BB0531">
        <w:rPr>
          <w:sz w:val="28"/>
          <w:szCs w:val="28"/>
        </w:rPr>
        <w:t xml:space="preserve"> </w:t>
      </w:r>
      <w:r w:rsidR="00BB0531" w:rsidRPr="00AF72FA">
        <w:rPr>
          <w:sz w:val="28"/>
          <w:szCs w:val="28"/>
        </w:rPr>
        <w:t>pārstrādes vai reģenerācijas</w:t>
      </w:r>
      <w:r w:rsidR="007F3ACF" w:rsidRPr="00AF72FA">
        <w:rPr>
          <w:sz w:val="28"/>
          <w:szCs w:val="28"/>
        </w:rPr>
        <w:t xml:space="preserve"> procesa posmu</w:t>
      </w:r>
      <w:r w:rsidRPr="00AF72FA">
        <w:rPr>
          <w:sz w:val="28"/>
          <w:szCs w:val="28"/>
        </w:rPr>
        <w:t>;</w:t>
      </w:r>
    </w:p>
    <w:p w14:paraId="54F4CA99" w14:textId="77777777" w:rsidR="00E83F91" w:rsidRDefault="007F3ACF" w:rsidP="00480951">
      <w:pPr>
        <w:pStyle w:val="NumPar1"/>
        <w:numPr>
          <w:ilvl w:val="1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>tehniskās dokumentācijas, marķējuma un atbilstības deklarācijas paraugi</w:t>
      </w:r>
      <w:r w:rsidR="00E83F91">
        <w:rPr>
          <w:sz w:val="28"/>
          <w:szCs w:val="28"/>
        </w:rPr>
        <w:t>;</w:t>
      </w:r>
    </w:p>
    <w:p w14:paraId="484BA343" w14:textId="6C790932" w:rsidR="007F3ACF" w:rsidRPr="00AF72FA" w:rsidRDefault="00E83F91" w:rsidP="00480951">
      <w:pPr>
        <w:pStyle w:val="NumPar1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pārstrādes vai reģenerācijas procesa iespējamie apjomi</w:t>
      </w:r>
      <w:r w:rsidR="007F3ACF" w:rsidRPr="00AF72FA">
        <w:rPr>
          <w:sz w:val="28"/>
          <w:szCs w:val="28"/>
        </w:rPr>
        <w:t>.</w:t>
      </w:r>
    </w:p>
    <w:p w14:paraId="18C32C7D" w14:textId="0B75C243" w:rsidR="007F3ACF" w:rsidRDefault="00480951" w:rsidP="007F3ACF">
      <w:pPr>
        <w:pStyle w:val="NumPar1"/>
        <w:numPr>
          <w:ilvl w:val="0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 xml:space="preserve">Kvalitātes </w:t>
      </w:r>
      <w:r w:rsidR="00E83F91">
        <w:rPr>
          <w:sz w:val="28"/>
          <w:szCs w:val="28"/>
        </w:rPr>
        <w:t>pārvaldības</w:t>
      </w:r>
      <w:r w:rsidR="007F3ACF" w:rsidRPr="00AF72FA">
        <w:rPr>
          <w:sz w:val="28"/>
          <w:szCs w:val="28"/>
        </w:rPr>
        <w:t xml:space="preserve"> sistēmā ir </w:t>
      </w:r>
      <w:r w:rsidR="00444B1A">
        <w:rPr>
          <w:sz w:val="28"/>
          <w:szCs w:val="28"/>
        </w:rPr>
        <w:t xml:space="preserve">pienākums norādīt </w:t>
      </w:r>
      <w:r w:rsidR="007F3ACF" w:rsidRPr="00AF72FA">
        <w:rPr>
          <w:sz w:val="28"/>
          <w:szCs w:val="28"/>
        </w:rPr>
        <w:t xml:space="preserve">arī paškontroles </w:t>
      </w:r>
      <w:r w:rsidR="00D01024">
        <w:rPr>
          <w:sz w:val="28"/>
          <w:szCs w:val="28"/>
        </w:rPr>
        <w:t>krit</w:t>
      </w:r>
      <w:r w:rsidR="00E83F91">
        <w:rPr>
          <w:sz w:val="28"/>
          <w:szCs w:val="28"/>
        </w:rPr>
        <w:t>ērijus</w:t>
      </w:r>
      <w:r w:rsidR="007F3ACF" w:rsidRPr="00AF72FA">
        <w:rPr>
          <w:sz w:val="28"/>
          <w:szCs w:val="28"/>
        </w:rPr>
        <w:t xml:space="preserve">, kas noteiktas katram </w:t>
      </w:r>
      <w:r w:rsidR="00C1652C" w:rsidRPr="00D01024">
        <w:rPr>
          <w:sz w:val="28"/>
          <w:szCs w:val="28"/>
        </w:rPr>
        <w:t>atkritumu stadijas izbeigšanai piemērojamam</w:t>
      </w:r>
      <w:r w:rsidR="00C1652C">
        <w:rPr>
          <w:b/>
          <w:sz w:val="28"/>
          <w:szCs w:val="28"/>
        </w:rPr>
        <w:t xml:space="preserve"> </w:t>
      </w:r>
      <w:r w:rsidR="00C1652C" w:rsidRPr="00B45A62">
        <w:rPr>
          <w:b/>
          <w:sz w:val="28"/>
          <w:szCs w:val="28"/>
        </w:rPr>
        <w:t xml:space="preserve"> </w:t>
      </w:r>
      <w:r w:rsidR="007F3ACF" w:rsidRPr="00AF72FA">
        <w:rPr>
          <w:sz w:val="28"/>
          <w:szCs w:val="28"/>
        </w:rPr>
        <w:t>kritērijam  </w:t>
      </w:r>
      <w:r w:rsidR="00C1652C">
        <w:rPr>
          <w:sz w:val="28"/>
          <w:szCs w:val="28"/>
        </w:rPr>
        <w:t xml:space="preserve">šo noteikumu </w:t>
      </w:r>
      <w:r w:rsidR="00444B1A">
        <w:rPr>
          <w:sz w:val="28"/>
          <w:szCs w:val="28"/>
        </w:rPr>
        <w:t>1. </w:t>
      </w:r>
      <w:r w:rsidR="007F3ACF" w:rsidRPr="00AF72FA">
        <w:rPr>
          <w:sz w:val="28"/>
          <w:szCs w:val="28"/>
        </w:rPr>
        <w:t>pielikumā.</w:t>
      </w:r>
    </w:p>
    <w:p w14:paraId="4D4E3781" w14:textId="77777777" w:rsidR="009C3C80" w:rsidRDefault="009C3C80" w:rsidP="001E2801"/>
    <w:p w14:paraId="79056425" w14:textId="77777777" w:rsidR="009C3C80" w:rsidRDefault="009C3C80" w:rsidP="001E2801"/>
    <w:p w14:paraId="325ADCD1" w14:textId="6DBB6E47" w:rsidR="009C3C80" w:rsidRPr="001E2801" w:rsidRDefault="009C3C80" w:rsidP="001E280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AF72F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Noslēguma jautājumi</w:t>
      </w:r>
    </w:p>
    <w:p w14:paraId="128E8783" w14:textId="3B5F6A50" w:rsidR="007F3ACF" w:rsidRPr="00AF72FA" w:rsidRDefault="007F3ACF" w:rsidP="007F3ACF">
      <w:pPr>
        <w:pStyle w:val="NumPar1"/>
        <w:numPr>
          <w:ilvl w:val="0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 xml:space="preserve">Visa informācija, </w:t>
      </w:r>
      <w:r w:rsidR="008D120C">
        <w:rPr>
          <w:sz w:val="28"/>
          <w:szCs w:val="28"/>
        </w:rPr>
        <w:t xml:space="preserve">kas saistīta ar lietoto riepu pārstrādi vai reģenerēšanu, </w:t>
      </w:r>
      <w:r w:rsidR="00D01024">
        <w:rPr>
          <w:sz w:val="28"/>
          <w:szCs w:val="28"/>
        </w:rPr>
        <w:t>piemēram, analīžu rezultāti</w:t>
      </w:r>
      <w:r w:rsidRPr="00AF72FA">
        <w:rPr>
          <w:sz w:val="28"/>
          <w:szCs w:val="28"/>
        </w:rPr>
        <w:t xml:space="preserve">, radušos atkritumu daudzums un galamērķis, saražoto </w:t>
      </w:r>
      <w:r w:rsidR="00C1652C">
        <w:rPr>
          <w:sz w:val="28"/>
          <w:szCs w:val="28"/>
        </w:rPr>
        <w:t>otrreizējo izejvielu</w:t>
      </w:r>
      <w:r w:rsidR="00C1652C" w:rsidRPr="00AF72FA">
        <w:rPr>
          <w:sz w:val="28"/>
          <w:szCs w:val="28"/>
        </w:rPr>
        <w:t xml:space="preserve"> </w:t>
      </w:r>
      <w:r w:rsidR="00D01024">
        <w:rPr>
          <w:sz w:val="28"/>
          <w:szCs w:val="28"/>
        </w:rPr>
        <w:t>daudzums un to galamērķis</w:t>
      </w:r>
      <w:r w:rsidRPr="00291235">
        <w:rPr>
          <w:sz w:val="28"/>
          <w:szCs w:val="28"/>
        </w:rPr>
        <w:t xml:space="preserve">, informācija par </w:t>
      </w:r>
      <w:r w:rsidR="008D120C">
        <w:rPr>
          <w:sz w:val="28"/>
          <w:szCs w:val="28"/>
        </w:rPr>
        <w:t>otrreizējo izejvielu pircēju</w:t>
      </w:r>
      <w:r w:rsidR="008D120C" w:rsidRPr="00291235">
        <w:rPr>
          <w:sz w:val="28"/>
          <w:szCs w:val="28"/>
        </w:rPr>
        <w:t xml:space="preserve"> </w:t>
      </w:r>
      <w:r w:rsidRPr="00291235">
        <w:rPr>
          <w:sz w:val="28"/>
          <w:szCs w:val="28"/>
        </w:rPr>
        <w:t>novērtējumu</w:t>
      </w:r>
      <w:r w:rsidRPr="00AF72FA">
        <w:rPr>
          <w:sz w:val="28"/>
          <w:szCs w:val="28"/>
        </w:rPr>
        <w:t xml:space="preserve"> un cita saistītā informācija, ir jāglabā piecus gadus.</w:t>
      </w:r>
    </w:p>
    <w:p w14:paraId="74988814" w14:textId="26973C9F" w:rsidR="003D15E2" w:rsidRPr="00E83F91" w:rsidRDefault="003D15E2" w:rsidP="003D15E2">
      <w:pPr>
        <w:pStyle w:val="NumPar1"/>
        <w:numPr>
          <w:ilvl w:val="0"/>
          <w:numId w:val="1"/>
        </w:numPr>
        <w:snapToGrid w:val="0"/>
        <w:rPr>
          <w:sz w:val="28"/>
          <w:szCs w:val="28"/>
        </w:rPr>
      </w:pPr>
      <w:r w:rsidRPr="00E83F91">
        <w:rPr>
          <w:sz w:val="28"/>
          <w:szCs w:val="28"/>
        </w:rPr>
        <w:t>Kvalitātes pārvaldības sistēmas sertificēšanu veic atbilstības novērtēšanas i</w:t>
      </w:r>
      <w:r w:rsidR="007D2335">
        <w:rPr>
          <w:sz w:val="28"/>
          <w:szCs w:val="28"/>
        </w:rPr>
        <w:t>estāde</w:t>
      </w:r>
      <w:r w:rsidRPr="00E83F91">
        <w:rPr>
          <w:sz w:val="28"/>
          <w:szCs w:val="28"/>
        </w:rPr>
        <w:t>, kas akreditēta nacionālajā akreditācijas institūcijā saskaņā ar normatīvajiem aktiem par atbilstības novērtēšanu, akreditāciju un uzraudzību.</w:t>
      </w:r>
    </w:p>
    <w:p w14:paraId="47FF1256" w14:textId="09A6C16C" w:rsidR="007F3ACF" w:rsidRPr="00AF72FA" w:rsidRDefault="00E83F91" w:rsidP="00BB0531">
      <w:pPr>
        <w:pStyle w:val="NumPar1"/>
        <w:numPr>
          <w:ilvl w:val="0"/>
          <w:numId w:val="1"/>
        </w:numPr>
        <w:snapToGrid w:val="0"/>
        <w:rPr>
          <w:sz w:val="28"/>
          <w:szCs w:val="28"/>
        </w:rPr>
      </w:pPr>
      <w:r w:rsidRPr="00E83F91">
        <w:rPr>
          <w:sz w:val="28"/>
          <w:szCs w:val="28"/>
        </w:rPr>
        <w:t xml:space="preserve">Kvalitātes pārvaldības sistēmas </w:t>
      </w:r>
      <w:r>
        <w:rPr>
          <w:sz w:val="28"/>
          <w:szCs w:val="28"/>
        </w:rPr>
        <w:t>pārbaude tiek veikta</w:t>
      </w:r>
      <w:r w:rsidR="007F3ACF" w:rsidRPr="00AF72FA">
        <w:rPr>
          <w:sz w:val="28"/>
          <w:szCs w:val="28"/>
        </w:rPr>
        <w:t xml:space="preserve"> reizi </w:t>
      </w:r>
      <w:r>
        <w:rPr>
          <w:sz w:val="28"/>
          <w:szCs w:val="28"/>
        </w:rPr>
        <w:t>gadā</w:t>
      </w:r>
      <w:r w:rsidR="007F3ACF" w:rsidRPr="00AF72FA">
        <w:rPr>
          <w:sz w:val="28"/>
          <w:szCs w:val="28"/>
        </w:rPr>
        <w:t xml:space="preserve">, kā arī gadījumos, ja tiek veiktas būtiskas izmaiņas no </w:t>
      </w:r>
      <w:r w:rsidR="001E2801">
        <w:rPr>
          <w:sz w:val="28"/>
          <w:szCs w:val="28"/>
        </w:rPr>
        <w:t>no</w:t>
      </w:r>
      <w:r w:rsidR="007F3ACF" w:rsidRPr="00AF72FA">
        <w:rPr>
          <w:sz w:val="28"/>
          <w:szCs w:val="28"/>
        </w:rPr>
        <w:t>lietotām riepām iegūtu gumijas materiālu ražošanas procesā.</w:t>
      </w:r>
    </w:p>
    <w:p w14:paraId="75E15CC2" w14:textId="409C4193" w:rsidR="00361744" w:rsidRDefault="00BB0531" w:rsidP="00D01024">
      <w:pPr>
        <w:pStyle w:val="NumPar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AF72FA">
        <w:rPr>
          <w:sz w:val="28"/>
          <w:szCs w:val="28"/>
        </w:rPr>
        <w:t>ārstrādes vai reģenerācijas</w:t>
      </w:r>
      <w:r>
        <w:rPr>
          <w:sz w:val="28"/>
          <w:szCs w:val="28"/>
        </w:rPr>
        <w:t xml:space="preserve"> </w:t>
      </w:r>
      <w:r w:rsidR="008D120C">
        <w:rPr>
          <w:sz w:val="28"/>
          <w:szCs w:val="28"/>
        </w:rPr>
        <w:t xml:space="preserve">darbības </w:t>
      </w:r>
      <w:r>
        <w:rPr>
          <w:sz w:val="28"/>
          <w:szCs w:val="28"/>
        </w:rPr>
        <w:t>veicējs</w:t>
      </w:r>
      <w:r w:rsidRPr="00AF72FA">
        <w:rPr>
          <w:sz w:val="28"/>
          <w:szCs w:val="28"/>
        </w:rPr>
        <w:t xml:space="preserve"> </w:t>
      </w:r>
      <w:r w:rsidR="00E83F91" w:rsidRPr="00AF72FA">
        <w:rPr>
          <w:sz w:val="28"/>
          <w:szCs w:val="28"/>
        </w:rPr>
        <w:t xml:space="preserve">pēc </w:t>
      </w:r>
      <w:r w:rsidR="00D01024">
        <w:rPr>
          <w:sz w:val="28"/>
          <w:szCs w:val="28"/>
        </w:rPr>
        <w:t xml:space="preserve">atkritumu apsaimniekošanas un sertifikācijas jomas </w:t>
      </w:r>
      <w:r w:rsidR="00E83F91">
        <w:rPr>
          <w:sz w:val="28"/>
          <w:szCs w:val="28"/>
        </w:rPr>
        <w:t>kompetento iestāžu</w:t>
      </w:r>
      <w:r w:rsidR="007F3ACF" w:rsidRPr="00AF72FA">
        <w:rPr>
          <w:sz w:val="28"/>
          <w:szCs w:val="28"/>
        </w:rPr>
        <w:t xml:space="preserve"> </w:t>
      </w:r>
      <w:r w:rsidR="00E83F91" w:rsidRPr="00AF72FA">
        <w:rPr>
          <w:sz w:val="28"/>
          <w:szCs w:val="28"/>
        </w:rPr>
        <w:t xml:space="preserve">pieprasījuma nodrošina </w:t>
      </w:r>
      <w:r w:rsidR="007F3ACF" w:rsidRPr="00AF72FA">
        <w:rPr>
          <w:sz w:val="28"/>
          <w:szCs w:val="28"/>
        </w:rPr>
        <w:t xml:space="preserve">piekļuvi </w:t>
      </w:r>
      <w:r w:rsidR="002B5141">
        <w:rPr>
          <w:sz w:val="28"/>
          <w:szCs w:val="28"/>
        </w:rPr>
        <w:t>visām attiecīgajām teritorijām, telpām, dokumentācijai un personālam, lai pārliecinātos par šo noteikumu prasību izpildi</w:t>
      </w:r>
      <w:r w:rsidR="007F3ACF" w:rsidRPr="00AF72FA">
        <w:rPr>
          <w:sz w:val="28"/>
          <w:szCs w:val="28"/>
        </w:rPr>
        <w:t>.</w:t>
      </w:r>
    </w:p>
    <w:p w14:paraId="5A891589" w14:textId="7E029F72" w:rsidR="00E83F91" w:rsidRPr="00AF72FA" w:rsidRDefault="00E83F91" w:rsidP="00E83F91">
      <w:pPr>
        <w:pStyle w:val="NumPar1"/>
        <w:numPr>
          <w:ilvl w:val="0"/>
          <w:numId w:val="1"/>
        </w:numPr>
        <w:rPr>
          <w:sz w:val="28"/>
          <w:szCs w:val="28"/>
        </w:rPr>
      </w:pPr>
      <w:r w:rsidRPr="00AF72FA">
        <w:rPr>
          <w:sz w:val="28"/>
          <w:szCs w:val="28"/>
        </w:rPr>
        <w:t xml:space="preserve">Personai, kas ir atbildīga par tādu gumijas materiālu ievešanu </w:t>
      </w:r>
      <w:r>
        <w:rPr>
          <w:sz w:val="28"/>
          <w:szCs w:val="28"/>
        </w:rPr>
        <w:t>Latvijas</w:t>
      </w:r>
      <w:r w:rsidRPr="00AF72FA">
        <w:rPr>
          <w:sz w:val="28"/>
          <w:szCs w:val="28"/>
        </w:rPr>
        <w:t xml:space="preserve"> teritorijā, kuri iegūti no </w:t>
      </w:r>
      <w:r>
        <w:rPr>
          <w:sz w:val="28"/>
          <w:szCs w:val="28"/>
        </w:rPr>
        <w:t>no</w:t>
      </w:r>
      <w:r w:rsidRPr="00AF72FA">
        <w:rPr>
          <w:sz w:val="28"/>
          <w:szCs w:val="28"/>
        </w:rPr>
        <w:t>lietotām riepām</w:t>
      </w:r>
      <w:r>
        <w:rPr>
          <w:sz w:val="28"/>
          <w:szCs w:val="28"/>
        </w:rPr>
        <w:t xml:space="preserve"> to pārstrādes vai reģenerācijas ceļā</w:t>
      </w:r>
      <w:r w:rsidRPr="00AF72FA">
        <w:rPr>
          <w:sz w:val="28"/>
          <w:szCs w:val="28"/>
        </w:rPr>
        <w:t xml:space="preserve">, ir jāsaņem attiecīgie apliecinājumi, ka </w:t>
      </w:r>
      <w:r>
        <w:rPr>
          <w:sz w:val="28"/>
          <w:szCs w:val="28"/>
        </w:rPr>
        <w:t>p</w:t>
      </w:r>
      <w:r w:rsidRPr="00AF72FA">
        <w:rPr>
          <w:sz w:val="28"/>
          <w:szCs w:val="28"/>
        </w:rPr>
        <w:t xml:space="preserve">ārstrādes vai reģenerācijas darbības veicējs izmanto kvalitātes </w:t>
      </w:r>
      <w:r>
        <w:rPr>
          <w:sz w:val="28"/>
          <w:szCs w:val="28"/>
        </w:rPr>
        <w:t>pārvaldības</w:t>
      </w:r>
      <w:r w:rsidRPr="00AF72FA">
        <w:rPr>
          <w:sz w:val="28"/>
          <w:szCs w:val="28"/>
        </w:rPr>
        <w:t xml:space="preserve"> sistēmu.</w:t>
      </w:r>
    </w:p>
    <w:p w14:paraId="21ADDD4B" w14:textId="287CC8D2" w:rsidR="00E83F91" w:rsidRPr="00E83F91" w:rsidRDefault="00E83F91" w:rsidP="00E83F91">
      <w:pPr>
        <w:pStyle w:val="NumPar1"/>
        <w:numPr>
          <w:ilvl w:val="0"/>
          <w:numId w:val="1"/>
        </w:num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Gadījumos, kad, ievedot no citām Eiropas Savienības valstīm no nolietotām riepām iegūtu gumijas materiālu, nosūtītāja un saņēmēja vidū rodas domstarpības par gumijas materiāla klasifikācijas jautājumiem, tiek piemērots </w:t>
      </w:r>
      <w:r w:rsidRPr="00AF72FA">
        <w:rPr>
          <w:sz w:val="28"/>
          <w:szCs w:val="28"/>
        </w:rPr>
        <w:t>Eiropas Parlamenta</w:t>
      </w:r>
      <w:r>
        <w:rPr>
          <w:sz w:val="28"/>
          <w:szCs w:val="28"/>
        </w:rPr>
        <w:t xml:space="preserve"> un Padomes Regulas (EK) Nr. 1013/2006 28.panta 1.punkta nosacījums.</w:t>
      </w:r>
    </w:p>
    <w:p w14:paraId="7671F8BD" w14:textId="77777777" w:rsidR="00F75AC0" w:rsidRDefault="00F75AC0" w:rsidP="00361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2FD2354" w14:textId="77777777" w:rsidR="00F75AC0" w:rsidRDefault="00F75AC0" w:rsidP="00361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1B073E3" w14:textId="3557B76C" w:rsidR="00361744" w:rsidRPr="00D42718" w:rsidRDefault="00361744" w:rsidP="00FC3BB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Ministru prezidents                                         </w:t>
      </w:r>
      <w:r w:rsidR="009C1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D42718">
        <w:rPr>
          <w:rFonts w:ascii="Times New Roman" w:hAnsi="Times New Roman" w:cs="Times New Roman"/>
          <w:color w:val="000000" w:themeColor="text1"/>
          <w:sz w:val="28"/>
          <w:szCs w:val="28"/>
        </w:rPr>
        <w:t>Māris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2718">
        <w:rPr>
          <w:rFonts w:ascii="Times New Roman" w:hAnsi="Times New Roman" w:cs="Times New Roman"/>
          <w:color w:val="000000" w:themeColor="text1"/>
          <w:sz w:val="28"/>
          <w:szCs w:val="28"/>
        </w:rPr>
        <w:t>Kučinskis</w:t>
      </w:r>
    </w:p>
    <w:p w14:paraId="495ABD95" w14:textId="77777777" w:rsidR="00361744" w:rsidRPr="00D42718" w:rsidRDefault="00361744" w:rsidP="00FC3BB2">
      <w:pPr>
        <w:pStyle w:val="NChar1CharCharCharCharCharChar"/>
        <w:ind w:firstLine="0"/>
        <w:rPr>
          <w:color w:val="000000" w:themeColor="text1"/>
        </w:rPr>
      </w:pPr>
    </w:p>
    <w:p w14:paraId="3927C91B" w14:textId="77777777" w:rsidR="00361744" w:rsidRPr="00D42718" w:rsidRDefault="00361744" w:rsidP="00FC3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718">
        <w:rPr>
          <w:rFonts w:ascii="Times New Roman" w:hAnsi="Times New Roman" w:cs="Times New Roman"/>
          <w:color w:val="000000" w:themeColor="text1"/>
          <w:sz w:val="28"/>
          <w:szCs w:val="28"/>
        </w:rPr>
        <w:t>Vides aizsardzības un</w:t>
      </w:r>
    </w:p>
    <w:p w14:paraId="2C9BEFC1" w14:textId="0CF8DE8C" w:rsidR="00E17C0E" w:rsidRPr="00821B07" w:rsidRDefault="00361744" w:rsidP="00821B0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reģionālās attīstības ministrs                        </w:t>
      </w:r>
      <w:r w:rsidR="009C1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C3BB2">
        <w:rPr>
          <w:rFonts w:ascii="Times New Roman" w:hAnsi="Times New Roman" w:cs="Times New Roman"/>
          <w:color w:val="000000" w:themeColor="text1"/>
          <w:sz w:val="28"/>
          <w:szCs w:val="28"/>
        </w:rPr>
        <w:t>Kaspars Gerhards</w:t>
      </w:r>
    </w:p>
    <w:sectPr w:rsidR="00E17C0E" w:rsidRPr="00821B07" w:rsidSect="00BB0531">
      <w:headerReference w:type="default" r:id="rId8"/>
      <w:footerReference w:type="default" r:id="rId9"/>
      <w:footerReference w:type="first" r:id="rId10"/>
      <w:pgSz w:w="11900" w:h="16840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22F1C" w14:textId="77777777" w:rsidR="00E512DF" w:rsidRDefault="00E512DF">
      <w:pPr>
        <w:spacing w:after="0" w:line="240" w:lineRule="auto"/>
      </w:pPr>
      <w:r>
        <w:separator/>
      </w:r>
    </w:p>
  </w:endnote>
  <w:endnote w:type="continuationSeparator" w:id="0">
    <w:p w14:paraId="0CE39D8C" w14:textId="77777777" w:rsidR="00E512DF" w:rsidRDefault="00E5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1606" w14:textId="25C856F6" w:rsidR="008D120C" w:rsidRDefault="008D120C">
    <w:pPr>
      <w:pStyle w:val="Footer"/>
      <w:jc w:val="right"/>
    </w:pPr>
  </w:p>
  <w:p w14:paraId="540AA73D" w14:textId="31405B3C" w:rsidR="008D120C" w:rsidRPr="00BB0531" w:rsidRDefault="00821B07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VARAMNot_06022018</w:t>
    </w:r>
    <w:r w:rsidR="008D120C" w:rsidRPr="007201C5">
      <w:rPr>
        <w:rFonts w:ascii="Times New Roman" w:hAnsi="Times New Roman"/>
        <w:sz w:val="20"/>
        <w:szCs w:val="20"/>
      </w:rPr>
      <w:t>_EOW_riepas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8F290" w14:textId="325632B3" w:rsidR="008D120C" w:rsidRPr="003C6D2C" w:rsidRDefault="008D120C">
    <w:pPr>
      <w:pStyle w:val="Footer"/>
      <w:rPr>
        <w:rFonts w:ascii="Times New Roman" w:hAnsi="Times New Roman"/>
        <w:sz w:val="20"/>
        <w:szCs w:val="20"/>
      </w:rPr>
    </w:pPr>
    <w:r w:rsidRPr="003C6D2C">
      <w:rPr>
        <w:rFonts w:ascii="Times New Roman" w:hAnsi="Times New Roman"/>
        <w:sz w:val="20"/>
        <w:szCs w:val="20"/>
      </w:rPr>
      <w:t>VARAMNot_180118_EOW_riepas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DA132" w14:textId="77777777" w:rsidR="00E512DF" w:rsidRDefault="00E512DF">
      <w:pPr>
        <w:spacing w:after="0" w:line="240" w:lineRule="auto"/>
      </w:pPr>
      <w:r>
        <w:separator/>
      </w:r>
    </w:p>
  </w:footnote>
  <w:footnote w:type="continuationSeparator" w:id="0">
    <w:p w14:paraId="73746A90" w14:textId="77777777" w:rsidR="00E512DF" w:rsidRDefault="00E5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0849149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4B33AB" w14:textId="3A393B11" w:rsidR="008D120C" w:rsidRPr="00BB0531" w:rsidRDefault="008D120C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BB0531">
          <w:rPr>
            <w:rFonts w:ascii="Times New Roman" w:hAnsi="Times New Roman"/>
            <w:sz w:val="24"/>
            <w:szCs w:val="24"/>
          </w:rPr>
          <w:fldChar w:fldCharType="begin"/>
        </w:r>
        <w:r w:rsidRPr="00BB053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B0531">
          <w:rPr>
            <w:rFonts w:ascii="Times New Roman" w:hAnsi="Times New Roman"/>
            <w:sz w:val="24"/>
            <w:szCs w:val="24"/>
          </w:rPr>
          <w:fldChar w:fldCharType="separate"/>
        </w:r>
        <w:r w:rsidR="00E769EE">
          <w:rPr>
            <w:rFonts w:ascii="Times New Roman" w:hAnsi="Times New Roman"/>
            <w:noProof/>
            <w:sz w:val="24"/>
            <w:szCs w:val="24"/>
          </w:rPr>
          <w:t>4</w:t>
        </w:r>
        <w:r w:rsidRPr="00BB053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9AA8524" w14:textId="77777777" w:rsidR="008D120C" w:rsidRDefault="008D1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2747"/>
    <w:multiLevelType w:val="multilevel"/>
    <w:tmpl w:val="FBD0F488"/>
    <w:name w:val="0,901923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697D0B"/>
    <w:multiLevelType w:val="hybridMultilevel"/>
    <w:tmpl w:val="AA7838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8E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76C74"/>
    <w:multiLevelType w:val="multilevel"/>
    <w:tmpl w:val="1682EED8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 w:hint="default"/>
      </w:rPr>
    </w:lvl>
    <w:lvl w:ilvl="3">
      <w:start w:val="1"/>
      <w:numFmt w:val="lowerLetter"/>
      <w:pStyle w:val="Point1letter"/>
      <w:lvlText w:val="%4)"/>
      <w:lvlJc w:val="left"/>
      <w:pPr>
        <w:tabs>
          <w:tab w:val="num" w:pos="1417"/>
        </w:tabs>
        <w:ind w:left="1417" w:hanging="567"/>
      </w:pPr>
      <w:rPr>
        <w:rFonts w:cs="Times New Roman" w:hint="default"/>
        <w:i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 w:hint="default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 w:hint="default"/>
      </w:rPr>
    </w:lvl>
  </w:abstractNum>
  <w:abstractNum w:abstractNumId="4" w15:restartNumberingAfterBreak="0">
    <w:nsid w:val="3F6F4E5C"/>
    <w:multiLevelType w:val="hybridMultilevel"/>
    <w:tmpl w:val="8E3AF15C"/>
    <w:lvl w:ilvl="0" w:tplc="2B8AA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61EC4"/>
    <w:multiLevelType w:val="hybridMultilevel"/>
    <w:tmpl w:val="1804A1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934524"/>
    <w:multiLevelType w:val="hybridMultilevel"/>
    <w:tmpl w:val="480EBF9E"/>
    <w:lvl w:ilvl="0" w:tplc="40928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56ED5"/>
    <w:multiLevelType w:val="multilevel"/>
    <w:tmpl w:val="73982A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9DA4165"/>
    <w:multiLevelType w:val="hybridMultilevel"/>
    <w:tmpl w:val="EE70F2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F23CE"/>
    <w:multiLevelType w:val="multilevel"/>
    <w:tmpl w:val="596A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B3"/>
    <w:rsid w:val="00037AEC"/>
    <w:rsid w:val="00060EB9"/>
    <w:rsid w:val="00063F4C"/>
    <w:rsid w:val="000A4587"/>
    <w:rsid w:val="00107E24"/>
    <w:rsid w:val="001338A1"/>
    <w:rsid w:val="00145598"/>
    <w:rsid w:val="00160F1C"/>
    <w:rsid w:val="00184F2D"/>
    <w:rsid w:val="001C55D8"/>
    <w:rsid w:val="001E2801"/>
    <w:rsid w:val="001F4627"/>
    <w:rsid w:val="00234C22"/>
    <w:rsid w:val="00245ABD"/>
    <w:rsid w:val="00291235"/>
    <w:rsid w:val="00294B63"/>
    <w:rsid w:val="002B5141"/>
    <w:rsid w:val="00305B91"/>
    <w:rsid w:val="0031445D"/>
    <w:rsid w:val="0033584E"/>
    <w:rsid w:val="00361744"/>
    <w:rsid w:val="00380381"/>
    <w:rsid w:val="003C6D2C"/>
    <w:rsid w:val="003C7AAC"/>
    <w:rsid w:val="003D15E2"/>
    <w:rsid w:val="003E5BCB"/>
    <w:rsid w:val="0042691D"/>
    <w:rsid w:val="00444B1A"/>
    <w:rsid w:val="00457548"/>
    <w:rsid w:val="00463A7A"/>
    <w:rsid w:val="00473BEB"/>
    <w:rsid w:val="00480951"/>
    <w:rsid w:val="00485401"/>
    <w:rsid w:val="0049471B"/>
    <w:rsid w:val="00500660"/>
    <w:rsid w:val="0051203D"/>
    <w:rsid w:val="005657E8"/>
    <w:rsid w:val="005A6034"/>
    <w:rsid w:val="005F5128"/>
    <w:rsid w:val="00600222"/>
    <w:rsid w:val="006102A9"/>
    <w:rsid w:val="00617D27"/>
    <w:rsid w:val="00621A0B"/>
    <w:rsid w:val="0066134B"/>
    <w:rsid w:val="0067002A"/>
    <w:rsid w:val="00695329"/>
    <w:rsid w:val="006B1DB4"/>
    <w:rsid w:val="006B7D7E"/>
    <w:rsid w:val="006E06D9"/>
    <w:rsid w:val="007053B2"/>
    <w:rsid w:val="00737055"/>
    <w:rsid w:val="00763CA9"/>
    <w:rsid w:val="00765283"/>
    <w:rsid w:val="00772FC3"/>
    <w:rsid w:val="007B0CDD"/>
    <w:rsid w:val="007B509B"/>
    <w:rsid w:val="007D2335"/>
    <w:rsid w:val="007E08F9"/>
    <w:rsid w:val="007F3ACF"/>
    <w:rsid w:val="00805BD6"/>
    <w:rsid w:val="00814DB5"/>
    <w:rsid w:val="00821B07"/>
    <w:rsid w:val="00821EDC"/>
    <w:rsid w:val="00830A19"/>
    <w:rsid w:val="00863495"/>
    <w:rsid w:val="008966E1"/>
    <w:rsid w:val="008A600B"/>
    <w:rsid w:val="008D118F"/>
    <w:rsid w:val="008D120C"/>
    <w:rsid w:val="008F5E12"/>
    <w:rsid w:val="00902783"/>
    <w:rsid w:val="0094621C"/>
    <w:rsid w:val="0096418A"/>
    <w:rsid w:val="009653E2"/>
    <w:rsid w:val="009814E6"/>
    <w:rsid w:val="00996D54"/>
    <w:rsid w:val="009C1CCA"/>
    <w:rsid w:val="009C3C80"/>
    <w:rsid w:val="009E52FA"/>
    <w:rsid w:val="00A1716D"/>
    <w:rsid w:val="00A6159A"/>
    <w:rsid w:val="00A90951"/>
    <w:rsid w:val="00A9737F"/>
    <w:rsid w:val="00AF72FA"/>
    <w:rsid w:val="00B0173F"/>
    <w:rsid w:val="00B25D4C"/>
    <w:rsid w:val="00B56B4C"/>
    <w:rsid w:val="00B7030A"/>
    <w:rsid w:val="00B70AF1"/>
    <w:rsid w:val="00BA59B3"/>
    <w:rsid w:val="00BB0531"/>
    <w:rsid w:val="00C1652C"/>
    <w:rsid w:val="00C31235"/>
    <w:rsid w:val="00C54EBD"/>
    <w:rsid w:val="00C706BA"/>
    <w:rsid w:val="00CC263E"/>
    <w:rsid w:val="00CE7573"/>
    <w:rsid w:val="00D01024"/>
    <w:rsid w:val="00D87878"/>
    <w:rsid w:val="00DA1615"/>
    <w:rsid w:val="00E05F2C"/>
    <w:rsid w:val="00E10E88"/>
    <w:rsid w:val="00E17C0E"/>
    <w:rsid w:val="00E512DF"/>
    <w:rsid w:val="00E71F21"/>
    <w:rsid w:val="00E769EE"/>
    <w:rsid w:val="00E83F91"/>
    <w:rsid w:val="00F43F5D"/>
    <w:rsid w:val="00F47EEE"/>
    <w:rsid w:val="00F518ED"/>
    <w:rsid w:val="00F75AC0"/>
    <w:rsid w:val="00F7772D"/>
    <w:rsid w:val="00FA014E"/>
    <w:rsid w:val="00FB0141"/>
    <w:rsid w:val="00FC3BB2"/>
    <w:rsid w:val="00F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59A68"/>
  <w14:defaultImageDpi w14:val="300"/>
  <w15:docId w15:val="{3753F23E-36E1-4124-A5F5-13E50976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B3"/>
    <w:pPr>
      <w:spacing w:after="160" w:line="259" w:lineRule="auto"/>
    </w:pPr>
    <w:rPr>
      <w:rFonts w:eastAsiaTheme="minorHAnsi"/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9B3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A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9B3"/>
    <w:rPr>
      <w:rFonts w:eastAsiaTheme="minorHAnsi"/>
      <w:sz w:val="20"/>
      <w:szCs w:val="20"/>
      <w:lang w:val="lv-LV"/>
    </w:rPr>
  </w:style>
  <w:style w:type="paragraph" w:customStyle="1" w:styleId="naislab">
    <w:name w:val="naislab"/>
    <w:basedOn w:val="Normal"/>
    <w:rsid w:val="00BA59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9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B3"/>
    <w:rPr>
      <w:rFonts w:ascii="Lucida Grande" w:eastAsiaTheme="minorHAnsi" w:hAnsi="Lucida Grande" w:cs="Lucida Grande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BA59B3"/>
    <w:pPr>
      <w:ind w:left="720"/>
      <w:contextualSpacing/>
    </w:pPr>
    <w:rPr>
      <w:rFonts w:ascii="Calibri" w:eastAsia="SimSun" w:hAnsi="Calibri" w:cs="Times New Roman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BA59B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BA59B3"/>
    <w:pPr>
      <w:tabs>
        <w:tab w:val="left" w:pos="68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BA59B3"/>
    <w:rPr>
      <w:rFonts w:ascii="Times New Roman" w:eastAsia="Times New Roman" w:hAnsi="Times New Roman" w:cs="Times New Roman"/>
      <w:lang w:val="x-none" w:eastAsia="x-none"/>
    </w:rPr>
  </w:style>
  <w:style w:type="paragraph" w:customStyle="1" w:styleId="NumPar1">
    <w:name w:val="NumPar 1"/>
    <w:basedOn w:val="Normal"/>
    <w:next w:val="Normal"/>
    <w:rsid w:val="005F5128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NumPar2">
    <w:name w:val="NumPar 2"/>
    <w:basedOn w:val="Normal"/>
    <w:next w:val="Normal"/>
    <w:rsid w:val="005F5128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NumPar3">
    <w:name w:val="NumPar 3"/>
    <w:basedOn w:val="Normal"/>
    <w:next w:val="Normal"/>
    <w:rsid w:val="005F5128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NumPar4">
    <w:name w:val="NumPar 4"/>
    <w:basedOn w:val="Normal"/>
    <w:next w:val="Normal"/>
    <w:rsid w:val="005F5128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0number">
    <w:name w:val="Point 0 (number)"/>
    <w:basedOn w:val="Normal"/>
    <w:rsid w:val="005F5128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1number">
    <w:name w:val="Point 1 (number)"/>
    <w:basedOn w:val="Normal"/>
    <w:rsid w:val="005F5128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2number">
    <w:name w:val="Point 2 (number)"/>
    <w:basedOn w:val="Normal"/>
    <w:rsid w:val="005F5128"/>
    <w:pPr>
      <w:numPr>
        <w:ilvl w:val="4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3number">
    <w:name w:val="Point 3 (number)"/>
    <w:basedOn w:val="Normal"/>
    <w:rsid w:val="005F5128"/>
    <w:pPr>
      <w:numPr>
        <w:ilvl w:val="6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0letter">
    <w:name w:val="Point 0 (letter)"/>
    <w:basedOn w:val="Normal"/>
    <w:rsid w:val="005F5128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1letter">
    <w:name w:val="Point 1 (letter)"/>
    <w:basedOn w:val="Normal"/>
    <w:rsid w:val="005F5128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2letter">
    <w:name w:val="Point 2 (letter)"/>
    <w:basedOn w:val="Normal"/>
    <w:rsid w:val="005F5128"/>
    <w:pPr>
      <w:numPr>
        <w:ilvl w:val="5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3letter">
    <w:name w:val="Point 3 (letter)"/>
    <w:basedOn w:val="Normal"/>
    <w:rsid w:val="005F5128"/>
    <w:pPr>
      <w:numPr>
        <w:ilvl w:val="7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customStyle="1" w:styleId="Point4letter">
    <w:name w:val="Point 4 (letter)"/>
    <w:basedOn w:val="Normal"/>
    <w:rsid w:val="005F5128"/>
    <w:pPr>
      <w:numPr>
        <w:ilvl w:val="8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381"/>
    <w:rPr>
      <w:rFonts w:eastAsiaTheme="minorHAnsi"/>
      <w:b/>
      <w:bCs/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11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8D118F"/>
    <w:pPr>
      <w:tabs>
        <w:tab w:val="center" w:pos="4252"/>
        <w:tab w:val="right" w:pos="8504"/>
      </w:tabs>
      <w:spacing w:after="0" w:line="240" w:lineRule="auto"/>
    </w:pPr>
    <w:rPr>
      <w:rFonts w:ascii="Calibri" w:eastAsia="SimSun" w:hAnsi="Calibri" w:cs="Times New Roman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D118F"/>
    <w:rPr>
      <w:rFonts w:ascii="Calibri" w:eastAsia="SimSun" w:hAnsi="Calibri" w:cs="Times New Roman"/>
      <w:sz w:val="22"/>
      <w:szCs w:val="22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8D118F"/>
    <w:pPr>
      <w:tabs>
        <w:tab w:val="center" w:pos="4252"/>
        <w:tab w:val="right" w:pos="8504"/>
      </w:tabs>
      <w:spacing w:after="0" w:line="240" w:lineRule="auto"/>
    </w:pPr>
    <w:rPr>
      <w:rFonts w:ascii="Calibri" w:eastAsia="SimSun" w:hAnsi="Calibri" w:cs="Times New Roman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8D118F"/>
    <w:rPr>
      <w:rFonts w:ascii="Calibri" w:eastAsia="SimSun" w:hAnsi="Calibri" w:cs="Times New Roman"/>
      <w:sz w:val="22"/>
      <w:szCs w:val="22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6953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5329"/>
    <w:rPr>
      <w:b/>
      <w:bCs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361744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paragraph" w:customStyle="1" w:styleId="tv213">
    <w:name w:val="tv213"/>
    <w:basedOn w:val="Normal"/>
    <w:rsid w:val="00FC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A600B"/>
    <w:rPr>
      <w:rFonts w:eastAsiaTheme="minorHAns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D59E-AC77-41AB-B8C3-4C410C9C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4750</Words>
  <Characters>2709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Doniņa</dc:creator>
  <cp:lastModifiedBy>Natālija Slaidiņa</cp:lastModifiedBy>
  <cp:revision>15</cp:revision>
  <cp:lastPrinted>2018-02-06T07:18:00Z</cp:lastPrinted>
  <dcterms:created xsi:type="dcterms:W3CDTF">2018-01-30T13:22:00Z</dcterms:created>
  <dcterms:modified xsi:type="dcterms:W3CDTF">2018-02-06T09:36:00Z</dcterms:modified>
</cp:coreProperties>
</file>