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F870" w14:textId="77777777" w:rsidR="00CC2E35" w:rsidRPr="00CC2E35" w:rsidRDefault="00CC2E3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4223A6BF" w14:textId="77777777" w:rsidR="00CC2E35" w:rsidRPr="00CC2E35" w:rsidRDefault="00CC2E3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6CC0C0DB" w14:textId="51FA58E4" w:rsidR="00CC2E35" w:rsidRPr="00CC2E35" w:rsidRDefault="00CC2E3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90762B">
        <w:rPr>
          <w:rFonts w:ascii="Times New Roman" w:eastAsia="Times New Roman" w:hAnsi="Times New Roman"/>
          <w:sz w:val="28"/>
          <w:szCs w:val="28"/>
        </w:rPr>
        <w:t>30. janvār</w:t>
      </w:r>
      <w:r w:rsidR="0090762B">
        <w:rPr>
          <w:rFonts w:ascii="Times New Roman" w:eastAsia="Times New Roman" w:hAnsi="Times New Roman"/>
          <w:sz w:val="28"/>
          <w:szCs w:val="28"/>
        </w:rPr>
        <w:t>a</w:t>
      </w:r>
    </w:p>
    <w:p w14:paraId="1F050826" w14:textId="64252B6E" w:rsidR="005660E6" w:rsidRPr="005660E6" w:rsidRDefault="00CC2E35" w:rsidP="005660E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90762B">
        <w:rPr>
          <w:rFonts w:ascii="Times New Roman" w:hAnsi="Times New Roman"/>
          <w:sz w:val="28"/>
          <w:szCs w:val="28"/>
        </w:rPr>
        <w:t>65</w:t>
      </w:r>
      <w:bookmarkStart w:id="0" w:name="457361"/>
      <w:bookmarkStart w:id="1" w:name="_GoBack"/>
      <w:bookmarkEnd w:id="0"/>
      <w:bookmarkEnd w:id="1"/>
    </w:p>
    <w:p w14:paraId="27836D3B" w14:textId="77777777" w:rsidR="005660E6" w:rsidRPr="005660E6" w:rsidRDefault="005660E6" w:rsidP="005660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3B9BC34" w14:textId="75A8D35F" w:rsidR="005660E6" w:rsidRDefault="00627B5E" w:rsidP="005660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6C61">
        <w:rPr>
          <w:rFonts w:ascii="Times New Roman" w:hAnsi="Times New Roman"/>
          <w:b/>
          <w:bCs/>
          <w:color w:val="000000"/>
          <w:sz w:val="28"/>
          <w:szCs w:val="28"/>
        </w:rPr>
        <w:t xml:space="preserve">Dabas lieguma </w:t>
      </w:r>
      <w:r w:rsidR="00CC2E3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>Vecdaugava</w:t>
      </w:r>
      <w:r w:rsidR="00CC2E3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B46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funkcionālo zonu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 xml:space="preserve"> un </w:t>
      </w:r>
      <w:r w:rsidR="005660E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>sezonas lieguma</w:t>
      </w:r>
      <w:r w:rsidRPr="00B46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shēma</w:t>
      </w:r>
    </w:p>
    <w:p w14:paraId="45FEFB19" w14:textId="77777777" w:rsidR="005660E6" w:rsidRPr="005660E6" w:rsidRDefault="005660E6" w:rsidP="005660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8AD4848" w14:textId="77777777" w:rsidR="00B46C61" w:rsidRDefault="00627B5E" w:rsidP="005660E6">
      <w:pPr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  <w:r>
        <w:rPr>
          <w:rFonts w:ascii="Times New Roman" w:hAnsi="Times New Roman"/>
          <w:bCs/>
          <w:noProof/>
          <w:color w:val="000000"/>
          <w:szCs w:val="24"/>
          <w:lang w:eastAsia="lv-LV"/>
        </w:rPr>
        <w:drawing>
          <wp:inline distT="0" distB="0" distL="0" distR="0" wp14:anchorId="08AD4850" wp14:editId="08AD4851">
            <wp:extent cx="4543425" cy="605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839459" name="Vecdaugava_zonejums_uzskanosa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61" cy="605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422" w:rsidRPr="00917422">
        <w:rPr>
          <w:rFonts w:ascii="Times New Roman" w:hAnsi="Times New Roman"/>
          <w:bCs/>
          <w:noProof/>
          <w:color w:val="000000"/>
          <w:szCs w:val="24"/>
          <w:lang w:eastAsia="lv-LV"/>
        </w:rPr>
        <w:t xml:space="preserve"> </w:t>
      </w:r>
    </w:p>
    <w:p w14:paraId="012CAF3A" w14:textId="77777777" w:rsidR="005660E6" w:rsidRDefault="005660E6" w:rsidP="005660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8AD484A" w14:textId="4689BA3C" w:rsidR="00B46C61" w:rsidRPr="00BF08C7" w:rsidRDefault="00627B5E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1. Funkcionālo zonu </w:t>
      </w:r>
      <w:r w:rsidR="00F663A1" w:rsidRPr="00BF08C7">
        <w:rPr>
          <w:rFonts w:ascii="Times New Roman" w:hAnsi="Times New Roman"/>
          <w:bCs/>
          <w:color w:val="000000"/>
          <w:sz w:val="28"/>
          <w:szCs w:val="28"/>
        </w:rPr>
        <w:t xml:space="preserve">un sezonas lieguma 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>robežas noteiktas Latvijas ģeodēzisko koordinātu sistēmā (LKS</w:t>
      </w:r>
      <w:r w:rsidR="00186CED" w:rsidRPr="00BF08C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92), kas noteikta kā </w:t>
      </w:r>
      <w:proofErr w:type="spellStart"/>
      <w:r w:rsidRPr="00BF08C7">
        <w:rPr>
          <w:rFonts w:ascii="Times New Roman" w:hAnsi="Times New Roman"/>
          <w:bCs/>
          <w:color w:val="000000"/>
          <w:sz w:val="28"/>
          <w:szCs w:val="28"/>
        </w:rPr>
        <w:t>Merkatora</w:t>
      </w:r>
      <w:proofErr w:type="spellEnd"/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transversālās projekcijas plaknes koordinātas (LKS</w:t>
      </w:r>
      <w:r w:rsidR="00186CED" w:rsidRPr="00BF08C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>92</w:t>
      </w:r>
      <w:r w:rsidR="00186CED" w:rsidRPr="00BF08C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>TM)</w:t>
      </w:r>
      <w:r w:rsidR="00574578" w:rsidRPr="00BF08C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par kartogrāfisko pamatu izmantojot </w:t>
      </w:r>
      <w:proofErr w:type="spellStart"/>
      <w:r w:rsidRPr="00BF08C7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mērogā 1:10</w:t>
      </w:r>
      <w:r w:rsidR="00C95EDE" w:rsidRPr="00BF08C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000 un Nekustamā īpašuma valsts kadastra informācijas sistēmas datus. Robežas noteiktas, par pamatu izmantojot 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lastRenderedPageBreak/>
        <w:t>kartogrāfisko materiālu (</w:t>
      </w:r>
      <w:proofErr w:type="spellStart"/>
      <w:r w:rsidRPr="00BF08C7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BF08C7">
        <w:rPr>
          <w:rFonts w:ascii="Times New Roman" w:hAnsi="Times New Roman"/>
          <w:bCs/>
          <w:color w:val="000000"/>
          <w:sz w:val="28"/>
          <w:szCs w:val="28"/>
        </w:rPr>
        <w:t>), neveicot robežu instrumentālu uzmērīšanu apvidū.</w:t>
      </w:r>
      <w:r w:rsidR="000A514E"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Līdz robežu instrumentālai uzmērīšanai apvidū pieļaujamas robežu novirzes izmantotās kartes mēroga noteiktības robežās atbilstoši dabā esošajām faktiskajām robežām.</w:t>
      </w:r>
    </w:p>
    <w:p w14:paraId="109A6BCB" w14:textId="77777777" w:rsidR="00CC2E35" w:rsidRDefault="00CC2E35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8AD484B" w14:textId="46D4CBB2" w:rsidR="00B46C61" w:rsidRPr="00CC2E35" w:rsidRDefault="00627B5E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2. Funkcionālo zonu </w:t>
      </w:r>
      <w:r w:rsidR="00F663A1">
        <w:rPr>
          <w:rFonts w:ascii="Times New Roman" w:hAnsi="Times New Roman"/>
          <w:bCs/>
          <w:color w:val="000000"/>
          <w:sz w:val="28"/>
          <w:szCs w:val="28"/>
        </w:rPr>
        <w:t xml:space="preserve">un sezonas lieguma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robežu ģeotelpiskie dati pieejami </w:t>
      </w:r>
      <w:r w:rsidR="00C95EDE">
        <w:rPr>
          <w:rFonts w:ascii="Times New Roman" w:hAnsi="Times New Roman"/>
          <w:bCs/>
          <w:color w:val="000000"/>
          <w:sz w:val="28"/>
          <w:szCs w:val="28"/>
        </w:rPr>
        <w:t>d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abas datu pārvaldības sistēmā atbilstoši normatīvajiem aktiem par </w:t>
      </w:r>
      <w:r w:rsidR="00C95EDE">
        <w:rPr>
          <w:rFonts w:ascii="Times New Roman" w:hAnsi="Times New Roman"/>
          <w:bCs/>
          <w:color w:val="000000"/>
          <w:sz w:val="28"/>
          <w:szCs w:val="28"/>
        </w:rPr>
        <w:t>d</w:t>
      </w:r>
      <w:r w:rsidR="00C95EDE" w:rsidRPr="00D46CF2">
        <w:rPr>
          <w:rFonts w:ascii="Times New Roman" w:hAnsi="Times New Roman"/>
          <w:bCs/>
          <w:color w:val="000000"/>
          <w:sz w:val="28"/>
          <w:szCs w:val="28"/>
        </w:rPr>
        <w:t xml:space="preserve">abas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datu pārvaldības sistēmas uzturēšanas, datu aktualizācijas un informācijas aprites </w:t>
      </w:r>
      <w:r w:rsidRPr="00CC2E35">
        <w:rPr>
          <w:rFonts w:ascii="Times New Roman" w:hAnsi="Times New Roman"/>
          <w:bCs/>
          <w:color w:val="000000"/>
          <w:sz w:val="28"/>
          <w:szCs w:val="28"/>
        </w:rPr>
        <w:t>kārtību.</w:t>
      </w:r>
    </w:p>
    <w:p w14:paraId="08AD484C" w14:textId="77777777" w:rsidR="00434621" w:rsidRPr="00CC2E35" w:rsidRDefault="00434621" w:rsidP="00C95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AD484D" w14:textId="655FE24C" w:rsidR="00DC2255" w:rsidRDefault="00DC2255" w:rsidP="00C95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A796F6D" w14:textId="77777777" w:rsidR="00CC2E35" w:rsidRPr="00CC2E35" w:rsidRDefault="00CC2E35" w:rsidP="00C95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B245AE" w14:textId="77777777" w:rsidR="00CC2E35" w:rsidRPr="00CC2E35" w:rsidRDefault="00CC2E35" w:rsidP="00C95ED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Vides aizsardzības un </w:t>
      </w:r>
    </w:p>
    <w:p w14:paraId="1327FB0E" w14:textId="132E16A4" w:rsidR="00CC2E35" w:rsidRPr="00CC2E35" w:rsidRDefault="00CC2E35" w:rsidP="00C95ED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reģionālās attīstības ministrs</w:t>
      </w:r>
      <w:r w:rsidRPr="00CC2E35">
        <w:rPr>
          <w:rFonts w:ascii="Times New Roman" w:hAnsi="Times New Roman"/>
          <w:sz w:val="28"/>
          <w:szCs w:val="28"/>
        </w:rPr>
        <w:tab/>
        <w:t>Kaspars Gerhards</w:t>
      </w:r>
    </w:p>
    <w:sectPr w:rsidR="00CC2E35" w:rsidRPr="00CC2E35" w:rsidSect="00BF08C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D485A" w14:textId="77777777" w:rsidR="00EE2F85" w:rsidRDefault="00627B5E">
      <w:pPr>
        <w:spacing w:after="0" w:line="240" w:lineRule="auto"/>
      </w:pPr>
      <w:r>
        <w:separator/>
      </w:r>
    </w:p>
  </w:endnote>
  <w:endnote w:type="continuationSeparator" w:id="0">
    <w:p w14:paraId="08AD485C" w14:textId="77777777" w:rsidR="00EE2F85" w:rsidRDefault="0062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E3C9" w14:textId="67919CCC" w:rsidR="00CC2E35" w:rsidRPr="00CC2E35" w:rsidRDefault="00CC2E35">
    <w:pPr>
      <w:pStyle w:val="Footer"/>
      <w:rPr>
        <w:sz w:val="16"/>
        <w:szCs w:val="16"/>
      </w:rPr>
    </w:pPr>
    <w:r w:rsidRPr="00CC2E35">
      <w:rPr>
        <w:rFonts w:ascii="Times New Roman" w:hAnsi="Times New Roman"/>
        <w:bCs/>
        <w:color w:val="000000"/>
        <w:sz w:val="16"/>
        <w:szCs w:val="16"/>
      </w:rPr>
      <w:t>N0048_8p1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837C" w14:textId="6AFA349D" w:rsidR="00CC2E35" w:rsidRPr="00CC2E35" w:rsidRDefault="00CC2E35">
    <w:pPr>
      <w:pStyle w:val="Footer"/>
      <w:rPr>
        <w:sz w:val="16"/>
        <w:szCs w:val="16"/>
      </w:rPr>
    </w:pPr>
    <w:r w:rsidRPr="00CC2E35">
      <w:rPr>
        <w:rFonts w:ascii="Times New Roman" w:hAnsi="Times New Roman"/>
        <w:bCs/>
        <w:color w:val="000000"/>
        <w:sz w:val="16"/>
        <w:szCs w:val="16"/>
      </w:rPr>
      <w:t>N0048_8p1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D4856" w14:textId="77777777" w:rsidR="00EE2F85" w:rsidRDefault="00627B5E">
      <w:pPr>
        <w:spacing w:after="0" w:line="240" w:lineRule="auto"/>
      </w:pPr>
      <w:r>
        <w:separator/>
      </w:r>
    </w:p>
  </w:footnote>
  <w:footnote w:type="continuationSeparator" w:id="0">
    <w:p w14:paraId="08AD4858" w14:textId="77777777" w:rsidR="00EE2F85" w:rsidRDefault="0062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70879616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8AD4852" w14:textId="35E019A8" w:rsidR="00C51D34" w:rsidRPr="00186CED" w:rsidRDefault="00627B5E">
        <w:pPr>
          <w:pStyle w:val="Header"/>
          <w:jc w:val="center"/>
          <w:rPr>
            <w:rFonts w:ascii="Times New Roman" w:hAnsi="Times New Roman"/>
            <w:sz w:val="24"/>
          </w:rPr>
        </w:pPr>
        <w:r w:rsidRPr="00186CED">
          <w:rPr>
            <w:rFonts w:ascii="Times New Roman" w:hAnsi="Times New Roman"/>
            <w:sz w:val="24"/>
          </w:rPr>
          <w:fldChar w:fldCharType="begin"/>
        </w:r>
        <w:r w:rsidRPr="00186CED">
          <w:rPr>
            <w:rFonts w:ascii="Times New Roman" w:hAnsi="Times New Roman"/>
            <w:sz w:val="24"/>
          </w:rPr>
          <w:instrText xml:space="preserve"> PAGE   \* MERGEFORMAT </w:instrText>
        </w:r>
        <w:r w:rsidRPr="00186CED">
          <w:rPr>
            <w:rFonts w:ascii="Times New Roman" w:hAnsi="Times New Roman"/>
            <w:sz w:val="24"/>
          </w:rPr>
          <w:fldChar w:fldCharType="separate"/>
        </w:r>
        <w:r w:rsidR="0090762B">
          <w:rPr>
            <w:rFonts w:ascii="Times New Roman" w:hAnsi="Times New Roman"/>
            <w:noProof/>
            <w:sz w:val="24"/>
          </w:rPr>
          <w:t>2</w:t>
        </w:r>
        <w:r w:rsidRPr="00186CE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8AD4853" w14:textId="77777777" w:rsidR="00C51D34" w:rsidRPr="00186CED" w:rsidRDefault="00C51D34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79"/>
    <w:rsid w:val="00085C2F"/>
    <w:rsid w:val="00096D1A"/>
    <w:rsid w:val="000A514E"/>
    <w:rsid w:val="000B3495"/>
    <w:rsid w:val="00186CED"/>
    <w:rsid w:val="001D064D"/>
    <w:rsid w:val="001E5D28"/>
    <w:rsid w:val="002351B3"/>
    <w:rsid w:val="0024386F"/>
    <w:rsid w:val="00274772"/>
    <w:rsid w:val="002A540E"/>
    <w:rsid w:val="002C01FF"/>
    <w:rsid w:val="003119EA"/>
    <w:rsid w:val="00343602"/>
    <w:rsid w:val="00351CD3"/>
    <w:rsid w:val="00374A9D"/>
    <w:rsid w:val="00384DB3"/>
    <w:rsid w:val="0040548E"/>
    <w:rsid w:val="00434621"/>
    <w:rsid w:val="00480642"/>
    <w:rsid w:val="005660E6"/>
    <w:rsid w:val="00574578"/>
    <w:rsid w:val="006100B8"/>
    <w:rsid w:val="00627B5E"/>
    <w:rsid w:val="00655026"/>
    <w:rsid w:val="006A7AB4"/>
    <w:rsid w:val="006C2427"/>
    <w:rsid w:val="006D2452"/>
    <w:rsid w:val="006F7EE0"/>
    <w:rsid w:val="00776E03"/>
    <w:rsid w:val="007C5B20"/>
    <w:rsid w:val="007D1F02"/>
    <w:rsid w:val="00850185"/>
    <w:rsid w:val="008B1CBF"/>
    <w:rsid w:val="0090762B"/>
    <w:rsid w:val="00913579"/>
    <w:rsid w:val="00917422"/>
    <w:rsid w:val="009208A2"/>
    <w:rsid w:val="009244C1"/>
    <w:rsid w:val="00971853"/>
    <w:rsid w:val="00994E28"/>
    <w:rsid w:val="00A241E0"/>
    <w:rsid w:val="00AC64F3"/>
    <w:rsid w:val="00B46C61"/>
    <w:rsid w:val="00B80644"/>
    <w:rsid w:val="00B838B2"/>
    <w:rsid w:val="00BF08C7"/>
    <w:rsid w:val="00C51D34"/>
    <w:rsid w:val="00C90862"/>
    <w:rsid w:val="00C95EDE"/>
    <w:rsid w:val="00CC2E35"/>
    <w:rsid w:val="00CD1685"/>
    <w:rsid w:val="00D35C3F"/>
    <w:rsid w:val="00D46CF2"/>
    <w:rsid w:val="00D7147E"/>
    <w:rsid w:val="00DC1197"/>
    <w:rsid w:val="00DC2255"/>
    <w:rsid w:val="00DC67D2"/>
    <w:rsid w:val="00E05413"/>
    <w:rsid w:val="00E52CE1"/>
    <w:rsid w:val="00EA18DB"/>
    <w:rsid w:val="00EE2F85"/>
    <w:rsid w:val="00F1745F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D4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  <w:style w:type="paragraph" w:customStyle="1" w:styleId="naisf">
    <w:name w:val="naisf"/>
    <w:basedOn w:val="Normal"/>
    <w:rsid w:val="00CC2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  <w:style w:type="paragraph" w:customStyle="1" w:styleId="naisf">
    <w:name w:val="naisf"/>
    <w:basedOn w:val="Normal"/>
    <w:rsid w:val="00CC2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Dabas lieguma „Vecdaugava” funkcionālo zonu shēma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lieguma „Vecdaugava” funkcionālo zonu shēma</dc:title>
  <dc:subject>Pielikums</dc:subject>
  <dc:creator>Ivita Ozoliņa</dc:creator>
  <dc:description>Ozoliņa, 66016789 ivita.ozolina@varam.gov.lv</dc:description>
  <cp:lastModifiedBy>Leontīne Babkina</cp:lastModifiedBy>
  <cp:revision>40</cp:revision>
  <dcterms:created xsi:type="dcterms:W3CDTF">2016-11-04T11:58:00Z</dcterms:created>
  <dcterms:modified xsi:type="dcterms:W3CDTF">2018-01-31T08:22:00Z</dcterms:modified>
</cp:coreProperties>
</file>