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10" w:rsidRDefault="00577DEF" w:rsidP="00C413A5">
      <w:pPr>
        <w:pStyle w:val="Bezatstarpm"/>
        <w:ind w:firstLine="720"/>
        <w:jc w:val="center"/>
        <w:rPr>
          <w:rFonts w:ascii="Times New Roman" w:hAnsi="Times New Roman"/>
          <w:b/>
          <w:sz w:val="28"/>
          <w:szCs w:val="24"/>
          <w:lang w:eastAsia="lv-LV"/>
        </w:rPr>
      </w:pPr>
      <w:r w:rsidRPr="005B721F">
        <w:rPr>
          <w:rFonts w:ascii="Times New Roman" w:hAnsi="Times New Roman"/>
          <w:b/>
          <w:sz w:val="28"/>
          <w:szCs w:val="24"/>
          <w:lang w:eastAsia="lv-LV"/>
        </w:rPr>
        <w:t>Mini</w:t>
      </w:r>
      <w:r w:rsidR="00DA0DED" w:rsidRPr="005B721F">
        <w:rPr>
          <w:rFonts w:ascii="Times New Roman" w:hAnsi="Times New Roman"/>
          <w:b/>
          <w:sz w:val="28"/>
          <w:szCs w:val="24"/>
          <w:lang w:eastAsia="lv-LV"/>
        </w:rPr>
        <w:t>stru kabineta noteikumu projekta</w:t>
      </w:r>
      <w:r w:rsidRPr="005B721F">
        <w:rPr>
          <w:rFonts w:ascii="Times New Roman" w:hAnsi="Times New Roman"/>
          <w:b/>
          <w:sz w:val="28"/>
          <w:szCs w:val="24"/>
          <w:lang w:eastAsia="lv-LV"/>
        </w:rPr>
        <w:t xml:space="preserve"> „</w:t>
      </w:r>
      <w:r w:rsidR="00A111CA" w:rsidRPr="005B721F">
        <w:rPr>
          <w:rFonts w:ascii="Times New Roman" w:hAnsi="Times New Roman"/>
          <w:b/>
          <w:sz w:val="28"/>
          <w:szCs w:val="24"/>
          <w:lang w:eastAsia="lv-LV"/>
        </w:rPr>
        <w:t xml:space="preserve">Grozījumi </w:t>
      </w:r>
      <w:r w:rsidR="00917B3B" w:rsidRPr="00917B3B">
        <w:rPr>
          <w:rFonts w:ascii="Times New Roman" w:hAnsi="Times New Roman"/>
          <w:b/>
          <w:bCs/>
          <w:sz w:val="28"/>
          <w:szCs w:val="28"/>
        </w:rPr>
        <w:t xml:space="preserve">Ministru kabineta 2012. gada 18. decembra noteikumos Nr. 940 </w:t>
      </w:r>
      <w:r w:rsidR="00917B3B" w:rsidRPr="00917B3B">
        <w:rPr>
          <w:rFonts w:ascii="Times New Roman" w:hAnsi="Times New Roman"/>
          <w:b/>
          <w:bCs/>
          <w:color w:val="000000"/>
          <w:sz w:val="28"/>
          <w:szCs w:val="28"/>
        </w:rPr>
        <w:t>„Noteikumi par mikroliegumu izveidošanas un apsaimniekošanas kārtību, to aizsardzību, kā arī mikroliegumu un to buferzonu noteikšanu”</w:t>
      </w:r>
      <w:r w:rsidR="00917B3B">
        <w:rPr>
          <w:rFonts w:ascii="Times New Roman" w:hAnsi="Times New Roman"/>
          <w:b/>
          <w:sz w:val="28"/>
          <w:szCs w:val="24"/>
          <w:lang w:eastAsia="lv-LV"/>
        </w:rPr>
        <w:t>”</w:t>
      </w:r>
      <w:r w:rsidR="00A111CA" w:rsidRPr="005B721F">
        <w:rPr>
          <w:rFonts w:ascii="Times New Roman" w:hAnsi="Times New Roman"/>
          <w:b/>
          <w:sz w:val="28"/>
          <w:szCs w:val="24"/>
          <w:lang w:eastAsia="lv-LV"/>
        </w:rPr>
        <w:t xml:space="preserve"> </w:t>
      </w:r>
      <w:r w:rsidR="00120D10" w:rsidRPr="005B721F">
        <w:rPr>
          <w:rFonts w:ascii="Times New Roman" w:hAnsi="Times New Roman"/>
          <w:b/>
          <w:sz w:val="28"/>
          <w:szCs w:val="24"/>
          <w:lang w:eastAsia="lv-LV"/>
        </w:rPr>
        <w:t>sākotnējās ietekmes novērtējuma ziņojums (anotācija)</w:t>
      </w:r>
    </w:p>
    <w:p w:rsidR="00361D1D" w:rsidRPr="005B721F" w:rsidRDefault="00361D1D" w:rsidP="00C413A5">
      <w:pPr>
        <w:pStyle w:val="Bezatstarpm"/>
        <w:ind w:firstLine="720"/>
        <w:jc w:val="center"/>
        <w:rPr>
          <w:rFonts w:ascii="Times New Roman" w:hAnsi="Times New Roman"/>
          <w:b/>
          <w:sz w:val="28"/>
          <w:szCs w:val="24"/>
          <w:lang w:eastAsia="lv-LV"/>
        </w:rPr>
      </w:pPr>
    </w:p>
    <w:tbl>
      <w:tblPr>
        <w:tblW w:w="5166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0"/>
        <w:gridCol w:w="6217"/>
      </w:tblGrid>
      <w:tr w:rsidR="00F45A56" w:rsidRPr="00F45A56" w:rsidTr="00361D1D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56" w:rsidRPr="00DF6B7D" w:rsidRDefault="00F45A56" w:rsidP="00F45A5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DF6B7D">
              <w:rPr>
                <w:rFonts w:ascii="Times New Roman" w:eastAsia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DF6B7D" w:rsidRPr="00F45A56" w:rsidTr="00361D1D">
        <w:trPr>
          <w:tblCellSpacing w:w="15" w:type="dxa"/>
        </w:trPr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A56" w:rsidRPr="00B03116" w:rsidRDefault="00F45A56" w:rsidP="00F45A56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B03116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A56" w:rsidRPr="00DF6B7D" w:rsidRDefault="00F45A56" w:rsidP="00F45A56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F45A56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A0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45A56" w:rsidRPr="00C413A5" w:rsidRDefault="00F45A56" w:rsidP="00A46775">
      <w:pPr>
        <w:pStyle w:val="Bezatstarpm"/>
        <w:rPr>
          <w:rFonts w:ascii="Times New Roman" w:hAnsi="Times New Roman"/>
          <w:b/>
          <w:sz w:val="24"/>
          <w:szCs w:val="24"/>
          <w:lang w:eastAsia="lv-LV"/>
        </w:rPr>
      </w:pPr>
    </w:p>
    <w:tbl>
      <w:tblPr>
        <w:tblW w:w="5167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63"/>
        <w:gridCol w:w="1793"/>
        <w:gridCol w:w="7180"/>
      </w:tblGrid>
      <w:tr w:rsidR="00120D10" w:rsidRPr="002C5CEA" w:rsidTr="004156C0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20D10" w:rsidRPr="002C5CEA" w:rsidTr="004156C0">
        <w:trPr>
          <w:trHeight w:val="405"/>
        </w:trPr>
        <w:tc>
          <w:tcPr>
            <w:tcW w:w="32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C76B18">
            <w:pPr>
              <w:spacing w:after="0" w:line="312" w:lineRule="auto"/>
              <w:ind w:firstLine="14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94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8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7464F9" w:rsidRPr="00917B3B" w:rsidRDefault="00917B3B" w:rsidP="00917B3B">
            <w:pPr>
              <w:pStyle w:val="naislab"/>
              <w:spacing w:before="0" w:after="0"/>
              <w:jc w:val="left"/>
            </w:pPr>
            <w:r w:rsidRPr="00917B3B">
              <w:t xml:space="preserve">Sugu un biotopu aizsardzības likuma </w:t>
            </w:r>
            <w:r w:rsidR="00A67F7B" w:rsidRPr="00917B3B">
              <w:t>4. panta</w:t>
            </w:r>
            <w:r w:rsidRPr="00917B3B">
              <w:t xml:space="preserve"> 4.</w:t>
            </w:r>
            <w:r w:rsidR="008429E0">
              <w:t xml:space="preserve"> un 20.</w:t>
            </w:r>
            <w:r w:rsidRPr="00917B3B">
              <w:t>punkt</w:t>
            </w:r>
            <w:r w:rsidR="008429E0">
              <w:t>s</w:t>
            </w:r>
          </w:p>
        </w:tc>
      </w:tr>
      <w:tr w:rsidR="00120D10" w:rsidRPr="002C5CEA" w:rsidTr="004156C0">
        <w:trPr>
          <w:trHeight w:val="465"/>
        </w:trPr>
        <w:tc>
          <w:tcPr>
            <w:tcW w:w="32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94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429E0" w:rsidRDefault="00577DEF" w:rsidP="00A74FB5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sz w:val="24"/>
              </w:rPr>
              <w:t xml:space="preserve">Ministru </w:t>
            </w:r>
            <w:r w:rsidRPr="004A1077">
              <w:rPr>
                <w:rFonts w:ascii="Times New Roman" w:hAnsi="Times New Roman"/>
                <w:sz w:val="24"/>
              </w:rPr>
              <w:t xml:space="preserve">kabineta </w:t>
            </w:r>
            <w:r w:rsidR="00917B3B" w:rsidRPr="00917B3B">
              <w:rPr>
                <w:rFonts w:ascii="Times New Roman" w:hAnsi="Times New Roman"/>
                <w:bCs/>
                <w:sz w:val="24"/>
                <w:szCs w:val="24"/>
              </w:rPr>
              <w:t>2012. gada 18. decembra noteikum</w:t>
            </w:r>
            <w:r w:rsidR="008429E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917B3B" w:rsidRPr="00917B3B">
              <w:rPr>
                <w:rFonts w:ascii="Times New Roman" w:hAnsi="Times New Roman"/>
                <w:bCs/>
                <w:sz w:val="24"/>
                <w:szCs w:val="24"/>
              </w:rPr>
              <w:t xml:space="preserve"> Nr. 940 </w:t>
            </w:r>
            <w:r w:rsidR="00917B3B" w:rsidRPr="00917B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„Noteikumi par mikroliegumu izveidošanas un apsaimniekošanas kārtību, to aizsardzību, kā arī mikroliegumu un to buferzonu noteikšanu”</w:t>
            </w:r>
            <w:r w:rsidR="007F7B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(turpmāk </w:t>
            </w:r>
            <w:r w:rsidR="00E40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  <w:r w:rsidR="007F7B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noteikumi) </w:t>
            </w:r>
            <w:r w:rsidR="008429E0" w:rsidRPr="00842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nosaka mikroliegumu izveidošanas un apsaimniekošanas kārtību, to aizsardzību, kā arī mikroliegumu un to buferzonu noteikšanu.</w:t>
            </w:r>
          </w:p>
          <w:p w:rsidR="00A74FB5" w:rsidRDefault="00AC2C29" w:rsidP="00A74FB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67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Dabas aizsardzības pārvalde, Valsts meža dienests un Zemkopības ministrija ir atbildīg</w:t>
            </w:r>
            <w:r w:rsidR="00E40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r w:rsidRPr="00A67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par mikrolieguma izveidošanu atbilstoši savai kompetencei.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Savukārt </w:t>
            </w:r>
            <w:r w:rsidR="00B11D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</w:t>
            </w:r>
            <w:r w:rsidR="00842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oteikumu </w:t>
            </w:r>
            <w:r w:rsidR="00917B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23.punktā ir </w:t>
            </w:r>
            <w:r w:rsidR="00E40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ietverti </w:t>
            </w:r>
            <w:r w:rsidR="00842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nosacījumi</w:t>
            </w:r>
            <w:r w:rsidR="00917B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ka</w:t>
            </w:r>
            <w:r w:rsidR="00E40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 noteiktās vietās aizliedz veidot</w:t>
            </w:r>
            <w:r w:rsidR="00917B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mikroliegumus</w:t>
            </w:r>
            <w:r w:rsidR="00E40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917B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40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</w:t>
            </w:r>
            <w:r w:rsidR="00917B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ostarp </w:t>
            </w:r>
            <w:r w:rsidR="00917B3B" w:rsidRPr="00917B3B">
              <w:rPr>
                <w:rFonts w:ascii="Times New Roman" w:hAnsi="Times New Roman"/>
                <w:sz w:val="24"/>
                <w:szCs w:val="24"/>
              </w:rPr>
              <w:t xml:space="preserve">pašvaldību teritorijas attīstības plānošanas dokumentos norādītajās esošās apbūves teritorijās ar izbūvētu infrastruktūru. </w:t>
            </w:r>
            <w:r w:rsidR="00A74FB5">
              <w:rPr>
                <w:rFonts w:ascii="Times New Roman" w:hAnsi="Times New Roman"/>
                <w:sz w:val="24"/>
                <w:szCs w:val="24"/>
              </w:rPr>
              <w:t>Noteikumu projektā paredzēts</w:t>
            </w:r>
            <w:r w:rsidR="00917B3B" w:rsidRPr="00917B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40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precizēt </w:t>
            </w:r>
            <w:r w:rsidR="00A74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šo</w:t>
            </w:r>
            <w:r w:rsidR="00461B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norm</w:t>
            </w:r>
            <w:r w:rsidR="00A74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 </w:t>
            </w:r>
            <w:r w:rsidR="00461B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(noteikumu projekta 1.</w:t>
            </w:r>
            <w:r w:rsidR="00E40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461B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punkts), jo </w:t>
            </w:r>
            <w:r w:rsidR="00A74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Latvijas Pašvaldību savienība un Latvijas Lauksaimnieku sadarbības padome pauž satraukumu par esošo situāciju. 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Apbūves teritorijās</w:t>
            </w:r>
            <w:r w:rsidR="00E40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</w:t>
            </w:r>
            <w:r w:rsidR="00A74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  <w:r w:rsidR="00E40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teikto</w:t>
            </w:r>
            <w:r w:rsidR="00A74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mikroliegumu</w:t>
            </w:r>
            <w:r w:rsidR="00E40D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dēļ</w:t>
            </w:r>
            <w:r w:rsidR="00A74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nekustamie īpašumi zaudē savu vērtību</w:t>
            </w:r>
            <w:r w:rsidR="003C2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un</w:t>
            </w:r>
            <w:r w:rsidR="00A74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vairs nav izmantojami atbilstoši pašvaldības teritorijas plānojumam.</w:t>
            </w:r>
          </w:p>
          <w:p w:rsidR="00A74FB5" w:rsidRDefault="00A74FB5" w:rsidP="005820E2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Lauksaimnieku organizācijas sadarbības padome 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ir arī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informē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jusi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ka vairāki tās biedri aicina grozī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minēt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norm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jo 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tās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spēkā esošā redakcija nepamatoti aizskar to lauksaimnieku tiesības, kuru īpašumā ir pašvaldības teritorijas plānojumos apbūvei paredzētās zemes bez izbūvētas infrastruktūras, 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mikroliegum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noteikšana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šādā zemē daudzos gadījumos nozīmētu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to, ka nav iespējams paplašināt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saimniecīb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piemēram, fermu, graudu kalšu un citu ražošanas ēku būvniecība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vai 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radītu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ievērojamus apgrūtinājumus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par to neparedzot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atbilstoš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kompensācij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A74FB5" w:rsidRDefault="00A74FB5" w:rsidP="005820E2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B67346" w:rsidRPr="00A74FB5" w:rsidRDefault="00A74FB5" w:rsidP="00B6734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Neskaidrības rada arī tas, ka nevienā normatīvā aktā nav dots skaidrojums, ko nozīmē apbūves teritorija ar izbūvētu infrastruktūru. Tādē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jādi 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ir iespējam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interpret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ēt tā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ka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tiek ierosināta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tiesvedība, kurā </w:t>
            </w:r>
            <w:r w:rsidR="00E40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iesaistīts Valsts meža dienests, kas </w:t>
            </w:r>
            <w:r>
              <w:rPr>
                <w:rFonts w:ascii="Times New Roman" w:hAnsi="Times New Roman"/>
                <w:sz w:val="24"/>
              </w:rPr>
              <w:t>s</w:t>
            </w:r>
            <w:r w:rsidR="00B67346">
              <w:rPr>
                <w:rFonts w:ascii="Times New Roman" w:hAnsi="Times New Roman"/>
                <w:sz w:val="24"/>
              </w:rPr>
              <w:t>askaņā ar Sugu un biotopu aizsardzības likuma 6.</w:t>
            </w:r>
            <w:r w:rsidR="00E40DDD">
              <w:rPr>
                <w:rFonts w:ascii="Times New Roman" w:hAnsi="Times New Roman"/>
                <w:sz w:val="24"/>
              </w:rPr>
              <w:t> </w:t>
            </w:r>
            <w:r w:rsidR="00B67346">
              <w:rPr>
                <w:rFonts w:ascii="Times New Roman" w:hAnsi="Times New Roman"/>
                <w:sz w:val="24"/>
              </w:rPr>
              <w:t>panta otro daļu nosaka mikroliegumus meža zemē</w:t>
            </w:r>
            <w:r w:rsidR="00E40DDD">
              <w:rPr>
                <w:rFonts w:ascii="Times New Roman" w:hAnsi="Times New Roman"/>
                <w:sz w:val="24"/>
              </w:rPr>
              <w:t>,</w:t>
            </w:r>
            <w:r w:rsidR="00B67346">
              <w:rPr>
                <w:rFonts w:ascii="Times New Roman" w:hAnsi="Times New Roman"/>
                <w:sz w:val="24"/>
              </w:rPr>
              <w:t xml:space="preserve"> izņemot likumos noteiktajos dabas rezervātos un nacionālajos parkos.</w:t>
            </w:r>
          </w:p>
          <w:p w:rsidR="00A74FB5" w:rsidRDefault="00A74FB5" w:rsidP="00B67346">
            <w:pPr>
              <w:spacing w:after="0" w:line="240" w:lineRule="auto"/>
              <w:ind w:right="43"/>
              <w:jc w:val="both"/>
              <w:rPr>
                <w:rFonts w:ascii="Arial" w:hAnsi="Arial" w:cs="Arial"/>
                <w:color w:val="414142"/>
                <w:sz w:val="20"/>
                <w:szCs w:val="20"/>
                <w:shd w:val="clear" w:color="auto" w:fill="F1F1F1"/>
              </w:rPr>
            </w:pPr>
          </w:p>
          <w:p w:rsidR="00794769" w:rsidRDefault="00E40DDD" w:rsidP="001B4D07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Bieži vien</w:t>
            </w:r>
            <w:r w:rsidR="007F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Valsts meža dienests saņem iesniegumus </w:t>
            </w:r>
            <w:r w:rsidR="001B4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ar priekšlikumu izveidot </w:t>
            </w:r>
            <w:r w:rsidR="007F7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mikroliegumu teritorijās, kas </w:t>
            </w:r>
            <w:r w:rsidR="007F7B03" w:rsidRPr="00917B3B">
              <w:rPr>
                <w:rFonts w:ascii="Times New Roman" w:hAnsi="Times New Roman"/>
                <w:sz w:val="24"/>
                <w:szCs w:val="24"/>
              </w:rPr>
              <w:t>pašvaldību teritorijas attīstības plānošanas dokumentos norādīta</w:t>
            </w:r>
            <w:r w:rsidR="007F7B03">
              <w:rPr>
                <w:rFonts w:ascii="Times New Roman" w:hAnsi="Times New Roman"/>
                <w:sz w:val="24"/>
                <w:szCs w:val="24"/>
              </w:rPr>
              <w:t>s</w:t>
            </w:r>
            <w:r w:rsidR="007F7B03" w:rsidRPr="00917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B03">
              <w:rPr>
                <w:rFonts w:ascii="Times New Roman" w:hAnsi="Times New Roman"/>
                <w:sz w:val="24"/>
                <w:szCs w:val="24"/>
              </w:rPr>
              <w:t xml:space="preserve">kā </w:t>
            </w:r>
            <w:r w:rsidR="007F7B03" w:rsidRPr="00917B3B">
              <w:rPr>
                <w:rFonts w:ascii="Times New Roman" w:hAnsi="Times New Roman"/>
                <w:sz w:val="24"/>
                <w:szCs w:val="24"/>
              </w:rPr>
              <w:t>apbūves teritorij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F7B03" w:rsidRPr="00917B3B">
              <w:rPr>
                <w:rFonts w:ascii="Times New Roman" w:hAnsi="Times New Roman"/>
                <w:sz w:val="24"/>
                <w:szCs w:val="24"/>
              </w:rPr>
              <w:t>s</w:t>
            </w:r>
            <w:r w:rsidR="007F7B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Ievērojot</w:t>
            </w:r>
            <w:r w:rsidR="007F7B03" w:rsidRPr="007F7B03">
              <w:rPr>
                <w:rFonts w:ascii="Times New Roman" w:hAnsi="Times New Roman"/>
                <w:sz w:val="24"/>
                <w:szCs w:val="24"/>
              </w:rPr>
              <w:t xml:space="preserve"> noteikumu 17.punktu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7B03" w:rsidRPr="007F7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B03">
              <w:rPr>
                <w:rFonts w:ascii="Times New Roman" w:hAnsi="Times New Roman"/>
                <w:sz w:val="24"/>
                <w:szCs w:val="24"/>
              </w:rPr>
              <w:t xml:space="preserve">Valsts meža dienests pirms lēmuma pieņemšanas </w:t>
            </w:r>
            <w:r w:rsidR="007F7B03" w:rsidRPr="007F7B03">
              <w:rPr>
                <w:rFonts w:ascii="Times New Roman" w:hAnsi="Times New Roman"/>
                <w:sz w:val="24"/>
                <w:szCs w:val="24"/>
              </w:rPr>
              <w:t>izvērtē pašvaldības un zemes īpašnieka vai tiesiskā valdītāja viedokli un sabiedrībai nozīmīgas sociālās vai ekonomiskās intereses.</w:t>
            </w:r>
            <w:r w:rsidR="007F7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D07">
              <w:rPr>
                <w:rFonts w:ascii="Times New Roman" w:hAnsi="Times New Roman"/>
                <w:sz w:val="24"/>
                <w:szCs w:val="24"/>
              </w:rPr>
              <w:t xml:space="preserve">Tomēr neatkarīgi no pieņemtā lēmuma par mikrolieguma izveidošanu vai priekšlikuma noraidīšanu lēmums tiek apstrīdēts tiesā. </w:t>
            </w:r>
          </w:p>
          <w:p w:rsidR="003C2C17" w:rsidRDefault="003C2C17" w:rsidP="001B4D07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D07" w:rsidRDefault="001B4D07" w:rsidP="00085B09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Piemēram, </w:t>
            </w:r>
            <w:r w:rsidR="00E40DDD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Valsts meža dienesta Rīgas reģionālās virsmežniecības 2016.gada 8.februāra lēmumu Nr.VM5.7-4/96 “Lēmums par mikrolieguma veidošanu” tika izveidots mikroliegums īpaši aizsargājama biotopa </w:t>
            </w:r>
            <w:r w:rsidR="00E40DD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DDD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ežain</w:t>
            </w:r>
            <w:r w:rsidR="00E40DDD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piejūras kāp</w:t>
            </w:r>
            <w:r w:rsidR="00E40DDD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aizsardzībai Garkalnes novada Berģu ciemā 5,69 ha platībā. Zemes vienība, kurā </w:t>
            </w:r>
            <w:r w:rsidR="00E40DDD">
              <w:rPr>
                <w:rFonts w:ascii="Times New Roman" w:hAnsi="Times New Roman"/>
                <w:sz w:val="24"/>
                <w:szCs w:val="24"/>
              </w:rPr>
              <w:t xml:space="preserve">izveidots </w:t>
            </w:r>
            <w:r>
              <w:rPr>
                <w:rFonts w:ascii="Times New Roman" w:hAnsi="Times New Roman"/>
                <w:sz w:val="24"/>
                <w:szCs w:val="24"/>
              </w:rPr>
              <w:t>mikroliegums, atbilst Garkalnes novada teritorijas plānojumam 2013.</w:t>
            </w:r>
            <w:r w:rsidR="00E40DD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2024.gada</w:t>
            </w:r>
            <w:r w:rsidR="00085B09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B09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ietilpst </w:t>
            </w:r>
            <w:r w:rsidR="00085B09">
              <w:rPr>
                <w:rFonts w:ascii="Times New Roman" w:hAnsi="Times New Roman"/>
                <w:sz w:val="24"/>
                <w:szCs w:val="24"/>
              </w:rPr>
              <w:t>savrupmāju apbūves teritorijā, kur</w:t>
            </w:r>
            <w:r w:rsidR="00E40DDD">
              <w:rPr>
                <w:rFonts w:ascii="Times New Roman" w:hAnsi="Times New Roman"/>
                <w:sz w:val="24"/>
                <w:szCs w:val="24"/>
              </w:rPr>
              <w:t>ā pie</w:t>
            </w:r>
            <w:r w:rsidR="00085B09">
              <w:rPr>
                <w:rFonts w:ascii="Times New Roman" w:hAnsi="Times New Roman"/>
                <w:sz w:val="24"/>
                <w:szCs w:val="24"/>
              </w:rPr>
              <w:t xml:space="preserve"> nekustamajiem īpašumiem ir izbūvēta iela. Lēmums par mikrolieguma izveidošanu tika apstrīdēts Valsts meža dienesta ģenerāldirektoram, </w:t>
            </w:r>
            <w:r w:rsidR="00E40DDD">
              <w:rPr>
                <w:rFonts w:ascii="Times New Roman" w:hAnsi="Times New Roman"/>
                <w:sz w:val="24"/>
                <w:szCs w:val="24"/>
              </w:rPr>
              <w:t>un viņš</w:t>
            </w:r>
            <w:r w:rsidR="00085B09">
              <w:rPr>
                <w:rFonts w:ascii="Times New Roman" w:hAnsi="Times New Roman"/>
                <w:sz w:val="24"/>
                <w:szCs w:val="24"/>
              </w:rPr>
              <w:t xml:space="preserve"> šo lēmumu atcēla, jo tika secināts, ka mikroliegums ir izveidots </w:t>
            </w:r>
            <w:r w:rsidR="00085B09" w:rsidRPr="00917B3B">
              <w:rPr>
                <w:rFonts w:ascii="Times New Roman" w:hAnsi="Times New Roman"/>
                <w:sz w:val="24"/>
                <w:szCs w:val="24"/>
              </w:rPr>
              <w:t>apbūves teritorijā ar izbūvētu infrastruktūru</w:t>
            </w:r>
            <w:r w:rsidR="00085B09">
              <w:rPr>
                <w:rFonts w:ascii="Times New Roman" w:hAnsi="Times New Roman"/>
                <w:sz w:val="24"/>
                <w:szCs w:val="24"/>
              </w:rPr>
              <w:t xml:space="preserve">. Savukārt mikrolieguma veidošanas ierosinātāji Valsts meža dienesta ģenerāldirektora lēmumu ir apstrīdējuši tiesā.  </w:t>
            </w:r>
          </w:p>
          <w:p w:rsidR="003C2C17" w:rsidRDefault="003C2C17" w:rsidP="00D8772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B67346" w:rsidRDefault="00F36C43" w:rsidP="00D8772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Latvijas Pašvaldība savienība </w:t>
            </w:r>
            <w:r w:rsidR="00D87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norāda, ka šādi precedenti rada </w:t>
            </w:r>
            <w:r w:rsidR="003C2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bažas</w:t>
            </w:r>
            <w:r w:rsidR="00D87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ka, īstenojot </w:t>
            </w:r>
            <w:r w:rsidRPr="00F36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</w:t>
            </w:r>
            <w:r w:rsidR="00D87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</w:t>
            </w:r>
            <w:r w:rsidRPr="00F36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kur</w:t>
            </w:r>
            <w:r w:rsidR="00CC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 notiek</w:t>
            </w:r>
            <w:r w:rsidRPr="00F36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Eiropas Savienības nozīmes biotopu apsekošan</w:t>
            </w:r>
            <w:r w:rsidR="00CC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</w:t>
            </w:r>
            <w:r w:rsidRPr="00F36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jeb “</w:t>
            </w:r>
            <w:r w:rsidR="00CC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</w:t>
            </w:r>
            <w:r w:rsidRPr="00F36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abas skaitīšan</w:t>
            </w:r>
            <w:r w:rsidR="00CC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</w:t>
            </w:r>
            <w:r w:rsidRPr="00F36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  <w:r w:rsidR="00D87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D87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var tikt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atklāti jauni īpaši aizsargājami biotopi</w:t>
            </w:r>
            <w:r w:rsidR="00D87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un izveidoti mikroliegumi teritorijās ar spēkā esošu </w:t>
            </w:r>
            <w:r w:rsidR="00CC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vai uzsāktu </w:t>
            </w:r>
            <w:r w:rsidR="00075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detālplānojumu</w:t>
            </w:r>
            <w:r w:rsidR="00D87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D87723" w:rsidRPr="003C2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Tād</w:t>
            </w:r>
            <w:r w:rsidR="00CC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ē</w:t>
            </w:r>
            <w:r w:rsidR="00D87723" w:rsidRPr="003C2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jādi nekustamie īpašumi vairs nebūs izmantojami atbilstoši pašvaldības teritorijas plānojumam, radīs ievērojamus zaudējumus to īpašniekiem, </w:t>
            </w:r>
            <w:r w:rsidR="00CC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kavēs</w:t>
            </w:r>
            <w:r w:rsidR="00D87723" w:rsidRPr="003C2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pašvaldību attīstību, kā arī graus tiesiskās </w:t>
            </w:r>
            <w:r w:rsidR="00AC2C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paļāvības</w:t>
            </w:r>
            <w:r w:rsidR="00AC2C29" w:rsidRPr="003C2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D87723" w:rsidRPr="003C2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principu.</w:t>
            </w:r>
          </w:p>
          <w:p w:rsidR="003C2C17" w:rsidRDefault="003C2C17" w:rsidP="00D87723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461B63" w:rsidRDefault="00461B63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Lauksaimniecības organizāciju sadarbības padome uzsver</w:t>
            </w:r>
            <w:r w:rsidR="005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</w:t>
            </w:r>
            <w:r w:rsidR="005848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ī</w:t>
            </w:r>
            <w:r w:rsidR="00CC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ka mikroliegumus nevar veidot </w:t>
            </w:r>
            <w:r w:rsidR="00CC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vietās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CC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kur</w:t>
            </w:r>
            <w:r w:rsidR="00CC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jau izsniegti koku ciršanas apliecinājumi. Tādēļ noteikumu projektā (noteikumu projekta 2.punkts</w:t>
            </w:r>
            <w:r w:rsidR="001E39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CC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paredzēts,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ka mikroliegumus neveido </w:t>
            </w:r>
            <w:r w:rsidRPr="00461B63">
              <w:rPr>
                <w:rFonts w:ascii="Times New Roman" w:hAnsi="Times New Roman"/>
                <w:sz w:val="24"/>
                <w:szCs w:val="24"/>
              </w:rPr>
              <w:t xml:space="preserve">teritorijās, kurās personai </w:t>
            </w:r>
            <w:r w:rsidR="00CC0FFD">
              <w:rPr>
                <w:rFonts w:ascii="Times New Roman" w:hAnsi="Times New Roman"/>
                <w:sz w:val="24"/>
                <w:szCs w:val="24"/>
              </w:rPr>
              <w:t>atļauta darbība</w:t>
            </w:r>
            <w:r w:rsidR="00CC0FFD" w:rsidRPr="00461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FFD">
              <w:rPr>
                <w:rFonts w:ascii="Times New Roman" w:hAnsi="Times New Roman"/>
                <w:sz w:val="24"/>
                <w:szCs w:val="24"/>
              </w:rPr>
              <w:t>ar</w:t>
            </w:r>
            <w:r w:rsidR="00CC0FFD" w:rsidRPr="00461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B63">
              <w:rPr>
                <w:rFonts w:ascii="Times New Roman" w:hAnsi="Times New Roman"/>
                <w:sz w:val="24"/>
                <w:szCs w:val="24"/>
              </w:rPr>
              <w:t>administratīv</w:t>
            </w:r>
            <w:r w:rsidR="00CC0FFD">
              <w:rPr>
                <w:rFonts w:ascii="Times New Roman" w:hAnsi="Times New Roman"/>
                <w:sz w:val="24"/>
                <w:szCs w:val="24"/>
              </w:rPr>
              <w:t>o</w:t>
            </w:r>
            <w:r w:rsidRPr="00461B63">
              <w:rPr>
                <w:rFonts w:ascii="Times New Roman" w:hAnsi="Times New Roman"/>
                <w:sz w:val="24"/>
                <w:szCs w:val="24"/>
              </w:rPr>
              <w:t xml:space="preserve"> akt</w:t>
            </w:r>
            <w:r w:rsidR="00CC0FFD">
              <w:rPr>
                <w:rFonts w:ascii="Times New Roman" w:hAnsi="Times New Roman"/>
                <w:sz w:val="24"/>
                <w:szCs w:val="24"/>
              </w:rPr>
              <w:t>u</w:t>
            </w:r>
            <w:r w:rsidRPr="00461B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0FFD">
              <w:rPr>
                <w:rFonts w:ascii="Times New Roman" w:hAnsi="Times New Roman"/>
                <w:sz w:val="24"/>
                <w:szCs w:val="24"/>
              </w:rPr>
              <w:t>bet tas</w:t>
            </w:r>
            <w:r w:rsidRPr="00461B63">
              <w:rPr>
                <w:rFonts w:ascii="Times New Roman" w:hAnsi="Times New Roman"/>
                <w:sz w:val="24"/>
                <w:szCs w:val="24"/>
              </w:rPr>
              <w:t xml:space="preserve"> ir pretrunā ar mikrolieguma aizsardzības un apsaimniekošanas prasībām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Norma </w:t>
            </w:r>
            <w:r w:rsidR="00CC0FFD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vispārināta, </w:t>
            </w:r>
            <w:r w:rsidR="00CC0FFD"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attie</w:t>
            </w:r>
            <w:r w:rsidR="00CC0FFD">
              <w:rPr>
                <w:rFonts w:ascii="Times New Roman" w:hAnsi="Times New Roman"/>
                <w:sz w:val="24"/>
                <w:szCs w:val="24"/>
              </w:rPr>
              <w:t>cinot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C17">
              <w:rPr>
                <w:rFonts w:ascii="Times New Roman" w:hAnsi="Times New Roman"/>
                <w:sz w:val="24"/>
                <w:szCs w:val="24"/>
              </w:rPr>
              <w:t>arī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uz izsniegtām būvatļaujām, derīgo izrakteņu ieguves atļaujām, koku ciršanas apliecinājumiem un citām </w:t>
            </w:r>
            <w:r w:rsidR="003C2C17">
              <w:rPr>
                <w:rFonts w:ascii="Times New Roman" w:hAnsi="Times New Roman"/>
                <w:sz w:val="24"/>
                <w:szCs w:val="24"/>
              </w:rPr>
              <w:t>darbībām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D1D" w:rsidRPr="002C5CEA" w:rsidRDefault="00361D1D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20D10" w:rsidRPr="002C5CEA" w:rsidTr="004156C0">
        <w:trPr>
          <w:trHeight w:val="465"/>
        </w:trPr>
        <w:tc>
          <w:tcPr>
            <w:tcW w:w="32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B0311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  <w:p w:rsidR="00361D1D" w:rsidRPr="002C5CEA" w:rsidRDefault="00361D1D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6B1EFF" w:rsidRPr="002C5CEA" w:rsidRDefault="00B67346" w:rsidP="00507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120D10" w:rsidRPr="002C5CEA" w:rsidTr="004156C0">
        <w:tc>
          <w:tcPr>
            <w:tcW w:w="32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Default="005E11EC" w:rsidP="00A67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Noteikumu projekts i</w:t>
            </w:r>
            <w:r w:rsidR="00CC0FF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 sagatavots, ievērojot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Latvijas Pašvaldību savienības</w:t>
            </w:r>
            <w:r w:rsidR="00CC0FFD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67346">
              <w:rPr>
                <w:rFonts w:ascii="Times New Roman" w:hAnsi="Times New Roman"/>
                <w:sz w:val="24"/>
                <w:szCs w:val="24"/>
                <w:lang w:eastAsia="lv-LV"/>
              </w:rPr>
              <w:t>Saeimas komisij</w:t>
            </w:r>
            <w:r w:rsidR="00CC0FFD">
              <w:rPr>
                <w:rFonts w:ascii="Times New Roman" w:hAnsi="Times New Roman"/>
                <w:sz w:val="24"/>
                <w:szCs w:val="24"/>
                <w:lang w:eastAsia="lv-LV"/>
              </w:rPr>
              <w:t>u</w:t>
            </w:r>
            <w:r w:rsidR="00B6734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Latvijas Lauksaimnieku organizāciju sadarbības padomes priekšlikum</w:t>
            </w:r>
            <w:r w:rsidR="00CC0FFD">
              <w:rPr>
                <w:rFonts w:ascii="Times New Roman" w:hAnsi="Times New Roman"/>
                <w:sz w:val="24"/>
                <w:szCs w:val="24"/>
                <w:lang w:eastAsia="lv-LV"/>
              </w:rPr>
              <w:t>us</w:t>
            </w:r>
            <w:r w:rsidR="00B67346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:rsidR="00361D1D" w:rsidRPr="002C5CEA" w:rsidRDefault="00361D1D" w:rsidP="00A67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120D10" w:rsidRPr="002C5CEA" w:rsidRDefault="00120D10" w:rsidP="007476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tbl>
      <w:tblPr>
        <w:tblW w:w="5124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4"/>
        <w:gridCol w:w="2493"/>
        <w:gridCol w:w="6290"/>
      </w:tblGrid>
      <w:tr w:rsidR="00120D10" w:rsidRPr="002C5CEA" w:rsidTr="00F95B2C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E00DBA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</w:t>
            </w:r>
          </w:p>
          <w:p w:rsidR="00120D10" w:rsidRPr="002C5CEA" w:rsidRDefault="00120D10" w:rsidP="00E00DB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administratīvo slogu</w:t>
            </w:r>
          </w:p>
        </w:tc>
      </w:tr>
      <w:tr w:rsidR="00120D10" w:rsidRPr="002C5CEA" w:rsidTr="00C87B8D">
        <w:trPr>
          <w:trHeight w:val="465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46535B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6535B">
              <w:rPr>
                <w:rFonts w:ascii="Times New Roman" w:hAnsi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7464F9" w:rsidRPr="0046535B" w:rsidRDefault="00B6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Zemes īpašnieki un</w:t>
            </w:r>
            <w:r w:rsidR="00286E4D">
              <w:rPr>
                <w:rFonts w:ascii="Times New Roman" w:hAnsi="Times New Roman"/>
                <w:sz w:val="24"/>
                <w:szCs w:val="24"/>
              </w:rPr>
              <w:t xml:space="preserve"> vietējās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pašvaldības</w:t>
            </w:r>
          </w:p>
        </w:tc>
      </w:tr>
      <w:tr w:rsidR="00120D10" w:rsidRPr="002C5CEA" w:rsidTr="00C87B8D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8E10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6345AA" w:rsidRPr="002C5CEA" w:rsidRDefault="00577DEF" w:rsidP="006345AA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7464F9" w:rsidRPr="002C5CEA" w:rsidRDefault="007464F9" w:rsidP="002A6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D10" w:rsidRPr="002C5CEA" w:rsidTr="00C87B8D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8E106F">
            <w:pPr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03116" w:rsidRPr="002C5CEA" w:rsidTr="00040452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03116" w:rsidRPr="00040452" w:rsidRDefault="00B03116" w:rsidP="00B0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40452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16" w:rsidRPr="00040452" w:rsidRDefault="00B03116" w:rsidP="00B0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40452">
              <w:rPr>
                <w:rFonts w:ascii="Times New Roman" w:hAnsi="Times New Roman"/>
                <w:color w:val="414142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16" w:rsidRPr="002C5CEA" w:rsidRDefault="00040452" w:rsidP="00B03116">
            <w:pPr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B03116" w:rsidRPr="002C5CEA" w:rsidTr="00C87B8D">
        <w:trPr>
          <w:trHeight w:val="345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03116" w:rsidRPr="002C5CEA" w:rsidRDefault="00B03116" w:rsidP="00B0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03116" w:rsidRPr="002C5CEA" w:rsidRDefault="00B03116" w:rsidP="00B0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B03116" w:rsidRPr="002C5CEA" w:rsidRDefault="00B03116" w:rsidP="00B03116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6A01C9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4C3FBE" w:rsidRDefault="004C3FBE" w:rsidP="00747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24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57"/>
      </w:tblGrid>
      <w:tr w:rsidR="000639A8" w:rsidTr="000639A8">
        <w:trPr>
          <w:trHeight w:val="36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639A8" w:rsidRDefault="000639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639A8" w:rsidTr="000639A8">
        <w:trPr>
          <w:trHeight w:val="36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0639A8" w:rsidRDefault="000639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A0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31DA4" w:rsidRPr="002C5CEA" w:rsidRDefault="00F31DA4" w:rsidP="007476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9"/>
        <w:gridCol w:w="2352"/>
        <w:gridCol w:w="6435"/>
      </w:tblGrid>
      <w:tr w:rsidR="00120D10" w:rsidRPr="002C5CEA" w:rsidTr="001510C8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450499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20D10" w:rsidRPr="002C5CEA" w:rsidTr="001510C8"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Default="00040452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120D10" w:rsidRPr="003A1B93">
              <w:rPr>
                <w:rFonts w:ascii="Times New Roman" w:hAnsi="Times New Roman"/>
                <w:sz w:val="24"/>
                <w:szCs w:val="24"/>
                <w:lang w:eastAsia="lv-LV"/>
              </w:rPr>
              <w:t>aistītie tiesību aktu projekti</w:t>
            </w:r>
          </w:p>
          <w:p w:rsidR="00361D1D" w:rsidRPr="003A1B93" w:rsidRDefault="00361D1D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6345AA" w:rsidRPr="00D735A5" w:rsidRDefault="00B6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120D10" w:rsidRPr="002C5CEA" w:rsidTr="001510C8"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Atbildīgā institūcija</w:t>
            </w:r>
          </w:p>
          <w:p w:rsidR="00361D1D" w:rsidRPr="002C5CEA" w:rsidRDefault="00361D1D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2C5C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Zemkopības ministrija</w:t>
            </w:r>
          </w:p>
        </w:tc>
      </w:tr>
      <w:tr w:rsidR="00120D10" w:rsidRPr="002C5CEA" w:rsidTr="001510C8"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23356B">
            <w:pPr>
              <w:spacing w:after="0" w:line="31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6A01C9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56"/>
      </w:tblGrid>
      <w:tr w:rsidR="00120D10" w:rsidRPr="002C5CEA" w:rsidTr="001510C8"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20D10" w:rsidRPr="002C5CEA" w:rsidTr="001510C8"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954C57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954C5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Projekts šo jomu neskar</w:t>
            </w:r>
            <w:r w:rsidR="000A5ECE" w:rsidRPr="00954C5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9"/>
        <w:gridCol w:w="2981"/>
        <w:gridCol w:w="5806"/>
      </w:tblGrid>
      <w:tr w:rsidR="00120D10" w:rsidRPr="002C5CEA" w:rsidTr="001510C8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20D10" w:rsidRPr="002C5CEA" w:rsidTr="001510C8">
        <w:trPr>
          <w:trHeight w:val="54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  <w:p w:rsidR="00361D1D" w:rsidRPr="002C5CEA" w:rsidRDefault="00361D1D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571A38" w:rsidRDefault="00571A38" w:rsidP="00C5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Sabiedriskā apspriešana</w:t>
            </w:r>
          </w:p>
          <w:p w:rsidR="00B8542D" w:rsidRPr="00EE656D" w:rsidRDefault="00B8542D" w:rsidP="00C5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120D10" w:rsidRPr="002C5CEA" w:rsidTr="001510C8">
        <w:trPr>
          <w:trHeight w:val="60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233BC8" w:rsidRDefault="006E3C61" w:rsidP="00233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55B5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Informācija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par noteikumu projektu tika</w:t>
            </w:r>
            <w:r w:rsidRPr="00455B5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ievietot</w:t>
            </w:r>
            <w:r w:rsidR="00624FB9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55B5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Zemkopības ministrijas tīmekļa vietnē </w:t>
            </w:r>
            <w:hyperlink r:id="rId9" w:history="1">
              <w:r w:rsidRPr="003870CD">
                <w:rPr>
                  <w:rStyle w:val="Hipersaite"/>
                  <w:rFonts w:ascii="Times New Roman" w:hAnsi="Times New Roman"/>
                  <w:sz w:val="24"/>
                  <w:szCs w:val="24"/>
                  <w:lang w:eastAsia="lv-LV"/>
                </w:rPr>
                <w:t>www.zm.gov.lv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 1</w:t>
            </w:r>
            <w:r w:rsidR="00B67346">
              <w:rPr>
                <w:rFonts w:ascii="Times New Roman" w:hAnsi="Times New Roman"/>
                <w:sz w:val="24"/>
                <w:szCs w:val="24"/>
                <w:lang w:eastAsia="lv-LV"/>
              </w:rPr>
              <w:t>4.02.2018. līdz 27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B67346">
              <w:rPr>
                <w:rFonts w:ascii="Times New Roman" w:hAnsi="Times New Roman"/>
                <w:sz w:val="24"/>
                <w:szCs w:val="24"/>
                <w:lang w:eastAsia="lv-LV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.201</w:t>
            </w:r>
            <w:r w:rsidR="00B67346">
              <w:rPr>
                <w:rFonts w:ascii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</w:p>
          <w:p w:rsidR="00361D1D" w:rsidRPr="002C5CEA" w:rsidRDefault="00361D1D" w:rsidP="00233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888" w:rsidRPr="002C5CEA" w:rsidTr="001510C8">
        <w:trPr>
          <w:trHeight w:val="46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75888" w:rsidRPr="002C5CEA" w:rsidRDefault="00075888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75888" w:rsidRPr="002C5CEA" w:rsidRDefault="00075888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075888" w:rsidRPr="000707EA" w:rsidRDefault="00075888" w:rsidP="00EB542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EA">
              <w:rPr>
                <w:rFonts w:ascii="Times New Roman" w:hAnsi="Times New Roman" w:cs="Times New Roman"/>
                <w:iCs/>
                <w:sz w:val="24"/>
                <w:szCs w:val="24"/>
              </w:rPr>
              <w:t>Par tīmekļa vietnē www.zm.gov.lv ievietoto noteikumu projektu saņemti trīs iesniegumi no nevalstiskām organizācijām un 32 komentāri tīmekļa vietn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ē</w:t>
            </w:r>
            <w:r w:rsidRPr="000707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Lauksaimnieku organizāciju sadarbības padome </w:t>
            </w:r>
            <w:r w:rsidRPr="000707EA">
              <w:rPr>
                <w:rFonts w:ascii="Times New Roman" w:hAnsi="Times New Roman" w:cs="Times New Roman"/>
                <w:sz w:val="24"/>
                <w:szCs w:val="24"/>
              </w:rPr>
              <w:t xml:space="preserve">atbalsta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ierosinātos grozījumus</w:t>
            </w:r>
            <w:r w:rsidRPr="000707EA">
              <w:rPr>
                <w:rFonts w:ascii="Times New Roman" w:hAnsi="Times New Roman" w:cs="Times New Roman"/>
                <w:sz w:val="24"/>
                <w:szCs w:val="24"/>
              </w:rPr>
              <w:t xml:space="preserve"> noteiku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r w:rsidRPr="000707EA">
              <w:rPr>
                <w:rFonts w:ascii="Times New Roman" w:hAnsi="Times New Roman" w:cs="Times New Roman"/>
                <w:sz w:val="24"/>
                <w:szCs w:val="24"/>
              </w:rPr>
              <w:t>, lai gan noteikumu projekta redakcija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novērš</w:t>
            </w:r>
            <w:r w:rsidRPr="000707EA">
              <w:rPr>
                <w:rFonts w:ascii="Times New Roman" w:hAnsi="Times New Roman" w:cs="Times New Roman"/>
                <w:sz w:val="24"/>
                <w:szCs w:val="24"/>
              </w:rPr>
              <w:t xml:space="preserve"> visus risk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faktorus</w:t>
            </w:r>
            <w:r w:rsidRPr="000707EA">
              <w:rPr>
                <w:rFonts w:ascii="Times New Roman" w:hAnsi="Times New Roman" w:cs="Times New Roman"/>
                <w:sz w:val="24"/>
                <w:szCs w:val="24"/>
              </w:rPr>
              <w:t xml:space="preserve"> īpašniekiem,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tomēr</w:t>
            </w:r>
            <w:r w:rsidRPr="000707EA">
              <w:rPr>
                <w:rFonts w:ascii="Times New Roman" w:hAnsi="Times New Roman" w:cs="Times New Roman"/>
                <w:sz w:val="24"/>
                <w:szCs w:val="24"/>
              </w:rPr>
              <w:t xml:space="preserve"> tie uzlabos situāciju.</w:t>
            </w:r>
          </w:p>
          <w:p w:rsidR="00075888" w:rsidRPr="000707EA" w:rsidRDefault="00075888" w:rsidP="00EB542F">
            <w:pPr>
              <w:pStyle w:val="Komentrateks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EA">
              <w:rPr>
                <w:rFonts w:ascii="Times New Roman" w:hAnsi="Times New Roman"/>
                <w:iCs/>
                <w:sz w:val="24"/>
                <w:szCs w:val="24"/>
              </w:rPr>
              <w:t>Meža īpašnieku biedrība norādīja, ka p</w:t>
            </w:r>
            <w:r w:rsidRPr="000707EA">
              <w:rPr>
                <w:rFonts w:ascii="Times New Roman" w:hAnsi="Times New Roman"/>
                <w:sz w:val="24"/>
                <w:szCs w:val="24"/>
              </w:rPr>
              <w:t xml:space="preserve">ilnībā atbalsta noteikumu projektā paredzētos grozījumus, jo īpaši iekļauto normu, kas paredz neveidot mikroliegumus vietās,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Pr="000707EA">
              <w:rPr>
                <w:rFonts w:ascii="Times New Roman" w:hAnsi="Times New Roman"/>
                <w:sz w:val="24"/>
                <w:szCs w:val="24"/>
              </w:rPr>
              <w:t>kur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0707EA">
              <w:rPr>
                <w:rFonts w:ascii="Times New Roman" w:hAnsi="Times New Roman"/>
                <w:sz w:val="24"/>
                <w:szCs w:val="24"/>
              </w:rPr>
              <w:t xml:space="preserve"> Valsts meža dienests jau ir izsniedzis meža īpašniekam pozitīvu administratīvo aktu, kas ļauj </w:t>
            </w:r>
            <w:r>
              <w:rPr>
                <w:rFonts w:ascii="Times New Roman" w:hAnsi="Times New Roman"/>
                <w:sz w:val="24"/>
                <w:szCs w:val="24"/>
              </w:rPr>
              <w:t>iegūt</w:t>
            </w:r>
            <w:r w:rsidRPr="000707EA">
              <w:rPr>
                <w:rFonts w:ascii="Times New Roman" w:hAnsi="Times New Roman"/>
                <w:sz w:val="24"/>
                <w:szCs w:val="24"/>
              </w:rPr>
              <w:t xml:space="preserve"> koksn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707EA">
              <w:rPr>
                <w:rFonts w:ascii="Times New Roman" w:hAnsi="Times New Roman"/>
                <w:sz w:val="24"/>
                <w:szCs w:val="24"/>
              </w:rPr>
              <w:t xml:space="preserve">. Šāda kārtība būtu daudz taisnīgāka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attiecībā </w:t>
            </w:r>
            <w:r w:rsidRPr="000707EA">
              <w:rPr>
                <w:rFonts w:ascii="Times New Roman" w:hAnsi="Times New Roman"/>
                <w:sz w:val="24"/>
                <w:szCs w:val="24"/>
              </w:rPr>
              <w:t xml:space="preserve">pret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tiem </w:t>
            </w:r>
            <w:r w:rsidRPr="000707EA">
              <w:rPr>
                <w:rFonts w:ascii="Times New Roman" w:hAnsi="Times New Roman"/>
                <w:sz w:val="24"/>
                <w:szCs w:val="24"/>
              </w:rPr>
              <w:t>zemes īpašniek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0707EA">
              <w:rPr>
                <w:rFonts w:ascii="Times New Roman" w:hAnsi="Times New Roman"/>
                <w:sz w:val="24"/>
                <w:szCs w:val="24"/>
              </w:rPr>
              <w:t>, k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0707EA">
              <w:rPr>
                <w:rFonts w:ascii="Times New Roman" w:hAnsi="Times New Roman"/>
                <w:sz w:val="24"/>
                <w:szCs w:val="24"/>
              </w:rPr>
              <w:t>, pamatojoties uz kompetentas iestādes izsniegtu atļauju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707EA">
              <w:rPr>
                <w:rFonts w:ascii="Times New Roman" w:hAnsi="Times New Roman"/>
                <w:sz w:val="24"/>
                <w:szCs w:val="24"/>
              </w:rPr>
              <w:t xml:space="preserve"> plāno sava īpašuma apsaimniekošanu. </w:t>
            </w:r>
          </w:p>
          <w:p w:rsidR="00075888" w:rsidRPr="000707EA" w:rsidRDefault="00075888" w:rsidP="00EB542F">
            <w:pPr>
              <w:pStyle w:val="Komentrateksts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707EA">
              <w:rPr>
                <w:rFonts w:ascii="Times New Roman" w:hAnsi="Times New Roman"/>
                <w:sz w:val="24"/>
                <w:szCs w:val="24"/>
              </w:rPr>
              <w:t xml:space="preserve">Meža īpašnieku biedrība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arī </w:t>
            </w:r>
            <w:r w:rsidRPr="000707EA">
              <w:rPr>
                <w:rFonts w:ascii="Times New Roman" w:hAnsi="Times New Roman"/>
                <w:sz w:val="24"/>
                <w:szCs w:val="24"/>
              </w:rPr>
              <w:t xml:space="preserve">rosina papildināt noteikumu projektu ar nosacījumu, ka mikroliegumus neveido bez rakstiskas vienošanās ar zemes īpašnieku vai tiesisko valdītāju. </w:t>
            </w:r>
            <w:r>
              <w:rPr>
                <w:rFonts w:ascii="Times New Roman" w:hAnsi="Times New Roman"/>
                <w:sz w:val="24"/>
                <w:szCs w:val="24"/>
              </w:rPr>
              <w:t>Pašreizējā</w:t>
            </w:r>
            <w:r w:rsidRPr="000707EA">
              <w:rPr>
                <w:rFonts w:ascii="Times New Roman" w:hAnsi="Times New Roman"/>
                <w:sz w:val="24"/>
                <w:szCs w:val="24"/>
              </w:rPr>
              <w:t xml:space="preserve"> situācija, kad bez īpašnieka saskaņojuma īpašumā jebkurā brīdī var tikt pilnībā aprobežota mežsaimnieciskā darbība, ir vairāk nekā nepieļaujama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nav raksturīga</w:t>
            </w:r>
            <w:r w:rsidRPr="000707EA">
              <w:rPr>
                <w:rFonts w:ascii="Times New Roman" w:hAnsi="Times New Roman"/>
                <w:sz w:val="24"/>
                <w:szCs w:val="24"/>
              </w:rPr>
              <w:t xml:space="preserve"> tiesisk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0707EA">
              <w:rPr>
                <w:rFonts w:ascii="Times New Roman" w:hAnsi="Times New Roman"/>
                <w:sz w:val="24"/>
                <w:szCs w:val="24"/>
              </w:rPr>
              <w:t xml:space="preserve"> valst</w:t>
            </w:r>
            <w:r>
              <w:rPr>
                <w:rFonts w:ascii="Times New Roman" w:hAnsi="Times New Roman"/>
                <w:sz w:val="24"/>
                <w:szCs w:val="24"/>
              </w:rPr>
              <w:t>ī</w:t>
            </w:r>
            <w:r w:rsidRPr="000707EA">
              <w:rPr>
                <w:rFonts w:ascii="Times New Roman" w:hAnsi="Times New Roman"/>
                <w:sz w:val="24"/>
                <w:szCs w:val="24"/>
              </w:rPr>
              <w:t>.</w:t>
            </w:r>
            <w:r w:rsidRPr="000707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75888" w:rsidRPr="000707EA" w:rsidRDefault="00075888" w:rsidP="00EB542F">
            <w:pPr>
              <w:pStyle w:val="tv213"/>
              <w:spacing w:before="0" w:beforeAutospacing="0" w:after="0" w:afterAutospacing="0" w:line="300" w:lineRule="atLeast"/>
              <w:jc w:val="both"/>
              <w:rPr>
                <w:b/>
              </w:rPr>
            </w:pPr>
            <w:r w:rsidRPr="000707EA">
              <w:rPr>
                <w:iCs/>
              </w:rPr>
              <w:t>Savukārt no biedrības “Vides aizsardzības klubs</w:t>
            </w:r>
            <w:r>
              <w:rPr>
                <w:iCs/>
              </w:rPr>
              <w:t>”</w:t>
            </w:r>
            <w:r w:rsidRPr="000707EA">
              <w:rPr>
                <w:iCs/>
              </w:rPr>
              <w:t xml:space="preserve"> ir saņemts atzinums, kurā tā</w:t>
            </w:r>
            <w:r>
              <w:rPr>
                <w:iCs/>
              </w:rPr>
              <w:t xml:space="preserve"> </w:t>
            </w:r>
            <w:r w:rsidRPr="000707EA">
              <w:rPr>
                <w:iCs/>
              </w:rPr>
              <w:t xml:space="preserve">lūdz </w:t>
            </w:r>
            <w:r w:rsidRPr="000707EA">
              <w:t>apturēt noteikumu projekta virzību</w:t>
            </w:r>
            <w:r>
              <w:t xml:space="preserve"> un</w:t>
            </w:r>
            <w:r w:rsidRPr="000707EA">
              <w:t xml:space="preserve"> </w:t>
            </w:r>
            <w:r>
              <w:t>saglabāt</w:t>
            </w:r>
            <w:r w:rsidRPr="000707EA">
              <w:t xml:space="preserve"> noteikumu</w:t>
            </w:r>
            <w:r>
              <w:t>s</w:t>
            </w:r>
            <w:r w:rsidRPr="000707EA">
              <w:t xml:space="preserve"> to pašreizējā redakcijā, </w:t>
            </w:r>
            <w:r>
              <w:t>kā arī</w:t>
            </w:r>
            <w:r w:rsidRPr="000707EA">
              <w:t xml:space="preserve"> rosina aktualizēt jautājumu par Sugu un biotopu aizsardzības likuma 10.panta otrajā daļā paredzēto kompensāciju lielumu un samērīgumu katrā konkrētajā gadījumā.</w:t>
            </w:r>
          </w:p>
          <w:p w:rsidR="00075888" w:rsidRPr="000707EA" w:rsidRDefault="00075888" w:rsidP="00EB542F">
            <w:pPr>
              <w:pStyle w:val="Komentrateksts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707EA">
              <w:rPr>
                <w:rFonts w:ascii="Times New Roman" w:hAnsi="Times New Roman"/>
                <w:iCs/>
                <w:sz w:val="24"/>
                <w:szCs w:val="24"/>
              </w:rPr>
              <w:t xml:space="preserve">Tīmekļa vietnē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ir </w:t>
            </w:r>
            <w:r w:rsidRPr="000707EA">
              <w:rPr>
                <w:rFonts w:ascii="Times New Roman" w:hAnsi="Times New Roman"/>
                <w:iCs/>
                <w:sz w:val="24"/>
                <w:szCs w:val="24"/>
              </w:rPr>
              <w:t xml:space="preserve">saņemti komentāri gan no privātpersonām, gan uzņēmumiem, gan nevalstiskām organizācijām. Pārsvarā tie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atbalsta</w:t>
            </w:r>
            <w:r w:rsidRPr="000707EA">
              <w:rPr>
                <w:rFonts w:ascii="Times New Roman" w:hAnsi="Times New Roman"/>
                <w:iCs/>
                <w:sz w:val="24"/>
                <w:szCs w:val="24"/>
              </w:rPr>
              <w:t xml:space="preserve"> noteikumu projektu,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vienīgi </w:t>
            </w:r>
            <w:r w:rsidRPr="000707EA">
              <w:rPr>
                <w:rFonts w:ascii="Times New Roman" w:hAnsi="Times New Roman"/>
                <w:iCs/>
                <w:sz w:val="24"/>
                <w:szCs w:val="24"/>
              </w:rPr>
              <w:t>div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i viedokļa sniedzēji</w:t>
            </w:r>
            <w:r w:rsidRPr="000707EA">
              <w:rPr>
                <w:rFonts w:ascii="Times New Roman" w:hAnsi="Times New Roman"/>
                <w:iCs/>
                <w:sz w:val="24"/>
                <w:szCs w:val="24"/>
              </w:rPr>
              <w:t xml:space="preserve"> nepiekrīt piedāvātajiem noteikumu grozījumiem, norādot uz dabas vērtību saglabāšanas nepieciešamību.</w:t>
            </w:r>
          </w:p>
          <w:p w:rsidR="00075888" w:rsidRPr="000707EA" w:rsidRDefault="00075888" w:rsidP="000707EA">
            <w:pPr>
              <w:pStyle w:val="Komentrateksts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707EA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ozitīvi komentāri par</w:t>
            </w:r>
            <w:r w:rsidRPr="000707EA">
              <w:rPr>
                <w:rFonts w:ascii="Times New Roman" w:hAnsi="Times New Roman"/>
                <w:iCs/>
                <w:sz w:val="24"/>
                <w:szCs w:val="24"/>
              </w:rPr>
              <w:t xml:space="preserve"> noteikumu projektu saņemti arī no Latvijas Kūdras asociācijas un biedrības “Vidzemes augstienes meži” pārstāvjiem.</w:t>
            </w:r>
          </w:p>
        </w:tc>
      </w:tr>
      <w:tr w:rsidR="00075888" w:rsidRPr="002C5CEA" w:rsidTr="001510C8">
        <w:trPr>
          <w:trHeight w:val="46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75888" w:rsidRPr="002C5CEA" w:rsidRDefault="00075888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75888" w:rsidRPr="002C5CEA" w:rsidRDefault="00075888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075888" w:rsidRPr="002C5CEA" w:rsidRDefault="00075888" w:rsidP="009266D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9"/>
        <w:gridCol w:w="3136"/>
        <w:gridCol w:w="5651"/>
      </w:tblGrid>
      <w:tr w:rsidR="00120D10" w:rsidRPr="002C5CEA" w:rsidTr="001510C8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20D10" w:rsidRPr="002C5CEA" w:rsidTr="001510C8">
        <w:trPr>
          <w:trHeight w:val="42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  <w:p w:rsidR="00361D1D" w:rsidRPr="002C5CEA" w:rsidRDefault="00361D1D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B35EB3" w:rsidRPr="002C5CEA" w:rsidRDefault="00B67346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Valsts meža dienests</w:t>
            </w:r>
          </w:p>
          <w:p w:rsidR="00B35EB3" w:rsidRPr="002C5CEA" w:rsidRDefault="00B35EB3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120D10" w:rsidRPr="002C5CEA" w:rsidTr="001510C8">
        <w:trPr>
          <w:trHeight w:val="45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F6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361D1D" w:rsidRPr="002C5CEA" w:rsidRDefault="00120D10" w:rsidP="00F6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9B5275" w:rsidRPr="009B5275" w:rsidRDefault="009B5275" w:rsidP="009B527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275"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:rsidR="00B35EB3" w:rsidRPr="002C5CEA" w:rsidRDefault="009B5275" w:rsidP="009B527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120D10" w:rsidRPr="002C5CEA" w:rsidTr="001510C8">
        <w:trPr>
          <w:trHeight w:val="39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3A25E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6A01C9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5B721F" w:rsidRDefault="005B721F" w:rsidP="00C413A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61D1D" w:rsidRDefault="00361D1D" w:rsidP="00C413A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61D1D" w:rsidRPr="005B721F" w:rsidRDefault="00361D1D" w:rsidP="00C413A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413A5" w:rsidRPr="005B721F" w:rsidRDefault="001C6846" w:rsidP="005B721F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5B721F">
        <w:rPr>
          <w:rFonts w:ascii="Times New Roman" w:hAnsi="Times New Roman"/>
          <w:sz w:val="28"/>
          <w:szCs w:val="24"/>
        </w:rPr>
        <w:t>Zemkopības ministr</w:t>
      </w:r>
      <w:r w:rsidR="005B721F">
        <w:rPr>
          <w:rFonts w:ascii="Times New Roman" w:hAnsi="Times New Roman"/>
          <w:sz w:val="28"/>
          <w:szCs w:val="24"/>
        </w:rPr>
        <w:t>s</w:t>
      </w:r>
      <w:r w:rsidR="005B721F">
        <w:rPr>
          <w:rFonts w:ascii="Times New Roman" w:hAnsi="Times New Roman"/>
          <w:sz w:val="28"/>
          <w:szCs w:val="24"/>
        </w:rPr>
        <w:tab/>
      </w:r>
      <w:r w:rsidR="005B721F">
        <w:rPr>
          <w:rFonts w:ascii="Times New Roman" w:hAnsi="Times New Roman"/>
          <w:sz w:val="28"/>
          <w:szCs w:val="24"/>
        </w:rPr>
        <w:tab/>
      </w:r>
      <w:r w:rsidR="005B721F">
        <w:rPr>
          <w:rFonts w:ascii="Times New Roman" w:hAnsi="Times New Roman"/>
          <w:sz w:val="28"/>
          <w:szCs w:val="24"/>
        </w:rPr>
        <w:tab/>
      </w:r>
      <w:r w:rsidR="005B721F">
        <w:rPr>
          <w:rFonts w:ascii="Times New Roman" w:hAnsi="Times New Roman"/>
          <w:sz w:val="28"/>
          <w:szCs w:val="24"/>
        </w:rPr>
        <w:tab/>
      </w:r>
      <w:r w:rsidR="005B721F">
        <w:rPr>
          <w:rFonts w:ascii="Times New Roman" w:hAnsi="Times New Roman"/>
          <w:sz w:val="28"/>
          <w:szCs w:val="24"/>
        </w:rPr>
        <w:tab/>
      </w:r>
      <w:r w:rsidR="005B721F">
        <w:rPr>
          <w:rFonts w:ascii="Times New Roman" w:hAnsi="Times New Roman"/>
          <w:sz w:val="28"/>
          <w:szCs w:val="24"/>
        </w:rPr>
        <w:tab/>
      </w:r>
      <w:r w:rsidR="00450499" w:rsidRPr="005B721F">
        <w:rPr>
          <w:rFonts w:ascii="Times New Roman" w:hAnsi="Times New Roman"/>
          <w:sz w:val="28"/>
          <w:szCs w:val="24"/>
        </w:rPr>
        <w:t>J</w:t>
      </w:r>
      <w:r w:rsidR="00925308" w:rsidRPr="005B721F">
        <w:rPr>
          <w:rFonts w:ascii="Times New Roman" w:hAnsi="Times New Roman"/>
          <w:sz w:val="28"/>
          <w:szCs w:val="24"/>
        </w:rPr>
        <w:t xml:space="preserve">ānis </w:t>
      </w:r>
      <w:r w:rsidR="00450499" w:rsidRPr="005B721F">
        <w:rPr>
          <w:rFonts w:ascii="Times New Roman" w:hAnsi="Times New Roman"/>
          <w:sz w:val="28"/>
          <w:szCs w:val="24"/>
        </w:rPr>
        <w:t>Dūklavs</w:t>
      </w:r>
      <w:r w:rsidRPr="005B721F">
        <w:rPr>
          <w:rFonts w:ascii="Times New Roman" w:hAnsi="Times New Roman"/>
          <w:sz w:val="28"/>
          <w:szCs w:val="24"/>
        </w:rPr>
        <w:t xml:space="preserve"> </w:t>
      </w:r>
    </w:p>
    <w:p w:rsidR="00540681" w:rsidRPr="005B721F" w:rsidRDefault="00540681" w:rsidP="005B721F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</w:p>
    <w:p w:rsidR="00540681" w:rsidRPr="005B721F" w:rsidRDefault="00540681" w:rsidP="005B721F">
      <w:pPr>
        <w:pStyle w:val="Bezatstarpm"/>
        <w:ind w:firstLine="720"/>
        <w:rPr>
          <w:rFonts w:ascii="Times New Roman" w:hAnsi="Times New Roman"/>
          <w:sz w:val="28"/>
          <w:szCs w:val="24"/>
        </w:rPr>
      </w:pPr>
    </w:p>
    <w:p w:rsidR="00540681" w:rsidRPr="005B721F" w:rsidRDefault="00540681" w:rsidP="005B721F">
      <w:pPr>
        <w:tabs>
          <w:tab w:val="left" w:pos="6237"/>
        </w:tabs>
        <w:spacing w:after="0"/>
        <w:ind w:firstLine="720"/>
        <w:rPr>
          <w:rFonts w:ascii="Times New Roman" w:hAnsi="Times New Roman"/>
          <w:sz w:val="28"/>
          <w:szCs w:val="24"/>
        </w:rPr>
      </w:pPr>
      <w:r w:rsidRPr="005B721F">
        <w:rPr>
          <w:rFonts w:ascii="Times New Roman" w:hAnsi="Times New Roman"/>
          <w:sz w:val="28"/>
          <w:szCs w:val="24"/>
        </w:rPr>
        <w:t>Zemkopīb</w:t>
      </w:r>
      <w:r w:rsidR="005B721F">
        <w:rPr>
          <w:rFonts w:ascii="Times New Roman" w:hAnsi="Times New Roman"/>
          <w:sz w:val="28"/>
          <w:szCs w:val="24"/>
        </w:rPr>
        <w:t>as ministrijas valsts sekretāre</w:t>
      </w:r>
      <w:r w:rsidR="005B721F">
        <w:rPr>
          <w:rFonts w:ascii="Times New Roman" w:hAnsi="Times New Roman"/>
          <w:sz w:val="28"/>
          <w:szCs w:val="24"/>
        </w:rPr>
        <w:tab/>
      </w:r>
      <w:r w:rsidR="005B721F">
        <w:rPr>
          <w:rFonts w:ascii="Times New Roman" w:hAnsi="Times New Roman"/>
          <w:sz w:val="28"/>
          <w:szCs w:val="24"/>
        </w:rPr>
        <w:tab/>
      </w:r>
      <w:r w:rsidR="005B721F">
        <w:rPr>
          <w:rFonts w:ascii="Times New Roman" w:hAnsi="Times New Roman"/>
          <w:sz w:val="28"/>
          <w:szCs w:val="24"/>
        </w:rPr>
        <w:tab/>
      </w:r>
      <w:r w:rsidRPr="005B721F">
        <w:rPr>
          <w:rFonts w:ascii="Times New Roman" w:hAnsi="Times New Roman"/>
          <w:sz w:val="28"/>
          <w:szCs w:val="24"/>
        </w:rPr>
        <w:t>Dace Lucaua</w:t>
      </w:r>
    </w:p>
    <w:p w:rsidR="00540681" w:rsidRDefault="00540681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D1D" w:rsidRDefault="00361D1D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D1D" w:rsidRDefault="00361D1D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D1D" w:rsidRDefault="00361D1D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D1D" w:rsidRDefault="00361D1D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D1D" w:rsidRDefault="00361D1D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D1D" w:rsidRDefault="00361D1D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D1D" w:rsidRDefault="00361D1D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D1D" w:rsidRDefault="00361D1D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D1D" w:rsidRDefault="00361D1D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D1D" w:rsidRDefault="00361D1D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3A5" w:rsidRPr="002C5CEA" w:rsidRDefault="00C413A5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308" w:rsidRPr="005B721F" w:rsidRDefault="00461B63" w:rsidP="00F95B2C">
      <w:pPr>
        <w:pStyle w:val="Bezatstarp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Āboliņa 67027285</w:t>
      </w:r>
    </w:p>
    <w:p w:rsidR="00120D10" w:rsidRPr="005B721F" w:rsidRDefault="0071694E" w:rsidP="00F95B2C">
      <w:pPr>
        <w:pStyle w:val="Bezatstarpm"/>
        <w:rPr>
          <w:rFonts w:ascii="Times New Roman" w:hAnsi="Times New Roman"/>
          <w:sz w:val="24"/>
          <w:szCs w:val="24"/>
        </w:rPr>
      </w:pPr>
      <w:hyperlink r:id="rId10" w:history="1">
        <w:r w:rsidR="00461B63" w:rsidRPr="00CA353B">
          <w:rPr>
            <w:rStyle w:val="Hipersaite"/>
            <w:rFonts w:ascii="Times New Roman" w:hAnsi="Times New Roman"/>
            <w:sz w:val="24"/>
            <w:szCs w:val="24"/>
          </w:rPr>
          <w:t>lasma.abolina@zm.gov.lv</w:t>
        </w:r>
      </w:hyperlink>
      <w:hyperlink r:id="rId11" w:history="1"/>
    </w:p>
    <w:sectPr w:rsidR="00120D10" w:rsidRPr="005B721F" w:rsidSect="005B721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4E" w:rsidRDefault="0071694E" w:rsidP="001E3B9F">
      <w:pPr>
        <w:spacing w:after="0" w:line="240" w:lineRule="auto"/>
      </w:pPr>
      <w:r>
        <w:separator/>
      </w:r>
    </w:p>
  </w:endnote>
  <w:endnote w:type="continuationSeparator" w:id="0">
    <w:p w:rsidR="0071694E" w:rsidRDefault="0071694E" w:rsidP="001E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94" w:rsidRDefault="00830D94" w:rsidP="00B97B7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30D94" w:rsidRDefault="00830D9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94" w:rsidRPr="00361D1D" w:rsidRDefault="00361D1D" w:rsidP="00361D1D">
    <w:pPr>
      <w:pStyle w:val="Kjene"/>
    </w:pPr>
    <w:r w:rsidRPr="00361D1D">
      <w:rPr>
        <w:rFonts w:ascii="Times New Roman" w:hAnsi="Times New Roman"/>
        <w:lang w:eastAsia="en-US"/>
      </w:rPr>
      <w:t>ZMAnot_260218_mikrolieg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94" w:rsidRPr="00361D1D" w:rsidRDefault="00361D1D" w:rsidP="00361D1D">
    <w:pPr>
      <w:pStyle w:val="Kjene"/>
    </w:pPr>
    <w:r w:rsidRPr="00361D1D">
      <w:rPr>
        <w:rFonts w:ascii="Times New Roman" w:hAnsi="Times New Roman"/>
        <w:lang w:eastAsia="en-US"/>
      </w:rPr>
      <w:t>ZMAnot_260218_mikrolieg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4E" w:rsidRDefault="0071694E" w:rsidP="001E3B9F">
      <w:pPr>
        <w:spacing w:after="0" w:line="240" w:lineRule="auto"/>
      </w:pPr>
      <w:r>
        <w:separator/>
      </w:r>
    </w:p>
  </w:footnote>
  <w:footnote w:type="continuationSeparator" w:id="0">
    <w:p w:rsidR="0071694E" w:rsidRDefault="0071694E" w:rsidP="001E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94" w:rsidRDefault="00830D94" w:rsidP="0075029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30D94" w:rsidRDefault="00830D9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94" w:rsidRPr="008D48AC" w:rsidRDefault="00830D94" w:rsidP="008D48AC">
    <w:pPr>
      <w:pStyle w:val="Galvene"/>
      <w:framePr w:wrap="around" w:vAnchor="text" w:hAnchor="page" w:x="5926" w:y="41"/>
      <w:rPr>
        <w:rStyle w:val="Lappusesnumurs"/>
        <w:rFonts w:ascii="Times New Roman" w:hAnsi="Times New Roman"/>
        <w:sz w:val="24"/>
        <w:szCs w:val="24"/>
      </w:rPr>
    </w:pPr>
    <w:r w:rsidRPr="008D48AC">
      <w:rPr>
        <w:rStyle w:val="Lappusesnumurs"/>
        <w:rFonts w:ascii="Times New Roman" w:hAnsi="Times New Roman"/>
        <w:sz w:val="24"/>
        <w:szCs w:val="24"/>
      </w:rPr>
      <w:fldChar w:fldCharType="begin"/>
    </w:r>
    <w:r w:rsidRPr="008D48AC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8D48AC">
      <w:rPr>
        <w:rStyle w:val="Lappusesnumurs"/>
        <w:rFonts w:ascii="Times New Roman" w:hAnsi="Times New Roman"/>
        <w:sz w:val="24"/>
        <w:szCs w:val="24"/>
      </w:rPr>
      <w:fldChar w:fldCharType="separate"/>
    </w:r>
    <w:r w:rsidR="00440369">
      <w:rPr>
        <w:rStyle w:val="Lappusesnumurs"/>
        <w:rFonts w:ascii="Times New Roman" w:hAnsi="Times New Roman"/>
        <w:noProof/>
        <w:sz w:val="24"/>
        <w:szCs w:val="24"/>
      </w:rPr>
      <w:t>4</w:t>
    </w:r>
    <w:r w:rsidRPr="008D48AC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830D94" w:rsidRPr="008D48AC" w:rsidRDefault="00830D94" w:rsidP="00C92D20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CA"/>
    <w:multiLevelType w:val="hybridMultilevel"/>
    <w:tmpl w:val="7A92C37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5487"/>
    <w:multiLevelType w:val="hybridMultilevel"/>
    <w:tmpl w:val="755CE0BE"/>
    <w:lvl w:ilvl="0" w:tplc="A83EE674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0D0B"/>
    <w:multiLevelType w:val="hybridMultilevel"/>
    <w:tmpl w:val="113C70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0BF8"/>
    <w:multiLevelType w:val="hybridMultilevel"/>
    <w:tmpl w:val="9DBA51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16960"/>
    <w:multiLevelType w:val="hybridMultilevel"/>
    <w:tmpl w:val="E9F4B95A"/>
    <w:lvl w:ilvl="0" w:tplc="BDACF6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23338BF"/>
    <w:multiLevelType w:val="hybridMultilevel"/>
    <w:tmpl w:val="FC04C7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6A91"/>
    <w:multiLevelType w:val="multilevel"/>
    <w:tmpl w:val="16DA31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D0289E"/>
    <w:multiLevelType w:val="hybridMultilevel"/>
    <w:tmpl w:val="BED46172"/>
    <w:lvl w:ilvl="0" w:tplc="E480B01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F4008"/>
    <w:multiLevelType w:val="hybridMultilevel"/>
    <w:tmpl w:val="4DC86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83E16"/>
    <w:multiLevelType w:val="hybridMultilevel"/>
    <w:tmpl w:val="410A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B23DC"/>
    <w:multiLevelType w:val="hybridMultilevel"/>
    <w:tmpl w:val="CD2A5B50"/>
    <w:lvl w:ilvl="0" w:tplc="973675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F1563"/>
    <w:multiLevelType w:val="hybridMultilevel"/>
    <w:tmpl w:val="81088F24"/>
    <w:lvl w:ilvl="0" w:tplc="402411AE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0421F"/>
    <w:multiLevelType w:val="hybridMultilevel"/>
    <w:tmpl w:val="3C0646FE"/>
    <w:lvl w:ilvl="0" w:tplc="CB0E763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96BB7"/>
    <w:multiLevelType w:val="hybridMultilevel"/>
    <w:tmpl w:val="27FAFB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7700A"/>
    <w:multiLevelType w:val="hybridMultilevel"/>
    <w:tmpl w:val="1E087D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170E9"/>
    <w:multiLevelType w:val="hybridMultilevel"/>
    <w:tmpl w:val="FD28AD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225F0"/>
    <w:multiLevelType w:val="hybridMultilevel"/>
    <w:tmpl w:val="5484D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2471B"/>
    <w:multiLevelType w:val="hybridMultilevel"/>
    <w:tmpl w:val="49524918"/>
    <w:lvl w:ilvl="0" w:tplc="9F5C0B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A013F5F"/>
    <w:multiLevelType w:val="hybridMultilevel"/>
    <w:tmpl w:val="CCA0AB58"/>
    <w:lvl w:ilvl="0" w:tplc="6856084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723F9"/>
    <w:multiLevelType w:val="hybridMultilevel"/>
    <w:tmpl w:val="9B4ADE1E"/>
    <w:lvl w:ilvl="0" w:tplc="2F04F23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553C1"/>
    <w:multiLevelType w:val="hybridMultilevel"/>
    <w:tmpl w:val="BE985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4"/>
  </w:num>
  <w:num w:numId="5">
    <w:abstractNumId w:val="10"/>
  </w:num>
  <w:num w:numId="6">
    <w:abstractNumId w:val="20"/>
  </w:num>
  <w:num w:numId="7">
    <w:abstractNumId w:val="0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19"/>
  </w:num>
  <w:num w:numId="13">
    <w:abstractNumId w:val="9"/>
  </w:num>
  <w:num w:numId="14">
    <w:abstractNumId w:val="11"/>
  </w:num>
  <w:num w:numId="15">
    <w:abstractNumId w:val="8"/>
  </w:num>
  <w:num w:numId="16">
    <w:abstractNumId w:val="18"/>
  </w:num>
  <w:num w:numId="17">
    <w:abstractNumId w:val="2"/>
  </w:num>
  <w:num w:numId="18">
    <w:abstractNumId w:val="12"/>
  </w:num>
  <w:num w:numId="19">
    <w:abstractNumId w:val="3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42"/>
    <w:rsid w:val="000020D1"/>
    <w:rsid w:val="00006BE8"/>
    <w:rsid w:val="00006C7A"/>
    <w:rsid w:val="000075E3"/>
    <w:rsid w:val="00011F70"/>
    <w:rsid w:val="00013CC6"/>
    <w:rsid w:val="00020F17"/>
    <w:rsid w:val="000218B8"/>
    <w:rsid w:val="000219D2"/>
    <w:rsid w:val="00021ED5"/>
    <w:rsid w:val="000228D1"/>
    <w:rsid w:val="00022ED8"/>
    <w:rsid w:val="00024010"/>
    <w:rsid w:val="00027D94"/>
    <w:rsid w:val="00033B6F"/>
    <w:rsid w:val="00036A68"/>
    <w:rsid w:val="00040452"/>
    <w:rsid w:val="000453A9"/>
    <w:rsid w:val="00046E73"/>
    <w:rsid w:val="000507EE"/>
    <w:rsid w:val="0005147F"/>
    <w:rsid w:val="00052073"/>
    <w:rsid w:val="00055DDD"/>
    <w:rsid w:val="000639A8"/>
    <w:rsid w:val="00064452"/>
    <w:rsid w:val="00070422"/>
    <w:rsid w:val="000707EA"/>
    <w:rsid w:val="000717DA"/>
    <w:rsid w:val="00073BC7"/>
    <w:rsid w:val="00075888"/>
    <w:rsid w:val="00082B4A"/>
    <w:rsid w:val="00083B7A"/>
    <w:rsid w:val="00085B09"/>
    <w:rsid w:val="0008626B"/>
    <w:rsid w:val="00090276"/>
    <w:rsid w:val="00090FC5"/>
    <w:rsid w:val="00091B8A"/>
    <w:rsid w:val="00093DA3"/>
    <w:rsid w:val="000955FC"/>
    <w:rsid w:val="000A24B1"/>
    <w:rsid w:val="000A3621"/>
    <w:rsid w:val="000A5770"/>
    <w:rsid w:val="000A5ECE"/>
    <w:rsid w:val="000A6EF6"/>
    <w:rsid w:val="000B0E56"/>
    <w:rsid w:val="000B3402"/>
    <w:rsid w:val="000B3846"/>
    <w:rsid w:val="000B63D4"/>
    <w:rsid w:val="000C41D5"/>
    <w:rsid w:val="000C4528"/>
    <w:rsid w:val="000C6D66"/>
    <w:rsid w:val="000C7EC9"/>
    <w:rsid w:val="000D414B"/>
    <w:rsid w:val="000D6C60"/>
    <w:rsid w:val="000E1795"/>
    <w:rsid w:val="000E2D08"/>
    <w:rsid w:val="000E3171"/>
    <w:rsid w:val="000E5B2F"/>
    <w:rsid w:val="000E7679"/>
    <w:rsid w:val="000F74E3"/>
    <w:rsid w:val="00100BCD"/>
    <w:rsid w:val="001018C4"/>
    <w:rsid w:val="00102269"/>
    <w:rsid w:val="00102D0D"/>
    <w:rsid w:val="00104D7A"/>
    <w:rsid w:val="00105B63"/>
    <w:rsid w:val="00106D0E"/>
    <w:rsid w:val="00107BB0"/>
    <w:rsid w:val="00110000"/>
    <w:rsid w:val="001104AF"/>
    <w:rsid w:val="00112FBE"/>
    <w:rsid w:val="00117981"/>
    <w:rsid w:val="00120D10"/>
    <w:rsid w:val="00122301"/>
    <w:rsid w:val="00122E99"/>
    <w:rsid w:val="00130F3D"/>
    <w:rsid w:val="00137627"/>
    <w:rsid w:val="00140C6F"/>
    <w:rsid w:val="00141CFE"/>
    <w:rsid w:val="00141EEC"/>
    <w:rsid w:val="00142E8A"/>
    <w:rsid w:val="00143E55"/>
    <w:rsid w:val="001455C4"/>
    <w:rsid w:val="00146184"/>
    <w:rsid w:val="00146274"/>
    <w:rsid w:val="00147574"/>
    <w:rsid w:val="001510C8"/>
    <w:rsid w:val="00157D0B"/>
    <w:rsid w:val="00164180"/>
    <w:rsid w:val="0017007E"/>
    <w:rsid w:val="00171100"/>
    <w:rsid w:val="001822F1"/>
    <w:rsid w:val="00187DCA"/>
    <w:rsid w:val="0019143B"/>
    <w:rsid w:val="00193199"/>
    <w:rsid w:val="001936A7"/>
    <w:rsid w:val="001A348A"/>
    <w:rsid w:val="001B4D07"/>
    <w:rsid w:val="001B710A"/>
    <w:rsid w:val="001C2C28"/>
    <w:rsid w:val="001C4E5B"/>
    <w:rsid w:val="001C5340"/>
    <w:rsid w:val="001C57A8"/>
    <w:rsid w:val="001C6846"/>
    <w:rsid w:val="001C7FE2"/>
    <w:rsid w:val="001D0DFE"/>
    <w:rsid w:val="001D1532"/>
    <w:rsid w:val="001D5B68"/>
    <w:rsid w:val="001D5BC1"/>
    <w:rsid w:val="001D683F"/>
    <w:rsid w:val="001E3985"/>
    <w:rsid w:val="001E3B9F"/>
    <w:rsid w:val="001E5D77"/>
    <w:rsid w:val="001E7F6A"/>
    <w:rsid w:val="001F0022"/>
    <w:rsid w:val="001F0DE2"/>
    <w:rsid w:val="001F47E7"/>
    <w:rsid w:val="001F7D7C"/>
    <w:rsid w:val="00203340"/>
    <w:rsid w:val="002067C0"/>
    <w:rsid w:val="00207A01"/>
    <w:rsid w:val="00210EDC"/>
    <w:rsid w:val="00214BE3"/>
    <w:rsid w:val="00214DC0"/>
    <w:rsid w:val="00222995"/>
    <w:rsid w:val="00225030"/>
    <w:rsid w:val="002264A8"/>
    <w:rsid w:val="00227277"/>
    <w:rsid w:val="002318B0"/>
    <w:rsid w:val="002334BA"/>
    <w:rsid w:val="0023356B"/>
    <w:rsid w:val="00233BC8"/>
    <w:rsid w:val="00235C7B"/>
    <w:rsid w:val="002378A7"/>
    <w:rsid w:val="0024180B"/>
    <w:rsid w:val="0024393A"/>
    <w:rsid w:val="002447FD"/>
    <w:rsid w:val="00245803"/>
    <w:rsid w:val="00245E66"/>
    <w:rsid w:val="002515BC"/>
    <w:rsid w:val="0025210E"/>
    <w:rsid w:val="0025471D"/>
    <w:rsid w:val="00255A05"/>
    <w:rsid w:val="002563B9"/>
    <w:rsid w:val="00256AB6"/>
    <w:rsid w:val="00256FC2"/>
    <w:rsid w:val="00263EF1"/>
    <w:rsid w:val="00264CA8"/>
    <w:rsid w:val="00265EE2"/>
    <w:rsid w:val="00267914"/>
    <w:rsid w:val="002708A2"/>
    <w:rsid w:val="002766EB"/>
    <w:rsid w:val="002832D3"/>
    <w:rsid w:val="00283393"/>
    <w:rsid w:val="0028372B"/>
    <w:rsid w:val="00285609"/>
    <w:rsid w:val="00286E4D"/>
    <w:rsid w:val="00295059"/>
    <w:rsid w:val="00296004"/>
    <w:rsid w:val="00296D0D"/>
    <w:rsid w:val="00297352"/>
    <w:rsid w:val="002A0701"/>
    <w:rsid w:val="002A23CE"/>
    <w:rsid w:val="002A4DD4"/>
    <w:rsid w:val="002A5A9A"/>
    <w:rsid w:val="002A6805"/>
    <w:rsid w:val="002B01E0"/>
    <w:rsid w:val="002B047F"/>
    <w:rsid w:val="002B0713"/>
    <w:rsid w:val="002B16FC"/>
    <w:rsid w:val="002B6590"/>
    <w:rsid w:val="002C357B"/>
    <w:rsid w:val="002C4A0F"/>
    <w:rsid w:val="002C5738"/>
    <w:rsid w:val="002C5CEA"/>
    <w:rsid w:val="002C6835"/>
    <w:rsid w:val="002E19F7"/>
    <w:rsid w:val="002E498A"/>
    <w:rsid w:val="002E762D"/>
    <w:rsid w:val="002E76F1"/>
    <w:rsid w:val="002F1F73"/>
    <w:rsid w:val="002F397A"/>
    <w:rsid w:val="002F3EAC"/>
    <w:rsid w:val="002F6D42"/>
    <w:rsid w:val="002F7BCF"/>
    <w:rsid w:val="00302732"/>
    <w:rsid w:val="0030374F"/>
    <w:rsid w:val="00304015"/>
    <w:rsid w:val="00311FE8"/>
    <w:rsid w:val="00312AE8"/>
    <w:rsid w:val="00314474"/>
    <w:rsid w:val="003175BB"/>
    <w:rsid w:val="00317762"/>
    <w:rsid w:val="0031782A"/>
    <w:rsid w:val="00322115"/>
    <w:rsid w:val="0032294E"/>
    <w:rsid w:val="003265F4"/>
    <w:rsid w:val="003310AA"/>
    <w:rsid w:val="00332C7D"/>
    <w:rsid w:val="003346E9"/>
    <w:rsid w:val="003355B3"/>
    <w:rsid w:val="00336DC7"/>
    <w:rsid w:val="00336FC5"/>
    <w:rsid w:val="0033739F"/>
    <w:rsid w:val="00337E39"/>
    <w:rsid w:val="00341072"/>
    <w:rsid w:val="003412BE"/>
    <w:rsid w:val="00341C33"/>
    <w:rsid w:val="00345D09"/>
    <w:rsid w:val="003466D8"/>
    <w:rsid w:val="003502ED"/>
    <w:rsid w:val="00352537"/>
    <w:rsid w:val="00352A34"/>
    <w:rsid w:val="003569C3"/>
    <w:rsid w:val="00361D1D"/>
    <w:rsid w:val="00366D43"/>
    <w:rsid w:val="00366F35"/>
    <w:rsid w:val="00372A33"/>
    <w:rsid w:val="00375AD0"/>
    <w:rsid w:val="003767B6"/>
    <w:rsid w:val="00377415"/>
    <w:rsid w:val="00377C20"/>
    <w:rsid w:val="00380133"/>
    <w:rsid w:val="0038042D"/>
    <w:rsid w:val="0038118D"/>
    <w:rsid w:val="00387647"/>
    <w:rsid w:val="00390056"/>
    <w:rsid w:val="00393E99"/>
    <w:rsid w:val="00394E97"/>
    <w:rsid w:val="00397A53"/>
    <w:rsid w:val="003A0104"/>
    <w:rsid w:val="003A1B93"/>
    <w:rsid w:val="003A25E9"/>
    <w:rsid w:val="003A29E9"/>
    <w:rsid w:val="003A7270"/>
    <w:rsid w:val="003B1314"/>
    <w:rsid w:val="003B3291"/>
    <w:rsid w:val="003B4678"/>
    <w:rsid w:val="003C05A6"/>
    <w:rsid w:val="003C189C"/>
    <w:rsid w:val="003C2C17"/>
    <w:rsid w:val="003C306F"/>
    <w:rsid w:val="003C7C44"/>
    <w:rsid w:val="003D2DD3"/>
    <w:rsid w:val="003D379C"/>
    <w:rsid w:val="003E46C2"/>
    <w:rsid w:val="003F2176"/>
    <w:rsid w:val="00402432"/>
    <w:rsid w:val="00402505"/>
    <w:rsid w:val="00403553"/>
    <w:rsid w:val="00405343"/>
    <w:rsid w:val="00407D00"/>
    <w:rsid w:val="00413878"/>
    <w:rsid w:val="004156C0"/>
    <w:rsid w:val="00415DEA"/>
    <w:rsid w:val="00421325"/>
    <w:rsid w:val="004222EE"/>
    <w:rsid w:val="00425514"/>
    <w:rsid w:val="00434D6F"/>
    <w:rsid w:val="00436035"/>
    <w:rsid w:val="004370CC"/>
    <w:rsid w:val="0043743D"/>
    <w:rsid w:val="00440369"/>
    <w:rsid w:val="0044257F"/>
    <w:rsid w:val="00450499"/>
    <w:rsid w:val="004540F2"/>
    <w:rsid w:val="00456F8D"/>
    <w:rsid w:val="004610FA"/>
    <w:rsid w:val="00461B63"/>
    <w:rsid w:val="00462190"/>
    <w:rsid w:val="00462402"/>
    <w:rsid w:val="00463BCB"/>
    <w:rsid w:val="0046535B"/>
    <w:rsid w:val="004675A4"/>
    <w:rsid w:val="004705E6"/>
    <w:rsid w:val="00472155"/>
    <w:rsid w:val="00477C53"/>
    <w:rsid w:val="00480F0E"/>
    <w:rsid w:val="00481534"/>
    <w:rsid w:val="004820F1"/>
    <w:rsid w:val="00486E18"/>
    <w:rsid w:val="00487C13"/>
    <w:rsid w:val="00491934"/>
    <w:rsid w:val="00492B24"/>
    <w:rsid w:val="0049639B"/>
    <w:rsid w:val="00497D73"/>
    <w:rsid w:val="004A1077"/>
    <w:rsid w:val="004A5D5C"/>
    <w:rsid w:val="004A6107"/>
    <w:rsid w:val="004A6538"/>
    <w:rsid w:val="004B2BB6"/>
    <w:rsid w:val="004B5D0F"/>
    <w:rsid w:val="004B5F97"/>
    <w:rsid w:val="004B6A9F"/>
    <w:rsid w:val="004B7891"/>
    <w:rsid w:val="004C0921"/>
    <w:rsid w:val="004C1173"/>
    <w:rsid w:val="004C38AE"/>
    <w:rsid w:val="004C3FBE"/>
    <w:rsid w:val="004C4FBD"/>
    <w:rsid w:val="004C505C"/>
    <w:rsid w:val="004C74ED"/>
    <w:rsid w:val="004C78AE"/>
    <w:rsid w:val="004C7C1B"/>
    <w:rsid w:val="004D4CA5"/>
    <w:rsid w:val="004D753B"/>
    <w:rsid w:val="004E039C"/>
    <w:rsid w:val="004E04B4"/>
    <w:rsid w:val="004E08C0"/>
    <w:rsid w:val="004E2C34"/>
    <w:rsid w:val="004E302B"/>
    <w:rsid w:val="004E39E5"/>
    <w:rsid w:val="004E3B4F"/>
    <w:rsid w:val="004E4DB3"/>
    <w:rsid w:val="004F451C"/>
    <w:rsid w:val="004F61C1"/>
    <w:rsid w:val="00501F9E"/>
    <w:rsid w:val="00506B78"/>
    <w:rsid w:val="00506D73"/>
    <w:rsid w:val="00507FD6"/>
    <w:rsid w:val="0051253C"/>
    <w:rsid w:val="00513EEC"/>
    <w:rsid w:val="00522253"/>
    <w:rsid w:val="00524524"/>
    <w:rsid w:val="005268CB"/>
    <w:rsid w:val="00530DBE"/>
    <w:rsid w:val="005323FC"/>
    <w:rsid w:val="00540681"/>
    <w:rsid w:val="005406C8"/>
    <w:rsid w:val="00540754"/>
    <w:rsid w:val="0054102A"/>
    <w:rsid w:val="00541C61"/>
    <w:rsid w:val="00542EB3"/>
    <w:rsid w:val="00552EBC"/>
    <w:rsid w:val="00553513"/>
    <w:rsid w:val="0055407A"/>
    <w:rsid w:val="00555731"/>
    <w:rsid w:val="0055779B"/>
    <w:rsid w:val="00560247"/>
    <w:rsid w:val="00570A4E"/>
    <w:rsid w:val="00570DD9"/>
    <w:rsid w:val="00571A38"/>
    <w:rsid w:val="00571B74"/>
    <w:rsid w:val="005727FD"/>
    <w:rsid w:val="00575726"/>
    <w:rsid w:val="00577DEF"/>
    <w:rsid w:val="00581B69"/>
    <w:rsid w:val="005820E2"/>
    <w:rsid w:val="00584384"/>
    <w:rsid w:val="005848D6"/>
    <w:rsid w:val="00591106"/>
    <w:rsid w:val="00594FA1"/>
    <w:rsid w:val="00596C61"/>
    <w:rsid w:val="005974F5"/>
    <w:rsid w:val="00597D35"/>
    <w:rsid w:val="005B233C"/>
    <w:rsid w:val="005B721F"/>
    <w:rsid w:val="005C2BAA"/>
    <w:rsid w:val="005D3366"/>
    <w:rsid w:val="005D4F26"/>
    <w:rsid w:val="005D63FE"/>
    <w:rsid w:val="005E068C"/>
    <w:rsid w:val="005E11EC"/>
    <w:rsid w:val="005E46EF"/>
    <w:rsid w:val="005E60B6"/>
    <w:rsid w:val="005E75FD"/>
    <w:rsid w:val="005E7C64"/>
    <w:rsid w:val="005F19B3"/>
    <w:rsid w:val="005F4AF2"/>
    <w:rsid w:val="005F4B10"/>
    <w:rsid w:val="00600B2F"/>
    <w:rsid w:val="00603AAA"/>
    <w:rsid w:val="00604EF6"/>
    <w:rsid w:val="00607318"/>
    <w:rsid w:val="0061382C"/>
    <w:rsid w:val="00624FB9"/>
    <w:rsid w:val="006250C5"/>
    <w:rsid w:val="00633496"/>
    <w:rsid w:val="006345AA"/>
    <w:rsid w:val="006361D1"/>
    <w:rsid w:val="00637008"/>
    <w:rsid w:val="006438D4"/>
    <w:rsid w:val="006553E8"/>
    <w:rsid w:val="006610CA"/>
    <w:rsid w:val="00664925"/>
    <w:rsid w:val="00667351"/>
    <w:rsid w:val="00675D9B"/>
    <w:rsid w:val="00676B84"/>
    <w:rsid w:val="006773D8"/>
    <w:rsid w:val="0067781E"/>
    <w:rsid w:val="0068013B"/>
    <w:rsid w:val="00685FDB"/>
    <w:rsid w:val="00695C51"/>
    <w:rsid w:val="006A01C9"/>
    <w:rsid w:val="006A231E"/>
    <w:rsid w:val="006A3000"/>
    <w:rsid w:val="006A4FF4"/>
    <w:rsid w:val="006B1EFF"/>
    <w:rsid w:val="006B75CD"/>
    <w:rsid w:val="006C0595"/>
    <w:rsid w:val="006C186B"/>
    <w:rsid w:val="006C2F03"/>
    <w:rsid w:val="006C52C3"/>
    <w:rsid w:val="006D2477"/>
    <w:rsid w:val="006D32B4"/>
    <w:rsid w:val="006D3FF7"/>
    <w:rsid w:val="006D5E36"/>
    <w:rsid w:val="006E231B"/>
    <w:rsid w:val="006E32DA"/>
    <w:rsid w:val="006E3AFD"/>
    <w:rsid w:val="006E3C61"/>
    <w:rsid w:val="006E4ACB"/>
    <w:rsid w:val="006F2FBC"/>
    <w:rsid w:val="006F738D"/>
    <w:rsid w:val="00703D47"/>
    <w:rsid w:val="00705921"/>
    <w:rsid w:val="00706B2D"/>
    <w:rsid w:val="0071480A"/>
    <w:rsid w:val="00715855"/>
    <w:rsid w:val="0071694E"/>
    <w:rsid w:val="007254D2"/>
    <w:rsid w:val="00734445"/>
    <w:rsid w:val="0074004B"/>
    <w:rsid w:val="007464F9"/>
    <w:rsid w:val="0074746C"/>
    <w:rsid w:val="00747642"/>
    <w:rsid w:val="0075029C"/>
    <w:rsid w:val="00751885"/>
    <w:rsid w:val="0075365E"/>
    <w:rsid w:val="007548D9"/>
    <w:rsid w:val="007601CE"/>
    <w:rsid w:val="00760235"/>
    <w:rsid w:val="00760A52"/>
    <w:rsid w:val="00761BA9"/>
    <w:rsid w:val="0076234E"/>
    <w:rsid w:val="00764D76"/>
    <w:rsid w:val="00764E84"/>
    <w:rsid w:val="00765CFB"/>
    <w:rsid w:val="0076752A"/>
    <w:rsid w:val="0077610D"/>
    <w:rsid w:val="00780722"/>
    <w:rsid w:val="00780E76"/>
    <w:rsid w:val="00781281"/>
    <w:rsid w:val="0078129D"/>
    <w:rsid w:val="00784725"/>
    <w:rsid w:val="007858D4"/>
    <w:rsid w:val="0079432A"/>
    <w:rsid w:val="007946F9"/>
    <w:rsid w:val="00794769"/>
    <w:rsid w:val="0079758F"/>
    <w:rsid w:val="007A45A2"/>
    <w:rsid w:val="007A4B5A"/>
    <w:rsid w:val="007A61F0"/>
    <w:rsid w:val="007B0292"/>
    <w:rsid w:val="007B3431"/>
    <w:rsid w:val="007B3EFF"/>
    <w:rsid w:val="007B607D"/>
    <w:rsid w:val="007C0FE5"/>
    <w:rsid w:val="007C3B9E"/>
    <w:rsid w:val="007C491A"/>
    <w:rsid w:val="007C69EB"/>
    <w:rsid w:val="007D095E"/>
    <w:rsid w:val="007D0BFC"/>
    <w:rsid w:val="007D13E2"/>
    <w:rsid w:val="007D6152"/>
    <w:rsid w:val="007E07AC"/>
    <w:rsid w:val="007E2E6F"/>
    <w:rsid w:val="007E69EF"/>
    <w:rsid w:val="007E746A"/>
    <w:rsid w:val="007F0A62"/>
    <w:rsid w:val="007F7B03"/>
    <w:rsid w:val="007F7F4F"/>
    <w:rsid w:val="008045B9"/>
    <w:rsid w:val="0080544D"/>
    <w:rsid w:val="00805802"/>
    <w:rsid w:val="00807DF0"/>
    <w:rsid w:val="00810E7C"/>
    <w:rsid w:val="00813892"/>
    <w:rsid w:val="00814020"/>
    <w:rsid w:val="00817F36"/>
    <w:rsid w:val="008203FE"/>
    <w:rsid w:val="0082117B"/>
    <w:rsid w:val="00824487"/>
    <w:rsid w:val="008251D0"/>
    <w:rsid w:val="008256E6"/>
    <w:rsid w:val="008279B5"/>
    <w:rsid w:val="00830D94"/>
    <w:rsid w:val="00831CA5"/>
    <w:rsid w:val="008403A7"/>
    <w:rsid w:val="008403C3"/>
    <w:rsid w:val="008419F4"/>
    <w:rsid w:val="00841C5B"/>
    <w:rsid w:val="008429E0"/>
    <w:rsid w:val="008434CA"/>
    <w:rsid w:val="00844E37"/>
    <w:rsid w:val="00851F89"/>
    <w:rsid w:val="00862E4D"/>
    <w:rsid w:val="008641F5"/>
    <w:rsid w:val="00864351"/>
    <w:rsid w:val="00865D2B"/>
    <w:rsid w:val="00872878"/>
    <w:rsid w:val="0088743C"/>
    <w:rsid w:val="008918EF"/>
    <w:rsid w:val="008A71F5"/>
    <w:rsid w:val="008B091B"/>
    <w:rsid w:val="008B1707"/>
    <w:rsid w:val="008B2991"/>
    <w:rsid w:val="008B453C"/>
    <w:rsid w:val="008B6C3C"/>
    <w:rsid w:val="008B79BA"/>
    <w:rsid w:val="008C1C54"/>
    <w:rsid w:val="008C4A1F"/>
    <w:rsid w:val="008C6342"/>
    <w:rsid w:val="008C6682"/>
    <w:rsid w:val="008C73A4"/>
    <w:rsid w:val="008D0B55"/>
    <w:rsid w:val="008D2723"/>
    <w:rsid w:val="008D2E68"/>
    <w:rsid w:val="008D30D0"/>
    <w:rsid w:val="008D48AC"/>
    <w:rsid w:val="008D5991"/>
    <w:rsid w:val="008D5A23"/>
    <w:rsid w:val="008D7A3F"/>
    <w:rsid w:val="008E106F"/>
    <w:rsid w:val="008E150C"/>
    <w:rsid w:val="008E1F8B"/>
    <w:rsid w:val="008E4DA6"/>
    <w:rsid w:val="008E5EA3"/>
    <w:rsid w:val="008E6F4C"/>
    <w:rsid w:val="008F2DD0"/>
    <w:rsid w:val="008F2FEC"/>
    <w:rsid w:val="008F4B2C"/>
    <w:rsid w:val="009073AF"/>
    <w:rsid w:val="0091270A"/>
    <w:rsid w:val="00912B36"/>
    <w:rsid w:val="00917B3B"/>
    <w:rsid w:val="009217FE"/>
    <w:rsid w:val="00925108"/>
    <w:rsid w:val="00925308"/>
    <w:rsid w:val="00926117"/>
    <w:rsid w:val="009266D4"/>
    <w:rsid w:val="00927E67"/>
    <w:rsid w:val="009300D1"/>
    <w:rsid w:val="00930DDC"/>
    <w:rsid w:val="0093434F"/>
    <w:rsid w:val="0094055B"/>
    <w:rsid w:val="009431BE"/>
    <w:rsid w:val="00945988"/>
    <w:rsid w:val="00946C23"/>
    <w:rsid w:val="0095089F"/>
    <w:rsid w:val="009522EF"/>
    <w:rsid w:val="00952CE4"/>
    <w:rsid w:val="009542D9"/>
    <w:rsid w:val="00954400"/>
    <w:rsid w:val="00954C57"/>
    <w:rsid w:val="00956EDC"/>
    <w:rsid w:val="009573BD"/>
    <w:rsid w:val="00957D9B"/>
    <w:rsid w:val="009606C0"/>
    <w:rsid w:val="009618F3"/>
    <w:rsid w:val="00963CD1"/>
    <w:rsid w:val="00964E12"/>
    <w:rsid w:val="009654D1"/>
    <w:rsid w:val="00975F5F"/>
    <w:rsid w:val="009770D3"/>
    <w:rsid w:val="009807C9"/>
    <w:rsid w:val="0098118C"/>
    <w:rsid w:val="0098300A"/>
    <w:rsid w:val="0098492E"/>
    <w:rsid w:val="00984C98"/>
    <w:rsid w:val="00986360"/>
    <w:rsid w:val="00993CA3"/>
    <w:rsid w:val="009960EC"/>
    <w:rsid w:val="00996C02"/>
    <w:rsid w:val="00996EF8"/>
    <w:rsid w:val="009A0F79"/>
    <w:rsid w:val="009A5CED"/>
    <w:rsid w:val="009A5E02"/>
    <w:rsid w:val="009A627C"/>
    <w:rsid w:val="009B4D93"/>
    <w:rsid w:val="009B5275"/>
    <w:rsid w:val="009B60F4"/>
    <w:rsid w:val="009C04A8"/>
    <w:rsid w:val="009C086C"/>
    <w:rsid w:val="009C0DA9"/>
    <w:rsid w:val="009C0EE0"/>
    <w:rsid w:val="009C6CDE"/>
    <w:rsid w:val="009D0BD0"/>
    <w:rsid w:val="009D2278"/>
    <w:rsid w:val="009D35F0"/>
    <w:rsid w:val="009D76C1"/>
    <w:rsid w:val="009E2C11"/>
    <w:rsid w:val="009F14B1"/>
    <w:rsid w:val="009F788D"/>
    <w:rsid w:val="00A05FA2"/>
    <w:rsid w:val="00A0717E"/>
    <w:rsid w:val="00A111CA"/>
    <w:rsid w:val="00A14044"/>
    <w:rsid w:val="00A1598E"/>
    <w:rsid w:val="00A16C1D"/>
    <w:rsid w:val="00A2072D"/>
    <w:rsid w:val="00A22E19"/>
    <w:rsid w:val="00A24BE9"/>
    <w:rsid w:val="00A26D7F"/>
    <w:rsid w:val="00A3011D"/>
    <w:rsid w:val="00A33FC2"/>
    <w:rsid w:val="00A3420B"/>
    <w:rsid w:val="00A42129"/>
    <w:rsid w:val="00A4226F"/>
    <w:rsid w:val="00A45DA9"/>
    <w:rsid w:val="00A46775"/>
    <w:rsid w:val="00A47424"/>
    <w:rsid w:val="00A50325"/>
    <w:rsid w:val="00A50AAA"/>
    <w:rsid w:val="00A51172"/>
    <w:rsid w:val="00A5310E"/>
    <w:rsid w:val="00A601F1"/>
    <w:rsid w:val="00A63BB4"/>
    <w:rsid w:val="00A67F7B"/>
    <w:rsid w:val="00A700A1"/>
    <w:rsid w:val="00A705D5"/>
    <w:rsid w:val="00A74CA1"/>
    <w:rsid w:val="00A74FB5"/>
    <w:rsid w:val="00A76A2F"/>
    <w:rsid w:val="00A85485"/>
    <w:rsid w:val="00A93470"/>
    <w:rsid w:val="00A935F0"/>
    <w:rsid w:val="00AA6AB0"/>
    <w:rsid w:val="00AA7661"/>
    <w:rsid w:val="00AB2EF9"/>
    <w:rsid w:val="00AC229C"/>
    <w:rsid w:val="00AC2C29"/>
    <w:rsid w:val="00AC39E4"/>
    <w:rsid w:val="00AC4641"/>
    <w:rsid w:val="00AC47D0"/>
    <w:rsid w:val="00AD30D0"/>
    <w:rsid w:val="00AD7524"/>
    <w:rsid w:val="00AE4B78"/>
    <w:rsid w:val="00AE6F7D"/>
    <w:rsid w:val="00AE7E2C"/>
    <w:rsid w:val="00AF085B"/>
    <w:rsid w:val="00AF0A17"/>
    <w:rsid w:val="00AF1009"/>
    <w:rsid w:val="00AF48CA"/>
    <w:rsid w:val="00AF58E9"/>
    <w:rsid w:val="00AF6458"/>
    <w:rsid w:val="00B001E5"/>
    <w:rsid w:val="00B03116"/>
    <w:rsid w:val="00B11D7B"/>
    <w:rsid w:val="00B147B9"/>
    <w:rsid w:val="00B16058"/>
    <w:rsid w:val="00B1788E"/>
    <w:rsid w:val="00B224E6"/>
    <w:rsid w:val="00B2304B"/>
    <w:rsid w:val="00B27AA1"/>
    <w:rsid w:val="00B27CD9"/>
    <w:rsid w:val="00B30146"/>
    <w:rsid w:val="00B337F1"/>
    <w:rsid w:val="00B3382D"/>
    <w:rsid w:val="00B35EB3"/>
    <w:rsid w:val="00B410B9"/>
    <w:rsid w:val="00B41AB9"/>
    <w:rsid w:val="00B442BE"/>
    <w:rsid w:val="00B45D3F"/>
    <w:rsid w:val="00B46207"/>
    <w:rsid w:val="00B46A6D"/>
    <w:rsid w:val="00B50DDB"/>
    <w:rsid w:val="00B55791"/>
    <w:rsid w:val="00B64218"/>
    <w:rsid w:val="00B67346"/>
    <w:rsid w:val="00B809E5"/>
    <w:rsid w:val="00B828CD"/>
    <w:rsid w:val="00B82D11"/>
    <w:rsid w:val="00B8542D"/>
    <w:rsid w:val="00B908CA"/>
    <w:rsid w:val="00B92457"/>
    <w:rsid w:val="00B929FD"/>
    <w:rsid w:val="00B93495"/>
    <w:rsid w:val="00B94B0B"/>
    <w:rsid w:val="00B97B7A"/>
    <w:rsid w:val="00BA109C"/>
    <w:rsid w:val="00BA11EB"/>
    <w:rsid w:val="00BA3489"/>
    <w:rsid w:val="00BB4F1C"/>
    <w:rsid w:val="00BC10CC"/>
    <w:rsid w:val="00BC6968"/>
    <w:rsid w:val="00BD2B64"/>
    <w:rsid w:val="00BF2CA8"/>
    <w:rsid w:val="00C000A3"/>
    <w:rsid w:val="00C033BA"/>
    <w:rsid w:val="00C069ED"/>
    <w:rsid w:val="00C06EF2"/>
    <w:rsid w:val="00C0750F"/>
    <w:rsid w:val="00C10C46"/>
    <w:rsid w:val="00C112E9"/>
    <w:rsid w:val="00C11F13"/>
    <w:rsid w:val="00C17577"/>
    <w:rsid w:val="00C17E75"/>
    <w:rsid w:val="00C20AC0"/>
    <w:rsid w:val="00C21687"/>
    <w:rsid w:val="00C31765"/>
    <w:rsid w:val="00C3506D"/>
    <w:rsid w:val="00C37C02"/>
    <w:rsid w:val="00C413A5"/>
    <w:rsid w:val="00C42D29"/>
    <w:rsid w:val="00C51258"/>
    <w:rsid w:val="00C51AB1"/>
    <w:rsid w:val="00C53EBF"/>
    <w:rsid w:val="00C567FA"/>
    <w:rsid w:val="00C605D6"/>
    <w:rsid w:val="00C66835"/>
    <w:rsid w:val="00C72791"/>
    <w:rsid w:val="00C73D95"/>
    <w:rsid w:val="00C73DF2"/>
    <w:rsid w:val="00C73F73"/>
    <w:rsid w:val="00C740C8"/>
    <w:rsid w:val="00C751FC"/>
    <w:rsid w:val="00C76327"/>
    <w:rsid w:val="00C76B18"/>
    <w:rsid w:val="00C7707C"/>
    <w:rsid w:val="00C77508"/>
    <w:rsid w:val="00C8007E"/>
    <w:rsid w:val="00C821B3"/>
    <w:rsid w:val="00C827A4"/>
    <w:rsid w:val="00C83259"/>
    <w:rsid w:val="00C8347D"/>
    <w:rsid w:val="00C834EE"/>
    <w:rsid w:val="00C84A04"/>
    <w:rsid w:val="00C8582E"/>
    <w:rsid w:val="00C87B8D"/>
    <w:rsid w:val="00C92D20"/>
    <w:rsid w:val="00C9551A"/>
    <w:rsid w:val="00CA3CD2"/>
    <w:rsid w:val="00CA65CF"/>
    <w:rsid w:val="00CA68F2"/>
    <w:rsid w:val="00CA743F"/>
    <w:rsid w:val="00CB36CA"/>
    <w:rsid w:val="00CB7418"/>
    <w:rsid w:val="00CC0FFD"/>
    <w:rsid w:val="00CC12E5"/>
    <w:rsid w:val="00CC2F75"/>
    <w:rsid w:val="00CC34A7"/>
    <w:rsid w:val="00CC571A"/>
    <w:rsid w:val="00CC617A"/>
    <w:rsid w:val="00CC684B"/>
    <w:rsid w:val="00CD0D1C"/>
    <w:rsid w:val="00CD1A37"/>
    <w:rsid w:val="00CD2A8F"/>
    <w:rsid w:val="00CF00C6"/>
    <w:rsid w:val="00CF15AD"/>
    <w:rsid w:val="00CF18FB"/>
    <w:rsid w:val="00CF3CB8"/>
    <w:rsid w:val="00CF62FE"/>
    <w:rsid w:val="00CF6B78"/>
    <w:rsid w:val="00CF6C01"/>
    <w:rsid w:val="00D00237"/>
    <w:rsid w:val="00D00968"/>
    <w:rsid w:val="00D0099E"/>
    <w:rsid w:val="00D026D7"/>
    <w:rsid w:val="00D11AC8"/>
    <w:rsid w:val="00D14416"/>
    <w:rsid w:val="00D15601"/>
    <w:rsid w:val="00D1699C"/>
    <w:rsid w:val="00D21EAB"/>
    <w:rsid w:val="00D237CD"/>
    <w:rsid w:val="00D23F62"/>
    <w:rsid w:val="00D260E4"/>
    <w:rsid w:val="00D26454"/>
    <w:rsid w:val="00D30F10"/>
    <w:rsid w:val="00D376E3"/>
    <w:rsid w:val="00D60DF1"/>
    <w:rsid w:val="00D62110"/>
    <w:rsid w:val="00D65CC7"/>
    <w:rsid w:val="00D66BEC"/>
    <w:rsid w:val="00D67854"/>
    <w:rsid w:val="00D731E5"/>
    <w:rsid w:val="00D735A5"/>
    <w:rsid w:val="00D826C1"/>
    <w:rsid w:val="00D86844"/>
    <w:rsid w:val="00D87723"/>
    <w:rsid w:val="00D87BE0"/>
    <w:rsid w:val="00D90585"/>
    <w:rsid w:val="00D90DDB"/>
    <w:rsid w:val="00D91438"/>
    <w:rsid w:val="00D924B0"/>
    <w:rsid w:val="00D97E9B"/>
    <w:rsid w:val="00DA0DED"/>
    <w:rsid w:val="00DA2237"/>
    <w:rsid w:val="00DA47E9"/>
    <w:rsid w:val="00DB20C3"/>
    <w:rsid w:val="00DB65B4"/>
    <w:rsid w:val="00DB6B36"/>
    <w:rsid w:val="00DC2863"/>
    <w:rsid w:val="00DC2E35"/>
    <w:rsid w:val="00DC3F41"/>
    <w:rsid w:val="00DC43ED"/>
    <w:rsid w:val="00DD190B"/>
    <w:rsid w:val="00DE0189"/>
    <w:rsid w:val="00DE024E"/>
    <w:rsid w:val="00DE1EF9"/>
    <w:rsid w:val="00DE27CF"/>
    <w:rsid w:val="00DE3587"/>
    <w:rsid w:val="00DE6033"/>
    <w:rsid w:val="00DF6B7D"/>
    <w:rsid w:val="00E00DBA"/>
    <w:rsid w:val="00E01326"/>
    <w:rsid w:val="00E10BBB"/>
    <w:rsid w:val="00E12991"/>
    <w:rsid w:val="00E213B3"/>
    <w:rsid w:val="00E25D8C"/>
    <w:rsid w:val="00E26AE4"/>
    <w:rsid w:val="00E30F3E"/>
    <w:rsid w:val="00E31227"/>
    <w:rsid w:val="00E364DC"/>
    <w:rsid w:val="00E378F4"/>
    <w:rsid w:val="00E37F74"/>
    <w:rsid w:val="00E403BE"/>
    <w:rsid w:val="00E40B11"/>
    <w:rsid w:val="00E40DDD"/>
    <w:rsid w:val="00E44572"/>
    <w:rsid w:val="00E50996"/>
    <w:rsid w:val="00E56A45"/>
    <w:rsid w:val="00E60DDF"/>
    <w:rsid w:val="00E613DE"/>
    <w:rsid w:val="00E64B41"/>
    <w:rsid w:val="00E6525A"/>
    <w:rsid w:val="00E66029"/>
    <w:rsid w:val="00E72B7A"/>
    <w:rsid w:val="00E7324F"/>
    <w:rsid w:val="00E73555"/>
    <w:rsid w:val="00E7376D"/>
    <w:rsid w:val="00E77D13"/>
    <w:rsid w:val="00E80DA7"/>
    <w:rsid w:val="00E81822"/>
    <w:rsid w:val="00E81BE9"/>
    <w:rsid w:val="00E855E5"/>
    <w:rsid w:val="00E90921"/>
    <w:rsid w:val="00E93B6A"/>
    <w:rsid w:val="00E9591E"/>
    <w:rsid w:val="00EA0637"/>
    <w:rsid w:val="00EA5766"/>
    <w:rsid w:val="00EB3389"/>
    <w:rsid w:val="00EB4776"/>
    <w:rsid w:val="00EB4A7D"/>
    <w:rsid w:val="00EC032D"/>
    <w:rsid w:val="00EC0AE3"/>
    <w:rsid w:val="00EC196F"/>
    <w:rsid w:val="00EC3F62"/>
    <w:rsid w:val="00EC7A78"/>
    <w:rsid w:val="00ED0924"/>
    <w:rsid w:val="00ED20F3"/>
    <w:rsid w:val="00ED2AAA"/>
    <w:rsid w:val="00ED3966"/>
    <w:rsid w:val="00ED60AA"/>
    <w:rsid w:val="00ED6299"/>
    <w:rsid w:val="00ED751C"/>
    <w:rsid w:val="00EE0467"/>
    <w:rsid w:val="00EE0497"/>
    <w:rsid w:val="00EE15D4"/>
    <w:rsid w:val="00EE1DC0"/>
    <w:rsid w:val="00EE6004"/>
    <w:rsid w:val="00EE656D"/>
    <w:rsid w:val="00EE6EB8"/>
    <w:rsid w:val="00EE7373"/>
    <w:rsid w:val="00EF109C"/>
    <w:rsid w:val="00EF3C2D"/>
    <w:rsid w:val="00EF3F8A"/>
    <w:rsid w:val="00EF53ED"/>
    <w:rsid w:val="00F0244A"/>
    <w:rsid w:val="00F02579"/>
    <w:rsid w:val="00F043A6"/>
    <w:rsid w:val="00F06C91"/>
    <w:rsid w:val="00F17202"/>
    <w:rsid w:val="00F2334D"/>
    <w:rsid w:val="00F259A0"/>
    <w:rsid w:val="00F265CA"/>
    <w:rsid w:val="00F31AEE"/>
    <w:rsid w:val="00F31DA4"/>
    <w:rsid w:val="00F31F9B"/>
    <w:rsid w:val="00F338BC"/>
    <w:rsid w:val="00F349E7"/>
    <w:rsid w:val="00F36244"/>
    <w:rsid w:val="00F36C43"/>
    <w:rsid w:val="00F40851"/>
    <w:rsid w:val="00F45832"/>
    <w:rsid w:val="00F45A56"/>
    <w:rsid w:val="00F465E0"/>
    <w:rsid w:val="00F47CAB"/>
    <w:rsid w:val="00F5363D"/>
    <w:rsid w:val="00F54BF8"/>
    <w:rsid w:val="00F56510"/>
    <w:rsid w:val="00F624AB"/>
    <w:rsid w:val="00F62BD4"/>
    <w:rsid w:val="00F63CF6"/>
    <w:rsid w:val="00F63FDF"/>
    <w:rsid w:val="00F66FC2"/>
    <w:rsid w:val="00F6717A"/>
    <w:rsid w:val="00F674B8"/>
    <w:rsid w:val="00F72690"/>
    <w:rsid w:val="00F74960"/>
    <w:rsid w:val="00F75DFD"/>
    <w:rsid w:val="00F75EEB"/>
    <w:rsid w:val="00F808E3"/>
    <w:rsid w:val="00F82CBE"/>
    <w:rsid w:val="00F83379"/>
    <w:rsid w:val="00F84A6D"/>
    <w:rsid w:val="00F911DD"/>
    <w:rsid w:val="00F91921"/>
    <w:rsid w:val="00F92F70"/>
    <w:rsid w:val="00F95B2C"/>
    <w:rsid w:val="00F96F7B"/>
    <w:rsid w:val="00F97491"/>
    <w:rsid w:val="00F97506"/>
    <w:rsid w:val="00F97933"/>
    <w:rsid w:val="00FA5448"/>
    <w:rsid w:val="00FB3515"/>
    <w:rsid w:val="00FC479C"/>
    <w:rsid w:val="00FC61AC"/>
    <w:rsid w:val="00FD69E8"/>
    <w:rsid w:val="00FD76CF"/>
    <w:rsid w:val="00FD7747"/>
    <w:rsid w:val="00FE21F7"/>
    <w:rsid w:val="00FE4B5A"/>
    <w:rsid w:val="00FE60EE"/>
    <w:rsid w:val="00FF5B2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09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20D1"/>
    <w:pPr>
      <w:spacing w:after="200" w:line="276" w:lineRule="auto"/>
    </w:pPr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596C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596C61"/>
    <w:rPr>
      <w:rFonts w:ascii="Cambria" w:hAnsi="Cambria" w:cs="Times New Roman"/>
      <w:b/>
      <w:color w:val="365F91"/>
      <w:sz w:val="28"/>
    </w:rPr>
  </w:style>
  <w:style w:type="paragraph" w:styleId="Galvene">
    <w:name w:val="header"/>
    <w:basedOn w:val="Parasts"/>
    <w:link w:val="Galv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1E3B9F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1E3B9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D2A8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46207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46207"/>
    <w:rPr>
      <w:rFonts w:ascii="Tahoma" w:hAnsi="Tahoma" w:cs="Times New Roman"/>
      <w:sz w:val="16"/>
    </w:rPr>
  </w:style>
  <w:style w:type="paragraph" w:styleId="Bezatstarpm">
    <w:name w:val="No Spacing"/>
    <w:uiPriority w:val="1"/>
    <w:qFormat/>
    <w:rsid w:val="00596C61"/>
    <w:rPr>
      <w:lang w:eastAsia="en-US"/>
    </w:rPr>
  </w:style>
  <w:style w:type="table" w:styleId="Reatabula">
    <w:name w:val="Table Grid"/>
    <w:basedOn w:val="Parastatabula"/>
    <w:uiPriority w:val="99"/>
    <w:rsid w:val="006D32B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D32B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63700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63700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D2E68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6370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8D2E68"/>
    <w:rPr>
      <w:rFonts w:cs="Times New Roman"/>
      <w:b/>
      <w:bCs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780722"/>
    <w:rPr>
      <w:rFonts w:cs="Times New Roman"/>
    </w:rPr>
  </w:style>
  <w:style w:type="paragraph" w:styleId="Prskatjums">
    <w:name w:val="Revision"/>
    <w:hidden/>
    <w:uiPriority w:val="99"/>
    <w:semiHidden/>
    <w:rsid w:val="00B82D11"/>
    <w:rPr>
      <w:lang w:eastAsia="en-US"/>
    </w:rPr>
  </w:style>
  <w:style w:type="character" w:styleId="Hipersaite">
    <w:name w:val="Hyperlink"/>
    <w:basedOn w:val="Noklusjumarindkopasfonts"/>
    <w:uiPriority w:val="99"/>
    <w:rsid w:val="00C72791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rsid w:val="0059110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591106"/>
    <w:rPr>
      <w:rFonts w:ascii="Times New Roman" w:eastAsia="Times New Roman" w:hAnsi="Times New Roman"/>
      <w:sz w:val="28"/>
      <w:szCs w:val="24"/>
      <w:lang w:val="en-GB" w:eastAsia="en-US"/>
    </w:rPr>
  </w:style>
  <w:style w:type="paragraph" w:styleId="Paraststmeklis">
    <w:name w:val="Normal (Web)"/>
    <w:basedOn w:val="Parasts"/>
    <w:rsid w:val="007F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">
    <w:name w:val="st"/>
    <w:uiPriority w:val="99"/>
    <w:rsid w:val="00233BC8"/>
    <w:rPr>
      <w:rFonts w:cs="Times New Roman"/>
    </w:rPr>
  </w:style>
  <w:style w:type="character" w:customStyle="1" w:styleId="in">
    <w:name w:val="in"/>
    <w:uiPriority w:val="99"/>
    <w:rsid w:val="00233BC8"/>
    <w:rPr>
      <w:rFonts w:cs="Times New Roman"/>
    </w:rPr>
  </w:style>
  <w:style w:type="paragraph" w:customStyle="1" w:styleId="Parasts1">
    <w:name w:val="Parasts1"/>
    <w:uiPriority w:val="99"/>
    <w:rsid w:val="00011F70"/>
    <w:rPr>
      <w:rFonts w:ascii="Times New Roman" w:eastAsia="Times New Roman" w:hAnsi="Times New Roman"/>
      <w:sz w:val="24"/>
      <w:szCs w:val="24"/>
    </w:rPr>
  </w:style>
  <w:style w:type="character" w:customStyle="1" w:styleId="t35">
    <w:name w:val="t35"/>
    <w:rsid w:val="00C000A3"/>
  </w:style>
  <w:style w:type="character" w:styleId="Izteiksmgs">
    <w:name w:val="Strong"/>
    <w:basedOn w:val="Noklusjumarindkopasfonts"/>
    <w:uiPriority w:val="22"/>
    <w:qFormat/>
    <w:locked/>
    <w:rsid w:val="00CF18FB"/>
    <w:rPr>
      <w:b/>
      <w:bCs/>
    </w:rPr>
  </w:style>
  <w:style w:type="paragraph" w:customStyle="1" w:styleId="naislab">
    <w:name w:val="naislab"/>
    <w:basedOn w:val="Parasts"/>
    <w:uiPriority w:val="99"/>
    <w:rsid w:val="00917B3B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67F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67F7B"/>
    <w:rPr>
      <w:rFonts w:eastAsiaTheme="minorHAnsi" w:cstheme="minorBidi"/>
      <w:szCs w:val="21"/>
      <w:lang w:eastAsia="en-US"/>
    </w:rPr>
  </w:style>
  <w:style w:type="paragraph" w:customStyle="1" w:styleId="Default">
    <w:name w:val="Default"/>
    <w:rsid w:val="00F06C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F0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20D1"/>
    <w:pPr>
      <w:spacing w:after="200" w:line="276" w:lineRule="auto"/>
    </w:pPr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596C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596C61"/>
    <w:rPr>
      <w:rFonts w:ascii="Cambria" w:hAnsi="Cambria" w:cs="Times New Roman"/>
      <w:b/>
      <w:color w:val="365F91"/>
      <w:sz w:val="28"/>
    </w:rPr>
  </w:style>
  <w:style w:type="paragraph" w:styleId="Galvene">
    <w:name w:val="header"/>
    <w:basedOn w:val="Parasts"/>
    <w:link w:val="Galv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1E3B9F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1E3B9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D2A8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46207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46207"/>
    <w:rPr>
      <w:rFonts w:ascii="Tahoma" w:hAnsi="Tahoma" w:cs="Times New Roman"/>
      <w:sz w:val="16"/>
    </w:rPr>
  </w:style>
  <w:style w:type="paragraph" w:styleId="Bezatstarpm">
    <w:name w:val="No Spacing"/>
    <w:uiPriority w:val="1"/>
    <w:qFormat/>
    <w:rsid w:val="00596C61"/>
    <w:rPr>
      <w:lang w:eastAsia="en-US"/>
    </w:rPr>
  </w:style>
  <w:style w:type="table" w:styleId="Reatabula">
    <w:name w:val="Table Grid"/>
    <w:basedOn w:val="Parastatabula"/>
    <w:uiPriority w:val="99"/>
    <w:rsid w:val="006D32B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D32B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63700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63700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D2E68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6370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8D2E68"/>
    <w:rPr>
      <w:rFonts w:cs="Times New Roman"/>
      <w:b/>
      <w:bCs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780722"/>
    <w:rPr>
      <w:rFonts w:cs="Times New Roman"/>
    </w:rPr>
  </w:style>
  <w:style w:type="paragraph" w:styleId="Prskatjums">
    <w:name w:val="Revision"/>
    <w:hidden/>
    <w:uiPriority w:val="99"/>
    <w:semiHidden/>
    <w:rsid w:val="00B82D11"/>
    <w:rPr>
      <w:lang w:eastAsia="en-US"/>
    </w:rPr>
  </w:style>
  <w:style w:type="character" w:styleId="Hipersaite">
    <w:name w:val="Hyperlink"/>
    <w:basedOn w:val="Noklusjumarindkopasfonts"/>
    <w:uiPriority w:val="99"/>
    <w:rsid w:val="00C72791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rsid w:val="0059110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591106"/>
    <w:rPr>
      <w:rFonts w:ascii="Times New Roman" w:eastAsia="Times New Roman" w:hAnsi="Times New Roman"/>
      <w:sz w:val="28"/>
      <w:szCs w:val="24"/>
      <w:lang w:val="en-GB" w:eastAsia="en-US"/>
    </w:rPr>
  </w:style>
  <w:style w:type="paragraph" w:styleId="Paraststmeklis">
    <w:name w:val="Normal (Web)"/>
    <w:basedOn w:val="Parasts"/>
    <w:rsid w:val="007F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">
    <w:name w:val="st"/>
    <w:uiPriority w:val="99"/>
    <w:rsid w:val="00233BC8"/>
    <w:rPr>
      <w:rFonts w:cs="Times New Roman"/>
    </w:rPr>
  </w:style>
  <w:style w:type="character" w:customStyle="1" w:styleId="in">
    <w:name w:val="in"/>
    <w:uiPriority w:val="99"/>
    <w:rsid w:val="00233BC8"/>
    <w:rPr>
      <w:rFonts w:cs="Times New Roman"/>
    </w:rPr>
  </w:style>
  <w:style w:type="paragraph" w:customStyle="1" w:styleId="Parasts1">
    <w:name w:val="Parasts1"/>
    <w:uiPriority w:val="99"/>
    <w:rsid w:val="00011F70"/>
    <w:rPr>
      <w:rFonts w:ascii="Times New Roman" w:eastAsia="Times New Roman" w:hAnsi="Times New Roman"/>
      <w:sz w:val="24"/>
      <w:szCs w:val="24"/>
    </w:rPr>
  </w:style>
  <w:style w:type="character" w:customStyle="1" w:styleId="t35">
    <w:name w:val="t35"/>
    <w:rsid w:val="00C000A3"/>
  </w:style>
  <w:style w:type="character" w:styleId="Izteiksmgs">
    <w:name w:val="Strong"/>
    <w:basedOn w:val="Noklusjumarindkopasfonts"/>
    <w:uiPriority w:val="22"/>
    <w:qFormat/>
    <w:locked/>
    <w:rsid w:val="00CF18FB"/>
    <w:rPr>
      <w:b/>
      <w:bCs/>
    </w:rPr>
  </w:style>
  <w:style w:type="paragraph" w:customStyle="1" w:styleId="naislab">
    <w:name w:val="naislab"/>
    <w:basedOn w:val="Parasts"/>
    <w:uiPriority w:val="99"/>
    <w:rsid w:val="00917B3B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67F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67F7B"/>
    <w:rPr>
      <w:rFonts w:eastAsiaTheme="minorHAnsi" w:cstheme="minorBidi"/>
      <w:szCs w:val="21"/>
      <w:lang w:eastAsia="en-US"/>
    </w:rPr>
  </w:style>
  <w:style w:type="paragraph" w:customStyle="1" w:styleId="Default">
    <w:name w:val="Default"/>
    <w:rsid w:val="00F06C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F0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5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39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24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08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27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806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asma.abolina@z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m.gov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B4A7-3EFD-4E45-9249-C9915BF1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6083</Words>
  <Characters>3468</Characters>
  <Application>Microsoft Office Word</Application>
  <DocSecurity>0</DocSecurity>
  <Lines>28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2012. gada 18. decembra noteikumos Nr. 940 „Noteikumi par mikroliegumu izveidošanas un apsaimniekošanas kārtību, to aizsardzību, kā arī mikroliegumu un to buferzonu noteikšanu”</vt:lpstr>
      <vt:lpstr>Grozījumi Ministru kabineta 2012. gada 18. decembra noteikumos Nr. 940 „Noteikumi par mikroliegumu izveidošanas un apsaimniekošanas kārtību, to aizsardzību, kā arī mikroliegumu un to buferzonu noteikšanu” </vt:lpstr>
    </vt:vector>
  </TitlesOfParts>
  <Company>Zemkopības ministrija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18. decembra noteikumos Nr. 940 „Noteikumi par mikroliegumu izveidošanas un apsaimniekošanas kārtību, to aizsardzību, kā arī mikroliegumu un to buferzonu noteikšanu”</dc:title>
  <dc:subject>Anotācija</dc:subject>
  <dc:creator>Lāsma Āboliņa</dc:creator>
  <dc:description>Lasma.Abolina@zm.gov.lv;</dc:description>
  <cp:lastModifiedBy>Lasma Abolina</cp:lastModifiedBy>
  <cp:revision>2</cp:revision>
  <cp:lastPrinted>2015-11-16T14:41:00Z</cp:lastPrinted>
  <dcterms:created xsi:type="dcterms:W3CDTF">2018-02-27T08:09:00Z</dcterms:created>
  <dcterms:modified xsi:type="dcterms:W3CDTF">2018-02-27T08:09:00Z</dcterms:modified>
</cp:coreProperties>
</file>