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1750" w14:textId="77777777" w:rsidR="00ED7A76" w:rsidRPr="007258F1" w:rsidRDefault="00CC7A4F" w:rsidP="00ED7A76">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gada 8. decembra noteikumos Nr. 705 “Valsts un Eiropas Savienības atbalsta piešķiršanas kārtība pasākuma “Zināšanu pārneses un informācijas pasākumi”””</w:t>
      </w:r>
    </w:p>
    <w:p w14:paraId="2CC83B7E" w14:textId="77777777" w:rsidR="00894C55"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688CF2B2" w14:textId="77777777" w:rsidR="00CC7A4F" w:rsidRPr="007258F1" w:rsidRDefault="00CC7A4F"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389FC7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9384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3F4EAB93"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4A4AC8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1C7B3FE3" w14:textId="7F9D3608" w:rsidR="00C758B1" w:rsidRPr="007258F1" w:rsidRDefault="00C758B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58B1">
              <w:rPr>
                <w:rFonts w:asciiTheme="majorBidi" w:hAnsiTheme="majorBidi" w:cstheme="majorBidi"/>
                <w:sz w:val="24"/>
                <w:szCs w:val="24"/>
              </w:rPr>
              <w:t>Projekts šo jomu neskar.</w:t>
            </w:r>
          </w:p>
        </w:tc>
      </w:tr>
    </w:tbl>
    <w:p w14:paraId="4819048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E5323B" w:rsidRPr="007258F1" w14:paraId="589317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EF4D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34BC33B0"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F2886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C667E5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030A145F" w14:textId="2DAC05E0" w:rsidR="00E5323B" w:rsidRPr="007258F1" w:rsidRDefault="00ED7A76" w:rsidP="00CC7A4F">
            <w:pPr>
              <w:spacing w:after="0" w:line="300" w:lineRule="atLeast"/>
              <w:jc w:val="both"/>
              <w:rPr>
                <w:rFonts w:asciiTheme="majorBidi" w:eastAsia="Times New Roman" w:hAnsiTheme="majorBidi" w:cstheme="majorBidi"/>
                <w:iCs/>
                <w:color w:val="A6A6A6" w:themeColor="background1" w:themeShade="A6"/>
                <w:sz w:val="24"/>
                <w:szCs w:val="24"/>
                <w:lang w:eastAsia="lv-LV"/>
              </w:rPr>
            </w:pPr>
            <w:r w:rsidRPr="009A7BFE">
              <w:rPr>
                <w:rFonts w:asciiTheme="majorBidi" w:hAnsiTheme="majorBidi" w:cstheme="majorBidi"/>
                <w:sz w:val="24"/>
                <w:szCs w:val="24"/>
              </w:rPr>
              <w:t>Ministru kabineta noteikumu projekts “Grozījumi Ministru kabineta 2015. gada 8. decembra noteikumos Nr. 705 „</w:t>
            </w:r>
            <w:r w:rsidRPr="009A7BFE">
              <w:rPr>
                <w:rFonts w:asciiTheme="majorBidi" w:hAnsiTheme="majorBidi" w:cstheme="majorBidi"/>
                <w:bCs/>
                <w:sz w:val="24"/>
                <w:szCs w:val="24"/>
              </w:rPr>
              <w:t>V</w:t>
            </w:r>
            <w:r w:rsidRPr="009A7BFE">
              <w:rPr>
                <w:rStyle w:val="Izteiksmgs"/>
                <w:rFonts w:asciiTheme="majorBidi" w:hAnsiTheme="majorBidi" w:cstheme="majorBidi"/>
                <w:b w:val="0"/>
                <w:sz w:val="24"/>
                <w:szCs w:val="24"/>
              </w:rPr>
              <w:t>alsts un Eiropas Savienības atbalsta piešķiršanas kārtība pasākuma “Zināšanu pārneses un informācijas pasākumi”””</w:t>
            </w:r>
            <w:r w:rsidRPr="009A7BFE">
              <w:rPr>
                <w:rFonts w:asciiTheme="majorBidi" w:hAnsiTheme="majorBidi" w:cstheme="majorBidi"/>
                <w:sz w:val="24"/>
                <w:szCs w:val="24"/>
              </w:rPr>
              <w:t xml:space="preserve"> (turpmāk – noteikumu projekts) ir sagatavots, pamatojoties uz Lauksaimniecības un lauku attīstības likuma 5.</w:t>
            </w:r>
            <w:r w:rsidR="00C13B1C">
              <w:rPr>
                <w:rFonts w:asciiTheme="majorBidi" w:hAnsiTheme="majorBidi" w:cstheme="majorBidi"/>
                <w:sz w:val="24"/>
                <w:szCs w:val="24"/>
              </w:rPr>
              <w:t xml:space="preserve"> </w:t>
            </w:r>
            <w:r w:rsidRPr="009A7BFE">
              <w:rPr>
                <w:rFonts w:asciiTheme="majorBidi" w:hAnsiTheme="majorBidi" w:cstheme="majorBidi"/>
                <w:sz w:val="24"/>
                <w:szCs w:val="24"/>
              </w:rPr>
              <w:t>panta ceturto daļu.</w:t>
            </w:r>
          </w:p>
        </w:tc>
      </w:tr>
      <w:tr w:rsidR="00E5323B" w:rsidRPr="007258F1" w14:paraId="52A8C6C4"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7C31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31A496F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14:paraId="12401F08" w14:textId="52407DB7" w:rsidR="00ED7A76" w:rsidRPr="009A7BFE" w:rsidRDefault="00ED7A76" w:rsidP="00CC7A4F">
            <w:pPr>
              <w:spacing w:after="0" w:line="320" w:lineRule="atLeast"/>
              <w:jc w:val="both"/>
              <w:rPr>
                <w:rFonts w:asciiTheme="majorBidi" w:hAnsiTheme="majorBidi" w:cstheme="majorBidi"/>
                <w:sz w:val="24"/>
                <w:szCs w:val="24"/>
              </w:rPr>
            </w:pPr>
            <w:r w:rsidRPr="009A7BFE">
              <w:rPr>
                <w:rFonts w:asciiTheme="majorBidi" w:hAnsiTheme="majorBidi" w:cstheme="majorBidi"/>
                <w:bCs/>
                <w:sz w:val="24"/>
                <w:szCs w:val="24"/>
              </w:rPr>
              <w:t xml:space="preserve">Ministru kabineta 2015. gada </w:t>
            </w:r>
            <w:r w:rsidRPr="009A7BFE">
              <w:rPr>
                <w:rFonts w:asciiTheme="majorBidi" w:hAnsiTheme="majorBidi" w:cstheme="majorBidi"/>
                <w:sz w:val="24"/>
                <w:szCs w:val="24"/>
              </w:rPr>
              <w:t>8. decembra noteikumi Nr.  705 „</w:t>
            </w:r>
            <w:r w:rsidRPr="009A7BFE">
              <w:rPr>
                <w:rFonts w:asciiTheme="majorBidi" w:hAnsiTheme="majorBidi" w:cstheme="majorBidi"/>
                <w:bCs/>
                <w:sz w:val="24"/>
                <w:szCs w:val="24"/>
              </w:rPr>
              <w:t>V</w:t>
            </w:r>
            <w:r w:rsidRPr="009A7BFE">
              <w:rPr>
                <w:rStyle w:val="Izteiksmgs"/>
                <w:rFonts w:asciiTheme="majorBidi" w:hAnsiTheme="majorBidi" w:cstheme="majorBidi"/>
                <w:b w:val="0"/>
                <w:sz w:val="24"/>
                <w:szCs w:val="24"/>
              </w:rPr>
              <w:t>alsts un Eiropas Savienības atbalsta piešķiršanas kārtība pasākuma “Zināšanu pārnese un informācijas pasākumi””</w:t>
            </w:r>
            <w:r w:rsidRPr="009A7BFE">
              <w:rPr>
                <w:rFonts w:asciiTheme="majorBidi" w:hAnsiTheme="majorBidi" w:cstheme="majorBidi"/>
                <w:bCs/>
                <w:sz w:val="24"/>
                <w:szCs w:val="24"/>
              </w:rPr>
              <w:t xml:space="preserve"> (turpmāk </w:t>
            </w:r>
            <w:r w:rsidRPr="009A7BFE">
              <w:rPr>
                <w:rFonts w:asciiTheme="majorBidi" w:hAnsiTheme="majorBidi" w:cstheme="majorBidi"/>
                <w:sz w:val="24"/>
                <w:szCs w:val="24"/>
              </w:rPr>
              <w:t>– noteikumi</w:t>
            </w:r>
            <w:r w:rsidR="009A7BFE" w:rsidRPr="009A7BFE">
              <w:rPr>
                <w:rFonts w:asciiTheme="majorBidi" w:hAnsiTheme="majorBidi" w:cstheme="majorBidi"/>
                <w:sz w:val="24"/>
                <w:szCs w:val="24"/>
              </w:rPr>
              <w:t xml:space="preserve"> Nr. 70</w:t>
            </w:r>
            <w:r w:rsidRPr="009A7BFE">
              <w:rPr>
                <w:rFonts w:asciiTheme="majorBidi" w:hAnsiTheme="majorBidi" w:cstheme="majorBidi"/>
                <w:sz w:val="24"/>
                <w:szCs w:val="24"/>
              </w:rPr>
              <w:t>5) nosaka kārtību, kādā piešķir valsts un Eiropas Savienības atbalstu zināšanu pārneses un informācijas pasākumiem saskaņā ar Eiropas Parlamenta un Padomes 2013. gada 17. decembra Regulas (ES) Nr. </w:t>
            </w:r>
            <w:hyperlink r:id="rId6" w:tgtFrame="_blank" w:history="1">
              <w:r w:rsidRPr="009A7BFE">
                <w:rPr>
                  <w:rFonts w:asciiTheme="majorBidi" w:hAnsiTheme="majorBidi" w:cstheme="majorBidi"/>
                  <w:sz w:val="24"/>
                  <w:szCs w:val="24"/>
                </w:rPr>
                <w:t>1305/2013</w:t>
              </w:r>
            </w:hyperlink>
            <w:r w:rsidRPr="009A7BFE">
              <w:rPr>
                <w:rFonts w:asciiTheme="majorBidi" w:hAnsiTheme="majorBidi" w:cstheme="majorBidi"/>
                <w:sz w:val="24"/>
                <w:szCs w:val="24"/>
              </w:rPr>
              <w:t> par atbalstu lauku attīstībai no Eiropas Lauksaimniecības fonda lauku attīstībai (ELFLA) un ar ko atceļ Padomes regulu (EK) Nr. </w:t>
            </w:r>
            <w:hyperlink r:id="rId7" w:tgtFrame="_blank" w:history="1">
              <w:r w:rsidRPr="009A7BFE">
                <w:rPr>
                  <w:rFonts w:asciiTheme="majorBidi" w:hAnsiTheme="majorBidi" w:cstheme="majorBidi"/>
                  <w:sz w:val="24"/>
                  <w:szCs w:val="24"/>
                </w:rPr>
                <w:t>1698/2005</w:t>
              </w:r>
            </w:hyperlink>
            <w:r w:rsidR="009D60C5">
              <w:rPr>
                <w:rFonts w:asciiTheme="majorBidi" w:hAnsiTheme="majorBidi" w:cstheme="majorBidi"/>
                <w:sz w:val="24"/>
                <w:szCs w:val="24"/>
              </w:rPr>
              <w:t xml:space="preserve"> </w:t>
            </w:r>
            <w:r w:rsidRPr="009A7BFE">
              <w:rPr>
                <w:rFonts w:asciiTheme="majorBidi" w:hAnsiTheme="majorBidi" w:cstheme="majorBidi"/>
                <w:sz w:val="24"/>
                <w:szCs w:val="24"/>
              </w:rPr>
              <w:t xml:space="preserve">14. pantu, kā arī Komisijas 2013. gada 18. decembra Regulu (ES) Nr. 1407/2013 par Līguma par Eiropas Savienības darbību 107. un 108. panta piemērošanu </w:t>
            </w:r>
            <w:proofErr w:type="spellStart"/>
            <w:r w:rsidRPr="009A7BFE">
              <w:rPr>
                <w:rFonts w:asciiTheme="majorBidi" w:hAnsiTheme="majorBidi" w:cstheme="majorBidi"/>
                <w:i/>
                <w:iCs/>
                <w:sz w:val="24"/>
                <w:szCs w:val="24"/>
              </w:rPr>
              <w:t>de</w:t>
            </w:r>
            <w:proofErr w:type="spellEnd"/>
            <w:r w:rsidRPr="009A7BFE">
              <w:rPr>
                <w:rFonts w:asciiTheme="majorBidi" w:hAnsiTheme="majorBidi" w:cstheme="majorBidi"/>
                <w:i/>
                <w:iCs/>
                <w:sz w:val="24"/>
                <w:szCs w:val="24"/>
              </w:rPr>
              <w:t xml:space="preserve"> </w:t>
            </w:r>
            <w:proofErr w:type="spellStart"/>
            <w:r w:rsidRPr="009A7BFE">
              <w:rPr>
                <w:rFonts w:asciiTheme="majorBidi" w:hAnsiTheme="majorBidi" w:cstheme="majorBidi"/>
                <w:i/>
                <w:iCs/>
                <w:sz w:val="24"/>
                <w:szCs w:val="24"/>
              </w:rPr>
              <w:t>minimis</w:t>
            </w:r>
            <w:proofErr w:type="spellEnd"/>
            <w:r w:rsidRPr="009A7BFE">
              <w:rPr>
                <w:rFonts w:asciiTheme="majorBidi" w:hAnsiTheme="majorBidi" w:cstheme="majorBidi"/>
                <w:sz w:val="24"/>
                <w:szCs w:val="24"/>
              </w:rPr>
              <w:t xml:space="preserve"> atbalstam (Eiropas Savienības Oficiālais Vēstnesis, 2013.gada 24.decembris, Nr. L352) un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 38. pantu.</w:t>
            </w:r>
          </w:p>
          <w:p w14:paraId="40F32A35" w14:textId="2DA10634" w:rsidR="00ED7A76" w:rsidRDefault="00ED7A76" w:rsidP="00CC7A4F">
            <w:pPr>
              <w:spacing w:after="0" w:line="320" w:lineRule="atLeast"/>
              <w:jc w:val="both"/>
              <w:rPr>
                <w:rFonts w:asciiTheme="majorBidi" w:hAnsiTheme="majorBidi" w:cstheme="majorBidi"/>
                <w:sz w:val="24"/>
                <w:szCs w:val="24"/>
              </w:rPr>
            </w:pPr>
            <w:r w:rsidRPr="00386E84">
              <w:rPr>
                <w:rFonts w:asciiTheme="majorBidi" w:hAnsiTheme="majorBidi" w:cstheme="majorBidi"/>
                <w:sz w:val="24"/>
                <w:szCs w:val="24"/>
              </w:rPr>
              <w:t xml:space="preserve">Uzsākot Latvijas Lauku attīstības programmas 2014.–2020. gadam plānošanas periodu un izvērtējot Eiropas Lauksaimniecības fonda lauku attīstībai (turpmāk – ELFLA) līdzfinansētā atbalsta pasākuma </w:t>
            </w:r>
            <w:r w:rsidRPr="00386E84">
              <w:rPr>
                <w:rStyle w:val="Izteiksmgs"/>
                <w:rFonts w:asciiTheme="majorBidi" w:hAnsiTheme="majorBidi" w:cstheme="majorBidi"/>
                <w:b w:val="0"/>
                <w:sz w:val="24"/>
                <w:szCs w:val="24"/>
              </w:rPr>
              <w:t>“Zināšanu pārneses un informācijas pasākumi” (turpmāk – pasākums)</w:t>
            </w:r>
            <w:r w:rsidRPr="00386E84">
              <w:rPr>
                <w:rFonts w:asciiTheme="majorBidi" w:hAnsiTheme="majorBidi" w:cstheme="majorBidi"/>
                <w:bCs/>
                <w:sz w:val="24"/>
                <w:szCs w:val="24"/>
              </w:rPr>
              <w:t xml:space="preserve"> noteiktās </w:t>
            </w:r>
            <w:r w:rsidRPr="00386E84">
              <w:rPr>
                <w:rFonts w:asciiTheme="majorBidi" w:hAnsiTheme="majorBidi" w:cstheme="majorBidi"/>
                <w:sz w:val="24"/>
                <w:szCs w:val="24"/>
              </w:rPr>
              <w:lastRenderedPageBreak/>
              <w:t>prasības</w:t>
            </w:r>
            <w:r w:rsidR="003D22E6">
              <w:rPr>
                <w:rFonts w:asciiTheme="majorBidi" w:hAnsiTheme="majorBidi" w:cstheme="majorBidi"/>
                <w:sz w:val="24"/>
                <w:szCs w:val="24"/>
              </w:rPr>
              <w:t>, kā arī</w:t>
            </w:r>
            <w:r w:rsidRPr="00386E84">
              <w:rPr>
                <w:rFonts w:asciiTheme="majorBidi" w:hAnsiTheme="majorBidi" w:cstheme="majorBidi"/>
                <w:sz w:val="24"/>
                <w:szCs w:val="24"/>
              </w:rPr>
              <w:t xml:space="preserve"> </w:t>
            </w:r>
            <w:r w:rsidR="007D2D37" w:rsidRPr="00386E84">
              <w:rPr>
                <w:rFonts w:asciiTheme="majorBidi" w:hAnsiTheme="majorBidi" w:cstheme="majorBidi"/>
                <w:sz w:val="24"/>
                <w:szCs w:val="24"/>
              </w:rPr>
              <w:t xml:space="preserve">uzklausot </w:t>
            </w:r>
            <w:r w:rsidRPr="00386E84">
              <w:rPr>
                <w:rFonts w:asciiTheme="majorBidi" w:hAnsiTheme="majorBidi" w:cstheme="majorBidi"/>
                <w:sz w:val="24"/>
                <w:szCs w:val="24"/>
              </w:rPr>
              <w:t xml:space="preserve">Lauku atbalsta dienesta </w:t>
            </w:r>
            <w:r w:rsidR="005F46F6">
              <w:rPr>
                <w:rFonts w:asciiTheme="majorBidi" w:hAnsiTheme="majorBidi" w:cstheme="majorBidi"/>
                <w:sz w:val="24"/>
                <w:szCs w:val="24"/>
              </w:rPr>
              <w:t xml:space="preserve">(turpmāk – LAD) </w:t>
            </w:r>
            <w:r w:rsidR="007D2D37" w:rsidRPr="00386E84">
              <w:rPr>
                <w:rFonts w:asciiTheme="majorBidi" w:hAnsiTheme="majorBidi" w:cstheme="majorBidi"/>
                <w:sz w:val="24"/>
                <w:szCs w:val="24"/>
              </w:rPr>
              <w:t>pieredzi un viedokli par pasākuma</w:t>
            </w:r>
            <w:r w:rsidR="007C0E0D">
              <w:rPr>
                <w:rFonts w:asciiTheme="majorBidi" w:hAnsiTheme="majorBidi" w:cstheme="majorBidi"/>
                <w:sz w:val="24"/>
                <w:szCs w:val="24"/>
              </w:rPr>
              <w:t xml:space="preserve"> administrēšanu</w:t>
            </w:r>
            <w:r w:rsidRPr="00386E84">
              <w:rPr>
                <w:rFonts w:asciiTheme="majorBidi" w:hAnsiTheme="majorBidi" w:cstheme="majorBidi"/>
                <w:sz w:val="24"/>
                <w:szCs w:val="24"/>
              </w:rPr>
              <w:t>, ir konstatēts, ka nepieciešami grozījumi noteikumos Nr. 705.</w:t>
            </w:r>
          </w:p>
          <w:p w14:paraId="5369282E" w14:textId="6E40D404" w:rsidR="00386E84" w:rsidRDefault="007F1E4B" w:rsidP="00CC7A4F">
            <w:pPr>
              <w:spacing w:after="0" w:line="320" w:lineRule="atLeast"/>
              <w:jc w:val="both"/>
              <w:rPr>
                <w:rFonts w:asciiTheme="majorBidi" w:hAnsiTheme="majorBidi" w:cstheme="majorBidi"/>
                <w:sz w:val="24"/>
                <w:szCs w:val="24"/>
              </w:rPr>
            </w:pPr>
            <w:r>
              <w:rPr>
                <w:rFonts w:asciiTheme="majorBidi" w:hAnsiTheme="majorBidi" w:cstheme="majorBidi"/>
                <w:sz w:val="24"/>
                <w:szCs w:val="24"/>
              </w:rPr>
              <w:t>Lai nodrošinātu noteikumu Nr. 705 korektumu, tiek precizēts noteikumu 2.</w:t>
            </w:r>
            <w:r w:rsidR="00C13B1C">
              <w:rPr>
                <w:rFonts w:asciiTheme="majorBidi" w:hAnsiTheme="majorBidi" w:cstheme="majorBidi"/>
                <w:sz w:val="24"/>
                <w:szCs w:val="24"/>
              </w:rPr>
              <w:t xml:space="preserve"> </w:t>
            </w:r>
            <w:r>
              <w:rPr>
                <w:rFonts w:asciiTheme="majorBidi" w:hAnsiTheme="majorBidi" w:cstheme="majorBidi"/>
                <w:sz w:val="24"/>
                <w:szCs w:val="24"/>
              </w:rPr>
              <w:t>punkts, norādot, ka atbalsts attiecināms uz darbībām konkrētās nozarēs</w:t>
            </w:r>
            <w:r w:rsidR="004728A7">
              <w:rPr>
                <w:rFonts w:asciiTheme="majorBidi" w:hAnsiTheme="majorBidi" w:cstheme="majorBidi"/>
                <w:sz w:val="24"/>
                <w:szCs w:val="24"/>
              </w:rPr>
              <w:t>. Tāpat tiek grozīts</w:t>
            </w:r>
            <w:r>
              <w:rPr>
                <w:rFonts w:asciiTheme="majorBidi" w:hAnsiTheme="majorBidi" w:cstheme="majorBidi"/>
                <w:sz w:val="24"/>
                <w:szCs w:val="24"/>
              </w:rPr>
              <w:t xml:space="preserve"> 4.</w:t>
            </w:r>
            <w:r w:rsidR="00C13B1C">
              <w:rPr>
                <w:rFonts w:asciiTheme="majorBidi" w:hAnsiTheme="majorBidi" w:cstheme="majorBidi"/>
                <w:sz w:val="24"/>
                <w:szCs w:val="24"/>
              </w:rPr>
              <w:t xml:space="preserve"> </w:t>
            </w:r>
            <w:r>
              <w:rPr>
                <w:rFonts w:asciiTheme="majorBidi" w:hAnsiTheme="majorBidi" w:cstheme="majorBidi"/>
                <w:sz w:val="24"/>
                <w:szCs w:val="24"/>
              </w:rPr>
              <w:t>punkts</w:t>
            </w:r>
            <w:r w:rsidR="004728A7">
              <w:rPr>
                <w:rFonts w:asciiTheme="majorBidi" w:hAnsiTheme="majorBidi" w:cstheme="majorBidi"/>
                <w:sz w:val="24"/>
                <w:szCs w:val="24"/>
              </w:rPr>
              <w:t>,</w:t>
            </w:r>
            <w:r>
              <w:rPr>
                <w:rFonts w:asciiTheme="majorBidi" w:hAnsiTheme="majorBidi" w:cstheme="majorBidi"/>
                <w:sz w:val="24"/>
                <w:szCs w:val="24"/>
              </w:rPr>
              <w:t xml:space="preserve"> precizējot atbalsta pretendenta izvēles kārtību, jo, piem</w:t>
            </w:r>
            <w:r w:rsidR="00C13B1C">
              <w:rPr>
                <w:rFonts w:asciiTheme="majorBidi" w:hAnsiTheme="majorBidi" w:cstheme="majorBidi"/>
                <w:sz w:val="24"/>
                <w:szCs w:val="24"/>
              </w:rPr>
              <w:t>ēram,</w:t>
            </w:r>
            <w:r>
              <w:rPr>
                <w:rFonts w:asciiTheme="majorBidi" w:hAnsiTheme="majorBidi" w:cstheme="majorBidi"/>
                <w:sz w:val="24"/>
                <w:szCs w:val="24"/>
              </w:rPr>
              <w:t xml:space="preserve"> iepirkums mācību nodrošināšanai </w:t>
            </w:r>
            <w:proofErr w:type="spellStart"/>
            <w:r>
              <w:rPr>
                <w:rFonts w:asciiTheme="majorBidi" w:hAnsiTheme="majorBidi" w:cstheme="majorBidi"/>
                <w:sz w:val="24"/>
                <w:szCs w:val="24"/>
              </w:rPr>
              <w:t>apakšpasākum</w:t>
            </w:r>
            <w:r w:rsidR="003D22E6">
              <w:rPr>
                <w:rFonts w:asciiTheme="majorBidi" w:hAnsiTheme="majorBidi" w:cstheme="majorBidi"/>
                <w:sz w:val="24"/>
                <w:szCs w:val="24"/>
              </w:rPr>
              <w:t>ā</w:t>
            </w:r>
            <w:proofErr w:type="spellEnd"/>
            <w:r>
              <w:rPr>
                <w:rFonts w:asciiTheme="majorBidi" w:hAnsiTheme="majorBidi" w:cstheme="majorBidi"/>
                <w:sz w:val="24"/>
                <w:szCs w:val="24"/>
              </w:rPr>
              <w:t xml:space="preserve"> “Profesionālās izglītības u</w:t>
            </w:r>
            <w:r w:rsidR="004728A7">
              <w:rPr>
                <w:rFonts w:asciiTheme="majorBidi" w:hAnsiTheme="majorBidi" w:cstheme="majorBidi"/>
                <w:sz w:val="24"/>
                <w:szCs w:val="24"/>
              </w:rPr>
              <w:t>n</w:t>
            </w:r>
            <w:r>
              <w:rPr>
                <w:rFonts w:asciiTheme="majorBidi" w:hAnsiTheme="majorBidi" w:cstheme="majorBidi"/>
                <w:sz w:val="24"/>
                <w:szCs w:val="24"/>
              </w:rPr>
              <w:t xml:space="preserve"> prasmju apguves pasākumi” var tikt </w:t>
            </w:r>
            <w:r w:rsidR="003D22E6">
              <w:rPr>
                <w:rFonts w:asciiTheme="majorBidi" w:hAnsiTheme="majorBidi" w:cstheme="majorBidi"/>
                <w:sz w:val="24"/>
                <w:szCs w:val="24"/>
              </w:rPr>
              <w:t>organizēts</w:t>
            </w:r>
            <w:r>
              <w:rPr>
                <w:rFonts w:asciiTheme="majorBidi" w:hAnsiTheme="majorBidi" w:cstheme="majorBidi"/>
                <w:sz w:val="24"/>
                <w:szCs w:val="24"/>
              </w:rPr>
              <w:t xml:space="preserve"> saskaņā ar Publiskā iepirkuma likuma 10. panta </w:t>
            </w:r>
            <w:r w:rsidR="00B66FEE">
              <w:rPr>
                <w:rFonts w:asciiTheme="majorBidi" w:hAnsiTheme="majorBidi" w:cstheme="majorBidi"/>
                <w:sz w:val="24"/>
                <w:szCs w:val="24"/>
              </w:rPr>
              <w:t xml:space="preserve">pirmo </w:t>
            </w:r>
            <w:r>
              <w:rPr>
                <w:rFonts w:asciiTheme="majorBidi" w:hAnsiTheme="majorBidi" w:cstheme="majorBidi"/>
                <w:sz w:val="24"/>
                <w:szCs w:val="24"/>
              </w:rPr>
              <w:t>daļu, kas pieļauj iespēju nepiemērot likumā noteiktās iepirkuma procedūras.</w:t>
            </w:r>
          </w:p>
          <w:p w14:paraId="140D6DB8" w14:textId="48128514" w:rsidR="004728A7" w:rsidRPr="00386E84" w:rsidRDefault="004728A7" w:rsidP="00CC7A4F">
            <w:pPr>
              <w:spacing w:after="0" w:line="320" w:lineRule="atLeast"/>
              <w:jc w:val="both"/>
              <w:rPr>
                <w:rFonts w:asciiTheme="majorBidi" w:hAnsiTheme="majorBidi" w:cstheme="majorBidi"/>
                <w:sz w:val="24"/>
                <w:szCs w:val="24"/>
              </w:rPr>
            </w:pPr>
            <w:r>
              <w:rPr>
                <w:rFonts w:asciiTheme="majorBidi" w:hAnsiTheme="majorBidi" w:cstheme="majorBidi"/>
                <w:sz w:val="24"/>
                <w:szCs w:val="24"/>
              </w:rPr>
              <w:t xml:space="preserve">Lai uzlabotu </w:t>
            </w:r>
            <w:proofErr w:type="spellStart"/>
            <w:r w:rsidRPr="004728A7">
              <w:rPr>
                <w:rFonts w:asciiTheme="majorBidi" w:hAnsiTheme="majorBidi" w:cstheme="majorBidi"/>
                <w:i/>
                <w:iCs/>
                <w:sz w:val="24"/>
                <w:szCs w:val="24"/>
              </w:rPr>
              <w:t>de</w:t>
            </w:r>
            <w:proofErr w:type="spellEnd"/>
            <w:r w:rsidRPr="004728A7">
              <w:rPr>
                <w:rFonts w:asciiTheme="majorBidi" w:hAnsiTheme="majorBidi" w:cstheme="majorBidi"/>
                <w:i/>
                <w:iCs/>
                <w:sz w:val="24"/>
                <w:szCs w:val="24"/>
              </w:rPr>
              <w:t xml:space="preserve"> </w:t>
            </w:r>
            <w:proofErr w:type="spellStart"/>
            <w:r w:rsidRPr="004728A7">
              <w:rPr>
                <w:rFonts w:asciiTheme="majorBidi" w:hAnsiTheme="majorBidi" w:cstheme="majorBidi"/>
                <w:i/>
                <w:iCs/>
                <w:sz w:val="24"/>
                <w:szCs w:val="24"/>
              </w:rPr>
              <w:t>minimis</w:t>
            </w:r>
            <w:proofErr w:type="spellEnd"/>
            <w:r>
              <w:rPr>
                <w:rFonts w:asciiTheme="majorBidi" w:hAnsiTheme="majorBidi" w:cstheme="majorBidi"/>
                <w:sz w:val="24"/>
                <w:szCs w:val="24"/>
              </w:rPr>
              <w:t xml:space="preserve"> </w:t>
            </w:r>
            <w:r w:rsidR="00AD4066">
              <w:rPr>
                <w:rFonts w:asciiTheme="majorBidi" w:hAnsiTheme="majorBidi" w:cstheme="majorBidi"/>
                <w:sz w:val="24"/>
                <w:szCs w:val="24"/>
              </w:rPr>
              <w:t xml:space="preserve">atbalsta </w:t>
            </w:r>
            <w:r>
              <w:rPr>
                <w:rFonts w:asciiTheme="majorBidi" w:hAnsiTheme="majorBidi" w:cstheme="majorBidi"/>
                <w:sz w:val="24"/>
                <w:szCs w:val="24"/>
              </w:rPr>
              <w:t xml:space="preserve">uzskaiti, </w:t>
            </w:r>
            <w:r w:rsidR="007F3D07">
              <w:rPr>
                <w:rFonts w:asciiTheme="majorBidi" w:hAnsiTheme="majorBidi" w:cstheme="majorBidi"/>
                <w:sz w:val="24"/>
                <w:szCs w:val="24"/>
              </w:rPr>
              <w:t xml:space="preserve">ar grozījumiem </w:t>
            </w:r>
            <w:r w:rsidR="00383B3C">
              <w:rPr>
                <w:rFonts w:asciiTheme="majorBidi" w:hAnsiTheme="majorBidi" w:cstheme="majorBidi"/>
                <w:sz w:val="24"/>
                <w:szCs w:val="24"/>
              </w:rPr>
              <w:t xml:space="preserve">noteikumu Nr.705 12.punktā </w:t>
            </w:r>
            <w:r>
              <w:rPr>
                <w:rFonts w:asciiTheme="majorBidi" w:hAnsiTheme="majorBidi" w:cstheme="majorBidi"/>
                <w:sz w:val="24"/>
                <w:szCs w:val="24"/>
              </w:rPr>
              <w:t>tiek noteikts</w:t>
            </w:r>
            <w:r w:rsidR="003D22E6">
              <w:rPr>
                <w:rFonts w:asciiTheme="majorBidi" w:hAnsiTheme="majorBidi" w:cstheme="majorBidi"/>
                <w:sz w:val="24"/>
                <w:szCs w:val="24"/>
              </w:rPr>
              <w:t>, ka</w:t>
            </w:r>
            <w:r>
              <w:rPr>
                <w:rFonts w:asciiTheme="majorBidi" w:hAnsiTheme="majorBidi" w:cstheme="majorBidi"/>
                <w:sz w:val="24"/>
                <w:szCs w:val="24"/>
              </w:rPr>
              <w:t xml:space="preserve"> LAD klientu reģistrā </w:t>
            </w:r>
            <w:r w:rsidR="003D22E6">
              <w:rPr>
                <w:rFonts w:asciiTheme="majorBidi" w:hAnsiTheme="majorBidi" w:cstheme="majorBidi"/>
                <w:sz w:val="24"/>
                <w:szCs w:val="24"/>
              </w:rPr>
              <w:t>ir jā</w:t>
            </w:r>
            <w:r>
              <w:rPr>
                <w:rFonts w:asciiTheme="majorBidi" w:hAnsiTheme="majorBidi" w:cstheme="majorBidi"/>
                <w:sz w:val="24"/>
                <w:szCs w:val="24"/>
              </w:rPr>
              <w:t>reģistrē</w:t>
            </w:r>
            <w:r w:rsidR="003D22E6">
              <w:rPr>
                <w:rFonts w:asciiTheme="majorBidi" w:hAnsiTheme="majorBidi" w:cstheme="majorBidi"/>
                <w:sz w:val="24"/>
                <w:szCs w:val="24"/>
              </w:rPr>
              <w:t>jas</w:t>
            </w:r>
            <w:r>
              <w:rPr>
                <w:rFonts w:asciiTheme="majorBidi" w:hAnsiTheme="majorBidi" w:cstheme="majorBidi"/>
                <w:sz w:val="24"/>
                <w:szCs w:val="24"/>
              </w:rPr>
              <w:t xml:space="preserve"> arī fiziskām personām, kas veic saimniecisko darbību.</w:t>
            </w:r>
          </w:p>
          <w:p w14:paraId="1B13C0F4" w14:textId="562A6797" w:rsidR="005A7A58" w:rsidRDefault="00A55A0C" w:rsidP="00CC7A4F">
            <w:pPr>
              <w:spacing w:after="0" w:line="3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Nr.70</w:t>
            </w:r>
            <w:r w:rsidRPr="00A46C9E">
              <w:rPr>
                <w:rFonts w:ascii="Times New Roman" w:eastAsia="Times New Roman" w:hAnsi="Times New Roman" w:cs="Times New Roman"/>
                <w:sz w:val="24"/>
                <w:szCs w:val="24"/>
                <w:lang w:eastAsia="lv-LV"/>
              </w:rPr>
              <w:t>5 15.</w:t>
            </w:r>
            <w:r>
              <w:rPr>
                <w:rFonts w:ascii="Times New Roman" w:eastAsia="Times New Roman" w:hAnsi="Times New Roman" w:cs="Times New Roman"/>
                <w:sz w:val="24"/>
                <w:szCs w:val="24"/>
                <w:lang w:eastAsia="lv-LV"/>
              </w:rPr>
              <w:t xml:space="preserve"> un 49. </w:t>
            </w:r>
            <w:r w:rsidRPr="00A46C9E">
              <w:rPr>
                <w:rFonts w:ascii="Times New Roman" w:eastAsia="Times New Roman" w:hAnsi="Times New Roman" w:cs="Times New Roman"/>
                <w:sz w:val="24"/>
                <w:szCs w:val="24"/>
                <w:lang w:eastAsia="lv-LV"/>
              </w:rPr>
              <w:t xml:space="preserve">punktam atbalsta pretendentam ir jāpārbauda dokumentos norādītā informācija. </w:t>
            </w:r>
            <w:r w:rsidR="005A7A58">
              <w:rPr>
                <w:rFonts w:asciiTheme="majorBidi" w:hAnsiTheme="majorBidi" w:cstheme="majorBidi"/>
                <w:sz w:val="24"/>
                <w:szCs w:val="24"/>
              </w:rPr>
              <w:t>Lai atbalsta pretendents varētu pārliecināties par mācību</w:t>
            </w:r>
            <w:r w:rsidR="003D22E6">
              <w:rPr>
                <w:rFonts w:asciiTheme="majorBidi" w:hAnsiTheme="majorBidi" w:cstheme="majorBidi"/>
                <w:sz w:val="24"/>
                <w:szCs w:val="24"/>
              </w:rPr>
              <w:t xml:space="preserve"> un</w:t>
            </w:r>
            <w:r w:rsidR="005A7A58">
              <w:rPr>
                <w:rFonts w:asciiTheme="majorBidi" w:hAnsiTheme="majorBidi" w:cstheme="majorBidi"/>
                <w:sz w:val="24"/>
                <w:szCs w:val="24"/>
              </w:rPr>
              <w:t xml:space="preserve"> apmeklējuma dalībnieka atbilstību, tiek precizēti dokumenti, </w:t>
            </w:r>
            <w:r w:rsidR="005A7A58" w:rsidRPr="00386E84">
              <w:rPr>
                <w:rFonts w:asciiTheme="majorBidi" w:hAnsiTheme="majorBidi" w:cstheme="majorBidi"/>
                <w:sz w:val="24"/>
                <w:szCs w:val="24"/>
              </w:rPr>
              <w:t>kas jāiesniedz gala labuma guvējam, piesakoties uz mācībām, saimniecības vai meža apmeklējumu.</w:t>
            </w:r>
            <w:r w:rsidR="005A7A58">
              <w:rPr>
                <w:rFonts w:asciiTheme="majorBidi" w:hAnsiTheme="majorBidi" w:cstheme="majorBidi"/>
                <w:sz w:val="24"/>
                <w:szCs w:val="24"/>
              </w:rPr>
              <w:t xml:space="preserve"> </w:t>
            </w:r>
            <w:r w:rsidR="005A7A58" w:rsidRPr="00A46C9E">
              <w:rPr>
                <w:rFonts w:ascii="Times New Roman" w:eastAsia="Times New Roman" w:hAnsi="Times New Roman" w:cs="Times New Roman"/>
                <w:sz w:val="24"/>
                <w:szCs w:val="24"/>
                <w:lang w:eastAsia="lv-LV"/>
              </w:rPr>
              <w:t xml:space="preserve">Lai pirms maksājuma atbalsta pretendentam arī Lauku atbalsta dienests varētu pārliecināties par </w:t>
            </w:r>
            <w:r w:rsidR="005A7A58">
              <w:rPr>
                <w:rFonts w:asciiTheme="majorBidi" w:hAnsiTheme="majorBidi" w:cstheme="majorBidi"/>
                <w:sz w:val="24"/>
                <w:szCs w:val="24"/>
              </w:rPr>
              <w:t>mācību</w:t>
            </w:r>
            <w:r w:rsidR="003D22E6">
              <w:rPr>
                <w:rFonts w:asciiTheme="majorBidi" w:hAnsiTheme="majorBidi" w:cstheme="majorBidi"/>
                <w:sz w:val="24"/>
                <w:szCs w:val="24"/>
              </w:rPr>
              <w:t xml:space="preserve"> un</w:t>
            </w:r>
            <w:r w:rsidR="005A7A58">
              <w:rPr>
                <w:rFonts w:asciiTheme="majorBidi" w:hAnsiTheme="majorBidi" w:cstheme="majorBidi"/>
                <w:sz w:val="24"/>
                <w:szCs w:val="24"/>
              </w:rPr>
              <w:t xml:space="preserve"> apmeklējuma dalībnieka</w:t>
            </w:r>
            <w:r w:rsidR="005A7A58" w:rsidRPr="00A46C9E">
              <w:rPr>
                <w:rFonts w:ascii="Times New Roman" w:eastAsia="Times New Roman" w:hAnsi="Times New Roman" w:cs="Times New Roman"/>
                <w:sz w:val="24"/>
                <w:szCs w:val="24"/>
                <w:lang w:eastAsia="lv-LV"/>
              </w:rPr>
              <w:t xml:space="preserve"> atbilstību, tiek precizēti maksājumu pieprasījumam pievienojamie pavaddokumenti. </w:t>
            </w:r>
          </w:p>
          <w:p w14:paraId="5EB201FF" w14:textId="7C9BC9D0" w:rsidR="005F46F6" w:rsidRDefault="005F46F6" w:rsidP="00CC7A4F">
            <w:pPr>
              <w:spacing w:after="0" w:line="320" w:lineRule="atLeast"/>
              <w:jc w:val="both"/>
              <w:rPr>
                <w:rFonts w:asciiTheme="majorBidi" w:hAnsiTheme="majorBidi" w:cstheme="majorBidi"/>
                <w:sz w:val="24"/>
                <w:szCs w:val="24"/>
              </w:rPr>
            </w:pPr>
            <w:r>
              <w:rPr>
                <w:rFonts w:asciiTheme="majorBidi" w:hAnsiTheme="majorBidi" w:cstheme="majorBidi"/>
                <w:sz w:val="24"/>
                <w:szCs w:val="24"/>
              </w:rPr>
              <w:t xml:space="preserve">Lai </w:t>
            </w:r>
            <w:r w:rsidR="002D7A78">
              <w:rPr>
                <w:rFonts w:asciiTheme="majorBidi" w:hAnsiTheme="majorBidi" w:cstheme="majorBidi"/>
                <w:sz w:val="24"/>
                <w:szCs w:val="24"/>
              </w:rPr>
              <w:t>nodrošinātu</w:t>
            </w:r>
            <w:r>
              <w:rPr>
                <w:rFonts w:asciiTheme="majorBidi" w:hAnsiTheme="majorBidi" w:cstheme="majorBidi"/>
                <w:sz w:val="24"/>
                <w:szCs w:val="24"/>
              </w:rPr>
              <w:t xml:space="preserve"> pasākumu īstenošanā atbalsta pretendenta iesaistītā personāla kvalifikāciju, noteikumi Nr. 705 tiek papildināti ar prasību</w:t>
            </w:r>
            <w:r w:rsidR="002D7A78">
              <w:rPr>
                <w:rFonts w:asciiTheme="majorBidi" w:hAnsiTheme="majorBidi" w:cstheme="majorBidi"/>
                <w:sz w:val="24"/>
                <w:szCs w:val="24"/>
              </w:rPr>
              <w:t xml:space="preserve"> iesniegt apliecinājumu par personāla </w:t>
            </w:r>
            <w:r w:rsidR="002D7A78" w:rsidRPr="00FA2EE2">
              <w:rPr>
                <w:rFonts w:asciiTheme="majorBidi" w:hAnsiTheme="majorBidi" w:cstheme="majorBidi"/>
                <w:sz w:val="24"/>
                <w:szCs w:val="24"/>
              </w:rPr>
              <w:t>regulār</w:t>
            </w:r>
            <w:r w:rsidR="003D22E6" w:rsidRPr="00FA2EE2">
              <w:rPr>
                <w:rFonts w:asciiTheme="majorBidi" w:hAnsiTheme="majorBidi" w:cstheme="majorBidi"/>
                <w:sz w:val="24"/>
                <w:szCs w:val="24"/>
              </w:rPr>
              <w:t>u</w:t>
            </w:r>
            <w:r w:rsidR="002D7A78" w:rsidRPr="00FA2EE2">
              <w:rPr>
                <w:rFonts w:asciiTheme="majorBidi" w:hAnsiTheme="majorBidi" w:cstheme="majorBidi"/>
                <w:sz w:val="24"/>
                <w:szCs w:val="24"/>
              </w:rPr>
              <w:t xml:space="preserve"> apmācīb</w:t>
            </w:r>
            <w:r w:rsidR="003D22E6" w:rsidRPr="00FA2EE2">
              <w:rPr>
                <w:rFonts w:asciiTheme="majorBidi" w:hAnsiTheme="majorBidi" w:cstheme="majorBidi"/>
                <w:sz w:val="24"/>
                <w:szCs w:val="24"/>
              </w:rPr>
              <w:t>u</w:t>
            </w:r>
            <w:r w:rsidR="002D7A78" w:rsidRPr="00FA2EE2">
              <w:rPr>
                <w:rFonts w:asciiTheme="majorBidi" w:hAnsiTheme="majorBidi" w:cstheme="majorBidi"/>
                <w:sz w:val="24"/>
                <w:szCs w:val="24"/>
              </w:rPr>
              <w:t>.</w:t>
            </w:r>
          </w:p>
          <w:p w14:paraId="6B164099" w14:textId="3236EA51" w:rsidR="004B005F" w:rsidRDefault="004B005F" w:rsidP="00CC7A4F">
            <w:pPr>
              <w:spacing w:after="0" w:line="320" w:lineRule="atLeast"/>
              <w:jc w:val="both"/>
              <w:rPr>
                <w:rFonts w:asciiTheme="majorBidi" w:hAnsiTheme="majorBidi" w:cstheme="majorBidi"/>
                <w:sz w:val="24"/>
                <w:szCs w:val="24"/>
              </w:rPr>
            </w:pPr>
            <w:r>
              <w:rPr>
                <w:rFonts w:asciiTheme="majorBidi" w:hAnsiTheme="majorBidi" w:cstheme="majorBidi"/>
                <w:sz w:val="24"/>
                <w:szCs w:val="24"/>
              </w:rPr>
              <w:t>Ņemot vērā finansējuma pārdali pasākum</w:t>
            </w:r>
            <w:r w:rsidR="003D22E6">
              <w:rPr>
                <w:rFonts w:asciiTheme="majorBidi" w:hAnsiTheme="majorBidi" w:cstheme="majorBidi"/>
                <w:sz w:val="24"/>
                <w:szCs w:val="24"/>
              </w:rPr>
              <w:t>ā</w:t>
            </w:r>
            <w:r>
              <w:rPr>
                <w:rFonts w:asciiTheme="majorBidi" w:hAnsiTheme="majorBidi" w:cstheme="majorBidi"/>
                <w:sz w:val="24"/>
                <w:szCs w:val="24"/>
              </w:rPr>
              <w:t xml:space="preserve">, </w:t>
            </w:r>
            <w:proofErr w:type="spellStart"/>
            <w:r w:rsidR="003D22E6">
              <w:rPr>
                <w:rFonts w:asciiTheme="majorBidi" w:hAnsiTheme="majorBidi" w:cstheme="majorBidi"/>
                <w:sz w:val="24"/>
                <w:szCs w:val="24"/>
              </w:rPr>
              <w:t>apakšpasākumā</w:t>
            </w:r>
            <w:proofErr w:type="spellEnd"/>
            <w:r w:rsidR="003D22E6">
              <w:rPr>
                <w:rFonts w:asciiTheme="majorBidi" w:hAnsiTheme="majorBidi" w:cstheme="majorBidi"/>
                <w:sz w:val="24"/>
                <w:szCs w:val="24"/>
              </w:rPr>
              <w:t xml:space="preserve"> “</w:t>
            </w:r>
            <w:r w:rsidR="003D22E6" w:rsidRPr="0000469B">
              <w:rPr>
                <w:rFonts w:asciiTheme="majorBidi" w:hAnsiTheme="majorBidi" w:cstheme="majorBidi"/>
                <w:sz w:val="24"/>
                <w:szCs w:val="24"/>
                <w:lang w:eastAsia="lv-LV" w:bidi="he-IL"/>
              </w:rPr>
              <w:t>Profesionālās izglītības un prasmju apguves pasākumi”</w:t>
            </w:r>
            <w:r w:rsidR="003D22E6">
              <w:rPr>
                <w:rFonts w:asciiTheme="majorBidi" w:hAnsiTheme="majorBidi" w:cstheme="majorBidi"/>
                <w:sz w:val="24"/>
                <w:szCs w:val="24"/>
                <w:lang w:eastAsia="lv-LV" w:bidi="he-IL"/>
              </w:rPr>
              <w:t xml:space="preserve"> </w:t>
            </w:r>
            <w:r>
              <w:rPr>
                <w:rFonts w:asciiTheme="majorBidi" w:hAnsiTheme="majorBidi" w:cstheme="majorBidi"/>
                <w:sz w:val="24"/>
                <w:szCs w:val="24"/>
              </w:rPr>
              <w:t>tiek palielināts maksimālais atbalsta apmērs vienam atbalsta pretendentam visā periodā.</w:t>
            </w:r>
          </w:p>
          <w:p w14:paraId="579DB870" w14:textId="45375E50" w:rsidR="00CE5108" w:rsidRPr="00386E84" w:rsidRDefault="00FA2EE2" w:rsidP="00CC7A4F">
            <w:pPr>
              <w:spacing w:after="0" w:line="320" w:lineRule="atLeast"/>
              <w:jc w:val="both"/>
              <w:rPr>
                <w:rFonts w:asciiTheme="majorBidi" w:hAnsiTheme="majorBidi" w:cstheme="majorBidi"/>
                <w:sz w:val="24"/>
                <w:szCs w:val="24"/>
              </w:rPr>
            </w:pPr>
            <w:proofErr w:type="spellStart"/>
            <w:r>
              <w:rPr>
                <w:rFonts w:asciiTheme="majorBidi" w:hAnsiTheme="majorBidi" w:cstheme="majorBidi"/>
                <w:sz w:val="24"/>
                <w:szCs w:val="24"/>
              </w:rPr>
              <w:t>A</w:t>
            </w:r>
            <w:r w:rsidR="00CE5108" w:rsidRPr="00FA2EE2">
              <w:rPr>
                <w:rFonts w:asciiTheme="majorBidi" w:hAnsiTheme="majorBidi" w:cstheme="majorBidi"/>
                <w:sz w:val="24"/>
                <w:szCs w:val="24"/>
              </w:rPr>
              <w:t>pakšpasākum</w:t>
            </w:r>
            <w:r w:rsidR="003D22E6" w:rsidRPr="00FA2EE2">
              <w:rPr>
                <w:rFonts w:asciiTheme="majorBidi" w:hAnsiTheme="majorBidi" w:cstheme="majorBidi"/>
                <w:sz w:val="24"/>
                <w:szCs w:val="24"/>
              </w:rPr>
              <w:t>a</w:t>
            </w:r>
            <w:proofErr w:type="spellEnd"/>
            <w:r w:rsidR="00CE5108" w:rsidRPr="00FA2EE2">
              <w:rPr>
                <w:rFonts w:asciiTheme="majorBidi" w:hAnsiTheme="majorBidi" w:cstheme="majorBidi"/>
                <w:sz w:val="24"/>
                <w:szCs w:val="24"/>
              </w:rPr>
              <w:t xml:space="preserve"> “</w:t>
            </w:r>
            <w:r w:rsidR="00CE5108" w:rsidRPr="00FA2EE2">
              <w:rPr>
                <w:rFonts w:asciiTheme="majorBidi" w:hAnsiTheme="majorBidi" w:cstheme="majorBidi"/>
                <w:sz w:val="24"/>
                <w:szCs w:val="24"/>
                <w:lang w:eastAsia="lv-LV" w:bidi="he-IL"/>
              </w:rPr>
              <w:t xml:space="preserve">Atbalsts demonstrējumu pasākumiem un informācijas pasākumiem” </w:t>
            </w:r>
            <w:r>
              <w:rPr>
                <w:rFonts w:asciiTheme="majorBidi" w:hAnsiTheme="majorBidi" w:cstheme="majorBidi"/>
                <w:sz w:val="24"/>
                <w:szCs w:val="24"/>
                <w:lang w:eastAsia="lv-LV" w:bidi="he-IL"/>
              </w:rPr>
              <w:t xml:space="preserve">nosacījumos </w:t>
            </w:r>
            <w:r w:rsidR="003D22E6" w:rsidRPr="00FA2EE2">
              <w:rPr>
                <w:rFonts w:asciiTheme="majorBidi" w:hAnsiTheme="majorBidi" w:cstheme="majorBidi"/>
                <w:sz w:val="24"/>
                <w:szCs w:val="24"/>
                <w:lang w:eastAsia="lv-LV" w:bidi="he-IL"/>
              </w:rPr>
              <w:t>sniegts</w:t>
            </w:r>
            <w:r w:rsidR="00CE5108" w:rsidRPr="00FA2EE2">
              <w:rPr>
                <w:rFonts w:asciiTheme="majorBidi" w:hAnsiTheme="majorBidi" w:cstheme="majorBidi"/>
                <w:sz w:val="24"/>
                <w:szCs w:val="24"/>
                <w:lang w:eastAsia="lv-LV" w:bidi="he-IL"/>
              </w:rPr>
              <w:t xml:space="preserve"> paskaidrojoš</w:t>
            </w:r>
            <w:r w:rsidR="003D22E6" w:rsidRPr="00FA2EE2">
              <w:rPr>
                <w:rFonts w:asciiTheme="majorBidi" w:hAnsiTheme="majorBidi" w:cstheme="majorBidi"/>
                <w:sz w:val="24"/>
                <w:szCs w:val="24"/>
                <w:lang w:eastAsia="lv-LV" w:bidi="he-IL"/>
              </w:rPr>
              <w:t>s</w:t>
            </w:r>
            <w:r w:rsidR="00CE5108" w:rsidRPr="00FA2EE2">
              <w:rPr>
                <w:rFonts w:asciiTheme="majorBidi" w:hAnsiTheme="majorBidi" w:cstheme="majorBidi"/>
                <w:sz w:val="24"/>
                <w:szCs w:val="24"/>
                <w:lang w:eastAsia="lv-LV" w:bidi="he-IL"/>
              </w:rPr>
              <w:t xml:space="preserve"> precizējums.</w:t>
            </w:r>
          </w:p>
          <w:p w14:paraId="36DA1816" w14:textId="35BE2F34" w:rsidR="007D2D37" w:rsidRPr="00386E84" w:rsidRDefault="00ED7A76" w:rsidP="00CC7A4F">
            <w:pPr>
              <w:spacing w:after="0" w:line="320" w:lineRule="atLeast"/>
              <w:jc w:val="both"/>
              <w:rPr>
                <w:rFonts w:asciiTheme="majorBidi" w:hAnsiTheme="majorBidi" w:cstheme="majorBidi"/>
                <w:sz w:val="24"/>
                <w:szCs w:val="24"/>
              </w:rPr>
            </w:pPr>
            <w:r w:rsidRPr="00386E84">
              <w:rPr>
                <w:rFonts w:asciiTheme="majorBidi" w:hAnsiTheme="majorBidi" w:cstheme="majorBidi"/>
                <w:sz w:val="24"/>
                <w:szCs w:val="24"/>
              </w:rPr>
              <w:t xml:space="preserve">Tāpat ir </w:t>
            </w:r>
            <w:r w:rsidR="007D2D37" w:rsidRPr="00386E84">
              <w:rPr>
                <w:rFonts w:asciiTheme="majorBidi" w:hAnsiTheme="majorBidi" w:cstheme="majorBidi"/>
                <w:sz w:val="24"/>
                <w:szCs w:val="24"/>
              </w:rPr>
              <w:t xml:space="preserve">tehniski </w:t>
            </w:r>
            <w:r w:rsidRPr="00386E84">
              <w:rPr>
                <w:rFonts w:asciiTheme="majorBidi" w:hAnsiTheme="majorBidi" w:cstheme="majorBidi"/>
                <w:sz w:val="24"/>
                <w:szCs w:val="24"/>
              </w:rPr>
              <w:t>precizēta mācību d</w:t>
            </w:r>
            <w:r w:rsidR="00BF1C04">
              <w:rPr>
                <w:rFonts w:asciiTheme="majorBidi" w:hAnsiTheme="majorBidi" w:cstheme="majorBidi"/>
                <w:sz w:val="24"/>
                <w:szCs w:val="24"/>
              </w:rPr>
              <w:t>alībnieka reģistrācijas veidlapa</w:t>
            </w:r>
            <w:r w:rsidRPr="00386E84">
              <w:rPr>
                <w:rFonts w:asciiTheme="majorBidi" w:hAnsiTheme="majorBidi" w:cstheme="majorBidi"/>
                <w:sz w:val="24"/>
                <w:szCs w:val="24"/>
              </w:rPr>
              <w:t xml:space="preserve"> un saimniecības vai meža apmeklējuma dalībnieka reģistrācija</w:t>
            </w:r>
            <w:r w:rsidR="00BF1C04">
              <w:rPr>
                <w:rFonts w:asciiTheme="majorBidi" w:hAnsiTheme="majorBidi" w:cstheme="majorBidi"/>
                <w:sz w:val="24"/>
                <w:szCs w:val="24"/>
              </w:rPr>
              <w:t>s veidlapa</w:t>
            </w:r>
            <w:r w:rsidR="007D2D37" w:rsidRPr="00386E84">
              <w:rPr>
                <w:rFonts w:asciiTheme="majorBidi" w:hAnsiTheme="majorBidi" w:cstheme="majorBidi"/>
                <w:sz w:val="24"/>
                <w:szCs w:val="24"/>
              </w:rPr>
              <w:t xml:space="preserve">. </w:t>
            </w:r>
            <w:r w:rsidR="00BF1C04">
              <w:rPr>
                <w:rFonts w:asciiTheme="majorBidi" w:hAnsiTheme="majorBidi" w:cstheme="majorBidi"/>
                <w:sz w:val="24"/>
                <w:szCs w:val="24"/>
              </w:rPr>
              <w:t xml:space="preserve">Turklāt, </w:t>
            </w:r>
            <w:r w:rsidR="003D22E6">
              <w:rPr>
                <w:rFonts w:asciiTheme="majorBidi" w:hAnsiTheme="majorBidi" w:cstheme="majorBidi"/>
                <w:sz w:val="24"/>
                <w:szCs w:val="24"/>
              </w:rPr>
              <w:t>tā kā</w:t>
            </w:r>
            <w:r w:rsidR="007D2D37" w:rsidRPr="00386E84">
              <w:rPr>
                <w:rFonts w:asciiTheme="majorBidi" w:hAnsiTheme="majorBidi" w:cstheme="majorBidi"/>
                <w:sz w:val="24"/>
                <w:szCs w:val="24"/>
              </w:rPr>
              <w:t xml:space="preserve"> 2018. gada maijā tiks uzsākta Vispārīgās datu aizsardzības regulas piemērošana, mācību dalībnieka reģistrācijas veidlapā un saimniecības vai meža apmeklējuma dalībnieka reģistrācijas veidlapā ir iekļauta atruna par </w:t>
            </w:r>
            <w:r w:rsidR="006D32CC" w:rsidRPr="00386E84">
              <w:rPr>
                <w:rFonts w:asciiTheme="majorBidi" w:hAnsiTheme="majorBidi" w:cstheme="majorBidi"/>
                <w:sz w:val="24"/>
                <w:szCs w:val="24"/>
              </w:rPr>
              <w:t>personas datu apstrādi saskaņā ar normatīvajiem aktiem par fizisko personu aizsardzību attiecībā uz personas datu apstrādi.</w:t>
            </w:r>
          </w:p>
          <w:p w14:paraId="6B4F0CBE" w14:textId="1FCB4029" w:rsidR="00E5323B" w:rsidRPr="007258F1" w:rsidRDefault="00ED7A76" w:rsidP="00CC7A4F">
            <w:pPr>
              <w:spacing w:after="0" w:line="320" w:lineRule="atLeast"/>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lastRenderedPageBreak/>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rsidR="00E5323B" w:rsidRPr="007258F1" w14:paraId="458AFB50"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E1CDA" w14:textId="3F56F8DB"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7705B4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30E11262" w14:textId="5C25BDB9"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rsidR="00E5323B" w:rsidRPr="007258F1" w14:paraId="4405A002"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8115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1F1F0CC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053B0398"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26D832A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7C1FA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1B5CB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4AAB08C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BF8E8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ACA79ED"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C199525" w14:textId="77777777" w:rsidR="00670735" w:rsidRDefault="00ED7A76" w:rsidP="00CC7A4F">
            <w:pPr>
              <w:spacing w:after="0" w:line="320" w:lineRule="atLeast"/>
              <w:jc w:val="both"/>
              <w:rPr>
                <w:rFonts w:asciiTheme="majorBidi" w:hAnsiTheme="majorBidi" w:cstheme="majorBidi"/>
                <w:sz w:val="24"/>
                <w:szCs w:val="24"/>
                <w:lang w:eastAsia="lv-LV" w:bidi="he-IL"/>
              </w:rPr>
            </w:pPr>
            <w:r w:rsidRPr="0000469B">
              <w:rPr>
                <w:rFonts w:asciiTheme="majorBidi" w:hAnsiTheme="majorBidi" w:cstheme="majorBidi"/>
                <w:sz w:val="24"/>
                <w:szCs w:val="24"/>
                <w:lang w:eastAsia="lv-LV" w:bidi="he-IL"/>
              </w:rPr>
              <w:t xml:space="preserve">Noteikumu projektā ietvertais tiesiskais regulējums attieksies uz pasākuma </w:t>
            </w:r>
            <w:proofErr w:type="spellStart"/>
            <w:r w:rsidRPr="0000469B">
              <w:rPr>
                <w:rFonts w:asciiTheme="majorBidi" w:hAnsiTheme="majorBidi" w:cstheme="majorBidi"/>
                <w:sz w:val="24"/>
                <w:szCs w:val="24"/>
                <w:lang w:eastAsia="lv-LV" w:bidi="he-IL"/>
              </w:rPr>
              <w:t>apakšpasākumu</w:t>
            </w:r>
            <w:proofErr w:type="spellEnd"/>
            <w:r w:rsidRPr="0000469B">
              <w:rPr>
                <w:rFonts w:asciiTheme="majorBidi" w:hAnsiTheme="majorBidi" w:cstheme="majorBidi"/>
                <w:sz w:val="24"/>
                <w:szCs w:val="24"/>
                <w:lang w:eastAsia="lv-LV" w:bidi="he-IL"/>
              </w:rPr>
              <w:t xml:space="preserve"> “Profesionālās izglītības un prasmju apguves pasākumi”, “Atbalsts demonstrējumu pasākumiem un informācijas pasākumiem” un “Atbalsts saimniecību un mežu apmeklējumiem” atbalsta pretendentiem – juridiskām personām, kas atbilst atbalsta saņemšanas nosacījumiem un atbilstoši normatīvajiem aktiem par publisko iepirkumu tiek i</w:t>
            </w:r>
            <w:r w:rsidR="00670735">
              <w:rPr>
                <w:rFonts w:asciiTheme="majorBidi" w:hAnsiTheme="majorBidi" w:cstheme="majorBidi"/>
                <w:sz w:val="24"/>
                <w:szCs w:val="24"/>
                <w:lang w:eastAsia="lv-LV" w:bidi="he-IL"/>
              </w:rPr>
              <w:t>zvēlētas pakalpojuma sniegšanai.</w:t>
            </w:r>
          </w:p>
          <w:p w14:paraId="020D1353" w14:textId="71963F3B" w:rsidR="00B37003" w:rsidRPr="00670735" w:rsidRDefault="00670735" w:rsidP="00CC7A4F">
            <w:pPr>
              <w:spacing w:after="0" w:line="320" w:lineRule="atLeast"/>
              <w:jc w:val="both"/>
              <w:rPr>
                <w:rFonts w:ascii="Times New Roman" w:eastAsia="Times New Roman" w:hAnsi="Times New Roman" w:cs="Times New Roman"/>
                <w:sz w:val="24"/>
                <w:szCs w:val="24"/>
                <w:lang w:eastAsia="lv-LV" w:bidi="he-IL"/>
              </w:rPr>
            </w:pPr>
            <w:r w:rsidRPr="00745856">
              <w:rPr>
                <w:rFonts w:ascii="Times New Roman" w:eastAsia="Times New Roman" w:hAnsi="Times New Roman" w:cs="Times New Roman"/>
                <w:sz w:val="24"/>
                <w:szCs w:val="24"/>
                <w:lang w:eastAsia="lv-LV" w:bidi="he-IL"/>
              </w:rPr>
              <w:t xml:space="preserve">Tiesiskais regulējums ietekmēs arī </w:t>
            </w:r>
            <w:proofErr w:type="spellStart"/>
            <w:r w:rsidRPr="0000469B">
              <w:rPr>
                <w:rFonts w:asciiTheme="majorBidi" w:hAnsiTheme="majorBidi" w:cstheme="majorBidi"/>
                <w:sz w:val="24"/>
                <w:szCs w:val="24"/>
                <w:lang w:eastAsia="lv-LV" w:bidi="he-IL"/>
              </w:rPr>
              <w:t>apakšpasākum</w:t>
            </w:r>
            <w:r>
              <w:rPr>
                <w:rFonts w:asciiTheme="majorBidi" w:hAnsiTheme="majorBidi" w:cstheme="majorBidi"/>
                <w:sz w:val="24"/>
                <w:szCs w:val="24"/>
                <w:lang w:eastAsia="lv-LV" w:bidi="he-IL"/>
              </w:rPr>
              <w:t>a</w:t>
            </w:r>
            <w:proofErr w:type="spellEnd"/>
            <w:r w:rsidRPr="0000469B">
              <w:rPr>
                <w:rFonts w:asciiTheme="majorBidi" w:hAnsiTheme="majorBidi" w:cstheme="majorBidi"/>
                <w:sz w:val="24"/>
                <w:szCs w:val="24"/>
                <w:lang w:eastAsia="lv-LV" w:bidi="he-IL"/>
              </w:rPr>
              <w:t xml:space="preserve"> “Profesionālās izglītības un prasmju apguves pasākumi” </w:t>
            </w:r>
            <w:r>
              <w:rPr>
                <w:rFonts w:asciiTheme="majorBidi" w:hAnsiTheme="majorBidi" w:cstheme="majorBidi"/>
                <w:sz w:val="24"/>
                <w:szCs w:val="24"/>
                <w:lang w:eastAsia="lv-LV" w:bidi="he-IL"/>
              </w:rPr>
              <w:t>gala labuma guvējus, kas ir juridiskas un fiziskas personas, k</w:t>
            </w:r>
            <w:r w:rsidR="003D22E6">
              <w:rPr>
                <w:rFonts w:asciiTheme="majorBidi" w:hAnsiTheme="majorBidi" w:cstheme="majorBidi"/>
                <w:sz w:val="24"/>
                <w:szCs w:val="24"/>
                <w:lang w:eastAsia="lv-LV" w:bidi="he-IL"/>
              </w:rPr>
              <w:t>ur</w:t>
            </w:r>
            <w:r>
              <w:rPr>
                <w:rFonts w:asciiTheme="majorBidi" w:hAnsiTheme="majorBidi" w:cstheme="majorBidi"/>
                <w:sz w:val="24"/>
                <w:szCs w:val="24"/>
                <w:lang w:eastAsia="lv-LV" w:bidi="he-IL"/>
              </w:rPr>
              <w:t xml:space="preserve">as iesaistītas lauksaimniecības, pārtikas ražošanas vai mežsaimniecības nozarē, kā arī </w:t>
            </w:r>
            <w:proofErr w:type="spellStart"/>
            <w:r>
              <w:rPr>
                <w:rFonts w:asciiTheme="majorBidi" w:hAnsiTheme="majorBidi" w:cstheme="majorBidi"/>
                <w:sz w:val="24"/>
                <w:szCs w:val="24"/>
                <w:lang w:eastAsia="lv-LV" w:bidi="he-IL"/>
              </w:rPr>
              <w:t>apakšpasākuma</w:t>
            </w:r>
            <w:proofErr w:type="spellEnd"/>
            <w:r w:rsidRPr="0000469B">
              <w:rPr>
                <w:rFonts w:asciiTheme="majorBidi" w:hAnsiTheme="majorBidi" w:cstheme="majorBidi"/>
                <w:sz w:val="24"/>
                <w:szCs w:val="24"/>
                <w:lang w:eastAsia="lv-LV" w:bidi="he-IL"/>
              </w:rPr>
              <w:t xml:space="preserve"> “Atbalsts saimniecību un mežu apmeklējumiem” </w:t>
            </w:r>
            <w:r w:rsidRPr="00745856">
              <w:rPr>
                <w:rFonts w:ascii="Times New Roman" w:eastAsia="Times New Roman" w:hAnsi="Times New Roman" w:cs="Times New Roman"/>
                <w:sz w:val="24"/>
                <w:szCs w:val="24"/>
                <w:lang w:eastAsia="lv-LV" w:bidi="he-IL"/>
              </w:rPr>
              <w:t>gala labuma guvējus</w:t>
            </w:r>
            <w:r>
              <w:rPr>
                <w:rFonts w:ascii="Times New Roman" w:eastAsia="Times New Roman" w:hAnsi="Times New Roman" w:cs="Times New Roman"/>
                <w:sz w:val="24"/>
                <w:szCs w:val="24"/>
                <w:lang w:eastAsia="lv-LV" w:bidi="he-IL"/>
              </w:rPr>
              <w:t>, kas ir personas, k</w:t>
            </w:r>
            <w:r w:rsidR="003D22E6">
              <w:rPr>
                <w:rFonts w:ascii="Times New Roman" w:eastAsia="Times New Roman" w:hAnsi="Times New Roman" w:cs="Times New Roman"/>
                <w:sz w:val="24"/>
                <w:szCs w:val="24"/>
                <w:lang w:eastAsia="lv-LV" w:bidi="he-IL"/>
              </w:rPr>
              <w:t>ur</w:t>
            </w:r>
            <w:r>
              <w:rPr>
                <w:rFonts w:ascii="Times New Roman" w:eastAsia="Times New Roman" w:hAnsi="Times New Roman" w:cs="Times New Roman"/>
                <w:sz w:val="24"/>
                <w:szCs w:val="24"/>
                <w:lang w:eastAsia="lv-LV" w:bidi="he-IL"/>
              </w:rPr>
              <w:t>as iesaistītas lauksaimniecības vai mežsaimniecības nozarē.</w:t>
            </w:r>
          </w:p>
        </w:tc>
      </w:tr>
      <w:tr w:rsidR="00E5323B" w:rsidRPr="007258F1" w14:paraId="3C9AB759"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BB76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B37820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78724294" w14:textId="181F817F" w:rsidR="006D05E5" w:rsidRPr="00DA3D45" w:rsidRDefault="006D05E5" w:rsidP="00CC7A4F">
            <w:pPr>
              <w:pStyle w:val="naisc"/>
              <w:spacing w:before="0" w:beforeAutospacing="0" w:after="0" w:afterAutospacing="0" w:line="320" w:lineRule="atLeast"/>
              <w:ind w:right="125"/>
              <w:jc w:val="both"/>
            </w:pPr>
            <w:r>
              <w:t xml:space="preserve">Nav paredzēts </w:t>
            </w:r>
            <w:r w:rsidR="003D22E6">
              <w:t xml:space="preserve">ne </w:t>
            </w:r>
            <w:r w:rsidR="001923DC">
              <w:t xml:space="preserve">būtisks </w:t>
            </w:r>
            <w:r>
              <w:t>a</w:t>
            </w:r>
            <w:r w:rsidRPr="00E566D4">
              <w:t>dministratīv</w:t>
            </w:r>
            <w:r>
              <w:t>ā</w:t>
            </w:r>
            <w:r w:rsidRPr="00E566D4">
              <w:t xml:space="preserve"> slog</w:t>
            </w:r>
            <w:r>
              <w:t>a p</w:t>
            </w:r>
            <w:r w:rsidR="003D22E6">
              <w:t>alielinājums</w:t>
            </w:r>
            <w:r w:rsidRPr="00E566D4">
              <w:t xml:space="preserve"> </w:t>
            </w:r>
            <w:r>
              <w:t xml:space="preserve">gala labuma guvējam, jo nepieciešamie dokumenti jau </w:t>
            </w:r>
            <w:r w:rsidRPr="00507F71">
              <w:t>ir viņa rīcībā</w:t>
            </w:r>
            <w:r>
              <w:t xml:space="preserve">, </w:t>
            </w:r>
            <w:r w:rsidR="003D22E6">
              <w:t>ne</w:t>
            </w:r>
            <w:r>
              <w:t xml:space="preserve"> arī </w:t>
            </w:r>
            <w:r w:rsidRPr="00E566D4">
              <w:t>atbalsta pretendentam (</w:t>
            </w:r>
            <w:r>
              <w:t>pasākuma īstenotājam</w:t>
            </w:r>
            <w:r w:rsidRPr="00E566D4">
              <w:t>)</w:t>
            </w:r>
            <w:r>
              <w:t xml:space="preserve">, </w:t>
            </w:r>
            <w:r w:rsidRPr="00E566D4">
              <w:t>jo</w:t>
            </w:r>
            <w:r>
              <w:t xml:space="preserve"> nepieciešamos dokumentus gala labuma guvēji viņiem jau būs iesnieguši</w:t>
            </w:r>
            <w:r w:rsidRPr="00507F71">
              <w:t>. Pavaddokument</w:t>
            </w:r>
            <w:r w:rsidR="003D22E6">
              <w:t>i</w:t>
            </w:r>
            <w:r w:rsidRPr="00507F71">
              <w:t xml:space="preserve"> iesnie</w:t>
            </w:r>
            <w:r w:rsidR="003D22E6">
              <w:t>dzami</w:t>
            </w:r>
            <w:r w:rsidRPr="00507F71">
              <w:t xml:space="preserve"> Elektroniskās pieteikšanās sistēmā</w:t>
            </w:r>
            <w:r>
              <w:t xml:space="preserve"> (turpmāk – EPS)</w:t>
            </w:r>
            <w:r w:rsidRPr="00507F71">
              <w:t>, tādēļ dokumenti, kas jau ir</w:t>
            </w:r>
            <w:r>
              <w:t xml:space="preserve"> atbalsta </w:t>
            </w:r>
            <w:r w:rsidRPr="00DA3D45">
              <w:t xml:space="preserve">pretendenta rīcībā, ir tikai jāieskenē un jāpievieno EPS. </w:t>
            </w:r>
          </w:p>
          <w:p w14:paraId="6B83DBF8" w14:textId="55DFDCF6" w:rsidR="00E5323B" w:rsidRPr="006D05E5" w:rsidRDefault="001A6136" w:rsidP="00CC7A4F">
            <w:pPr>
              <w:pStyle w:val="naisc"/>
              <w:spacing w:before="0" w:beforeAutospacing="0" w:after="0" w:afterAutospacing="0" w:line="320" w:lineRule="atLeast"/>
              <w:ind w:right="125"/>
              <w:jc w:val="both"/>
            </w:pPr>
            <w:r w:rsidRPr="007B49BC">
              <w:rPr>
                <w:rFonts w:asciiTheme="majorBidi" w:hAnsiTheme="majorBidi" w:cstheme="majorBidi"/>
                <w:lang w:bidi="he-IL"/>
              </w:rPr>
              <w:t>Ar noteikumu projektā ietverto tiesisko regulējumu t</w:t>
            </w:r>
            <w:r w:rsidRPr="007B49BC">
              <w:rPr>
                <w:rFonts w:asciiTheme="majorBidi" w:hAnsiTheme="majorBidi" w:cstheme="majorBidi"/>
              </w:rPr>
              <w:t xml:space="preserve">iek palielināts maksimālais atbalsta apmērs vienam atbalsta pretendentam visā periodā </w:t>
            </w:r>
            <w:proofErr w:type="spellStart"/>
            <w:r w:rsidRPr="007B49BC">
              <w:rPr>
                <w:rFonts w:asciiTheme="majorBidi" w:hAnsiTheme="majorBidi" w:cstheme="majorBidi"/>
              </w:rPr>
              <w:t>apakšpasākumā</w:t>
            </w:r>
            <w:proofErr w:type="spellEnd"/>
            <w:r w:rsidRPr="007B49BC">
              <w:rPr>
                <w:rFonts w:asciiTheme="majorBidi" w:hAnsiTheme="majorBidi" w:cstheme="majorBidi"/>
              </w:rPr>
              <w:t xml:space="preserve"> “</w:t>
            </w:r>
            <w:r w:rsidRPr="007B49BC">
              <w:rPr>
                <w:rFonts w:asciiTheme="majorBidi" w:hAnsiTheme="majorBidi" w:cstheme="majorBidi"/>
                <w:lang w:bidi="he-IL"/>
              </w:rPr>
              <w:t xml:space="preserve">Profesionālās izglītības un prasmju </w:t>
            </w:r>
            <w:r w:rsidRPr="00306B90">
              <w:rPr>
                <w:rFonts w:asciiTheme="majorBidi" w:hAnsiTheme="majorBidi" w:cstheme="majorBidi"/>
                <w:lang w:bidi="he-IL"/>
              </w:rPr>
              <w:t>apguves pasākumi”</w:t>
            </w:r>
            <w:r w:rsidRPr="00306B90">
              <w:rPr>
                <w:rFonts w:asciiTheme="majorBidi" w:hAnsiTheme="majorBidi" w:cstheme="majorBidi"/>
              </w:rPr>
              <w:t>.</w:t>
            </w:r>
            <w:r w:rsidR="00A9737A" w:rsidRPr="00306B90">
              <w:rPr>
                <w:rFonts w:asciiTheme="majorBidi" w:hAnsiTheme="majorBidi" w:cstheme="majorBidi"/>
              </w:rPr>
              <w:t xml:space="preserve"> </w:t>
            </w:r>
            <w:r w:rsidR="00A9737A" w:rsidRPr="00306B90">
              <w:rPr>
                <w:rFonts w:asciiTheme="majorBidi" w:hAnsiTheme="majorBidi" w:cstheme="majorBidi"/>
                <w:lang w:bidi="he-IL"/>
              </w:rPr>
              <w:t xml:space="preserve">Tādējādi tiek palielināta iespēja nodrošināt profesionālās izglītības un prasmju apguves pasākumus gala labuma guvējiem arī par </w:t>
            </w:r>
            <w:r w:rsidR="00A9737A" w:rsidRPr="00306B90">
              <w:rPr>
                <w:rFonts w:asciiTheme="majorBidi" w:hAnsiTheme="majorBidi" w:cstheme="majorBidi"/>
                <w:lang w:bidi="he-IL"/>
              </w:rPr>
              <w:lastRenderedPageBreak/>
              <w:t xml:space="preserve">specifiskām tēmām, kas saistītas ar vides aspektiem, lai sekmētu videi un klimatam draudzīgu lauksaimniecības pozīciju uzlabošanos, </w:t>
            </w:r>
            <w:r w:rsidR="003561F4" w:rsidRPr="00306B90">
              <w:rPr>
                <w:rFonts w:asciiTheme="majorBidi" w:hAnsiTheme="majorBidi" w:cstheme="majorBidi"/>
                <w:lang w:bidi="he-IL"/>
              </w:rPr>
              <w:t xml:space="preserve">kā arī </w:t>
            </w:r>
            <w:r w:rsidR="00A9737A" w:rsidRPr="00306B90">
              <w:rPr>
                <w:rFonts w:asciiTheme="majorBidi" w:hAnsiTheme="majorBidi" w:cstheme="majorBidi"/>
                <w:lang w:bidi="he-IL"/>
              </w:rPr>
              <w:t xml:space="preserve">ilgtspējīgu dabas resursu apsaimniekošanu veicinošu saimniekošanas metožu, jaunu zinātnes atziņu un jaunas prakses </w:t>
            </w:r>
            <w:r w:rsidR="003561F4" w:rsidRPr="00306B90">
              <w:rPr>
                <w:rFonts w:asciiTheme="majorBidi" w:hAnsiTheme="majorBidi" w:cstheme="majorBidi"/>
                <w:lang w:bidi="he-IL"/>
              </w:rPr>
              <w:t>izmantošanu</w:t>
            </w:r>
            <w:r w:rsidR="00A9737A" w:rsidRPr="00306B90">
              <w:rPr>
                <w:rFonts w:asciiTheme="majorBidi" w:hAnsiTheme="majorBidi" w:cstheme="majorBidi"/>
                <w:lang w:bidi="he-IL"/>
              </w:rPr>
              <w:t>.</w:t>
            </w:r>
          </w:p>
        </w:tc>
      </w:tr>
      <w:tr w:rsidR="00E5323B" w:rsidRPr="007258F1" w14:paraId="21A99A5B"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78ADB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2EAD444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8207EB4" w14:textId="0B025D0C" w:rsidR="00E5323B" w:rsidRPr="006D05E5" w:rsidRDefault="001A6136" w:rsidP="007B49BC">
            <w:pPr>
              <w:spacing w:after="0" w:line="240" w:lineRule="auto"/>
              <w:jc w:val="both"/>
              <w:rPr>
                <w:rFonts w:ascii="Times New Roman" w:eastAsia="Times New Roman" w:hAnsi="Times New Roman" w:cs="Times New Roman"/>
                <w:bCs/>
                <w:iCs/>
                <w:color w:val="414142"/>
                <w:sz w:val="24"/>
                <w:szCs w:val="24"/>
                <w:lang w:eastAsia="lv-LV"/>
              </w:rPr>
            </w:pPr>
            <w:r w:rsidRPr="007B49BC">
              <w:rPr>
                <w:rFonts w:asciiTheme="majorBidi" w:hAnsiTheme="majorBidi" w:cstheme="majorBidi"/>
                <w:bCs/>
                <w:sz w:val="24"/>
                <w:szCs w:val="24"/>
                <w:lang w:eastAsia="lv-LV" w:bidi="he-IL"/>
              </w:rPr>
              <w:t>Administratīvās izmaksas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fiziskas personas, gada laikā nepārsniegs 200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 bet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juridiskās personas, gada laikā nepārsniegs 2000</w:t>
            </w:r>
            <w:r w:rsidR="003D22E6">
              <w:rPr>
                <w:rFonts w:asciiTheme="majorBidi" w:hAnsiTheme="majorBidi" w:cstheme="majorBidi"/>
                <w:bCs/>
                <w:sz w:val="24"/>
                <w:szCs w:val="24"/>
                <w:lang w:eastAsia="lv-LV" w:bidi="he-IL"/>
              </w:rPr>
              <w:t>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w:t>
            </w:r>
          </w:p>
        </w:tc>
      </w:tr>
      <w:tr w:rsidR="00E5323B" w:rsidRPr="007258F1" w14:paraId="08BDDA6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35C2B"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A439F8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5D4F0592" w14:textId="77777777" w:rsidR="007F3D07" w:rsidRDefault="007F3D07" w:rsidP="007F3D0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p w14:paraId="3F4D04CC" w14:textId="5B3D64C0" w:rsidR="00696627" w:rsidRPr="007258F1" w:rsidRDefault="00696627"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7258F1" w14:paraId="7DD787A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708884"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56322DC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5E12446A"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507BCFC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623B44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F1BD3"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7258F1" w14:paraId="0155EB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6E402" w14:textId="6D89DF61"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14:paraId="5838985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43347B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931B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6D502A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4E91F" w14:textId="517DFBAB"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14:paraId="3774606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202120C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26C4B"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7258F1" w14:paraId="0B307A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47B71" w14:textId="0D1F2999"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14:paraId="5DD8D2F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024AA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27D1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69EC5FA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05DC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83988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48062637" w14:textId="77777777" w:rsidR="007F3D07" w:rsidRPr="00E74AD4" w:rsidRDefault="007F3D07" w:rsidP="00CC7A4F">
            <w:pPr>
              <w:pStyle w:val="naiskr"/>
              <w:spacing w:before="0" w:after="0" w:line="320" w:lineRule="atLeast"/>
              <w:ind w:left="57" w:right="57"/>
              <w:jc w:val="both"/>
            </w:pPr>
            <w:r w:rsidRPr="00E74AD4">
              <w:t xml:space="preserve">Nozares biedrības un nodibinājumi tika informēti par projekta izstrādi. Noteikumu projekts elektroniski nosūtīts saskaņošanai Lauksaimnieku organizāciju sadarbības padomei, Latvijas lauksaimniecības kooperatīvu asociācijai un Zemnieku saeimai. </w:t>
            </w:r>
          </w:p>
          <w:p w14:paraId="7310E349" w14:textId="74B856EB" w:rsidR="00E5323B" w:rsidRPr="00E74AD4" w:rsidRDefault="007F3D07" w:rsidP="00CC7A4F">
            <w:pPr>
              <w:spacing w:after="0" w:line="320" w:lineRule="atLeast"/>
              <w:rPr>
                <w:rFonts w:ascii="Times New Roman" w:eastAsia="Times New Roman" w:hAnsi="Times New Roman" w:cs="Times New Roman"/>
                <w:iCs/>
                <w:color w:val="A6A6A6" w:themeColor="background1" w:themeShade="A6"/>
                <w:sz w:val="24"/>
                <w:szCs w:val="24"/>
                <w:lang w:eastAsia="lv-LV"/>
              </w:rPr>
            </w:pPr>
            <w:r w:rsidRPr="00E74AD4">
              <w:rPr>
                <w:rFonts w:asciiTheme="majorBidi" w:hAnsiTheme="majorBidi" w:cstheme="majorBidi"/>
                <w:sz w:val="24"/>
                <w:szCs w:val="24"/>
              </w:rPr>
              <w:t>Informācija atbalsta pretendentiem</w:t>
            </w:r>
            <w:r w:rsidR="003D22E6">
              <w:rPr>
                <w:rFonts w:asciiTheme="majorBidi" w:hAnsiTheme="majorBidi" w:cstheme="majorBidi"/>
                <w:sz w:val="24"/>
                <w:szCs w:val="24"/>
              </w:rPr>
              <w:t xml:space="preserve"> un</w:t>
            </w:r>
            <w:r w:rsidRPr="00E74AD4">
              <w:rPr>
                <w:rFonts w:asciiTheme="majorBidi" w:hAnsiTheme="majorBidi" w:cstheme="majorBidi"/>
                <w:sz w:val="24"/>
                <w:szCs w:val="24"/>
              </w:rPr>
              <w:t xml:space="preserve"> gala labuma guvējiem ir pieejama arī Zemkopības ministrijas tīmekļa vietnē.</w:t>
            </w:r>
          </w:p>
        </w:tc>
      </w:tr>
      <w:tr w:rsidR="00E5323B" w:rsidRPr="007258F1" w14:paraId="7D9E74BE"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D83E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35AC5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B21E016" w14:textId="09CFE4E0" w:rsidR="00E5323B" w:rsidRPr="00E74AD4" w:rsidRDefault="007F3D07" w:rsidP="00586579">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E74AD4">
              <w:rPr>
                <w:rFonts w:asciiTheme="majorBidi" w:hAnsiTheme="majorBidi" w:cstheme="majorBidi"/>
                <w:sz w:val="24"/>
                <w:szCs w:val="24"/>
              </w:rPr>
              <w:t>Informācija par noteikumu projektu no š.g. 12. februāra ievietota tīmekļa vietnē www.zm.gov.lv sabiedriskajai apspriešanai.</w:t>
            </w:r>
          </w:p>
        </w:tc>
      </w:tr>
      <w:tr w:rsidR="00E5323B" w:rsidRPr="007258F1" w14:paraId="0905483F" w14:textId="77777777" w:rsidTr="00E74AD4">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1AB8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C4E933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7D719244" w14:textId="14771D9B" w:rsidR="00E5323B" w:rsidRPr="00E74AD4" w:rsidRDefault="007F3D07" w:rsidP="00E5323B">
            <w:pPr>
              <w:spacing w:after="0" w:line="240" w:lineRule="auto"/>
              <w:rPr>
                <w:rFonts w:asciiTheme="majorBidi" w:eastAsia="Times New Roman" w:hAnsiTheme="majorBidi" w:cstheme="majorBidi"/>
                <w:iCs/>
                <w:color w:val="A6A6A6" w:themeColor="background1" w:themeShade="A6"/>
                <w:sz w:val="24"/>
                <w:szCs w:val="24"/>
                <w:lang w:eastAsia="lv-LV"/>
              </w:rPr>
            </w:pPr>
            <w:r w:rsidRPr="00E74AD4">
              <w:rPr>
                <w:rFonts w:asciiTheme="majorBidi" w:hAnsiTheme="majorBidi" w:cstheme="majorBidi"/>
                <w:sz w:val="24"/>
                <w:szCs w:val="24"/>
              </w:rPr>
              <w:t>Nozares nevalstiskās organizācijas un nozares pārstāvji</w:t>
            </w:r>
            <w:r w:rsidRPr="00E74AD4">
              <w:rPr>
                <w:rFonts w:asciiTheme="majorBidi" w:hAnsiTheme="majorBidi" w:cstheme="majorBidi"/>
                <w:iCs/>
                <w:sz w:val="24"/>
                <w:szCs w:val="24"/>
              </w:rPr>
              <w:t xml:space="preserve"> atbalsta noteikumu projekta tālāku virzību.</w:t>
            </w:r>
          </w:p>
        </w:tc>
      </w:tr>
      <w:tr w:rsidR="00E5323B" w:rsidRPr="007258F1" w14:paraId="486ECE10"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15102"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F7D957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DAD01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5DE41A5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7FD2E7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D49132"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258F1" w14:paraId="34D5892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F8DCA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E352D5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919FB96"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Noteikumu projekta izpildi nodrošinās Zemkopības ministrija un Lauku atbalsta dienests.</w:t>
            </w:r>
          </w:p>
        </w:tc>
      </w:tr>
      <w:tr w:rsidR="00E5323B" w:rsidRPr="007258F1" w14:paraId="3CA038B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C5B7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324DAF1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2F0C8D6" w14:textId="77777777" w:rsidR="004F0893" w:rsidRPr="00971E16" w:rsidRDefault="004F0893" w:rsidP="007F3D07">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6942A426" w14:textId="38B78B04" w:rsidR="00E5323B" w:rsidRPr="007258F1" w:rsidRDefault="004F0893" w:rsidP="007F3D07">
            <w:pPr>
              <w:spacing w:after="0" w:line="240" w:lineRule="auto"/>
              <w:jc w:val="both"/>
              <w:rPr>
                <w:rFonts w:ascii="Times New Roman" w:eastAsia="Times New Roman" w:hAnsi="Times New Roman" w:cs="Times New Roman"/>
                <w:iCs/>
                <w:color w:val="414142"/>
                <w:sz w:val="24"/>
                <w:szCs w:val="24"/>
                <w:lang w:eastAsia="lv-LV"/>
              </w:rPr>
            </w:pPr>
            <w:r w:rsidRPr="007F3D07">
              <w:rPr>
                <w:rFonts w:ascii="Times New Roman" w:hAnsi="Times New Roman" w:cs="Times New Roman"/>
                <w:sz w:val="24"/>
                <w:szCs w:val="24"/>
              </w:rPr>
              <w:t>Noteikumu projekta izpilde neietekmēs institūcijām pieejamos cilvēkresursus.</w:t>
            </w:r>
          </w:p>
        </w:tc>
      </w:tr>
      <w:tr w:rsidR="00E5323B" w:rsidRPr="007258F1" w14:paraId="77635C04"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DC34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A29C7C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FE2B5C0"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2E0CA32E" w14:textId="77777777" w:rsidR="00E5323B" w:rsidRDefault="00E5323B" w:rsidP="00894C55">
      <w:pPr>
        <w:spacing w:after="0" w:line="240" w:lineRule="auto"/>
        <w:rPr>
          <w:rFonts w:ascii="Times New Roman" w:hAnsi="Times New Roman" w:cs="Times New Roman"/>
          <w:sz w:val="28"/>
          <w:szCs w:val="28"/>
        </w:rPr>
      </w:pPr>
    </w:p>
    <w:p w14:paraId="49D8F1CD" w14:textId="77777777" w:rsidR="00CC7A4F" w:rsidRDefault="00CC7A4F" w:rsidP="00894C55">
      <w:pPr>
        <w:spacing w:after="0" w:line="240" w:lineRule="auto"/>
        <w:rPr>
          <w:rFonts w:ascii="Times New Roman" w:hAnsi="Times New Roman" w:cs="Times New Roman"/>
          <w:sz w:val="28"/>
          <w:szCs w:val="28"/>
        </w:rPr>
      </w:pPr>
    </w:p>
    <w:p w14:paraId="22C1314C" w14:textId="77777777" w:rsidR="00CC7A4F" w:rsidRPr="007258F1" w:rsidRDefault="00CC7A4F" w:rsidP="00894C55">
      <w:pPr>
        <w:spacing w:after="0" w:line="240" w:lineRule="auto"/>
        <w:rPr>
          <w:rFonts w:ascii="Times New Roman" w:hAnsi="Times New Roman" w:cs="Times New Roman"/>
          <w:sz w:val="28"/>
          <w:szCs w:val="28"/>
        </w:rPr>
      </w:pPr>
    </w:p>
    <w:p w14:paraId="35DCDA0D" w14:textId="745CEBC5" w:rsidR="00ED7A76" w:rsidRPr="007258F1" w:rsidRDefault="00ED7A76" w:rsidP="00CC7A4F">
      <w:pPr>
        <w:spacing w:after="0" w:line="240" w:lineRule="auto"/>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t>J</w:t>
      </w:r>
      <w:r w:rsidR="00B201A2">
        <w:rPr>
          <w:rFonts w:asciiTheme="majorBidi" w:hAnsiTheme="majorBidi" w:cstheme="majorBidi"/>
          <w:sz w:val="28"/>
          <w:szCs w:val="28"/>
        </w:rPr>
        <w:t xml:space="preserve">ānis </w:t>
      </w:r>
      <w:r w:rsidRPr="007258F1">
        <w:rPr>
          <w:rFonts w:asciiTheme="majorBidi" w:hAnsiTheme="majorBidi" w:cstheme="majorBidi"/>
          <w:sz w:val="28"/>
          <w:szCs w:val="28"/>
        </w:rPr>
        <w:t>Dūklavs</w:t>
      </w:r>
    </w:p>
    <w:p w14:paraId="74A6035B" w14:textId="77777777" w:rsidR="00894C55" w:rsidRPr="007258F1" w:rsidRDefault="00894C55" w:rsidP="00CC7A4F">
      <w:pPr>
        <w:spacing w:after="0" w:line="240" w:lineRule="auto"/>
        <w:ind w:firstLine="720"/>
        <w:rPr>
          <w:rFonts w:ascii="Times New Roman" w:hAnsi="Times New Roman" w:cs="Times New Roman"/>
          <w:sz w:val="28"/>
          <w:szCs w:val="28"/>
        </w:rPr>
      </w:pPr>
    </w:p>
    <w:p w14:paraId="7138FC1C" w14:textId="77777777" w:rsidR="009E7F43" w:rsidRPr="007F3D07" w:rsidRDefault="009E7F43" w:rsidP="00CC7A4F">
      <w:pPr>
        <w:spacing w:after="0" w:line="240" w:lineRule="auto"/>
        <w:ind w:firstLine="720"/>
        <w:rPr>
          <w:rFonts w:ascii="Times New Roman" w:hAnsi="Times New Roman" w:cs="Times New Roman"/>
          <w:sz w:val="28"/>
        </w:rPr>
      </w:pPr>
    </w:p>
    <w:p w14:paraId="322CB4DC" w14:textId="19DD5C91" w:rsidR="009E7F43" w:rsidRPr="007F3D07" w:rsidRDefault="009E7F43" w:rsidP="00CC7A4F">
      <w:pPr>
        <w:spacing w:after="0" w:line="240" w:lineRule="auto"/>
        <w:ind w:firstLine="720"/>
        <w:rPr>
          <w:rFonts w:ascii="Times New Roman" w:hAnsi="Times New Roman" w:cs="Times New Roman"/>
          <w:sz w:val="28"/>
        </w:rPr>
      </w:pPr>
      <w:r w:rsidRPr="007F3D07">
        <w:rPr>
          <w:rFonts w:ascii="Times New Roman" w:hAnsi="Times New Roman" w:cs="Times New Roman"/>
          <w:sz w:val="28"/>
        </w:rPr>
        <w:t>Zemkopības ministrijas valsts sekretāre</w:t>
      </w:r>
      <w:r w:rsidRPr="007F3D07">
        <w:rPr>
          <w:rFonts w:ascii="Times New Roman" w:hAnsi="Times New Roman" w:cs="Times New Roman"/>
          <w:sz w:val="28"/>
        </w:rPr>
        <w:tab/>
      </w:r>
      <w:r w:rsidRPr="007F3D07">
        <w:rPr>
          <w:rFonts w:ascii="Times New Roman" w:hAnsi="Times New Roman" w:cs="Times New Roman"/>
          <w:sz w:val="28"/>
        </w:rPr>
        <w:tab/>
      </w:r>
      <w:r w:rsidRPr="007F3D07">
        <w:rPr>
          <w:rFonts w:ascii="Times New Roman" w:hAnsi="Times New Roman" w:cs="Times New Roman"/>
          <w:sz w:val="28"/>
        </w:rPr>
        <w:tab/>
        <w:t>Dace Lucaua</w:t>
      </w:r>
    </w:p>
    <w:p w14:paraId="48243517" w14:textId="77777777" w:rsidR="00894C55" w:rsidRDefault="00894C55" w:rsidP="00CC7A4F">
      <w:pPr>
        <w:tabs>
          <w:tab w:val="left" w:pos="6237"/>
        </w:tabs>
        <w:spacing w:after="0" w:line="240" w:lineRule="auto"/>
        <w:rPr>
          <w:rFonts w:ascii="Times New Roman" w:hAnsi="Times New Roman" w:cs="Times New Roman"/>
          <w:sz w:val="28"/>
          <w:szCs w:val="28"/>
        </w:rPr>
      </w:pPr>
    </w:p>
    <w:p w14:paraId="0013BFDC" w14:textId="77777777" w:rsidR="00CC7A4F" w:rsidRDefault="00CC7A4F" w:rsidP="00CC7A4F">
      <w:pPr>
        <w:tabs>
          <w:tab w:val="left" w:pos="6237"/>
        </w:tabs>
        <w:spacing w:after="0" w:line="240" w:lineRule="auto"/>
        <w:rPr>
          <w:rFonts w:ascii="Times New Roman" w:hAnsi="Times New Roman" w:cs="Times New Roman"/>
          <w:sz w:val="28"/>
          <w:szCs w:val="28"/>
        </w:rPr>
      </w:pPr>
    </w:p>
    <w:p w14:paraId="10B41020" w14:textId="77777777" w:rsidR="00CC7A4F" w:rsidRDefault="00CC7A4F" w:rsidP="00CC7A4F">
      <w:pPr>
        <w:tabs>
          <w:tab w:val="left" w:pos="6237"/>
        </w:tabs>
        <w:spacing w:after="0" w:line="240" w:lineRule="auto"/>
        <w:rPr>
          <w:rFonts w:ascii="Times New Roman" w:hAnsi="Times New Roman" w:cs="Times New Roman"/>
          <w:sz w:val="28"/>
          <w:szCs w:val="28"/>
        </w:rPr>
      </w:pPr>
    </w:p>
    <w:p w14:paraId="66DB4DC0" w14:textId="77777777" w:rsidR="00CC7A4F" w:rsidRDefault="00CC7A4F" w:rsidP="00CC7A4F">
      <w:pPr>
        <w:tabs>
          <w:tab w:val="left" w:pos="6237"/>
        </w:tabs>
        <w:spacing w:after="0" w:line="240" w:lineRule="auto"/>
        <w:rPr>
          <w:rFonts w:ascii="Times New Roman" w:hAnsi="Times New Roman" w:cs="Times New Roman"/>
          <w:sz w:val="28"/>
          <w:szCs w:val="28"/>
        </w:rPr>
      </w:pPr>
    </w:p>
    <w:p w14:paraId="0642BA1B" w14:textId="77777777" w:rsidR="00CC7A4F" w:rsidRDefault="00CC7A4F" w:rsidP="00CC7A4F">
      <w:pPr>
        <w:tabs>
          <w:tab w:val="left" w:pos="6237"/>
        </w:tabs>
        <w:spacing w:after="0" w:line="240" w:lineRule="auto"/>
        <w:rPr>
          <w:rFonts w:ascii="Times New Roman" w:hAnsi="Times New Roman" w:cs="Times New Roman"/>
          <w:sz w:val="28"/>
          <w:szCs w:val="28"/>
        </w:rPr>
      </w:pPr>
    </w:p>
    <w:p w14:paraId="48EA48AB" w14:textId="77777777" w:rsidR="00CC7A4F" w:rsidRDefault="00CC7A4F" w:rsidP="00CC7A4F">
      <w:pPr>
        <w:tabs>
          <w:tab w:val="left" w:pos="6237"/>
        </w:tabs>
        <w:spacing w:after="0" w:line="240" w:lineRule="auto"/>
        <w:rPr>
          <w:rFonts w:ascii="Times New Roman" w:hAnsi="Times New Roman" w:cs="Times New Roman"/>
          <w:sz w:val="28"/>
          <w:szCs w:val="28"/>
        </w:rPr>
      </w:pPr>
    </w:p>
    <w:p w14:paraId="5EF29E10" w14:textId="77777777" w:rsidR="00CC7A4F" w:rsidRDefault="00CC7A4F" w:rsidP="00CC7A4F">
      <w:pPr>
        <w:tabs>
          <w:tab w:val="left" w:pos="6237"/>
        </w:tabs>
        <w:spacing w:after="0" w:line="240" w:lineRule="auto"/>
        <w:rPr>
          <w:rFonts w:ascii="Times New Roman" w:hAnsi="Times New Roman" w:cs="Times New Roman"/>
          <w:sz w:val="28"/>
          <w:szCs w:val="28"/>
        </w:rPr>
      </w:pPr>
    </w:p>
    <w:p w14:paraId="1CA6B2C4" w14:textId="77777777" w:rsidR="00CC7A4F" w:rsidRDefault="00CC7A4F" w:rsidP="00CC7A4F">
      <w:pPr>
        <w:tabs>
          <w:tab w:val="left" w:pos="6237"/>
        </w:tabs>
        <w:spacing w:after="0" w:line="240" w:lineRule="auto"/>
        <w:rPr>
          <w:rFonts w:ascii="Times New Roman" w:hAnsi="Times New Roman" w:cs="Times New Roman"/>
          <w:sz w:val="28"/>
          <w:szCs w:val="28"/>
        </w:rPr>
      </w:pPr>
    </w:p>
    <w:p w14:paraId="4224D2B5" w14:textId="77777777" w:rsidR="00CC7A4F" w:rsidRDefault="00CC7A4F" w:rsidP="00CC7A4F">
      <w:pPr>
        <w:tabs>
          <w:tab w:val="left" w:pos="6237"/>
        </w:tabs>
        <w:spacing w:after="0" w:line="240" w:lineRule="auto"/>
        <w:rPr>
          <w:rFonts w:ascii="Times New Roman" w:hAnsi="Times New Roman" w:cs="Times New Roman"/>
          <w:sz w:val="28"/>
          <w:szCs w:val="28"/>
        </w:rPr>
      </w:pPr>
    </w:p>
    <w:p w14:paraId="19B44ADD" w14:textId="77777777" w:rsidR="00CC7A4F" w:rsidRDefault="00CC7A4F" w:rsidP="00CC7A4F">
      <w:pPr>
        <w:tabs>
          <w:tab w:val="left" w:pos="6237"/>
        </w:tabs>
        <w:spacing w:after="0" w:line="240" w:lineRule="auto"/>
        <w:rPr>
          <w:rFonts w:ascii="Times New Roman" w:hAnsi="Times New Roman" w:cs="Times New Roman"/>
          <w:sz w:val="28"/>
          <w:szCs w:val="28"/>
        </w:rPr>
      </w:pPr>
    </w:p>
    <w:p w14:paraId="34A8C359" w14:textId="77777777" w:rsidR="00CC7A4F" w:rsidRDefault="00CC7A4F" w:rsidP="00CC7A4F">
      <w:pPr>
        <w:tabs>
          <w:tab w:val="left" w:pos="6237"/>
        </w:tabs>
        <w:spacing w:after="0" w:line="240" w:lineRule="auto"/>
        <w:rPr>
          <w:rFonts w:ascii="Times New Roman" w:hAnsi="Times New Roman" w:cs="Times New Roman"/>
          <w:sz w:val="28"/>
          <w:szCs w:val="28"/>
        </w:rPr>
      </w:pPr>
    </w:p>
    <w:p w14:paraId="495AF69D" w14:textId="77777777" w:rsidR="00CC7A4F" w:rsidRDefault="00CC7A4F" w:rsidP="00CC7A4F">
      <w:pPr>
        <w:tabs>
          <w:tab w:val="left" w:pos="6237"/>
        </w:tabs>
        <w:spacing w:after="0" w:line="240" w:lineRule="auto"/>
        <w:rPr>
          <w:rFonts w:ascii="Times New Roman" w:hAnsi="Times New Roman" w:cs="Times New Roman"/>
          <w:sz w:val="28"/>
          <w:szCs w:val="28"/>
        </w:rPr>
      </w:pPr>
    </w:p>
    <w:p w14:paraId="41B3B13D" w14:textId="77777777" w:rsidR="00CC7A4F" w:rsidRPr="007258F1" w:rsidRDefault="00CC7A4F" w:rsidP="00CC7A4F">
      <w:pPr>
        <w:tabs>
          <w:tab w:val="left" w:pos="6237"/>
        </w:tabs>
        <w:spacing w:after="0" w:line="240" w:lineRule="auto"/>
        <w:rPr>
          <w:rFonts w:ascii="Times New Roman" w:hAnsi="Times New Roman" w:cs="Times New Roman"/>
          <w:sz w:val="28"/>
          <w:szCs w:val="28"/>
        </w:rPr>
      </w:pPr>
      <w:bookmarkStart w:id="0" w:name="_GoBack"/>
      <w:bookmarkEnd w:id="0"/>
    </w:p>
    <w:p w14:paraId="30158122" w14:textId="77777777" w:rsidR="00894C55" w:rsidRPr="007258F1" w:rsidRDefault="00ED7A76" w:rsidP="00CC7A4F">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00D133F8" w:rsidRPr="007258F1">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14:paraId="4407BDA8" w14:textId="5D8F26E9" w:rsidR="00894C55" w:rsidRPr="007258F1" w:rsidRDefault="0018337B" w:rsidP="00CC7A4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ED7A76" w:rsidRPr="007258F1">
        <w:rPr>
          <w:rFonts w:ascii="Times New Roman" w:hAnsi="Times New Roman" w:cs="Times New Roman"/>
          <w:sz w:val="24"/>
          <w:szCs w:val="28"/>
        </w:rPr>
        <w:t>andra</w:t>
      </w:r>
      <w:r w:rsidR="00EE6A4A">
        <w:rPr>
          <w:rFonts w:ascii="Times New Roman" w:hAnsi="Times New Roman" w:cs="Times New Roman"/>
          <w:sz w:val="24"/>
          <w:szCs w:val="28"/>
        </w:rPr>
        <w:t>.</w:t>
      </w:r>
      <w:r>
        <w:rPr>
          <w:rFonts w:ascii="Times New Roman" w:hAnsi="Times New Roman" w:cs="Times New Roman"/>
          <w:sz w:val="24"/>
          <w:szCs w:val="28"/>
        </w:rPr>
        <w:t>v</w:t>
      </w:r>
      <w:r w:rsidR="00ED7A76" w:rsidRPr="007258F1">
        <w:rPr>
          <w:rFonts w:ascii="Times New Roman" w:hAnsi="Times New Roman" w:cs="Times New Roman"/>
          <w:sz w:val="24"/>
          <w:szCs w:val="28"/>
        </w:rPr>
        <w:t>irza</w:t>
      </w:r>
      <w:r w:rsidR="00894C55" w:rsidRPr="007258F1">
        <w:rPr>
          <w:rFonts w:ascii="Times New Roman" w:hAnsi="Times New Roman" w:cs="Times New Roman"/>
          <w:sz w:val="24"/>
          <w:szCs w:val="28"/>
        </w:rPr>
        <w:t>@</w:t>
      </w:r>
      <w:r w:rsidR="00ED7A76" w:rsidRPr="007258F1">
        <w:rPr>
          <w:rFonts w:ascii="Times New Roman" w:hAnsi="Times New Roman" w:cs="Times New Roman"/>
          <w:sz w:val="24"/>
          <w:szCs w:val="28"/>
        </w:rPr>
        <w:t>zm</w:t>
      </w:r>
      <w:r w:rsidR="00894C55" w:rsidRPr="007258F1">
        <w:rPr>
          <w:rFonts w:ascii="Times New Roman" w:hAnsi="Times New Roman" w:cs="Times New Roman"/>
          <w:sz w:val="24"/>
          <w:szCs w:val="28"/>
        </w:rPr>
        <w:t>.gov.lv</w:t>
      </w:r>
    </w:p>
    <w:sectPr w:rsidR="00894C55" w:rsidRPr="007258F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E4163" w14:textId="77777777" w:rsidR="002E28A1" w:rsidRDefault="002E28A1" w:rsidP="00894C55">
      <w:pPr>
        <w:spacing w:after="0" w:line="240" w:lineRule="auto"/>
      </w:pPr>
      <w:r>
        <w:separator/>
      </w:r>
    </w:p>
  </w:endnote>
  <w:endnote w:type="continuationSeparator" w:id="0">
    <w:p w14:paraId="3DC53288" w14:textId="77777777" w:rsidR="002E28A1" w:rsidRDefault="002E28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E834" w14:textId="33831639" w:rsidR="009A7BFE" w:rsidRPr="00CC7A4F" w:rsidRDefault="00CC7A4F" w:rsidP="00CC7A4F">
    <w:pPr>
      <w:pStyle w:val="Kjene"/>
    </w:pPr>
    <w:r w:rsidRPr="00CC7A4F">
      <w:rPr>
        <w:rFonts w:ascii="Times New Roman" w:hAnsi="Times New Roman" w:cs="Times New Roman"/>
        <w:sz w:val="20"/>
        <w:szCs w:val="20"/>
      </w:rPr>
      <w:t>ZNanot_160218_zin_parn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6809" w14:textId="37DA3C82" w:rsidR="009A7BFE" w:rsidRPr="00CC7A4F" w:rsidRDefault="00CC7A4F" w:rsidP="00CC7A4F">
    <w:pPr>
      <w:pStyle w:val="Kjene"/>
    </w:pPr>
    <w:r w:rsidRPr="00CC7A4F">
      <w:rPr>
        <w:rFonts w:ascii="Times New Roman" w:hAnsi="Times New Roman" w:cs="Times New Roman"/>
        <w:sz w:val="20"/>
        <w:szCs w:val="20"/>
      </w:rPr>
      <w:t>ZNanot_160218_zin_parn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6170" w14:textId="77777777" w:rsidR="002E28A1" w:rsidRDefault="002E28A1" w:rsidP="00894C55">
      <w:pPr>
        <w:spacing w:after="0" w:line="240" w:lineRule="auto"/>
      </w:pPr>
      <w:r>
        <w:separator/>
      </w:r>
    </w:p>
  </w:footnote>
  <w:footnote w:type="continuationSeparator" w:id="0">
    <w:p w14:paraId="059F46B9" w14:textId="77777777" w:rsidR="002E28A1" w:rsidRDefault="002E28A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EAF251" w14:textId="176CB0DE" w:rsidR="009A7BFE" w:rsidRPr="00C25B49" w:rsidRDefault="009A7B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7A4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9B"/>
    <w:rsid w:val="0004226F"/>
    <w:rsid w:val="00175C60"/>
    <w:rsid w:val="0018337B"/>
    <w:rsid w:val="001923DC"/>
    <w:rsid w:val="001A6136"/>
    <w:rsid w:val="001B6A66"/>
    <w:rsid w:val="0020768F"/>
    <w:rsid w:val="00211169"/>
    <w:rsid w:val="002272D1"/>
    <w:rsid w:val="00243426"/>
    <w:rsid w:val="0025161E"/>
    <w:rsid w:val="0028098A"/>
    <w:rsid w:val="002D7A78"/>
    <w:rsid w:val="002E1C05"/>
    <w:rsid w:val="002E28A1"/>
    <w:rsid w:val="00306B90"/>
    <w:rsid w:val="00344F7F"/>
    <w:rsid w:val="00345241"/>
    <w:rsid w:val="003561F4"/>
    <w:rsid w:val="00370092"/>
    <w:rsid w:val="00383B3C"/>
    <w:rsid w:val="00386E84"/>
    <w:rsid w:val="003B0BF9"/>
    <w:rsid w:val="003D22E6"/>
    <w:rsid w:val="003E0791"/>
    <w:rsid w:val="003F28AC"/>
    <w:rsid w:val="00411B5F"/>
    <w:rsid w:val="0044210B"/>
    <w:rsid w:val="004454FE"/>
    <w:rsid w:val="00456E40"/>
    <w:rsid w:val="00471F27"/>
    <w:rsid w:val="004728A7"/>
    <w:rsid w:val="0048135C"/>
    <w:rsid w:val="004A3FC0"/>
    <w:rsid w:val="004B005F"/>
    <w:rsid w:val="004C232A"/>
    <w:rsid w:val="004E49BD"/>
    <w:rsid w:val="004F0893"/>
    <w:rsid w:val="0050178F"/>
    <w:rsid w:val="00506A34"/>
    <w:rsid w:val="00510BD1"/>
    <w:rsid w:val="00584EE3"/>
    <w:rsid w:val="00586579"/>
    <w:rsid w:val="005A302F"/>
    <w:rsid w:val="005A7A58"/>
    <w:rsid w:val="005F33C2"/>
    <w:rsid w:val="005F46F6"/>
    <w:rsid w:val="005F471D"/>
    <w:rsid w:val="00670735"/>
    <w:rsid w:val="00696627"/>
    <w:rsid w:val="006D05E5"/>
    <w:rsid w:val="006D32CC"/>
    <w:rsid w:val="006E1081"/>
    <w:rsid w:val="00700362"/>
    <w:rsid w:val="0071459A"/>
    <w:rsid w:val="00720585"/>
    <w:rsid w:val="007258F1"/>
    <w:rsid w:val="007458D1"/>
    <w:rsid w:val="00773AF6"/>
    <w:rsid w:val="00795F71"/>
    <w:rsid w:val="007A53CB"/>
    <w:rsid w:val="007B45A9"/>
    <w:rsid w:val="007B49BC"/>
    <w:rsid w:val="007C0E0D"/>
    <w:rsid w:val="007D2D37"/>
    <w:rsid w:val="007E73AB"/>
    <w:rsid w:val="007F1E4B"/>
    <w:rsid w:val="007F3D07"/>
    <w:rsid w:val="00807223"/>
    <w:rsid w:val="00816C11"/>
    <w:rsid w:val="00870522"/>
    <w:rsid w:val="00894C55"/>
    <w:rsid w:val="008C1C38"/>
    <w:rsid w:val="00932E6A"/>
    <w:rsid w:val="00962991"/>
    <w:rsid w:val="00971E16"/>
    <w:rsid w:val="00976BBE"/>
    <w:rsid w:val="00991CAC"/>
    <w:rsid w:val="009A2654"/>
    <w:rsid w:val="009A7BFE"/>
    <w:rsid w:val="009D60C5"/>
    <w:rsid w:val="009E1AA1"/>
    <w:rsid w:val="009E7F43"/>
    <w:rsid w:val="009F394B"/>
    <w:rsid w:val="00A10FC3"/>
    <w:rsid w:val="00A55A0C"/>
    <w:rsid w:val="00A57297"/>
    <w:rsid w:val="00A6073E"/>
    <w:rsid w:val="00A9737A"/>
    <w:rsid w:val="00AD4066"/>
    <w:rsid w:val="00AE5567"/>
    <w:rsid w:val="00AF403C"/>
    <w:rsid w:val="00B16480"/>
    <w:rsid w:val="00B201A2"/>
    <w:rsid w:val="00B2165C"/>
    <w:rsid w:val="00B37003"/>
    <w:rsid w:val="00B37D0A"/>
    <w:rsid w:val="00B66FEE"/>
    <w:rsid w:val="00BA20AA"/>
    <w:rsid w:val="00BD4425"/>
    <w:rsid w:val="00BF1C04"/>
    <w:rsid w:val="00C13B1C"/>
    <w:rsid w:val="00C24C6D"/>
    <w:rsid w:val="00C25B49"/>
    <w:rsid w:val="00C46CA6"/>
    <w:rsid w:val="00C61FED"/>
    <w:rsid w:val="00C758B1"/>
    <w:rsid w:val="00CB6A68"/>
    <w:rsid w:val="00CC7A4F"/>
    <w:rsid w:val="00CD526E"/>
    <w:rsid w:val="00CE5108"/>
    <w:rsid w:val="00CE5657"/>
    <w:rsid w:val="00D133F8"/>
    <w:rsid w:val="00D14A3E"/>
    <w:rsid w:val="00D17E12"/>
    <w:rsid w:val="00D315DD"/>
    <w:rsid w:val="00D54E83"/>
    <w:rsid w:val="00D95692"/>
    <w:rsid w:val="00DA3714"/>
    <w:rsid w:val="00E3716B"/>
    <w:rsid w:val="00E5323B"/>
    <w:rsid w:val="00E71EA4"/>
    <w:rsid w:val="00E74AD4"/>
    <w:rsid w:val="00E8749E"/>
    <w:rsid w:val="00E90C01"/>
    <w:rsid w:val="00EA486E"/>
    <w:rsid w:val="00EA5940"/>
    <w:rsid w:val="00ED7A76"/>
    <w:rsid w:val="00EE6A4A"/>
    <w:rsid w:val="00F57B0C"/>
    <w:rsid w:val="00F76BA1"/>
    <w:rsid w:val="00FA2EE2"/>
    <w:rsid w:val="00FB56A5"/>
    <w:rsid w:val="00FD3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370AB"/>
  <w15:docId w15:val="{72CD777A-68F5-48FF-A45A-ADD20D8F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5F33C2"/>
    <w:rPr>
      <w:sz w:val="16"/>
      <w:szCs w:val="16"/>
    </w:rPr>
  </w:style>
  <w:style w:type="paragraph" w:styleId="Komentrateksts">
    <w:name w:val="annotation text"/>
    <w:basedOn w:val="Parasts"/>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4F0893"/>
    <w:rPr>
      <w:rFonts w:ascii="Calibri" w:eastAsia="Calibri" w:hAnsi="Calibri"/>
    </w:rPr>
  </w:style>
  <w:style w:type="paragraph" w:styleId="Bezatstarpm">
    <w:name w:val="No Spacing"/>
    <w:link w:val="BezatstarpmRakstz"/>
    <w:uiPriority w:val="1"/>
    <w:qFormat/>
    <w:rsid w:val="004F0893"/>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5587526">
      <w:bodyDiv w:val="1"/>
      <w:marLeft w:val="0"/>
      <w:marRight w:val="0"/>
      <w:marTop w:val="0"/>
      <w:marBottom w:val="0"/>
      <w:divBdr>
        <w:top w:val="none" w:sz="0" w:space="0" w:color="auto"/>
        <w:left w:val="none" w:sz="0" w:space="0" w:color="auto"/>
        <w:bottom w:val="none" w:sz="0" w:space="0" w:color="auto"/>
        <w:right w:val="none" w:sz="0" w:space="0" w:color="auto"/>
      </w:divBdr>
    </w:div>
    <w:div w:id="1576935119">
      <w:bodyDiv w:val="1"/>
      <w:marLeft w:val="0"/>
      <w:marRight w:val="0"/>
      <w:marTop w:val="0"/>
      <w:marBottom w:val="0"/>
      <w:divBdr>
        <w:top w:val="none" w:sz="0" w:space="0" w:color="auto"/>
        <w:left w:val="none" w:sz="0" w:space="0" w:color="auto"/>
        <w:bottom w:val="none" w:sz="0" w:space="0" w:color="auto"/>
        <w:right w:val="none" w:sz="0" w:space="0" w:color="auto"/>
      </w:divBdr>
    </w:div>
    <w:div w:id="1780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eli/reg/2005/1698?locale=L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3/1305?locale=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0D77"/>
    <w:rsid w:val="00057C8B"/>
    <w:rsid w:val="00084514"/>
    <w:rsid w:val="002F4630"/>
    <w:rsid w:val="00344186"/>
    <w:rsid w:val="003B49A1"/>
    <w:rsid w:val="0046442B"/>
    <w:rsid w:val="00472F39"/>
    <w:rsid w:val="00523A63"/>
    <w:rsid w:val="00616A48"/>
    <w:rsid w:val="0063744C"/>
    <w:rsid w:val="006B7F0F"/>
    <w:rsid w:val="008B623B"/>
    <w:rsid w:val="008D39C9"/>
    <w:rsid w:val="0098715A"/>
    <w:rsid w:val="0098777E"/>
    <w:rsid w:val="009C1B4C"/>
    <w:rsid w:val="00AD4A2F"/>
    <w:rsid w:val="00B3767C"/>
    <w:rsid w:val="00C00671"/>
    <w:rsid w:val="00D8120B"/>
    <w:rsid w:val="00FF5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6205</Words>
  <Characters>3538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2015.gada 8.decembra noteikumos Nr.705 "Valsts un Euripas Savienības atbalsta piešķiršanas kārtība pasākuma "Zināšanu pārneses un informācijas pasākumi""" sākotnējās ietekmes novērtējuma zi</vt:lpstr>
      <vt:lpstr>Tiesību akta nosaukums</vt:lpstr>
    </vt:vector>
  </TitlesOfParts>
  <Company>Zemkopības ministrija</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8.decembra noteikumos Nr.705 "Valsts un Euripas Savienības atbalsta piešķiršanas kārtība pasākuma "Zināšanu pārneses un informācijas pasākumi""" sākotnējās ietekmes novērtējuma ziņojums (anotācija)</dc:title>
  <dc:subject>Anotācija</dc:subject>
  <dc:creator>Sandra Virza</dc:creator>
  <dc:description>67027029, sandra.virza@zm.gov.lv</dc:description>
  <cp:lastModifiedBy>Sanita Žagare</cp:lastModifiedBy>
  <cp:revision>4</cp:revision>
  <cp:lastPrinted>2018-02-12T11:09:00Z</cp:lastPrinted>
  <dcterms:created xsi:type="dcterms:W3CDTF">2018-02-14T07:32:00Z</dcterms:created>
  <dcterms:modified xsi:type="dcterms:W3CDTF">2018-02-14T11:20:00Z</dcterms:modified>
</cp:coreProperties>
</file>