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9B34" w14:textId="77777777" w:rsidR="004D15A9" w:rsidRPr="00722E8E" w:rsidRDefault="000C3F77" w:rsidP="005F6D3F">
      <w:pPr>
        <w:spacing w:after="0" w:line="240" w:lineRule="auto"/>
        <w:ind w:firstLine="300"/>
        <w:contextualSpacing/>
        <w:jc w:val="center"/>
        <w:rPr>
          <w:rFonts w:ascii="Times New Roman" w:eastAsia="Times New Roman" w:hAnsi="Times New Roman" w:cs="Times New Roman"/>
          <w:b/>
          <w:bCs/>
          <w:sz w:val="24"/>
          <w:szCs w:val="24"/>
        </w:rPr>
      </w:pPr>
      <w:r w:rsidRPr="00722E8E">
        <w:rPr>
          <w:rFonts w:ascii="Times New Roman" w:eastAsia="Times New Roman" w:hAnsi="Times New Roman" w:cs="Times New Roman"/>
          <w:b/>
          <w:bCs/>
          <w:sz w:val="24"/>
          <w:szCs w:val="24"/>
        </w:rPr>
        <w:t>Likumprojekta „</w:t>
      </w:r>
      <w:r w:rsidR="00A669B9" w:rsidRPr="00722E8E">
        <w:rPr>
          <w:rFonts w:ascii="Times New Roman" w:eastAsia="Times New Roman" w:hAnsi="Times New Roman" w:cs="Times New Roman"/>
          <w:b/>
          <w:bCs/>
          <w:sz w:val="24"/>
          <w:szCs w:val="24"/>
        </w:rPr>
        <w:t xml:space="preserve">Grozījumi </w:t>
      </w:r>
      <w:r w:rsidR="00074D5C">
        <w:rPr>
          <w:rFonts w:ascii="Times New Roman" w:eastAsia="Times New Roman" w:hAnsi="Times New Roman" w:cs="Times New Roman"/>
          <w:b/>
          <w:bCs/>
          <w:sz w:val="24"/>
          <w:szCs w:val="24"/>
        </w:rPr>
        <w:t>Valsts drošības iestāžu likumā” sākotnējās ietekmes novērtējuma ziņojums (anotācija)</w:t>
      </w:r>
    </w:p>
    <w:p w14:paraId="27F49B35" w14:textId="77777777" w:rsidR="00DA596D" w:rsidRPr="00722E8E" w:rsidRDefault="00DA596D" w:rsidP="005F6D3F">
      <w:pPr>
        <w:spacing w:after="0" w:line="240" w:lineRule="auto"/>
        <w:ind w:firstLine="300"/>
        <w:contextualSpacing/>
        <w:jc w:val="center"/>
        <w:rPr>
          <w:rFonts w:ascii="Times New Roman" w:eastAsia="Times New Roman" w:hAnsi="Times New Roman" w:cs="Times New Roman"/>
          <w:b/>
          <w:bCs/>
          <w:sz w:val="24"/>
          <w:szCs w:val="24"/>
        </w:rPr>
      </w:pPr>
    </w:p>
    <w:tbl>
      <w:tblPr>
        <w:tblW w:w="498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549"/>
        <w:gridCol w:w="6381"/>
      </w:tblGrid>
      <w:tr w:rsidR="004D15A9" w:rsidRPr="00722E8E" w14:paraId="27F49B37" w14:textId="77777777" w:rsidTr="00FB797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F49B36" w14:textId="77777777" w:rsidR="004D15A9" w:rsidRPr="00722E8E" w:rsidRDefault="00074D5C" w:rsidP="005F6D3F">
            <w:pPr>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Tiesību akta projekta izstrādes nepieciešamība</w:t>
            </w:r>
          </w:p>
        </w:tc>
      </w:tr>
      <w:tr w:rsidR="004D15A9" w:rsidRPr="00722E8E" w14:paraId="27F49B3C" w14:textId="77777777" w:rsidTr="004D67D1">
        <w:trPr>
          <w:trHeight w:val="405"/>
        </w:trPr>
        <w:tc>
          <w:tcPr>
            <w:tcW w:w="243" w:type="pct"/>
            <w:tcBorders>
              <w:top w:val="outset" w:sz="6" w:space="0" w:color="414142"/>
              <w:left w:val="outset" w:sz="6" w:space="0" w:color="414142"/>
              <w:bottom w:val="outset" w:sz="6" w:space="0" w:color="414142"/>
              <w:right w:val="outset" w:sz="6" w:space="0" w:color="414142"/>
            </w:tcBorders>
            <w:hideMark/>
          </w:tcPr>
          <w:p w14:paraId="27F49B38"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14:paraId="27F49B39"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Pamatojums</w:t>
            </w:r>
          </w:p>
        </w:tc>
        <w:tc>
          <w:tcPr>
            <w:tcW w:w="3398" w:type="pct"/>
            <w:tcBorders>
              <w:top w:val="outset" w:sz="6" w:space="0" w:color="414142"/>
              <w:left w:val="outset" w:sz="6" w:space="0" w:color="414142"/>
              <w:bottom w:val="outset" w:sz="6" w:space="0" w:color="414142"/>
              <w:right w:val="outset" w:sz="6" w:space="0" w:color="414142"/>
            </w:tcBorders>
            <w:hideMark/>
          </w:tcPr>
          <w:p w14:paraId="27F49B3A" w14:textId="77777777" w:rsidR="00667169" w:rsidRDefault="00534A0F" w:rsidP="005F6D3F">
            <w:pPr>
              <w:spacing w:after="0" w:line="240" w:lineRule="auto"/>
              <w:contextualSpacing/>
              <w:jc w:val="both"/>
              <w:rPr>
                <w:rFonts w:ascii="Times New Roman" w:eastAsia="Times New Roman" w:hAnsi="Times New Roman" w:cs="Times New Roman"/>
                <w:sz w:val="24"/>
                <w:szCs w:val="24"/>
              </w:rPr>
            </w:pPr>
            <w:r w:rsidRPr="00667169">
              <w:rPr>
                <w:rFonts w:ascii="Times New Roman" w:hAnsi="Times New Roman" w:cs="Times New Roman"/>
                <w:sz w:val="24"/>
                <w:szCs w:val="24"/>
              </w:rPr>
              <w:t>Deklarācija</w:t>
            </w:r>
            <w:r w:rsidR="00BA1283" w:rsidRPr="00667169">
              <w:rPr>
                <w:rFonts w:ascii="Times New Roman" w:hAnsi="Times New Roman" w:cs="Times New Roman"/>
                <w:sz w:val="24"/>
                <w:szCs w:val="24"/>
              </w:rPr>
              <w:t>s</w:t>
            </w:r>
            <w:r w:rsidRPr="00667169">
              <w:rPr>
                <w:rFonts w:ascii="Times New Roman" w:hAnsi="Times New Roman" w:cs="Times New Roman"/>
                <w:sz w:val="24"/>
                <w:szCs w:val="24"/>
              </w:rPr>
              <w:t xml:space="preserve"> par Māra Kučinska vadītā Ministru kabineta iecerēto darbību īstenošanai</w:t>
            </w:r>
            <w:r w:rsidR="00FB797D" w:rsidRPr="00667169">
              <w:rPr>
                <w:rStyle w:val="FootnoteReference"/>
                <w:rFonts w:ascii="Times New Roman" w:hAnsi="Times New Roman" w:cs="Times New Roman"/>
                <w:sz w:val="24"/>
                <w:szCs w:val="24"/>
              </w:rPr>
              <w:footnoteReference w:id="1"/>
            </w:r>
            <w:r w:rsidR="00BA1283" w:rsidRPr="00667169">
              <w:rPr>
                <w:rFonts w:ascii="Times New Roman" w:eastAsia="Times New Roman" w:hAnsi="Times New Roman" w:cs="Times New Roman"/>
                <w:sz w:val="24"/>
                <w:szCs w:val="24"/>
              </w:rPr>
              <w:t xml:space="preserve"> </w:t>
            </w:r>
            <w:r w:rsidR="00667169" w:rsidRPr="00667169">
              <w:rPr>
                <w:rFonts w:ascii="Times New Roman" w:eastAsia="Times New Roman" w:hAnsi="Times New Roman" w:cs="Times New Roman"/>
                <w:sz w:val="24"/>
                <w:szCs w:val="24"/>
              </w:rPr>
              <w:t xml:space="preserve">ievads </w:t>
            </w:r>
            <w:r w:rsidR="00667169">
              <w:rPr>
                <w:rFonts w:ascii="Times New Roman" w:eastAsia="Times New Roman" w:hAnsi="Times New Roman" w:cs="Times New Roman"/>
                <w:sz w:val="24"/>
                <w:szCs w:val="24"/>
              </w:rPr>
              <w:t xml:space="preserve">un </w:t>
            </w:r>
            <w:r w:rsidR="00BA1283">
              <w:rPr>
                <w:rFonts w:ascii="Times New Roman" w:eastAsia="Times New Roman" w:hAnsi="Times New Roman" w:cs="Times New Roman"/>
                <w:sz w:val="24"/>
                <w:szCs w:val="24"/>
              </w:rPr>
              <w:t>sadaļa „</w:t>
            </w:r>
            <w:r w:rsidR="00BA1283" w:rsidRPr="00BA1283">
              <w:rPr>
                <w:rFonts w:ascii="Times New Roman" w:hAnsi="Times New Roman" w:cs="Times New Roman"/>
                <w:bCs/>
                <w:sz w:val="24"/>
                <w:szCs w:val="24"/>
              </w:rPr>
              <w:t>Valsts drošība un nacionālā identitāte”</w:t>
            </w:r>
            <w:r w:rsidR="00BA1283">
              <w:rPr>
                <w:rFonts w:ascii="Times New Roman" w:hAnsi="Times New Roman" w:cs="Times New Roman"/>
                <w:bCs/>
                <w:sz w:val="24"/>
                <w:szCs w:val="24"/>
              </w:rPr>
              <w:t>.</w:t>
            </w:r>
          </w:p>
          <w:p w14:paraId="27F49B3B" w14:textId="77777777" w:rsidR="005F6D3F" w:rsidRPr="00722E8E" w:rsidRDefault="00667169"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drošības iestāžu iniciatīva.</w:t>
            </w:r>
          </w:p>
        </w:tc>
      </w:tr>
      <w:tr w:rsidR="004D15A9" w:rsidRPr="00722E8E" w14:paraId="27F49B97" w14:textId="77777777" w:rsidTr="004D67D1">
        <w:trPr>
          <w:trHeight w:val="465"/>
        </w:trPr>
        <w:tc>
          <w:tcPr>
            <w:tcW w:w="243" w:type="pct"/>
            <w:tcBorders>
              <w:top w:val="outset" w:sz="6" w:space="0" w:color="414142"/>
              <w:left w:val="outset" w:sz="6" w:space="0" w:color="414142"/>
              <w:bottom w:val="outset" w:sz="6" w:space="0" w:color="414142"/>
              <w:right w:val="outset" w:sz="6" w:space="0" w:color="414142"/>
            </w:tcBorders>
            <w:hideMark/>
          </w:tcPr>
          <w:p w14:paraId="27F49B3D"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14:paraId="27F49B3E"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398" w:type="pct"/>
            <w:tcBorders>
              <w:top w:val="outset" w:sz="6" w:space="0" w:color="414142"/>
              <w:left w:val="outset" w:sz="6" w:space="0" w:color="414142"/>
              <w:bottom w:val="outset" w:sz="6" w:space="0" w:color="414142"/>
              <w:right w:val="outset" w:sz="6" w:space="0" w:color="414142"/>
            </w:tcBorders>
            <w:hideMark/>
          </w:tcPr>
          <w:p w14:paraId="27F49B3F" w14:textId="77777777" w:rsidR="00150F5F" w:rsidRDefault="004A3878" w:rsidP="005F6D3F">
            <w:pPr>
              <w:spacing w:after="0" w:line="240" w:lineRule="auto"/>
              <w:ind w:firstLine="580"/>
              <w:contextualSpacing/>
              <w:jc w:val="both"/>
              <w:rPr>
                <w:rFonts w:ascii="Times New Roman" w:eastAsia="Calibri" w:hAnsi="Times New Roman" w:cs="Times New Roman"/>
                <w:sz w:val="24"/>
                <w:szCs w:val="24"/>
              </w:rPr>
            </w:pPr>
            <w:r w:rsidRPr="00074D5C">
              <w:rPr>
                <w:rFonts w:ascii="Times New Roman" w:eastAsia="Calibri" w:hAnsi="Times New Roman" w:cs="Times New Roman"/>
                <w:sz w:val="24"/>
                <w:szCs w:val="24"/>
              </w:rPr>
              <w:t>Satversmes aizsardzības birojs (turpmāk – SAB), Militārās izlūkošanas un drošības dienests (turpmāk – MIDD) un Drošības policija (turpmāk – DP)</w:t>
            </w:r>
            <w:r>
              <w:rPr>
                <w:rFonts w:ascii="Times New Roman" w:eastAsia="Calibri" w:hAnsi="Times New Roman" w:cs="Times New Roman"/>
                <w:sz w:val="24"/>
                <w:szCs w:val="24"/>
              </w:rPr>
              <w:t xml:space="preserve"> </w:t>
            </w:r>
            <w:r w:rsidR="00056995">
              <w:rPr>
                <w:rFonts w:ascii="Times New Roman" w:eastAsia="Calibri" w:hAnsi="Times New Roman" w:cs="Times New Roman"/>
                <w:sz w:val="24"/>
                <w:szCs w:val="24"/>
              </w:rPr>
              <w:t>ir tiešās pārvaldes iestādes ar ļoti specifisku kompetenci. Proti, atbilstoši normatīvajos aktos noteiktajam, tās ir īpaši pilnvarotas iestādes, kas veic izlūkošanas un pretizlūkošanas darbības, kā arī ir operatīvās darbības subjekti.</w:t>
            </w:r>
            <w:r w:rsidR="00DA3D46">
              <w:rPr>
                <w:rFonts w:ascii="Times New Roman" w:eastAsia="Calibri" w:hAnsi="Times New Roman" w:cs="Times New Roman"/>
                <w:sz w:val="24"/>
                <w:szCs w:val="24"/>
              </w:rPr>
              <w:t xml:space="preserve"> </w:t>
            </w:r>
            <w:r w:rsidR="00A32686">
              <w:rPr>
                <w:rFonts w:ascii="Times New Roman" w:eastAsia="Calibri" w:hAnsi="Times New Roman" w:cs="Times New Roman"/>
                <w:sz w:val="24"/>
                <w:szCs w:val="24"/>
              </w:rPr>
              <w:t>Ņemot vērā minēto, šo iestāžu kopum</w:t>
            </w:r>
            <w:r w:rsidR="00D11A53">
              <w:rPr>
                <w:rFonts w:ascii="Times New Roman" w:eastAsia="Calibri" w:hAnsi="Times New Roman" w:cs="Times New Roman"/>
                <w:sz w:val="24"/>
                <w:szCs w:val="24"/>
              </w:rPr>
              <w:t>a apzīmēšanai</w:t>
            </w:r>
            <w:r w:rsidR="00A32686">
              <w:rPr>
                <w:rFonts w:ascii="Times New Roman" w:eastAsia="Calibri" w:hAnsi="Times New Roman" w:cs="Times New Roman"/>
                <w:sz w:val="24"/>
                <w:szCs w:val="24"/>
              </w:rPr>
              <w:t xml:space="preserve"> normatīvajos aktos tiek </w:t>
            </w:r>
            <w:r w:rsidR="00D11A53">
              <w:rPr>
                <w:rFonts w:ascii="Times New Roman" w:eastAsia="Calibri" w:hAnsi="Times New Roman" w:cs="Times New Roman"/>
                <w:sz w:val="24"/>
                <w:szCs w:val="24"/>
              </w:rPr>
              <w:t>lietots</w:t>
            </w:r>
            <w:r w:rsidR="00A32686">
              <w:rPr>
                <w:rFonts w:ascii="Times New Roman" w:eastAsia="Calibri" w:hAnsi="Times New Roman" w:cs="Times New Roman"/>
                <w:sz w:val="24"/>
                <w:szCs w:val="24"/>
              </w:rPr>
              <w:t xml:space="preserve"> īpaš</w:t>
            </w:r>
            <w:r w:rsidR="00D11A53">
              <w:rPr>
                <w:rFonts w:ascii="Times New Roman" w:eastAsia="Calibri" w:hAnsi="Times New Roman" w:cs="Times New Roman"/>
                <w:sz w:val="24"/>
                <w:szCs w:val="24"/>
              </w:rPr>
              <w:t>s</w:t>
            </w:r>
            <w:r w:rsidR="00A32686">
              <w:rPr>
                <w:rFonts w:ascii="Times New Roman" w:eastAsia="Calibri" w:hAnsi="Times New Roman" w:cs="Times New Roman"/>
                <w:sz w:val="24"/>
                <w:szCs w:val="24"/>
              </w:rPr>
              <w:t xml:space="preserve"> jēdzien</w:t>
            </w:r>
            <w:r w:rsidR="00D11A53">
              <w:rPr>
                <w:rFonts w:ascii="Times New Roman" w:eastAsia="Calibri" w:hAnsi="Times New Roman" w:cs="Times New Roman"/>
                <w:sz w:val="24"/>
                <w:szCs w:val="24"/>
              </w:rPr>
              <w:t>s</w:t>
            </w:r>
            <w:r w:rsidR="00A32686">
              <w:rPr>
                <w:rFonts w:ascii="Times New Roman" w:eastAsia="Calibri" w:hAnsi="Times New Roman" w:cs="Times New Roman"/>
                <w:sz w:val="24"/>
                <w:szCs w:val="24"/>
              </w:rPr>
              <w:t xml:space="preserve"> – valsts drošības iestādes (turpmāk – VDI)</w:t>
            </w:r>
            <w:r w:rsidR="00106A66">
              <w:rPr>
                <w:rFonts w:ascii="Times New Roman" w:eastAsia="Calibri" w:hAnsi="Times New Roman" w:cs="Times New Roman"/>
                <w:sz w:val="24"/>
                <w:szCs w:val="24"/>
              </w:rPr>
              <w:t xml:space="preserve"> – un </w:t>
            </w:r>
            <w:r w:rsidR="00A32686">
              <w:rPr>
                <w:rFonts w:ascii="Times New Roman" w:eastAsia="Calibri" w:hAnsi="Times New Roman" w:cs="Times New Roman"/>
                <w:sz w:val="24"/>
                <w:szCs w:val="24"/>
              </w:rPr>
              <w:t xml:space="preserve">to sistēmu, </w:t>
            </w:r>
            <w:r w:rsidR="00D11A53">
              <w:rPr>
                <w:rFonts w:ascii="Times New Roman" w:eastAsia="Calibri" w:hAnsi="Times New Roman" w:cs="Times New Roman"/>
                <w:sz w:val="24"/>
                <w:szCs w:val="24"/>
              </w:rPr>
              <w:t xml:space="preserve">subjektu </w:t>
            </w:r>
            <w:r w:rsidR="00A32686">
              <w:rPr>
                <w:rFonts w:ascii="Times New Roman" w:eastAsia="Calibri" w:hAnsi="Times New Roman" w:cs="Times New Roman"/>
                <w:sz w:val="24"/>
                <w:szCs w:val="24"/>
              </w:rPr>
              <w:t xml:space="preserve">kompetences sadalījumu, darbības tiesisko pamatu, mērķus, uzdevumus, pienākumus, atbildību, darbības finansēšanas, uzraudzības un kontroles kārtību nosaka speciāls likums – </w:t>
            </w:r>
            <w:r w:rsidR="00074D5C" w:rsidRPr="00074D5C">
              <w:rPr>
                <w:rFonts w:ascii="Times New Roman" w:eastAsia="Calibri" w:hAnsi="Times New Roman" w:cs="Times New Roman"/>
                <w:sz w:val="24"/>
                <w:szCs w:val="24"/>
              </w:rPr>
              <w:t>Valsts drošības iestāžu likum</w:t>
            </w:r>
            <w:r w:rsidR="00A32686">
              <w:rPr>
                <w:rFonts w:ascii="Times New Roman" w:eastAsia="Calibri" w:hAnsi="Times New Roman" w:cs="Times New Roman"/>
                <w:sz w:val="24"/>
                <w:szCs w:val="24"/>
              </w:rPr>
              <w:t>s</w:t>
            </w:r>
            <w:r w:rsidR="00074D5C" w:rsidRPr="00074D5C">
              <w:rPr>
                <w:rFonts w:ascii="Times New Roman" w:eastAsia="Calibri" w:hAnsi="Times New Roman" w:cs="Times New Roman"/>
                <w:sz w:val="24"/>
                <w:szCs w:val="24"/>
              </w:rPr>
              <w:t xml:space="preserve"> (turpmāk – Likums)</w:t>
            </w:r>
            <w:r w:rsidR="00A32686">
              <w:rPr>
                <w:rFonts w:ascii="Times New Roman" w:eastAsia="Calibri" w:hAnsi="Times New Roman" w:cs="Times New Roman"/>
                <w:sz w:val="24"/>
                <w:szCs w:val="24"/>
              </w:rPr>
              <w:t>.</w:t>
            </w:r>
          </w:p>
          <w:p w14:paraId="27F49B40" w14:textId="77777777" w:rsidR="00991E8F" w:rsidRDefault="00074D5C" w:rsidP="005F6D3F">
            <w:pPr>
              <w:spacing w:after="0" w:line="240" w:lineRule="auto"/>
              <w:ind w:firstLine="580"/>
              <w:contextualSpacing/>
              <w:jc w:val="both"/>
              <w:rPr>
                <w:rFonts w:ascii="Times New Roman" w:eastAsia="Calibri" w:hAnsi="Times New Roman" w:cs="Times New Roman"/>
                <w:sz w:val="24"/>
                <w:szCs w:val="24"/>
              </w:rPr>
            </w:pPr>
            <w:r w:rsidRPr="00074D5C">
              <w:rPr>
                <w:rFonts w:ascii="Times New Roman" w:eastAsia="Calibri" w:hAnsi="Times New Roman" w:cs="Times New Roman"/>
                <w:sz w:val="24"/>
                <w:szCs w:val="24"/>
              </w:rPr>
              <w:t xml:space="preserve"> </w:t>
            </w:r>
            <w:r w:rsidR="00030A24">
              <w:rPr>
                <w:rFonts w:ascii="Times New Roman" w:eastAsia="Calibri" w:hAnsi="Times New Roman" w:cs="Times New Roman"/>
                <w:sz w:val="24"/>
                <w:szCs w:val="24"/>
              </w:rPr>
              <w:t>VDI</w:t>
            </w:r>
            <w:r w:rsidR="00F37FD7">
              <w:rPr>
                <w:rFonts w:ascii="Times New Roman" w:eastAsia="Calibri" w:hAnsi="Times New Roman" w:cs="Times New Roman"/>
                <w:sz w:val="24"/>
                <w:szCs w:val="24"/>
              </w:rPr>
              <w:t xml:space="preserve"> ekskluzīvā kompetencē nodoto</w:t>
            </w:r>
            <w:r w:rsidR="009718F6">
              <w:rPr>
                <w:rFonts w:ascii="Times New Roman" w:eastAsia="Calibri" w:hAnsi="Times New Roman" w:cs="Times New Roman"/>
                <w:sz w:val="24"/>
                <w:szCs w:val="24"/>
              </w:rPr>
              <w:t xml:space="preserve"> uzdevumu raksturs nosaka nepieciešamību to darbībā ievērot sevišķu slepenību un nodrošināt </w:t>
            </w:r>
            <w:r w:rsidR="00F37FD7">
              <w:rPr>
                <w:rFonts w:ascii="Times New Roman" w:eastAsia="Calibri" w:hAnsi="Times New Roman" w:cs="Times New Roman"/>
                <w:sz w:val="24"/>
                <w:szCs w:val="24"/>
              </w:rPr>
              <w:t xml:space="preserve">to </w:t>
            </w:r>
            <w:r w:rsidR="009718F6">
              <w:rPr>
                <w:rFonts w:ascii="Times New Roman" w:eastAsia="Calibri" w:hAnsi="Times New Roman" w:cs="Times New Roman"/>
                <w:sz w:val="24"/>
                <w:szCs w:val="24"/>
              </w:rPr>
              <w:t xml:space="preserve">pietiekamu neatkarību no politiskajām partijām, </w:t>
            </w:r>
            <w:r w:rsidR="00825979">
              <w:rPr>
                <w:rFonts w:ascii="Times New Roman" w:eastAsia="Calibri" w:hAnsi="Times New Roman" w:cs="Times New Roman"/>
                <w:sz w:val="24"/>
                <w:szCs w:val="24"/>
              </w:rPr>
              <w:t xml:space="preserve">dažādām </w:t>
            </w:r>
            <w:r w:rsidR="009718F6">
              <w:rPr>
                <w:rFonts w:ascii="Times New Roman" w:eastAsia="Calibri" w:hAnsi="Times New Roman" w:cs="Times New Roman"/>
                <w:sz w:val="24"/>
                <w:szCs w:val="24"/>
              </w:rPr>
              <w:t>orga</w:t>
            </w:r>
            <w:r w:rsidR="00825979">
              <w:rPr>
                <w:rFonts w:ascii="Times New Roman" w:eastAsia="Calibri" w:hAnsi="Times New Roman" w:cs="Times New Roman"/>
                <w:sz w:val="24"/>
                <w:szCs w:val="24"/>
              </w:rPr>
              <w:t xml:space="preserve">nizācijām, kustībām, pārējām valsts varu un pārvaldi realizējošām institūcijām </w:t>
            </w:r>
            <w:r w:rsidR="00A1061F">
              <w:rPr>
                <w:rFonts w:ascii="Times New Roman" w:eastAsia="Calibri" w:hAnsi="Times New Roman" w:cs="Times New Roman"/>
                <w:sz w:val="24"/>
                <w:szCs w:val="24"/>
              </w:rPr>
              <w:t>vai citām juridiskām un fizisk</w:t>
            </w:r>
            <w:r w:rsidR="00825979">
              <w:rPr>
                <w:rFonts w:ascii="Times New Roman" w:eastAsia="Calibri" w:hAnsi="Times New Roman" w:cs="Times New Roman"/>
                <w:sz w:val="24"/>
                <w:szCs w:val="24"/>
              </w:rPr>
              <w:t xml:space="preserve">ām personām. </w:t>
            </w:r>
            <w:r w:rsidR="00030A24">
              <w:rPr>
                <w:rFonts w:ascii="Times New Roman" w:eastAsia="Calibri" w:hAnsi="Times New Roman" w:cs="Times New Roman"/>
                <w:sz w:val="24"/>
                <w:szCs w:val="24"/>
              </w:rPr>
              <w:t>VDI</w:t>
            </w:r>
            <w:r w:rsidR="003B3C41">
              <w:rPr>
                <w:rFonts w:ascii="Times New Roman" w:eastAsia="Calibri" w:hAnsi="Times New Roman" w:cs="Times New Roman"/>
                <w:sz w:val="24"/>
                <w:szCs w:val="24"/>
              </w:rPr>
              <w:t xml:space="preserve"> darbība nav savietojama ar regulējumu, kura mērķis ir nodrošināt </w:t>
            </w:r>
            <w:r w:rsidR="00E274A1">
              <w:rPr>
                <w:rFonts w:ascii="Times New Roman" w:eastAsia="Calibri" w:hAnsi="Times New Roman" w:cs="Times New Roman"/>
                <w:sz w:val="24"/>
                <w:szCs w:val="24"/>
              </w:rPr>
              <w:t>maksimālu</w:t>
            </w:r>
            <w:r w:rsidR="00C304CC">
              <w:rPr>
                <w:rFonts w:ascii="Times New Roman" w:eastAsia="Calibri" w:hAnsi="Times New Roman" w:cs="Times New Roman"/>
                <w:sz w:val="24"/>
                <w:szCs w:val="24"/>
              </w:rPr>
              <w:t xml:space="preserve"> </w:t>
            </w:r>
            <w:r w:rsidR="00E274A1">
              <w:rPr>
                <w:rFonts w:ascii="Times New Roman" w:eastAsia="Calibri" w:hAnsi="Times New Roman" w:cs="Times New Roman"/>
                <w:sz w:val="24"/>
                <w:szCs w:val="24"/>
              </w:rPr>
              <w:t>atklātību</w:t>
            </w:r>
            <w:r w:rsidR="003B3C41">
              <w:rPr>
                <w:rFonts w:ascii="Times New Roman" w:eastAsia="Calibri" w:hAnsi="Times New Roman" w:cs="Times New Roman"/>
                <w:sz w:val="24"/>
                <w:szCs w:val="24"/>
              </w:rPr>
              <w:t xml:space="preserve">, </w:t>
            </w:r>
            <w:r w:rsidR="00E274A1">
              <w:rPr>
                <w:rFonts w:ascii="Times New Roman" w:eastAsia="Calibri" w:hAnsi="Times New Roman" w:cs="Times New Roman"/>
                <w:sz w:val="24"/>
                <w:szCs w:val="24"/>
              </w:rPr>
              <w:t xml:space="preserve">pieejamību un </w:t>
            </w:r>
            <w:r w:rsidR="003B3C41">
              <w:rPr>
                <w:rFonts w:ascii="Times New Roman" w:eastAsia="Calibri" w:hAnsi="Times New Roman" w:cs="Times New Roman"/>
                <w:sz w:val="24"/>
                <w:szCs w:val="24"/>
              </w:rPr>
              <w:t>prognozējam</w:t>
            </w:r>
            <w:r w:rsidR="00E274A1">
              <w:rPr>
                <w:rFonts w:ascii="Times New Roman" w:eastAsia="Calibri" w:hAnsi="Times New Roman" w:cs="Times New Roman"/>
                <w:sz w:val="24"/>
                <w:szCs w:val="24"/>
              </w:rPr>
              <w:t>ību</w:t>
            </w:r>
            <w:r w:rsidR="003B3C41">
              <w:rPr>
                <w:rFonts w:ascii="Times New Roman" w:eastAsia="Calibri" w:hAnsi="Times New Roman" w:cs="Times New Roman"/>
                <w:sz w:val="24"/>
                <w:szCs w:val="24"/>
              </w:rPr>
              <w:t xml:space="preserve"> </w:t>
            </w:r>
            <w:r w:rsidR="00E274A1">
              <w:rPr>
                <w:rFonts w:ascii="Times New Roman" w:eastAsia="Calibri" w:hAnsi="Times New Roman" w:cs="Times New Roman"/>
                <w:sz w:val="24"/>
                <w:szCs w:val="24"/>
              </w:rPr>
              <w:t>(„caurspīdīb</w:t>
            </w:r>
            <w:r w:rsidR="00C304CC">
              <w:rPr>
                <w:rFonts w:ascii="Times New Roman" w:eastAsia="Calibri" w:hAnsi="Times New Roman" w:cs="Times New Roman"/>
                <w:sz w:val="24"/>
                <w:szCs w:val="24"/>
              </w:rPr>
              <w:t>u”) valsts pārvald</w:t>
            </w:r>
            <w:r w:rsidR="00E274A1">
              <w:rPr>
                <w:rFonts w:ascii="Times New Roman" w:eastAsia="Calibri" w:hAnsi="Times New Roman" w:cs="Times New Roman"/>
                <w:sz w:val="24"/>
                <w:szCs w:val="24"/>
              </w:rPr>
              <w:t>ē</w:t>
            </w:r>
            <w:r w:rsidR="003B3C41">
              <w:rPr>
                <w:rFonts w:ascii="Times New Roman" w:eastAsia="Calibri" w:hAnsi="Times New Roman" w:cs="Times New Roman"/>
                <w:sz w:val="24"/>
                <w:szCs w:val="24"/>
              </w:rPr>
              <w:t xml:space="preserve">. </w:t>
            </w:r>
            <w:r w:rsidR="005D0300" w:rsidRPr="005D0300">
              <w:rPr>
                <w:rFonts w:ascii="Times New Roman" w:hAnsi="Times New Roman" w:cs="Times New Roman"/>
                <w:color w:val="222222"/>
                <w:sz w:val="24"/>
                <w:szCs w:val="24"/>
                <w:shd w:val="clear" w:color="auto" w:fill="FFFFFF"/>
              </w:rPr>
              <w:t xml:space="preserve">Pirmkārt, tas apgrūtinātu un būtiski traucētu VDI spējai izpildīt tām noteiktos uzdevumus, tādējādi kaitējot nacionālās drošības interesēm, un, </w:t>
            </w:r>
            <w:r w:rsidR="003B3C41" w:rsidRPr="00C84ECF">
              <w:rPr>
                <w:rFonts w:ascii="Times New Roman" w:eastAsia="Calibri" w:hAnsi="Times New Roman" w:cs="Times New Roman"/>
                <w:sz w:val="24"/>
                <w:szCs w:val="24"/>
              </w:rPr>
              <w:t>otrkārt, tādējādi tiktu pārkāptas valsts noslēpuma aizsardzību reglamentējošo</w:t>
            </w:r>
            <w:r w:rsidR="003B3C41">
              <w:rPr>
                <w:rFonts w:ascii="Times New Roman" w:eastAsia="Calibri" w:hAnsi="Times New Roman" w:cs="Times New Roman"/>
                <w:sz w:val="24"/>
                <w:szCs w:val="24"/>
              </w:rPr>
              <w:t xml:space="preserve"> normatīvo aktu prasības. Tā, piemēram, </w:t>
            </w:r>
            <w:r w:rsidR="00D11A53">
              <w:rPr>
                <w:rFonts w:ascii="Times New Roman" w:eastAsia="Calibri" w:hAnsi="Times New Roman" w:cs="Times New Roman"/>
                <w:sz w:val="24"/>
                <w:szCs w:val="24"/>
              </w:rPr>
              <w:t>VDI</w:t>
            </w:r>
            <w:r w:rsidR="003B3C41">
              <w:rPr>
                <w:rFonts w:ascii="Times New Roman" w:eastAsia="Calibri" w:hAnsi="Times New Roman" w:cs="Times New Roman"/>
                <w:sz w:val="24"/>
                <w:szCs w:val="24"/>
              </w:rPr>
              <w:t xml:space="preserve"> personālsastāva komplektēšanu nav iespējams nodrošināt, izsludinot atklātus pretendentu konkursus uz vakantaj</w:t>
            </w:r>
            <w:r w:rsidR="001F5858">
              <w:rPr>
                <w:rFonts w:ascii="Times New Roman" w:eastAsia="Calibri" w:hAnsi="Times New Roman" w:cs="Times New Roman"/>
                <w:sz w:val="24"/>
                <w:szCs w:val="24"/>
              </w:rPr>
              <w:t>iem</w:t>
            </w:r>
            <w:r w:rsidR="003B3C41">
              <w:rPr>
                <w:rFonts w:ascii="Times New Roman" w:eastAsia="Calibri" w:hAnsi="Times New Roman" w:cs="Times New Roman"/>
                <w:sz w:val="24"/>
                <w:szCs w:val="24"/>
              </w:rPr>
              <w:t xml:space="preserve"> </w:t>
            </w:r>
            <w:r w:rsidR="00D11A53">
              <w:rPr>
                <w:rFonts w:ascii="Times New Roman" w:eastAsia="Calibri" w:hAnsi="Times New Roman" w:cs="Times New Roman"/>
                <w:sz w:val="24"/>
                <w:szCs w:val="24"/>
              </w:rPr>
              <w:t>amat</w:t>
            </w:r>
            <w:r w:rsidR="001F5858">
              <w:rPr>
                <w:rFonts w:ascii="Times New Roman" w:eastAsia="Calibri" w:hAnsi="Times New Roman" w:cs="Times New Roman"/>
                <w:sz w:val="24"/>
                <w:szCs w:val="24"/>
              </w:rPr>
              <w:t>iem</w:t>
            </w:r>
            <w:r w:rsidR="003B3C41">
              <w:rPr>
                <w:rFonts w:ascii="Times New Roman" w:eastAsia="Calibri" w:hAnsi="Times New Roman" w:cs="Times New Roman"/>
                <w:sz w:val="24"/>
                <w:szCs w:val="24"/>
              </w:rPr>
              <w:t xml:space="preserve">. </w:t>
            </w:r>
            <w:r w:rsidR="001974E9">
              <w:rPr>
                <w:rFonts w:ascii="Times New Roman" w:eastAsia="Calibri" w:hAnsi="Times New Roman" w:cs="Times New Roman"/>
                <w:sz w:val="24"/>
                <w:szCs w:val="24"/>
              </w:rPr>
              <w:t>VDI ir ne</w:t>
            </w:r>
            <w:r w:rsidR="003B3C41">
              <w:rPr>
                <w:rFonts w:ascii="Times New Roman" w:eastAsia="Calibri" w:hAnsi="Times New Roman" w:cs="Times New Roman"/>
                <w:sz w:val="24"/>
                <w:szCs w:val="24"/>
              </w:rPr>
              <w:t xml:space="preserve">pieciešams </w:t>
            </w:r>
            <w:r w:rsidR="001974E9">
              <w:rPr>
                <w:rFonts w:ascii="Times New Roman" w:eastAsia="Calibri" w:hAnsi="Times New Roman" w:cs="Times New Roman"/>
                <w:sz w:val="24"/>
                <w:szCs w:val="24"/>
              </w:rPr>
              <w:t>īstenot</w:t>
            </w:r>
            <w:r w:rsidR="003B3C41">
              <w:rPr>
                <w:rFonts w:ascii="Times New Roman" w:eastAsia="Calibri" w:hAnsi="Times New Roman" w:cs="Times New Roman"/>
                <w:sz w:val="24"/>
                <w:szCs w:val="24"/>
              </w:rPr>
              <w:t xml:space="preserve"> īpašas procedūras</w:t>
            </w:r>
            <w:r w:rsidR="001974E9">
              <w:rPr>
                <w:rFonts w:ascii="Times New Roman" w:eastAsia="Calibri" w:hAnsi="Times New Roman" w:cs="Times New Roman"/>
                <w:sz w:val="24"/>
                <w:szCs w:val="24"/>
              </w:rPr>
              <w:t xml:space="preserve"> minētā mērķa sasniegšanai. Atšķirības vērojamas a</w:t>
            </w:r>
            <w:r w:rsidR="001F5858">
              <w:rPr>
                <w:rFonts w:ascii="Times New Roman" w:eastAsia="Calibri" w:hAnsi="Times New Roman" w:cs="Times New Roman"/>
                <w:sz w:val="24"/>
                <w:szCs w:val="24"/>
              </w:rPr>
              <w:t xml:space="preserve">rī daudzos citos </w:t>
            </w:r>
            <w:r w:rsidR="00991E8F">
              <w:rPr>
                <w:rFonts w:ascii="Times New Roman" w:eastAsia="Calibri" w:hAnsi="Times New Roman" w:cs="Times New Roman"/>
                <w:sz w:val="24"/>
                <w:szCs w:val="24"/>
              </w:rPr>
              <w:t>jautājumos</w:t>
            </w:r>
            <w:r w:rsidR="001F5858">
              <w:rPr>
                <w:rFonts w:ascii="Times New Roman" w:eastAsia="Calibri" w:hAnsi="Times New Roman" w:cs="Times New Roman"/>
                <w:sz w:val="24"/>
                <w:szCs w:val="24"/>
              </w:rPr>
              <w:t>, piemēram, dienesta pienākumu izpildes laika organizēšanā, amatpersonām piešķirto tiesību apjomā</w:t>
            </w:r>
            <w:r w:rsidR="00BA2065">
              <w:rPr>
                <w:rFonts w:ascii="Times New Roman" w:eastAsia="Calibri" w:hAnsi="Times New Roman" w:cs="Times New Roman"/>
                <w:sz w:val="24"/>
                <w:szCs w:val="24"/>
              </w:rPr>
              <w:t xml:space="preserve"> </w:t>
            </w:r>
            <w:r w:rsidR="001F5858">
              <w:rPr>
                <w:rFonts w:ascii="Times New Roman" w:eastAsia="Calibri" w:hAnsi="Times New Roman" w:cs="Times New Roman"/>
                <w:sz w:val="24"/>
                <w:szCs w:val="24"/>
              </w:rPr>
              <w:t xml:space="preserve">u.tml. </w:t>
            </w:r>
          </w:p>
          <w:p w14:paraId="27F49B41" w14:textId="77777777" w:rsidR="009718F6" w:rsidRDefault="001F5858" w:rsidP="005F6D3F">
            <w:pPr>
              <w:spacing w:after="0" w:line="240" w:lineRule="auto"/>
              <w:ind w:firstLine="5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1974E9">
              <w:rPr>
                <w:rFonts w:ascii="Times New Roman" w:eastAsia="Calibri" w:hAnsi="Times New Roman" w:cs="Times New Roman"/>
                <w:sz w:val="24"/>
                <w:szCs w:val="24"/>
              </w:rPr>
              <w:t>epieciešamība nodrošināt īpašu n</w:t>
            </w:r>
            <w:r w:rsidR="004C0EE7">
              <w:rPr>
                <w:rFonts w:ascii="Times New Roman" w:eastAsia="Calibri" w:hAnsi="Times New Roman" w:cs="Times New Roman"/>
                <w:sz w:val="24"/>
                <w:szCs w:val="24"/>
              </w:rPr>
              <w:t>eatkarīb</w:t>
            </w:r>
            <w:r w:rsidR="001974E9">
              <w:rPr>
                <w:rFonts w:ascii="Times New Roman" w:eastAsia="Calibri" w:hAnsi="Times New Roman" w:cs="Times New Roman"/>
                <w:sz w:val="24"/>
                <w:szCs w:val="24"/>
              </w:rPr>
              <w:t xml:space="preserve">u un objektivitāti </w:t>
            </w:r>
            <w:r>
              <w:rPr>
                <w:rFonts w:ascii="Times New Roman" w:eastAsia="Calibri" w:hAnsi="Times New Roman" w:cs="Times New Roman"/>
                <w:sz w:val="24"/>
                <w:szCs w:val="24"/>
              </w:rPr>
              <w:t xml:space="preserve">VDI darbībā savukārt </w:t>
            </w:r>
            <w:r w:rsidR="001974E9" w:rsidRPr="009A562C">
              <w:rPr>
                <w:rFonts w:ascii="Times New Roman" w:eastAsia="Calibri" w:hAnsi="Times New Roman" w:cs="Times New Roman"/>
                <w:sz w:val="24"/>
                <w:szCs w:val="24"/>
              </w:rPr>
              <w:t>nosaka</w:t>
            </w:r>
            <w:r w:rsidRPr="009A562C">
              <w:rPr>
                <w:rFonts w:ascii="Times New Roman" w:eastAsia="Calibri" w:hAnsi="Times New Roman" w:cs="Times New Roman"/>
                <w:sz w:val="24"/>
                <w:szCs w:val="24"/>
              </w:rPr>
              <w:t xml:space="preserve"> </w:t>
            </w:r>
            <w:r w:rsidR="001974E9" w:rsidRPr="009A562C">
              <w:rPr>
                <w:rFonts w:ascii="Times New Roman" w:eastAsia="Calibri" w:hAnsi="Times New Roman" w:cs="Times New Roman"/>
                <w:sz w:val="24"/>
                <w:szCs w:val="24"/>
              </w:rPr>
              <w:t>nepieciešamību pēc ļoti būtiskiem</w:t>
            </w:r>
            <w:r w:rsidR="00F37FD7" w:rsidRPr="009A562C">
              <w:rPr>
                <w:rFonts w:ascii="Times New Roman" w:eastAsia="Calibri" w:hAnsi="Times New Roman" w:cs="Times New Roman"/>
                <w:sz w:val="24"/>
                <w:szCs w:val="24"/>
              </w:rPr>
              <w:t xml:space="preserve"> attiecīgo iestāžu personālsastāva tiesību ierobežojum</w:t>
            </w:r>
            <w:r w:rsidR="001974E9" w:rsidRPr="009A562C">
              <w:rPr>
                <w:rFonts w:ascii="Times New Roman" w:eastAsia="Calibri" w:hAnsi="Times New Roman" w:cs="Times New Roman"/>
                <w:sz w:val="24"/>
                <w:szCs w:val="24"/>
              </w:rPr>
              <w:t>iem</w:t>
            </w:r>
            <w:r w:rsidR="00F37FD7">
              <w:rPr>
                <w:rFonts w:ascii="Times New Roman" w:eastAsia="Calibri" w:hAnsi="Times New Roman" w:cs="Times New Roman"/>
                <w:sz w:val="24"/>
                <w:szCs w:val="24"/>
              </w:rPr>
              <w:t xml:space="preserve">, kas nav paredzēti </w:t>
            </w:r>
            <w:r w:rsidR="004C0EE7">
              <w:rPr>
                <w:rFonts w:ascii="Times New Roman" w:eastAsia="Calibri" w:hAnsi="Times New Roman" w:cs="Times New Roman"/>
                <w:sz w:val="24"/>
                <w:szCs w:val="24"/>
              </w:rPr>
              <w:t xml:space="preserve">normatīvajos aktos, kas reglamentē </w:t>
            </w:r>
            <w:r>
              <w:rPr>
                <w:rFonts w:ascii="Times New Roman" w:eastAsia="Calibri" w:hAnsi="Times New Roman" w:cs="Times New Roman"/>
                <w:sz w:val="24"/>
                <w:szCs w:val="24"/>
              </w:rPr>
              <w:t xml:space="preserve">institūcijas darbību un </w:t>
            </w:r>
            <w:r w:rsidR="004C0EE7">
              <w:rPr>
                <w:rFonts w:ascii="Times New Roman" w:eastAsia="Calibri" w:hAnsi="Times New Roman" w:cs="Times New Roman"/>
                <w:sz w:val="24"/>
                <w:szCs w:val="24"/>
              </w:rPr>
              <w:t xml:space="preserve">dienesta gaitu vairumā citu tiešās pārvades iestāžu, piemēram, Valsts civildienesta </w:t>
            </w:r>
            <w:r>
              <w:rPr>
                <w:rFonts w:ascii="Times New Roman" w:eastAsia="Calibri" w:hAnsi="Times New Roman" w:cs="Times New Roman"/>
                <w:sz w:val="24"/>
                <w:szCs w:val="24"/>
              </w:rPr>
              <w:t>likumā</w:t>
            </w:r>
            <w:r w:rsidR="001974E9">
              <w:rPr>
                <w:rFonts w:ascii="Times New Roman" w:eastAsia="Calibri" w:hAnsi="Times New Roman" w:cs="Times New Roman"/>
                <w:sz w:val="24"/>
                <w:szCs w:val="24"/>
              </w:rPr>
              <w:t>.</w:t>
            </w:r>
            <w:r w:rsidR="00687000">
              <w:rPr>
                <w:rFonts w:ascii="Times New Roman" w:eastAsia="Calibri" w:hAnsi="Times New Roman" w:cs="Times New Roman"/>
                <w:sz w:val="24"/>
                <w:szCs w:val="24"/>
              </w:rPr>
              <w:t xml:space="preserve"> Līdz ar to šāds speciāls likums</w:t>
            </w:r>
            <w:r w:rsidR="009C0EA1">
              <w:rPr>
                <w:rFonts w:ascii="Times New Roman" w:eastAsia="Calibri" w:hAnsi="Times New Roman" w:cs="Times New Roman"/>
                <w:sz w:val="24"/>
                <w:szCs w:val="24"/>
              </w:rPr>
              <w:t xml:space="preserve"> VDI ir </w:t>
            </w:r>
            <w:r w:rsidR="000E5682">
              <w:rPr>
                <w:rFonts w:ascii="Times New Roman" w:eastAsia="Calibri" w:hAnsi="Times New Roman" w:cs="Times New Roman"/>
                <w:sz w:val="24"/>
                <w:szCs w:val="24"/>
              </w:rPr>
              <w:t>īpaši nozīmīgs</w:t>
            </w:r>
            <w:r w:rsidR="00687000">
              <w:rPr>
                <w:rFonts w:ascii="Times New Roman" w:eastAsia="Calibri" w:hAnsi="Times New Roman" w:cs="Times New Roman"/>
                <w:sz w:val="24"/>
                <w:szCs w:val="24"/>
              </w:rPr>
              <w:t>.</w:t>
            </w:r>
          </w:p>
          <w:p w14:paraId="27F49B42" w14:textId="77777777" w:rsidR="00955B31" w:rsidRDefault="00687000" w:rsidP="005F6D3F">
            <w:pPr>
              <w:spacing w:after="0" w:line="240" w:lineRule="auto"/>
              <w:ind w:firstLine="5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Vienlaikus jāatzīst, ka</w:t>
            </w:r>
            <w:r w:rsidR="009C0EA1">
              <w:rPr>
                <w:rFonts w:ascii="Times New Roman" w:eastAsia="Calibri" w:hAnsi="Times New Roman" w:cs="Times New Roman"/>
                <w:sz w:val="24"/>
                <w:szCs w:val="24"/>
              </w:rPr>
              <w:t>, neskatoties uz šāda speciāla likuma esamību,</w:t>
            </w:r>
            <w:r w:rsidR="000E5682">
              <w:rPr>
                <w:rFonts w:ascii="Times New Roman" w:eastAsia="Calibri" w:hAnsi="Times New Roman" w:cs="Times New Roman"/>
                <w:sz w:val="24"/>
                <w:szCs w:val="24"/>
              </w:rPr>
              <w:t xml:space="preserve"> pašreizējais VDI darbības</w:t>
            </w:r>
            <w:r w:rsidR="009C0EA1">
              <w:rPr>
                <w:rFonts w:ascii="Times New Roman" w:eastAsia="Calibri" w:hAnsi="Times New Roman" w:cs="Times New Roman"/>
                <w:sz w:val="24"/>
                <w:szCs w:val="24"/>
              </w:rPr>
              <w:t xml:space="preserve"> normatīv</w:t>
            </w:r>
            <w:r w:rsidR="000E5682">
              <w:rPr>
                <w:rFonts w:ascii="Times New Roman" w:eastAsia="Calibri" w:hAnsi="Times New Roman" w:cs="Times New Roman"/>
                <w:sz w:val="24"/>
                <w:szCs w:val="24"/>
              </w:rPr>
              <w:t>ais</w:t>
            </w:r>
            <w:r w:rsidR="009C0EA1">
              <w:rPr>
                <w:rFonts w:ascii="Times New Roman" w:eastAsia="Calibri" w:hAnsi="Times New Roman" w:cs="Times New Roman"/>
                <w:sz w:val="24"/>
                <w:szCs w:val="24"/>
              </w:rPr>
              <w:t xml:space="preserve"> regulējums nav pietiekams –</w:t>
            </w:r>
            <w:r>
              <w:rPr>
                <w:rFonts w:ascii="Times New Roman" w:eastAsia="Calibri" w:hAnsi="Times New Roman" w:cs="Times New Roman"/>
                <w:sz w:val="24"/>
                <w:szCs w:val="24"/>
              </w:rPr>
              <w:t xml:space="preserve"> </w:t>
            </w:r>
            <w:r w:rsidR="009C0EA1">
              <w:rPr>
                <w:rFonts w:ascii="Times New Roman" w:eastAsia="Calibri" w:hAnsi="Times New Roman" w:cs="Times New Roman"/>
                <w:sz w:val="24"/>
                <w:szCs w:val="24"/>
              </w:rPr>
              <w:t xml:space="preserve">Likumā ir </w:t>
            </w:r>
            <w:r>
              <w:rPr>
                <w:rFonts w:ascii="Times New Roman" w:eastAsia="Calibri" w:hAnsi="Times New Roman" w:cs="Times New Roman"/>
                <w:sz w:val="24"/>
                <w:szCs w:val="24"/>
              </w:rPr>
              <w:t>konstat</w:t>
            </w:r>
            <w:r w:rsidR="00534A0F">
              <w:rPr>
                <w:rFonts w:ascii="Times New Roman" w:eastAsia="Calibri" w:hAnsi="Times New Roman" w:cs="Times New Roman"/>
                <w:sz w:val="24"/>
                <w:szCs w:val="24"/>
              </w:rPr>
              <w:t>ējami būtiski trūkumi.</w:t>
            </w:r>
            <w:r>
              <w:rPr>
                <w:rFonts w:ascii="Times New Roman" w:eastAsia="Calibri" w:hAnsi="Times New Roman" w:cs="Times New Roman"/>
                <w:sz w:val="24"/>
                <w:szCs w:val="24"/>
              </w:rPr>
              <w:t xml:space="preserve"> Proti, </w:t>
            </w:r>
            <w:r>
              <w:rPr>
                <w:rFonts w:ascii="Times New Roman" w:eastAsia="Calibri" w:hAnsi="Times New Roman" w:cs="Times New Roman"/>
                <w:sz w:val="24"/>
                <w:szCs w:val="24"/>
              </w:rPr>
              <w:lastRenderedPageBreak/>
              <w:t xml:space="preserve">ņemot vērā iepriekš minēto VDI specifiku, Likumā šobrīd ir </w:t>
            </w:r>
            <w:r w:rsidR="001974E9">
              <w:rPr>
                <w:rFonts w:ascii="Times New Roman" w:eastAsia="Calibri" w:hAnsi="Times New Roman" w:cs="Times New Roman"/>
                <w:sz w:val="24"/>
                <w:szCs w:val="24"/>
              </w:rPr>
              <w:t>paredz</w:t>
            </w:r>
            <w:r>
              <w:rPr>
                <w:rFonts w:ascii="Times New Roman" w:eastAsia="Calibri" w:hAnsi="Times New Roman" w:cs="Times New Roman"/>
                <w:sz w:val="24"/>
                <w:szCs w:val="24"/>
              </w:rPr>
              <w:t>ēts</w:t>
            </w:r>
            <w:r w:rsidR="001974E9">
              <w:rPr>
                <w:rFonts w:ascii="Times New Roman" w:eastAsia="Calibri" w:hAnsi="Times New Roman" w:cs="Times New Roman"/>
                <w:sz w:val="24"/>
                <w:szCs w:val="24"/>
              </w:rPr>
              <w:t xml:space="preserve"> </w:t>
            </w:r>
            <w:r w:rsidR="001974E9" w:rsidRPr="00955B31">
              <w:rPr>
                <w:rFonts w:ascii="Times New Roman" w:eastAsia="Calibri" w:hAnsi="Times New Roman" w:cs="Times New Roman"/>
                <w:b/>
                <w:sz w:val="24"/>
                <w:szCs w:val="24"/>
              </w:rPr>
              <w:t>īpa</w:t>
            </w:r>
            <w:r w:rsidRPr="00955B31">
              <w:rPr>
                <w:rFonts w:ascii="Times New Roman" w:eastAsia="Calibri" w:hAnsi="Times New Roman" w:cs="Times New Roman"/>
                <w:b/>
                <w:sz w:val="24"/>
                <w:szCs w:val="24"/>
              </w:rPr>
              <w:t>šs</w:t>
            </w:r>
            <w:r w:rsidR="001974E9" w:rsidRPr="00955B31">
              <w:rPr>
                <w:rFonts w:ascii="Times New Roman" w:eastAsia="Calibri" w:hAnsi="Times New Roman" w:cs="Times New Roman"/>
                <w:b/>
                <w:sz w:val="24"/>
                <w:szCs w:val="24"/>
              </w:rPr>
              <w:t xml:space="preserve"> valsts dienesta veid</w:t>
            </w:r>
            <w:r w:rsidRPr="00955B31">
              <w:rPr>
                <w:rFonts w:ascii="Times New Roman" w:eastAsia="Calibri" w:hAnsi="Times New Roman" w:cs="Times New Roman"/>
                <w:b/>
                <w:sz w:val="24"/>
                <w:szCs w:val="24"/>
              </w:rPr>
              <w:t>s</w:t>
            </w:r>
            <w:r w:rsidR="001974E9" w:rsidRPr="00955B31">
              <w:rPr>
                <w:rFonts w:ascii="Times New Roman" w:eastAsia="Calibri" w:hAnsi="Times New Roman" w:cs="Times New Roman"/>
                <w:b/>
                <w:sz w:val="24"/>
                <w:szCs w:val="24"/>
              </w:rPr>
              <w:t xml:space="preserve"> –</w:t>
            </w:r>
            <w:r w:rsidR="00E67218">
              <w:rPr>
                <w:rFonts w:ascii="Times New Roman" w:eastAsia="Calibri" w:hAnsi="Times New Roman" w:cs="Times New Roman"/>
                <w:b/>
                <w:sz w:val="24"/>
                <w:szCs w:val="24"/>
              </w:rPr>
              <w:t xml:space="preserve"> </w:t>
            </w:r>
            <w:r w:rsidR="00074D5C" w:rsidRPr="00687000">
              <w:rPr>
                <w:rFonts w:ascii="Times New Roman" w:eastAsia="Calibri" w:hAnsi="Times New Roman" w:cs="Times New Roman"/>
                <w:b/>
                <w:sz w:val="24"/>
                <w:szCs w:val="24"/>
              </w:rPr>
              <w:t>dienest</w:t>
            </w:r>
            <w:r w:rsidRPr="00687000">
              <w:rPr>
                <w:rFonts w:ascii="Times New Roman" w:eastAsia="Calibri" w:hAnsi="Times New Roman" w:cs="Times New Roman"/>
                <w:b/>
                <w:sz w:val="24"/>
                <w:szCs w:val="24"/>
              </w:rPr>
              <w:t>s</w:t>
            </w:r>
            <w:r w:rsidR="00074D5C" w:rsidRPr="00687000">
              <w:rPr>
                <w:rFonts w:ascii="Times New Roman" w:eastAsia="Calibri" w:hAnsi="Times New Roman" w:cs="Times New Roman"/>
                <w:b/>
                <w:sz w:val="24"/>
                <w:szCs w:val="24"/>
              </w:rPr>
              <w:t xml:space="preserve"> </w:t>
            </w:r>
            <w:r w:rsidR="00E6789F">
              <w:rPr>
                <w:rFonts w:ascii="Times New Roman" w:eastAsia="Calibri" w:hAnsi="Times New Roman" w:cs="Times New Roman"/>
                <w:b/>
                <w:sz w:val="24"/>
                <w:szCs w:val="24"/>
              </w:rPr>
              <w:t>VDI</w:t>
            </w:r>
            <w:r w:rsidR="00074D5C">
              <w:rPr>
                <w:rFonts w:ascii="Times New Roman" w:eastAsia="Calibri" w:hAnsi="Times New Roman" w:cs="Times New Roman"/>
                <w:sz w:val="24"/>
                <w:szCs w:val="24"/>
              </w:rPr>
              <w:t>.</w:t>
            </w:r>
            <w:r w:rsidR="00074D5C" w:rsidRPr="00074D5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Valsts dienesta veidi </w:t>
            </w:r>
            <w:r w:rsidR="009C0EA1">
              <w:rPr>
                <w:rFonts w:ascii="Times New Roman" w:eastAsia="Calibri" w:hAnsi="Times New Roman" w:cs="Times New Roman"/>
                <w:sz w:val="24"/>
                <w:szCs w:val="24"/>
              </w:rPr>
              <w:t xml:space="preserve">Latvijā </w:t>
            </w:r>
            <w:r>
              <w:rPr>
                <w:rFonts w:ascii="Times New Roman" w:eastAsia="Calibri" w:hAnsi="Times New Roman" w:cs="Times New Roman"/>
                <w:sz w:val="24"/>
                <w:szCs w:val="24"/>
              </w:rPr>
              <w:t>ir dažādi – jau minētais vispārējais civildienests, tāpat arī specializētais valsts civildienests</w:t>
            </w:r>
            <w:r w:rsidR="00EB663C">
              <w:rPr>
                <w:rFonts w:ascii="Times New Roman" w:eastAsia="Calibri" w:hAnsi="Times New Roman" w:cs="Times New Roman"/>
                <w:sz w:val="24"/>
                <w:szCs w:val="24"/>
              </w:rPr>
              <w:t>, militārais dienests, Iekšlietu ministrijas sistēmas iestāžu un Ieslodzījuma vietu pārvaldes amatpersonu ar s</w:t>
            </w:r>
            <w:r w:rsidR="00534A0F">
              <w:rPr>
                <w:rFonts w:ascii="Times New Roman" w:eastAsia="Calibri" w:hAnsi="Times New Roman" w:cs="Times New Roman"/>
                <w:sz w:val="24"/>
                <w:szCs w:val="24"/>
              </w:rPr>
              <w:t>pe</w:t>
            </w:r>
            <w:r w:rsidR="00EB663C">
              <w:rPr>
                <w:rFonts w:ascii="Times New Roman" w:eastAsia="Calibri" w:hAnsi="Times New Roman" w:cs="Times New Roman"/>
                <w:sz w:val="24"/>
                <w:szCs w:val="24"/>
              </w:rPr>
              <w:t>ciālajām dienesta pakāpēm dienests, dienests Korupcijas novēršanas un apkarošanas birojā</w:t>
            </w:r>
            <w:r w:rsidR="009D331A">
              <w:rPr>
                <w:rFonts w:ascii="Times New Roman" w:eastAsia="Calibri" w:hAnsi="Times New Roman" w:cs="Times New Roman"/>
                <w:sz w:val="24"/>
                <w:szCs w:val="24"/>
              </w:rPr>
              <w:t xml:space="preserve"> </w:t>
            </w:r>
            <w:r w:rsidR="00EB663C">
              <w:rPr>
                <w:rFonts w:ascii="Times New Roman" w:eastAsia="Calibri" w:hAnsi="Times New Roman" w:cs="Times New Roman"/>
                <w:sz w:val="24"/>
                <w:szCs w:val="24"/>
              </w:rPr>
              <w:t xml:space="preserve">utt. </w:t>
            </w:r>
            <w:r w:rsidR="009D331A">
              <w:rPr>
                <w:rFonts w:ascii="Times New Roman" w:eastAsia="Calibri" w:hAnsi="Times New Roman" w:cs="Times New Roman"/>
                <w:sz w:val="24"/>
                <w:szCs w:val="24"/>
              </w:rPr>
              <w:t xml:space="preserve">Valsts dienestā esošās personas </w:t>
            </w:r>
            <w:r w:rsidR="00EB4D35">
              <w:rPr>
                <w:rFonts w:ascii="Times New Roman" w:eastAsia="Calibri" w:hAnsi="Times New Roman" w:cs="Times New Roman"/>
                <w:sz w:val="24"/>
                <w:szCs w:val="24"/>
              </w:rPr>
              <w:t xml:space="preserve">(t.i., amatpersonas) </w:t>
            </w:r>
            <w:r w:rsidR="009D331A">
              <w:rPr>
                <w:rFonts w:ascii="Times New Roman" w:eastAsia="Calibri" w:hAnsi="Times New Roman" w:cs="Times New Roman"/>
                <w:sz w:val="24"/>
                <w:szCs w:val="24"/>
              </w:rPr>
              <w:t xml:space="preserve">no citiem attiecīgajā institūcijā vai „privātajā sektorā” (ne valsts pārvaldē) nodarbinātajiem </w:t>
            </w:r>
            <w:r w:rsidR="00EB4D35">
              <w:rPr>
                <w:rFonts w:ascii="Times New Roman" w:eastAsia="Calibri" w:hAnsi="Times New Roman" w:cs="Times New Roman"/>
                <w:sz w:val="24"/>
                <w:szCs w:val="24"/>
              </w:rPr>
              <w:t xml:space="preserve">(t.i., darbiniekiem) </w:t>
            </w:r>
            <w:r w:rsidR="009D331A">
              <w:rPr>
                <w:rFonts w:ascii="Times New Roman" w:eastAsia="Calibri" w:hAnsi="Times New Roman" w:cs="Times New Roman"/>
                <w:sz w:val="24"/>
                <w:szCs w:val="24"/>
              </w:rPr>
              <w:t xml:space="preserve">atšķiras ar to, ka amata pienākumu izpildes ietvaros tās līdzdarbojas valsts varas īstenošanā. Tādēļ </w:t>
            </w:r>
            <w:r w:rsidR="00EB4D35" w:rsidRPr="00955B31">
              <w:rPr>
                <w:rFonts w:ascii="Times New Roman" w:eastAsia="Calibri" w:hAnsi="Times New Roman" w:cs="Times New Roman"/>
                <w:b/>
                <w:sz w:val="24"/>
                <w:szCs w:val="24"/>
              </w:rPr>
              <w:t xml:space="preserve">valsts un attiecīgās amatpersonas </w:t>
            </w:r>
            <w:r w:rsidR="009D331A" w:rsidRPr="00955B31">
              <w:rPr>
                <w:rFonts w:ascii="Times New Roman" w:eastAsia="Calibri" w:hAnsi="Times New Roman" w:cs="Times New Roman"/>
                <w:b/>
                <w:sz w:val="24"/>
                <w:szCs w:val="24"/>
              </w:rPr>
              <w:t>tiesiskās attiecības</w:t>
            </w:r>
            <w:r w:rsidR="00EB4D35" w:rsidRPr="00955B31">
              <w:rPr>
                <w:rFonts w:ascii="Times New Roman" w:eastAsia="Calibri" w:hAnsi="Times New Roman" w:cs="Times New Roman"/>
                <w:b/>
                <w:sz w:val="24"/>
                <w:szCs w:val="24"/>
              </w:rPr>
              <w:t xml:space="preserve"> atšķiras no darba devēja un da</w:t>
            </w:r>
            <w:r w:rsidR="004B6BB5" w:rsidRPr="00955B31">
              <w:rPr>
                <w:rFonts w:ascii="Times New Roman" w:eastAsia="Calibri" w:hAnsi="Times New Roman" w:cs="Times New Roman"/>
                <w:b/>
                <w:sz w:val="24"/>
                <w:szCs w:val="24"/>
              </w:rPr>
              <w:t>rbinieka tiesiskajām attiecībām</w:t>
            </w:r>
            <w:r w:rsidR="00955B31">
              <w:rPr>
                <w:rFonts w:ascii="Times New Roman" w:eastAsia="Calibri" w:hAnsi="Times New Roman" w:cs="Times New Roman"/>
                <w:sz w:val="24"/>
                <w:szCs w:val="24"/>
              </w:rPr>
              <w:t>.</w:t>
            </w:r>
          </w:p>
          <w:p w14:paraId="27F49B43" w14:textId="77777777" w:rsidR="00991E8F" w:rsidRDefault="00955B31" w:rsidP="005F6D3F">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Ievērojot minēto, k</w:t>
            </w:r>
            <w:r w:rsidR="00EB663C">
              <w:rPr>
                <w:rFonts w:ascii="Times New Roman" w:eastAsia="Calibri" w:hAnsi="Times New Roman" w:cs="Times New Roman"/>
                <w:sz w:val="24"/>
                <w:szCs w:val="24"/>
              </w:rPr>
              <w:t>atram no šiem</w:t>
            </w:r>
            <w:r w:rsidR="00EB4D35">
              <w:rPr>
                <w:rFonts w:ascii="Times New Roman" w:eastAsia="Calibri" w:hAnsi="Times New Roman" w:cs="Times New Roman"/>
                <w:sz w:val="24"/>
                <w:szCs w:val="24"/>
              </w:rPr>
              <w:t xml:space="preserve"> </w:t>
            </w:r>
            <w:r w:rsidR="00ED57A8">
              <w:rPr>
                <w:rFonts w:ascii="Times New Roman" w:eastAsia="Calibri" w:hAnsi="Times New Roman" w:cs="Times New Roman"/>
                <w:sz w:val="24"/>
                <w:szCs w:val="24"/>
              </w:rPr>
              <w:t xml:space="preserve">valsts </w:t>
            </w:r>
            <w:r w:rsidR="00EB4D35">
              <w:rPr>
                <w:rFonts w:ascii="Times New Roman" w:eastAsia="Calibri" w:hAnsi="Times New Roman" w:cs="Times New Roman"/>
                <w:sz w:val="24"/>
                <w:szCs w:val="24"/>
              </w:rPr>
              <w:t xml:space="preserve">dienesta veidiem likumdevējs var noteikt īpašu dienesta gaitu. Tas nenoliedzami ir nepieciešams arī dienesta VDI gadījumā. </w:t>
            </w:r>
            <w:r w:rsidR="00EB4D35" w:rsidRPr="00955B31">
              <w:rPr>
                <w:rFonts w:ascii="Times New Roman" w:eastAsia="Calibri" w:hAnsi="Times New Roman" w:cs="Times New Roman"/>
                <w:sz w:val="24"/>
                <w:szCs w:val="24"/>
              </w:rPr>
              <w:t xml:space="preserve">Ņemot vērā to, ka SAB, MIDD un DP veido vienotu VDI kopumu, Likumam jānosaka </w:t>
            </w:r>
            <w:r w:rsidR="000B2789" w:rsidRPr="00955B31">
              <w:rPr>
                <w:rFonts w:ascii="Times New Roman" w:eastAsia="Calibri" w:hAnsi="Times New Roman" w:cs="Times New Roman"/>
                <w:sz w:val="24"/>
                <w:szCs w:val="24"/>
              </w:rPr>
              <w:t xml:space="preserve">pēc iespējas </w:t>
            </w:r>
            <w:r w:rsidR="00EB4D35" w:rsidRPr="00955B31">
              <w:rPr>
                <w:rFonts w:ascii="Times New Roman" w:eastAsia="Calibri" w:hAnsi="Times New Roman" w:cs="Times New Roman"/>
                <w:sz w:val="24"/>
                <w:szCs w:val="24"/>
              </w:rPr>
              <w:t>vienot</w:t>
            </w:r>
            <w:r w:rsidR="000B2789" w:rsidRPr="00955B31">
              <w:rPr>
                <w:rFonts w:ascii="Times New Roman" w:eastAsia="Calibri" w:hAnsi="Times New Roman" w:cs="Times New Roman"/>
                <w:sz w:val="24"/>
                <w:szCs w:val="24"/>
              </w:rPr>
              <w:t>a š</w:t>
            </w:r>
            <w:r w:rsidR="0039419C">
              <w:rPr>
                <w:rFonts w:ascii="Times New Roman" w:eastAsia="Calibri" w:hAnsi="Times New Roman" w:cs="Times New Roman"/>
                <w:sz w:val="24"/>
                <w:szCs w:val="24"/>
              </w:rPr>
              <w:t>ā</w:t>
            </w:r>
            <w:r w:rsidR="000B2789" w:rsidRPr="00955B31">
              <w:rPr>
                <w:rFonts w:ascii="Times New Roman" w:eastAsia="Calibri" w:hAnsi="Times New Roman" w:cs="Times New Roman"/>
                <w:sz w:val="24"/>
                <w:szCs w:val="24"/>
              </w:rPr>
              <w:t xml:space="preserve"> dienesta veida gaita, tomēr,</w:t>
            </w:r>
            <w:r w:rsidR="000B2789" w:rsidRPr="00955B31">
              <w:rPr>
                <w:rFonts w:ascii="Times New Roman" w:eastAsia="Calibri" w:hAnsi="Times New Roman" w:cs="Times New Roman"/>
                <w:b/>
                <w:sz w:val="24"/>
                <w:szCs w:val="24"/>
              </w:rPr>
              <w:t xml:space="preserve"> </w:t>
            </w:r>
            <w:r w:rsidR="00991E8F">
              <w:rPr>
                <w:rFonts w:ascii="Times New Roman" w:eastAsia="Calibri" w:hAnsi="Times New Roman" w:cs="Times New Roman"/>
                <w:b/>
                <w:sz w:val="24"/>
                <w:szCs w:val="24"/>
              </w:rPr>
              <w:t>kaut arī Likumā šāda dienesta veida esamība ir noteikta, tas nesatur konkrētu dienesta tiesisko attiecību regulējumu, tādējādi šo jēdzienu nepiepildot ar saturu</w:t>
            </w:r>
            <w:r w:rsidR="00991E8F" w:rsidRPr="00991E8F">
              <w:rPr>
                <w:rFonts w:ascii="Times New Roman" w:eastAsia="Calibri" w:hAnsi="Times New Roman" w:cs="Times New Roman"/>
                <w:b/>
                <w:sz w:val="24"/>
                <w:szCs w:val="24"/>
              </w:rPr>
              <w:t xml:space="preserve">. </w:t>
            </w:r>
            <w:r w:rsidR="00991E8F" w:rsidRPr="004D67D1">
              <w:rPr>
                <w:rFonts w:ascii="Times New Roman" w:eastAsia="Calibri" w:hAnsi="Times New Roman" w:cs="Times New Roman"/>
                <w:sz w:val="24"/>
                <w:szCs w:val="24"/>
              </w:rPr>
              <w:t>Proti,</w:t>
            </w:r>
            <w:r w:rsidR="00991E8F">
              <w:rPr>
                <w:rFonts w:ascii="Times New Roman" w:eastAsia="Calibri" w:hAnsi="Times New Roman" w:cs="Times New Roman"/>
                <w:b/>
                <w:sz w:val="24"/>
                <w:szCs w:val="24"/>
              </w:rPr>
              <w:t xml:space="preserve"> </w:t>
            </w:r>
            <w:r w:rsidR="00991E8F">
              <w:rPr>
                <w:rFonts w:ascii="Times New Roman" w:eastAsia="Calibri" w:hAnsi="Times New Roman" w:cs="Times New Roman"/>
                <w:sz w:val="24"/>
                <w:szCs w:val="24"/>
              </w:rPr>
              <w:t>š</w:t>
            </w:r>
            <w:r w:rsidR="0039419C">
              <w:rPr>
                <w:rFonts w:ascii="Times New Roman" w:eastAsia="Calibri" w:hAnsi="Times New Roman" w:cs="Times New Roman"/>
                <w:sz w:val="24"/>
                <w:szCs w:val="24"/>
              </w:rPr>
              <w:t xml:space="preserve">obrīd </w:t>
            </w:r>
            <w:r w:rsidR="000B2789">
              <w:rPr>
                <w:rFonts w:ascii="Times New Roman" w:eastAsia="Calibri" w:hAnsi="Times New Roman" w:cs="Times New Roman"/>
                <w:sz w:val="24"/>
                <w:szCs w:val="24"/>
              </w:rPr>
              <w:t xml:space="preserve">Likumā </w:t>
            </w:r>
            <w:r w:rsidR="00125C9A">
              <w:rPr>
                <w:rFonts w:ascii="Times New Roman" w:eastAsia="Calibri" w:hAnsi="Times New Roman" w:cs="Times New Roman"/>
                <w:sz w:val="24"/>
                <w:szCs w:val="24"/>
              </w:rPr>
              <w:t xml:space="preserve">(Ceturtajā </w:t>
            </w:r>
            <w:r w:rsidR="000B2789">
              <w:rPr>
                <w:rFonts w:ascii="Times New Roman" w:eastAsia="Calibri" w:hAnsi="Times New Roman" w:cs="Times New Roman"/>
                <w:sz w:val="24"/>
                <w:szCs w:val="24"/>
              </w:rPr>
              <w:t>nodaļā) ir iekļautas vien atsevišķas normas par dienestu VDI</w:t>
            </w:r>
            <w:r w:rsidR="00991E8F">
              <w:rPr>
                <w:rFonts w:ascii="Times New Roman" w:eastAsia="Calibri" w:hAnsi="Times New Roman" w:cs="Times New Roman"/>
                <w:sz w:val="24"/>
                <w:szCs w:val="24"/>
              </w:rPr>
              <w:t>:</w:t>
            </w:r>
            <w:r w:rsidR="000B2789">
              <w:rPr>
                <w:rFonts w:ascii="Times New Roman" w:eastAsia="Calibri" w:hAnsi="Times New Roman" w:cs="Times New Roman"/>
                <w:sz w:val="24"/>
                <w:szCs w:val="24"/>
              </w:rPr>
              <w:t xml:space="preserve"> </w:t>
            </w:r>
          </w:p>
          <w:p w14:paraId="27F49B44" w14:textId="77777777" w:rsidR="00991E8F" w:rsidRDefault="000B2789" w:rsidP="005F6D3F">
            <w:pPr>
              <w:pStyle w:val="ListParagraph"/>
              <w:numPr>
                <w:ilvl w:val="0"/>
                <w:numId w:val="18"/>
              </w:numPr>
              <w:tabs>
                <w:tab w:val="left" w:pos="256"/>
              </w:tabs>
              <w:spacing w:after="0" w:line="240" w:lineRule="auto"/>
              <w:ind w:left="114" w:firstLine="0"/>
              <w:jc w:val="both"/>
              <w:rPr>
                <w:rFonts w:ascii="Times New Roman" w:eastAsia="Calibri" w:hAnsi="Times New Roman" w:cs="Times New Roman"/>
                <w:sz w:val="24"/>
                <w:szCs w:val="24"/>
              </w:rPr>
            </w:pPr>
            <w:r w:rsidRPr="004D67D1">
              <w:rPr>
                <w:rFonts w:ascii="Times New Roman" w:eastAsia="Calibri" w:hAnsi="Times New Roman" w:cs="Times New Roman"/>
                <w:sz w:val="24"/>
                <w:szCs w:val="24"/>
              </w:rPr>
              <w:t>nosacījumi, kādas personas drīkst vai nedrīkst nodarbināt VDI</w:t>
            </w:r>
            <w:r w:rsidR="00991E8F">
              <w:rPr>
                <w:rFonts w:ascii="Times New Roman" w:eastAsia="Calibri" w:hAnsi="Times New Roman" w:cs="Times New Roman"/>
                <w:sz w:val="24"/>
                <w:szCs w:val="24"/>
              </w:rPr>
              <w:t>;</w:t>
            </w:r>
          </w:p>
          <w:p w14:paraId="27F49B45" w14:textId="77777777" w:rsidR="00991E8F" w:rsidRDefault="000B2789" w:rsidP="005F6D3F">
            <w:pPr>
              <w:pStyle w:val="ListParagraph"/>
              <w:numPr>
                <w:ilvl w:val="0"/>
                <w:numId w:val="18"/>
              </w:numPr>
              <w:tabs>
                <w:tab w:val="left" w:pos="256"/>
              </w:tabs>
              <w:spacing w:after="0" w:line="240" w:lineRule="auto"/>
              <w:ind w:left="114" w:firstLine="0"/>
              <w:jc w:val="both"/>
              <w:rPr>
                <w:rFonts w:ascii="Times New Roman" w:eastAsia="Calibri" w:hAnsi="Times New Roman" w:cs="Times New Roman"/>
                <w:sz w:val="24"/>
                <w:szCs w:val="24"/>
              </w:rPr>
            </w:pPr>
            <w:r w:rsidRPr="004D67D1">
              <w:rPr>
                <w:rFonts w:ascii="Times New Roman" w:eastAsia="Calibri" w:hAnsi="Times New Roman" w:cs="Times New Roman"/>
                <w:sz w:val="24"/>
                <w:szCs w:val="24"/>
              </w:rPr>
              <w:t>nosacījumi attiecībā uz VDI amatpersonu saukšanu pie atbildības vai procesuālu darbību veikšanu pret tām</w:t>
            </w:r>
            <w:r w:rsidR="00991E8F">
              <w:rPr>
                <w:rFonts w:ascii="Times New Roman" w:eastAsia="Calibri" w:hAnsi="Times New Roman" w:cs="Times New Roman"/>
                <w:sz w:val="24"/>
                <w:szCs w:val="24"/>
              </w:rPr>
              <w:t>;</w:t>
            </w:r>
          </w:p>
          <w:p w14:paraId="27F49B46" w14:textId="77777777" w:rsidR="00991E8F" w:rsidRDefault="000B2789" w:rsidP="005F6D3F">
            <w:pPr>
              <w:pStyle w:val="ListParagraph"/>
              <w:numPr>
                <w:ilvl w:val="0"/>
                <w:numId w:val="18"/>
              </w:numPr>
              <w:tabs>
                <w:tab w:val="left" w:pos="256"/>
              </w:tabs>
              <w:spacing w:after="0" w:line="240" w:lineRule="auto"/>
              <w:ind w:left="114" w:firstLine="0"/>
              <w:jc w:val="both"/>
              <w:rPr>
                <w:rFonts w:ascii="Times New Roman" w:eastAsia="Calibri" w:hAnsi="Times New Roman" w:cs="Times New Roman"/>
                <w:sz w:val="24"/>
                <w:szCs w:val="24"/>
              </w:rPr>
            </w:pPr>
            <w:r w:rsidRPr="004D67D1">
              <w:rPr>
                <w:rFonts w:ascii="Times New Roman" w:eastAsia="Calibri" w:hAnsi="Times New Roman" w:cs="Times New Roman"/>
                <w:sz w:val="24"/>
                <w:szCs w:val="24"/>
              </w:rPr>
              <w:t>VDI amatpersonu</w:t>
            </w:r>
            <w:r w:rsidR="007B7694" w:rsidRPr="004D67D1">
              <w:rPr>
                <w:rFonts w:ascii="Times New Roman" w:eastAsia="Calibri" w:hAnsi="Times New Roman" w:cs="Times New Roman"/>
                <w:sz w:val="24"/>
                <w:szCs w:val="24"/>
              </w:rPr>
              <w:t xml:space="preserve"> tiesības</w:t>
            </w:r>
            <w:r w:rsidR="00991E8F">
              <w:rPr>
                <w:rFonts w:ascii="Times New Roman" w:eastAsia="Calibri" w:hAnsi="Times New Roman" w:cs="Times New Roman"/>
                <w:sz w:val="24"/>
                <w:szCs w:val="24"/>
              </w:rPr>
              <w:t xml:space="preserve"> un</w:t>
            </w:r>
            <w:r w:rsidR="007B7694" w:rsidRPr="004D67D1">
              <w:rPr>
                <w:rFonts w:ascii="Times New Roman" w:eastAsia="Calibri" w:hAnsi="Times New Roman" w:cs="Times New Roman"/>
                <w:sz w:val="24"/>
                <w:szCs w:val="24"/>
              </w:rPr>
              <w:t xml:space="preserve"> tiesību ierobežojumi</w:t>
            </w:r>
            <w:r w:rsidR="00991E8F">
              <w:rPr>
                <w:rFonts w:ascii="Times New Roman" w:eastAsia="Calibri" w:hAnsi="Times New Roman" w:cs="Times New Roman"/>
                <w:sz w:val="24"/>
                <w:szCs w:val="24"/>
              </w:rPr>
              <w:t>;</w:t>
            </w:r>
          </w:p>
          <w:p w14:paraId="27F49B47" w14:textId="77777777" w:rsidR="00991E8F" w:rsidRPr="004D67D1" w:rsidRDefault="000B2789" w:rsidP="005F6D3F">
            <w:pPr>
              <w:pStyle w:val="ListParagraph"/>
              <w:numPr>
                <w:ilvl w:val="0"/>
                <w:numId w:val="18"/>
              </w:numPr>
              <w:tabs>
                <w:tab w:val="left" w:pos="256"/>
              </w:tabs>
              <w:spacing w:after="0" w:line="240" w:lineRule="auto"/>
              <w:ind w:left="114" w:firstLine="0"/>
              <w:jc w:val="both"/>
              <w:rPr>
                <w:rFonts w:ascii="Times New Roman" w:eastAsia="Calibri" w:hAnsi="Times New Roman" w:cs="Times New Roman"/>
                <w:sz w:val="24"/>
                <w:szCs w:val="24"/>
              </w:rPr>
            </w:pPr>
            <w:r w:rsidRPr="004D67D1">
              <w:rPr>
                <w:rFonts w:ascii="Times New Roman" w:eastAsia="Calibri" w:hAnsi="Times New Roman" w:cs="Times New Roman"/>
                <w:sz w:val="24"/>
                <w:szCs w:val="24"/>
              </w:rPr>
              <w:t>izdienas pensijas</w:t>
            </w:r>
            <w:r w:rsidR="007B7694" w:rsidRPr="004D67D1">
              <w:rPr>
                <w:rFonts w:ascii="Times New Roman" w:eastAsia="Calibri" w:hAnsi="Times New Roman" w:cs="Times New Roman"/>
                <w:sz w:val="24"/>
                <w:szCs w:val="24"/>
              </w:rPr>
              <w:t>.</w:t>
            </w:r>
          </w:p>
          <w:p w14:paraId="27F49B48" w14:textId="77777777" w:rsidR="00A01AEF" w:rsidRDefault="0039419C" w:rsidP="005F6D3F">
            <w:pPr>
              <w:spacing w:after="0" w:line="240" w:lineRule="auto"/>
              <w:ind w:firstLine="578"/>
              <w:contextualSpacing/>
              <w:jc w:val="both"/>
              <w:rPr>
                <w:rFonts w:ascii="Times New Roman" w:hAnsi="Times New Roman" w:cs="Times New Roman"/>
                <w:sz w:val="24"/>
                <w:szCs w:val="24"/>
              </w:rPr>
            </w:pPr>
            <w:r>
              <w:rPr>
                <w:rFonts w:ascii="Times New Roman" w:eastAsia="Calibri" w:hAnsi="Times New Roman" w:cs="Times New Roman"/>
                <w:b/>
                <w:sz w:val="24"/>
                <w:szCs w:val="24"/>
              </w:rPr>
              <w:t>Vienlaikus v</w:t>
            </w:r>
            <w:r w:rsidR="007B7694" w:rsidRPr="00955B31">
              <w:rPr>
                <w:rFonts w:ascii="Times New Roman" w:eastAsia="Calibri" w:hAnsi="Times New Roman" w:cs="Times New Roman"/>
                <w:b/>
                <w:sz w:val="24"/>
                <w:szCs w:val="24"/>
              </w:rPr>
              <w:t>irkne ar dienesta gaitu saistīt</w:t>
            </w:r>
            <w:r w:rsidR="00991E8F">
              <w:rPr>
                <w:rFonts w:ascii="Times New Roman" w:eastAsia="Calibri" w:hAnsi="Times New Roman" w:cs="Times New Roman"/>
                <w:b/>
                <w:sz w:val="24"/>
                <w:szCs w:val="24"/>
              </w:rPr>
              <w:t>u</w:t>
            </w:r>
            <w:r w:rsidR="007B7694" w:rsidRPr="00955B31">
              <w:rPr>
                <w:rFonts w:ascii="Times New Roman" w:eastAsia="Calibri" w:hAnsi="Times New Roman" w:cs="Times New Roman"/>
                <w:b/>
                <w:sz w:val="24"/>
                <w:szCs w:val="24"/>
              </w:rPr>
              <w:t xml:space="preserve"> </w:t>
            </w:r>
            <w:r w:rsidR="00991E8F">
              <w:rPr>
                <w:rFonts w:ascii="Times New Roman" w:eastAsia="Calibri" w:hAnsi="Times New Roman" w:cs="Times New Roman"/>
                <w:b/>
                <w:sz w:val="24"/>
                <w:szCs w:val="24"/>
              </w:rPr>
              <w:t xml:space="preserve">jautājumu </w:t>
            </w:r>
            <w:r w:rsidR="007B7694" w:rsidRPr="00955B31">
              <w:rPr>
                <w:rFonts w:ascii="Times New Roman" w:eastAsia="Calibri" w:hAnsi="Times New Roman" w:cs="Times New Roman"/>
                <w:b/>
                <w:sz w:val="24"/>
                <w:szCs w:val="24"/>
              </w:rPr>
              <w:t xml:space="preserve">šajā Likumā iztrūkst. </w:t>
            </w:r>
            <w:r w:rsidR="00125C9A" w:rsidRPr="00955B31">
              <w:rPr>
                <w:rFonts w:ascii="Times New Roman" w:eastAsia="Calibri" w:hAnsi="Times New Roman" w:cs="Times New Roman"/>
                <w:b/>
                <w:sz w:val="24"/>
                <w:szCs w:val="24"/>
              </w:rPr>
              <w:t>Tie vai nu normatīvajos aktos nav reglamentēti vispār, vai ir noteikti fragmentā</w:t>
            </w:r>
            <w:r w:rsidR="00534A0F">
              <w:rPr>
                <w:rFonts w:ascii="Times New Roman" w:eastAsia="Calibri" w:hAnsi="Times New Roman" w:cs="Times New Roman"/>
                <w:b/>
                <w:sz w:val="24"/>
                <w:szCs w:val="24"/>
              </w:rPr>
              <w:t>r</w:t>
            </w:r>
            <w:r w:rsidR="00125C9A" w:rsidRPr="00955B31">
              <w:rPr>
                <w:rFonts w:ascii="Times New Roman" w:eastAsia="Calibri" w:hAnsi="Times New Roman" w:cs="Times New Roman"/>
                <w:b/>
                <w:sz w:val="24"/>
                <w:szCs w:val="24"/>
              </w:rPr>
              <w:t>i – atsevi</w:t>
            </w:r>
            <w:r w:rsidR="00955B31" w:rsidRPr="00955B31">
              <w:rPr>
                <w:rFonts w:ascii="Times New Roman" w:eastAsia="Calibri" w:hAnsi="Times New Roman" w:cs="Times New Roman"/>
                <w:b/>
                <w:sz w:val="24"/>
                <w:szCs w:val="24"/>
              </w:rPr>
              <w:t>š</w:t>
            </w:r>
            <w:r w:rsidR="00125C9A" w:rsidRPr="00955B31">
              <w:rPr>
                <w:rFonts w:ascii="Times New Roman" w:eastAsia="Calibri" w:hAnsi="Times New Roman" w:cs="Times New Roman"/>
                <w:b/>
                <w:sz w:val="24"/>
                <w:szCs w:val="24"/>
              </w:rPr>
              <w:t>ķos normatīvos aktos un attiecībā uz atsevišķām VDI amatpersonām</w:t>
            </w:r>
            <w:r w:rsidR="00125C9A">
              <w:rPr>
                <w:rFonts w:ascii="Times New Roman" w:eastAsia="Calibri" w:hAnsi="Times New Roman" w:cs="Times New Roman"/>
                <w:sz w:val="24"/>
                <w:szCs w:val="24"/>
              </w:rPr>
              <w:t xml:space="preserve">. </w:t>
            </w:r>
            <w:r w:rsidR="00991E8F">
              <w:rPr>
                <w:rFonts w:ascii="Times New Roman" w:eastAsia="Calibri" w:hAnsi="Times New Roman" w:cs="Times New Roman"/>
                <w:sz w:val="24"/>
                <w:szCs w:val="24"/>
              </w:rPr>
              <w:t>P</w:t>
            </w:r>
            <w:r w:rsidR="00E274A1">
              <w:rPr>
                <w:rFonts w:ascii="Times New Roman" w:eastAsia="Calibri" w:hAnsi="Times New Roman" w:cs="Times New Roman"/>
                <w:sz w:val="24"/>
                <w:szCs w:val="24"/>
              </w:rPr>
              <w:t>iemēram</w:t>
            </w:r>
            <w:r w:rsidR="00167891">
              <w:rPr>
                <w:rFonts w:ascii="Times New Roman" w:eastAsia="Calibri" w:hAnsi="Times New Roman" w:cs="Times New Roman"/>
                <w:sz w:val="24"/>
                <w:szCs w:val="24"/>
              </w:rPr>
              <w:t>,</w:t>
            </w:r>
            <w:r w:rsidR="00E274A1">
              <w:rPr>
                <w:rFonts w:ascii="Times New Roman" w:eastAsia="Calibri" w:hAnsi="Times New Roman" w:cs="Times New Roman"/>
                <w:sz w:val="24"/>
                <w:szCs w:val="24"/>
              </w:rPr>
              <w:t xml:space="preserve"> lai gan DP ir VDI kopuma sastāvdaļa, </w:t>
            </w:r>
            <w:r w:rsidR="00074D5C">
              <w:rPr>
                <w:rFonts w:ascii="Times New Roman" w:eastAsia="Calibri" w:hAnsi="Times New Roman" w:cs="Times New Roman"/>
                <w:sz w:val="24"/>
                <w:szCs w:val="24"/>
              </w:rPr>
              <w:t xml:space="preserve">uz DP amatpersonām, kurām ir speciālās dienesta pakāpes, attiecas </w:t>
            </w:r>
            <w:r w:rsidR="00074D5C" w:rsidRPr="00074D5C">
              <w:rPr>
                <w:rFonts w:ascii="Times New Roman" w:hAnsi="Times New Roman" w:cs="Times New Roman"/>
                <w:sz w:val="24"/>
                <w:szCs w:val="24"/>
              </w:rPr>
              <w:t xml:space="preserve">Iekšlietu ministrijas sistēmas iestāžu un Ieslodzījuma vietu pārvaldes amatpersonu ar speciālajām dienesta pakāpēm dienesta gaitas likuma </w:t>
            </w:r>
            <w:r w:rsidR="00C24235">
              <w:rPr>
                <w:rFonts w:ascii="Times New Roman" w:hAnsi="Times New Roman" w:cs="Times New Roman"/>
                <w:sz w:val="24"/>
                <w:szCs w:val="24"/>
              </w:rPr>
              <w:t xml:space="preserve">(turpmāk – Iekšlietu </w:t>
            </w:r>
            <w:r w:rsidR="004C74B3">
              <w:rPr>
                <w:rFonts w:ascii="Times New Roman" w:hAnsi="Times New Roman" w:cs="Times New Roman"/>
                <w:sz w:val="24"/>
                <w:szCs w:val="24"/>
              </w:rPr>
              <w:t xml:space="preserve">sistēmas </w:t>
            </w:r>
            <w:r w:rsidR="00C24235">
              <w:rPr>
                <w:rFonts w:ascii="Times New Roman" w:hAnsi="Times New Roman" w:cs="Times New Roman"/>
                <w:sz w:val="24"/>
                <w:szCs w:val="24"/>
              </w:rPr>
              <w:t xml:space="preserve">likums) </w:t>
            </w:r>
            <w:r w:rsidR="00074D5C" w:rsidRPr="00074D5C">
              <w:rPr>
                <w:rFonts w:ascii="Times New Roman" w:hAnsi="Times New Roman" w:cs="Times New Roman"/>
                <w:sz w:val="24"/>
                <w:szCs w:val="24"/>
              </w:rPr>
              <w:t>attiecīgās normas</w:t>
            </w:r>
            <w:r w:rsidR="00E274A1">
              <w:rPr>
                <w:rFonts w:ascii="Times New Roman" w:hAnsi="Times New Roman" w:cs="Times New Roman"/>
                <w:sz w:val="24"/>
                <w:szCs w:val="24"/>
              </w:rPr>
              <w:t>. T</w:t>
            </w:r>
            <w:r w:rsidR="00955B31">
              <w:rPr>
                <w:rFonts w:ascii="Times New Roman" w:hAnsi="Times New Roman" w:cs="Times New Roman"/>
                <w:sz w:val="24"/>
                <w:szCs w:val="24"/>
              </w:rPr>
              <w:t>as nozīmē, ka daļai no</w:t>
            </w:r>
            <w:r w:rsidR="00E274A1">
              <w:rPr>
                <w:rFonts w:ascii="Times New Roman" w:hAnsi="Times New Roman" w:cs="Times New Roman"/>
                <w:sz w:val="24"/>
                <w:szCs w:val="24"/>
              </w:rPr>
              <w:t xml:space="preserve"> VDI dienestā esošām amatpersonām dienesta gaitu nosaka citu dienesta veidu reglamentējošs normatīvais akts. </w:t>
            </w:r>
            <w:r w:rsidR="00153A9F">
              <w:rPr>
                <w:rFonts w:ascii="Times New Roman" w:eastAsia="Times New Roman" w:hAnsi="Times New Roman" w:cs="Times New Roman"/>
                <w:sz w:val="24"/>
                <w:szCs w:val="24"/>
              </w:rPr>
              <w:t xml:space="preserve">Šāda situācija, proti, vienlaikus ar Likumu pastāvošais DP amatpersonām ar speciālajām dienesta pakāpēm saistošais </w:t>
            </w:r>
            <w:r w:rsidR="00153A9F" w:rsidRPr="002F6A19">
              <w:rPr>
                <w:rFonts w:ascii="Times New Roman" w:hAnsi="Times New Roman" w:cs="Times New Roman"/>
                <w:sz w:val="24"/>
                <w:szCs w:val="24"/>
              </w:rPr>
              <w:t xml:space="preserve">Iekšlietu </w:t>
            </w:r>
            <w:r w:rsidR="00153A9F">
              <w:rPr>
                <w:rFonts w:ascii="Times New Roman" w:hAnsi="Times New Roman" w:cs="Times New Roman"/>
                <w:sz w:val="24"/>
                <w:szCs w:val="24"/>
              </w:rPr>
              <w:t xml:space="preserve">sistēmas </w:t>
            </w:r>
            <w:r w:rsidR="00153A9F" w:rsidRPr="002F6A19">
              <w:rPr>
                <w:rFonts w:ascii="Times New Roman" w:hAnsi="Times New Roman" w:cs="Times New Roman"/>
                <w:sz w:val="24"/>
                <w:szCs w:val="24"/>
              </w:rPr>
              <w:t>likum</w:t>
            </w:r>
            <w:r w:rsidR="00153A9F">
              <w:rPr>
                <w:rFonts w:ascii="Times New Roman" w:hAnsi="Times New Roman" w:cs="Times New Roman"/>
                <w:sz w:val="24"/>
                <w:szCs w:val="24"/>
              </w:rPr>
              <w:t xml:space="preserve">s zināmā mērā arī destabilizē VDI vienotību, jo atsevišķas VDI amatpersonu kategorijas ir </w:t>
            </w:r>
            <w:r w:rsidR="00153A9F" w:rsidRPr="00F46FB8">
              <w:rPr>
                <w:rFonts w:ascii="Times New Roman" w:hAnsi="Times New Roman" w:cs="Times New Roman"/>
                <w:sz w:val="24"/>
                <w:szCs w:val="24"/>
              </w:rPr>
              <w:t>pakļautas atšķirīgiem dienesta gaitas nosacījumiem.</w:t>
            </w:r>
            <w:r w:rsidR="00153A9F">
              <w:rPr>
                <w:rFonts w:ascii="Times New Roman" w:hAnsi="Times New Roman" w:cs="Times New Roman"/>
                <w:sz w:val="24"/>
                <w:szCs w:val="24"/>
              </w:rPr>
              <w:t xml:space="preserve"> U</w:t>
            </w:r>
            <w:r w:rsidR="00E46B55">
              <w:rPr>
                <w:rFonts w:ascii="Times New Roman" w:hAnsi="Times New Roman" w:cs="Times New Roman"/>
                <w:sz w:val="24"/>
                <w:szCs w:val="24"/>
              </w:rPr>
              <w:t>z SAB amatpersonām</w:t>
            </w:r>
            <w:r w:rsidR="00153A9F">
              <w:rPr>
                <w:rFonts w:ascii="Times New Roman" w:hAnsi="Times New Roman" w:cs="Times New Roman"/>
                <w:sz w:val="24"/>
                <w:szCs w:val="24"/>
              </w:rPr>
              <w:t>, savukārt</w:t>
            </w:r>
            <w:r w:rsidR="00E46B55">
              <w:rPr>
                <w:rFonts w:ascii="Times New Roman" w:hAnsi="Times New Roman" w:cs="Times New Roman"/>
                <w:sz w:val="24"/>
                <w:szCs w:val="24"/>
              </w:rPr>
              <w:t xml:space="preserve"> </w:t>
            </w:r>
            <w:r w:rsidR="00E274A1">
              <w:rPr>
                <w:rFonts w:ascii="Times New Roman" w:hAnsi="Times New Roman" w:cs="Times New Roman"/>
                <w:sz w:val="24"/>
                <w:szCs w:val="24"/>
              </w:rPr>
              <w:t xml:space="preserve">ir attiecināmas </w:t>
            </w:r>
            <w:r w:rsidR="00E46B55">
              <w:rPr>
                <w:rFonts w:ascii="Times New Roman" w:hAnsi="Times New Roman" w:cs="Times New Roman"/>
                <w:sz w:val="24"/>
                <w:szCs w:val="24"/>
              </w:rPr>
              <w:t xml:space="preserve">atsevišķas ar dienesta gaitu saistītas Satversmes aizsardzības biroja likuma normas, </w:t>
            </w:r>
            <w:r w:rsidR="00E274A1">
              <w:rPr>
                <w:rFonts w:ascii="Times New Roman" w:hAnsi="Times New Roman" w:cs="Times New Roman"/>
                <w:sz w:val="24"/>
                <w:szCs w:val="24"/>
              </w:rPr>
              <w:t xml:space="preserve">bet </w:t>
            </w:r>
            <w:r w:rsidR="00074D5C" w:rsidRPr="00074D5C">
              <w:rPr>
                <w:rFonts w:ascii="Times New Roman" w:hAnsi="Times New Roman" w:cs="Times New Roman"/>
                <w:sz w:val="24"/>
                <w:szCs w:val="24"/>
              </w:rPr>
              <w:t>uz VDI pārvietoto karavīru dienesta gaitas atsevišķus jautājumus reglamentē Militārā dienesta likums.</w:t>
            </w:r>
            <w:r w:rsidR="002F6A19">
              <w:rPr>
                <w:rFonts w:ascii="Times New Roman" w:hAnsi="Times New Roman" w:cs="Times New Roman"/>
                <w:sz w:val="24"/>
                <w:szCs w:val="24"/>
              </w:rPr>
              <w:t xml:space="preserve"> </w:t>
            </w:r>
            <w:r w:rsidR="002F6A19" w:rsidRPr="00955B31">
              <w:rPr>
                <w:rFonts w:ascii="Times New Roman" w:hAnsi="Times New Roman" w:cs="Times New Roman"/>
                <w:b/>
                <w:sz w:val="24"/>
                <w:szCs w:val="24"/>
              </w:rPr>
              <w:t xml:space="preserve">Izņemot Likuma </w:t>
            </w:r>
            <w:r w:rsidR="00125C9A" w:rsidRPr="00955B31">
              <w:rPr>
                <w:rFonts w:ascii="Times New Roman" w:hAnsi="Times New Roman" w:cs="Times New Roman"/>
                <w:b/>
                <w:sz w:val="24"/>
                <w:szCs w:val="24"/>
              </w:rPr>
              <w:t>Ceturtās</w:t>
            </w:r>
            <w:r w:rsidR="002F6A19" w:rsidRPr="00955B31">
              <w:rPr>
                <w:rFonts w:ascii="Times New Roman" w:hAnsi="Times New Roman" w:cs="Times New Roman"/>
                <w:b/>
                <w:sz w:val="24"/>
                <w:szCs w:val="24"/>
              </w:rPr>
              <w:t xml:space="preserve"> nodaļas vispārīgās normas</w:t>
            </w:r>
            <w:r w:rsidR="00605FAA" w:rsidRPr="00955B31">
              <w:rPr>
                <w:rFonts w:ascii="Times New Roman" w:hAnsi="Times New Roman" w:cs="Times New Roman"/>
                <w:b/>
                <w:sz w:val="24"/>
                <w:szCs w:val="24"/>
              </w:rPr>
              <w:t xml:space="preserve">, </w:t>
            </w:r>
            <w:r w:rsidR="002F6A19" w:rsidRPr="00955B31">
              <w:rPr>
                <w:rFonts w:ascii="Times New Roman" w:hAnsi="Times New Roman" w:cs="Times New Roman"/>
                <w:b/>
                <w:sz w:val="24"/>
                <w:szCs w:val="24"/>
              </w:rPr>
              <w:t>nepastāv ārējie normatīvie akti, kas noteiktu vienotus VDI amatpersonu dienesta gaitas nosacījumus</w:t>
            </w:r>
            <w:r w:rsidR="002F6A19">
              <w:rPr>
                <w:rFonts w:ascii="Times New Roman" w:hAnsi="Times New Roman" w:cs="Times New Roman"/>
                <w:sz w:val="24"/>
                <w:szCs w:val="24"/>
              </w:rPr>
              <w:t xml:space="preserve">. Līdz ar to praksē ir izveidojusies nevēlama </w:t>
            </w:r>
            <w:r w:rsidR="002F6A19">
              <w:rPr>
                <w:rFonts w:ascii="Times New Roman" w:hAnsi="Times New Roman" w:cs="Times New Roman"/>
                <w:sz w:val="24"/>
                <w:szCs w:val="24"/>
              </w:rPr>
              <w:lastRenderedPageBreak/>
              <w:t>situācija</w:t>
            </w:r>
            <w:r w:rsidR="00513D33">
              <w:rPr>
                <w:rFonts w:ascii="Times New Roman" w:hAnsi="Times New Roman" w:cs="Times New Roman"/>
                <w:sz w:val="24"/>
                <w:szCs w:val="24"/>
              </w:rPr>
              <w:t xml:space="preserve">, un nākas piemērot dažādus </w:t>
            </w:r>
            <w:r>
              <w:rPr>
                <w:rFonts w:ascii="Times New Roman" w:hAnsi="Times New Roman" w:cs="Times New Roman"/>
                <w:sz w:val="24"/>
                <w:szCs w:val="24"/>
              </w:rPr>
              <w:t xml:space="preserve">ārējos normatīvos aktus </w:t>
            </w:r>
            <w:r w:rsidR="00513D33">
              <w:rPr>
                <w:rFonts w:ascii="Times New Roman" w:hAnsi="Times New Roman" w:cs="Times New Roman"/>
                <w:sz w:val="24"/>
                <w:szCs w:val="24"/>
              </w:rPr>
              <w:t>VDI amatpersonu</w:t>
            </w:r>
            <w:r w:rsidR="00B925D0">
              <w:rPr>
                <w:rFonts w:ascii="Times New Roman" w:hAnsi="Times New Roman" w:cs="Times New Roman"/>
                <w:sz w:val="24"/>
                <w:szCs w:val="24"/>
              </w:rPr>
              <w:t>, kas atsevišķos gadījumos veic tādus pašus uzdevumus,</w:t>
            </w:r>
            <w:r w:rsidR="00513D33">
              <w:rPr>
                <w:rFonts w:ascii="Times New Roman" w:hAnsi="Times New Roman" w:cs="Times New Roman"/>
                <w:sz w:val="24"/>
                <w:szCs w:val="24"/>
              </w:rPr>
              <w:t xml:space="preserve"> dienesta jautājumu risināšanā.</w:t>
            </w:r>
          </w:p>
          <w:p w14:paraId="27F49B49" w14:textId="77777777" w:rsidR="00D93922" w:rsidRPr="00FA1221" w:rsidRDefault="00074D5C" w:rsidP="00FA1221">
            <w:pPr>
              <w:spacing w:after="0" w:line="240" w:lineRule="auto"/>
              <w:ind w:firstLine="580"/>
              <w:contextualSpacing/>
              <w:jc w:val="both"/>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Pašlaik </w:t>
            </w:r>
            <w:r w:rsidR="00E274A1">
              <w:rPr>
                <w:rFonts w:ascii="Times New Roman" w:hAnsi="Times New Roman" w:cs="Times New Roman"/>
                <w:sz w:val="24"/>
                <w:szCs w:val="24"/>
              </w:rPr>
              <w:t xml:space="preserve">VDI </w:t>
            </w:r>
            <w:r>
              <w:rPr>
                <w:rFonts w:ascii="Times New Roman" w:hAnsi="Times New Roman" w:cs="Times New Roman"/>
                <w:sz w:val="24"/>
                <w:szCs w:val="24"/>
              </w:rPr>
              <w:t xml:space="preserve">amatpersonas, kuras nav </w:t>
            </w:r>
            <w:r w:rsidRPr="004D67D1">
              <w:rPr>
                <w:rFonts w:ascii="Times New Roman" w:hAnsi="Times New Roman" w:cs="Times New Roman"/>
                <w:sz w:val="24"/>
                <w:szCs w:val="24"/>
              </w:rPr>
              <w:t>uz VDI pārvietotie karavīri vai DP amatpersonas ar speciālajām dienesta pakāpēm, saistībā ar nepilnīgo normatīvo regulējumu</w:t>
            </w:r>
            <w:r>
              <w:rPr>
                <w:rFonts w:ascii="Times New Roman" w:hAnsi="Times New Roman" w:cs="Times New Roman"/>
                <w:sz w:val="24"/>
                <w:szCs w:val="24"/>
              </w:rPr>
              <w:t xml:space="preserve"> </w:t>
            </w:r>
            <w:r w:rsidRPr="00E274A1">
              <w:rPr>
                <w:rFonts w:ascii="Times New Roman" w:hAnsi="Times New Roman" w:cs="Times New Roman"/>
                <w:b/>
                <w:sz w:val="24"/>
                <w:szCs w:val="24"/>
              </w:rPr>
              <w:t>atrodas darba tiesiskajās attiecībās ar VDI. Šāda situācija neatbilst dienesta būtībai, kā arī var apgrūtināt VDI funkciju izpildi</w:t>
            </w:r>
            <w:r>
              <w:rPr>
                <w:rFonts w:ascii="Times New Roman" w:hAnsi="Times New Roman" w:cs="Times New Roman"/>
                <w:sz w:val="24"/>
                <w:szCs w:val="24"/>
              </w:rPr>
              <w:t xml:space="preserve">. Tā kā </w:t>
            </w:r>
            <w:r w:rsidR="00E96FE0">
              <w:rPr>
                <w:rFonts w:ascii="Times New Roman" w:hAnsi="Times New Roman" w:cs="Times New Roman"/>
                <w:sz w:val="24"/>
                <w:szCs w:val="24"/>
              </w:rPr>
              <w:t xml:space="preserve">saistībā ar pastāvošo </w:t>
            </w:r>
            <w:r w:rsidR="004C74B3">
              <w:rPr>
                <w:rFonts w:ascii="Times New Roman" w:hAnsi="Times New Roman" w:cs="Times New Roman"/>
                <w:sz w:val="24"/>
                <w:szCs w:val="24"/>
              </w:rPr>
              <w:t>valsts drošības apdraudējumu</w:t>
            </w:r>
            <w:r w:rsidR="00E46B55">
              <w:rPr>
                <w:rFonts w:ascii="Times New Roman" w:eastAsia="Times New Roman" w:hAnsi="Times New Roman" w:cs="Times New Roman"/>
                <w:sz w:val="24"/>
                <w:szCs w:val="24"/>
              </w:rPr>
              <w:t xml:space="preserve"> </w:t>
            </w:r>
            <w:r w:rsidR="00A32679">
              <w:rPr>
                <w:rFonts w:ascii="Times New Roman" w:eastAsia="Times New Roman" w:hAnsi="Times New Roman" w:cs="Times New Roman"/>
                <w:sz w:val="24"/>
                <w:szCs w:val="24"/>
              </w:rPr>
              <w:t xml:space="preserve">kā </w:t>
            </w:r>
            <w:r w:rsidR="0035618D">
              <w:rPr>
                <w:rFonts w:ascii="Times New Roman" w:eastAsia="Times New Roman" w:hAnsi="Times New Roman" w:cs="Times New Roman"/>
                <w:sz w:val="24"/>
                <w:szCs w:val="24"/>
              </w:rPr>
              <w:t>viena no</w:t>
            </w:r>
            <w:r w:rsidR="00E46B55">
              <w:rPr>
                <w:rFonts w:ascii="Times New Roman" w:eastAsia="Times New Roman" w:hAnsi="Times New Roman" w:cs="Times New Roman"/>
                <w:sz w:val="24"/>
                <w:szCs w:val="24"/>
              </w:rPr>
              <w:t xml:space="preserve"> Māra Kučinska vadītā Ministru kabineta </w:t>
            </w:r>
            <w:r w:rsidR="0035618D">
              <w:rPr>
                <w:rFonts w:ascii="Times New Roman" w:eastAsia="Times New Roman" w:hAnsi="Times New Roman" w:cs="Times New Roman"/>
                <w:sz w:val="24"/>
                <w:szCs w:val="24"/>
              </w:rPr>
              <w:t>galvenajām</w:t>
            </w:r>
            <w:r w:rsidR="00E46B55">
              <w:rPr>
                <w:rFonts w:ascii="Times New Roman" w:eastAsia="Times New Roman" w:hAnsi="Times New Roman" w:cs="Times New Roman"/>
                <w:sz w:val="24"/>
                <w:szCs w:val="24"/>
              </w:rPr>
              <w:t xml:space="preserve"> prioritātēm ir noteikta</w:t>
            </w:r>
            <w:r w:rsidR="00A65941">
              <w:rPr>
                <w:rFonts w:ascii="Times New Roman" w:eastAsia="Times New Roman" w:hAnsi="Times New Roman" w:cs="Times New Roman"/>
                <w:sz w:val="24"/>
                <w:szCs w:val="24"/>
              </w:rPr>
              <w:t xml:space="preserve"> </w:t>
            </w:r>
            <w:r w:rsidR="00B834F1">
              <w:rPr>
                <w:rFonts w:ascii="Times New Roman" w:eastAsia="Times New Roman" w:hAnsi="Times New Roman" w:cs="Times New Roman"/>
                <w:sz w:val="24"/>
                <w:szCs w:val="24"/>
              </w:rPr>
              <w:t>valsts drošība, ir būtiski nodrošināt maksimāli efektīvu VDI funkciju un uzdevumu izpildi</w:t>
            </w:r>
            <w:r w:rsidR="00E46B55">
              <w:rPr>
                <w:rFonts w:ascii="Times New Roman" w:eastAsia="Times New Roman" w:hAnsi="Times New Roman" w:cs="Times New Roman"/>
                <w:sz w:val="24"/>
                <w:szCs w:val="24"/>
              </w:rPr>
              <w:t>. V</w:t>
            </w:r>
            <w:r w:rsidR="00B834F1">
              <w:rPr>
                <w:rFonts w:ascii="Times New Roman" w:eastAsia="Times New Roman" w:hAnsi="Times New Roman" w:cs="Times New Roman"/>
                <w:sz w:val="24"/>
                <w:szCs w:val="24"/>
              </w:rPr>
              <w:t>iens no galvenajiem instrumentiem š</w:t>
            </w:r>
            <w:r w:rsidR="0039419C">
              <w:rPr>
                <w:rFonts w:ascii="Times New Roman" w:eastAsia="Times New Roman" w:hAnsi="Times New Roman" w:cs="Times New Roman"/>
                <w:sz w:val="24"/>
                <w:szCs w:val="24"/>
              </w:rPr>
              <w:t>ā</w:t>
            </w:r>
            <w:r w:rsidR="00B834F1">
              <w:rPr>
                <w:rFonts w:ascii="Times New Roman" w:eastAsia="Times New Roman" w:hAnsi="Times New Roman" w:cs="Times New Roman"/>
                <w:sz w:val="24"/>
                <w:szCs w:val="24"/>
              </w:rPr>
              <w:t xml:space="preserve"> mērķa īstenošanai ir </w:t>
            </w:r>
            <w:r w:rsidR="00B834F1" w:rsidRPr="000A59C4">
              <w:rPr>
                <w:rFonts w:ascii="Times New Roman" w:eastAsia="Times New Roman" w:hAnsi="Times New Roman" w:cs="Times New Roman"/>
                <w:sz w:val="24"/>
                <w:szCs w:val="24"/>
              </w:rPr>
              <w:t xml:space="preserve">augsti disciplinēta personāla vadība. </w:t>
            </w:r>
            <w:r w:rsidR="00E96FE0" w:rsidRPr="000A59C4">
              <w:rPr>
                <w:rFonts w:ascii="Times New Roman" w:eastAsia="Times New Roman" w:hAnsi="Times New Roman" w:cs="Times New Roman"/>
                <w:sz w:val="24"/>
                <w:szCs w:val="24"/>
              </w:rPr>
              <w:t xml:space="preserve">Ņemot vērā </w:t>
            </w:r>
            <w:r w:rsidR="00B96DDA" w:rsidRPr="000A59C4">
              <w:rPr>
                <w:rFonts w:ascii="Times New Roman" w:eastAsia="Times New Roman" w:hAnsi="Times New Roman" w:cs="Times New Roman"/>
                <w:sz w:val="24"/>
                <w:szCs w:val="24"/>
              </w:rPr>
              <w:t xml:space="preserve">arī </w:t>
            </w:r>
            <w:r w:rsidR="00E96FE0" w:rsidRPr="000A59C4">
              <w:rPr>
                <w:rFonts w:ascii="Times New Roman" w:eastAsia="Times New Roman" w:hAnsi="Times New Roman" w:cs="Times New Roman"/>
                <w:sz w:val="24"/>
                <w:szCs w:val="24"/>
              </w:rPr>
              <w:t>to, ka</w:t>
            </w:r>
            <w:r w:rsidR="00B834F1" w:rsidRPr="000A59C4">
              <w:rPr>
                <w:rFonts w:ascii="Times New Roman" w:eastAsia="Times New Roman" w:hAnsi="Times New Roman" w:cs="Times New Roman"/>
                <w:b/>
                <w:sz w:val="24"/>
                <w:szCs w:val="24"/>
              </w:rPr>
              <w:t xml:space="preserve"> </w:t>
            </w:r>
            <w:r w:rsidR="00FA1221" w:rsidRPr="000A59C4">
              <w:rPr>
                <w:rFonts w:ascii="Times New Roman" w:eastAsia="Times New Roman" w:hAnsi="Times New Roman" w:cs="Times New Roman"/>
                <w:sz w:val="24"/>
                <w:szCs w:val="24"/>
              </w:rPr>
              <w:t>darba tiesības</w:t>
            </w:r>
            <w:r w:rsidR="00B96DDA" w:rsidRPr="000A59C4">
              <w:rPr>
                <w:rFonts w:ascii="Times New Roman" w:eastAsia="Times New Roman" w:hAnsi="Times New Roman" w:cs="Times New Roman"/>
                <w:sz w:val="24"/>
                <w:szCs w:val="24"/>
              </w:rPr>
              <w:t xml:space="preserve"> un uz tām balstītie principi</w:t>
            </w:r>
            <w:r w:rsidR="00FA1221" w:rsidRPr="000A59C4">
              <w:rPr>
                <w:rFonts w:ascii="Times New Roman" w:eastAsia="Times New Roman" w:hAnsi="Times New Roman" w:cs="Times New Roman"/>
                <w:sz w:val="24"/>
                <w:szCs w:val="24"/>
              </w:rPr>
              <w:t xml:space="preserve"> galvenokārt ir vērst</w:t>
            </w:r>
            <w:r w:rsidR="00B96DDA" w:rsidRPr="000A59C4">
              <w:rPr>
                <w:rFonts w:ascii="Times New Roman" w:eastAsia="Times New Roman" w:hAnsi="Times New Roman" w:cs="Times New Roman"/>
                <w:sz w:val="24"/>
                <w:szCs w:val="24"/>
              </w:rPr>
              <w:t>i</w:t>
            </w:r>
            <w:r w:rsidR="00FA1221" w:rsidRPr="000A59C4">
              <w:rPr>
                <w:rFonts w:ascii="Times New Roman" w:eastAsia="Times New Roman" w:hAnsi="Times New Roman" w:cs="Times New Roman"/>
                <w:sz w:val="24"/>
                <w:szCs w:val="24"/>
              </w:rPr>
              <w:t xml:space="preserve"> uz darbinieku, nevis darba devēju, interešu aizsardzību un mērķu sasniegšanu</w:t>
            </w:r>
            <w:r w:rsidR="00B96DDA" w:rsidRPr="000A59C4">
              <w:rPr>
                <w:rFonts w:ascii="Times New Roman" w:eastAsia="Times New Roman" w:hAnsi="Times New Roman" w:cs="Times New Roman"/>
                <w:sz w:val="24"/>
                <w:szCs w:val="24"/>
              </w:rPr>
              <w:t>,</w:t>
            </w:r>
            <w:r w:rsidR="00ED7F34" w:rsidRPr="000A59C4">
              <w:rPr>
                <w:rFonts w:ascii="Times New Roman" w:eastAsia="Times New Roman" w:hAnsi="Times New Roman" w:cs="Times New Roman"/>
                <w:b/>
                <w:sz w:val="24"/>
                <w:szCs w:val="24"/>
              </w:rPr>
              <w:t xml:space="preserve"> </w:t>
            </w:r>
            <w:r w:rsidR="00B834F1" w:rsidRPr="000A59C4">
              <w:rPr>
                <w:rFonts w:ascii="Times New Roman" w:eastAsia="Times New Roman" w:hAnsi="Times New Roman" w:cs="Times New Roman"/>
                <w:sz w:val="24"/>
                <w:szCs w:val="24"/>
              </w:rPr>
              <w:t>Darba likuma piemērošana VDI</w:t>
            </w:r>
            <w:r w:rsidR="00B834F1">
              <w:rPr>
                <w:rFonts w:ascii="Times New Roman" w:eastAsia="Times New Roman" w:hAnsi="Times New Roman" w:cs="Times New Roman"/>
                <w:sz w:val="24"/>
                <w:szCs w:val="24"/>
              </w:rPr>
              <w:t xml:space="preserve"> amatpersonu dienesta gaitas organizēšanā ne vienmēr veicina optimālu VDI </w:t>
            </w:r>
            <w:r w:rsidR="00ED7F34">
              <w:rPr>
                <w:rFonts w:ascii="Times New Roman" w:eastAsia="Times New Roman" w:hAnsi="Times New Roman" w:cs="Times New Roman"/>
                <w:sz w:val="24"/>
                <w:szCs w:val="24"/>
              </w:rPr>
              <w:t xml:space="preserve">mērķu un </w:t>
            </w:r>
            <w:r w:rsidR="00B834F1">
              <w:rPr>
                <w:rFonts w:ascii="Times New Roman" w:eastAsia="Times New Roman" w:hAnsi="Times New Roman" w:cs="Times New Roman"/>
                <w:sz w:val="24"/>
                <w:szCs w:val="24"/>
              </w:rPr>
              <w:t>funkciju izpildi</w:t>
            </w:r>
            <w:r w:rsidR="00E46B55">
              <w:rPr>
                <w:rFonts w:ascii="Times New Roman" w:eastAsia="Times New Roman" w:hAnsi="Times New Roman" w:cs="Times New Roman"/>
                <w:sz w:val="24"/>
                <w:szCs w:val="24"/>
              </w:rPr>
              <w:t xml:space="preserve"> un var būt pretrunā ar dienesta attiecību </w:t>
            </w:r>
            <w:r w:rsidR="005458AC">
              <w:rPr>
                <w:rFonts w:ascii="Times New Roman" w:eastAsia="Times New Roman" w:hAnsi="Times New Roman" w:cs="Times New Roman"/>
                <w:sz w:val="24"/>
                <w:szCs w:val="24"/>
              </w:rPr>
              <w:t>no</w:t>
            </w:r>
            <w:r w:rsidR="00A64EC7">
              <w:rPr>
                <w:rFonts w:ascii="Times New Roman" w:eastAsia="Times New Roman" w:hAnsi="Times New Roman" w:cs="Times New Roman"/>
                <w:sz w:val="24"/>
                <w:szCs w:val="24"/>
              </w:rPr>
              <w:t xml:space="preserve">dibināšanas </w:t>
            </w:r>
            <w:r w:rsidR="00E46B55">
              <w:rPr>
                <w:rFonts w:ascii="Times New Roman" w:eastAsia="Times New Roman" w:hAnsi="Times New Roman" w:cs="Times New Roman"/>
                <w:sz w:val="24"/>
                <w:szCs w:val="24"/>
              </w:rPr>
              <w:t>mērķi</w:t>
            </w:r>
            <w:r w:rsidR="00B834F1">
              <w:rPr>
                <w:rFonts w:ascii="Times New Roman" w:eastAsia="Times New Roman" w:hAnsi="Times New Roman" w:cs="Times New Roman"/>
                <w:sz w:val="24"/>
                <w:szCs w:val="24"/>
              </w:rPr>
              <w:t>.</w:t>
            </w:r>
          </w:p>
          <w:p w14:paraId="27F49B4A" w14:textId="77777777" w:rsidR="00B925D0" w:rsidRDefault="00B925D0" w:rsidP="005F6D3F">
            <w:pPr>
              <w:spacing w:after="0" w:line="240" w:lineRule="auto"/>
              <w:ind w:firstLine="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novērstu radušos situāciju, </w:t>
            </w:r>
            <w:r w:rsidRPr="0011345F">
              <w:rPr>
                <w:rFonts w:ascii="Times New Roman" w:eastAsia="Times New Roman" w:hAnsi="Times New Roman" w:cs="Times New Roman"/>
                <w:sz w:val="24"/>
                <w:szCs w:val="24"/>
              </w:rPr>
              <w:t>Likumā:</w:t>
            </w:r>
          </w:p>
          <w:p w14:paraId="27F49B4B" w14:textId="77777777" w:rsidR="00B925D0" w:rsidRDefault="00B925D0" w:rsidP="005F6D3F">
            <w:pPr>
              <w:pStyle w:val="ListParagraph"/>
              <w:numPr>
                <w:ilvl w:val="0"/>
                <w:numId w:val="18"/>
              </w:numPr>
              <w:tabs>
                <w:tab w:val="left" w:pos="823"/>
              </w:tabs>
              <w:spacing w:after="0" w:line="240" w:lineRule="auto"/>
              <w:ind w:left="397"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jānostiprina dienests VDI kā speciāls dienesta veids, kas ir atšķirīgs no citiem dienestiem valsts pārvaldē;</w:t>
            </w:r>
          </w:p>
          <w:p w14:paraId="27F49B4C" w14:textId="77777777" w:rsidR="00B925D0" w:rsidRDefault="00B925D0" w:rsidP="005F6D3F">
            <w:pPr>
              <w:pStyle w:val="ListParagraph"/>
              <w:numPr>
                <w:ilvl w:val="0"/>
                <w:numId w:val="18"/>
              </w:numPr>
              <w:tabs>
                <w:tab w:val="left" w:pos="823"/>
              </w:tabs>
              <w:spacing w:after="0" w:line="240" w:lineRule="auto"/>
              <w:ind w:left="397"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jānosaka dienesta tiesisko attiecību regulējums, kas aizstāj darba tiesiskās attiecības;</w:t>
            </w:r>
          </w:p>
          <w:p w14:paraId="27F49B4D" w14:textId="77777777" w:rsidR="00B925D0" w:rsidRDefault="00B925D0" w:rsidP="005F6D3F">
            <w:pPr>
              <w:pStyle w:val="ListParagraph"/>
              <w:numPr>
                <w:ilvl w:val="0"/>
                <w:numId w:val="18"/>
              </w:numPr>
              <w:tabs>
                <w:tab w:val="left" w:pos="823"/>
              </w:tabs>
              <w:spacing w:after="0" w:line="240" w:lineRule="auto"/>
              <w:ind w:left="397"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jānosaka vienoti dienesta gaitas principi, kas stiprinātu VDI </w:t>
            </w:r>
            <w:r w:rsidR="00F5084E" w:rsidRPr="000A59C4">
              <w:rPr>
                <w:rFonts w:ascii="Times New Roman" w:eastAsia="Times New Roman" w:hAnsi="Times New Roman" w:cs="Times New Roman"/>
                <w:sz w:val="24"/>
                <w:szCs w:val="24"/>
              </w:rPr>
              <w:t>kopumu Latvijā</w:t>
            </w:r>
            <w:r>
              <w:rPr>
                <w:rFonts w:ascii="Times New Roman" w:eastAsia="Times New Roman" w:hAnsi="Times New Roman" w:cs="Times New Roman"/>
                <w:sz w:val="24"/>
                <w:szCs w:val="24"/>
              </w:rPr>
              <w:t>;</w:t>
            </w:r>
          </w:p>
          <w:p w14:paraId="27F49B4E" w14:textId="77777777" w:rsidR="00B925D0" w:rsidRPr="004D67D1" w:rsidRDefault="00B925D0" w:rsidP="005F6D3F">
            <w:pPr>
              <w:pStyle w:val="ListParagraph"/>
              <w:numPr>
                <w:ilvl w:val="0"/>
                <w:numId w:val="18"/>
              </w:numPr>
              <w:tabs>
                <w:tab w:val="left" w:pos="823"/>
              </w:tabs>
              <w:spacing w:after="0" w:line="240" w:lineRule="auto"/>
              <w:ind w:left="397" w:firstLine="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jānodrošina atbilstošs informācijas aizsardzības līmenis visās VDI.</w:t>
            </w:r>
          </w:p>
          <w:p w14:paraId="27F49B4F" w14:textId="77777777" w:rsidR="00E34F22" w:rsidRDefault="00E34F22" w:rsidP="005F6D3F">
            <w:pPr>
              <w:spacing w:after="0" w:line="240" w:lineRule="auto"/>
              <w:ind w:firstLine="580"/>
              <w:contextualSpacing/>
              <w:jc w:val="both"/>
              <w:rPr>
                <w:rFonts w:ascii="Times New Roman" w:hAnsi="Times New Roman" w:cs="Times New Roman"/>
                <w:sz w:val="24"/>
                <w:szCs w:val="24"/>
              </w:rPr>
            </w:pPr>
          </w:p>
          <w:p w14:paraId="27F49B50" w14:textId="77777777" w:rsidR="00084546" w:rsidRPr="00EB5F52" w:rsidRDefault="0039419C" w:rsidP="005F6D3F">
            <w:pPr>
              <w:spacing w:after="0" w:line="240" w:lineRule="auto"/>
              <w:ind w:firstLine="580"/>
              <w:contextualSpacing/>
              <w:jc w:val="both"/>
              <w:rPr>
                <w:rFonts w:ascii="Times New Roman" w:hAnsi="Times New Roman" w:cs="Times New Roman"/>
                <w:sz w:val="24"/>
                <w:szCs w:val="24"/>
              </w:rPr>
            </w:pPr>
            <w:r>
              <w:rPr>
                <w:rFonts w:ascii="Times New Roman" w:hAnsi="Times New Roman" w:cs="Times New Roman"/>
                <w:b/>
                <w:sz w:val="24"/>
                <w:szCs w:val="24"/>
              </w:rPr>
              <w:t xml:space="preserve">Ņemot vērā minēto, </w:t>
            </w:r>
            <w:r w:rsidRPr="00EB5F52">
              <w:rPr>
                <w:rFonts w:ascii="Times New Roman" w:hAnsi="Times New Roman" w:cs="Times New Roman"/>
                <w:b/>
                <w:sz w:val="24"/>
                <w:szCs w:val="24"/>
              </w:rPr>
              <w:t>p</w:t>
            </w:r>
            <w:r w:rsidR="00E34F22" w:rsidRPr="00EB5F52">
              <w:rPr>
                <w:rFonts w:ascii="Times New Roman" w:hAnsi="Times New Roman" w:cs="Times New Roman"/>
                <w:b/>
                <w:sz w:val="24"/>
                <w:szCs w:val="24"/>
              </w:rPr>
              <w:t xml:space="preserve">rojekts paredz </w:t>
            </w:r>
            <w:r w:rsidR="00A74CB0" w:rsidRPr="00EB5F52">
              <w:rPr>
                <w:rFonts w:ascii="Times New Roman" w:hAnsi="Times New Roman" w:cs="Times New Roman"/>
                <w:b/>
                <w:sz w:val="24"/>
                <w:szCs w:val="24"/>
              </w:rPr>
              <w:t xml:space="preserve">būtiskas </w:t>
            </w:r>
            <w:r w:rsidR="00E34F22" w:rsidRPr="00EB5F52">
              <w:rPr>
                <w:rFonts w:ascii="Times New Roman" w:hAnsi="Times New Roman" w:cs="Times New Roman"/>
                <w:b/>
                <w:sz w:val="24"/>
                <w:szCs w:val="24"/>
              </w:rPr>
              <w:t xml:space="preserve">izmaiņas Likuma </w:t>
            </w:r>
            <w:r w:rsidR="0011345F" w:rsidRPr="00EB5F52">
              <w:rPr>
                <w:rFonts w:ascii="Times New Roman" w:hAnsi="Times New Roman" w:cs="Times New Roman"/>
                <w:b/>
                <w:sz w:val="24"/>
                <w:szCs w:val="24"/>
              </w:rPr>
              <w:t>c</w:t>
            </w:r>
            <w:r w:rsidR="00E34F22" w:rsidRPr="00EB5F52">
              <w:rPr>
                <w:rFonts w:ascii="Times New Roman" w:hAnsi="Times New Roman" w:cs="Times New Roman"/>
                <w:b/>
                <w:sz w:val="24"/>
                <w:szCs w:val="24"/>
              </w:rPr>
              <w:t>eturtajā nodaļā „Dienests valsts drošības iestādēs”</w:t>
            </w:r>
            <w:r w:rsidR="009A6C2F" w:rsidRPr="00EB5F52">
              <w:rPr>
                <w:rFonts w:ascii="Times New Roman" w:hAnsi="Times New Roman" w:cs="Times New Roman"/>
                <w:b/>
                <w:sz w:val="24"/>
                <w:szCs w:val="24"/>
              </w:rPr>
              <w:t>,</w:t>
            </w:r>
            <w:r w:rsidR="00A6429F">
              <w:rPr>
                <w:rFonts w:ascii="Times New Roman" w:hAnsi="Times New Roman" w:cs="Times New Roman"/>
                <w:b/>
                <w:sz w:val="24"/>
                <w:szCs w:val="24"/>
              </w:rPr>
              <w:t xml:space="preserve"> </w:t>
            </w:r>
            <w:r w:rsidR="00A6429F" w:rsidRPr="000A59C4">
              <w:rPr>
                <w:rFonts w:ascii="Times New Roman" w:hAnsi="Times New Roman" w:cs="Times New Roman"/>
                <w:b/>
                <w:sz w:val="24"/>
                <w:szCs w:val="24"/>
              </w:rPr>
              <w:t>k</w:t>
            </w:r>
            <w:r w:rsidR="00D67D53" w:rsidRPr="000A59C4">
              <w:rPr>
                <w:rFonts w:ascii="Times New Roman" w:hAnsi="Times New Roman" w:cs="Times New Roman"/>
                <w:b/>
                <w:sz w:val="24"/>
                <w:szCs w:val="24"/>
              </w:rPr>
              <w:t>ura</w:t>
            </w:r>
            <w:r w:rsidR="00A6429F" w:rsidRPr="000A59C4">
              <w:rPr>
                <w:rFonts w:ascii="Times New Roman" w:hAnsi="Times New Roman" w:cs="Times New Roman"/>
                <w:b/>
                <w:sz w:val="24"/>
                <w:szCs w:val="24"/>
              </w:rPr>
              <w:t xml:space="preserve"> attiecas uz VDI nodarbinātajiem (amatpersonām un darbiniekiem),</w:t>
            </w:r>
            <w:r w:rsidR="009A6C2F" w:rsidRPr="00EB5F52">
              <w:rPr>
                <w:rFonts w:ascii="Times New Roman" w:hAnsi="Times New Roman" w:cs="Times New Roman"/>
                <w:b/>
                <w:sz w:val="24"/>
                <w:szCs w:val="24"/>
              </w:rPr>
              <w:t xml:space="preserve"> </w:t>
            </w:r>
            <w:r w:rsidR="009A6C2F" w:rsidRPr="00EB5F52">
              <w:rPr>
                <w:rFonts w:ascii="Times New Roman" w:eastAsia="Times New Roman" w:hAnsi="Times New Roman" w:cs="Times New Roman"/>
                <w:b/>
                <w:sz w:val="24"/>
                <w:szCs w:val="24"/>
              </w:rPr>
              <w:t>papildinot to ar pilnīgu un visām VDI amatpersonām saistošu, vienotu dienesta nosacījumu regulējumu</w:t>
            </w:r>
            <w:r w:rsidR="009A6C2F" w:rsidRPr="00EB5F52">
              <w:rPr>
                <w:rFonts w:ascii="Times New Roman" w:eastAsia="Times New Roman" w:hAnsi="Times New Roman" w:cs="Times New Roman"/>
                <w:sz w:val="24"/>
                <w:szCs w:val="24"/>
              </w:rPr>
              <w:t>, kā arī novēršot atsevišķas</w:t>
            </w:r>
            <w:r w:rsidR="00E75664" w:rsidRPr="00EB5F52">
              <w:rPr>
                <w:rFonts w:ascii="Times New Roman" w:eastAsia="Times New Roman" w:hAnsi="Times New Roman" w:cs="Times New Roman"/>
                <w:sz w:val="24"/>
                <w:szCs w:val="24"/>
              </w:rPr>
              <w:t xml:space="preserve"> konstatētās</w:t>
            </w:r>
            <w:r w:rsidR="009A6C2F" w:rsidRPr="00EB5F52">
              <w:rPr>
                <w:rFonts w:ascii="Times New Roman" w:eastAsia="Times New Roman" w:hAnsi="Times New Roman" w:cs="Times New Roman"/>
                <w:sz w:val="24"/>
                <w:szCs w:val="24"/>
              </w:rPr>
              <w:t xml:space="preserve"> nepilnības</w:t>
            </w:r>
            <w:r w:rsidR="00000E85" w:rsidRPr="00EB5F52">
              <w:rPr>
                <w:rFonts w:ascii="Times New Roman" w:eastAsia="Times New Roman" w:hAnsi="Times New Roman" w:cs="Times New Roman"/>
                <w:sz w:val="24"/>
                <w:szCs w:val="24"/>
              </w:rPr>
              <w:t xml:space="preserve"> esošajā regulējumā, piemēram, </w:t>
            </w:r>
            <w:r w:rsidR="001C0313" w:rsidRPr="00EB5F52">
              <w:rPr>
                <w:rFonts w:ascii="Times New Roman" w:eastAsia="Times New Roman" w:hAnsi="Times New Roman" w:cs="Times New Roman"/>
                <w:sz w:val="24"/>
                <w:szCs w:val="24"/>
              </w:rPr>
              <w:t>izvērtējot un precizējo</w:t>
            </w:r>
            <w:r w:rsidR="00AD52B0" w:rsidRPr="00EB5F52">
              <w:rPr>
                <w:rFonts w:ascii="Times New Roman" w:eastAsia="Times New Roman" w:hAnsi="Times New Roman" w:cs="Times New Roman"/>
                <w:sz w:val="24"/>
                <w:szCs w:val="24"/>
              </w:rPr>
              <w:t>t</w:t>
            </w:r>
            <w:r w:rsidR="0011345F" w:rsidRPr="00EB5F52">
              <w:rPr>
                <w:rFonts w:ascii="Times New Roman" w:eastAsia="Times New Roman" w:hAnsi="Times New Roman" w:cs="Times New Roman"/>
                <w:sz w:val="24"/>
                <w:szCs w:val="24"/>
              </w:rPr>
              <w:t xml:space="preserve"> jēdzienu „amatpersona” un „darbinieks” lietojumu Likumā, </w:t>
            </w:r>
            <w:r w:rsidR="00000E85" w:rsidRPr="00EB5F52">
              <w:rPr>
                <w:rFonts w:ascii="Times New Roman" w:eastAsia="Times New Roman" w:hAnsi="Times New Roman" w:cs="Times New Roman"/>
                <w:sz w:val="24"/>
                <w:szCs w:val="24"/>
              </w:rPr>
              <w:t xml:space="preserve">izslēdzot norādi, ka VDI amatpersonas goda un cieņas aizskaršana ir sodāma saskaņā ar likumu, kas vairs neatbilst </w:t>
            </w:r>
            <w:r w:rsidRPr="00EB5F52">
              <w:rPr>
                <w:rFonts w:ascii="Times New Roman" w:eastAsia="Times New Roman" w:hAnsi="Times New Roman" w:cs="Times New Roman"/>
                <w:sz w:val="24"/>
                <w:szCs w:val="24"/>
              </w:rPr>
              <w:t>esošajam regulējumam</w:t>
            </w:r>
            <w:r w:rsidR="0011345F" w:rsidRPr="00EB5F52">
              <w:rPr>
                <w:rFonts w:ascii="Times New Roman" w:eastAsia="Times New Roman" w:hAnsi="Times New Roman" w:cs="Times New Roman"/>
                <w:sz w:val="24"/>
                <w:szCs w:val="24"/>
              </w:rPr>
              <w:t>, u.tml</w:t>
            </w:r>
            <w:r w:rsidR="009A6C2F" w:rsidRPr="00EB5F52">
              <w:rPr>
                <w:rFonts w:ascii="Times New Roman" w:eastAsia="Times New Roman" w:hAnsi="Times New Roman" w:cs="Times New Roman"/>
                <w:sz w:val="24"/>
                <w:szCs w:val="24"/>
              </w:rPr>
              <w:t>.</w:t>
            </w:r>
          </w:p>
          <w:p w14:paraId="27F49B51" w14:textId="77777777" w:rsidR="00E34F22" w:rsidRPr="00EB5F52" w:rsidRDefault="0011345F" w:rsidP="005F6D3F">
            <w:pPr>
              <w:spacing w:after="0" w:line="240" w:lineRule="auto"/>
              <w:ind w:firstLine="580"/>
              <w:contextualSpacing/>
              <w:jc w:val="both"/>
              <w:rPr>
                <w:rFonts w:ascii="Times New Roman" w:hAnsi="Times New Roman" w:cs="Times New Roman"/>
                <w:sz w:val="24"/>
                <w:szCs w:val="24"/>
              </w:rPr>
            </w:pPr>
            <w:r w:rsidRPr="00EB5F52">
              <w:rPr>
                <w:rFonts w:ascii="Times New Roman" w:hAnsi="Times New Roman" w:cs="Times New Roman"/>
                <w:sz w:val="24"/>
                <w:szCs w:val="24"/>
              </w:rPr>
              <w:t>Likuma ceturtā n</w:t>
            </w:r>
            <w:r w:rsidR="00E34F22" w:rsidRPr="00EB5F52">
              <w:rPr>
                <w:rFonts w:ascii="Times New Roman" w:hAnsi="Times New Roman" w:cs="Times New Roman"/>
                <w:sz w:val="24"/>
                <w:szCs w:val="24"/>
              </w:rPr>
              <w:t>odaļa tiek izteikta jaunā redakcijā, nosakot tajā:</w:t>
            </w:r>
          </w:p>
          <w:p w14:paraId="27F49B52" w14:textId="77777777" w:rsidR="00E74EFA" w:rsidRDefault="00BB2ED9" w:rsidP="00E74EFA">
            <w:pPr>
              <w:pStyle w:val="ListParagraph"/>
              <w:numPr>
                <w:ilvl w:val="0"/>
                <w:numId w:val="16"/>
              </w:numPr>
              <w:tabs>
                <w:tab w:val="left" w:pos="864"/>
              </w:tabs>
              <w:spacing w:after="0" w:line="240" w:lineRule="auto"/>
              <w:ind w:left="13" w:firstLine="567"/>
              <w:jc w:val="both"/>
              <w:rPr>
                <w:rFonts w:ascii="Times New Roman" w:hAnsi="Times New Roman" w:cs="Times New Roman"/>
                <w:sz w:val="24"/>
                <w:szCs w:val="24"/>
              </w:rPr>
            </w:pPr>
            <w:r w:rsidRPr="00EB5F52">
              <w:rPr>
                <w:rFonts w:ascii="Times New Roman" w:hAnsi="Times New Roman" w:cs="Times New Roman"/>
                <w:sz w:val="24"/>
                <w:szCs w:val="24"/>
              </w:rPr>
              <w:t xml:space="preserve">vispārīgos dienesta noteikumus, kas būtiski ierobežo Darba likuma normu </w:t>
            </w:r>
            <w:r w:rsidRPr="00D049EA">
              <w:rPr>
                <w:rFonts w:ascii="Times New Roman" w:hAnsi="Times New Roman" w:cs="Times New Roman"/>
                <w:sz w:val="24"/>
                <w:szCs w:val="24"/>
              </w:rPr>
              <w:t>piemērošanu dienesta attiecībās</w:t>
            </w:r>
            <w:r w:rsidR="003B49ED" w:rsidRPr="00D049EA">
              <w:rPr>
                <w:rFonts w:ascii="Times New Roman" w:hAnsi="Times New Roman" w:cs="Times New Roman"/>
                <w:sz w:val="24"/>
                <w:szCs w:val="24"/>
              </w:rPr>
              <w:t xml:space="preserve">. Dienesta attiecībās darba tiesiskās attiecības regulējošo normatīvo aktu normas būs piemērojamas tikai atsevišķos jautājumos, proti - </w:t>
            </w:r>
            <w:r w:rsidR="003B49ED" w:rsidRPr="00D049EA">
              <w:rPr>
                <w:rFonts w:ascii="Times New Roman" w:eastAsia="Times New Roman" w:hAnsi="Times New Roman" w:cs="Times New Roman"/>
                <w:sz w:val="24"/>
                <w:szCs w:val="24"/>
              </w:rPr>
              <w:t>ciktāl attiecīgos jautājumus nenosaka Likums un Valsts un pašvaldību institūciju amatpersonu un darbinieku atlīdzības likums</w:t>
            </w:r>
            <w:r w:rsidR="00094C42" w:rsidRPr="00D049EA">
              <w:rPr>
                <w:rFonts w:ascii="Times New Roman" w:eastAsia="Times New Roman" w:hAnsi="Times New Roman" w:cs="Times New Roman"/>
                <w:sz w:val="24"/>
                <w:szCs w:val="24"/>
              </w:rPr>
              <w:t>. Tā,</w:t>
            </w:r>
            <w:r w:rsidR="003B49ED" w:rsidRPr="00D049EA">
              <w:rPr>
                <w:rFonts w:ascii="Times New Roman" w:hAnsi="Times New Roman" w:cs="Times New Roman"/>
                <w:sz w:val="24"/>
                <w:szCs w:val="24"/>
              </w:rPr>
              <w:t xml:space="preserve"> piemēram, </w:t>
            </w:r>
            <w:r w:rsidR="00094C42" w:rsidRPr="00D049EA">
              <w:rPr>
                <w:rFonts w:ascii="Times New Roman" w:hAnsi="Times New Roman" w:cs="Times New Roman"/>
                <w:sz w:val="24"/>
                <w:szCs w:val="24"/>
              </w:rPr>
              <w:t xml:space="preserve">piemērojamas būs Darba likuma normas, </w:t>
            </w:r>
            <w:r w:rsidR="005D308E">
              <w:rPr>
                <w:rFonts w:ascii="Times New Roman" w:eastAsia="Times New Roman" w:hAnsi="Times New Roman" w:cs="Times New Roman"/>
                <w:sz w:val="24"/>
                <w:szCs w:val="24"/>
              </w:rPr>
              <w:t>kas nosaka termiņus, tajā skaitā noilguma termiņu,</w:t>
            </w:r>
            <w:r w:rsidR="005D308E">
              <w:rPr>
                <w:rFonts w:ascii="Times New Roman" w:eastAsia="Times New Roman" w:hAnsi="Times New Roman" w:cs="Times New Roman"/>
                <w:color w:val="1F497D" w:themeColor="text2"/>
                <w:sz w:val="24"/>
                <w:szCs w:val="24"/>
              </w:rPr>
              <w:t xml:space="preserve"> </w:t>
            </w:r>
            <w:r w:rsidR="005D308E">
              <w:rPr>
                <w:rFonts w:ascii="Times New Roman" w:eastAsia="Times New Roman" w:hAnsi="Times New Roman" w:cs="Times New Roman"/>
                <w:sz w:val="24"/>
                <w:szCs w:val="24"/>
              </w:rPr>
              <w:t>darba samaksas izmaksas laiku, veidu un aprēķinu, atlīdzību gadījumos, kad darbinieks neveic darbu attaisnojošu iemeslu</w:t>
            </w:r>
            <w:r w:rsidR="00094C42" w:rsidRPr="00093379">
              <w:rPr>
                <w:rFonts w:ascii="Times New Roman" w:eastAsia="Times New Roman" w:hAnsi="Times New Roman" w:cs="Times New Roman"/>
                <w:sz w:val="24"/>
                <w:szCs w:val="24"/>
              </w:rPr>
              <w:t xml:space="preserve"> dēļ, </w:t>
            </w:r>
            <w:r w:rsidR="00094C42" w:rsidRPr="00093379">
              <w:rPr>
                <w:rFonts w:ascii="Times New Roman" w:eastAsia="Times New Roman" w:hAnsi="Times New Roman" w:cs="Times New Roman"/>
                <w:sz w:val="24"/>
                <w:szCs w:val="24"/>
              </w:rPr>
              <w:lastRenderedPageBreak/>
              <w:t>ieturējumus no darba samaksas un to ierobežojumus, darbinieka civiltiesisko atbildību, grūtniecības un dzemdību atvaļinājuma piešķiršanu, atvaļinājuma piešķiršanu bērna tēvam, adoptētājam vai citai personai un bērna kopšanas atvaļinājuma piešķiršanu, kā arī tiesības, kas pienākas grūtniecēm un sievietēm, kuras baro bērnu ar krūti, un sievietēm pēcdzemdību periodā līdz vienam gadam</w:t>
            </w:r>
            <w:r w:rsidRPr="00093379">
              <w:rPr>
                <w:rFonts w:ascii="Times New Roman" w:hAnsi="Times New Roman" w:cs="Times New Roman"/>
                <w:sz w:val="24"/>
                <w:szCs w:val="24"/>
              </w:rPr>
              <w:t>;</w:t>
            </w:r>
          </w:p>
          <w:p w14:paraId="27F49B53" w14:textId="77777777" w:rsidR="00A01AEF" w:rsidRPr="00E74EFA" w:rsidRDefault="00BC41A7" w:rsidP="00E74EFA">
            <w:pPr>
              <w:pStyle w:val="ListParagraph"/>
              <w:numPr>
                <w:ilvl w:val="0"/>
                <w:numId w:val="16"/>
              </w:numPr>
              <w:tabs>
                <w:tab w:val="left" w:pos="864"/>
              </w:tabs>
              <w:spacing w:after="0" w:line="240" w:lineRule="auto"/>
              <w:ind w:left="13" w:firstLine="567"/>
              <w:jc w:val="both"/>
              <w:rPr>
                <w:rFonts w:ascii="Times New Roman" w:hAnsi="Times New Roman" w:cs="Times New Roman"/>
                <w:sz w:val="24"/>
                <w:szCs w:val="24"/>
              </w:rPr>
            </w:pPr>
            <w:r w:rsidRPr="00E74EFA">
              <w:rPr>
                <w:rFonts w:ascii="Times New Roman" w:hAnsi="Times New Roman" w:cs="Times New Roman"/>
                <w:sz w:val="24"/>
                <w:szCs w:val="24"/>
              </w:rPr>
              <w:t xml:space="preserve">ciktāl dienesta attiecības reglamentējošie noteikumi ir piemērojami darba </w:t>
            </w:r>
            <w:r w:rsidR="00BB2ED9" w:rsidRPr="00E74EFA">
              <w:rPr>
                <w:rFonts w:ascii="Times New Roman" w:hAnsi="Times New Roman" w:cs="Times New Roman"/>
                <w:sz w:val="24"/>
                <w:szCs w:val="24"/>
              </w:rPr>
              <w:t>tiesiskajās attiecībās ar VDI darbiniekiem</w:t>
            </w:r>
            <w:r w:rsidR="00E74EFA" w:rsidRPr="00E74EFA">
              <w:rPr>
                <w:rFonts w:ascii="Times New Roman" w:hAnsi="Times New Roman" w:cs="Times New Roman"/>
                <w:sz w:val="24"/>
                <w:szCs w:val="24"/>
              </w:rPr>
              <w:t xml:space="preserve">, </w:t>
            </w:r>
            <w:r w:rsidR="00E74EFA" w:rsidRPr="000A59C4">
              <w:rPr>
                <w:rFonts w:ascii="Times New Roman" w:hAnsi="Times New Roman" w:cs="Times New Roman"/>
                <w:sz w:val="24"/>
                <w:szCs w:val="24"/>
              </w:rPr>
              <w:t xml:space="preserve">proti, </w:t>
            </w:r>
            <w:r w:rsidR="00E74EFA" w:rsidRPr="000A59C4">
              <w:rPr>
                <w:rFonts w:ascii="Times New Roman" w:eastAsia="Times New Roman" w:hAnsi="Times New Roman" w:cs="Times New Roman"/>
                <w:sz w:val="24"/>
                <w:szCs w:val="24"/>
              </w:rPr>
              <w:t>valsts drošības iestāžu darbinieku tiesiskajās attiecībās pamatā piemēro Darba likuma normas, ciktāl Likums nenosaka citādi;</w:t>
            </w:r>
          </w:p>
          <w:p w14:paraId="27F49B54" w14:textId="77777777" w:rsidR="00A01AEF" w:rsidRPr="00EB5F52" w:rsidRDefault="00BB2ED9" w:rsidP="005F6D3F">
            <w:pPr>
              <w:pStyle w:val="ListParagraph"/>
              <w:numPr>
                <w:ilvl w:val="0"/>
                <w:numId w:val="16"/>
              </w:numPr>
              <w:tabs>
                <w:tab w:val="left" w:pos="864"/>
              </w:tabs>
              <w:spacing w:after="0" w:line="240" w:lineRule="auto"/>
              <w:ind w:left="13" w:firstLine="567"/>
              <w:jc w:val="both"/>
              <w:rPr>
                <w:rFonts w:ascii="Times New Roman" w:hAnsi="Times New Roman" w:cs="Times New Roman"/>
                <w:sz w:val="24"/>
                <w:szCs w:val="24"/>
              </w:rPr>
            </w:pPr>
            <w:r w:rsidRPr="00EB5F52">
              <w:rPr>
                <w:rFonts w:ascii="Times New Roman" w:hAnsi="Times New Roman" w:cs="Times New Roman"/>
                <w:sz w:val="24"/>
                <w:szCs w:val="24"/>
              </w:rPr>
              <w:t xml:space="preserve">vispārīgos amatpersonu </w:t>
            </w:r>
            <w:r w:rsidR="00851445">
              <w:rPr>
                <w:rFonts w:ascii="Times New Roman" w:hAnsi="Times New Roman" w:cs="Times New Roman"/>
                <w:sz w:val="24"/>
                <w:szCs w:val="24"/>
              </w:rPr>
              <w:t xml:space="preserve">un darbinieku </w:t>
            </w:r>
            <w:r w:rsidRPr="00EB5F52">
              <w:rPr>
                <w:rFonts w:ascii="Times New Roman" w:hAnsi="Times New Roman" w:cs="Times New Roman"/>
                <w:sz w:val="24"/>
                <w:szCs w:val="24"/>
              </w:rPr>
              <w:t>pienākumus</w:t>
            </w:r>
            <w:r w:rsidR="00AD52B0" w:rsidRPr="00EB5F52">
              <w:rPr>
                <w:rFonts w:ascii="Times New Roman" w:hAnsi="Times New Roman" w:cs="Times New Roman"/>
                <w:sz w:val="24"/>
                <w:szCs w:val="24"/>
              </w:rPr>
              <w:t xml:space="preserve"> un tiesības</w:t>
            </w:r>
            <w:r w:rsidRPr="00EB5F52">
              <w:rPr>
                <w:rFonts w:ascii="Times New Roman" w:hAnsi="Times New Roman" w:cs="Times New Roman"/>
                <w:sz w:val="24"/>
                <w:szCs w:val="24"/>
              </w:rPr>
              <w:t>;</w:t>
            </w:r>
          </w:p>
          <w:p w14:paraId="27F49B55" w14:textId="77777777" w:rsidR="00A01AEF" w:rsidRPr="000A59C4" w:rsidRDefault="00BB2ED9" w:rsidP="005F6D3F">
            <w:pPr>
              <w:pStyle w:val="ListParagraph"/>
              <w:numPr>
                <w:ilvl w:val="0"/>
                <w:numId w:val="16"/>
              </w:numPr>
              <w:tabs>
                <w:tab w:val="left" w:pos="864"/>
              </w:tabs>
              <w:spacing w:after="0" w:line="240" w:lineRule="auto"/>
              <w:ind w:left="13" w:firstLine="567"/>
              <w:jc w:val="both"/>
              <w:rPr>
                <w:rFonts w:ascii="Times New Roman" w:eastAsia="Times New Roman" w:hAnsi="Times New Roman" w:cs="Times New Roman"/>
                <w:bCs/>
                <w:sz w:val="24"/>
                <w:szCs w:val="24"/>
              </w:rPr>
            </w:pPr>
            <w:r w:rsidRPr="00EB5F52">
              <w:rPr>
                <w:rFonts w:ascii="Times New Roman" w:hAnsi="Times New Roman" w:cs="Times New Roman"/>
                <w:sz w:val="24"/>
                <w:szCs w:val="24"/>
              </w:rPr>
              <w:t xml:space="preserve">vienotus nosacījumus </w:t>
            </w:r>
            <w:r w:rsidR="00D67D53" w:rsidRPr="000A59C4">
              <w:rPr>
                <w:rFonts w:ascii="Times New Roman" w:hAnsi="Times New Roman" w:cs="Times New Roman"/>
                <w:sz w:val="24"/>
                <w:szCs w:val="24"/>
              </w:rPr>
              <w:t xml:space="preserve">un </w:t>
            </w:r>
            <w:r w:rsidR="00082B09" w:rsidRPr="000A59C4">
              <w:rPr>
                <w:rFonts w:ascii="Times New Roman" w:hAnsi="Times New Roman" w:cs="Times New Roman"/>
                <w:bCs/>
                <w:sz w:val="24"/>
                <w:szCs w:val="24"/>
              </w:rPr>
              <w:t>specifiskas prasības kandidātu dienestam (darbam) VDI atlasei, tai skaitā</w:t>
            </w:r>
            <w:r w:rsidR="00082B09" w:rsidRPr="00312780">
              <w:rPr>
                <w:rFonts w:ascii="Times New Roman" w:hAnsi="Times New Roman" w:cs="Times New Roman"/>
                <w:bCs/>
                <w:sz w:val="24"/>
                <w:szCs w:val="24"/>
              </w:rPr>
              <w:t xml:space="preserve"> </w:t>
            </w:r>
            <w:r w:rsidRPr="00312780">
              <w:rPr>
                <w:rFonts w:ascii="Times New Roman" w:eastAsia="Times New Roman" w:hAnsi="Times New Roman" w:cs="Times New Roman"/>
                <w:bCs/>
                <w:sz w:val="24"/>
                <w:szCs w:val="24"/>
              </w:rPr>
              <w:t xml:space="preserve">VDI amatpersonas </w:t>
            </w:r>
            <w:r w:rsidR="00AD52B0" w:rsidRPr="00312780">
              <w:rPr>
                <w:rFonts w:ascii="Times New Roman" w:eastAsia="Times New Roman" w:hAnsi="Times New Roman" w:cs="Times New Roman"/>
                <w:bCs/>
                <w:sz w:val="24"/>
                <w:szCs w:val="24"/>
              </w:rPr>
              <w:t xml:space="preserve">vai darbinieka </w:t>
            </w:r>
            <w:r w:rsidRPr="00312780">
              <w:rPr>
                <w:rFonts w:ascii="Times New Roman" w:eastAsia="Times New Roman" w:hAnsi="Times New Roman" w:cs="Times New Roman"/>
                <w:bCs/>
                <w:sz w:val="24"/>
                <w:szCs w:val="24"/>
              </w:rPr>
              <w:t>amata kandidāta atbilstības novērtēšan</w:t>
            </w:r>
            <w:r w:rsidR="000714CC" w:rsidRPr="00312780">
              <w:rPr>
                <w:rFonts w:ascii="Times New Roman" w:eastAsia="Times New Roman" w:hAnsi="Times New Roman" w:cs="Times New Roman"/>
                <w:bCs/>
                <w:sz w:val="24"/>
                <w:szCs w:val="24"/>
              </w:rPr>
              <w:t>ai</w:t>
            </w:r>
            <w:r w:rsidRPr="00312780">
              <w:rPr>
                <w:rFonts w:ascii="Times New Roman" w:eastAsia="Times New Roman" w:hAnsi="Times New Roman" w:cs="Times New Roman"/>
                <w:bCs/>
                <w:sz w:val="24"/>
                <w:szCs w:val="24"/>
              </w:rPr>
              <w:t>, pieņemšan</w:t>
            </w:r>
            <w:r w:rsidR="000714CC" w:rsidRPr="00312780">
              <w:rPr>
                <w:rFonts w:ascii="Times New Roman" w:eastAsia="Times New Roman" w:hAnsi="Times New Roman" w:cs="Times New Roman"/>
                <w:bCs/>
                <w:sz w:val="24"/>
                <w:szCs w:val="24"/>
              </w:rPr>
              <w:t>ai</w:t>
            </w:r>
            <w:r w:rsidRPr="00312780">
              <w:rPr>
                <w:rFonts w:ascii="Times New Roman" w:eastAsia="Times New Roman" w:hAnsi="Times New Roman" w:cs="Times New Roman"/>
                <w:bCs/>
                <w:sz w:val="24"/>
                <w:szCs w:val="24"/>
              </w:rPr>
              <w:t xml:space="preserve"> dienestā</w:t>
            </w:r>
            <w:r w:rsidR="00AD52B0" w:rsidRPr="00312780">
              <w:rPr>
                <w:rFonts w:ascii="Times New Roman" w:eastAsia="Times New Roman" w:hAnsi="Times New Roman" w:cs="Times New Roman"/>
                <w:bCs/>
                <w:sz w:val="24"/>
                <w:szCs w:val="24"/>
              </w:rPr>
              <w:t xml:space="preserve"> (darbā)</w:t>
            </w:r>
            <w:r w:rsidRPr="00312780">
              <w:rPr>
                <w:rFonts w:ascii="Times New Roman" w:eastAsia="Times New Roman" w:hAnsi="Times New Roman" w:cs="Times New Roman"/>
                <w:bCs/>
                <w:sz w:val="24"/>
                <w:szCs w:val="24"/>
              </w:rPr>
              <w:t xml:space="preserve"> un iecelšan</w:t>
            </w:r>
            <w:r w:rsidR="000714CC" w:rsidRPr="00312780">
              <w:rPr>
                <w:rFonts w:ascii="Times New Roman" w:eastAsia="Times New Roman" w:hAnsi="Times New Roman" w:cs="Times New Roman"/>
                <w:bCs/>
                <w:sz w:val="24"/>
                <w:szCs w:val="24"/>
              </w:rPr>
              <w:t>ai</w:t>
            </w:r>
            <w:r w:rsidRPr="00312780">
              <w:rPr>
                <w:rFonts w:ascii="Times New Roman" w:eastAsia="Times New Roman" w:hAnsi="Times New Roman" w:cs="Times New Roman"/>
                <w:bCs/>
                <w:sz w:val="24"/>
                <w:szCs w:val="24"/>
              </w:rPr>
              <w:t xml:space="preserve"> amatā, kā arī pārbaudes laika noteikšan</w:t>
            </w:r>
            <w:r w:rsidR="000714CC" w:rsidRPr="00312780">
              <w:rPr>
                <w:rFonts w:ascii="Times New Roman" w:eastAsia="Times New Roman" w:hAnsi="Times New Roman" w:cs="Times New Roman"/>
                <w:bCs/>
                <w:sz w:val="24"/>
                <w:szCs w:val="24"/>
              </w:rPr>
              <w:t>a</w:t>
            </w:r>
            <w:r w:rsidR="00AC7A7B" w:rsidRPr="00312780">
              <w:rPr>
                <w:rFonts w:ascii="Times New Roman" w:eastAsia="Times New Roman" w:hAnsi="Times New Roman" w:cs="Times New Roman"/>
                <w:bCs/>
                <w:sz w:val="24"/>
                <w:szCs w:val="24"/>
              </w:rPr>
              <w:t>.</w:t>
            </w:r>
            <w:r w:rsidR="0043130E" w:rsidRPr="00312780">
              <w:rPr>
                <w:rFonts w:ascii="Times New Roman" w:eastAsia="Times New Roman" w:hAnsi="Times New Roman" w:cs="Times New Roman"/>
                <w:bCs/>
                <w:sz w:val="24"/>
                <w:szCs w:val="24"/>
              </w:rPr>
              <w:t xml:space="preserve"> </w:t>
            </w:r>
            <w:r w:rsidR="0043130E" w:rsidRPr="000A59C4">
              <w:rPr>
                <w:rFonts w:ascii="Times New Roman" w:eastAsia="Times New Roman" w:hAnsi="Times New Roman" w:cs="Times New Roman"/>
                <w:bCs/>
                <w:sz w:val="24"/>
                <w:szCs w:val="24"/>
              </w:rPr>
              <w:t>Jāatzīmē, ka kandidātu dienestam (darbam) VDI atlase ir īpaši nozīmīga, lai VDI varētu pilnvērtīgi īstenot tām normatīvajos aktos noteiktos darbības mērķus, funkcijas un uzdevumus</w:t>
            </w:r>
            <w:r w:rsidRPr="000A59C4">
              <w:rPr>
                <w:rFonts w:ascii="Times New Roman" w:eastAsia="Times New Roman" w:hAnsi="Times New Roman" w:cs="Times New Roman"/>
                <w:bCs/>
                <w:sz w:val="24"/>
                <w:szCs w:val="24"/>
              </w:rPr>
              <w:t>;</w:t>
            </w:r>
          </w:p>
          <w:p w14:paraId="27F49B56" w14:textId="77777777" w:rsidR="00A01AEF" w:rsidRDefault="00BB2ED9" w:rsidP="005F6D3F">
            <w:pPr>
              <w:pStyle w:val="ListParagraph"/>
              <w:numPr>
                <w:ilvl w:val="0"/>
                <w:numId w:val="16"/>
              </w:numPr>
              <w:tabs>
                <w:tab w:val="left" w:pos="864"/>
              </w:tabs>
              <w:spacing w:after="0" w:line="240" w:lineRule="auto"/>
              <w:ind w:left="13" w:firstLine="567"/>
              <w:jc w:val="both"/>
              <w:rPr>
                <w:rFonts w:ascii="Times New Roman" w:eastAsia="Times New Roman" w:hAnsi="Times New Roman" w:cs="Times New Roman"/>
                <w:bCs/>
                <w:sz w:val="24"/>
                <w:szCs w:val="24"/>
              </w:rPr>
            </w:pPr>
            <w:r w:rsidRPr="00EB5F52">
              <w:rPr>
                <w:rFonts w:ascii="Times New Roman" w:eastAsia="Times New Roman" w:hAnsi="Times New Roman" w:cs="Times New Roman"/>
                <w:bCs/>
                <w:sz w:val="24"/>
                <w:szCs w:val="24"/>
              </w:rPr>
              <w:t>vienotu regulējumu VDI amatperson</w:t>
            </w:r>
            <w:r w:rsidR="000714CC" w:rsidRPr="00EB5F52">
              <w:rPr>
                <w:rFonts w:ascii="Times New Roman" w:eastAsia="Times New Roman" w:hAnsi="Times New Roman" w:cs="Times New Roman"/>
                <w:bCs/>
                <w:sz w:val="24"/>
                <w:szCs w:val="24"/>
              </w:rPr>
              <w:t>as</w:t>
            </w:r>
            <w:r w:rsidR="000714CC">
              <w:rPr>
                <w:rFonts w:ascii="Times New Roman" w:eastAsia="Times New Roman" w:hAnsi="Times New Roman" w:cs="Times New Roman"/>
                <w:bCs/>
                <w:sz w:val="24"/>
                <w:szCs w:val="24"/>
              </w:rPr>
              <w:t xml:space="preserve"> zvērestam (uzticamības un slepenības zvērestam), kas</w:t>
            </w:r>
            <w:r w:rsidRPr="00BB2ED9">
              <w:rPr>
                <w:rFonts w:ascii="Times New Roman" w:eastAsia="Times New Roman" w:hAnsi="Times New Roman" w:cs="Times New Roman"/>
                <w:bCs/>
                <w:sz w:val="24"/>
                <w:szCs w:val="24"/>
              </w:rPr>
              <w:t xml:space="preserve"> jādod, uzsākot pildīt amata pienākumus;</w:t>
            </w:r>
          </w:p>
          <w:p w14:paraId="27F49B57" w14:textId="77777777" w:rsidR="00AD52B0" w:rsidRPr="00EB5F52" w:rsidRDefault="00AD52B0" w:rsidP="005F6D3F">
            <w:pPr>
              <w:pStyle w:val="ListParagraph"/>
              <w:numPr>
                <w:ilvl w:val="0"/>
                <w:numId w:val="16"/>
              </w:numPr>
              <w:tabs>
                <w:tab w:val="left" w:pos="864"/>
              </w:tabs>
              <w:spacing w:after="0" w:line="240" w:lineRule="auto"/>
              <w:ind w:left="13" w:firstLine="567"/>
              <w:jc w:val="both"/>
              <w:rPr>
                <w:rFonts w:ascii="Times New Roman" w:eastAsia="Times New Roman" w:hAnsi="Times New Roman" w:cs="Times New Roman"/>
                <w:bCs/>
                <w:sz w:val="24"/>
                <w:szCs w:val="24"/>
              </w:rPr>
            </w:pPr>
            <w:r w:rsidRPr="00EB5F52">
              <w:rPr>
                <w:rFonts w:ascii="Times New Roman" w:eastAsia="Times New Roman" w:hAnsi="Times New Roman" w:cs="Times New Roman"/>
                <w:bCs/>
                <w:sz w:val="24"/>
                <w:szCs w:val="24"/>
              </w:rPr>
              <w:t>detalizētāk reglamentētu</w:t>
            </w:r>
            <w:r w:rsidR="00A74CB0" w:rsidRPr="00EB5F52">
              <w:rPr>
                <w:rFonts w:ascii="Times New Roman" w:eastAsia="Times New Roman" w:hAnsi="Times New Roman" w:cs="Times New Roman"/>
                <w:bCs/>
                <w:sz w:val="24"/>
                <w:szCs w:val="24"/>
              </w:rPr>
              <w:t>s</w:t>
            </w:r>
            <w:r w:rsidRPr="00EB5F52">
              <w:rPr>
                <w:rFonts w:ascii="Times New Roman" w:eastAsia="Times New Roman" w:hAnsi="Times New Roman" w:cs="Times New Roman"/>
                <w:bCs/>
                <w:sz w:val="24"/>
                <w:szCs w:val="24"/>
              </w:rPr>
              <w:t xml:space="preserve"> VDI amatpersonu un darbinieku atbildīb</w:t>
            </w:r>
            <w:r w:rsidR="00A74CB0" w:rsidRPr="00EB5F52">
              <w:rPr>
                <w:rFonts w:ascii="Times New Roman" w:eastAsia="Times New Roman" w:hAnsi="Times New Roman" w:cs="Times New Roman"/>
                <w:bCs/>
                <w:sz w:val="24"/>
                <w:szCs w:val="24"/>
              </w:rPr>
              <w:t>as nosacījumus.</w:t>
            </w:r>
          </w:p>
          <w:p w14:paraId="27F49B58" w14:textId="77777777" w:rsidR="00A74CB0" w:rsidRPr="00EB5F52" w:rsidRDefault="00A74CB0" w:rsidP="005F6D3F">
            <w:pPr>
              <w:pStyle w:val="ListParagraph"/>
              <w:tabs>
                <w:tab w:val="left" w:pos="864"/>
              </w:tabs>
              <w:spacing w:after="0" w:line="240" w:lineRule="auto"/>
              <w:ind w:left="580"/>
              <w:jc w:val="both"/>
              <w:rPr>
                <w:rFonts w:ascii="Times New Roman" w:eastAsia="Times New Roman" w:hAnsi="Times New Roman" w:cs="Times New Roman"/>
                <w:bCs/>
                <w:sz w:val="24"/>
                <w:szCs w:val="24"/>
              </w:rPr>
            </w:pPr>
          </w:p>
          <w:p w14:paraId="27F49B59" w14:textId="77777777" w:rsidR="00A74CB0" w:rsidRPr="00EB5F52" w:rsidRDefault="00A74CB0" w:rsidP="005F6D3F">
            <w:pPr>
              <w:tabs>
                <w:tab w:val="left" w:pos="864"/>
              </w:tabs>
              <w:spacing w:after="0" w:line="240" w:lineRule="auto"/>
              <w:ind w:firstLine="539"/>
              <w:contextualSpacing/>
              <w:jc w:val="both"/>
              <w:rPr>
                <w:rFonts w:ascii="Times New Roman" w:eastAsia="Times New Roman" w:hAnsi="Times New Roman" w:cs="Times New Roman"/>
                <w:b/>
                <w:bCs/>
                <w:sz w:val="24"/>
                <w:szCs w:val="24"/>
              </w:rPr>
            </w:pPr>
            <w:r w:rsidRPr="00EB5F52">
              <w:rPr>
                <w:rFonts w:ascii="Times New Roman" w:eastAsia="Times New Roman" w:hAnsi="Times New Roman" w:cs="Times New Roman"/>
                <w:b/>
                <w:bCs/>
                <w:sz w:val="24"/>
                <w:szCs w:val="24"/>
              </w:rPr>
              <w:t>Tāpat arī projekts paredz Likuma papildināšanu ar jaunu (sesto) nodaļu „Dienesta gaita valsts drošības iestādē”. Minētā nodaļa</w:t>
            </w:r>
            <w:r w:rsidR="00B34720">
              <w:rPr>
                <w:rFonts w:ascii="Times New Roman" w:eastAsia="Times New Roman" w:hAnsi="Times New Roman" w:cs="Times New Roman"/>
                <w:b/>
                <w:bCs/>
                <w:sz w:val="24"/>
                <w:szCs w:val="24"/>
              </w:rPr>
              <w:t xml:space="preserve"> ir attiecināma tikai uz amatpersonām un</w:t>
            </w:r>
            <w:r w:rsidRPr="00EB5F52">
              <w:rPr>
                <w:rFonts w:ascii="Times New Roman" w:eastAsia="Times New Roman" w:hAnsi="Times New Roman" w:cs="Times New Roman"/>
                <w:b/>
                <w:bCs/>
                <w:sz w:val="24"/>
                <w:szCs w:val="24"/>
              </w:rPr>
              <w:t xml:space="preserve"> ietver normas, kas nosaka:</w:t>
            </w:r>
          </w:p>
          <w:p w14:paraId="27F49B5A" w14:textId="77777777" w:rsidR="00A74CB0" w:rsidRPr="00EB5F52" w:rsidRDefault="00A74CB0" w:rsidP="005F6D3F">
            <w:pPr>
              <w:tabs>
                <w:tab w:val="left" w:pos="0"/>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bCs/>
                <w:sz w:val="24"/>
                <w:szCs w:val="24"/>
              </w:rPr>
              <w:t xml:space="preserve">1) </w:t>
            </w:r>
            <w:r w:rsidRPr="00EB5F52">
              <w:rPr>
                <w:rFonts w:ascii="Times New Roman" w:eastAsia="Times New Roman" w:hAnsi="Times New Roman" w:cs="Times New Roman"/>
                <w:sz w:val="24"/>
                <w:szCs w:val="24"/>
              </w:rPr>
              <w:t>amata aprakstu izstrādi, kas līdz šim Likumā nebija noteikta un bija paredzēta tikai Iekšlietu sistēmas likumā attiecībā uz DP</w:t>
            </w:r>
            <w:r w:rsidR="00BC41A7">
              <w:rPr>
                <w:rFonts w:ascii="Times New Roman" w:eastAsia="Times New Roman" w:hAnsi="Times New Roman" w:cs="Times New Roman"/>
                <w:sz w:val="24"/>
                <w:szCs w:val="24"/>
              </w:rPr>
              <w:t xml:space="preserve"> amatpersonām</w:t>
            </w:r>
            <w:r w:rsidRPr="00EB5F52">
              <w:rPr>
                <w:rFonts w:ascii="Times New Roman" w:eastAsia="Times New Roman" w:hAnsi="Times New Roman" w:cs="Times New Roman"/>
                <w:sz w:val="24"/>
                <w:szCs w:val="24"/>
              </w:rPr>
              <w:t>;</w:t>
            </w:r>
          </w:p>
          <w:p w14:paraId="27F49B5B" w14:textId="77777777" w:rsidR="00A74CB0" w:rsidRPr="00EB5F52" w:rsidRDefault="00A74CB0" w:rsidP="005F6D3F">
            <w:pPr>
              <w:tabs>
                <w:tab w:val="left" w:pos="0"/>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bCs/>
                <w:sz w:val="24"/>
                <w:szCs w:val="24"/>
              </w:rPr>
              <w:t xml:space="preserve">2) </w:t>
            </w:r>
            <w:r w:rsidRPr="00EB5F52">
              <w:rPr>
                <w:rFonts w:ascii="Times New Roman" w:eastAsia="Times New Roman" w:hAnsi="Times New Roman" w:cs="Times New Roman"/>
                <w:sz w:val="24"/>
                <w:szCs w:val="24"/>
              </w:rPr>
              <w:t>vienotus amatpersonas darbības rezultātu novērtēšanas principus, kā arī nosacījumus amatpersonas veselības stāvokļa, psiholoģisko īpašību un fiziskās sagatavotības atbilstības novērtēšanai valsts drošības iestādes vadītāja izvirzītajām prasībām un šo vērtējumu iespējamām sekām;</w:t>
            </w:r>
          </w:p>
          <w:p w14:paraId="27F49B5C" w14:textId="77777777" w:rsidR="00A01AEF" w:rsidRPr="00D95FAE" w:rsidRDefault="0008677B" w:rsidP="005F6D3F">
            <w:pPr>
              <w:tabs>
                <w:tab w:val="left" w:pos="0"/>
              </w:tabs>
              <w:spacing w:after="0" w:line="240" w:lineRule="auto"/>
              <w:ind w:firstLine="539"/>
              <w:contextualSpacing/>
              <w:jc w:val="both"/>
              <w:rPr>
                <w:rFonts w:ascii="Times New Roman" w:eastAsia="Times New Roman" w:hAnsi="Times New Roman" w:cs="Times New Roman"/>
                <w:bCs/>
                <w:sz w:val="24"/>
                <w:szCs w:val="24"/>
              </w:rPr>
            </w:pPr>
            <w:r w:rsidRPr="00EB5F52">
              <w:rPr>
                <w:rFonts w:ascii="Times New Roman" w:eastAsia="Times New Roman" w:hAnsi="Times New Roman" w:cs="Times New Roman"/>
                <w:bCs/>
                <w:sz w:val="24"/>
                <w:szCs w:val="24"/>
              </w:rPr>
              <w:t xml:space="preserve">3) </w:t>
            </w:r>
            <w:r w:rsidR="00BB2ED9" w:rsidRPr="00EB5F52">
              <w:rPr>
                <w:rFonts w:ascii="Times New Roman" w:hAnsi="Times New Roman" w:cs="Times New Roman"/>
                <w:sz w:val="24"/>
                <w:szCs w:val="24"/>
              </w:rPr>
              <w:t xml:space="preserve">regulējumu </w:t>
            </w:r>
            <w:r w:rsidR="00BB2ED9" w:rsidRPr="00EB5F52">
              <w:rPr>
                <w:rFonts w:ascii="Times New Roman" w:eastAsia="Times New Roman" w:hAnsi="Times New Roman" w:cs="Times New Roman"/>
                <w:bCs/>
                <w:sz w:val="24"/>
                <w:szCs w:val="24"/>
              </w:rPr>
              <w:t xml:space="preserve">amatpersonas pārcelšanai </w:t>
            </w:r>
            <w:r w:rsidR="006B04F3">
              <w:rPr>
                <w:rFonts w:ascii="Times New Roman" w:eastAsia="Times New Roman" w:hAnsi="Times New Roman" w:cs="Times New Roman"/>
                <w:bCs/>
                <w:sz w:val="24"/>
                <w:szCs w:val="24"/>
              </w:rPr>
              <w:t xml:space="preserve">uz noteiktu vai nenoteiktu laiku </w:t>
            </w:r>
            <w:r w:rsidR="00BB2ED9" w:rsidRPr="00EB5F52">
              <w:rPr>
                <w:rFonts w:ascii="Times New Roman" w:eastAsia="Times New Roman" w:hAnsi="Times New Roman" w:cs="Times New Roman"/>
                <w:bCs/>
                <w:sz w:val="24"/>
                <w:szCs w:val="24"/>
              </w:rPr>
              <w:t>citā amatā</w:t>
            </w:r>
            <w:r w:rsidR="00BE40F5" w:rsidRPr="00EB5F52">
              <w:rPr>
                <w:rFonts w:ascii="Times New Roman" w:eastAsia="Times New Roman" w:hAnsi="Times New Roman" w:cs="Times New Roman"/>
                <w:bCs/>
                <w:sz w:val="24"/>
                <w:szCs w:val="24"/>
              </w:rPr>
              <w:t xml:space="preserve"> </w:t>
            </w:r>
            <w:r w:rsidR="006B04F3">
              <w:rPr>
                <w:rFonts w:ascii="Times New Roman" w:eastAsia="Times New Roman" w:hAnsi="Times New Roman" w:cs="Times New Roman"/>
                <w:bCs/>
                <w:sz w:val="24"/>
                <w:szCs w:val="24"/>
              </w:rPr>
              <w:t xml:space="preserve">jebkurā VDI </w:t>
            </w:r>
            <w:r w:rsidR="00BB2ED9" w:rsidRPr="00EB5F52">
              <w:rPr>
                <w:rFonts w:ascii="Times New Roman" w:eastAsia="Times New Roman" w:hAnsi="Times New Roman" w:cs="Times New Roman"/>
                <w:bCs/>
                <w:sz w:val="24"/>
                <w:szCs w:val="24"/>
              </w:rPr>
              <w:t xml:space="preserve">un norīkošanai uz </w:t>
            </w:r>
            <w:r w:rsidR="006B04F3">
              <w:rPr>
                <w:rFonts w:ascii="Times New Roman" w:eastAsia="Times New Roman" w:hAnsi="Times New Roman" w:cs="Times New Roman"/>
                <w:bCs/>
                <w:sz w:val="24"/>
                <w:szCs w:val="24"/>
              </w:rPr>
              <w:t>note</w:t>
            </w:r>
            <w:r w:rsidR="000D3C8C">
              <w:rPr>
                <w:rFonts w:ascii="Times New Roman" w:eastAsia="Times New Roman" w:hAnsi="Times New Roman" w:cs="Times New Roman"/>
                <w:bCs/>
                <w:sz w:val="24"/>
                <w:szCs w:val="24"/>
              </w:rPr>
              <w:t>iktu laiku pildīt dienesta pienā</w:t>
            </w:r>
            <w:r w:rsidR="006B04F3">
              <w:rPr>
                <w:rFonts w:ascii="Times New Roman" w:eastAsia="Times New Roman" w:hAnsi="Times New Roman" w:cs="Times New Roman"/>
                <w:bCs/>
                <w:sz w:val="24"/>
                <w:szCs w:val="24"/>
              </w:rPr>
              <w:t xml:space="preserve">kumus </w:t>
            </w:r>
            <w:r w:rsidR="00BB2ED9" w:rsidRPr="00EB5F52">
              <w:rPr>
                <w:rFonts w:ascii="Times New Roman" w:eastAsia="Times New Roman" w:hAnsi="Times New Roman" w:cs="Times New Roman"/>
                <w:bCs/>
                <w:sz w:val="24"/>
                <w:szCs w:val="24"/>
              </w:rPr>
              <w:t>cit</w:t>
            </w:r>
            <w:r w:rsidR="006B04F3">
              <w:rPr>
                <w:rFonts w:ascii="Times New Roman" w:eastAsia="Times New Roman" w:hAnsi="Times New Roman" w:cs="Times New Roman"/>
                <w:bCs/>
                <w:sz w:val="24"/>
                <w:szCs w:val="24"/>
              </w:rPr>
              <w:t>ā</w:t>
            </w:r>
            <w:r w:rsidR="00BB2ED9" w:rsidRPr="00EB5F52">
              <w:rPr>
                <w:rFonts w:ascii="Times New Roman" w:eastAsia="Times New Roman" w:hAnsi="Times New Roman" w:cs="Times New Roman"/>
                <w:bCs/>
                <w:sz w:val="24"/>
                <w:szCs w:val="24"/>
              </w:rPr>
              <w:t xml:space="preserve"> struktūrvienīb</w:t>
            </w:r>
            <w:r w:rsidR="006B04F3">
              <w:rPr>
                <w:rFonts w:ascii="Times New Roman" w:eastAsia="Times New Roman" w:hAnsi="Times New Roman" w:cs="Times New Roman"/>
                <w:bCs/>
                <w:sz w:val="24"/>
                <w:szCs w:val="24"/>
              </w:rPr>
              <w:t>ā</w:t>
            </w:r>
            <w:r w:rsidR="00BB2ED9" w:rsidRPr="00EB5F52">
              <w:rPr>
                <w:rFonts w:ascii="Times New Roman" w:eastAsia="Times New Roman" w:hAnsi="Times New Roman" w:cs="Times New Roman"/>
                <w:bCs/>
                <w:sz w:val="24"/>
                <w:szCs w:val="24"/>
              </w:rPr>
              <w:t xml:space="preserve">, jo līdz šim šādu iespēju Likums neparedzēja, neskatoties uz to, ka </w:t>
            </w:r>
            <w:r w:rsidR="00BB2ED9" w:rsidRPr="00EB5F52">
              <w:rPr>
                <w:rFonts w:ascii="Times New Roman" w:eastAsia="Times New Roman" w:hAnsi="Times New Roman" w:cs="Times New Roman"/>
                <w:sz w:val="24"/>
                <w:szCs w:val="24"/>
              </w:rPr>
              <w:t xml:space="preserve">tas ir būtisks dienesta attiecību elements un šāda iespēja veicinātu VDI uzdevumu efektīvu izpildi. </w:t>
            </w:r>
            <w:r w:rsidR="00BB2ED9" w:rsidRPr="00EB5F52">
              <w:rPr>
                <w:rFonts w:ascii="Times New Roman" w:eastAsia="Times New Roman" w:hAnsi="Times New Roman" w:cs="Times New Roman"/>
                <w:bCs/>
                <w:sz w:val="24"/>
                <w:szCs w:val="24"/>
              </w:rPr>
              <w:t xml:space="preserve">Tāda </w:t>
            </w:r>
            <w:r w:rsidR="002D7008">
              <w:rPr>
                <w:rFonts w:ascii="Times New Roman" w:eastAsia="Times New Roman" w:hAnsi="Times New Roman" w:cs="Times New Roman"/>
                <w:bCs/>
                <w:sz w:val="24"/>
                <w:szCs w:val="24"/>
              </w:rPr>
              <w:t xml:space="preserve">daļēji </w:t>
            </w:r>
            <w:r w:rsidR="00BB2ED9" w:rsidRPr="00EB5F52">
              <w:rPr>
                <w:rFonts w:ascii="Times New Roman" w:eastAsia="Times New Roman" w:hAnsi="Times New Roman" w:cs="Times New Roman"/>
                <w:bCs/>
                <w:sz w:val="24"/>
                <w:szCs w:val="24"/>
              </w:rPr>
              <w:t>bija noteikta tikai Iekšlietu sistēmas likumā (attiecībā uz DP)</w:t>
            </w:r>
            <w:r w:rsidR="00E31104">
              <w:rPr>
                <w:rFonts w:ascii="Times New Roman" w:eastAsia="Times New Roman" w:hAnsi="Times New Roman" w:cs="Times New Roman"/>
                <w:bCs/>
                <w:sz w:val="24"/>
                <w:szCs w:val="24"/>
              </w:rPr>
              <w:t>. Iespēja ar esošajiem cilvēkresursiem uz laiku nodrošināt būtisk</w:t>
            </w:r>
            <w:r w:rsidR="002F4183">
              <w:rPr>
                <w:rFonts w:ascii="Times New Roman" w:eastAsia="Times New Roman" w:hAnsi="Times New Roman" w:cs="Times New Roman"/>
                <w:bCs/>
                <w:sz w:val="24"/>
                <w:szCs w:val="24"/>
              </w:rPr>
              <w:t>u</w:t>
            </w:r>
            <w:r w:rsidR="00E31104">
              <w:rPr>
                <w:rFonts w:ascii="Times New Roman" w:eastAsia="Times New Roman" w:hAnsi="Times New Roman" w:cs="Times New Roman"/>
                <w:bCs/>
                <w:sz w:val="24"/>
                <w:szCs w:val="24"/>
              </w:rPr>
              <w:t xml:space="preserve"> vakant</w:t>
            </w:r>
            <w:r w:rsidR="002F4183">
              <w:rPr>
                <w:rFonts w:ascii="Times New Roman" w:eastAsia="Times New Roman" w:hAnsi="Times New Roman" w:cs="Times New Roman"/>
                <w:bCs/>
                <w:sz w:val="24"/>
                <w:szCs w:val="24"/>
              </w:rPr>
              <w:t>u</w:t>
            </w:r>
            <w:r w:rsidR="00E31104">
              <w:rPr>
                <w:rFonts w:ascii="Times New Roman" w:eastAsia="Times New Roman" w:hAnsi="Times New Roman" w:cs="Times New Roman"/>
                <w:bCs/>
                <w:sz w:val="24"/>
                <w:szCs w:val="24"/>
              </w:rPr>
              <w:t xml:space="preserve"> amat</w:t>
            </w:r>
            <w:r w:rsidR="002F4183">
              <w:rPr>
                <w:rFonts w:ascii="Times New Roman" w:eastAsia="Times New Roman" w:hAnsi="Times New Roman" w:cs="Times New Roman"/>
                <w:bCs/>
                <w:sz w:val="24"/>
                <w:szCs w:val="24"/>
              </w:rPr>
              <w:t>u</w:t>
            </w:r>
            <w:r w:rsidR="00E31104">
              <w:rPr>
                <w:rFonts w:ascii="Times New Roman" w:eastAsia="Times New Roman" w:hAnsi="Times New Roman" w:cs="Times New Roman"/>
                <w:bCs/>
                <w:sz w:val="24"/>
                <w:szCs w:val="24"/>
              </w:rPr>
              <w:t xml:space="preserve"> aizpildīšanu </w:t>
            </w:r>
            <w:r w:rsidR="002F4183">
              <w:rPr>
                <w:rFonts w:ascii="Times New Roman" w:eastAsia="Times New Roman" w:hAnsi="Times New Roman" w:cs="Times New Roman"/>
                <w:bCs/>
                <w:sz w:val="24"/>
                <w:szCs w:val="24"/>
              </w:rPr>
              <w:t xml:space="preserve">ir </w:t>
            </w:r>
            <w:r w:rsidR="002F4183" w:rsidRPr="00D95FAE">
              <w:rPr>
                <w:rFonts w:ascii="Times New Roman" w:eastAsia="Times New Roman" w:hAnsi="Times New Roman" w:cs="Times New Roman"/>
                <w:bCs/>
                <w:sz w:val="24"/>
                <w:szCs w:val="24"/>
              </w:rPr>
              <w:t>nozīmīga</w:t>
            </w:r>
            <w:r w:rsidR="00E31104" w:rsidRPr="00D95FAE">
              <w:rPr>
                <w:rFonts w:ascii="Times New Roman" w:eastAsia="Times New Roman" w:hAnsi="Times New Roman" w:cs="Times New Roman"/>
                <w:bCs/>
                <w:sz w:val="24"/>
                <w:szCs w:val="24"/>
              </w:rPr>
              <w:t xml:space="preserve"> VDI darbības nepārtrauktība</w:t>
            </w:r>
            <w:r w:rsidR="00D95FAE">
              <w:rPr>
                <w:rFonts w:ascii="Times New Roman" w:eastAsia="Times New Roman" w:hAnsi="Times New Roman" w:cs="Times New Roman"/>
                <w:bCs/>
                <w:sz w:val="24"/>
                <w:szCs w:val="24"/>
              </w:rPr>
              <w:t>s garantēšanai</w:t>
            </w:r>
            <w:r w:rsidR="00BB2ED9" w:rsidRPr="00D95FAE">
              <w:rPr>
                <w:rFonts w:ascii="Times New Roman" w:eastAsia="Times New Roman" w:hAnsi="Times New Roman" w:cs="Times New Roman"/>
                <w:bCs/>
                <w:sz w:val="24"/>
                <w:szCs w:val="24"/>
              </w:rPr>
              <w:t>;</w:t>
            </w:r>
          </w:p>
          <w:p w14:paraId="27F49B5D" w14:textId="77777777" w:rsidR="00BE40F5" w:rsidRPr="00EB5F52" w:rsidRDefault="00BE40F5" w:rsidP="005F6D3F">
            <w:pPr>
              <w:tabs>
                <w:tab w:val="left" w:pos="0"/>
              </w:tabs>
              <w:spacing w:after="0" w:line="240" w:lineRule="auto"/>
              <w:ind w:firstLine="539"/>
              <w:contextualSpacing/>
              <w:jc w:val="both"/>
              <w:rPr>
                <w:rFonts w:ascii="Times New Roman" w:eastAsia="Times New Roman" w:hAnsi="Times New Roman" w:cs="Times New Roman"/>
                <w:bCs/>
                <w:sz w:val="24"/>
                <w:szCs w:val="24"/>
              </w:rPr>
            </w:pPr>
            <w:r w:rsidRPr="00D95FAE">
              <w:rPr>
                <w:rFonts w:ascii="Times New Roman" w:eastAsia="Times New Roman" w:hAnsi="Times New Roman" w:cs="Times New Roman"/>
                <w:bCs/>
                <w:sz w:val="24"/>
                <w:szCs w:val="24"/>
              </w:rPr>
              <w:t xml:space="preserve">4) </w:t>
            </w:r>
            <w:r w:rsidRPr="00D95FAE">
              <w:rPr>
                <w:rFonts w:ascii="Times New Roman" w:hAnsi="Times New Roman" w:cs="Times New Roman"/>
                <w:sz w:val="24"/>
                <w:szCs w:val="24"/>
              </w:rPr>
              <w:t xml:space="preserve">iespēju VDI amatpersonu uz laiku </w:t>
            </w:r>
            <w:r w:rsidR="00BC41A7" w:rsidRPr="00D95FAE">
              <w:rPr>
                <w:rFonts w:ascii="Times New Roman" w:hAnsi="Times New Roman" w:cs="Times New Roman"/>
                <w:sz w:val="24"/>
                <w:szCs w:val="24"/>
              </w:rPr>
              <w:t xml:space="preserve">norīkot </w:t>
            </w:r>
            <w:r w:rsidRPr="00D95FAE">
              <w:rPr>
                <w:rFonts w:ascii="Times New Roman" w:hAnsi="Times New Roman" w:cs="Times New Roman"/>
                <w:sz w:val="24"/>
                <w:szCs w:val="24"/>
              </w:rPr>
              <w:t xml:space="preserve">uz citu valsts pārvaldes iestādi, </w:t>
            </w:r>
            <w:r w:rsidRPr="00D95FAE">
              <w:rPr>
                <w:rFonts w:ascii="Times New Roman" w:hAnsi="Times New Roman" w:cs="Times New Roman"/>
                <w:bCs/>
                <w:sz w:val="24"/>
                <w:szCs w:val="24"/>
              </w:rPr>
              <w:t>starptautisku organizāciju vai šādas</w:t>
            </w:r>
            <w:r w:rsidRPr="00EB5F52">
              <w:rPr>
                <w:rFonts w:ascii="Times New Roman" w:hAnsi="Times New Roman" w:cs="Times New Roman"/>
                <w:bCs/>
                <w:sz w:val="24"/>
                <w:szCs w:val="24"/>
              </w:rPr>
              <w:t xml:space="preserve"> </w:t>
            </w:r>
            <w:r w:rsidRPr="00EB5F52">
              <w:rPr>
                <w:rFonts w:ascii="Times New Roman" w:hAnsi="Times New Roman" w:cs="Times New Roman"/>
                <w:bCs/>
                <w:sz w:val="24"/>
                <w:szCs w:val="24"/>
              </w:rPr>
              <w:lastRenderedPageBreak/>
              <w:t>starptautiskas organizācijas dalībvalsts institūciju</w:t>
            </w:r>
            <w:r w:rsidR="002D7008">
              <w:rPr>
                <w:rFonts w:ascii="Times New Roman" w:hAnsi="Times New Roman" w:cs="Times New Roman"/>
                <w:bCs/>
                <w:sz w:val="24"/>
                <w:szCs w:val="24"/>
              </w:rPr>
              <w:t>, saglabājot tai valsts drošības iestādes amatpersonas statusu</w:t>
            </w:r>
            <w:r w:rsidRPr="00EB5F52">
              <w:rPr>
                <w:rFonts w:ascii="Times New Roman" w:hAnsi="Times New Roman" w:cs="Times New Roman"/>
                <w:sz w:val="24"/>
                <w:szCs w:val="24"/>
              </w:rPr>
              <w:t>. Šobrīd šāda iespēja nav paredzēta;</w:t>
            </w:r>
          </w:p>
          <w:p w14:paraId="27F49B5E" w14:textId="77777777" w:rsidR="00BE40F5" w:rsidRPr="00EB5F52" w:rsidRDefault="00BE40F5" w:rsidP="005F6D3F">
            <w:pPr>
              <w:tabs>
                <w:tab w:val="left" w:pos="0"/>
              </w:tabs>
              <w:spacing w:after="0" w:line="240" w:lineRule="auto"/>
              <w:ind w:firstLine="539"/>
              <w:contextualSpacing/>
              <w:jc w:val="both"/>
              <w:rPr>
                <w:rFonts w:ascii="Times New Roman" w:eastAsia="Times New Roman" w:hAnsi="Times New Roman" w:cs="Times New Roman"/>
                <w:bCs/>
                <w:sz w:val="24"/>
                <w:szCs w:val="24"/>
              </w:rPr>
            </w:pPr>
            <w:r w:rsidRPr="00EB5F52">
              <w:rPr>
                <w:rFonts w:ascii="Times New Roman" w:eastAsia="Times New Roman" w:hAnsi="Times New Roman" w:cs="Times New Roman"/>
                <w:bCs/>
                <w:sz w:val="24"/>
                <w:szCs w:val="24"/>
              </w:rPr>
              <w:t>5) iespēju amatpersonas nosūtīt komandējumā darba pienākumu izpildei vai zināšanu papildināšanai un kvalifikācijas paaugstināšanai;</w:t>
            </w:r>
          </w:p>
          <w:p w14:paraId="27F49B5F" w14:textId="77777777" w:rsidR="00A01AEF" w:rsidRPr="00EB5F52" w:rsidRDefault="00BE40F5" w:rsidP="005F6D3F">
            <w:pPr>
              <w:tabs>
                <w:tab w:val="left" w:pos="0"/>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bCs/>
                <w:sz w:val="24"/>
                <w:szCs w:val="24"/>
              </w:rPr>
              <w:t xml:space="preserve">6) </w:t>
            </w:r>
            <w:r w:rsidR="00BB2ED9" w:rsidRPr="00EB5F52">
              <w:rPr>
                <w:rFonts w:ascii="Times New Roman" w:eastAsia="Times New Roman" w:hAnsi="Times New Roman" w:cs="Times New Roman"/>
                <w:bCs/>
                <w:sz w:val="24"/>
                <w:szCs w:val="24"/>
              </w:rPr>
              <w:t xml:space="preserve">vienotus nosacījumus </w:t>
            </w:r>
            <w:r w:rsidR="00BB2ED9" w:rsidRPr="00EB5F52">
              <w:rPr>
                <w:rFonts w:ascii="Times New Roman" w:eastAsia="Times New Roman" w:hAnsi="Times New Roman" w:cs="Times New Roman"/>
                <w:sz w:val="24"/>
                <w:szCs w:val="24"/>
              </w:rPr>
              <w:t>amatpersonas atstādināšanai no amata pienākumu izpildes;</w:t>
            </w:r>
          </w:p>
          <w:p w14:paraId="27F49B60" w14:textId="77777777" w:rsidR="00A01AEF" w:rsidRPr="00A61FE2" w:rsidRDefault="00BE40F5" w:rsidP="005F6D3F">
            <w:pPr>
              <w:tabs>
                <w:tab w:val="left" w:pos="0"/>
                <w:tab w:val="left" w:pos="1006"/>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sz w:val="24"/>
                <w:szCs w:val="24"/>
              </w:rPr>
              <w:t xml:space="preserve">7) </w:t>
            </w:r>
            <w:r w:rsidR="00A61FE2" w:rsidRPr="00A61FE2">
              <w:rPr>
                <w:rFonts w:ascii="Times New Roman" w:eastAsia="Times New Roman" w:hAnsi="Times New Roman" w:cs="Times New Roman"/>
                <w:sz w:val="24"/>
                <w:szCs w:val="24"/>
              </w:rPr>
              <w:t>v</w:t>
            </w:r>
            <w:r w:rsidR="00A61FE2" w:rsidRPr="00A61FE2">
              <w:rPr>
                <w:rFonts w:ascii="Times New Roman" w:hAnsi="Times New Roman" w:cs="Times New Roman"/>
                <w:sz w:val="24"/>
                <w:szCs w:val="24"/>
              </w:rPr>
              <w:t>ienotu regulējumu amatpersonai piešķiramiem apbalvojumiem un to piešķiršanas kārtībai. MIDD šāds regulējums ārējos normatīvos aktos līdz šim nav bijis paredzēts, savukārt SAB apbalvojumus šobrīd nosaka Satversmes aizsardzības biroja likums. DP līdz šim piemērots Iekšlietu sistēmas likuma regulējums, tomēr šajā likumā</w:t>
            </w:r>
            <w:r w:rsidR="00A61FE2" w:rsidRPr="00A61FE2">
              <w:rPr>
                <w:rFonts w:ascii="Times New Roman" w:hAnsi="Times New Roman" w:cs="Times New Roman"/>
                <w:color w:val="222222"/>
                <w:sz w:val="24"/>
                <w:szCs w:val="24"/>
                <w:shd w:val="clear" w:color="auto" w:fill="FFFFFF"/>
              </w:rPr>
              <w:t xml:space="preserve"> paredzētā apbalvojumu piešķiršanas kārtība neatbilst DP kā valsts drošības iestādes darbības specifikai un principa "vajadzība zināt" ievērošanai.</w:t>
            </w:r>
            <w:r w:rsidR="00A61FE2" w:rsidRPr="00A61FE2">
              <w:rPr>
                <w:rFonts w:ascii="Times New Roman" w:hAnsi="Times New Roman" w:cs="Times New Roman"/>
                <w:sz w:val="24"/>
                <w:szCs w:val="24"/>
              </w:rPr>
              <w:t xml:space="preserve"> Vienota regulējuma noteikšana Likumā novērsīs šādas situācijas un veicinās informācijas aizsardzību. </w:t>
            </w:r>
            <w:r w:rsidR="00C639C3" w:rsidRPr="000A59C4">
              <w:rPr>
                <w:rFonts w:ascii="Times New Roman" w:hAnsi="Times New Roman" w:cs="Times New Roman"/>
                <w:bCs/>
                <w:sz w:val="24"/>
                <w:szCs w:val="24"/>
              </w:rPr>
              <w:t xml:space="preserve">Tādējādi Likumā plānots vienkopus uzskaitīt visus iespējamos apbalvojumus, kādus var piešķirt VDI. Papildus norādāms, ka regulējums ir saskaņots ar citiem normatīvajiem aktiem, piemēram, Valsts un pašvaldību amatpersonu un darbinieku atlīdzības likuma </w:t>
            </w:r>
            <w:r w:rsidR="00C639C3" w:rsidRPr="000A59C4">
              <w:rPr>
                <w:rFonts w:ascii="Times New Roman" w:hAnsi="Times New Roman" w:cs="Times New Roman"/>
                <w:bCs/>
                <w:sz w:val="24"/>
                <w:szCs w:val="24"/>
                <w:u w:val="single"/>
              </w:rPr>
              <w:t>(turpmāk – Atlīdzības likums)</w:t>
            </w:r>
            <w:r w:rsidR="00C639C3" w:rsidRPr="000A59C4">
              <w:rPr>
                <w:rFonts w:ascii="Times New Roman" w:hAnsi="Times New Roman" w:cs="Times New Roman"/>
                <w:bCs/>
                <w:sz w:val="24"/>
                <w:szCs w:val="24"/>
              </w:rPr>
              <w:t xml:space="preserve"> 42.pantā ir noteikts, ka karavīram, kā arī Iekšlietu ministrijas sistēmas iestādes amatpersonai ar speciālo dienesta pakāpi </w:t>
            </w:r>
            <w:r w:rsidR="00C639C3" w:rsidRPr="000A59C4">
              <w:rPr>
                <w:rFonts w:ascii="Times New Roman" w:hAnsi="Times New Roman" w:cs="Times New Roman"/>
                <w:bCs/>
                <w:sz w:val="24"/>
                <w:szCs w:val="24"/>
                <w:u w:val="single"/>
              </w:rPr>
              <w:t xml:space="preserve">likumā noteiktajos gadījumos </w:t>
            </w:r>
            <w:r w:rsidR="00C639C3" w:rsidRPr="000A59C4">
              <w:rPr>
                <w:rFonts w:ascii="Times New Roman" w:hAnsi="Times New Roman" w:cs="Times New Roman"/>
                <w:bCs/>
                <w:sz w:val="24"/>
                <w:szCs w:val="24"/>
              </w:rPr>
              <w:t xml:space="preserve">papildatvaļinājumu var piešķirt arī kā apbalvojumu. Šāda papildatvaļinājuma ilgums nedrīkst pārsniegt 10 dienas. Līdz ar to, līdzīgi kā Militārā dienesta likumā attiecībā uz  apbalvojumiem karavīram, arī Likumā ir plānots noteikt, ka VDI amatpersonai noteiktos gadījumos var piešķirt Atlīdzības likumā paredzēto apbalvojumu - papildatvaļinājumu līdz 10 dienām, ar to saprotot 10 </w:t>
            </w:r>
            <w:r w:rsidR="00F4621B" w:rsidRPr="000A59C4">
              <w:rPr>
                <w:rFonts w:ascii="Times New Roman" w:hAnsi="Times New Roman" w:cs="Times New Roman"/>
                <w:bCs/>
                <w:sz w:val="24"/>
                <w:szCs w:val="24"/>
              </w:rPr>
              <w:t xml:space="preserve">kalendārās </w:t>
            </w:r>
            <w:r w:rsidR="00C639C3" w:rsidRPr="000A59C4">
              <w:rPr>
                <w:rFonts w:ascii="Times New Roman" w:hAnsi="Times New Roman" w:cs="Times New Roman"/>
                <w:bCs/>
                <w:sz w:val="24"/>
                <w:szCs w:val="24"/>
              </w:rPr>
              <w:t>dienas. Vienlaikus attiecībā uz vērtīgu balvu norādāms, ka ar to ir saprotamas materiālās vērtības (priekšmeti), kas neaptver Atlīdzības likumā noteikto naudas balvu, kas saskaņā ar Atlīdzības likuma 3.panta ceturtās daļas 5.punktu var tikt piešķirta sakarā ar amatpersonai (darbiniekam) vai valsts vai pašvaldības institūcijai svarīgu sasniegumu (notikumu), ņemot vērā amatpersonas (darbinieka) ieguldījumu attiecīgās institūcijas mērķu sasniegšanā. Vērtīga balva kā apbalvojums jau šobrīd ir paredzēta Iekšlietu sistēmas likumā. Ar VDI vadītāja apbalvojumu saprot apbalvojumus, kas dibināti saskaņā ar Valsts apbalvojumu likuma 2.panta otro daļu un Ministru kabineta 2010. gada 5. oktobra noteikumiem Nr. 928 „Kārtība, kādā dibināmi valsts institūciju un pašvaldību apbalvojumi”</w:t>
            </w:r>
            <w:r w:rsidR="00BB2ED9" w:rsidRPr="000A59C4">
              <w:rPr>
                <w:rFonts w:ascii="Times New Roman" w:eastAsia="Times New Roman" w:hAnsi="Times New Roman" w:cs="Times New Roman"/>
                <w:sz w:val="24"/>
                <w:szCs w:val="24"/>
              </w:rPr>
              <w:t>;</w:t>
            </w:r>
          </w:p>
          <w:p w14:paraId="27F49B61" w14:textId="77777777" w:rsidR="000F6A7B" w:rsidRPr="000A59C4" w:rsidRDefault="00BE40F5" w:rsidP="000B0650">
            <w:pPr>
              <w:tabs>
                <w:tab w:val="left" w:pos="1006"/>
              </w:tabs>
              <w:spacing w:after="0" w:line="240" w:lineRule="auto"/>
              <w:ind w:firstLine="539"/>
              <w:contextualSpacing/>
              <w:jc w:val="both"/>
              <w:rPr>
                <w:rFonts w:ascii="Times New Roman" w:eastAsia="Times New Roman" w:hAnsi="Times New Roman" w:cs="Times New Roman"/>
                <w:color w:val="FF0000"/>
                <w:sz w:val="24"/>
                <w:szCs w:val="24"/>
                <w:u w:val="single"/>
              </w:rPr>
            </w:pPr>
            <w:r w:rsidRPr="00EB5F52">
              <w:rPr>
                <w:rFonts w:ascii="Times New Roman" w:eastAsia="Times New Roman" w:hAnsi="Times New Roman" w:cs="Times New Roman"/>
                <w:sz w:val="24"/>
                <w:szCs w:val="24"/>
              </w:rPr>
              <w:t xml:space="preserve">8) </w:t>
            </w:r>
            <w:r w:rsidR="00BB2ED9" w:rsidRPr="00EB5F52">
              <w:rPr>
                <w:rFonts w:ascii="Times New Roman" w:eastAsia="Times New Roman" w:hAnsi="Times New Roman" w:cs="Times New Roman"/>
                <w:sz w:val="24"/>
                <w:szCs w:val="24"/>
              </w:rPr>
              <w:t>dienesta pienāk</w:t>
            </w:r>
            <w:r w:rsidR="0003540D">
              <w:rPr>
                <w:rFonts w:ascii="Times New Roman" w:eastAsia="Times New Roman" w:hAnsi="Times New Roman" w:cs="Times New Roman"/>
                <w:sz w:val="24"/>
                <w:szCs w:val="24"/>
              </w:rPr>
              <w:t>umu izpildes laika organizāciju,</w:t>
            </w:r>
            <w:r w:rsidR="00BB2ED9" w:rsidRPr="00EB5F52">
              <w:rPr>
                <w:rFonts w:ascii="Times New Roman" w:eastAsia="Times New Roman" w:hAnsi="Times New Roman" w:cs="Times New Roman"/>
                <w:sz w:val="24"/>
                <w:szCs w:val="24"/>
              </w:rPr>
              <w:t xml:space="preserve"> kas līdz šim normatīvajos aktos bija reglamentēta tikai vien</w:t>
            </w:r>
            <w:r w:rsidR="000714CC" w:rsidRPr="00EB5F52">
              <w:rPr>
                <w:rFonts w:ascii="Times New Roman" w:eastAsia="Times New Roman" w:hAnsi="Times New Roman" w:cs="Times New Roman"/>
                <w:sz w:val="24"/>
                <w:szCs w:val="24"/>
              </w:rPr>
              <w:t>ai</w:t>
            </w:r>
            <w:r w:rsidR="00BB2ED9" w:rsidRPr="00EB5F52">
              <w:rPr>
                <w:rFonts w:ascii="Times New Roman" w:eastAsia="Times New Roman" w:hAnsi="Times New Roman" w:cs="Times New Roman"/>
                <w:sz w:val="24"/>
                <w:szCs w:val="24"/>
              </w:rPr>
              <w:t xml:space="preserve"> no VDI – DP. Izņemot Iekšlietu sistēmas likumu, </w:t>
            </w:r>
            <w:r w:rsidR="005524FB">
              <w:rPr>
                <w:rFonts w:ascii="Times New Roman" w:eastAsia="Times New Roman" w:hAnsi="Times New Roman" w:cs="Times New Roman"/>
                <w:sz w:val="24"/>
                <w:szCs w:val="24"/>
              </w:rPr>
              <w:t>citi normatīvie akti neparedz</w:t>
            </w:r>
            <w:r w:rsidR="00BB2ED9" w:rsidRPr="00EB5F52">
              <w:rPr>
                <w:rFonts w:ascii="Times New Roman" w:eastAsia="Times New Roman" w:hAnsi="Times New Roman" w:cs="Times New Roman"/>
                <w:sz w:val="24"/>
                <w:szCs w:val="24"/>
              </w:rPr>
              <w:t xml:space="preserve"> īpašus nosacījumus darba laika organizācij</w:t>
            </w:r>
            <w:r w:rsidR="000714CC" w:rsidRPr="00EB5F52">
              <w:rPr>
                <w:rFonts w:ascii="Times New Roman" w:eastAsia="Times New Roman" w:hAnsi="Times New Roman" w:cs="Times New Roman"/>
                <w:sz w:val="24"/>
                <w:szCs w:val="24"/>
              </w:rPr>
              <w:t>ai</w:t>
            </w:r>
            <w:r w:rsidR="00BB2ED9" w:rsidRPr="00EB5F52">
              <w:rPr>
                <w:rFonts w:ascii="Times New Roman" w:eastAsia="Times New Roman" w:hAnsi="Times New Roman" w:cs="Times New Roman"/>
                <w:sz w:val="24"/>
                <w:szCs w:val="24"/>
              </w:rPr>
              <w:t xml:space="preserve"> VDI</w:t>
            </w:r>
            <w:r w:rsidR="005524FB">
              <w:rPr>
                <w:rFonts w:ascii="Times New Roman" w:eastAsia="Times New Roman" w:hAnsi="Times New Roman" w:cs="Times New Roman"/>
                <w:sz w:val="24"/>
                <w:szCs w:val="24"/>
              </w:rPr>
              <w:t>.</w:t>
            </w:r>
            <w:r w:rsidR="00BB2ED9" w:rsidRPr="00EB5F52">
              <w:rPr>
                <w:rFonts w:ascii="Times New Roman" w:eastAsia="Times New Roman" w:hAnsi="Times New Roman" w:cs="Times New Roman"/>
                <w:sz w:val="24"/>
                <w:szCs w:val="24"/>
              </w:rPr>
              <w:t xml:space="preserve"> </w:t>
            </w:r>
            <w:r w:rsidR="005524FB">
              <w:rPr>
                <w:rFonts w:ascii="Times New Roman" w:eastAsia="Times New Roman" w:hAnsi="Times New Roman" w:cs="Times New Roman"/>
                <w:sz w:val="24"/>
                <w:szCs w:val="24"/>
              </w:rPr>
              <w:t>Ņ</w:t>
            </w:r>
            <w:r w:rsidR="00BB2ED9" w:rsidRPr="00EB5F52">
              <w:rPr>
                <w:rFonts w:ascii="Times New Roman" w:eastAsia="Times New Roman" w:hAnsi="Times New Roman" w:cs="Times New Roman"/>
                <w:sz w:val="24"/>
                <w:szCs w:val="24"/>
              </w:rPr>
              <w:t xml:space="preserve">emot vērā dienesta specifiku, </w:t>
            </w:r>
            <w:r w:rsidR="005524FB">
              <w:rPr>
                <w:rFonts w:ascii="Times New Roman" w:eastAsia="Times New Roman" w:hAnsi="Times New Roman" w:cs="Times New Roman"/>
                <w:sz w:val="24"/>
                <w:szCs w:val="24"/>
              </w:rPr>
              <w:t xml:space="preserve">šādi atšķirīgi nosacījumi ir nepieciešami un līdz ar to šajā Likumā nav iekļaujamas vispārējas atsauces uz citiem normatīvajiem aktiem, kas regulē ar </w:t>
            </w:r>
            <w:r w:rsidR="005524FB">
              <w:rPr>
                <w:rFonts w:ascii="Times New Roman" w:eastAsia="Times New Roman" w:hAnsi="Times New Roman" w:cs="Times New Roman"/>
                <w:sz w:val="24"/>
                <w:szCs w:val="24"/>
              </w:rPr>
              <w:lastRenderedPageBreak/>
              <w:t>laika organizāciju saistītus jautājumus darba tiesisko attiecību ietvaros vai citos valsts dienesta veidos. Speciāla regulējuma neesamība līdz šim ir bijis</w:t>
            </w:r>
            <w:r w:rsidR="00BB2ED9" w:rsidRPr="00EB5F52">
              <w:rPr>
                <w:rFonts w:ascii="Times New Roman" w:eastAsia="Times New Roman" w:hAnsi="Times New Roman" w:cs="Times New Roman"/>
                <w:sz w:val="24"/>
                <w:szCs w:val="24"/>
              </w:rPr>
              <w:t xml:space="preserve"> ļoti būtisks </w:t>
            </w:r>
            <w:r w:rsidR="005524FB">
              <w:rPr>
                <w:rFonts w:ascii="Times New Roman" w:eastAsia="Times New Roman" w:hAnsi="Times New Roman" w:cs="Times New Roman"/>
                <w:sz w:val="24"/>
                <w:szCs w:val="24"/>
              </w:rPr>
              <w:t xml:space="preserve">Likuma </w:t>
            </w:r>
            <w:r w:rsidR="00BB2ED9" w:rsidRPr="00EB5F52">
              <w:rPr>
                <w:rFonts w:ascii="Times New Roman" w:eastAsia="Times New Roman" w:hAnsi="Times New Roman" w:cs="Times New Roman"/>
                <w:sz w:val="24"/>
                <w:szCs w:val="24"/>
              </w:rPr>
              <w:t>trūkums</w:t>
            </w:r>
            <w:r w:rsidR="005524FB">
              <w:rPr>
                <w:rFonts w:ascii="Times New Roman" w:eastAsia="Times New Roman" w:hAnsi="Times New Roman" w:cs="Times New Roman"/>
                <w:sz w:val="24"/>
                <w:szCs w:val="24"/>
              </w:rPr>
              <w:t xml:space="preserve">, kas varētu ietekmēt </w:t>
            </w:r>
            <w:r w:rsidR="0003540D">
              <w:rPr>
                <w:rFonts w:ascii="Times New Roman" w:eastAsia="Times New Roman" w:hAnsi="Times New Roman" w:cs="Times New Roman"/>
                <w:sz w:val="24"/>
                <w:szCs w:val="24"/>
              </w:rPr>
              <w:t>VDI funkciju izpildi</w:t>
            </w:r>
            <w:r w:rsidR="00D111FB">
              <w:rPr>
                <w:rFonts w:ascii="Times New Roman" w:eastAsia="Times New Roman" w:hAnsi="Times New Roman" w:cs="Times New Roman"/>
                <w:sz w:val="24"/>
                <w:szCs w:val="24"/>
              </w:rPr>
              <w:t xml:space="preserve">. </w:t>
            </w:r>
            <w:r w:rsidR="000B0650" w:rsidRPr="000A59C4">
              <w:rPr>
                <w:rFonts w:ascii="Times New Roman" w:eastAsia="Times New Roman" w:hAnsi="Times New Roman" w:cs="Times New Roman"/>
                <w:sz w:val="24"/>
                <w:szCs w:val="24"/>
              </w:rPr>
              <w:t>Tāpat j</w:t>
            </w:r>
            <w:r w:rsidR="00D111FB" w:rsidRPr="000A59C4">
              <w:rPr>
                <w:rFonts w:ascii="Times New Roman" w:eastAsia="Times New Roman" w:hAnsi="Times New Roman" w:cs="Times New Roman"/>
                <w:sz w:val="24"/>
                <w:szCs w:val="24"/>
              </w:rPr>
              <w:t xml:space="preserve">āatzīmē, ka </w:t>
            </w:r>
            <w:r w:rsidR="00EE5B00" w:rsidRPr="000A59C4">
              <w:rPr>
                <w:rFonts w:ascii="Times New Roman" w:eastAsia="Times New Roman" w:hAnsi="Times New Roman" w:cs="Times New Roman"/>
                <w:sz w:val="24"/>
                <w:szCs w:val="24"/>
              </w:rPr>
              <w:t>Latvijai, kā Eiropas Savienības dalībvalstij ir saistoši Eiropas Savienības tiesību akti, piemēram, Eiropas Parlamenta un Padomes 2003. gada 4. novembra direktīva 2003/88/EK par konkrētiem darba laika organizēšanas aspektiem (turpmāk tekstā – Darba laika direktīva), kuras normas attiecīgi ir pārņemtas arī Darba likumā. Tomēr jānorāda, ka VDI tām likum</w:t>
            </w:r>
            <w:r w:rsidR="000B0650" w:rsidRPr="000A59C4">
              <w:rPr>
                <w:rFonts w:ascii="Times New Roman" w:eastAsia="Times New Roman" w:hAnsi="Times New Roman" w:cs="Times New Roman"/>
                <w:sz w:val="24"/>
                <w:szCs w:val="24"/>
              </w:rPr>
              <w:t>os</w:t>
            </w:r>
            <w:r w:rsidR="00EE5B00" w:rsidRPr="000A59C4">
              <w:rPr>
                <w:rFonts w:ascii="Times New Roman" w:eastAsia="Times New Roman" w:hAnsi="Times New Roman" w:cs="Times New Roman"/>
                <w:sz w:val="24"/>
                <w:szCs w:val="24"/>
              </w:rPr>
              <w:t xml:space="preserve"> noteikto darbības mērķu, funkciju (veikt izlūkošanu, pretizlūkošanu un operatīvās darbības) un uzdevumu izpildes nodrošināšanai strādā tādā režīmā, kādā to attiecīgajā brīdī prasa nacionālās drošības interešu, tajā skaitā valsts drošības un konstitucionālās iekārtas aizsardzības, nodrošināšana. Līdz ar to ir nepieciešams likumā iestrādāt tādu darba laika tiesisko regulējumu, kas dod iespēju atbilstoši nepieciešamībai koncentrēt VDI kapacitāti tūlītēju apdraudējumu novēršanai vai risku mazināšanai. Tādējādi (arī ņemot vērā gan Eiropas Savienības kompetenci saskaņā ar Līgumu</w:t>
            </w:r>
            <w:r w:rsidR="000F6A7B" w:rsidRPr="000A59C4">
              <w:rPr>
                <w:rFonts w:ascii="Times New Roman" w:eastAsia="Times New Roman" w:hAnsi="Times New Roman" w:cs="Times New Roman"/>
                <w:sz w:val="24"/>
                <w:szCs w:val="24"/>
              </w:rPr>
              <w:t xml:space="preserve"> par Eiropas Savienību un Līgumu</w:t>
            </w:r>
            <w:r w:rsidR="00EE5B00" w:rsidRPr="000A59C4">
              <w:rPr>
                <w:rFonts w:ascii="Times New Roman" w:eastAsia="Times New Roman" w:hAnsi="Times New Roman" w:cs="Times New Roman"/>
                <w:sz w:val="24"/>
                <w:szCs w:val="24"/>
              </w:rPr>
              <w:t xml:space="preserve"> par Eiropas Savienības darbību, gan direktīvas tvērumu, saskaņā ar kuru direktīvu nepiemēro gadījumos, kad tā ir nenovēršamā pretrunā dažu valsts dienestu darbības īpatnībām, piemēram, bruņotajos spēkos vai policijā, vai kādā īpašā civilās aizsardzības dienestā) </w:t>
            </w:r>
            <w:r w:rsidR="00D111FB" w:rsidRPr="000A59C4">
              <w:rPr>
                <w:rFonts w:ascii="Times New Roman" w:eastAsia="Times New Roman" w:hAnsi="Times New Roman" w:cs="Times New Roman"/>
                <w:sz w:val="24"/>
                <w:szCs w:val="24"/>
              </w:rPr>
              <w:t xml:space="preserve">uz VDI darbību nevar būt </w:t>
            </w:r>
            <w:r w:rsidR="00EE5B00" w:rsidRPr="000A59C4">
              <w:rPr>
                <w:rFonts w:ascii="Times New Roman" w:eastAsia="Times New Roman" w:hAnsi="Times New Roman" w:cs="Times New Roman"/>
                <w:sz w:val="24"/>
                <w:szCs w:val="24"/>
              </w:rPr>
              <w:t xml:space="preserve">pilnībā </w:t>
            </w:r>
            <w:r w:rsidR="00D111FB" w:rsidRPr="000A59C4">
              <w:rPr>
                <w:rFonts w:ascii="Times New Roman" w:eastAsia="Times New Roman" w:hAnsi="Times New Roman" w:cs="Times New Roman"/>
                <w:sz w:val="24"/>
                <w:szCs w:val="24"/>
              </w:rPr>
              <w:t xml:space="preserve">attiecināmi </w:t>
            </w:r>
            <w:r w:rsidR="00EE5B00" w:rsidRPr="000A59C4">
              <w:rPr>
                <w:rFonts w:ascii="Times New Roman" w:eastAsia="Times New Roman" w:hAnsi="Times New Roman" w:cs="Times New Roman"/>
                <w:sz w:val="24"/>
                <w:szCs w:val="24"/>
              </w:rPr>
              <w:t>visi direktīvas</w:t>
            </w:r>
            <w:r w:rsidR="00D2443B" w:rsidRPr="000A59C4">
              <w:rPr>
                <w:rFonts w:ascii="Times New Roman" w:eastAsia="Times New Roman" w:hAnsi="Times New Roman" w:cs="Times New Roman"/>
                <w:sz w:val="24"/>
                <w:szCs w:val="24"/>
              </w:rPr>
              <w:t xml:space="preserve"> (un arī Darba likuma)</w:t>
            </w:r>
            <w:r w:rsidR="00D111FB" w:rsidRPr="000A59C4">
              <w:rPr>
                <w:rFonts w:ascii="Times New Roman" w:eastAsia="Times New Roman" w:hAnsi="Times New Roman" w:cs="Times New Roman"/>
                <w:sz w:val="24"/>
                <w:szCs w:val="24"/>
              </w:rPr>
              <w:t xml:space="preserve"> nosacījumi</w:t>
            </w:r>
            <w:r w:rsidR="000B0650" w:rsidRPr="000A59C4">
              <w:rPr>
                <w:rFonts w:ascii="Times New Roman" w:eastAsia="Times New Roman" w:hAnsi="Times New Roman" w:cs="Times New Roman"/>
                <w:sz w:val="24"/>
                <w:szCs w:val="24"/>
              </w:rPr>
              <w:t>, vai arī ir nepieciešami īpaši nosacījumi (piemēram, amatpersonas pienākums būt sasniedzamam, lai nepieciešamības gadījumā VDI var nekavējoties nodrošināt informācijas apmaiņu vai amatpersonas un darbinieka iesaistīšanu steidzamu vai nepārtrauktu, iepriekš neparedzētu uzdevumu veikšanā)</w:t>
            </w:r>
            <w:r w:rsidR="00D111FB" w:rsidRPr="000A59C4">
              <w:rPr>
                <w:rFonts w:ascii="Times New Roman" w:eastAsia="Times New Roman" w:hAnsi="Times New Roman" w:cs="Times New Roman"/>
                <w:sz w:val="24"/>
                <w:szCs w:val="24"/>
              </w:rPr>
              <w:t xml:space="preserve">. </w:t>
            </w:r>
            <w:r w:rsidR="000F6A7B" w:rsidRPr="000A59C4">
              <w:rPr>
                <w:rFonts w:ascii="Times New Roman" w:eastAsia="Times New Roman" w:hAnsi="Times New Roman" w:cs="Times New Roman"/>
                <w:sz w:val="24"/>
                <w:szCs w:val="24"/>
              </w:rPr>
              <w:t xml:space="preserve">Līdz ar to Projektā ir paredzēti </w:t>
            </w:r>
            <w:r w:rsidR="00D111FB" w:rsidRPr="000A59C4">
              <w:rPr>
                <w:rFonts w:ascii="Times New Roman" w:eastAsia="Times New Roman" w:hAnsi="Times New Roman" w:cs="Times New Roman"/>
                <w:sz w:val="24"/>
                <w:szCs w:val="24"/>
              </w:rPr>
              <w:t>izņēmum</w:t>
            </w:r>
            <w:r w:rsidR="000F6A7B" w:rsidRPr="000A59C4">
              <w:rPr>
                <w:rFonts w:ascii="Times New Roman" w:eastAsia="Times New Roman" w:hAnsi="Times New Roman" w:cs="Times New Roman"/>
                <w:sz w:val="24"/>
                <w:szCs w:val="24"/>
              </w:rPr>
              <w:t>i</w:t>
            </w:r>
            <w:r w:rsidR="00D111FB" w:rsidRPr="000A59C4">
              <w:rPr>
                <w:rFonts w:ascii="Times New Roman" w:eastAsia="Times New Roman" w:hAnsi="Times New Roman" w:cs="Times New Roman"/>
                <w:sz w:val="24"/>
                <w:szCs w:val="24"/>
              </w:rPr>
              <w:t xml:space="preserve"> no vispārējās </w:t>
            </w:r>
            <w:r w:rsidR="000F6A7B" w:rsidRPr="000A59C4">
              <w:rPr>
                <w:rFonts w:ascii="Times New Roman" w:eastAsia="Times New Roman" w:hAnsi="Times New Roman" w:cs="Times New Roman"/>
                <w:sz w:val="24"/>
                <w:szCs w:val="24"/>
              </w:rPr>
              <w:t xml:space="preserve">darba laika organizācijas </w:t>
            </w:r>
            <w:r w:rsidR="00D111FB" w:rsidRPr="000A59C4">
              <w:rPr>
                <w:rFonts w:ascii="Times New Roman" w:eastAsia="Times New Roman" w:hAnsi="Times New Roman" w:cs="Times New Roman"/>
                <w:sz w:val="24"/>
                <w:szCs w:val="24"/>
              </w:rPr>
              <w:t xml:space="preserve">kārtības, </w:t>
            </w:r>
            <w:r w:rsidR="000F6A7B" w:rsidRPr="000A59C4">
              <w:rPr>
                <w:rFonts w:ascii="Times New Roman" w:eastAsia="Times New Roman" w:hAnsi="Times New Roman" w:cs="Times New Roman"/>
                <w:sz w:val="24"/>
                <w:szCs w:val="24"/>
              </w:rPr>
              <w:t>vienlaikus saglabājot</w:t>
            </w:r>
            <w:r w:rsidR="00D111FB" w:rsidRPr="000A59C4">
              <w:rPr>
                <w:rFonts w:ascii="Times New Roman" w:eastAsia="Times New Roman" w:hAnsi="Times New Roman" w:cs="Times New Roman"/>
                <w:sz w:val="24"/>
                <w:szCs w:val="24"/>
              </w:rPr>
              <w:t xml:space="preserve"> līdzīg</w:t>
            </w:r>
            <w:r w:rsidR="000F6A7B" w:rsidRPr="000A59C4">
              <w:rPr>
                <w:rFonts w:ascii="Times New Roman" w:eastAsia="Times New Roman" w:hAnsi="Times New Roman" w:cs="Times New Roman"/>
                <w:sz w:val="24"/>
                <w:szCs w:val="24"/>
              </w:rPr>
              <w:t>u</w:t>
            </w:r>
            <w:r w:rsidR="00D111FB" w:rsidRPr="000A59C4">
              <w:rPr>
                <w:rFonts w:ascii="Times New Roman" w:eastAsia="Times New Roman" w:hAnsi="Times New Roman" w:cs="Times New Roman"/>
                <w:sz w:val="24"/>
                <w:szCs w:val="24"/>
              </w:rPr>
              <w:t xml:space="preserve"> regulējum</w:t>
            </w:r>
            <w:r w:rsidR="000F6A7B" w:rsidRPr="000A59C4">
              <w:rPr>
                <w:rFonts w:ascii="Times New Roman" w:eastAsia="Times New Roman" w:hAnsi="Times New Roman" w:cs="Times New Roman"/>
                <w:sz w:val="24"/>
                <w:szCs w:val="24"/>
              </w:rPr>
              <w:t>u</w:t>
            </w:r>
            <w:r w:rsidR="00D111FB" w:rsidRPr="000A59C4">
              <w:rPr>
                <w:rFonts w:ascii="Times New Roman" w:eastAsia="Times New Roman" w:hAnsi="Times New Roman" w:cs="Times New Roman"/>
                <w:sz w:val="24"/>
                <w:szCs w:val="24"/>
              </w:rPr>
              <w:t xml:space="preserve"> līdz šim Iekšlie</w:t>
            </w:r>
            <w:r w:rsidR="00EB04B0" w:rsidRPr="000A59C4">
              <w:rPr>
                <w:rFonts w:ascii="Times New Roman" w:eastAsia="Times New Roman" w:hAnsi="Times New Roman" w:cs="Times New Roman"/>
                <w:sz w:val="24"/>
                <w:szCs w:val="24"/>
              </w:rPr>
              <w:t>tu sistēmas likumā paredzētajam. Tāpat, n</w:t>
            </w:r>
            <w:r w:rsidR="00D111FB" w:rsidRPr="000A59C4">
              <w:rPr>
                <w:rFonts w:ascii="Times New Roman" w:eastAsia="Times New Roman" w:hAnsi="Times New Roman" w:cs="Times New Roman"/>
                <w:sz w:val="24"/>
                <w:szCs w:val="24"/>
              </w:rPr>
              <w:t>osakot ierobežojumus,</w:t>
            </w:r>
            <w:r w:rsidR="00EB04B0" w:rsidRPr="000A59C4">
              <w:rPr>
                <w:rFonts w:ascii="Times New Roman" w:eastAsia="Times New Roman" w:hAnsi="Times New Roman" w:cs="Times New Roman"/>
                <w:sz w:val="24"/>
                <w:szCs w:val="24"/>
              </w:rPr>
              <w:t xml:space="preserve"> ir</w:t>
            </w:r>
            <w:r w:rsidR="00D111FB" w:rsidRPr="000A59C4">
              <w:rPr>
                <w:rFonts w:ascii="Times New Roman" w:eastAsia="Times New Roman" w:hAnsi="Times New Roman" w:cs="Times New Roman"/>
                <w:sz w:val="24"/>
                <w:szCs w:val="24"/>
              </w:rPr>
              <w:t xml:space="preserve"> nodrošināmi arī att</w:t>
            </w:r>
            <w:r w:rsidR="000B0650" w:rsidRPr="000A59C4">
              <w:rPr>
                <w:rFonts w:ascii="Times New Roman" w:eastAsia="Times New Roman" w:hAnsi="Times New Roman" w:cs="Times New Roman"/>
                <w:sz w:val="24"/>
                <w:szCs w:val="24"/>
              </w:rPr>
              <w:t>iecīgie kompensācijas mehānismi, p</w:t>
            </w:r>
            <w:r w:rsidR="00D111FB" w:rsidRPr="000A59C4">
              <w:rPr>
                <w:rFonts w:ascii="Times New Roman" w:eastAsia="Times New Roman" w:hAnsi="Times New Roman" w:cs="Times New Roman"/>
                <w:sz w:val="24"/>
                <w:szCs w:val="24"/>
              </w:rPr>
              <w:t>iemēram, gadījumā, ja</w:t>
            </w:r>
            <w:r w:rsidR="00EB04B0" w:rsidRPr="000A59C4">
              <w:rPr>
                <w:rFonts w:ascii="Times New Roman" w:eastAsia="Times New Roman" w:hAnsi="Times New Roman" w:cs="Times New Roman"/>
                <w:sz w:val="24"/>
                <w:szCs w:val="24"/>
              </w:rPr>
              <w:t>, ņemot vērā dienesta nepieciešamību vai dienesta pienākumu raksturu, nav iespējams piešķirt pārtraukumu, amatpersonai jānodrošina iespēju paēst di</w:t>
            </w:r>
            <w:r w:rsidR="000B0650" w:rsidRPr="000A59C4">
              <w:rPr>
                <w:rFonts w:ascii="Times New Roman" w:eastAsia="Times New Roman" w:hAnsi="Times New Roman" w:cs="Times New Roman"/>
                <w:sz w:val="24"/>
                <w:szCs w:val="24"/>
              </w:rPr>
              <w:t>enesta pienākumu izpildes laikā;</w:t>
            </w:r>
          </w:p>
          <w:p w14:paraId="27F49B62" w14:textId="77777777" w:rsidR="00BE40F5" w:rsidRPr="00EB5F52" w:rsidRDefault="00BE40F5" w:rsidP="005F6D3F">
            <w:pPr>
              <w:tabs>
                <w:tab w:val="left" w:pos="1006"/>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sz w:val="24"/>
                <w:szCs w:val="24"/>
              </w:rPr>
              <w:t>9) regulējumu attiecībā uz amatpersonām piešķiramo atvaļinājumu</w:t>
            </w:r>
            <w:r w:rsidR="00BE5642">
              <w:rPr>
                <w:rFonts w:ascii="Times New Roman" w:eastAsia="Times New Roman" w:hAnsi="Times New Roman" w:cs="Times New Roman"/>
                <w:sz w:val="24"/>
                <w:szCs w:val="24"/>
              </w:rPr>
              <w:t xml:space="preserve">, jo </w:t>
            </w:r>
            <w:r w:rsidR="00F53E5E">
              <w:rPr>
                <w:rFonts w:ascii="Times New Roman" w:eastAsia="Times New Roman" w:hAnsi="Times New Roman" w:cs="Times New Roman"/>
                <w:sz w:val="24"/>
                <w:szCs w:val="24"/>
              </w:rPr>
              <w:t xml:space="preserve">VDI dienesta specifikas dēļ </w:t>
            </w:r>
            <w:r w:rsidR="00BE5642">
              <w:rPr>
                <w:rFonts w:ascii="Times New Roman" w:eastAsia="Times New Roman" w:hAnsi="Times New Roman" w:cs="Times New Roman"/>
                <w:sz w:val="24"/>
                <w:szCs w:val="24"/>
              </w:rPr>
              <w:t>arī šajā jautājumā ir nepieciešams speciāls regulējums, kas atšķiras no vispārējā</w:t>
            </w:r>
            <w:r w:rsidR="00F53E5E">
              <w:rPr>
                <w:rFonts w:ascii="Times New Roman" w:eastAsia="Times New Roman" w:hAnsi="Times New Roman" w:cs="Times New Roman"/>
                <w:sz w:val="24"/>
                <w:szCs w:val="24"/>
              </w:rPr>
              <w:t>. Projekts cita starpā paredz iespēju, nejautājot amatpersonas piekrišanu, nepieciešamības gadījumā pārcelt ikgadējā apmaksātā atvaļinājuma daļu uz nākamo gadu, ja citādāk nav iespējams nodrošināt VDI funkciju nepārtrauktu izpildi</w:t>
            </w:r>
            <w:r w:rsidRPr="00EB5F52">
              <w:rPr>
                <w:rFonts w:ascii="Times New Roman" w:eastAsia="Times New Roman" w:hAnsi="Times New Roman" w:cs="Times New Roman"/>
                <w:sz w:val="24"/>
                <w:szCs w:val="24"/>
              </w:rPr>
              <w:t>;</w:t>
            </w:r>
          </w:p>
          <w:p w14:paraId="27F49B63" w14:textId="77777777" w:rsidR="00F17D71" w:rsidRPr="00EB5F52" w:rsidRDefault="00BE40F5" w:rsidP="005F6D3F">
            <w:pPr>
              <w:tabs>
                <w:tab w:val="left" w:pos="1006"/>
              </w:tabs>
              <w:spacing w:after="0" w:line="240" w:lineRule="auto"/>
              <w:ind w:firstLine="539"/>
              <w:contextualSpacing/>
              <w:jc w:val="both"/>
              <w:rPr>
                <w:rFonts w:ascii="Times New Roman" w:hAnsi="Times New Roman" w:cs="Times New Roman"/>
                <w:sz w:val="24"/>
                <w:szCs w:val="24"/>
              </w:rPr>
            </w:pPr>
            <w:r w:rsidRPr="00EB5F52">
              <w:rPr>
                <w:rFonts w:ascii="Times New Roman" w:hAnsi="Times New Roman" w:cs="Times New Roman"/>
                <w:sz w:val="24"/>
                <w:szCs w:val="24"/>
              </w:rPr>
              <w:t>10) vienotus amatpersonu atvaļināšanas nosacījumus,</w:t>
            </w:r>
          </w:p>
          <w:p w14:paraId="27F49B64" w14:textId="77777777" w:rsidR="00A01AEF" w:rsidRPr="00EB5F52" w:rsidRDefault="00F17D71" w:rsidP="005F6D3F">
            <w:pPr>
              <w:tabs>
                <w:tab w:val="left" w:pos="1006"/>
              </w:tabs>
              <w:spacing w:after="0" w:line="240" w:lineRule="auto"/>
              <w:ind w:firstLine="539"/>
              <w:contextualSpacing/>
              <w:jc w:val="both"/>
              <w:rPr>
                <w:rFonts w:ascii="Times New Roman" w:eastAsia="Times New Roman" w:hAnsi="Times New Roman" w:cs="Times New Roman"/>
                <w:sz w:val="24"/>
                <w:szCs w:val="24"/>
              </w:rPr>
            </w:pPr>
            <w:r w:rsidRPr="00EB5F52">
              <w:rPr>
                <w:rFonts w:ascii="Times New Roman" w:hAnsi="Times New Roman" w:cs="Times New Roman"/>
                <w:sz w:val="24"/>
                <w:szCs w:val="24"/>
              </w:rPr>
              <w:t xml:space="preserve">11) vienotu regulējumu attiecībā uz VDI amatpersonu apliecību izdošanu, </w:t>
            </w:r>
            <w:r w:rsidR="00BE40F5" w:rsidRPr="00EB5F52">
              <w:rPr>
                <w:rFonts w:ascii="Times New Roman" w:hAnsi="Times New Roman" w:cs="Times New Roman"/>
                <w:sz w:val="24"/>
                <w:szCs w:val="24"/>
              </w:rPr>
              <w:t>lietu nodošanu</w:t>
            </w:r>
            <w:r w:rsidRPr="00EB5F52">
              <w:rPr>
                <w:rFonts w:ascii="Times New Roman" w:hAnsi="Times New Roman" w:cs="Times New Roman"/>
                <w:sz w:val="24"/>
                <w:szCs w:val="24"/>
              </w:rPr>
              <w:t xml:space="preserve"> un VDI amatpersonu pensijām</w:t>
            </w:r>
            <w:r w:rsidR="00BB2ED9" w:rsidRPr="00EB5F52">
              <w:rPr>
                <w:rFonts w:ascii="Times New Roman" w:hAnsi="Times New Roman" w:cs="Times New Roman"/>
                <w:sz w:val="24"/>
                <w:szCs w:val="24"/>
              </w:rPr>
              <w:t>.</w:t>
            </w:r>
          </w:p>
          <w:p w14:paraId="27F49B65" w14:textId="77777777" w:rsidR="00945E64" w:rsidRDefault="00945E64" w:rsidP="005F6D3F">
            <w:pPr>
              <w:spacing w:after="0" w:line="240" w:lineRule="auto"/>
              <w:ind w:firstLine="580"/>
              <w:contextualSpacing/>
              <w:jc w:val="both"/>
              <w:rPr>
                <w:rFonts w:ascii="Times New Roman" w:hAnsi="Times New Roman" w:cs="Times New Roman"/>
                <w:sz w:val="24"/>
                <w:szCs w:val="24"/>
              </w:rPr>
            </w:pPr>
          </w:p>
          <w:p w14:paraId="27F49B66" w14:textId="77777777" w:rsidR="00B34720" w:rsidRPr="008E6121" w:rsidRDefault="00B34720" w:rsidP="005F6D3F">
            <w:pPr>
              <w:spacing w:after="0" w:line="240" w:lineRule="auto"/>
              <w:ind w:firstLine="539"/>
              <w:contextualSpacing/>
              <w:jc w:val="both"/>
              <w:rPr>
                <w:rFonts w:ascii="Times New Roman" w:eastAsia="Times New Roman" w:hAnsi="Times New Roman" w:cs="Times New Roman"/>
                <w:color w:val="222222"/>
                <w:sz w:val="24"/>
                <w:szCs w:val="24"/>
              </w:rPr>
            </w:pPr>
            <w:r w:rsidRPr="008E6121">
              <w:rPr>
                <w:rFonts w:ascii="Times New Roman" w:eastAsia="Times New Roman" w:hAnsi="Times New Roman" w:cs="Times New Roman"/>
                <w:color w:val="222222"/>
                <w:sz w:val="24"/>
                <w:szCs w:val="24"/>
              </w:rPr>
              <w:t xml:space="preserve">Vienlaikus ar vienota dienesta gaitas VDI noteikšanu ir ievērojamas arī dažas specifiskās atšķirības, kas pastāv </w:t>
            </w:r>
            <w:r w:rsidR="00A45124">
              <w:rPr>
                <w:rFonts w:ascii="Times New Roman" w:eastAsia="Times New Roman" w:hAnsi="Times New Roman" w:cs="Times New Roman"/>
                <w:color w:val="222222"/>
                <w:sz w:val="24"/>
                <w:szCs w:val="24"/>
              </w:rPr>
              <w:t>VDI</w:t>
            </w:r>
            <w:r w:rsidRPr="008E6121">
              <w:rPr>
                <w:rFonts w:ascii="Times New Roman" w:eastAsia="Times New Roman" w:hAnsi="Times New Roman" w:cs="Times New Roman"/>
                <w:color w:val="222222"/>
                <w:sz w:val="24"/>
                <w:szCs w:val="24"/>
              </w:rPr>
              <w:t xml:space="preserve"> </w:t>
            </w:r>
            <w:r w:rsidRPr="008E6121">
              <w:rPr>
                <w:rFonts w:ascii="Times New Roman" w:eastAsia="Times New Roman" w:hAnsi="Times New Roman" w:cs="Times New Roman"/>
                <w:color w:val="222222"/>
                <w:sz w:val="24"/>
                <w:szCs w:val="24"/>
              </w:rPr>
              <w:lastRenderedPageBreak/>
              <w:t>starpā. Proti:</w:t>
            </w:r>
          </w:p>
          <w:p w14:paraId="27F49B67" w14:textId="77777777" w:rsidR="00B34720" w:rsidRPr="008E6121" w:rsidRDefault="00B34720" w:rsidP="00D32582">
            <w:pPr>
              <w:spacing w:after="0" w:line="240" w:lineRule="auto"/>
              <w:ind w:firstLine="425"/>
              <w:contextualSpacing/>
              <w:jc w:val="both"/>
              <w:rPr>
                <w:rFonts w:ascii="Times New Roman" w:eastAsia="Times New Roman" w:hAnsi="Times New Roman" w:cs="Times New Roman"/>
                <w:color w:val="222222"/>
                <w:sz w:val="24"/>
                <w:szCs w:val="24"/>
              </w:rPr>
            </w:pPr>
            <w:r w:rsidRPr="008E6121">
              <w:rPr>
                <w:rFonts w:ascii="Times New Roman" w:eastAsia="Times New Roman" w:hAnsi="Times New Roman" w:cs="Times New Roman"/>
                <w:color w:val="222222"/>
                <w:sz w:val="24"/>
                <w:szCs w:val="24"/>
              </w:rPr>
              <w:t>- SAB, atšķirībā no MIDD un DP, ir tiešās pārvaldes iestāde, kas atrodas Ministru kabineta pārraudzībā, līdz ar to SAB darbību papildus regulē arī atsevišķs likums;</w:t>
            </w:r>
          </w:p>
          <w:p w14:paraId="27F49B68" w14:textId="77777777" w:rsidR="00B34720" w:rsidRPr="008E6121" w:rsidRDefault="00B34720" w:rsidP="00D32582">
            <w:pPr>
              <w:spacing w:after="0" w:line="240" w:lineRule="auto"/>
              <w:ind w:firstLine="425"/>
              <w:contextualSpacing/>
              <w:jc w:val="both"/>
              <w:rPr>
                <w:rFonts w:ascii="Times New Roman" w:eastAsia="Times New Roman" w:hAnsi="Times New Roman" w:cs="Times New Roman"/>
                <w:color w:val="222222"/>
                <w:sz w:val="24"/>
                <w:szCs w:val="24"/>
              </w:rPr>
            </w:pPr>
            <w:r w:rsidRPr="008E6121">
              <w:rPr>
                <w:rFonts w:ascii="Times New Roman" w:eastAsia="Times New Roman" w:hAnsi="Times New Roman" w:cs="Times New Roman"/>
                <w:color w:val="222222"/>
                <w:sz w:val="24"/>
                <w:szCs w:val="24"/>
              </w:rPr>
              <w:t xml:space="preserve">- DP, atšķirībā no MIDD un SAB, ir arī izmeklēšanas iestāde, kā arī DP nodrošina atsevišķu valsts augstāko amatpersonu aizsardzību (apsardzi). Tāpat DP ir koordinējošā institūcija pretterorisma jomā, kā arī </w:t>
            </w:r>
            <w:r w:rsidR="00681419" w:rsidRPr="000A59C4">
              <w:rPr>
                <w:rFonts w:ascii="Times New Roman" w:eastAsia="Times New Roman" w:hAnsi="Times New Roman" w:cs="Times New Roman"/>
                <w:color w:val="222222"/>
                <w:sz w:val="24"/>
                <w:szCs w:val="24"/>
              </w:rPr>
              <w:t xml:space="preserve">pati veic savā valdījumā esošās </w:t>
            </w:r>
            <w:r w:rsidRPr="008E6121">
              <w:rPr>
                <w:rFonts w:ascii="Times New Roman" w:eastAsia="Times New Roman" w:hAnsi="Times New Roman" w:cs="Times New Roman"/>
                <w:color w:val="222222"/>
                <w:sz w:val="24"/>
                <w:szCs w:val="24"/>
              </w:rPr>
              <w:t>kritiskās infrastruktūras aizsardzību.</w:t>
            </w:r>
          </w:p>
          <w:p w14:paraId="27F49B69" w14:textId="77777777" w:rsidR="00B34720" w:rsidRPr="00EB5F52" w:rsidRDefault="00B34720" w:rsidP="005F6D3F">
            <w:pPr>
              <w:spacing w:after="0" w:line="240" w:lineRule="auto"/>
              <w:ind w:firstLine="580"/>
              <w:contextualSpacing/>
              <w:jc w:val="both"/>
              <w:rPr>
                <w:rFonts w:ascii="Times New Roman" w:hAnsi="Times New Roman" w:cs="Times New Roman"/>
                <w:sz w:val="24"/>
                <w:szCs w:val="24"/>
              </w:rPr>
            </w:pPr>
          </w:p>
          <w:p w14:paraId="27F49B6A" w14:textId="77777777" w:rsidR="00B71B67" w:rsidRPr="000A59C4" w:rsidRDefault="00550AE6" w:rsidP="00B71B67">
            <w:pPr>
              <w:spacing w:after="0" w:line="240" w:lineRule="auto"/>
              <w:ind w:firstLine="580"/>
              <w:contextualSpacing/>
              <w:jc w:val="both"/>
              <w:rPr>
                <w:rFonts w:ascii="Times New Roman" w:eastAsia="Times New Roman" w:hAnsi="Times New Roman" w:cs="Times New Roman"/>
                <w:sz w:val="24"/>
                <w:szCs w:val="24"/>
              </w:rPr>
            </w:pPr>
            <w:r w:rsidRPr="00EB5F52">
              <w:rPr>
                <w:rFonts w:ascii="Times New Roman" w:hAnsi="Times New Roman" w:cs="Times New Roman"/>
                <w:sz w:val="24"/>
                <w:szCs w:val="24"/>
              </w:rPr>
              <w:t xml:space="preserve">Ņemot vērā to, ka </w:t>
            </w:r>
            <w:r w:rsidR="000D07B3" w:rsidRPr="002D7008">
              <w:rPr>
                <w:rFonts w:ascii="Times New Roman" w:hAnsi="Times New Roman" w:cs="Times New Roman"/>
                <w:b/>
                <w:sz w:val="24"/>
                <w:szCs w:val="24"/>
              </w:rPr>
              <w:t xml:space="preserve">pēc </w:t>
            </w:r>
            <w:r w:rsidRPr="002D7008">
              <w:rPr>
                <w:rFonts w:ascii="Times New Roman" w:hAnsi="Times New Roman" w:cs="Times New Roman"/>
                <w:b/>
                <w:sz w:val="24"/>
                <w:szCs w:val="24"/>
              </w:rPr>
              <w:t>Projektā paredzēto izmaiņu spēkā stāšanās DP amatpersonām vairs nebūs saistošs Iekšlietu sistēmas likums</w:t>
            </w:r>
            <w:r w:rsidRPr="00EB5F52">
              <w:rPr>
                <w:rFonts w:ascii="Times New Roman" w:hAnsi="Times New Roman" w:cs="Times New Roman"/>
                <w:sz w:val="24"/>
                <w:szCs w:val="24"/>
              </w:rPr>
              <w:t xml:space="preserve">, Likumu nepieciešams papildināt ar normām, kas paredz, ka </w:t>
            </w:r>
            <w:r w:rsidR="005703E9">
              <w:rPr>
                <w:rFonts w:ascii="Times New Roman" w:hAnsi="Times New Roman" w:cs="Times New Roman"/>
                <w:sz w:val="24"/>
                <w:szCs w:val="24"/>
              </w:rPr>
              <w:t>DP</w:t>
            </w:r>
            <w:r w:rsidRPr="00EB5F52">
              <w:rPr>
                <w:rFonts w:ascii="Times New Roman" w:hAnsi="Times New Roman" w:cs="Times New Roman"/>
                <w:sz w:val="24"/>
                <w:szCs w:val="24"/>
              </w:rPr>
              <w:t xml:space="preserve"> priekšniekam ir tiesības noteikt amatus, kuru pienākumus pildot, amatpersonām nepieciešams valkāt formas tērpus, kuru aprakstu un izsniegšanas kārtību deleģēt</w:t>
            </w:r>
            <w:r w:rsidR="00B925D0" w:rsidRPr="00EB5F52">
              <w:rPr>
                <w:rFonts w:ascii="Times New Roman" w:hAnsi="Times New Roman" w:cs="Times New Roman"/>
                <w:sz w:val="24"/>
                <w:szCs w:val="24"/>
              </w:rPr>
              <w:t>s</w:t>
            </w:r>
            <w:r w:rsidRPr="00EB5F52">
              <w:rPr>
                <w:rFonts w:ascii="Times New Roman" w:hAnsi="Times New Roman" w:cs="Times New Roman"/>
                <w:sz w:val="24"/>
                <w:szCs w:val="24"/>
              </w:rPr>
              <w:t xml:space="preserve"> noteikt </w:t>
            </w:r>
            <w:r w:rsidR="007346C8" w:rsidRPr="000A59C4">
              <w:rPr>
                <w:rFonts w:ascii="Times New Roman" w:hAnsi="Times New Roman" w:cs="Times New Roman"/>
                <w:sz w:val="24"/>
                <w:szCs w:val="24"/>
              </w:rPr>
              <w:t>DP priekšniekam</w:t>
            </w:r>
            <w:r w:rsidRPr="000A59C4">
              <w:rPr>
                <w:rFonts w:ascii="Times New Roman" w:eastAsia="Times New Roman" w:hAnsi="Times New Roman" w:cs="Times New Roman"/>
                <w:sz w:val="24"/>
                <w:szCs w:val="24"/>
              </w:rPr>
              <w:t>.</w:t>
            </w:r>
            <w:r w:rsidR="00B71B67" w:rsidRPr="000A59C4">
              <w:rPr>
                <w:rFonts w:ascii="Times New Roman" w:eastAsia="Times New Roman" w:hAnsi="Times New Roman" w:cs="Times New Roman"/>
                <w:sz w:val="24"/>
                <w:szCs w:val="24"/>
                <w:lang w:eastAsia="en-US" w:bidi="lo-LA"/>
              </w:rPr>
              <w:t xml:space="preserve"> </w:t>
            </w:r>
            <w:r w:rsidR="00984D32" w:rsidRPr="000A59C4">
              <w:rPr>
                <w:rFonts w:ascii="Times New Roman" w:hAnsi="Times New Roman" w:cs="Times New Roman"/>
                <w:sz w:val="24"/>
                <w:szCs w:val="24"/>
              </w:rPr>
              <w:t xml:space="preserve">Atbilstoši </w:t>
            </w:r>
            <w:r w:rsidR="00984D32" w:rsidRPr="000A59C4">
              <w:rPr>
                <w:rFonts w:ascii="Times New Roman" w:eastAsia="Calibri" w:hAnsi="Times New Roman" w:cs="Times New Roman"/>
                <w:sz w:val="24"/>
                <w:szCs w:val="24"/>
              </w:rPr>
              <w:t>Likuma 24. panta trešajai daļai</w:t>
            </w:r>
            <w:r w:rsidR="00984D32" w:rsidRPr="000A59C4">
              <w:rPr>
                <w:rFonts w:ascii="Times New Roman" w:hAnsi="Times New Roman" w:cs="Times New Roman"/>
                <w:sz w:val="24"/>
                <w:szCs w:val="24"/>
              </w:rPr>
              <w:t xml:space="preserve"> VDI darbība tiek finansēta no valsts budžeta līdzekļiem, un DP valsts budžeta līdzekļi formas tērpu iegādei jau ir piešķirti. Papildus valsts budžeta</w:t>
            </w:r>
            <w:r w:rsidR="00984D32" w:rsidRPr="000A59C4">
              <w:rPr>
                <w:rFonts w:ascii="Times New Roman" w:eastAsia="Times New Roman" w:hAnsi="Times New Roman" w:cs="Times New Roman"/>
                <w:sz w:val="24"/>
                <w:szCs w:val="24"/>
              </w:rPr>
              <w:t xml:space="preserve"> līdzekļi DP formas tērpu nodrošināšanai nebūs nepieciešami.</w:t>
            </w:r>
          </w:p>
          <w:p w14:paraId="27F49B6B" w14:textId="77777777" w:rsidR="00550AE6" w:rsidRPr="00EB5F52" w:rsidRDefault="00550AE6" w:rsidP="005F6D3F">
            <w:pPr>
              <w:spacing w:after="0" w:line="240" w:lineRule="auto"/>
              <w:contextualSpacing/>
              <w:jc w:val="both"/>
              <w:rPr>
                <w:rFonts w:ascii="Times New Roman" w:hAnsi="Times New Roman" w:cs="Times New Roman"/>
                <w:sz w:val="24"/>
                <w:szCs w:val="24"/>
              </w:rPr>
            </w:pPr>
          </w:p>
          <w:p w14:paraId="27F49B6C" w14:textId="77777777" w:rsidR="0034198A" w:rsidRPr="00632DD8" w:rsidRDefault="003B2B67" w:rsidP="00632DD8">
            <w:pPr>
              <w:spacing w:after="0" w:line="240" w:lineRule="auto"/>
              <w:ind w:firstLine="580"/>
              <w:contextualSpacing/>
              <w:jc w:val="both"/>
              <w:rPr>
                <w:rFonts w:ascii="Times New Roman" w:hAnsi="Times New Roman" w:cs="Times New Roman"/>
                <w:sz w:val="24"/>
                <w:szCs w:val="24"/>
              </w:rPr>
            </w:pPr>
            <w:r w:rsidRPr="00EB5F52">
              <w:rPr>
                <w:rFonts w:ascii="Times New Roman" w:hAnsi="Times New Roman" w:cs="Times New Roman"/>
                <w:sz w:val="24"/>
                <w:szCs w:val="24"/>
              </w:rPr>
              <w:t>Papildinot Likumu ar sesto nodaļu un izsakot jaunā redakcijā jau esošo ceturto nodaļu</w:t>
            </w:r>
            <w:r w:rsidR="0009431C" w:rsidRPr="00EB5F52">
              <w:rPr>
                <w:rFonts w:ascii="Times New Roman" w:hAnsi="Times New Roman" w:cs="Times New Roman"/>
                <w:sz w:val="24"/>
                <w:szCs w:val="24"/>
              </w:rPr>
              <w:t xml:space="preserve">, ir </w:t>
            </w:r>
            <w:r w:rsidR="00161EEC" w:rsidRPr="00EB5F52">
              <w:rPr>
                <w:rFonts w:ascii="Times New Roman" w:hAnsi="Times New Roman" w:cs="Times New Roman"/>
                <w:b/>
                <w:sz w:val="24"/>
                <w:szCs w:val="24"/>
              </w:rPr>
              <w:t>p</w:t>
            </w:r>
            <w:r w:rsidR="00945E64" w:rsidRPr="00EB5F52">
              <w:rPr>
                <w:rFonts w:ascii="Times New Roman" w:hAnsi="Times New Roman" w:cs="Times New Roman"/>
                <w:b/>
                <w:sz w:val="24"/>
                <w:szCs w:val="24"/>
              </w:rPr>
              <w:t>recizētas</w:t>
            </w:r>
            <w:r w:rsidR="0009431C" w:rsidRPr="00EB5F52">
              <w:rPr>
                <w:rFonts w:ascii="Times New Roman" w:hAnsi="Times New Roman" w:cs="Times New Roman"/>
                <w:b/>
                <w:sz w:val="24"/>
                <w:szCs w:val="24"/>
              </w:rPr>
              <w:t xml:space="preserve"> un papildinātas</w:t>
            </w:r>
            <w:r w:rsidR="00945E64" w:rsidRPr="00EB5F52">
              <w:rPr>
                <w:rFonts w:ascii="Times New Roman" w:hAnsi="Times New Roman" w:cs="Times New Roman"/>
                <w:sz w:val="24"/>
                <w:szCs w:val="24"/>
              </w:rPr>
              <w:t xml:space="preserve"> </w:t>
            </w:r>
            <w:r w:rsidR="00945E64" w:rsidRPr="005F6D3F">
              <w:rPr>
                <w:rFonts w:ascii="Times New Roman" w:hAnsi="Times New Roman" w:cs="Times New Roman"/>
                <w:b/>
                <w:sz w:val="24"/>
                <w:szCs w:val="24"/>
              </w:rPr>
              <w:t>arī Likum</w:t>
            </w:r>
            <w:r w:rsidR="0009431C" w:rsidRPr="005F6D3F">
              <w:rPr>
                <w:rFonts w:ascii="Times New Roman" w:hAnsi="Times New Roman" w:cs="Times New Roman"/>
                <w:b/>
                <w:sz w:val="24"/>
                <w:szCs w:val="24"/>
              </w:rPr>
              <w:t>a ceturtajā nodaļā</w:t>
            </w:r>
            <w:r w:rsidR="00945E64" w:rsidRPr="005F6D3F">
              <w:rPr>
                <w:rFonts w:ascii="Times New Roman" w:hAnsi="Times New Roman" w:cs="Times New Roman"/>
                <w:b/>
                <w:sz w:val="24"/>
                <w:szCs w:val="24"/>
              </w:rPr>
              <w:t xml:space="preserve"> </w:t>
            </w:r>
            <w:r w:rsidR="0009431C" w:rsidRPr="005F6D3F">
              <w:rPr>
                <w:rFonts w:ascii="Times New Roman" w:hAnsi="Times New Roman" w:cs="Times New Roman"/>
                <w:b/>
                <w:sz w:val="24"/>
                <w:szCs w:val="24"/>
              </w:rPr>
              <w:t>jau pašlaik esošās normas</w:t>
            </w:r>
            <w:r w:rsidR="0009431C" w:rsidRPr="00EB5F52">
              <w:rPr>
                <w:rFonts w:ascii="Times New Roman" w:hAnsi="Times New Roman" w:cs="Times New Roman"/>
                <w:sz w:val="24"/>
                <w:szCs w:val="24"/>
              </w:rPr>
              <w:t xml:space="preserve">. Tā, piemēram, </w:t>
            </w:r>
            <w:r w:rsidR="00CE721D" w:rsidRPr="00EB5F52">
              <w:rPr>
                <w:rFonts w:ascii="Times New Roman" w:hAnsi="Times New Roman" w:cs="Times New Roman"/>
                <w:sz w:val="24"/>
                <w:szCs w:val="24"/>
              </w:rPr>
              <w:t xml:space="preserve">tiek paplašināti VDI amatpersonām noteiktie aizliegumi, precizējot normu, kas liedz lemt jautājumus, kuri saistīti ar amatpersonai tuvu personu interesēm, kā arī papildinot ar </w:t>
            </w:r>
            <w:r w:rsidR="00535EB2" w:rsidRPr="00EB5F52">
              <w:rPr>
                <w:rFonts w:ascii="Times New Roman" w:hAnsi="Times New Roman" w:cs="Times New Roman"/>
                <w:sz w:val="24"/>
                <w:szCs w:val="24"/>
              </w:rPr>
              <w:t xml:space="preserve">jaunu </w:t>
            </w:r>
            <w:r w:rsidR="00CE721D" w:rsidRPr="00EB5F52">
              <w:rPr>
                <w:rFonts w:ascii="Times New Roman" w:hAnsi="Times New Roman" w:cs="Times New Roman"/>
                <w:sz w:val="24"/>
                <w:szCs w:val="24"/>
              </w:rPr>
              <w:t>normu, kas nosaka valsts drošības iestādes vadītāja tiesības dienesta nepieciešamības gadījumā drošības apsvērumu dēļ paredzēt citus amatpersonu tiesību ierobežojumus, piemēram, izbraukt uz noteiktām valstīm</w:t>
            </w:r>
            <w:r w:rsidR="00FE2363">
              <w:rPr>
                <w:rFonts w:ascii="Times New Roman" w:hAnsi="Times New Roman" w:cs="Times New Roman"/>
                <w:sz w:val="24"/>
                <w:szCs w:val="24"/>
              </w:rPr>
              <w:t xml:space="preserve"> vai atklāt savu piederību VDI</w:t>
            </w:r>
            <w:r w:rsidR="002D7008">
              <w:rPr>
                <w:rFonts w:ascii="Times New Roman" w:hAnsi="Times New Roman" w:cs="Times New Roman"/>
                <w:sz w:val="24"/>
                <w:szCs w:val="24"/>
              </w:rPr>
              <w:t xml:space="preserve"> u.tml</w:t>
            </w:r>
            <w:r w:rsidR="00CE721D" w:rsidRPr="00EB5F52">
              <w:rPr>
                <w:rFonts w:ascii="Times New Roman" w:hAnsi="Times New Roman" w:cs="Times New Roman"/>
                <w:sz w:val="24"/>
                <w:szCs w:val="24"/>
              </w:rPr>
              <w:t xml:space="preserve">. Atkarībā no situācijas un ģeopolitiskajām norisēm minētie </w:t>
            </w:r>
            <w:r w:rsidR="00535EB2" w:rsidRPr="00EB5F52">
              <w:rPr>
                <w:rFonts w:ascii="Times New Roman" w:hAnsi="Times New Roman" w:cs="Times New Roman"/>
                <w:sz w:val="24"/>
                <w:szCs w:val="24"/>
              </w:rPr>
              <w:t xml:space="preserve">aizliegumi un </w:t>
            </w:r>
            <w:r w:rsidR="00CE721D" w:rsidRPr="00EB5F52">
              <w:rPr>
                <w:rFonts w:ascii="Times New Roman" w:hAnsi="Times New Roman" w:cs="Times New Roman"/>
                <w:sz w:val="24"/>
                <w:szCs w:val="24"/>
              </w:rPr>
              <w:t xml:space="preserve">ierobežojumi </w:t>
            </w:r>
            <w:r w:rsidR="00C87B8D" w:rsidRPr="00EB5F52">
              <w:rPr>
                <w:rFonts w:ascii="Times New Roman" w:hAnsi="Times New Roman" w:cs="Times New Roman"/>
                <w:sz w:val="24"/>
                <w:szCs w:val="24"/>
              </w:rPr>
              <w:t xml:space="preserve">(tajā skaitā valstis, uz kurām liegta izbraukšana) </w:t>
            </w:r>
            <w:r w:rsidR="00CE721D" w:rsidRPr="00EB5F52">
              <w:rPr>
                <w:rFonts w:ascii="Times New Roman" w:hAnsi="Times New Roman" w:cs="Times New Roman"/>
                <w:sz w:val="24"/>
                <w:szCs w:val="24"/>
              </w:rPr>
              <w:t>var mainīties, tādēļ tie n</w:t>
            </w:r>
            <w:r w:rsidR="00FE2363">
              <w:rPr>
                <w:rFonts w:ascii="Times New Roman" w:hAnsi="Times New Roman" w:cs="Times New Roman"/>
                <w:sz w:val="24"/>
                <w:szCs w:val="24"/>
              </w:rPr>
              <w:t xml:space="preserve">av konkretizējami pašā </w:t>
            </w:r>
            <w:r w:rsidR="00FE2363" w:rsidRPr="00632DD8">
              <w:rPr>
                <w:rFonts w:ascii="Times New Roman" w:hAnsi="Times New Roman" w:cs="Times New Roman"/>
                <w:sz w:val="24"/>
                <w:szCs w:val="24"/>
              </w:rPr>
              <w:t xml:space="preserve">Likumā, bet gan jāparedz </w:t>
            </w:r>
            <w:r w:rsidR="00535EB2" w:rsidRPr="00632DD8">
              <w:rPr>
                <w:rFonts w:ascii="Times New Roman" w:hAnsi="Times New Roman" w:cs="Times New Roman"/>
                <w:sz w:val="24"/>
                <w:szCs w:val="24"/>
              </w:rPr>
              <w:t>kā VDI vadītāja kompetences jautājums.</w:t>
            </w:r>
          </w:p>
          <w:p w14:paraId="27F49B6D" w14:textId="77777777" w:rsidR="00632DD8" w:rsidRPr="000A59C4" w:rsidRDefault="00632DD8" w:rsidP="00632DD8">
            <w:pPr>
              <w:spacing w:after="0" w:line="240" w:lineRule="auto"/>
              <w:ind w:firstLine="580"/>
              <w:contextualSpacing/>
              <w:jc w:val="both"/>
              <w:rPr>
                <w:rFonts w:ascii="Times New Roman" w:hAnsi="Times New Roman" w:cs="Times New Roman"/>
                <w:sz w:val="24"/>
                <w:szCs w:val="24"/>
              </w:rPr>
            </w:pPr>
            <w:r w:rsidRPr="00632DD8">
              <w:rPr>
                <w:rFonts w:ascii="Times New Roman" w:hAnsi="Times New Roman" w:cs="Times New Roman"/>
                <w:sz w:val="24"/>
                <w:szCs w:val="24"/>
              </w:rPr>
              <w:t>Tāpat arī paredzēts pilnveidot Likuma regulējumu, to papildinot ar detalizētāku VDI amatpersonu tiesību uzskaitījumu, kas izriet no VDI funkcijām, t.sk. tiesībām, kuras līdz šim DP kā Iekšlietu ministrijas sistēmas iestāde izmantojusi, pamatojoties uz likumu „Par policiju”.</w:t>
            </w:r>
            <w:r w:rsidRPr="00632DD8">
              <w:rPr>
                <w:rFonts w:ascii="Times New Roman" w:hAnsi="Times New Roman" w:cs="Times New Roman"/>
                <w:sz w:val="24"/>
                <w:szCs w:val="24"/>
                <w:u w:val="single"/>
              </w:rPr>
              <w:t xml:space="preserve"> </w:t>
            </w:r>
            <w:r w:rsidRPr="000A59C4">
              <w:rPr>
                <w:rFonts w:ascii="Times New Roman" w:hAnsi="Times New Roman" w:cs="Times New Roman"/>
                <w:sz w:val="24"/>
                <w:szCs w:val="24"/>
              </w:rPr>
              <w:t>Proti, vienlaikus ar šo projektu tiks virzīti grozījumi likumā „Par policiju” un tajā ietvertais regulējums nebūs attiecināms uz DP. Nepieciešamība papildināt tiesību uzskaitījumu</w:t>
            </w:r>
            <w:r w:rsidR="00E73750" w:rsidRPr="000A59C4">
              <w:rPr>
                <w:rFonts w:ascii="Times New Roman" w:hAnsi="Times New Roman" w:cs="Times New Roman"/>
                <w:sz w:val="24"/>
                <w:szCs w:val="24"/>
              </w:rPr>
              <w:t xml:space="preserve"> visām VDI</w:t>
            </w:r>
            <w:r w:rsidRPr="000A59C4">
              <w:rPr>
                <w:rFonts w:ascii="Times New Roman" w:hAnsi="Times New Roman" w:cs="Times New Roman"/>
                <w:sz w:val="24"/>
                <w:szCs w:val="24"/>
              </w:rPr>
              <w:t xml:space="preserve"> pamatojama arī ar līdzšinējo praksi, kad konstatēta nekonsekvence </w:t>
            </w:r>
            <w:r w:rsidR="00E73750" w:rsidRPr="000A59C4">
              <w:rPr>
                <w:rFonts w:ascii="Times New Roman" w:hAnsi="Times New Roman" w:cs="Times New Roman"/>
                <w:sz w:val="24"/>
                <w:szCs w:val="24"/>
              </w:rPr>
              <w:t xml:space="preserve">VDI </w:t>
            </w:r>
            <w:r w:rsidRPr="000A59C4">
              <w:rPr>
                <w:rFonts w:ascii="Times New Roman" w:hAnsi="Times New Roman" w:cs="Times New Roman"/>
                <w:sz w:val="24"/>
                <w:szCs w:val="24"/>
              </w:rPr>
              <w:t>pienākumu un tiesību uzskaitījumā,</w:t>
            </w:r>
            <w:r w:rsidR="00E73750" w:rsidRPr="000A59C4">
              <w:rPr>
                <w:rFonts w:ascii="Times New Roman" w:hAnsi="Times New Roman" w:cs="Times New Roman"/>
                <w:sz w:val="24"/>
                <w:szCs w:val="24"/>
              </w:rPr>
              <w:t xml:space="preserve"> </w:t>
            </w:r>
            <w:r w:rsidRPr="000A59C4">
              <w:rPr>
                <w:rFonts w:ascii="Times New Roman" w:hAnsi="Times New Roman" w:cs="Times New Roman"/>
                <w:sz w:val="24"/>
                <w:szCs w:val="24"/>
              </w:rPr>
              <w:t xml:space="preserve">kā arī pienākumu izpilde nav iespējama bez attiecīgu tiesību īstenošanas. Piemēram, VDI (Likuma 10.pants) ir uzlikts pienākums vākt, uzkrāt, analizēt un izmantot visa veida ar valsts drošību saistītu informāciju. Vienlaikus </w:t>
            </w:r>
            <w:r w:rsidR="00E73750" w:rsidRPr="000A59C4">
              <w:rPr>
                <w:rFonts w:ascii="Times New Roman" w:hAnsi="Times New Roman" w:cs="Times New Roman"/>
                <w:sz w:val="24"/>
                <w:szCs w:val="24"/>
              </w:rPr>
              <w:t xml:space="preserve">tam pretim </w:t>
            </w:r>
            <w:r w:rsidRPr="000A59C4">
              <w:rPr>
                <w:rFonts w:ascii="Times New Roman" w:hAnsi="Times New Roman" w:cs="Times New Roman"/>
                <w:sz w:val="24"/>
                <w:szCs w:val="24"/>
              </w:rPr>
              <w:t xml:space="preserve">nav precīzi nostiprināta </w:t>
            </w:r>
            <w:r w:rsidR="00E73750" w:rsidRPr="000A59C4">
              <w:rPr>
                <w:rFonts w:ascii="Times New Roman" w:hAnsi="Times New Roman" w:cs="Times New Roman"/>
                <w:sz w:val="24"/>
                <w:szCs w:val="24"/>
              </w:rPr>
              <w:t xml:space="preserve">arī </w:t>
            </w:r>
            <w:r w:rsidRPr="000A59C4">
              <w:rPr>
                <w:rFonts w:ascii="Times New Roman" w:hAnsi="Times New Roman" w:cs="Times New Roman"/>
                <w:sz w:val="24"/>
                <w:szCs w:val="24"/>
              </w:rPr>
              <w:t xml:space="preserve">šāda tiesība. Tāpat </w:t>
            </w:r>
            <w:r w:rsidR="00E73750" w:rsidRPr="000A59C4">
              <w:rPr>
                <w:rFonts w:ascii="Times New Roman" w:hAnsi="Times New Roman" w:cs="Times New Roman"/>
                <w:sz w:val="24"/>
                <w:szCs w:val="24"/>
              </w:rPr>
              <w:t xml:space="preserve">Likumā ir noteikts pienākums aizsargāt valsts noslēpumu un citas valstij vitāli </w:t>
            </w:r>
            <w:r w:rsidR="00E73750" w:rsidRPr="000A59C4">
              <w:rPr>
                <w:rFonts w:ascii="Times New Roman" w:hAnsi="Times New Roman" w:cs="Times New Roman"/>
                <w:sz w:val="24"/>
                <w:szCs w:val="24"/>
              </w:rPr>
              <w:lastRenderedPageBreak/>
              <w:t xml:space="preserve">svarīgas intereses, novērst vai neitralizēt valsts drošības apdraudējumu. </w:t>
            </w:r>
            <w:r w:rsidR="00690BB2" w:rsidRPr="000A59C4">
              <w:rPr>
                <w:rFonts w:ascii="Times New Roman" w:hAnsi="Times New Roman" w:cs="Times New Roman"/>
                <w:sz w:val="24"/>
                <w:szCs w:val="24"/>
              </w:rPr>
              <w:t>Likumā un SAB likumā ir noteikts arī pienākums par valsts drošības jomā konstatētajiem noziedzīgiem nodarījumiem iegūtās informācijas un materiālu iesniegšana prokuratūrai vai izmeklēšanas iestādei, kuras kompetencē ir veikt pirmstiesas izmeklēšanu par konkrēto noziedzīgu nodarījumu. Tādējādi ne tikai DP, bet arī pārējo VDI funkcijās ietilpst atbilstoši savai kompetencei veikt preventīvo darbu valsts drošības aizsardzības jomā. Lai šo pienākumu atbilstoši varētu īstenot, ir svarīgi atjaunot ar likumu „Grozījumi Valsts drošības iestāžu likumā”, kas stājās spēkā 2002.gada 24.jūlijā, no Likuma izslēgtās VDI amatpersonas tiesības brīdināt personas par prettiesiskām darbībām, kas vērstas pret valsts drošību.</w:t>
            </w:r>
            <w:r w:rsidR="0053185F" w:rsidRPr="000A59C4">
              <w:rPr>
                <w:rFonts w:ascii="Times New Roman" w:hAnsi="Times New Roman" w:cs="Times New Roman"/>
                <w:sz w:val="24"/>
                <w:szCs w:val="24"/>
              </w:rPr>
              <w:t xml:space="preserve"> Tāpat, lai varētu izpildīt noteiktos pienākumus valsts drošības apdraudējuma novēršanā vai neitralizēšanā, Likumā nepieciešams nostiprināt tiesību izsaukt uz VDI jebkuru personu sakarā ar informācijas pārbaudi, kā arī lietām un materiāliem, kuru izskatīšana ir VDI kompetencē. Atzīmējams, ka šobrīd šajā jomā ir fragmentārs tiesiskais regulējums, piemēram, pārrunu veikšana ir precīzi noteikta likumā „Par valsts noslēpumu”, taču tā var būt vienlīdz aktuāla, piemēram, VDI pildot no Imigrācijas likuma vai Publisku svētku un izklaides pasākumu drošības likuma izrietošas funkcijas.</w:t>
            </w:r>
          </w:p>
          <w:p w14:paraId="27F49B6E" w14:textId="77777777" w:rsidR="00632DD8" w:rsidRPr="000A59C4" w:rsidRDefault="00632DD8" w:rsidP="00632DD8">
            <w:pPr>
              <w:spacing w:after="0" w:line="240" w:lineRule="auto"/>
              <w:ind w:firstLine="580"/>
              <w:contextualSpacing/>
              <w:jc w:val="both"/>
              <w:rPr>
                <w:rFonts w:ascii="Times New Roman" w:hAnsi="Times New Roman" w:cs="Times New Roman"/>
                <w:sz w:val="24"/>
                <w:szCs w:val="24"/>
              </w:rPr>
            </w:pPr>
            <w:r w:rsidRPr="000A59C4">
              <w:rPr>
                <w:rFonts w:ascii="Times New Roman" w:hAnsi="Times New Roman" w:cs="Times New Roman"/>
                <w:sz w:val="24"/>
                <w:szCs w:val="24"/>
              </w:rPr>
              <w:t xml:space="preserve"> Ņemot vērā minēto, līdzās tiesībām, kas jau šobrīd paredzētas VDI amatpersonām, Likums tiks papildināts ar tiesībām VDI amatpersonai, ņemot vērā arī likumā „Par policiju” definētās tiesības, kas attiecināmas uz VDI:</w:t>
            </w:r>
          </w:p>
          <w:p w14:paraId="27F49B6F" w14:textId="77777777" w:rsidR="00632DD8" w:rsidRPr="000A59C4" w:rsidRDefault="00632DD8" w:rsidP="00632DD8">
            <w:pPr>
              <w:pStyle w:val="ListParagraph"/>
              <w:numPr>
                <w:ilvl w:val="0"/>
                <w:numId w:val="18"/>
              </w:numPr>
              <w:tabs>
                <w:tab w:val="left" w:pos="572"/>
              </w:tabs>
              <w:spacing w:after="0" w:line="240" w:lineRule="auto"/>
              <w:ind w:left="0" w:firstLine="580"/>
              <w:jc w:val="both"/>
              <w:rPr>
                <w:rFonts w:ascii="Times New Roman" w:hAnsi="Times New Roman" w:cs="Times New Roman"/>
                <w:sz w:val="24"/>
                <w:szCs w:val="24"/>
              </w:rPr>
            </w:pPr>
            <w:r w:rsidRPr="000A59C4">
              <w:rPr>
                <w:rFonts w:ascii="Times New Roman" w:eastAsia="Times New Roman" w:hAnsi="Times New Roman" w:cs="Times New Roman"/>
                <w:sz w:val="24"/>
                <w:szCs w:val="24"/>
              </w:rPr>
              <w:t>iegūt, reģistrēt, apstrādāt, apkopot, analizēt un glabāt attiecīgās valsts drošības iestādes funkciju izpildei nepieciešamo informāciju</w:t>
            </w:r>
            <w:r w:rsidR="00590FD8" w:rsidRPr="000A59C4">
              <w:rPr>
                <w:rFonts w:ascii="Times New Roman" w:eastAsia="Times New Roman" w:hAnsi="Times New Roman" w:cs="Times New Roman"/>
                <w:sz w:val="24"/>
                <w:szCs w:val="24"/>
              </w:rPr>
              <w:t xml:space="preserve"> – atbilstoši VDI noteiktajam pienākumam veikt šādas darbības</w:t>
            </w:r>
            <w:r w:rsidRPr="000A59C4">
              <w:rPr>
                <w:rFonts w:ascii="Times New Roman" w:eastAsia="Times New Roman" w:hAnsi="Times New Roman" w:cs="Times New Roman"/>
                <w:sz w:val="24"/>
                <w:szCs w:val="24"/>
              </w:rPr>
              <w:t>;</w:t>
            </w:r>
          </w:p>
          <w:p w14:paraId="27F49B70" w14:textId="77777777" w:rsidR="00632DD8" w:rsidRPr="000A59C4" w:rsidRDefault="00632DD8" w:rsidP="00632DD8">
            <w:pPr>
              <w:pStyle w:val="ListParagraph"/>
              <w:numPr>
                <w:ilvl w:val="0"/>
                <w:numId w:val="18"/>
              </w:numPr>
              <w:tabs>
                <w:tab w:val="left" w:pos="572"/>
              </w:tabs>
              <w:spacing w:after="0" w:line="240" w:lineRule="auto"/>
              <w:ind w:left="0" w:firstLine="580"/>
              <w:jc w:val="both"/>
              <w:rPr>
                <w:rFonts w:ascii="Times New Roman" w:hAnsi="Times New Roman" w:cs="Times New Roman"/>
                <w:sz w:val="24"/>
                <w:szCs w:val="24"/>
              </w:rPr>
            </w:pPr>
            <w:r w:rsidRPr="000A59C4">
              <w:rPr>
                <w:rFonts w:ascii="Times New Roman" w:eastAsia="Times New Roman" w:hAnsi="Times New Roman" w:cs="Times New Roman"/>
                <w:sz w:val="24"/>
                <w:szCs w:val="24"/>
              </w:rPr>
              <w:t xml:space="preserve">savas kompetences ietvaros izsaukt uz valsts drošības iestādi jebkuru personu sakarā ar informācijas pārbaudi, kā arī ar lietām un materiāliem, </w:t>
            </w:r>
            <w:r w:rsidRPr="000A59C4">
              <w:rPr>
                <w:rFonts w:ascii="Times New Roman" w:eastAsia="Times New Roman" w:hAnsi="Times New Roman" w:cs="Times New Roman"/>
                <w:bCs/>
                <w:sz w:val="24"/>
                <w:szCs w:val="24"/>
              </w:rPr>
              <w:t>kuru izskatīšana ir valsts drošības iestādes kompetencē</w:t>
            </w:r>
            <w:r w:rsidR="00590FD8" w:rsidRPr="000A59C4">
              <w:rPr>
                <w:rFonts w:ascii="Times New Roman" w:eastAsia="Times New Roman" w:hAnsi="Times New Roman" w:cs="Times New Roman"/>
                <w:bCs/>
                <w:sz w:val="24"/>
                <w:szCs w:val="24"/>
              </w:rPr>
              <w:t>,</w:t>
            </w:r>
            <w:r w:rsidR="00590FD8" w:rsidRPr="000A59C4">
              <w:rPr>
                <w:rFonts w:ascii="Times New Roman" w:eastAsia="Times New Roman" w:hAnsi="Times New Roman" w:cs="Times New Roman"/>
                <w:sz w:val="24"/>
                <w:szCs w:val="24"/>
              </w:rPr>
              <w:t xml:space="preserve"> kas atbilst VDI noteiktajiem pienākumiem iegūt informāciju un novērst valsts drošības apdraudējumus;</w:t>
            </w:r>
          </w:p>
          <w:p w14:paraId="27F49B71" w14:textId="77777777" w:rsidR="00632DD8" w:rsidRPr="000A59C4" w:rsidRDefault="00632DD8" w:rsidP="00632DD8">
            <w:pPr>
              <w:pStyle w:val="ListParagraph"/>
              <w:numPr>
                <w:ilvl w:val="0"/>
                <w:numId w:val="18"/>
              </w:numPr>
              <w:tabs>
                <w:tab w:val="left" w:pos="572"/>
              </w:tabs>
              <w:spacing w:after="0" w:line="240" w:lineRule="auto"/>
              <w:ind w:left="0" w:firstLine="580"/>
              <w:jc w:val="both"/>
              <w:rPr>
                <w:rFonts w:ascii="Times New Roman" w:hAnsi="Times New Roman" w:cs="Times New Roman"/>
                <w:sz w:val="24"/>
                <w:szCs w:val="24"/>
              </w:rPr>
            </w:pPr>
            <w:r w:rsidRPr="000A59C4">
              <w:rPr>
                <w:rFonts w:ascii="Times New Roman" w:eastAsia="Times New Roman" w:hAnsi="Times New Roman" w:cs="Times New Roman"/>
                <w:sz w:val="24"/>
                <w:szCs w:val="24"/>
              </w:rPr>
              <w:t>ja personas rīcībā ir konstatētas pazīmes, kas liecina par prettiesiskas darbības iespējamību, izteikt personai brīdinājumu par likuma pārkāpuma</w:t>
            </w:r>
            <w:r w:rsidRPr="000A59C4">
              <w:rPr>
                <w:rFonts w:ascii="Times New Roman" w:eastAsia="Times New Roman" w:hAnsi="Times New Roman" w:cs="Times New Roman"/>
                <w:sz w:val="24"/>
                <w:szCs w:val="24"/>
                <w:lang w:bidi="lo-LA"/>
              </w:rPr>
              <w:t xml:space="preserve"> </w:t>
            </w:r>
            <w:r w:rsidRPr="000A59C4">
              <w:rPr>
                <w:rFonts w:ascii="Times New Roman" w:eastAsia="Times New Roman" w:hAnsi="Times New Roman" w:cs="Times New Roman"/>
                <w:sz w:val="24"/>
                <w:szCs w:val="24"/>
              </w:rPr>
              <w:t xml:space="preserve">kas ir vērsta pret valsts drošību vai var tai kaitēt, nepieļaujamību, </w:t>
            </w:r>
            <w:r w:rsidR="00690BB2" w:rsidRPr="000A59C4">
              <w:rPr>
                <w:rFonts w:ascii="Times New Roman" w:eastAsia="Times New Roman" w:hAnsi="Times New Roman" w:cs="Times New Roman"/>
                <w:sz w:val="24"/>
                <w:szCs w:val="24"/>
              </w:rPr>
              <w:t>kas ir preventīvs pasākums valsts drošības nodrošināšanai.</w:t>
            </w:r>
          </w:p>
          <w:p w14:paraId="27F49B72" w14:textId="77777777" w:rsidR="000C4E33" w:rsidRPr="000A59C4" w:rsidRDefault="000C4E33" w:rsidP="000C4E33">
            <w:pPr>
              <w:pStyle w:val="ListParagraph"/>
              <w:tabs>
                <w:tab w:val="left" w:pos="964"/>
              </w:tabs>
              <w:spacing w:after="0" w:line="240" w:lineRule="auto"/>
              <w:ind w:left="0" w:firstLine="692"/>
              <w:jc w:val="both"/>
              <w:rPr>
                <w:rFonts w:ascii="Times New Roman" w:hAnsi="Times New Roman" w:cs="Times New Roman"/>
                <w:sz w:val="24"/>
                <w:szCs w:val="24"/>
              </w:rPr>
            </w:pPr>
            <w:r w:rsidRPr="000A59C4">
              <w:rPr>
                <w:rFonts w:ascii="Times New Roman" w:hAnsi="Times New Roman" w:cs="Times New Roman"/>
                <w:sz w:val="24"/>
                <w:szCs w:val="24"/>
              </w:rPr>
              <w:t xml:space="preserve">Ņemot vērā to, ka DP vienlaikus ir arī izmeklēšanas iestāde, papildus minētajām VDI amatpersonas tiesībām, DP amatpersonām </w:t>
            </w:r>
            <w:r w:rsidR="00F033EC" w:rsidRPr="000A59C4">
              <w:rPr>
                <w:rFonts w:ascii="Times New Roman" w:hAnsi="Times New Roman" w:cs="Times New Roman"/>
                <w:sz w:val="24"/>
                <w:szCs w:val="24"/>
              </w:rPr>
              <w:t>Projektā</w:t>
            </w:r>
            <w:r w:rsidRPr="000A59C4">
              <w:rPr>
                <w:rFonts w:ascii="Times New Roman" w:hAnsi="Times New Roman" w:cs="Times New Roman"/>
                <w:sz w:val="24"/>
                <w:szCs w:val="24"/>
              </w:rPr>
              <w:t xml:space="preserve"> tiek paredzētas šādas tiesības:</w:t>
            </w:r>
          </w:p>
          <w:p w14:paraId="27F49B73" w14:textId="77777777" w:rsidR="003864E8" w:rsidRPr="000A59C4" w:rsidRDefault="000C4E33">
            <w:pPr>
              <w:pStyle w:val="ListParagraph"/>
              <w:numPr>
                <w:ilvl w:val="0"/>
                <w:numId w:val="18"/>
              </w:numPr>
              <w:tabs>
                <w:tab w:val="left" w:pos="964"/>
              </w:tabs>
              <w:spacing w:after="0" w:line="240" w:lineRule="auto"/>
              <w:ind w:left="0" w:firstLine="692"/>
              <w:jc w:val="both"/>
              <w:rPr>
                <w:rFonts w:ascii="Times New Roman" w:hAnsi="Times New Roman" w:cs="Times New Roman"/>
                <w:sz w:val="24"/>
                <w:szCs w:val="24"/>
              </w:rPr>
            </w:pPr>
            <w:r w:rsidRPr="000A59C4">
              <w:rPr>
                <w:rFonts w:ascii="Times New Roman" w:eastAsia="Times New Roman" w:hAnsi="Times New Roman" w:cs="Times New Roman"/>
                <w:sz w:val="24"/>
                <w:szCs w:val="24"/>
              </w:rPr>
              <w:t xml:space="preserve">ja </w:t>
            </w:r>
            <w:r w:rsidR="00F43B9C" w:rsidRPr="000A59C4">
              <w:rPr>
                <w:rFonts w:ascii="Times New Roman" w:eastAsia="Times New Roman" w:hAnsi="Times New Roman" w:cs="Times New Roman"/>
                <w:sz w:val="24"/>
                <w:szCs w:val="24"/>
              </w:rPr>
              <w:t>persona pēc izsaukuma saņemšanas bez attaisnojoša iemesla neierodas</w:t>
            </w:r>
            <w:r w:rsidRPr="000A59C4">
              <w:rPr>
                <w:rFonts w:ascii="Times New Roman" w:eastAsia="Times New Roman" w:hAnsi="Times New Roman" w:cs="Times New Roman"/>
                <w:sz w:val="24"/>
                <w:szCs w:val="24"/>
              </w:rPr>
              <w:t xml:space="preserve"> valsts drošības iestādē saistībā ar lietu un materiālu izskatīšanu</w:t>
            </w:r>
            <w:r w:rsidR="00F43B9C" w:rsidRPr="000A59C4">
              <w:rPr>
                <w:rFonts w:ascii="Times New Roman" w:eastAsia="Times New Roman" w:hAnsi="Times New Roman" w:cs="Times New Roman"/>
                <w:sz w:val="24"/>
                <w:szCs w:val="24"/>
              </w:rPr>
              <w:t>, likumā noteiktajā kārtībā veikt to piespiedu atvešanu. Kārtību, kādā tiek veikta piespiedu atvešana, nosaka Kriminālprocesa likums;</w:t>
            </w:r>
          </w:p>
          <w:p w14:paraId="27F49B74" w14:textId="77777777" w:rsidR="003864E8" w:rsidRPr="000A59C4" w:rsidRDefault="00F43B9C">
            <w:pPr>
              <w:pStyle w:val="ListParagraph"/>
              <w:numPr>
                <w:ilvl w:val="0"/>
                <w:numId w:val="18"/>
              </w:numPr>
              <w:tabs>
                <w:tab w:val="left" w:pos="964"/>
              </w:tabs>
              <w:spacing w:after="0" w:line="240" w:lineRule="auto"/>
              <w:ind w:left="0" w:firstLine="692"/>
              <w:jc w:val="both"/>
              <w:rPr>
                <w:rFonts w:ascii="Times New Roman" w:hAnsi="Times New Roman" w:cs="Times New Roman"/>
                <w:sz w:val="24"/>
                <w:szCs w:val="24"/>
              </w:rPr>
            </w:pPr>
            <w:r w:rsidRPr="000A59C4">
              <w:rPr>
                <w:rFonts w:ascii="Times New Roman" w:eastAsia="Times New Roman" w:hAnsi="Times New Roman" w:cs="Times New Roman"/>
                <w:sz w:val="24"/>
                <w:szCs w:val="24"/>
              </w:rPr>
              <w:t xml:space="preserve">savas kompetences ietveros prasīt, lai personas pārtrauc likumpārkāpumus un citu rīcību, kura traucē valsts drošības iestādes amatpersonu pilnvaru izpildi, kā arī lietot pret </w:t>
            </w:r>
            <w:r w:rsidRPr="000A59C4">
              <w:rPr>
                <w:rFonts w:ascii="Times New Roman" w:eastAsia="Times New Roman" w:hAnsi="Times New Roman" w:cs="Times New Roman"/>
                <w:sz w:val="24"/>
                <w:szCs w:val="24"/>
              </w:rPr>
              <w:lastRenderedPageBreak/>
              <w:t>likumpārkāpējiem paredzētos piespiedu līdzekļus;</w:t>
            </w:r>
          </w:p>
          <w:p w14:paraId="27F49B75" w14:textId="77777777" w:rsidR="003864E8" w:rsidRPr="000A59C4" w:rsidRDefault="00F43B9C">
            <w:pPr>
              <w:pStyle w:val="ListParagraph"/>
              <w:numPr>
                <w:ilvl w:val="0"/>
                <w:numId w:val="18"/>
              </w:numPr>
              <w:tabs>
                <w:tab w:val="left" w:pos="964"/>
              </w:tabs>
              <w:spacing w:after="0" w:line="240" w:lineRule="auto"/>
              <w:ind w:left="0" w:firstLine="692"/>
              <w:jc w:val="both"/>
              <w:rPr>
                <w:rFonts w:ascii="Times New Roman" w:hAnsi="Times New Roman" w:cs="Times New Roman"/>
                <w:sz w:val="24"/>
                <w:szCs w:val="24"/>
              </w:rPr>
            </w:pPr>
            <w:r w:rsidRPr="000A59C4">
              <w:rPr>
                <w:rFonts w:ascii="Times New Roman" w:eastAsia="Times New Roman" w:hAnsi="Times New Roman" w:cs="Times New Roman"/>
                <w:sz w:val="24"/>
                <w:szCs w:val="24"/>
              </w:rPr>
              <w:t>likumā noteiktajā kārtībā aizturēt un turēt apsardzībā personas, kuras tiek turētas aizdomās vai apsūdzētas noziedzīgu nodarījumu vai administratīvo pārkāpumu izdarīšanā</w:t>
            </w:r>
            <w:r w:rsidR="001A2D9A" w:rsidRPr="000A59C4">
              <w:rPr>
                <w:rFonts w:ascii="Times New Roman" w:eastAsia="Times New Roman" w:hAnsi="Times New Roman" w:cs="Times New Roman"/>
                <w:sz w:val="24"/>
                <w:szCs w:val="24"/>
              </w:rPr>
              <w:t xml:space="preserve">. </w:t>
            </w:r>
            <w:r w:rsidR="00345C6C" w:rsidRPr="000A59C4">
              <w:rPr>
                <w:rFonts w:ascii="Times New Roman" w:eastAsia="Times New Roman" w:hAnsi="Times New Roman" w:cs="Times New Roman"/>
                <w:sz w:val="24"/>
                <w:szCs w:val="24"/>
              </w:rPr>
              <w:t xml:space="preserve">Kārtību, kādā aiztur un tur apsardzībā personas nosaka Kriminālprocesa likums, Aizturēto personu turēšanas kārtības likums, kā arī Latvijas </w:t>
            </w:r>
            <w:r w:rsidR="009F5B9B" w:rsidRPr="000A59C4">
              <w:rPr>
                <w:rFonts w:ascii="Times New Roman" w:eastAsia="Times New Roman" w:hAnsi="Times New Roman" w:cs="Times New Roman"/>
                <w:sz w:val="24"/>
                <w:szCs w:val="24"/>
              </w:rPr>
              <w:t>A</w:t>
            </w:r>
            <w:r w:rsidR="00345C6C" w:rsidRPr="000A59C4">
              <w:rPr>
                <w:rFonts w:ascii="Times New Roman" w:eastAsia="Times New Roman" w:hAnsi="Times New Roman" w:cs="Times New Roman"/>
                <w:sz w:val="24"/>
                <w:szCs w:val="24"/>
              </w:rPr>
              <w:t>dministratīvo pārkāpumu kodeks</w:t>
            </w:r>
            <w:r w:rsidR="00290C02" w:rsidRPr="000A59C4">
              <w:rPr>
                <w:rFonts w:ascii="Times New Roman" w:eastAsia="Times New Roman" w:hAnsi="Times New Roman" w:cs="Times New Roman"/>
                <w:sz w:val="24"/>
                <w:szCs w:val="24"/>
              </w:rPr>
              <w:t>s</w:t>
            </w:r>
            <w:r w:rsidR="001A2D9A" w:rsidRPr="000A59C4">
              <w:rPr>
                <w:rFonts w:ascii="Times New Roman" w:eastAsia="Times New Roman" w:hAnsi="Times New Roman" w:cs="Times New Roman"/>
                <w:sz w:val="24"/>
                <w:szCs w:val="24"/>
              </w:rPr>
              <w:t>;</w:t>
            </w:r>
          </w:p>
          <w:p w14:paraId="27F49B76" w14:textId="77777777" w:rsidR="003864E8" w:rsidRPr="000A59C4" w:rsidRDefault="00F43B9C">
            <w:pPr>
              <w:pStyle w:val="ListParagraph"/>
              <w:numPr>
                <w:ilvl w:val="0"/>
                <w:numId w:val="18"/>
              </w:numPr>
              <w:tabs>
                <w:tab w:val="left" w:pos="964"/>
              </w:tabs>
              <w:spacing w:after="0" w:line="240" w:lineRule="auto"/>
              <w:ind w:left="0" w:firstLine="692"/>
              <w:jc w:val="both"/>
              <w:rPr>
                <w:rFonts w:ascii="Times New Roman" w:hAnsi="Times New Roman" w:cs="Times New Roman"/>
                <w:sz w:val="24"/>
                <w:szCs w:val="24"/>
              </w:rPr>
            </w:pPr>
            <w:r w:rsidRPr="000A59C4">
              <w:rPr>
                <w:rFonts w:ascii="Times New Roman" w:eastAsia="Times New Roman" w:hAnsi="Times New Roman" w:cs="Times New Roman"/>
                <w:sz w:val="24"/>
                <w:szCs w:val="24"/>
              </w:rPr>
              <w:t>savas kompetences ietvaros uz laiku ierobežot vai pārtraukt transporta vai gājēju kustību ielās un uz ceļiem, kā arī personu iekļūšanu atsevišķās vietās vai objektos un izkļūšanu no tiem, ja to prasa valsts drošības, sabiedrības drošības, personu dzīvības, veselības un mantas aizsardzības, kā arī izmeklēšanas intereses.</w:t>
            </w:r>
          </w:p>
          <w:p w14:paraId="27F49B77" w14:textId="77777777" w:rsidR="00F43B9C" w:rsidRPr="000A59C4" w:rsidRDefault="00F43B9C" w:rsidP="005F6D3F">
            <w:pPr>
              <w:spacing w:after="0" w:line="240" w:lineRule="auto"/>
              <w:ind w:firstLine="580"/>
              <w:contextualSpacing/>
              <w:jc w:val="both"/>
              <w:rPr>
                <w:rFonts w:ascii="Times New Roman" w:eastAsia="Times New Roman" w:hAnsi="Times New Roman" w:cs="Times New Roman"/>
                <w:sz w:val="24"/>
                <w:szCs w:val="24"/>
              </w:rPr>
            </w:pPr>
            <w:r w:rsidRPr="000A59C4">
              <w:rPr>
                <w:rFonts w:ascii="Times New Roman" w:hAnsi="Times New Roman" w:cs="Times New Roman"/>
                <w:sz w:val="24"/>
                <w:szCs w:val="24"/>
              </w:rPr>
              <w:t xml:space="preserve">Likumu tāpat paredzēts papildināt ar normu, ka </w:t>
            </w:r>
            <w:r w:rsidRPr="000A59C4">
              <w:rPr>
                <w:rFonts w:ascii="Times New Roman" w:eastAsia="Times New Roman" w:hAnsi="Times New Roman" w:cs="Times New Roman"/>
                <w:sz w:val="24"/>
                <w:szCs w:val="24"/>
              </w:rPr>
              <w:t>valsts drošības iestādes vadītājs var izsludināt un izmaksāt atlīdzību jebkurai personai par palīdzību valsts drošības apdraudējuma pārvarēšanā, kā arī noziedzīga nodarījuma atklāšanā un noziedzīgu nodarījumu izdarījušo personu aizturēšanā.</w:t>
            </w:r>
          </w:p>
          <w:p w14:paraId="27F49B78" w14:textId="77777777" w:rsidR="00290C02" w:rsidRPr="000A59C4" w:rsidRDefault="006602AA" w:rsidP="006602AA">
            <w:pPr>
              <w:spacing w:after="0" w:line="240" w:lineRule="auto"/>
              <w:ind w:firstLine="580"/>
              <w:contextualSpacing/>
              <w:jc w:val="both"/>
              <w:rPr>
                <w:rFonts w:ascii="Times New Roman" w:eastAsia="Times New Roman" w:hAnsi="Times New Roman" w:cs="Times New Roman"/>
                <w:sz w:val="24"/>
                <w:szCs w:val="24"/>
              </w:rPr>
            </w:pPr>
            <w:r w:rsidRPr="000A59C4">
              <w:rPr>
                <w:rFonts w:ascii="Times New Roman" w:eastAsia="Times New Roman" w:hAnsi="Times New Roman" w:cs="Times New Roman"/>
                <w:sz w:val="24"/>
                <w:szCs w:val="24"/>
              </w:rPr>
              <w:t xml:space="preserve">Vienlaikus </w:t>
            </w:r>
            <w:r w:rsidR="001230DA" w:rsidRPr="000A59C4">
              <w:rPr>
                <w:rFonts w:ascii="Times New Roman" w:eastAsia="Times New Roman" w:hAnsi="Times New Roman" w:cs="Times New Roman"/>
                <w:sz w:val="24"/>
                <w:szCs w:val="24"/>
              </w:rPr>
              <w:t>ar projektu</w:t>
            </w:r>
            <w:r w:rsidR="00F43B9C" w:rsidRPr="000A59C4">
              <w:rPr>
                <w:rFonts w:ascii="Times New Roman" w:eastAsia="Times New Roman" w:hAnsi="Times New Roman" w:cs="Times New Roman"/>
                <w:sz w:val="24"/>
                <w:szCs w:val="24"/>
              </w:rPr>
              <w:t xml:space="preserve"> paredzēts </w:t>
            </w:r>
            <w:r w:rsidR="001230DA" w:rsidRPr="000A59C4">
              <w:rPr>
                <w:rFonts w:ascii="Times New Roman" w:eastAsia="Times New Roman" w:hAnsi="Times New Roman" w:cs="Times New Roman"/>
                <w:sz w:val="24"/>
                <w:szCs w:val="24"/>
              </w:rPr>
              <w:t xml:space="preserve">precizēt </w:t>
            </w:r>
            <w:r w:rsidR="00F43B9C" w:rsidRPr="000A59C4">
              <w:rPr>
                <w:rFonts w:ascii="Times New Roman" w:eastAsia="Times New Roman" w:hAnsi="Times New Roman" w:cs="Times New Roman"/>
                <w:sz w:val="24"/>
                <w:szCs w:val="24"/>
              </w:rPr>
              <w:t>normu, ka</w:t>
            </w:r>
            <w:r w:rsidRPr="000A59C4">
              <w:rPr>
                <w:rFonts w:ascii="Times New Roman" w:eastAsia="Times New Roman" w:hAnsi="Times New Roman" w:cs="Times New Roman"/>
                <w:sz w:val="24"/>
                <w:szCs w:val="24"/>
              </w:rPr>
              <w:t>s noteic, ka</w:t>
            </w:r>
            <w:r w:rsidR="00F43B9C" w:rsidRPr="000A59C4">
              <w:rPr>
                <w:rFonts w:ascii="Times New Roman" w:eastAsia="Times New Roman" w:hAnsi="Times New Roman" w:cs="Times New Roman"/>
                <w:sz w:val="24"/>
                <w:szCs w:val="24"/>
              </w:rPr>
              <w:t xml:space="preserve"> informācija</w:t>
            </w:r>
            <w:r w:rsidRPr="000A59C4">
              <w:rPr>
                <w:rFonts w:ascii="Times New Roman" w:eastAsia="Times New Roman" w:hAnsi="Times New Roman" w:cs="Times New Roman"/>
                <w:sz w:val="24"/>
                <w:szCs w:val="24"/>
              </w:rPr>
              <w:t>, kas iegūta, īstenojot VDI amatpersonām piešķirtās tiesības,</w:t>
            </w:r>
            <w:r w:rsidR="00F43B9C" w:rsidRPr="000A59C4">
              <w:rPr>
                <w:rFonts w:ascii="Times New Roman" w:eastAsia="Times New Roman" w:hAnsi="Times New Roman" w:cs="Times New Roman"/>
                <w:sz w:val="24"/>
                <w:szCs w:val="24"/>
              </w:rPr>
              <w:t xml:space="preserve"> izmantojama tikai izlūkošanas, pretizlūkošanas un kriminālprocesuālās darb</w:t>
            </w:r>
            <w:r w:rsidRPr="000A59C4">
              <w:rPr>
                <w:rFonts w:ascii="Times New Roman" w:eastAsia="Times New Roman" w:hAnsi="Times New Roman" w:cs="Times New Roman"/>
                <w:sz w:val="24"/>
                <w:szCs w:val="24"/>
              </w:rPr>
              <w:t>ības ietvaros, lai</w:t>
            </w:r>
            <w:r w:rsidR="00224D98" w:rsidRPr="000A59C4">
              <w:rPr>
                <w:rFonts w:ascii="Times New Roman" w:eastAsia="Times New Roman" w:hAnsi="Times New Roman" w:cs="Times New Roman"/>
                <w:sz w:val="24"/>
                <w:szCs w:val="24"/>
              </w:rPr>
              <w:t xml:space="preserve"> novērstu domstarpības praksē un</w:t>
            </w:r>
            <w:r w:rsidRPr="000A59C4">
              <w:rPr>
                <w:rFonts w:ascii="Times New Roman" w:eastAsia="Times New Roman" w:hAnsi="Times New Roman" w:cs="Times New Roman"/>
                <w:sz w:val="24"/>
                <w:szCs w:val="24"/>
              </w:rPr>
              <w:t xml:space="preserve"> skaidri noteiktu, ka minētā informācija izmantojama arī, veicot personas pārbaudi pieejai valsts noslēpumam</w:t>
            </w:r>
            <w:r w:rsidR="00403543" w:rsidRPr="000A59C4">
              <w:rPr>
                <w:rFonts w:ascii="Times New Roman" w:eastAsia="Times New Roman" w:hAnsi="Times New Roman" w:cs="Times New Roman"/>
                <w:sz w:val="24"/>
                <w:szCs w:val="24"/>
              </w:rPr>
              <w:t xml:space="preserve">. </w:t>
            </w:r>
          </w:p>
          <w:p w14:paraId="27F49B79" w14:textId="77777777" w:rsidR="00945E64" w:rsidRDefault="00535EB2" w:rsidP="005F6D3F">
            <w:pPr>
              <w:spacing w:after="0" w:line="240" w:lineRule="auto"/>
              <w:ind w:firstLine="580"/>
              <w:contextualSpacing/>
              <w:jc w:val="both"/>
              <w:rPr>
                <w:rFonts w:ascii="Times New Roman" w:eastAsia="Times New Roman" w:hAnsi="Times New Roman" w:cs="Times New Roman"/>
                <w:sz w:val="24"/>
                <w:szCs w:val="24"/>
              </w:rPr>
            </w:pPr>
            <w:r w:rsidRPr="00EB5F52">
              <w:rPr>
                <w:rFonts w:ascii="Times New Roman" w:hAnsi="Times New Roman" w:cs="Times New Roman"/>
                <w:sz w:val="24"/>
                <w:szCs w:val="24"/>
              </w:rPr>
              <w:t xml:space="preserve">Projektā </w:t>
            </w:r>
            <w:r w:rsidR="0009431C" w:rsidRPr="00EB5F52">
              <w:rPr>
                <w:rFonts w:ascii="Times New Roman" w:hAnsi="Times New Roman" w:cs="Times New Roman"/>
                <w:sz w:val="24"/>
                <w:szCs w:val="24"/>
              </w:rPr>
              <w:t xml:space="preserve">tiek veiktas izmaiņas </w:t>
            </w:r>
            <w:r w:rsidR="006A517A">
              <w:rPr>
                <w:rFonts w:ascii="Times New Roman" w:hAnsi="Times New Roman" w:cs="Times New Roman"/>
                <w:sz w:val="24"/>
                <w:szCs w:val="24"/>
              </w:rPr>
              <w:t xml:space="preserve">arī </w:t>
            </w:r>
            <w:r w:rsidR="0009431C" w:rsidRPr="00EB5F52">
              <w:rPr>
                <w:rFonts w:ascii="Times New Roman" w:hAnsi="Times New Roman" w:cs="Times New Roman"/>
                <w:sz w:val="24"/>
                <w:szCs w:val="24"/>
              </w:rPr>
              <w:t xml:space="preserve">Likumā </w:t>
            </w:r>
            <w:r w:rsidR="00945E64" w:rsidRPr="00EB5F52">
              <w:rPr>
                <w:rFonts w:ascii="Times New Roman" w:hAnsi="Times New Roman" w:cs="Times New Roman"/>
                <w:sz w:val="24"/>
                <w:szCs w:val="24"/>
              </w:rPr>
              <w:t>noteikt</w:t>
            </w:r>
            <w:r w:rsidR="0009431C" w:rsidRPr="00EB5F52">
              <w:rPr>
                <w:rFonts w:ascii="Times New Roman" w:hAnsi="Times New Roman" w:cs="Times New Roman"/>
                <w:sz w:val="24"/>
                <w:szCs w:val="24"/>
              </w:rPr>
              <w:t>ajās prasībā</w:t>
            </w:r>
            <w:r w:rsidR="00945E64" w:rsidRPr="00EB5F52">
              <w:rPr>
                <w:rFonts w:ascii="Times New Roman" w:hAnsi="Times New Roman" w:cs="Times New Roman"/>
                <w:sz w:val="24"/>
                <w:szCs w:val="24"/>
              </w:rPr>
              <w:t>s personas pieņemšanai dienestā</w:t>
            </w:r>
            <w:r w:rsidR="0009431C" w:rsidRPr="00EB5F52">
              <w:rPr>
                <w:rFonts w:ascii="Times New Roman" w:hAnsi="Times New Roman" w:cs="Times New Roman"/>
                <w:sz w:val="24"/>
                <w:szCs w:val="24"/>
              </w:rPr>
              <w:t xml:space="preserve"> (darbā)</w:t>
            </w:r>
            <w:r w:rsidR="005F7EBF" w:rsidRPr="00EB5F52">
              <w:rPr>
                <w:rFonts w:ascii="Times New Roman" w:hAnsi="Times New Roman" w:cs="Times New Roman"/>
                <w:sz w:val="24"/>
                <w:szCs w:val="24"/>
              </w:rPr>
              <w:t>, papildinot tās ar jauniem kritērijiem</w:t>
            </w:r>
            <w:r w:rsidR="00945E64" w:rsidRPr="00EB5F52">
              <w:rPr>
                <w:rFonts w:ascii="Times New Roman" w:hAnsi="Times New Roman" w:cs="Times New Roman"/>
                <w:sz w:val="24"/>
                <w:szCs w:val="24"/>
              </w:rPr>
              <w:t>, kur</w:t>
            </w:r>
            <w:r w:rsidR="00590FD8">
              <w:rPr>
                <w:rFonts w:ascii="Times New Roman" w:hAnsi="Times New Roman" w:cs="Times New Roman"/>
                <w:sz w:val="24"/>
                <w:szCs w:val="24"/>
              </w:rPr>
              <w:t>i</w:t>
            </w:r>
            <w:r w:rsidR="00FD04CB">
              <w:rPr>
                <w:rFonts w:ascii="Times New Roman" w:hAnsi="Times New Roman" w:cs="Times New Roman"/>
                <w:sz w:val="24"/>
                <w:szCs w:val="24"/>
              </w:rPr>
              <w:t>e</w:t>
            </w:r>
            <w:r w:rsidR="00945E64" w:rsidRPr="00EB5F52">
              <w:rPr>
                <w:rFonts w:ascii="Times New Roman" w:hAnsi="Times New Roman" w:cs="Times New Roman"/>
                <w:sz w:val="24"/>
                <w:szCs w:val="24"/>
              </w:rPr>
              <w:t xml:space="preserve">m jāatbilst VDI amatpersonai </w:t>
            </w:r>
            <w:r w:rsidR="00F4654B" w:rsidRPr="00EB5F52">
              <w:rPr>
                <w:rFonts w:ascii="Times New Roman" w:hAnsi="Times New Roman" w:cs="Times New Roman"/>
                <w:sz w:val="24"/>
                <w:szCs w:val="24"/>
              </w:rPr>
              <w:t>–</w:t>
            </w:r>
            <w:r w:rsidR="00945E64" w:rsidRPr="00EB5F52">
              <w:rPr>
                <w:rFonts w:ascii="Times New Roman" w:hAnsi="Times New Roman" w:cs="Times New Roman"/>
                <w:sz w:val="24"/>
                <w:szCs w:val="24"/>
              </w:rPr>
              <w:t xml:space="preserve"> </w:t>
            </w:r>
            <w:r w:rsidR="0009431C" w:rsidRPr="00EB5F52">
              <w:rPr>
                <w:rFonts w:ascii="Times New Roman" w:hAnsi="Times New Roman" w:cs="Times New Roman"/>
                <w:sz w:val="24"/>
                <w:szCs w:val="24"/>
              </w:rPr>
              <w:t xml:space="preserve">proti, </w:t>
            </w:r>
            <w:r w:rsidR="005F7EBF" w:rsidRPr="00EB5F52">
              <w:rPr>
                <w:rFonts w:ascii="Times New Roman" w:hAnsi="Times New Roman" w:cs="Times New Roman"/>
                <w:sz w:val="24"/>
                <w:szCs w:val="24"/>
              </w:rPr>
              <w:t xml:space="preserve">tās </w:t>
            </w:r>
            <w:r w:rsidR="005F7EBF" w:rsidRPr="00EB5F52">
              <w:rPr>
                <w:rFonts w:ascii="Times New Roman" w:eastAsia="Times New Roman" w:hAnsi="Times New Roman" w:cs="Times New Roman"/>
                <w:sz w:val="24"/>
                <w:szCs w:val="24"/>
              </w:rPr>
              <w:t>veselības stāvoklim</w:t>
            </w:r>
            <w:r w:rsidR="00945E64" w:rsidRPr="00EB5F52">
              <w:rPr>
                <w:rFonts w:ascii="Times New Roman" w:eastAsia="Times New Roman" w:hAnsi="Times New Roman" w:cs="Times New Roman"/>
                <w:sz w:val="24"/>
                <w:szCs w:val="24"/>
              </w:rPr>
              <w:t>, psiholoģisk</w:t>
            </w:r>
            <w:r w:rsidR="005F7EBF" w:rsidRPr="00EB5F52">
              <w:rPr>
                <w:rFonts w:ascii="Times New Roman" w:eastAsia="Times New Roman" w:hAnsi="Times New Roman" w:cs="Times New Roman"/>
                <w:sz w:val="24"/>
                <w:szCs w:val="24"/>
              </w:rPr>
              <w:t>ajām</w:t>
            </w:r>
            <w:r w:rsidR="00945E64" w:rsidRPr="00EB5F52">
              <w:rPr>
                <w:rFonts w:ascii="Times New Roman" w:eastAsia="Times New Roman" w:hAnsi="Times New Roman" w:cs="Times New Roman"/>
                <w:sz w:val="24"/>
                <w:szCs w:val="24"/>
              </w:rPr>
              <w:t xml:space="preserve"> īpašīb</w:t>
            </w:r>
            <w:r w:rsidR="005F7EBF" w:rsidRPr="00EB5F52">
              <w:rPr>
                <w:rFonts w:ascii="Times New Roman" w:eastAsia="Times New Roman" w:hAnsi="Times New Roman" w:cs="Times New Roman"/>
                <w:sz w:val="24"/>
                <w:szCs w:val="24"/>
              </w:rPr>
              <w:t>ām</w:t>
            </w:r>
            <w:r w:rsidR="00945E64" w:rsidRPr="00EB5F52">
              <w:rPr>
                <w:rFonts w:ascii="Times New Roman" w:eastAsia="Times New Roman" w:hAnsi="Times New Roman" w:cs="Times New Roman"/>
                <w:sz w:val="24"/>
                <w:szCs w:val="24"/>
              </w:rPr>
              <w:t xml:space="preserve"> un fizisk</w:t>
            </w:r>
            <w:r w:rsidR="005F7EBF" w:rsidRPr="00EB5F52">
              <w:rPr>
                <w:rFonts w:ascii="Times New Roman" w:eastAsia="Times New Roman" w:hAnsi="Times New Roman" w:cs="Times New Roman"/>
                <w:sz w:val="24"/>
                <w:szCs w:val="24"/>
              </w:rPr>
              <w:t>ajai</w:t>
            </w:r>
            <w:r w:rsidR="00945E64" w:rsidRPr="00EB5F52">
              <w:rPr>
                <w:rFonts w:ascii="Times New Roman" w:eastAsia="Times New Roman" w:hAnsi="Times New Roman" w:cs="Times New Roman"/>
                <w:sz w:val="24"/>
                <w:szCs w:val="24"/>
              </w:rPr>
              <w:t xml:space="preserve"> sagatavotība</w:t>
            </w:r>
            <w:r w:rsidR="005F7EBF" w:rsidRPr="00EB5F52">
              <w:rPr>
                <w:rFonts w:ascii="Times New Roman" w:eastAsia="Times New Roman" w:hAnsi="Times New Roman" w:cs="Times New Roman"/>
                <w:sz w:val="24"/>
                <w:szCs w:val="24"/>
              </w:rPr>
              <w:t>i</w:t>
            </w:r>
            <w:r w:rsidR="00945E64" w:rsidRPr="00EB5F52">
              <w:rPr>
                <w:rFonts w:ascii="Times New Roman" w:eastAsia="Times New Roman" w:hAnsi="Times New Roman" w:cs="Times New Roman"/>
                <w:sz w:val="24"/>
                <w:szCs w:val="24"/>
              </w:rPr>
              <w:t xml:space="preserve"> </w:t>
            </w:r>
            <w:r w:rsidR="005F7EBF" w:rsidRPr="00EB5F52">
              <w:rPr>
                <w:rFonts w:ascii="Times New Roman" w:eastAsia="Times New Roman" w:hAnsi="Times New Roman" w:cs="Times New Roman"/>
                <w:sz w:val="24"/>
                <w:szCs w:val="24"/>
              </w:rPr>
              <w:t>jā</w:t>
            </w:r>
            <w:r w:rsidR="00945E64" w:rsidRPr="00EB5F52">
              <w:rPr>
                <w:rFonts w:ascii="Times New Roman" w:eastAsia="Times New Roman" w:hAnsi="Times New Roman" w:cs="Times New Roman"/>
                <w:sz w:val="24"/>
                <w:szCs w:val="24"/>
              </w:rPr>
              <w:t xml:space="preserve">atbilst </w:t>
            </w:r>
            <w:r w:rsidR="00BB2ED9" w:rsidRPr="00EB5F52">
              <w:rPr>
                <w:rFonts w:ascii="Times New Roman" w:eastAsia="Times New Roman" w:hAnsi="Times New Roman" w:cs="Times New Roman"/>
                <w:sz w:val="24"/>
                <w:szCs w:val="24"/>
              </w:rPr>
              <w:t>VDI vadītāja</w:t>
            </w:r>
            <w:r w:rsidR="00945E64" w:rsidRPr="00EB5F52">
              <w:rPr>
                <w:rFonts w:ascii="Times New Roman" w:eastAsia="Times New Roman" w:hAnsi="Times New Roman" w:cs="Times New Roman"/>
                <w:sz w:val="24"/>
                <w:szCs w:val="24"/>
              </w:rPr>
              <w:t xml:space="preserve"> noteiktajām prasībām konkrētām amatu kategorijām</w:t>
            </w:r>
            <w:r w:rsidR="00F810EB" w:rsidRPr="00EB5F52">
              <w:rPr>
                <w:rFonts w:ascii="Times New Roman" w:eastAsia="Times New Roman" w:hAnsi="Times New Roman" w:cs="Times New Roman"/>
                <w:sz w:val="24"/>
                <w:szCs w:val="24"/>
              </w:rPr>
              <w:t>, tai nepieciešama augstākā izglītība (ar atsevišķiem izņēmumiem), tā nevar būt ar likumu vai tiesas nolēmumu aizliegtas organizācijas dalībnieks, tā nevar būt atvaļināta no valsts dienesta ar disciplinārsodu –</w:t>
            </w:r>
            <w:r w:rsidR="00F810EB" w:rsidRPr="000A59C4">
              <w:rPr>
                <w:rFonts w:ascii="Times New Roman" w:eastAsia="Times New Roman" w:hAnsi="Times New Roman" w:cs="Times New Roman"/>
                <w:sz w:val="24"/>
                <w:szCs w:val="24"/>
              </w:rPr>
              <w:t xml:space="preserve"> </w:t>
            </w:r>
            <w:r w:rsidR="00081F54" w:rsidRPr="000A59C4">
              <w:rPr>
                <w:rFonts w:ascii="Times New Roman" w:eastAsia="Times New Roman" w:hAnsi="Times New Roman" w:cs="Times New Roman"/>
                <w:sz w:val="24"/>
                <w:szCs w:val="24"/>
              </w:rPr>
              <w:t xml:space="preserve">atbrīvošana no amata vai </w:t>
            </w:r>
            <w:r w:rsidR="00F810EB" w:rsidRPr="000A59C4">
              <w:rPr>
                <w:rFonts w:ascii="Times New Roman" w:eastAsia="Times New Roman" w:hAnsi="Times New Roman" w:cs="Times New Roman"/>
                <w:sz w:val="24"/>
                <w:szCs w:val="24"/>
              </w:rPr>
              <w:t>atvaļināšana no dienesta</w:t>
            </w:r>
            <w:r w:rsidR="00121455" w:rsidRPr="000A59C4">
              <w:rPr>
                <w:rFonts w:ascii="Times New Roman" w:eastAsia="Times New Roman" w:hAnsi="Times New Roman" w:cs="Times New Roman"/>
                <w:sz w:val="24"/>
                <w:szCs w:val="24"/>
              </w:rPr>
              <w:t>, un no disciplinārlietā pieņemtā lēmuma spēkā stāšanās brīža nav pagājuši vismaz pieci gadi</w:t>
            </w:r>
            <w:r w:rsidR="00F810EB" w:rsidRPr="00EB5F52">
              <w:rPr>
                <w:rFonts w:ascii="Times New Roman" w:eastAsia="Times New Roman" w:hAnsi="Times New Roman" w:cs="Times New Roman"/>
                <w:sz w:val="24"/>
                <w:szCs w:val="24"/>
              </w:rPr>
              <w:t>, kā arī attiecīgajai personai līdz Valsts drošības iestāžu amatpersonu izdienas pensijas likumā noteiktā izdienas pensijas vecuma sasniegšanai jāspēj dienēt ne mazāk kā piecus gadus (ar atsevišķiem izņēmumiem)</w:t>
            </w:r>
            <w:r w:rsidR="00F4654B" w:rsidRPr="00EB5F52">
              <w:rPr>
                <w:rFonts w:ascii="Times New Roman" w:eastAsia="Times New Roman" w:hAnsi="Times New Roman" w:cs="Times New Roman"/>
                <w:sz w:val="24"/>
                <w:szCs w:val="24"/>
              </w:rPr>
              <w:t xml:space="preserve">. </w:t>
            </w:r>
            <w:r w:rsidR="00F810EB" w:rsidRPr="00EB5F52">
              <w:rPr>
                <w:rFonts w:ascii="Times New Roman" w:eastAsia="Times New Roman" w:hAnsi="Times New Roman" w:cs="Times New Roman"/>
                <w:sz w:val="24"/>
                <w:szCs w:val="24"/>
              </w:rPr>
              <w:t>Šie uzskaitītie kritēriji, tajā skaitā a</w:t>
            </w:r>
            <w:r w:rsidR="000A5F38" w:rsidRPr="00EB5F52">
              <w:rPr>
                <w:rFonts w:ascii="Times New Roman" w:eastAsia="Times New Roman" w:hAnsi="Times New Roman" w:cs="Times New Roman"/>
                <w:sz w:val="24"/>
                <w:szCs w:val="24"/>
              </w:rPr>
              <w:t>matpersonas</w:t>
            </w:r>
            <w:r w:rsidR="00F4654B" w:rsidRPr="00EB5F52">
              <w:rPr>
                <w:rFonts w:ascii="Times New Roman" w:eastAsia="Times New Roman" w:hAnsi="Times New Roman" w:cs="Times New Roman"/>
                <w:sz w:val="24"/>
                <w:szCs w:val="24"/>
              </w:rPr>
              <w:t xml:space="preserve"> veselības stāvokļa, fizisko un psiholoģisko īpašību atbilstības izvērtējums ir būtisk</w:t>
            </w:r>
            <w:r w:rsidR="00F810EB" w:rsidRPr="00EB5F52">
              <w:rPr>
                <w:rFonts w:ascii="Times New Roman" w:eastAsia="Times New Roman" w:hAnsi="Times New Roman" w:cs="Times New Roman"/>
                <w:sz w:val="24"/>
                <w:szCs w:val="24"/>
              </w:rPr>
              <w:t>i</w:t>
            </w:r>
            <w:r w:rsidR="00F4654B" w:rsidRPr="00EB5F52">
              <w:rPr>
                <w:rFonts w:ascii="Times New Roman" w:eastAsia="Times New Roman" w:hAnsi="Times New Roman" w:cs="Times New Roman"/>
                <w:sz w:val="24"/>
                <w:szCs w:val="24"/>
              </w:rPr>
              <w:t xml:space="preserve"> </w:t>
            </w:r>
            <w:r w:rsidR="00F810EB" w:rsidRPr="00EB5F52">
              <w:rPr>
                <w:rFonts w:ascii="Times New Roman" w:eastAsia="Times New Roman" w:hAnsi="Times New Roman" w:cs="Times New Roman"/>
                <w:sz w:val="24"/>
                <w:szCs w:val="24"/>
              </w:rPr>
              <w:t>un</w:t>
            </w:r>
            <w:r w:rsidR="00F4654B" w:rsidRPr="00EB5F52">
              <w:rPr>
                <w:rFonts w:ascii="Times New Roman" w:eastAsia="Times New Roman" w:hAnsi="Times New Roman" w:cs="Times New Roman"/>
                <w:sz w:val="24"/>
                <w:szCs w:val="24"/>
              </w:rPr>
              <w:t xml:space="preserve"> līdz šim nav bij</w:t>
            </w:r>
            <w:r w:rsidR="00F810EB" w:rsidRPr="00EB5F52">
              <w:rPr>
                <w:rFonts w:ascii="Times New Roman" w:eastAsia="Times New Roman" w:hAnsi="Times New Roman" w:cs="Times New Roman"/>
                <w:sz w:val="24"/>
                <w:szCs w:val="24"/>
              </w:rPr>
              <w:t>uši</w:t>
            </w:r>
            <w:r w:rsidR="00F4654B" w:rsidRPr="00EB5F52">
              <w:rPr>
                <w:rFonts w:ascii="Times New Roman" w:eastAsia="Times New Roman" w:hAnsi="Times New Roman" w:cs="Times New Roman"/>
                <w:sz w:val="24"/>
                <w:szCs w:val="24"/>
              </w:rPr>
              <w:t xml:space="preserve"> pietiekami nostiprināt</w:t>
            </w:r>
            <w:r w:rsidR="00F810EB" w:rsidRPr="00EB5F52">
              <w:rPr>
                <w:rFonts w:ascii="Times New Roman" w:eastAsia="Times New Roman" w:hAnsi="Times New Roman" w:cs="Times New Roman"/>
                <w:sz w:val="24"/>
                <w:szCs w:val="24"/>
              </w:rPr>
              <w:t>i</w:t>
            </w:r>
            <w:r w:rsidR="00F4654B" w:rsidRPr="00EB5F52">
              <w:rPr>
                <w:rFonts w:ascii="Times New Roman" w:eastAsia="Times New Roman" w:hAnsi="Times New Roman" w:cs="Times New Roman"/>
                <w:sz w:val="24"/>
                <w:szCs w:val="24"/>
              </w:rPr>
              <w:t xml:space="preserve"> ārējā normatīvā regulējumā (daļēji tas nodrošināts DP </w:t>
            </w:r>
            <w:r w:rsidR="000A5F38" w:rsidRPr="00EB5F52">
              <w:rPr>
                <w:rFonts w:ascii="Times New Roman" w:eastAsia="Times New Roman" w:hAnsi="Times New Roman" w:cs="Times New Roman"/>
                <w:sz w:val="24"/>
                <w:szCs w:val="24"/>
              </w:rPr>
              <w:t xml:space="preserve">amatpersonām ar speciālajām dienesta pakāpēm </w:t>
            </w:r>
            <w:r w:rsidR="00F4654B" w:rsidRPr="00EB5F52">
              <w:rPr>
                <w:rFonts w:ascii="Times New Roman" w:eastAsia="Times New Roman" w:hAnsi="Times New Roman" w:cs="Times New Roman"/>
                <w:sz w:val="24"/>
                <w:szCs w:val="24"/>
              </w:rPr>
              <w:t xml:space="preserve">atbilstoši Iekšlietu sistēmas likumam). Līdz ar to </w:t>
            </w:r>
            <w:r w:rsidR="00F810EB" w:rsidRPr="00EB5F52">
              <w:rPr>
                <w:rFonts w:ascii="Times New Roman" w:eastAsia="Times New Roman" w:hAnsi="Times New Roman" w:cs="Times New Roman"/>
                <w:sz w:val="24"/>
                <w:szCs w:val="24"/>
              </w:rPr>
              <w:t xml:space="preserve">šie un citi </w:t>
            </w:r>
            <w:r w:rsidR="00F4654B" w:rsidRPr="00EB5F52">
              <w:rPr>
                <w:rFonts w:ascii="Times New Roman" w:eastAsia="Times New Roman" w:hAnsi="Times New Roman" w:cs="Times New Roman"/>
                <w:sz w:val="24"/>
                <w:szCs w:val="24"/>
              </w:rPr>
              <w:t>paredzēt</w:t>
            </w:r>
            <w:r w:rsidR="00F810EB" w:rsidRPr="00EB5F52">
              <w:rPr>
                <w:rFonts w:ascii="Times New Roman" w:eastAsia="Times New Roman" w:hAnsi="Times New Roman" w:cs="Times New Roman"/>
                <w:sz w:val="24"/>
                <w:szCs w:val="24"/>
              </w:rPr>
              <w:t>ie</w:t>
            </w:r>
            <w:r w:rsidR="00F4654B" w:rsidRPr="00EB5F52">
              <w:rPr>
                <w:rFonts w:ascii="Times New Roman" w:eastAsia="Times New Roman" w:hAnsi="Times New Roman" w:cs="Times New Roman"/>
                <w:sz w:val="24"/>
                <w:szCs w:val="24"/>
              </w:rPr>
              <w:t xml:space="preserve"> precizējum</w:t>
            </w:r>
            <w:r w:rsidR="00F810EB" w:rsidRPr="00EB5F52">
              <w:rPr>
                <w:rFonts w:ascii="Times New Roman" w:eastAsia="Times New Roman" w:hAnsi="Times New Roman" w:cs="Times New Roman"/>
                <w:sz w:val="24"/>
                <w:szCs w:val="24"/>
              </w:rPr>
              <w:t>i</w:t>
            </w:r>
            <w:r w:rsidR="00F4654B" w:rsidRPr="00EB5F52">
              <w:rPr>
                <w:rFonts w:ascii="Times New Roman" w:eastAsia="Times New Roman" w:hAnsi="Times New Roman" w:cs="Times New Roman"/>
                <w:sz w:val="24"/>
                <w:szCs w:val="24"/>
              </w:rPr>
              <w:t xml:space="preserve"> ļaus izveidot tiesisku sistēmu VDI amata</w:t>
            </w:r>
            <w:r w:rsidR="00F4654B">
              <w:rPr>
                <w:rFonts w:ascii="Times New Roman" w:eastAsia="Times New Roman" w:hAnsi="Times New Roman" w:cs="Times New Roman"/>
                <w:sz w:val="24"/>
                <w:szCs w:val="24"/>
              </w:rPr>
              <w:t xml:space="preserve"> kandidātu atbilstības pilnvērtīgai novērtēšanai.</w:t>
            </w:r>
          </w:p>
          <w:p w14:paraId="27F49B7A" w14:textId="77777777" w:rsidR="00C34847" w:rsidRPr="00312780" w:rsidRDefault="00772A07" w:rsidP="00C34847">
            <w:pPr>
              <w:spacing w:after="0" w:line="240" w:lineRule="auto"/>
              <w:ind w:firstLine="580"/>
              <w:contextualSpacing/>
              <w:jc w:val="both"/>
              <w:rPr>
                <w:rFonts w:ascii="Times New Roman" w:hAnsi="Times New Roman" w:cs="Times New Roman"/>
                <w:sz w:val="24"/>
                <w:szCs w:val="24"/>
              </w:rPr>
            </w:pPr>
            <w:r w:rsidRPr="000A59C4">
              <w:rPr>
                <w:rFonts w:ascii="Times New Roman" w:eastAsia="Times New Roman" w:hAnsi="Times New Roman" w:cs="Times New Roman"/>
                <w:sz w:val="24"/>
                <w:szCs w:val="24"/>
              </w:rPr>
              <w:t>Izmaiņas, tostarp</w:t>
            </w:r>
            <w:r w:rsidRPr="00312780">
              <w:rPr>
                <w:rFonts w:ascii="Times New Roman" w:eastAsia="Times New Roman" w:hAnsi="Times New Roman" w:cs="Times New Roman"/>
                <w:sz w:val="24"/>
                <w:szCs w:val="24"/>
              </w:rPr>
              <w:t xml:space="preserve"> r</w:t>
            </w:r>
            <w:r w:rsidR="00D17D85" w:rsidRPr="00312780">
              <w:rPr>
                <w:rFonts w:ascii="Times New Roman" w:eastAsia="Times New Roman" w:hAnsi="Times New Roman" w:cs="Times New Roman"/>
                <w:sz w:val="24"/>
                <w:szCs w:val="24"/>
              </w:rPr>
              <w:t>edakcionāli precizējumi veikti arī esošajā regulējumā</w:t>
            </w:r>
            <w:r w:rsidR="00161EEC" w:rsidRPr="00312780">
              <w:rPr>
                <w:rFonts w:ascii="Times New Roman" w:eastAsia="Times New Roman" w:hAnsi="Times New Roman" w:cs="Times New Roman"/>
                <w:sz w:val="24"/>
                <w:szCs w:val="24"/>
              </w:rPr>
              <w:t xml:space="preserve"> </w:t>
            </w:r>
            <w:r w:rsidR="000A5F38" w:rsidRPr="00312780">
              <w:rPr>
                <w:rFonts w:ascii="Times New Roman" w:eastAsia="Times New Roman" w:hAnsi="Times New Roman" w:cs="Times New Roman"/>
                <w:sz w:val="24"/>
                <w:szCs w:val="24"/>
              </w:rPr>
              <w:t xml:space="preserve">par VDI amatpersonām piemērojamiem </w:t>
            </w:r>
            <w:r w:rsidR="00161EEC" w:rsidRPr="00312780">
              <w:rPr>
                <w:rFonts w:ascii="Times New Roman" w:eastAsia="Times New Roman" w:hAnsi="Times New Roman" w:cs="Times New Roman"/>
                <w:sz w:val="24"/>
                <w:szCs w:val="24"/>
              </w:rPr>
              <w:t xml:space="preserve">disciplinārsodiem. </w:t>
            </w:r>
            <w:r w:rsidR="000A5F38" w:rsidRPr="00312780">
              <w:rPr>
                <w:rFonts w:ascii="Times New Roman" w:eastAsia="Times New Roman" w:hAnsi="Times New Roman" w:cs="Times New Roman"/>
                <w:sz w:val="24"/>
                <w:szCs w:val="24"/>
              </w:rPr>
              <w:t>J</w:t>
            </w:r>
            <w:r w:rsidR="00161EEC" w:rsidRPr="00312780">
              <w:rPr>
                <w:rFonts w:ascii="Times New Roman" w:eastAsia="Times New Roman" w:hAnsi="Times New Roman" w:cs="Times New Roman"/>
                <w:sz w:val="24"/>
                <w:szCs w:val="24"/>
              </w:rPr>
              <w:t xml:space="preserve">āatzīmē, ka līdz šim DP saistošie normatīvie akti </w:t>
            </w:r>
            <w:r w:rsidR="000A5F38" w:rsidRPr="00312780">
              <w:rPr>
                <w:rFonts w:ascii="Times New Roman" w:eastAsia="Times New Roman" w:hAnsi="Times New Roman" w:cs="Times New Roman"/>
                <w:sz w:val="24"/>
                <w:szCs w:val="24"/>
              </w:rPr>
              <w:t>–</w:t>
            </w:r>
            <w:r w:rsidR="00161EEC" w:rsidRPr="00312780">
              <w:rPr>
                <w:rFonts w:ascii="Times New Roman" w:eastAsia="Times New Roman" w:hAnsi="Times New Roman" w:cs="Times New Roman"/>
                <w:sz w:val="24"/>
                <w:szCs w:val="24"/>
              </w:rPr>
              <w:t xml:space="preserve"> </w:t>
            </w:r>
            <w:r w:rsidR="00161EEC" w:rsidRPr="00312780">
              <w:rPr>
                <w:rFonts w:ascii="Times New Roman" w:hAnsi="Times New Roman" w:cs="Times New Roman"/>
                <w:sz w:val="24"/>
                <w:szCs w:val="24"/>
              </w:rPr>
              <w:t xml:space="preserve">Likums un Iekšlietu sistēmas likums šajā jautājumā paredzēja atšķirīgus nosacījumus. Likumā nav noteikts termiņa </w:t>
            </w:r>
            <w:r w:rsidR="00161EEC" w:rsidRPr="00312780">
              <w:rPr>
                <w:rFonts w:ascii="Times New Roman" w:hAnsi="Times New Roman" w:cs="Times New Roman"/>
                <w:sz w:val="24"/>
                <w:szCs w:val="24"/>
              </w:rPr>
              <w:lastRenderedPageBreak/>
              <w:t>ierobežojums pazemināšanai amatā, savukārt Iekšlietu sistēmas likums nosaka š</w:t>
            </w:r>
            <w:r w:rsidR="000A5F38" w:rsidRPr="00312780">
              <w:rPr>
                <w:rFonts w:ascii="Times New Roman" w:hAnsi="Times New Roman" w:cs="Times New Roman"/>
                <w:sz w:val="24"/>
                <w:szCs w:val="24"/>
              </w:rPr>
              <w:t>ā</w:t>
            </w:r>
            <w:r w:rsidR="00161EEC" w:rsidRPr="00312780">
              <w:rPr>
                <w:rFonts w:ascii="Times New Roman" w:hAnsi="Times New Roman" w:cs="Times New Roman"/>
                <w:sz w:val="24"/>
                <w:szCs w:val="24"/>
              </w:rPr>
              <w:t xml:space="preserve"> soda ilgumu – no sešiem mēnešiem līdz vienam gadam.</w:t>
            </w:r>
            <w:r w:rsidR="00C34847" w:rsidRPr="00312780">
              <w:rPr>
                <w:rFonts w:ascii="Times New Roman" w:hAnsi="Times New Roman" w:cs="Times New Roman"/>
                <w:sz w:val="24"/>
                <w:szCs w:val="24"/>
              </w:rPr>
              <w:t xml:space="preserve"> </w:t>
            </w:r>
          </w:p>
          <w:p w14:paraId="27F49B7B" w14:textId="77777777" w:rsidR="0022379C" w:rsidRPr="000A59C4" w:rsidRDefault="0022379C" w:rsidP="0022379C">
            <w:pPr>
              <w:spacing w:after="0" w:line="240" w:lineRule="auto"/>
              <w:ind w:firstLine="580"/>
              <w:contextualSpacing/>
              <w:jc w:val="both"/>
              <w:rPr>
                <w:rFonts w:ascii="Times New Roman" w:hAnsi="Times New Roman" w:cs="Times New Roman"/>
                <w:sz w:val="24"/>
                <w:szCs w:val="24"/>
              </w:rPr>
            </w:pPr>
            <w:r w:rsidRPr="000A59C4">
              <w:rPr>
                <w:rFonts w:ascii="Times New Roman" w:hAnsi="Times New Roman" w:cs="Times New Roman"/>
                <w:sz w:val="24"/>
                <w:szCs w:val="24"/>
              </w:rPr>
              <w:t xml:space="preserve">Tāpat Projektā ir paredzēts noteikt lēmumu par VDI amatpersonu un darbinieku disciplināro sodīšanu, kā arī lēmumu par VDI amatpersonu atvaļināšanu, </w:t>
            </w:r>
            <w:r w:rsidRPr="000A59C4">
              <w:rPr>
                <w:rFonts w:ascii="Times New Roman" w:hAnsi="Times New Roman" w:cs="Times New Roman"/>
                <w:bCs/>
                <w:sz w:val="24"/>
                <w:szCs w:val="24"/>
              </w:rPr>
              <w:t>kas ir saistīti ar izlūkošanas vai pretizlūkošanas darbību</w:t>
            </w:r>
            <w:r w:rsidR="00590FD8" w:rsidRPr="000A59C4">
              <w:rPr>
                <w:rFonts w:ascii="Times New Roman" w:hAnsi="Times New Roman" w:cs="Times New Roman"/>
                <w:bCs/>
                <w:sz w:val="24"/>
                <w:szCs w:val="24"/>
              </w:rPr>
              <w:t>,</w:t>
            </w:r>
            <w:r w:rsidRPr="000A59C4">
              <w:rPr>
                <w:rFonts w:ascii="Times New Roman" w:hAnsi="Times New Roman" w:cs="Times New Roman"/>
                <w:sz w:val="24"/>
                <w:szCs w:val="24"/>
              </w:rPr>
              <w:t xml:space="preserve"> pārsūdzīb</w:t>
            </w:r>
            <w:r w:rsidR="00590FD8" w:rsidRPr="000A59C4">
              <w:rPr>
                <w:rFonts w:ascii="Times New Roman" w:hAnsi="Times New Roman" w:cs="Times New Roman"/>
                <w:sz w:val="24"/>
                <w:szCs w:val="24"/>
              </w:rPr>
              <w:t>u</w:t>
            </w:r>
            <w:r w:rsidRPr="000A59C4">
              <w:rPr>
                <w:rFonts w:ascii="Times New Roman" w:hAnsi="Times New Roman" w:cs="Times New Roman"/>
                <w:sz w:val="24"/>
                <w:szCs w:val="24"/>
              </w:rPr>
              <w:t xml:space="preserve"> </w:t>
            </w:r>
            <w:r w:rsidRPr="000A59C4">
              <w:rPr>
                <w:rFonts w:ascii="Times New Roman" w:hAnsi="Times New Roman" w:cs="Times New Roman"/>
                <w:bCs/>
                <w:sz w:val="24"/>
                <w:szCs w:val="24"/>
              </w:rPr>
              <w:t>Administratīvajā apgabaltiesā</w:t>
            </w:r>
            <w:r w:rsidR="0099494D" w:rsidRPr="000A59C4">
              <w:rPr>
                <w:rFonts w:ascii="Times New Roman" w:hAnsi="Times New Roman" w:cs="Times New Roman"/>
                <w:sz w:val="24"/>
                <w:szCs w:val="24"/>
              </w:rPr>
              <w:t>, kura lietu izskatīs kā pirmās instances tiesa</w:t>
            </w:r>
            <w:r w:rsidRPr="000A59C4">
              <w:rPr>
                <w:rFonts w:ascii="Times New Roman" w:hAnsi="Times New Roman" w:cs="Times New Roman"/>
                <w:sz w:val="24"/>
                <w:szCs w:val="24"/>
              </w:rPr>
              <w:t xml:space="preserve">. Jāatzīmē, ka dienests VDI ir speciāls dienesta veids. VDI veic speciālas valsts funkcijas valsts drošības nodrošināšanai, kas pamatā ietver izlūkošanas un pretizlūkošanas darbību. Līdz ar to VDI darbībā ievērojams visstingrākais pretizlūkošanas režīms, kas saistīts ar īpaši sensitīvas ar valsts drošību saistītas informācijas apstrādi un nepieciešamību ierobežot to personu loku, kam šāda informācija ir pieejama. </w:t>
            </w:r>
          </w:p>
          <w:p w14:paraId="27F49B7C" w14:textId="77777777" w:rsidR="0022379C" w:rsidRPr="000A59C4" w:rsidRDefault="0022379C" w:rsidP="0022379C">
            <w:pPr>
              <w:spacing w:after="0" w:line="240" w:lineRule="auto"/>
              <w:ind w:firstLine="580"/>
              <w:contextualSpacing/>
              <w:jc w:val="both"/>
              <w:rPr>
                <w:rFonts w:ascii="Times New Roman" w:hAnsi="Times New Roman" w:cs="Times New Roman"/>
                <w:sz w:val="24"/>
                <w:szCs w:val="24"/>
              </w:rPr>
            </w:pPr>
            <w:r w:rsidRPr="000A59C4">
              <w:rPr>
                <w:rFonts w:ascii="Times New Roman" w:hAnsi="Times New Roman" w:cs="Times New Roman"/>
                <w:sz w:val="24"/>
                <w:szCs w:val="24"/>
              </w:rPr>
              <w:t xml:space="preserve">Līdz ar to ir nepieciešams paredzēt arī īpašu procesuālu kārtību strīdu izskatīšanai, kas var būt saistīti ar disciplināratbildības piemērošanu, kā arī VDI amatpersonu atvaļināšanu no dienesta gadījumos, </w:t>
            </w:r>
            <w:r w:rsidRPr="000A59C4">
              <w:rPr>
                <w:rFonts w:ascii="Times New Roman" w:hAnsi="Times New Roman" w:cs="Times New Roman"/>
                <w:bCs/>
                <w:sz w:val="24"/>
                <w:szCs w:val="24"/>
              </w:rPr>
              <w:t>ja VDI vadītāja lēmums ir saistīts vai tā pamatā ir izlūkošanas vai pretizlūkošanas darbības</w:t>
            </w:r>
            <w:r w:rsidRPr="000A59C4">
              <w:rPr>
                <w:rFonts w:ascii="Times New Roman" w:hAnsi="Times New Roman" w:cs="Times New Roman"/>
                <w:sz w:val="24"/>
                <w:szCs w:val="24"/>
              </w:rPr>
              <w:t>. Vienīgais veids, kā nodrošināt minēto, ir samazinot instanču skaitu, kādā tiek izskatīti strīdi par disciplinārsoda piemērošanu, kā arī VDI amatpersonu atvaļināšanu</w:t>
            </w:r>
            <w:r w:rsidR="0099494D" w:rsidRPr="000A59C4">
              <w:rPr>
                <w:rFonts w:ascii="Times New Roman" w:hAnsi="Times New Roman" w:cs="Times New Roman"/>
                <w:sz w:val="24"/>
                <w:szCs w:val="24"/>
              </w:rPr>
              <w:t xml:space="preserve"> no dienesta</w:t>
            </w:r>
            <w:r w:rsidRPr="000A59C4">
              <w:rPr>
                <w:rFonts w:ascii="Times New Roman" w:hAnsi="Times New Roman" w:cs="Times New Roman"/>
                <w:sz w:val="24"/>
                <w:szCs w:val="24"/>
              </w:rPr>
              <w:t xml:space="preserve">. </w:t>
            </w:r>
          </w:p>
          <w:p w14:paraId="27F49B7D" w14:textId="77777777" w:rsidR="0022379C" w:rsidRPr="000A59C4" w:rsidRDefault="0022379C" w:rsidP="0022379C">
            <w:pPr>
              <w:spacing w:after="0" w:line="240" w:lineRule="auto"/>
              <w:ind w:firstLine="580"/>
              <w:contextualSpacing/>
              <w:jc w:val="both"/>
              <w:rPr>
                <w:rFonts w:ascii="Times New Roman" w:hAnsi="Times New Roman" w:cs="Times New Roman"/>
                <w:bCs/>
                <w:sz w:val="24"/>
                <w:szCs w:val="24"/>
              </w:rPr>
            </w:pPr>
            <w:r w:rsidRPr="000A59C4">
              <w:rPr>
                <w:rFonts w:ascii="Times New Roman" w:hAnsi="Times New Roman" w:cs="Times New Roman"/>
                <w:sz w:val="24"/>
                <w:szCs w:val="24"/>
              </w:rPr>
              <w:t>Šādai kārtībai, ņemot vērā VDI informācijas aizsardzības specifisko režīmu, ir jāatbilst citos normatīvajos aktos nostiprinātajai kārtībai gadījumiem, kad izskatāmā lieta kopumā ir saistīta ar valsts drošību un VDI veikto pretizlūkošanas un izlūkošanas procesu</w:t>
            </w:r>
            <w:r w:rsidR="0099494D" w:rsidRPr="000A59C4">
              <w:rPr>
                <w:rFonts w:ascii="Times New Roman" w:hAnsi="Times New Roman" w:cs="Times New Roman"/>
                <w:sz w:val="24"/>
                <w:szCs w:val="24"/>
              </w:rPr>
              <w:t xml:space="preserve"> (likums „Par valsts noslēpumu” (t.sk. likumprojekts „Grozījumi likumā „Par valsts noslēpumu”” (Saeimas likumprojekts Nr. 1006/Lp12)), Nacionālās drošības likums)</w:t>
            </w:r>
            <w:r w:rsidRPr="000A59C4">
              <w:rPr>
                <w:rFonts w:ascii="Times New Roman" w:hAnsi="Times New Roman" w:cs="Times New Roman"/>
                <w:sz w:val="24"/>
                <w:szCs w:val="24"/>
              </w:rPr>
              <w:t xml:space="preserve">. Tādējādi arī Likumā attiecībā uz lēmuma par disciplinārsoda piemērošanu un atvaļināšanu no dienesta pārsūdzēšanu gadījumos, ja VDI vadītāja lēmums ir saistīts ar izlūkošanu un pretizlūkošanu, ir nepieciešams noteikt izņēmumu no vispārējās kārtības. </w:t>
            </w:r>
            <w:r w:rsidRPr="000A59C4">
              <w:rPr>
                <w:rFonts w:ascii="Times New Roman" w:hAnsi="Times New Roman" w:cs="Times New Roman"/>
                <w:bCs/>
                <w:sz w:val="24"/>
                <w:szCs w:val="24"/>
              </w:rPr>
              <w:t>Vienlaikus jāņem vērā, ka minēto lēmumu pārsūdzības procesā liet</w:t>
            </w:r>
            <w:r w:rsidR="0099494D" w:rsidRPr="000A59C4">
              <w:rPr>
                <w:rFonts w:ascii="Times New Roman" w:hAnsi="Times New Roman" w:cs="Times New Roman"/>
                <w:bCs/>
                <w:sz w:val="24"/>
                <w:szCs w:val="24"/>
              </w:rPr>
              <w:t xml:space="preserve">a ir jāizskata </w:t>
            </w:r>
            <w:r w:rsidRPr="000A59C4">
              <w:rPr>
                <w:rFonts w:ascii="Times New Roman" w:hAnsi="Times New Roman" w:cs="Times New Roman"/>
                <w:bCs/>
                <w:sz w:val="24"/>
                <w:szCs w:val="24"/>
              </w:rPr>
              <w:t>pēc būtības. Izvērtējot citos no</w:t>
            </w:r>
            <w:r w:rsidR="00CB4AAD" w:rsidRPr="000A59C4">
              <w:rPr>
                <w:rFonts w:ascii="Times New Roman" w:hAnsi="Times New Roman" w:cs="Times New Roman"/>
                <w:bCs/>
                <w:sz w:val="24"/>
                <w:szCs w:val="24"/>
              </w:rPr>
              <w:t>r</w:t>
            </w:r>
            <w:r w:rsidRPr="000A59C4">
              <w:rPr>
                <w:rFonts w:ascii="Times New Roman" w:hAnsi="Times New Roman" w:cs="Times New Roman"/>
                <w:bCs/>
                <w:sz w:val="24"/>
                <w:szCs w:val="24"/>
              </w:rPr>
              <w:t>matīvajos aktos paredzētos izņēmumus no vispārējās kārtības, secināms, ka visatbils</w:t>
            </w:r>
            <w:r w:rsidR="0099494D" w:rsidRPr="000A59C4">
              <w:rPr>
                <w:rFonts w:ascii="Times New Roman" w:hAnsi="Times New Roman" w:cs="Times New Roman"/>
                <w:bCs/>
                <w:sz w:val="24"/>
                <w:szCs w:val="24"/>
              </w:rPr>
              <w:t>tošākais risinājums būtu paredzēt personas tiesības iesniegt sūdzību tiesā vienā instancē, kas izskatītu lietu pēc būtības (Administratīvajā apgabaltiesā) ar iespēju</w:t>
            </w:r>
            <w:r w:rsidR="00766026" w:rsidRPr="000A59C4">
              <w:rPr>
                <w:rFonts w:ascii="Times New Roman" w:hAnsi="Times New Roman" w:cs="Times New Roman"/>
                <w:bCs/>
                <w:sz w:val="24"/>
                <w:szCs w:val="24"/>
              </w:rPr>
              <w:t xml:space="preserve"> tiesas</w:t>
            </w:r>
            <w:r w:rsidR="0099494D" w:rsidRPr="000A59C4">
              <w:rPr>
                <w:rFonts w:ascii="Times New Roman" w:hAnsi="Times New Roman" w:cs="Times New Roman"/>
                <w:bCs/>
                <w:sz w:val="24"/>
                <w:szCs w:val="24"/>
              </w:rPr>
              <w:t xml:space="preserve"> nolēmumu pārsūdzēt Augstākajā tiesā kasācijas kārtībā</w:t>
            </w:r>
            <w:r w:rsidR="00766026" w:rsidRPr="000A59C4">
              <w:rPr>
                <w:rFonts w:ascii="Times New Roman" w:hAnsi="Times New Roman" w:cs="Times New Roman"/>
                <w:bCs/>
                <w:sz w:val="24"/>
                <w:szCs w:val="24"/>
              </w:rPr>
              <w:t xml:space="preserve"> (šāda kārtība ir paredzēta Nacionālās drošības likumā attiecībā uz Ministru kabineta lēmumu attiecībā uz nacionālajai drošībai nozīmīgām komercsabiedrībām pārsūdzēšanu)</w:t>
            </w:r>
            <w:r w:rsidRPr="000A59C4">
              <w:rPr>
                <w:rFonts w:ascii="Times New Roman" w:hAnsi="Times New Roman" w:cs="Times New Roman"/>
                <w:bCs/>
                <w:sz w:val="24"/>
                <w:szCs w:val="24"/>
              </w:rPr>
              <w:t>.</w:t>
            </w:r>
          </w:p>
          <w:p w14:paraId="27F49B7E" w14:textId="77777777" w:rsidR="00CB4AAD" w:rsidRPr="000A59C4" w:rsidRDefault="00CB4AAD" w:rsidP="00096922">
            <w:pPr>
              <w:spacing w:after="0" w:line="240" w:lineRule="auto"/>
              <w:ind w:firstLine="578"/>
              <w:contextualSpacing/>
              <w:jc w:val="both"/>
              <w:rPr>
                <w:rFonts w:ascii="Times New Roman" w:hAnsi="Times New Roman" w:cs="Times New Roman"/>
                <w:bCs/>
                <w:sz w:val="24"/>
                <w:szCs w:val="24"/>
              </w:rPr>
            </w:pPr>
            <w:r w:rsidRPr="000A59C4">
              <w:rPr>
                <w:rFonts w:ascii="Times New Roman" w:hAnsi="Times New Roman" w:cs="Times New Roman"/>
                <w:bCs/>
                <w:sz w:val="24"/>
                <w:szCs w:val="24"/>
              </w:rPr>
              <w:t xml:space="preserve">Jāatzīmē, ka </w:t>
            </w:r>
            <w:r w:rsidR="00096922" w:rsidRPr="000A59C4">
              <w:rPr>
                <w:rFonts w:ascii="Times New Roman" w:eastAsia="Times New Roman" w:hAnsi="Times New Roman" w:cs="Times New Roman"/>
                <w:iCs/>
                <w:sz w:val="24"/>
                <w:szCs w:val="24"/>
              </w:rPr>
              <w:t>Iekšlietu ministrijas sistēmas iestāžu un Ieslodzījuma vietu pārvaldes amatpersonu ar speciālajām dienesta pakāpēm disciplināratbildības likuma</w:t>
            </w:r>
            <w:r w:rsidR="00096922" w:rsidRPr="000A59C4">
              <w:rPr>
                <w:rFonts w:ascii="Times New Roman" w:hAnsi="Times New Roman" w:cs="Times New Roman"/>
                <w:bCs/>
                <w:sz w:val="24"/>
                <w:szCs w:val="24"/>
              </w:rPr>
              <w:t xml:space="preserve"> </w:t>
            </w:r>
            <w:r w:rsidRPr="000A59C4">
              <w:rPr>
                <w:rFonts w:ascii="Times New Roman" w:hAnsi="Times New Roman" w:cs="Times New Roman"/>
                <w:bCs/>
                <w:sz w:val="24"/>
                <w:szCs w:val="24"/>
              </w:rPr>
              <w:t xml:space="preserve">25.pants noteic, ka ministra, kā arī Iekšlietu ministrijas valsts sekretāra lēmumu par disciplinārsoda piemērošanu var pārsūdzēt tiesā Administratīvā procesa likumā noteiktajā kārtībā mēneša laikā no lēmuma spēkā stāšanās dienas. Savukārt Administratīvās rajona tiesas spriedumu par disciplinārsoda — rājiens vai piezīme — </w:t>
            </w:r>
            <w:r w:rsidRPr="000A59C4">
              <w:rPr>
                <w:rFonts w:ascii="Times New Roman" w:hAnsi="Times New Roman" w:cs="Times New Roman"/>
                <w:bCs/>
                <w:sz w:val="24"/>
                <w:szCs w:val="24"/>
              </w:rPr>
              <w:lastRenderedPageBreak/>
              <w:t xml:space="preserve">piemērošanu var pārsūdzēt, iesniedzot kasācijas sūdzību Augstākās tiesas Administratīvo lietu departamentam. Līdz ar to jau šobrīd atsevišķos gadījumos ir paredzēta </w:t>
            </w:r>
            <w:r w:rsidR="0099494D" w:rsidRPr="000A59C4">
              <w:rPr>
                <w:rFonts w:ascii="Times New Roman" w:hAnsi="Times New Roman" w:cs="Times New Roman"/>
                <w:bCs/>
                <w:sz w:val="24"/>
                <w:szCs w:val="24"/>
              </w:rPr>
              <w:t xml:space="preserve">lēmumu par </w:t>
            </w:r>
            <w:r w:rsidRPr="000A59C4">
              <w:rPr>
                <w:rFonts w:ascii="Times New Roman" w:hAnsi="Times New Roman" w:cs="Times New Roman"/>
                <w:bCs/>
                <w:sz w:val="24"/>
                <w:szCs w:val="24"/>
              </w:rPr>
              <w:t>disciplinārsod</w:t>
            </w:r>
            <w:r w:rsidR="0099494D" w:rsidRPr="000A59C4">
              <w:rPr>
                <w:rFonts w:ascii="Times New Roman" w:hAnsi="Times New Roman" w:cs="Times New Roman"/>
                <w:bCs/>
                <w:sz w:val="24"/>
                <w:szCs w:val="24"/>
              </w:rPr>
              <w:t>a piemērošanu</w:t>
            </w:r>
            <w:r w:rsidRPr="000A59C4">
              <w:rPr>
                <w:rFonts w:ascii="Times New Roman" w:hAnsi="Times New Roman" w:cs="Times New Roman"/>
                <w:bCs/>
                <w:sz w:val="24"/>
                <w:szCs w:val="24"/>
              </w:rPr>
              <w:t xml:space="preserve"> pārsūdzēšana divās </w:t>
            </w:r>
            <w:r w:rsidR="0099494D" w:rsidRPr="000A59C4">
              <w:rPr>
                <w:rFonts w:ascii="Times New Roman" w:hAnsi="Times New Roman" w:cs="Times New Roman"/>
                <w:bCs/>
                <w:sz w:val="24"/>
                <w:szCs w:val="24"/>
              </w:rPr>
              <w:t xml:space="preserve">tiesu </w:t>
            </w:r>
            <w:r w:rsidRPr="000A59C4">
              <w:rPr>
                <w:rFonts w:ascii="Times New Roman" w:hAnsi="Times New Roman" w:cs="Times New Roman"/>
                <w:bCs/>
                <w:sz w:val="24"/>
                <w:szCs w:val="24"/>
              </w:rPr>
              <w:t xml:space="preserve">instancēs. </w:t>
            </w:r>
          </w:p>
          <w:p w14:paraId="27F49B7F" w14:textId="77777777" w:rsidR="0099494D" w:rsidRDefault="0099494D" w:rsidP="0022379C">
            <w:pPr>
              <w:spacing w:after="0" w:line="240" w:lineRule="auto"/>
              <w:ind w:firstLine="580"/>
              <w:contextualSpacing/>
              <w:jc w:val="both"/>
              <w:rPr>
                <w:rFonts w:ascii="Times New Roman" w:hAnsi="Times New Roman" w:cs="Times New Roman"/>
                <w:b/>
                <w:bCs/>
                <w:sz w:val="24"/>
                <w:szCs w:val="24"/>
                <w:u w:val="single"/>
              </w:rPr>
            </w:pPr>
            <w:r w:rsidRPr="000A59C4">
              <w:rPr>
                <w:rFonts w:ascii="Times New Roman" w:hAnsi="Times New Roman" w:cs="Times New Roman"/>
                <w:bCs/>
                <w:sz w:val="24"/>
                <w:szCs w:val="24"/>
              </w:rPr>
              <w:t>Attiecība uz gadījumiem, kad VDI vadītāja lēmums nebūs saistīts ar izlūkošanas vai pretizlūkošanas informāciju, šāds VDI vadītāja lēmums būs pārsūdzams Administratīvā procesa likumā noteiktajā kārtībā trīs tiesu instancēs.</w:t>
            </w:r>
          </w:p>
          <w:p w14:paraId="27F49B80" w14:textId="77777777" w:rsidR="0099494D" w:rsidRDefault="0099494D" w:rsidP="0022379C">
            <w:pPr>
              <w:spacing w:after="0" w:line="240" w:lineRule="auto"/>
              <w:ind w:firstLine="580"/>
              <w:contextualSpacing/>
              <w:jc w:val="both"/>
              <w:rPr>
                <w:rFonts w:ascii="Times New Roman" w:hAnsi="Times New Roman" w:cs="Times New Roman"/>
                <w:b/>
                <w:bCs/>
                <w:sz w:val="24"/>
                <w:szCs w:val="24"/>
                <w:u w:val="single"/>
              </w:rPr>
            </w:pPr>
          </w:p>
          <w:p w14:paraId="27F49B81" w14:textId="77777777" w:rsidR="00D17D85" w:rsidRPr="00EB5F52" w:rsidRDefault="00037807" w:rsidP="0022379C">
            <w:pPr>
              <w:spacing w:after="0" w:line="240" w:lineRule="auto"/>
              <w:ind w:firstLine="580"/>
              <w:contextualSpacing/>
              <w:jc w:val="both"/>
              <w:rPr>
                <w:rFonts w:ascii="Times New Roman" w:hAnsi="Times New Roman" w:cs="Times New Roman"/>
                <w:sz w:val="24"/>
                <w:szCs w:val="24"/>
              </w:rPr>
            </w:pPr>
            <w:r w:rsidRPr="00312780">
              <w:rPr>
                <w:rFonts w:ascii="Times New Roman" w:hAnsi="Times New Roman" w:cs="Times New Roman"/>
                <w:sz w:val="24"/>
                <w:szCs w:val="24"/>
              </w:rPr>
              <w:t xml:space="preserve">Izmaiņas </w:t>
            </w:r>
            <w:r w:rsidR="00161EEC" w:rsidRPr="00312780">
              <w:rPr>
                <w:rFonts w:ascii="Times New Roman" w:hAnsi="Times New Roman" w:cs="Times New Roman"/>
                <w:sz w:val="24"/>
                <w:szCs w:val="24"/>
              </w:rPr>
              <w:t>veikt</w:t>
            </w:r>
            <w:r w:rsidRPr="00312780">
              <w:rPr>
                <w:rFonts w:ascii="Times New Roman" w:hAnsi="Times New Roman" w:cs="Times New Roman"/>
                <w:sz w:val="24"/>
                <w:szCs w:val="24"/>
              </w:rPr>
              <w:t>as</w:t>
            </w:r>
            <w:r w:rsidR="00161EEC" w:rsidRPr="00EB5F52">
              <w:rPr>
                <w:rFonts w:ascii="Times New Roman" w:hAnsi="Times New Roman" w:cs="Times New Roman"/>
                <w:sz w:val="24"/>
                <w:szCs w:val="24"/>
              </w:rPr>
              <w:t xml:space="preserve"> </w:t>
            </w:r>
            <w:r w:rsidR="00161EEC" w:rsidRPr="00EB5F52">
              <w:rPr>
                <w:rFonts w:ascii="Times New Roman" w:eastAsia="Times New Roman" w:hAnsi="Times New Roman" w:cs="Times New Roman"/>
                <w:sz w:val="24"/>
                <w:szCs w:val="24"/>
              </w:rPr>
              <w:t>arī normā par VDI amatpersonu izdienas pensijām</w:t>
            </w:r>
            <w:r w:rsidRPr="00EB5F52">
              <w:rPr>
                <w:rFonts w:ascii="Times New Roman" w:eastAsia="Times New Roman" w:hAnsi="Times New Roman" w:cs="Times New Roman"/>
                <w:sz w:val="24"/>
                <w:szCs w:val="24"/>
              </w:rPr>
              <w:t>.</w:t>
            </w:r>
            <w:r w:rsidR="00161EEC" w:rsidRPr="00EB5F52">
              <w:rPr>
                <w:rFonts w:ascii="Times New Roman" w:eastAsia="Times New Roman" w:hAnsi="Times New Roman" w:cs="Times New Roman"/>
                <w:sz w:val="24"/>
                <w:szCs w:val="24"/>
              </w:rPr>
              <w:t xml:space="preserve"> </w:t>
            </w:r>
            <w:r w:rsidRPr="00EB5F52">
              <w:rPr>
                <w:rFonts w:ascii="Times New Roman" w:eastAsia="Times New Roman" w:hAnsi="Times New Roman" w:cs="Times New Roman"/>
                <w:sz w:val="24"/>
                <w:szCs w:val="24"/>
              </w:rPr>
              <w:t xml:space="preserve">Tās nepieciešamas </w:t>
            </w:r>
            <w:r w:rsidRPr="00EB5F52">
              <w:rPr>
                <w:rFonts w:ascii="Times New Roman" w:hAnsi="Times New Roman" w:cs="Times New Roman"/>
                <w:sz w:val="24"/>
                <w:szCs w:val="24"/>
              </w:rPr>
              <w:t>saistībā ar VDI amatpersonu izdienas pensiju likuma spēkā stāšanos - jāprecizē atsauce uz izdienas pensiju reglamentējošo normatīvo aktu.</w:t>
            </w:r>
          </w:p>
          <w:p w14:paraId="27F49B82" w14:textId="77777777" w:rsidR="00153A9F" w:rsidRPr="00EB5F52" w:rsidRDefault="00153A9F" w:rsidP="005F6D3F">
            <w:pPr>
              <w:spacing w:after="0" w:line="240" w:lineRule="auto"/>
              <w:ind w:firstLine="580"/>
              <w:contextualSpacing/>
              <w:jc w:val="both"/>
              <w:rPr>
                <w:rFonts w:ascii="Times New Roman" w:eastAsia="Times New Roman" w:hAnsi="Times New Roman" w:cs="Times New Roman"/>
                <w:sz w:val="24"/>
                <w:szCs w:val="24"/>
              </w:rPr>
            </w:pPr>
          </w:p>
          <w:p w14:paraId="27F49B83" w14:textId="77777777" w:rsidR="00E34F22" w:rsidRPr="00EB5F52" w:rsidRDefault="00E34F22" w:rsidP="005F6D3F">
            <w:pPr>
              <w:spacing w:after="0" w:line="240" w:lineRule="auto"/>
              <w:ind w:firstLine="580"/>
              <w:contextualSpacing/>
              <w:jc w:val="both"/>
              <w:rPr>
                <w:rFonts w:ascii="Times New Roman" w:eastAsia="Times New Roman" w:hAnsi="Times New Roman" w:cs="Times New Roman"/>
                <w:b/>
                <w:sz w:val="24"/>
                <w:szCs w:val="24"/>
              </w:rPr>
            </w:pPr>
            <w:r w:rsidRPr="00EB5F52">
              <w:rPr>
                <w:rFonts w:ascii="Times New Roman" w:eastAsia="Times New Roman" w:hAnsi="Times New Roman" w:cs="Times New Roman"/>
                <w:b/>
                <w:sz w:val="24"/>
                <w:szCs w:val="24"/>
              </w:rPr>
              <w:t xml:space="preserve">Papildus Likuma </w:t>
            </w:r>
            <w:r w:rsidR="002C77ED" w:rsidRPr="00EB5F52">
              <w:rPr>
                <w:rFonts w:ascii="Times New Roman" w:eastAsia="Times New Roman" w:hAnsi="Times New Roman" w:cs="Times New Roman"/>
                <w:b/>
                <w:sz w:val="24"/>
                <w:szCs w:val="24"/>
              </w:rPr>
              <w:t>grozījumiem un papildinājumiem, kas paredzēti c</w:t>
            </w:r>
            <w:r w:rsidRPr="00EB5F52">
              <w:rPr>
                <w:rFonts w:ascii="Times New Roman" w:eastAsia="Times New Roman" w:hAnsi="Times New Roman" w:cs="Times New Roman"/>
                <w:b/>
                <w:sz w:val="24"/>
                <w:szCs w:val="24"/>
              </w:rPr>
              <w:t xml:space="preserve">eturtajā nodaļā </w:t>
            </w:r>
            <w:r w:rsidR="002C77ED" w:rsidRPr="00EB5F52">
              <w:rPr>
                <w:rFonts w:ascii="Times New Roman" w:eastAsia="Times New Roman" w:hAnsi="Times New Roman" w:cs="Times New Roman"/>
                <w:b/>
                <w:sz w:val="24"/>
                <w:szCs w:val="24"/>
              </w:rPr>
              <w:t xml:space="preserve">un sestajā nodaļā </w:t>
            </w:r>
            <w:r w:rsidRPr="00EB5F52">
              <w:rPr>
                <w:rFonts w:ascii="Times New Roman" w:eastAsia="Times New Roman" w:hAnsi="Times New Roman" w:cs="Times New Roman"/>
                <w:b/>
                <w:sz w:val="24"/>
                <w:szCs w:val="24"/>
              </w:rPr>
              <w:t xml:space="preserve">Projekts paredz atsevišķas izmaiņas arī Likuma </w:t>
            </w:r>
            <w:r w:rsidR="002C77ED" w:rsidRPr="00EB5F52">
              <w:rPr>
                <w:rFonts w:ascii="Times New Roman" w:eastAsia="Times New Roman" w:hAnsi="Times New Roman" w:cs="Times New Roman"/>
                <w:b/>
                <w:sz w:val="24"/>
                <w:szCs w:val="24"/>
              </w:rPr>
              <w:t>p</w:t>
            </w:r>
            <w:r w:rsidR="00BB2ED9" w:rsidRPr="00EB5F52">
              <w:rPr>
                <w:rFonts w:ascii="Times New Roman" w:eastAsia="Times New Roman" w:hAnsi="Times New Roman" w:cs="Times New Roman"/>
                <w:b/>
                <w:sz w:val="24"/>
                <w:szCs w:val="24"/>
              </w:rPr>
              <w:t>irmajā</w:t>
            </w:r>
            <w:r w:rsidRPr="00EB5F52">
              <w:rPr>
                <w:rFonts w:ascii="Times New Roman" w:eastAsia="Times New Roman" w:hAnsi="Times New Roman" w:cs="Times New Roman"/>
                <w:b/>
                <w:sz w:val="24"/>
                <w:szCs w:val="24"/>
              </w:rPr>
              <w:t xml:space="preserve"> </w:t>
            </w:r>
            <w:r w:rsidR="00BB2ED9" w:rsidRPr="00EB5F52">
              <w:rPr>
                <w:rFonts w:ascii="Times New Roman" w:eastAsia="Times New Roman" w:hAnsi="Times New Roman" w:cs="Times New Roman"/>
                <w:b/>
                <w:sz w:val="24"/>
                <w:szCs w:val="24"/>
              </w:rPr>
              <w:t>un</w:t>
            </w:r>
            <w:r w:rsidRPr="00EB5F52">
              <w:rPr>
                <w:rFonts w:ascii="Times New Roman" w:eastAsia="Times New Roman" w:hAnsi="Times New Roman" w:cs="Times New Roman"/>
                <w:b/>
                <w:sz w:val="24"/>
                <w:szCs w:val="24"/>
              </w:rPr>
              <w:t xml:space="preserve"> </w:t>
            </w:r>
            <w:r w:rsidR="002C77ED" w:rsidRPr="00EB5F52">
              <w:rPr>
                <w:rFonts w:ascii="Times New Roman" w:eastAsia="Times New Roman" w:hAnsi="Times New Roman" w:cs="Times New Roman"/>
                <w:b/>
                <w:sz w:val="24"/>
                <w:szCs w:val="24"/>
              </w:rPr>
              <w:t>t</w:t>
            </w:r>
            <w:r w:rsidR="00B4717E" w:rsidRPr="00EB5F52">
              <w:rPr>
                <w:rFonts w:ascii="Times New Roman" w:eastAsia="Times New Roman" w:hAnsi="Times New Roman" w:cs="Times New Roman"/>
                <w:b/>
                <w:sz w:val="24"/>
                <w:szCs w:val="24"/>
              </w:rPr>
              <w:t>rešajā nodaļā.</w:t>
            </w:r>
          </w:p>
          <w:p w14:paraId="27F49B84" w14:textId="77777777" w:rsidR="008E6121" w:rsidRDefault="00BB2ED9" w:rsidP="005F6D3F">
            <w:pPr>
              <w:spacing w:after="0" w:line="240" w:lineRule="auto"/>
              <w:ind w:firstLine="580"/>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sz w:val="24"/>
                <w:szCs w:val="24"/>
              </w:rPr>
              <w:t xml:space="preserve">Pirmajā nodaļā </w:t>
            </w:r>
            <w:r w:rsidR="000A5F38" w:rsidRPr="00EB5F52">
              <w:rPr>
                <w:rFonts w:ascii="Times New Roman" w:eastAsia="Times New Roman" w:hAnsi="Times New Roman" w:cs="Times New Roman"/>
                <w:sz w:val="24"/>
                <w:szCs w:val="24"/>
              </w:rPr>
              <w:t>“</w:t>
            </w:r>
            <w:r w:rsidRPr="00EB5F52">
              <w:rPr>
                <w:rFonts w:ascii="Times New Roman" w:eastAsia="Times New Roman" w:hAnsi="Times New Roman" w:cs="Times New Roman"/>
                <w:sz w:val="24"/>
                <w:szCs w:val="24"/>
              </w:rPr>
              <w:t xml:space="preserve">Vispārīgie noteikumi” paredzēts precizēt likuma mērķi atbilstoši Likuma </w:t>
            </w:r>
            <w:r w:rsidR="002C77ED" w:rsidRPr="00EB5F52">
              <w:rPr>
                <w:rFonts w:ascii="Times New Roman" w:eastAsia="Times New Roman" w:hAnsi="Times New Roman" w:cs="Times New Roman"/>
                <w:sz w:val="24"/>
                <w:szCs w:val="24"/>
              </w:rPr>
              <w:t>c</w:t>
            </w:r>
            <w:r w:rsidRPr="00EB5F52">
              <w:rPr>
                <w:rFonts w:ascii="Times New Roman" w:eastAsia="Times New Roman" w:hAnsi="Times New Roman" w:cs="Times New Roman"/>
                <w:sz w:val="24"/>
                <w:szCs w:val="24"/>
              </w:rPr>
              <w:t>eturtajā nodaļā</w:t>
            </w:r>
            <w:r w:rsidR="002C77ED" w:rsidRPr="00EB5F52">
              <w:rPr>
                <w:rFonts w:ascii="Times New Roman" w:eastAsia="Times New Roman" w:hAnsi="Times New Roman" w:cs="Times New Roman"/>
                <w:sz w:val="24"/>
                <w:szCs w:val="24"/>
              </w:rPr>
              <w:t xml:space="preserve"> un sestajā nodaļā paredzētajam regulējumam</w:t>
            </w:r>
            <w:r w:rsidRPr="00EB5F52">
              <w:rPr>
                <w:rFonts w:ascii="Times New Roman" w:eastAsia="Times New Roman" w:hAnsi="Times New Roman" w:cs="Times New Roman"/>
                <w:sz w:val="24"/>
                <w:szCs w:val="24"/>
              </w:rPr>
              <w:t>. Savukārt</w:t>
            </w:r>
            <w:r w:rsidR="00E34F22" w:rsidRPr="00EB5F52">
              <w:rPr>
                <w:rFonts w:ascii="Times New Roman" w:eastAsia="Times New Roman" w:hAnsi="Times New Roman" w:cs="Times New Roman"/>
                <w:sz w:val="24"/>
                <w:szCs w:val="24"/>
              </w:rPr>
              <w:t xml:space="preserve"> </w:t>
            </w:r>
            <w:r w:rsidR="002C77ED" w:rsidRPr="00EB5F52">
              <w:rPr>
                <w:rFonts w:ascii="Times New Roman" w:eastAsia="Times New Roman" w:hAnsi="Times New Roman" w:cs="Times New Roman"/>
                <w:sz w:val="24"/>
                <w:szCs w:val="24"/>
              </w:rPr>
              <w:t>t</w:t>
            </w:r>
            <w:r w:rsidR="00B4717E" w:rsidRPr="00EB5F52">
              <w:rPr>
                <w:rFonts w:ascii="Times New Roman" w:eastAsia="Times New Roman" w:hAnsi="Times New Roman" w:cs="Times New Roman"/>
                <w:sz w:val="24"/>
                <w:szCs w:val="24"/>
              </w:rPr>
              <w:t>reš</w:t>
            </w:r>
            <w:r w:rsidR="00B23E9F">
              <w:rPr>
                <w:rFonts w:ascii="Times New Roman" w:eastAsia="Times New Roman" w:hAnsi="Times New Roman" w:cs="Times New Roman"/>
                <w:sz w:val="24"/>
                <w:szCs w:val="24"/>
              </w:rPr>
              <w:t>ajā</w:t>
            </w:r>
            <w:r w:rsidR="00B4717E" w:rsidRPr="00EB5F52">
              <w:rPr>
                <w:rFonts w:ascii="Times New Roman" w:eastAsia="Times New Roman" w:hAnsi="Times New Roman" w:cs="Times New Roman"/>
                <w:sz w:val="24"/>
                <w:szCs w:val="24"/>
              </w:rPr>
              <w:t xml:space="preserve"> nodaļ</w:t>
            </w:r>
            <w:r w:rsidR="00B23E9F">
              <w:rPr>
                <w:rFonts w:ascii="Times New Roman" w:eastAsia="Times New Roman" w:hAnsi="Times New Roman" w:cs="Times New Roman"/>
                <w:sz w:val="24"/>
                <w:szCs w:val="24"/>
              </w:rPr>
              <w:t>ā</w:t>
            </w:r>
            <w:r w:rsidR="00B4717E" w:rsidRPr="00EB5F52">
              <w:rPr>
                <w:rFonts w:ascii="Times New Roman" w:eastAsia="Times New Roman" w:hAnsi="Times New Roman" w:cs="Times New Roman"/>
                <w:sz w:val="24"/>
                <w:szCs w:val="24"/>
              </w:rPr>
              <w:t xml:space="preserve"> </w:t>
            </w:r>
            <w:r w:rsidR="000A5F38" w:rsidRPr="00EB5F52">
              <w:rPr>
                <w:rFonts w:ascii="Times New Roman" w:eastAsia="Times New Roman" w:hAnsi="Times New Roman" w:cs="Times New Roman"/>
                <w:sz w:val="24"/>
                <w:szCs w:val="24"/>
              </w:rPr>
              <w:t>“</w:t>
            </w:r>
            <w:r w:rsidR="001F4616" w:rsidRPr="00EB5F52">
              <w:rPr>
                <w:rFonts w:ascii="Times New Roman" w:eastAsia="Times New Roman" w:hAnsi="Times New Roman" w:cs="Times New Roman"/>
                <w:sz w:val="24"/>
                <w:szCs w:val="24"/>
              </w:rPr>
              <w:t>Valsts drošības iestāžu organizācija</w:t>
            </w:r>
            <w:r w:rsidR="00B4717E" w:rsidRPr="00EB5F52">
              <w:rPr>
                <w:rFonts w:ascii="Times New Roman" w:eastAsia="Times New Roman" w:hAnsi="Times New Roman" w:cs="Times New Roman"/>
                <w:sz w:val="24"/>
                <w:szCs w:val="24"/>
              </w:rPr>
              <w:t>”</w:t>
            </w:r>
            <w:r w:rsidR="000F6D16" w:rsidRPr="00EB5F52">
              <w:rPr>
                <w:rFonts w:ascii="Times New Roman" w:eastAsia="Times New Roman" w:hAnsi="Times New Roman" w:cs="Times New Roman"/>
                <w:sz w:val="24"/>
                <w:szCs w:val="24"/>
              </w:rPr>
              <w:t xml:space="preserve"> </w:t>
            </w:r>
            <w:r w:rsidR="00B23E9F">
              <w:rPr>
                <w:rFonts w:ascii="Times New Roman" w:eastAsia="Times New Roman" w:hAnsi="Times New Roman" w:cs="Times New Roman"/>
                <w:sz w:val="24"/>
                <w:szCs w:val="24"/>
              </w:rPr>
              <w:t>paredzēts precizēt VDI padomes kompetenci</w:t>
            </w:r>
            <w:r w:rsidR="00DB0F3F">
              <w:rPr>
                <w:rFonts w:ascii="Times New Roman" w:eastAsia="Times New Roman" w:hAnsi="Times New Roman" w:cs="Times New Roman"/>
                <w:sz w:val="24"/>
                <w:szCs w:val="24"/>
              </w:rPr>
              <w:t xml:space="preserve"> (Likuma 12.pants</w:t>
            </w:r>
            <w:r w:rsidR="00DB0F3F" w:rsidRPr="00DB0F3F">
              <w:rPr>
                <w:rFonts w:ascii="Times New Roman" w:eastAsia="Times New Roman" w:hAnsi="Times New Roman" w:cs="Times New Roman"/>
                <w:sz w:val="24"/>
                <w:szCs w:val="24"/>
              </w:rPr>
              <w:t>)</w:t>
            </w:r>
            <w:r w:rsidR="00B23E9F" w:rsidRPr="00DB0F3F">
              <w:rPr>
                <w:rFonts w:ascii="Times New Roman" w:eastAsia="Times New Roman" w:hAnsi="Times New Roman" w:cs="Times New Roman"/>
                <w:sz w:val="24"/>
                <w:szCs w:val="24"/>
              </w:rPr>
              <w:t>, ievērojot likumprojektā „Grozījumi likumā „Par valsts noslēpumu””</w:t>
            </w:r>
            <w:r w:rsidR="00DB0F3F" w:rsidRPr="00DB0F3F">
              <w:rPr>
                <w:rFonts w:ascii="Times New Roman" w:eastAsia="Times New Roman" w:hAnsi="Times New Roman" w:cs="Times New Roman"/>
                <w:sz w:val="24"/>
                <w:szCs w:val="24"/>
              </w:rPr>
              <w:t xml:space="preserve"> (Nr.1006/Lp12) </w:t>
            </w:r>
            <w:r w:rsidR="00DB0F3F">
              <w:rPr>
                <w:rFonts w:ascii="Times New Roman" w:eastAsia="Times New Roman" w:hAnsi="Times New Roman" w:cs="Times New Roman"/>
                <w:sz w:val="24"/>
                <w:szCs w:val="24"/>
              </w:rPr>
              <w:t>noteikto</w:t>
            </w:r>
            <w:r w:rsidR="00DB0F3F" w:rsidRPr="00DB0F3F">
              <w:rPr>
                <w:rFonts w:ascii="Times New Roman" w:eastAsia="Times New Roman" w:hAnsi="Times New Roman" w:cs="Times New Roman"/>
                <w:sz w:val="24"/>
                <w:szCs w:val="24"/>
              </w:rPr>
              <w:t xml:space="preserve">. </w:t>
            </w:r>
            <w:r w:rsidR="00642F57">
              <w:rPr>
                <w:rFonts w:ascii="Times New Roman" w:eastAsia="Times New Roman" w:hAnsi="Times New Roman" w:cs="Times New Roman"/>
                <w:sz w:val="24"/>
                <w:szCs w:val="24"/>
              </w:rPr>
              <w:t>Likumprojektā</w:t>
            </w:r>
            <w:r w:rsidR="00DB0F3F" w:rsidRPr="00DB0F3F">
              <w:rPr>
                <w:rFonts w:ascii="Times New Roman" w:eastAsia="Times New Roman" w:hAnsi="Times New Roman" w:cs="Times New Roman"/>
                <w:sz w:val="24"/>
                <w:szCs w:val="24"/>
              </w:rPr>
              <w:t xml:space="preserve"> </w:t>
            </w:r>
            <w:r w:rsidR="00DB0F3F">
              <w:rPr>
                <w:rFonts w:ascii="Times New Roman" w:eastAsia="Times New Roman" w:hAnsi="Times New Roman" w:cs="Times New Roman"/>
                <w:sz w:val="24"/>
                <w:szCs w:val="24"/>
              </w:rPr>
              <w:t xml:space="preserve">ir </w:t>
            </w:r>
            <w:r w:rsidR="00DB0F3F" w:rsidRPr="00DB0F3F">
              <w:rPr>
                <w:rFonts w:ascii="Times New Roman" w:eastAsia="Times New Roman" w:hAnsi="Times New Roman" w:cs="Times New Roman"/>
                <w:sz w:val="24"/>
                <w:szCs w:val="24"/>
              </w:rPr>
              <w:t xml:space="preserve">ietverts deleģējums VDI padomei pēc saskaņošanas ar ģenerālprokuroru noteikt visām VDI saistošu un kopīgu </w:t>
            </w:r>
            <w:r w:rsidR="00DB0F3F">
              <w:rPr>
                <w:rFonts w:ascii="Times New Roman" w:eastAsia="Times New Roman" w:hAnsi="Times New Roman" w:cs="Times New Roman"/>
                <w:sz w:val="24"/>
                <w:szCs w:val="24"/>
              </w:rPr>
              <w:t xml:space="preserve">regulējumu attiecībā uz </w:t>
            </w:r>
            <w:r w:rsidR="00DB0F3F" w:rsidRPr="00DB0F3F">
              <w:rPr>
                <w:rFonts w:ascii="Times New Roman" w:hAnsi="Times New Roman" w:cs="Times New Roman"/>
                <w:sz w:val="24"/>
                <w:szCs w:val="24"/>
              </w:rPr>
              <w:t>personas pārbaud</w:t>
            </w:r>
            <w:r w:rsidR="00DB0F3F">
              <w:rPr>
                <w:rFonts w:ascii="Times New Roman" w:hAnsi="Times New Roman" w:cs="Times New Roman"/>
                <w:sz w:val="24"/>
                <w:szCs w:val="24"/>
              </w:rPr>
              <w:t>es procesa organizāciju, metodēm, taktiku, līdzekļiem un citiem jautājumiem</w:t>
            </w:r>
            <w:r w:rsidR="00DB0F3F" w:rsidRPr="00DB0F3F">
              <w:rPr>
                <w:rFonts w:ascii="Times New Roman" w:hAnsi="Times New Roman" w:cs="Times New Roman"/>
                <w:sz w:val="24"/>
                <w:szCs w:val="24"/>
              </w:rPr>
              <w:t>, kas jāievēro personas pārbaudes procesā</w:t>
            </w:r>
            <w:r w:rsidR="00B23E9F" w:rsidRPr="00DB0F3F">
              <w:rPr>
                <w:rFonts w:ascii="Times New Roman" w:eastAsia="Times New Roman" w:hAnsi="Times New Roman" w:cs="Times New Roman"/>
                <w:sz w:val="24"/>
                <w:szCs w:val="24"/>
              </w:rPr>
              <w:t xml:space="preserve">. </w:t>
            </w:r>
            <w:r w:rsidR="00CD50BF">
              <w:rPr>
                <w:rFonts w:ascii="Times New Roman" w:eastAsia="Times New Roman" w:hAnsi="Times New Roman" w:cs="Times New Roman"/>
                <w:sz w:val="24"/>
                <w:szCs w:val="24"/>
              </w:rPr>
              <w:t>Š</w:t>
            </w:r>
            <w:r w:rsidR="00DB0F3F">
              <w:rPr>
                <w:rFonts w:ascii="Times New Roman" w:eastAsia="Times New Roman" w:hAnsi="Times New Roman" w:cs="Times New Roman"/>
                <w:sz w:val="24"/>
                <w:szCs w:val="24"/>
              </w:rPr>
              <w:t>āda</w:t>
            </w:r>
            <w:r w:rsidR="00CD50BF">
              <w:rPr>
                <w:rFonts w:ascii="Times New Roman" w:eastAsia="Times New Roman" w:hAnsi="Times New Roman" w:cs="Times New Roman"/>
                <w:sz w:val="24"/>
                <w:szCs w:val="24"/>
              </w:rPr>
              <w:t>s</w:t>
            </w:r>
            <w:r w:rsidR="00DB0F3F">
              <w:rPr>
                <w:rFonts w:ascii="Times New Roman" w:eastAsia="Times New Roman" w:hAnsi="Times New Roman" w:cs="Times New Roman"/>
                <w:sz w:val="24"/>
                <w:szCs w:val="24"/>
              </w:rPr>
              <w:t xml:space="preserve"> </w:t>
            </w:r>
            <w:r w:rsidR="00CD50BF">
              <w:rPr>
                <w:rFonts w:ascii="Times New Roman" w:eastAsia="Times New Roman" w:hAnsi="Times New Roman" w:cs="Times New Roman"/>
                <w:sz w:val="24"/>
                <w:szCs w:val="24"/>
              </w:rPr>
              <w:t>pilnvaras VDI padomei līdz šim nav bijušas</w:t>
            </w:r>
            <w:r w:rsidR="00EE4255">
              <w:rPr>
                <w:rFonts w:ascii="Times New Roman" w:eastAsia="Times New Roman" w:hAnsi="Times New Roman" w:cs="Times New Roman"/>
                <w:sz w:val="24"/>
                <w:szCs w:val="24"/>
              </w:rPr>
              <w:t xml:space="preserve"> – pašlaik VDI padome ir tiesīga vien izskatīt normatīvo aktu projektus VDI </w:t>
            </w:r>
            <w:r w:rsidR="00CD50BF">
              <w:rPr>
                <w:rFonts w:ascii="Times New Roman" w:eastAsia="Times New Roman" w:hAnsi="Times New Roman" w:cs="Times New Roman"/>
                <w:sz w:val="24"/>
                <w:szCs w:val="24"/>
              </w:rPr>
              <w:t xml:space="preserve"> </w:t>
            </w:r>
            <w:r w:rsidR="00EE4255">
              <w:rPr>
                <w:rFonts w:ascii="Times New Roman" w:eastAsia="Times New Roman" w:hAnsi="Times New Roman" w:cs="Times New Roman"/>
                <w:sz w:val="24"/>
                <w:szCs w:val="24"/>
              </w:rPr>
              <w:t xml:space="preserve">darbības jautājumos un saskaņot VDI izlūkošanas un pretizlūkošanas darbību nolikumus, </w:t>
            </w:r>
            <w:r w:rsidR="00CD50BF">
              <w:rPr>
                <w:rFonts w:ascii="Times New Roman" w:eastAsia="Times New Roman" w:hAnsi="Times New Roman" w:cs="Times New Roman"/>
                <w:sz w:val="24"/>
                <w:szCs w:val="24"/>
              </w:rPr>
              <w:t>tādēļ</w:t>
            </w:r>
            <w:r w:rsidR="00EE4255">
              <w:rPr>
                <w:rFonts w:ascii="Times New Roman" w:eastAsia="Times New Roman" w:hAnsi="Times New Roman" w:cs="Times New Roman"/>
                <w:sz w:val="24"/>
                <w:szCs w:val="24"/>
              </w:rPr>
              <w:t xml:space="preserve"> 12.pantā </w:t>
            </w:r>
            <w:r w:rsidR="00CD50BF">
              <w:rPr>
                <w:rFonts w:ascii="Times New Roman" w:eastAsia="Times New Roman" w:hAnsi="Times New Roman" w:cs="Times New Roman"/>
                <w:sz w:val="24"/>
                <w:szCs w:val="24"/>
              </w:rPr>
              <w:t xml:space="preserve">nepieciešams </w:t>
            </w:r>
            <w:r w:rsidR="00EE4255">
              <w:rPr>
                <w:rFonts w:ascii="Times New Roman" w:eastAsia="Times New Roman" w:hAnsi="Times New Roman" w:cs="Times New Roman"/>
                <w:sz w:val="24"/>
                <w:szCs w:val="24"/>
              </w:rPr>
              <w:t>precizēt, ka izskatīti tiek tikai ārējo normatīvo aktu projekti, savukārt attiecībā uz iekšējiem normatīvajiem aktiem nepieciešams pantu papildināt ar jaunu VDI padomes funkciju</w:t>
            </w:r>
            <w:r w:rsidR="00B75509">
              <w:rPr>
                <w:rFonts w:ascii="Times New Roman" w:eastAsia="Times New Roman" w:hAnsi="Times New Roman" w:cs="Times New Roman"/>
                <w:sz w:val="24"/>
                <w:szCs w:val="24"/>
              </w:rPr>
              <w:t xml:space="preserve"> pieņemt VDI saistošus normatīvos aktus</w:t>
            </w:r>
            <w:r w:rsidR="00CD50BF">
              <w:rPr>
                <w:rFonts w:ascii="Times New Roman" w:eastAsia="Times New Roman" w:hAnsi="Times New Roman" w:cs="Times New Roman"/>
                <w:sz w:val="24"/>
                <w:szCs w:val="24"/>
              </w:rPr>
              <w:t xml:space="preserve">. </w:t>
            </w:r>
            <w:r w:rsidR="00EE4255">
              <w:rPr>
                <w:rFonts w:ascii="Times New Roman" w:eastAsia="Times New Roman" w:hAnsi="Times New Roman" w:cs="Times New Roman"/>
                <w:sz w:val="24"/>
                <w:szCs w:val="24"/>
              </w:rPr>
              <w:t>Ņ</w:t>
            </w:r>
            <w:r w:rsidR="00CD50BF">
              <w:rPr>
                <w:rFonts w:ascii="Times New Roman" w:eastAsia="Times New Roman" w:hAnsi="Times New Roman" w:cs="Times New Roman"/>
                <w:sz w:val="24"/>
                <w:szCs w:val="24"/>
              </w:rPr>
              <w:t>emot vērā to, ka personu pārbaudes pieejai valsts noslēpumam nav vienīgais visās VDI kopīgi risināmais jautājums, ir lietderīgi Projektā paredzēt VDI padomes kompetenci pieņemt iekšējos normatīvos aktus jebkurā jautājumā, kurā nepieciešama VDI saskaņota darbība.</w:t>
            </w:r>
            <w:r w:rsidR="00B75509">
              <w:rPr>
                <w:rFonts w:ascii="Times New Roman" w:eastAsia="Times New Roman" w:hAnsi="Times New Roman" w:cs="Times New Roman"/>
                <w:sz w:val="24"/>
                <w:szCs w:val="24"/>
              </w:rPr>
              <w:t xml:space="preserve"> </w:t>
            </w:r>
          </w:p>
          <w:p w14:paraId="27F49B85" w14:textId="77777777" w:rsidR="00BB6FBF" w:rsidRDefault="00EE4255" w:rsidP="005F6D3F">
            <w:pPr>
              <w:spacing w:after="0" w:line="240" w:lineRule="auto"/>
              <w:ind w:firstLine="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Papildus šīm izmaiņām 12.pantā</w:t>
            </w:r>
            <w:r w:rsidR="008E61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Likuma trešo</w:t>
            </w:r>
            <w:r w:rsidR="00B23E9F">
              <w:rPr>
                <w:rFonts w:ascii="Times New Roman" w:eastAsia="Times New Roman" w:hAnsi="Times New Roman" w:cs="Times New Roman"/>
                <w:sz w:val="24"/>
                <w:szCs w:val="24"/>
              </w:rPr>
              <w:t xml:space="preserve"> nodaļu </w:t>
            </w:r>
            <w:r w:rsidR="000F6D16" w:rsidRPr="00EB5F52">
              <w:rPr>
                <w:rFonts w:ascii="Times New Roman" w:eastAsia="Times New Roman" w:hAnsi="Times New Roman" w:cs="Times New Roman"/>
                <w:sz w:val="24"/>
                <w:szCs w:val="24"/>
              </w:rPr>
              <w:t xml:space="preserve">paredzēts papildināt </w:t>
            </w:r>
            <w:r w:rsidR="00B75509">
              <w:rPr>
                <w:rFonts w:ascii="Times New Roman" w:eastAsia="Times New Roman" w:hAnsi="Times New Roman" w:cs="Times New Roman"/>
                <w:sz w:val="24"/>
                <w:szCs w:val="24"/>
              </w:rPr>
              <w:t xml:space="preserve">arī </w:t>
            </w:r>
            <w:r w:rsidR="000F6D16" w:rsidRPr="00EB5F52">
              <w:rPr>
                <w:rFonts w:ascii="Times New Roman" w:eastAsia="Times New Roman" w:hAnsi="Times New Roman" w:cs="Times New Roman"/>
                <w:sz w:val="24"/>
                <w:szCs w:val="24"/>
              </w:rPr>
              <w:t>ar jaunu pantu „Valsts drošības iestādes vadītājs”</w:t>
            </w:r>
            <w:r w:rsidR="00B75509">
              <w:rPr>
                <w:rFonts w:ascii="Times New Roman" w:eastAsia="Times New Roman" w:hAnsi="Times New Roman" w:cs="Times New Roman"/>
                <w:sz w:val="24"/>
                <w:szCs w:val="24"/>
              </w:rPr>
              <w:t>.</w:t>
            </w:r>
            <w:r w:rsidR="000F6D16" w:rsidRPr="00EB5F52">
              <w:rPr>
                <w:rFonts w:ascii="Times New Roman" w:eastAsia="Times New Roman" w:hAnsi="Times New Roman" w:cs="Times New Roman"/>
                <w:sz w:val="24"/>
                <w:szCs w:val="24"/>
              </w:rPr>
              <w:t xml:space="preserve"> </w:t>
            </w:r>
            <w:r w:rsidR="00B75509">
              <w:rPr>
                <w:rFonts w:ascii="Times New Roman" w:eastAsia="Times New Roman" w:hAnsi="Times New Roman" w:cs="Times New Roman"/>
                <w:sz w:val="24"/>
                <w:szCs w:val="24"/>
              </w:rPr>
              <w:t xml:space="preserve">Šis pants </w:t>
            </w:r>
            <w:r w:rsidR="000805F5">
              <w:rPr>
                <w:rFonts w:ascii="Times New Roman" w:eastAsia="Times New Roman" w:hAnsi="Times New Roman" w:cs="Times New Roman"/>
                <w:sz w:val="24"/>
                <w:szCs w:val="24"/>
              </w:rPr>
              <w:t xml:space="preserve">cita starpā </w:t>
            </w:r>
            <w:r w:rsidR="000F6D16" w:rsidRPr="00EB5F52">
              <w:rPr>
                <w:rFonts w:ascii="Times New Roman" w:eastAsia="Times New Roman" w:hAnsi="Times New Roman" w:cs="Times New Roman"/>
                <w:sz w:val="24"/>
                <w:szCs w:val="24"/>
              </w:rPr>
              <w:t xml:space="preserve">reglamentēs VDI vadītāja amatā iecelšanas un atbrīvošanas kārtību, </w:t>
            </w:r>
            <w:r w:rsidR="00B75509">
              <w:rPr>
                <w:rFonts w:ascii="Times New Roman" w:eastAsia="Times New Roman" w:hAnsi="Times New Roman" w:cs="Times New Roman"/>
                <w:sz w:val="24"/>
                <w:szCs w:val="24"/>
              </w:rPr>
              <w:t xml:space="preserve">lai saskaņotu regulējumu attiecībā uz DP un MIDD priekšnieku iecelšanu un atbrīvošanu. </w:t>
            </w:r>
            <w:r w:rsidR="008E6121" w:rsidRPr="008E6121">
              <w:rPr>
                <w:rFonts w:ascii="Times New Roman" w:hAnsi="Times New Roman" w:cs="Times New Roman"/>
                <w:color w:val="222222"/>
                <w:sz w:val="24"/>
                <w:szCs w:val="24"/>
                <w:shd w:val="clear" w:color="auto" w:fill="FFFFFF"/>
              </w:rPr>
              <w:t>Savukārt attiecībā uz SAB direktora iecelšanu, ievērojot jau minēto atšķirību SAB institucionālajā pārraudzībā, kā arī to, ka SAB saskaņā ar likumu “Par valsts noslēpumu” izsniedz speciālās atļaujas pieejai valsts noslēpumam un nodrošina pretizlūkošanas režīma ievērošanu Ministru kabinetā, saglabājama SAB likumā pašlaik noteiktā kārtība</w:t>
            </w:r>
            <w:r w:rsidR="008E6121">
              <w:rPr>
                <w:rFonts w:ascii="Times New Roman" w:hAnsi="Times New Roman" w:cs="Times New Roman"/>
                <w:color w:val="222222"/>
                <w:sz w:val="24"/>
                <w:szCs w:val="24"/>
                <w:shd w:val="clear" w:color="auto" w:fill="FFFFFF"/>
              </w:rPr>
              <w:t xml:space="preserve"> SAB direktora </w:t>
            </w:r>
            <w:r w:rsidR="008E6121">
              <w:rPr>
                <w:rFonts w:ascii="Times New Roman" w:hAnsi="Times New Roman" w:cs="Times New Roman"/>
                <w:color w:val="222222"/>
                <w:sz w:val="24"/>
                <w:szCs w:val="24"/>
                <w:shd w:val="clear" w:color="auto" w:fill="FFFFFF"/>
              </w:rPr>
              <w:lastRenderedPageBreak/>
              <w:t xml:space="preserve">iecelšanai amatā. Proti, </w:t>
            </w:r>
            <w:r w:rsidR="00B75509">
              <w:rPr>
                <w:rFonts w:ascii="Times New Roman" w:eastAsia="Times New Roman" w:hAnsi="Times New Roman" w:cs="Times New Roman"/>
                <w:sz w:val="24"/>
                <w:szCs w:val="24"/>
              </w:rPr>
              <w:t xml:space="preserve">DP un MIDD </w:t>
            </w:r>
            <w:r w:rsidR="000805F5">
              <w:rPr>
                <w:rFonts w:ascii="Times New Roman" w:eastAsia="Times New Roman" w:hAnsi="Times New Roman" w:cs="Times New Roman"/>
                <w:sz w:val="24"/>
                <w:szCs w:val="24"/>
              </w:rPr>
              <w:t>ir nozares ministriju padotībā</w:t>
            </w:r>
            <w:r w:rsidR="008F2024">
              <w:rPr>
                <w:rFonts w:ascii="Times New Roman" w:eastAsia="Times New Roman" w:hAnsi="Times New Roman" w:cs="Times New Roman"/>
                <w:sz w:val="24"/>
                <w:szCs w:val="24"/>
              </w:rPr>
              <w:t xml:space="preserve"> (pārraudzībā)</w:t>
            </w:r>
            <w:r w:rsidR="00D24F3C">
              <w:rPr>
                <w:rFonts w:ascii="Times New Roman" w:eastAsia="Times New Roman" w:hAnsi="Times New Roman" w:cs="Times New Roman"/>
                <w:sz w:val="24"/>
                <w:szCs w:val="24"/>
              </w:rPr>
              <w:t xml:space="preserve"> esošas iestādes</w:t>
            </w:r>
            <w:r w:rsidR="008F2024">
              <w:rPr>
                <w:rFonts w:ascii="Times New Roman" w:eastAsia="Times New Roman" w:hAnsi="Times New Roman" w:cs="Times New Roman"/>
                <w:sz w:val="24"/>
                <w:szCs w:val="24"/>
              </w:rPr>
              <w:t>, savukārt p</w:t>
            </w:r>
            <w:r w:rsidR="000805F5">
              <w:rPr>
                <w:rFonts w:ascii="Times New Roman" w:eastAsia="Times New Roman" w:hAnsi="Times New Roman" w:cs="Times New Roman"/>
                <w:sz w:val="24"/>
                <w:szCs w:val="24"/>
              </w:rPr>
              <w:t xml:space="preserve">ārraudzību pār SAB saskaņā ar SAB likumu neveic nozares ministrija, bet gan Ministru kabinets. Minētais izskaidrojams ar </w:t>
            </w:r>
            <w:r w:rsidR="008F2024">
              <w:rPr>
                <w:rFonts w:ascii="Times New Roman" w:eastAsia="Times New Roman" w:hAnsi="Times New Roman" w:cs="Times New Roman"/>
                <w:sz w:val="24"/>
                <w:szCs w:val="24"/>
              </w:rPr>
              <w:t>atsevišķām atšķirībām SAB un pārējo VDI kompetencēs, kas galvenokārt izriet no likum</w:t>
            </w:r>
            <w:r w:rsidR="00D24F3C">
              <w:rPr>
                <w:rFonts w:ascii="Times New Roman" w:eastAsia="Times New Roman" w:hAnsi="Times New Roman" w:cs="Times New Roman"/>
                <w:sz w:val="24"/>
                <w:szCs w:val="24"/>
              </w:rPr>
              <w:t>a</w:t>
            </w:r>
            <w:r w:rsidR="008F2024">
              <w:rPr>
                <w:rFonts w:ascii="Times New Roman" w:eastAsia="Times New Roman" w:hAnsi="Times New Roman" w:cs="Times New Roman"/>
                <w:sz w:val="24"/>
                <w:szCs w:val="24"/>
              </w:rPr>
              <w:t xml:space="preserve"> „Par valsts noslēpumu”</w:t>
            </w:r>
            <w:r w:rsidR="00D24F3C">
              <w:rPr>
                <w:rFonts w:ascii="Times New Roman" w:eastAsia="Times New Roman" w:hAnsi="Times New Roman" w:cs="Times New Roman"/>
                <w:sz w:val="24"/>
                <w:szCs w:val="24"/>
              </w:rPr>
              <w:t xml:space="preserve">, proti, </w:t>
            </w:r>
            <w:r w:rsidR="008F2024">
              <w:rPr>
                <w:rFonts w:ascii="Times New Roman" w:eastAsia="Times New Roman" w:hAnsi="Times New Roman" w:cs="Times New Roman"/>
                <w:sz w:val="24"/>
                <w:szCs w:val="24"/>
              </w:rPr>
              <w:t xml:space="preserve">SAB kā Latvijas Republikas nacionālās drošības iestādes statusa un </w:t>
            </w:r>
            <w:r w:rsidR="00D24F3C">
              <w:rPr>
                <w:rFonts w:ascii="Times New Roman" w:eastAsia="Times New Roman" w:hAnsi="Times New Roman" w:cs="Times New Roman"/>
                <w:sz w:val="24"/>
                <w:szCs w:val="24"/>
              </w:rPr>
              <w:t>SAB kompetenci veikt augstāko valsts amatpersonu (kandidātu) pārbaudes pieejai valsts noslēpumam. Papildus minētajam 12.</w:t>
            </w:r>
            <w:r w:rsidR="00D24F3C" w:rsidRPr="00D24F3C">
              <w:rPr>
                <w:rFonts w:ascii="Times New Roman" w:eastAsia="Times New Roman" w:hAnsi="Times New Roman" w:cs="Times New Roman"/>
                <w:sz w:val="24"/>
                <w:szCs w:val="24"/>
                <w:vertAlign w:val="superscript"/>
              </w:rPr>
              <w:t>1</w:t>
            </w:r>
            <w:r w:rsidR="008E6121">
              <w:rPr>
                <w:rFonts w:ascii="Times New Roman" w:eastAsia="Times New Roman" w:hAnsi="Times New Roman" w:cs="Times New Roman"/>
                <w:sz w:val="24"/>
                <w:szCs w:val="24"/>
                <w:vertAlign w:val="superscript"/>
              </w:rPr>
              <w:t> </w:t>
            </w:r>
            <w:r w:rsidR="00D24F3C">
              <w:rPr>
                <w:rFonts w:ascii="Times New Roman" w:eastAsia="Times New Roman" w:hAnsi="Times New Roman" w:cs="Times New Roman"/>
                <w:sz w:val="24"/>
                <w:szCs w:val="24"/>
              </w:rPr>
              <w:t xml:space="preserve">pantā noteiktas arī VDI vadītāja </w:t>
            </w:r>
            <w:r w:rsidR="00BC46D9" w:rsidRPr="00EB5F52">
              <w:rPr>
                <w:rFonts w:ascii="Times New Roman" w:eastAsia="Times New Roman" w:hAnsi="Times New Roman" w:cs="Times New Roman"/>
                <w:sz w:val="24"/>
                <w:szCs w:val="24"/>
              </w:rPr>
              <w:t xml:space="preserve">amata kandidātiem izvirzāmās prasības, kā arī </w:t>
            </w:r>
            <w:r w:rsidR="00B23E9F">
              <w:rPr>
                <w:rFonts w:ascii="Times New Roman" w:eastAsia="Times New Roman" w:hAnsi="Times New Roman" w:cs="Times New Roman"/>
                <w:sz w:val="24"/>
                <w:szCs w:val="24"/>
              </w:rPr>
              <w:t xml:space="preserve">VDI </w:t>
            </w:r>
            <w:r w:rsidR="00BC46D9" w:rsidRPr="00EB5F52">
              <w:rPr>
                <w:rFonts w:ascii="Times New Roman" w:eastAsia="Times New Roman" w:hAnsi="Times New Roman" w:cs="Times New Roman"/>
                <w:sz w:val="24"/>
                <w:szCs w:val="24"/>
              </w:rPr>
              <w:t>vadītāj</w:t>
            </w:r>
            <w:r w:rsidR="008E6121">
              <w:rPr>
                <w:rFonts w:ascii="Times New Roman" w:eastAsia="Times New Roman" w:hAnsi="Times New Roman" w:cs="Times New Roman"/>
                <w:sz w:val="24"/>
                <w:szCs w:val="24"/>
              </w:rPr>
              <w:t>a</w:t>
            </w:r>
            <w:r w:rsidR="00BC46D9" w:rsidRPr="00EB5F52">
              <w:rPr>
                <w:rFonts w:ascii="Times New Roman" w:eastAsia="Times New Roman" w:hAnsi="Times New Roman" w:cs="Times New Roman"/>
                <w:sz w:val="24"/>
                <w:szCs w:val="24"/>
              </w:rPr>
              <w:t xml:space="preserve"> pienākum</w:t>
            </w:r>
            <w:r w:rsidR="00D24F3C">
              <w:rPr>
                <w:rFonts w:ascii="Times New Roman" w:eastAsia="Times New Roman" w:hAnsi="Times New Roman" w:cs="Times New Roman"/>
                <w:sz w:val="24"/>
                <w:szCs w:val="24"/>
              </w:rPr>
              <w:t>i</w:t>
            </w:r>
            <w:r w:rsidR="00BC46D9" w:rsidRPr="00EB5F52">
              <w:rPr>
                <w:rFonts w:ascii="Times New Roman" w:eastAsia="Times New Roman" w:hAnsi="Times New Roman" w:cs="Times New Roman"/>
                <w:sz w:val="24"/>
                <w:szCs w:val="24"/>
              </w:rPr>
              <w:t xml:space="preserve"> un tiesības, tajā skaitā tiesības bez saskaņošanas ar augstāku iestādi slēgt starpresoru vienošanās un izdot iekšējos normatīvos aktus</w:t>
            </w:r>
            <w:r w:rsidR="00B23E9F">
              <w:rPr>
                <w:rFonts w:ascii="Times New Roman" w:eastAsia="Times New Roman" w:hAnsi="Times New Roman" w:cs="Times New Roman"/>
                <w:sz w:val="24"/>
                <w:szCs w:val="24"/>
              </w:rPr>
              <w:t xml:space="preserve">, </w:t>
            </w:r>
            <w:r w:rsidR="008E6121">
              <w:rPr>
                <w:rFonts w:ascii="Arial" w:hAnsi="Arial" w:cs="Arial"/>
                <w:color w:val="222222"/>
                <w:shd w:val="clear" w:color="auto" w:fill="FFFFFF"/>
              </w:rPr>
              <w:t> </w:t>
            </w:r>
            <w:r w:rsidR="008E6121" w:rsidRPr="008E6121">
              <w:rPr>
                <w:rFonts w:ascii="Times New Roman" w:hAnsi="Times New Roman" w:cs="Times New Roman"/>
                <w:color w:val="222222"/>
                <w:sz w:val="24"/>
                <w:szCs w:val="24"/>
                <w:shd w:val="clear" w:color="auto" w:fill="FFFFFF"/>
              </w:rPr>
              <w:t xml:space="preserve">ja vien to izdošanai Likumā nav noteikta atšķirīga kārtība. </w:t>
            </w:r>
            <w:r w:rsidR="00A07FC5">
              <w:rPr>
                <w:rFonts w:ascii="Times New Roman" w:hAnsi="Times New Roman" w:cs="Times New Roman"/>
                <w:color w:val="222222"/>
                <w:sz w:val="24"/>
                <w:szCs w:val="24"/>
                <w:shd w:val="clear" w:color="auto" w:fill="FFFFFF"/>
              </w:rPr>
              <w:t>Š</w:t>
            </w:r>
            <w:r w:rsidR="008E6121" w:rsidRPr="008E6121">
              <w:rPr>
                <w:rFonts w:ascii="Times New Roman" w:hAnsi="Times New Roman" w:cs="Times New Roman"/>
                <w:color w:val="222222"/>
                <w:sz w:val="24"/>
                <w:szCs w:val="24"/>
                <w:shd w:val="clear" w:color="auto" w:fill="FFFFFF"/>
              </w:rPr>
              <w:t>āda kārtība jau šobrīd ir noteikta</w:t>
            </w:r>
            <w:r w:rsidR="008E6121">
              <w:rPr>
                <w:rFonts w:ascii="Times New Roman" w:hAnsi="Times New Roman" w:cs="Times New Roman"/>
                <w:color w:val="222222"/>
                <w:sz w:val="24"/>
                <w:szCs w:val="24"/>
                <w:shd w:val="clear" w:color="auto" w:fill="FFFFFF"/>
              </w:rPr>
              <w:t xml:space="preserve"> Likuma 26. panta pirmajā un piektajā daļā</w:t>
            </w:r>
            <w:r w:rsidR="008E6121" w:rsidRPr="008E6121">
              <w:rPr>
                <w:rFonts w:ascii="Times New Roman" w:hAnsi="Times New Roman" w:cs="Times New Roman"/>
                <w:color w:val="222222"/>
                <w:sz w:val="24"/>
                <w:szCs w:val="24"/>
                <w:shd w:val="clear" w:color="auto" w:fill="FFFFFF"/>
              </w:rPr>
              <w:t xml:space="preserve"> attiecībā uz operatīvās darbības, pretizlūkošanas un izlūkošanas darbības, kā arī valsts noslēpuma aizsardzības sistēmas </w:t>
            </w:r>
            <w:r w:rsidR="008E6121">
              <w:rPr>
                <w:rFonts w:ascii="Times New Roman" w:hAnsi="Times New Roman" w:cs="Times New Roman"/>
                <w:color w:val="222222"/>
                <w:sz w:val="24"/>
                <w:szCs w:val="24"/>
                <w:shd w:val="clear" w:color="auto" w:fill="FFFFFF"/>
              </w:rPr>
              <w:t>uzraudzību</w:t>
            </w:r>
            <w:r w:rsidR="008E6121" w:rsidRPr="008E6121">
              <w:rPr>
                <w:rFonts w:ascii="Times New Roman" w:hAnsi="Times New Roman" w:cs="Times New Roman"/>
                <w:color w:val="222222"/>
                <w:sz w:val="24"/>
                <w:szCs w:val="24"/>
                <w:shd w:val="clear" w:color="auto" w:fill="FFFFFF"/>
              </w:rPr>
              <w:t xml:space="preserve">, </w:t>
            </w:r>
            <w:r w:rsidR="008E6121">
              <w:rPr>
                <w:rFonts w:ascii="Times New Roman" w:hAnsi="Times New Roman" w:cs="Times New Roman"/>
                <w:color w:val="222222"/>
                <w:sz w:val="24"/>
                <w:szCs w:val="24"/>
                <w:shd w:val="clear" w:color="auto" w:fill="FFFFFF"/>
              </w:rPr>
              <w:t>ko veic ģenerālprokurors</w:t>
            </w:r>
            <w:r w:rsidR="008E6121" w:rsidRPr="008E6121">
              <w:rPr>
                <w:rFonts w:ascii="Times New Roman" w:hAnsi="Times New Roman" w:cs="Times New Roman"/>
                <w:color w:val="222222"/>
                <w:sz w:val="24"/>
                <w:szCs w:val="24"/>
                <w:shd w:val="clear" w:color="auto" w:fill="FFFFFF"/>
              </w:rPr>
              <w:t xml:space="preserve">. </w:t>
            </w:r>
            <w:r w:rsidR="00F01408">
              <w:rPr>
                <w:rFonts w:ascii="Times New Roman" w:eastAsia="Times New Roman" w:hAnsi="Times New Roman" w:cs="Times New Roman"/>
                <w:sz w:val="24"/>
                <w:szCs w:val="24"/>
              </w:rPr>
              <w:t>L</w:t>
            </w:r>
            <w:r w:rsidR="006155B4">
              <w:rPr>
                <w:rFonts w:ascii="Times New Roman" w:eastAsia="Times New Roman" w:hAnsi="Times New Roman" w:cs="Times New Roman"/>
                <w:sz w:val="24"/>
                <w:szCs w:val="24"/>
              </w:rPr>
              <w:t xml:space="preserve">ikumā skaidri nosakot, ka VDI iekšējie normatīvie akti un starpresoru vienošanās nav saskaņojamas ar augstāku iestādi, </w:t>
            </w:r>
            <w:r w:rsidR="00BC46D9" w:rsidRPr="00EB5F52">
              <w:rPr>
                <w:rFonts w:ascii="Times New Roman" w:eastAsia="Times New Roman" w:hAnsi="Times New Roman" w:cs="Times New Roman"/>
                <w:sz w:val="24"/>
                <w:szCs w:val="24"/>
              </w:rPr>
              <w:t>tiks ievērojami uzlaboti informācijas aizsardzības pasākumi VDI, nodrošinot, ka ar informāciju par VDI darba organizāciju, sadarbību un citiem ar iekšējām procedūrām saistītiem jautājumiem iepazīstas ļoti ierobežots cilvēku loks.</w:t>
            </w:r>
          </w:p>
          <w:p w14:paraId="27F49B86" w14:textId="77777777" w:rsidR="00E34F22" w:rsidRDefault="004F6E93" w:rsidP="005F6D3F">
            <w:pPr>
              <w:spacing w:after="0" w:line="240" w:lineRule="auto"/>
              <w:ind w:firstLine="580"/>
              <w:contextualSpacing/>
              <w:jc w:val="both"/>
              <w:rPr>
                <w:rFonts w:ascii="Times New Roman" w:eastAsia="Times New Roman" w:hAnsi="Times New Roman" w:cs="Times New Roman"/>
                <w:sz w:val="24"/>
                <w:szCs w:val="24"/>
              </w:rPr>
            </w:pPr>
            <w:r w:rsidRPr="00EB5F52">
              <w:rPr>
                <w:rFonts w:ascii="Times New Roman" w:eastAsia="Times New Roman" w:hAnsi="Times New Roman" w:cs="Times New Roman"/>
                <w:sz w:val="24"/>
                <w:szCs w:val="24"/>
              </w:rPr>
              <w:t xml:space="preserve">Papildus </w:t>
            </w:r>
            <w:r w:rsidR="00CA03EA">
              <w:rPr>
                <w:rFonts w:ascii="Times New Roman" w:eastAsia="Times New Roman" w:hAnsi="Times New Roman" w:cs="Times New Roman"/>
                <w:sz w:val="24"/>
                <w:szCs w:val="24"/>
              </w:rPr>
              <w:t xml:space="preserve">visām iepriekš minētajām izmaiņām Likuma trešajā nodaļā Projektā </w:t>
            </w:r>
            <w:r w:rsidR="001F4616" w:rsidRPr="00EB5F52">
              <w:rPr>
                <w:rFonts w:ascii="Times New Roman" w:eastAsia="Times New Roman" w:hAnsi="Times New Roman" w:cs="Times New Roman"/>
                <w:sz w:val="24"/>
                <w:szCs w:val="24"/>
              </w:rPr>
              <w:t>precizēti</w:t>
            </w:r>
            <w:r w:rsidRPr="00EB5F52">
              <w:rPr>
                <w:rFonts w:ascii="Times New Roman" w:eastAsia="Times New Roman" w:hAnsi="Times New Roman" w:cs="Times New Roman"/>
                <w:sz w:val="24"/>
                <w:szCs w:val="24"/>
              </w:rPr>
              <w:t xml:space="preserve"> arī</w:t>
            </w:r>
            <w:r w:rsidR="001F4616" w:rsidRPr="00EB5F52">
              <w:rPr>
                <w:rFonts w:ascii="Times New Roman" w:eastAsia="Times New Roman" w:hAnsi="Times New Roman" w:cs="Times New Roman"/>
                <w:sz w:val="24"/>
                <w:szCs w:val="24"/>
              </w:rPr>
              <w:t xml:space="preserve"> </w:t>
            </w:r>
            <w:r w:rsidR="000F6D16" w:rsidRPr="00EB5F52">
              <w:rPr>
                <w:rFonts w:ascii="Times New Roman" w:eastAsia="Times New Roman" w:hAnsi="Times New Roman" w:cs="Times New Roman"/>
                <w:sz w:val="24"/>
                <w:szCs w:val="24"/>
              </w:rPr>
              <w:t xml:space="preserve">Likuma 17.pantā noteiktie </w:t>
            </w:r>
            <w:r w:rsidR="001F4616" w:rsidRPr="00EB5F52">
              <w:rPr>
                <w:rFonts w:ascii="Times New Roman" w:eastAsia="Times New Roman" w:hAnsi="Times New Roman" w:cs="Times New Roman"/>
                <w:sz w:val="24"/>
                <w:szCs w:val="24"/>
              </w:rPr>
              <w:t>informācijas</w:t>
            </w:r>
            <w:r w:rsidR="001F4616">
              <w:rPr>
                <w:rFonts w:ascii="Times New Roman" w:eastAsia="Times New Roman" w:hAnsi="Times New Roman" w:cs="Times New Roman"/>
                <w:sz w:val="24"/>
                <w:szCs w:val="24"/>
              </w:rPr>
              <w:t xml:space="preserve"> aizsardzības nosacījumi. Pirmkārt, precizēts, ka tie attiecas ne vien uz dienestā esošajām vai atvaļinātajām personām, bet arī darbā esošajiem vai atvaļinātajiem darbiniekiem. Otrkārt, precizēts, ka aizsargājama ir ne vien tāda informācija, kas attiecīgajai amatpersonai vai darbiniekam ir pieejama sakarā ar dienesta (darba) amata pienākumu pildīšanu,</w:t>
            </w:r>
            <w:r w:rsidR="000A5F38">
              <w:rPr>
                <w:rFonts w:ascii="Times New Roman" w:eastAsia="Times New Roman" w:hAnsi="Times New Roman" w:cs="Times New Roman"/>
                <w:sz w:val="24"/>
                <w:szCs w:val="24"/>
              </w:rPr>
              <w:t xml:space="preserve"> </w:t>
            </w:r>
            <w:r w:rsidR="001F4616">
              <w:rPr>
                <w:rFonts w:ascii="Times New Roman" w:eastAsia="Times New Roman" w:hAnsi="Times New Roman" w:cs="Times New Roman"/>
                <w:sz w:val="24"/>
                <w:szCs w:val="24"/>
              </w:rPr>
              <w:t xml:space="preserve">bet arī tāda informācija, kas tai bijusi pieejama šādā pašā sakarā. </w:t>
            </w:r>
            <w:r w:rsidR="000A5F38">
              <w:rPr>
                <w:rFonts w:ascii="Times New Roman" w:eastAsia="Times New Roman" w:hAnsi="Times New Roman" w:cs="Times New Roman"/>
                <w:sz w:val="24"/>
                <w:szCs w:val="24"/>
              </w:rPr>
              <w:t>Precizēta</w:t>
            </w:r>
            <w:r w:rsidR="001F4616">
              <w:rPr>
                <w:rFonts w:ascii="Times New Roman" w:eastAsia="Times New Roman" w:hAnsi="Times New Roman" w:cs="Times New Roman"/>
                <w:sz w:val="24"/>
                <w:szCs w:val="24"/>
              </w:rPr>
              <w:t xml:space="preserve"> arī norma par atļauju izpaust dienestā (darbā) iegūto informāciju</w:t>
            </w:r>
            <w:r w:rsidR="000A5F38">
              <w:rPr>
                <w:rFonts w:ascii="Times New Roman" w:eastAsia="Times New Roman" w:hAnsi="Times New Roman" w:cs="Times New Roman"/>
                <w:sz w:val="24"/>
                <w:szCs w:val="24"/>
              </w:rPr>
              <w:t>, nosakot, ka tas izvērtējams katrā konkrētā gadījumā (neatkarīgi no procesa veida).</w:t>
            </w:r>
            <w:r w:rsidR="00284E3E">
              <w:rPr>
                <w:rFonts w:ascii="Times New Roman" w:eastAsia="Times New Roman" w:hAnsi="Times New Roman" w:cs="Times New Roman"/>
                <w:sz w:val="24"/>
                <w:szCs w:val="24"/>
              </w:rPr>
              <w:t xml:space="preserve"> Tāpat arī </w:t>
            </w:r>
            <w:r w:rsidR="00284E3E" w:rsidRPr="00EB5F52">
              <w:rPr>
                <w:rFonts w:ascii="Times New Roman" w:eastAsia="Times New Roman" w:hAnsi="Times New Roman" w:cs="Times New Roman"/>
                <w:sz w:val="24"/>
                <w:szCs w:val="24"/>
              </w:rPr>
              <w:t>Projekts VDI darbības sl</w:t>
            </w:r>
            <w:r w:rsidR="00284E3E">
              <w:rPr>
                <w:rFonts w:ascii="Times New Roman" w:eastAsia="Times New Roman" w:hAnsi="Times New Roman" w:cs="Times New Roman"/>
                <w:sz w:val="24"/>
                <w:szCs w:val="24"/>
              </w:rPr>
              <w:t>epenības veicināšanai paredz</w:t>
            </w:r>
            <w:r w:rsidR="00284E3E" w:rsidRPr="00EB5F52">
              <w:rPr>
                <w:rFonts w:ascii="Times New Roman" w:eastAsia="Times New Roman" w:hAnsi="Times New Roman" w:cs="Times New Roman"/>
                <w:sz w:val="24"/>
                <w:szCs w:val="24"/>
              </w:rPr>
              <w:t xml:space="preserve"> šā panta papildināšanu ar jaunu daļu, nosakot, ka VDI iekšējie normatīvie akti un starpresoru vienošanās ir vismaz ierobežotas pieejamības informācija, ja vien likumā “Par valsts noslēpumu” nav noteikts citādi.</w:t>
            </w:r>
            <w:r w:rsidR="00284E3E">
              <w:rPr>
                <w:rFonts w:ascii="Times New Roman" w:eastAsia="Times New Roman" w:hAnsi="Times New Roman" w:cs="Times New Roman"/>
                <w:sz w:val="24"/>
                <w:szCs w:val="24"/>
              </w:rPr>
              <w:t xml:space="preserve"> </w:t>
            </w:r>
          </w:p>
          <w:p w14:paraId="27F49B87" w14:textId="77777777" w:rsidR="001D361F" w:rsidRPr="00EB5F52" w:rsidRDefault="00284E3E" w:rsidP="005F6D3F">
            <w:pPr>
              <w:spacing w:after="0" w:line="240" w:lineRule="auto"/>
              <w:ind w:firstLine="5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Šajā kontekstā </w:t>
            </w:r>
            <w:r w:rsidR="007B1B2A">
              <w:rPr>
                <w:rFonts w:ascii="Times New Roman" w:eastAsia="Times New Roman" w:hAnsi="Times New Roman" w:cs="Times New Roman"/>
                <w:sz w:val="24"/>
                <w:szCs w:val="24"/>
              </w:rPr>
              <w:t>būtiski atzīmēt, ka a</w:t>
            </w:r>
            <w:r w:rsidR="003D5C4E">
              <w:rPr>
                <w:rFonts w:ascii="Times New Roman" w:eastAsia="Times New Roman" w:hAnsi="Times New Roman" w:cs="Times New Roman"/>
                <w:sz w:val="24"/>
                <w:szCs w:val="24"/>
              </w:rPr>
              <w:t xml:space="preserve">ttiecībā uz </w:t>
            </w:r>
            <w:r w:rsidR="007B1B2A">
              <w:rPr>
                <w:rFonts w:ascii="Times New Roman" w:eastAsia="Times New Roman" w:hAnsi="Times New Roman" w:cs="Times New Roman"/>
                <w:sz w:val="24"/>
                <w:szCs w:val="24"/>
              </w:rPr>
              <w:t xml:space="preserve">VDI </w:t>
            </w:r>
            <w:r>
              <w:rPr>
                <w:rFonts w:ascii="Times New Roman" w:eastAsia="Times New Roman" w:hAnsi="Times New Roman" w:cs="Times New Roman"/>
                <w:sz w:val="24"/>
                <w:szCs w:val="24"/>
              </w:rPr>
              <w:t xml:space="preserve">informācijas aizsardzību </w:t>
            </w:r>
            <w:r w:rsidR="003D5C4E">
              <w:rPr>
                <w:rFonts w:ascii="Times New Roman" w:eastAsia="Times New Roman" w:hAnsi="Times New Roman" w:cs="Times New Roman"/>
                <w:sz w:val="24"/>
                <w:szCs w:val="24"/>
              </w:rPr>
              <w:t>ir izveidojusies judikatūra un 2012.gada 15.jūnijā Augstākās tiesas Senāta Administratīvo lietu departament</w:t>
            </w:r>
            <w:r w:rsidR="0020213F">
              <w:rPr>
                <w:rFonts w:ascii="Times New Roman" w:eastAsia="Times New Roman" w:hAnsi="Times New Roman" w:cs="Times New Roman"/>
                <w:sz w:val="24"/>
                <w:szCs w:val="24"/>
              </w:rPr>
              <w:t>a spriedu</w:t>
            </w:r>
            <w:r w:rsidR="00667169">
              <w:rPr>
                <w:rFonts w:ascii="Times New Roman" w:eastAsia="Times New Roman" w:hAnsi="Times New Roman" w:cs="Times New Roman"/>
                <w:sz w:val="24"/>
                <w:szCs w:val="24"/>
              </w:rPr>
              <w:t>mā</w:t>
            </w:r>
            <w:r w:rsidR="00534A0F">
              <w:rPr>
                <w:rStyle w:val="FootnoteReference"/>
                <w:rFonts w:ascii="Times New Roman" w:eastAsia="Times New Roman" w:hAnsi="Times New Roman" w:cs="Times New Roman"/>
                <w:sz w:val="24"/>
                <w:szCs w:val="24"/>
              </w:rPr>
              <w:footnoteReference w:id="2"/>
            </w:r>
            <w:r w:rsidR="0020213F">
              <w:rPr>
                <w:rFonts w:ascii="Times New Roman" w:eastAsia="Times New Roman" w:hAnsi="Times New Roman" w:cs="Times New Roman"/>
                <w:sz w:val="24"/>
                <w:szCs w:val="24"/>
              </w:rPr>
              <w:t xml:space="preserve"> ir secināts, ka privātpersonas tiesību ierobežojums saņemt neklasificētu informāciju no konkrētās iestādes un atšķirīgs kontroles mehānisms pār to būtu nesamērīgs iepretim valsts drošības interesēm, kas ir galvenais </w:t>
            </w:r>
            <w:r w:rsidR="007B1B2A">
              <w:rPr>
                <w:rFonts w:ascii="Times New Roman" w:eastAsia="Times New Roman" w:hAnsi="Times New Roman" w:cs="Times New Roman"/>
                <w:sz w:val="24"/>
                <w:szCs w:val="24"/>
              </w:rPr>
              <w:t xml:space="preserve">VDI (minētajā spriedumā – SAB) </w:t>
            </w:r>
            <w:r w:rsidR="0020213F">
              <w:rPr>
                <w:rFonts w:ascii="Times New Roman" w:eastAsia="Times New Roman" w:hAnsi="Times New Roman" w:cs="Times New Roman"/>
                <w:sz w:val="24"/>
                <w:szCs w:val="24"/>
              </w:rPr>
              <w:t xml:space="preserve">darbības mērķis un kam var kalpot attiecīgās informācijas nenodošana vispārējai </w:t>
            </w:r>
            <w:r w:rsidR="0020213F" w:rsidRPr="00EB5F52">
              <w:rPr>
                <w:rFonts w:ascii="Times New Roman" w:eastAsia="Times New Roman" w:hAnsi="Times New Roman" w:cs="Times New Roman"/>
                <w:sz w:val="24"/>
                <w:szCs w:val="24"/>
              </w:rPr>
              <w:t>zināšanai.</w:t>
            </w:r>
          </w:p>
          <w:p w14:paraId="27F49B88" w14:textId="77777777" w:rsidR="001D361F" w:rsidRPr="00EB5F52" w:rsidRDefault="001D361F" w:rsidP="005F6D3F">
            <w:pPr>
              <w:spacing w:after="0" w:line="240" w:lineRule="auto"/>
              <w:ind w:firstLine="580"/>
              <w:contextualSpacing/>
              <w:jc w:val="both"/>
              <w:rPr>
                <w:rFonts w:ascii="Times New Roman" w:eastAsia="Times New Roman" w:hAnsi="Times New Roman" w:cs="Times New Roman"/>
                <w:sz w:val="24"/>
                <w:szCs w:val="24"/>
              </w:rPr>
            </w:pPr>
          </w:p>
          <w:p w14:paraId="27F49B89" w14:textId="77777777" w:rsidR="005F6D3F" w:rsidRPr="00312780" w:rsidRDefault="004C69F8" w:rsidP="005F6D3F">
            <w:pPr>
              <w:spacing w:after="0" w:line="240" w:lineRule="auto"/>
              <w:ind w:firstLine="578"/>
              <w:contextualSpacing/>
              <w:jc w:val="both"/>
              <w:rPr>
                <w:rFonts w:ascii="Times New Roman" w:eastAsia="Calibri" w:hAnsi="Times New Roman" w:cs="Times New Roman"/>
                <w:sz w:val="24"/>
                <w:szCs w:val="24"/>
                <w:u w:val="single"/>
              </w:rPr>
            </w:pPr>
            <w:r w:rsidRPr="00EB5F52">
              <w:rPr>
                <w:rFonts w:ascii="Times New Roman" w:eastAsia="Calibri" w:hAnsi="Times New Roman" w:cs="Times New Roman"/>
                <w:sz w:val="24"/>
                <w:szCs w:val="24"/>
              </w:rPr>
              <w:t>Ar grozījumu spēkā stāšanos kopumā</w:t>
            </w:r>
            <w:r>
              <w:rPr>
                <w:rFonts w:ascii="Times New Roman" w:eastAsia="Calibri" w:hAnsi="Times New Roman" w:cs="Times New Roman"/>
                <w:sz w:val="24"/>
                <w:szCs w:val="24"/>
              </w:rPr>
              <w:t xml:space="preserve"> </w:t>
            </w:r>
            <w:r w:rsidR="00206BAB" w:rsidRPr="00206BAB">
              <w:rPr>
                <w:rFonts w:ascii="Times New Roman" w:eastAsia="Calibri" w:hAnsi="Times New Roman" w:cs="Times New Roman"/>
                <w:sz w:val="24"/>
                <w:szCs w:val="24"/>
              </w:rPr>
              <w:t xml:space="preserve">būs novērsta situācija, kad </w:t>
            </w:r>
            <w:r w:rsidR="00576C2A">
              <w:rPr>
                <w:rFonts w:ascii="Times New Roman" w:eastAsia="Calibri" w:hAnsi="Times New Roman" w:cs="Times New Roman"/>
                <w:sz w:val="24"/>
                <w:szCs w:val="24"/>
              </w:rPr>
              <w:t xml:space="preserve">valsts </w:t>
            </w:r>
            <w:r w:rsidR="00206BAB" w:rsidRPr="00206BAB">
              <w:rPr>
                <w:rFonts w:ascii="Times New Roman" w:eastAsia="Calibri" w:hAnsi="Times New Roman" w:cs="Times New Roman"/>
                <w:sz w:val="24"/>
                <w:szCs w:val="24"/>
              </w:rPr>
              <w:t xml:space="preserve">dienesta attiecībās faktiski </w:t>
            </w:r>
            <w:r w:rsidR="00F91011">
              <w:rPr>
                <w:rFonts w:ascii="Times New Roman" w:eastAsia="Calibri" w:hAnsi="Times New Roman" w:cs="Times New Roman"/>
                <w:sz w:val="24"/>
                <w:szCs w:val="24"/>
              </w:rPr>
              <w:t>tiek piemērotas</w:t>
            </w:r>
            <w:r w:rsidR="00206BAB" w:rsidRPr="00206BAB">
              <w:rPr>
                <w:rFonts w:ascii="Times New Roman" w:eastAsia="Calibri" w:hAnsi="Times New Roman" w:cs="Times New Roman"/>
                <w:sz w:val="24"/>
                <w:szCs w:val="24"/>
              </w:rPr>
              <w:t xml:space="preserve"> Darba likuma normas. </w:t>
            </w:r>
            <w:r w:rsidR="002E345E">
              <w:rPr>
                <w:rFonts w:ascii="Times New Roman" w:eastAsia="Calibri" w:hAnsi="Times New Roman" w:cs="Times New Roman"/>
                <w:sz w:val="24"/>
                <w:szCs w:val="24"/>
              </w:rPr>
              <w:t>V</w:t>
            </w:r>
            <w:r w:rsidR="00206BAB" w:rsidRPr="00206BAB">
              <w:rPr>
                <w:rFonts w:ascii="Times New Roman" w:eastAsia="Calibri" w:hAnsi="Times New Roman" w:cs="Times New Roman"/>
                <w:sz w:val="24"/>
                <w:szCs w:val="24"/>
              </w:rPr>
              <w:t xml:space="preserve">ienotais VDI amatpersonu </w:t>
            </w:r>
            <w:r w:rsidR="00206BAB">
              <w:rPr>
                <w:rFonts w:ascii="Times New Roman" w:hAnsi="Times New Roman" w:cs="Times New Roman"/>
                <w:sz w:val="24"/>
                <w:szCs w:val="24"/>
              </w:rPr>
              <w:t>dienesta gaitas regulējums attieksies uz visām VDI amatpersonām</w:t>
            </w:r>
            <w:r w:rsidR="00160CD2">
              <w:rPr>
                <w:rFonts w:ascii="Times New Roman" w:hAnsi="Times New Roman" w:cs="Times New Roman"/>
                <w:sz w:val="24"/>
                <w:szCs w:val="24"/>
              </w:rPr>
              <w:t>, kā arī noteiktos jautājumos kā ierobežojumi pieņemšanai darbā, informācijas aizsardzības pienākums u.c</w:t>
            </w:r>
            <w:r w:rsidR="00B63D2E" w:rsidRPr="00312780">
              <w:rPr>
                <w:rFonts w:ascii="Times New Roman" w:hAnsi="Times New Roman" w:cs="Times New Roman"/>
                <w:sz w:val="24"/>
                <w:szCs w:val="24"/>
              </w:rPr>
              <w:t>.,</w:t>
            </w:r>
            <w:r w:rsidR="00B63D2E" w:rsidRPr="00B63D2E">
              <w:rPr>
                <w:rFonts w:ascii="Times New Roman" w:hAnsi="Times New Roman" w:cs="Times New Roman"/>
                <w:b/>
                <w:sz w:val="24"/>
                <w:szCs w:val="24"/>
              </w:rPr>
              <w:t xml:space="preserve"> </w:t>
            </w:r>
            <w:r w:rsidR="00B63D2E" w:rsidRPr="000A59C4">
              <w:rPr>
                <w:rFonts w:ascii="Times New Roman" w:hAnsi="Times New Roman" w:cs="Times New Roman"/>
                <w:sz w:val="24"/>
                <w:szCs w:val="24"/>
              </w:rPr>
              <w:t>līdzīgi kā līdz šim</w:t>
            </w:r>
            <w:r w:rsidR="00160CD2" w:rsidRPr="000A59C4">
              <w:rPr>
                <w:rFonts w:ascii="Times New Roman" w:hAnsi="Times New Roman" w:cs="Times New Roman"/>
                <w:sz w:val="24"/>
                <w:szCs w:val="24"/>
              </w:rPr>
              <w:t xml:space="preserve"> – arī uz darbiniekiem</w:t>
            </w:r>
            <w:r w:rsidR="002E345E" w:rsidRPr="000A59C4">
              <w:rPr>
                <w:rFonts w:ascii="Times New Roman" w:hAnsi="Times New Roman" w:cs="Times New Roman"/>
                <w:sz w:val="24"/>
                <w:szCs w:val="24"/>
              </w:rPr>
              <w:t>.</w:t>
            </w:r>
            <w:r w:rsidR="00206BAB" w:rsidRPr="000A59C4">
              <w:rPr>
                <w:rFonts w:ascii="Times New Roman" w:hAnsi="Times New Roman" w:cs="Times New Roman"/>
                <w:sz w:val="24"/>
                <w:szCs w:val="24"/>
              </w:rPr>
              <w:t xml:space="preserve"> </w:t>
            </w:r>
            <w:r w:rsidRPr="000A59C4">
              <w:rPr>
                <w:rFonts w:ascii="Times New Roman" w:eastAsia="Calibri" w:hAnsi="Times New Roman" w:cs="Times New Roman"/>
                <w:sz w:val="24"/>
                <w:szCs w:val="24"/>
              </w:rPr>
              <w:t xml:space="preserve">Ņemot vērā to, ka Projekts paredz </w:t>
            </w:r>
            <w:r w:rsidR="00F325A4" w:rsidRPr="000A59C4">
              <w:rPr>
                <w:rFonts w:ascii="Times New Roman" w:eastAsia="Calibri" w:hAnsi="Times New Roman" w:cs="Times New Roman"/>
                <w:sz w:val="24"/>
                <w:szCs w:val="24"/>
              </w:rPr>
              <w:t xml:space="preserve">dienesta </w:t>
            </w:r>
            <w:r w:rsidRPr="000A59C4">
              <w:rPr>
                <w:rFonts w:ascii="Times New Roman" w:eastAsia="Calibri" w:hAnsi="Times New Roman" w:cs="Times New Roman"/>
                <w:sz w:val="24"/>
                <w:szCs w:val="24"/>
              </w:rPr>
              <w:t xml:space="preserve">tiesisko attiecību </w:t>
            </w:r>
            <w:r w:rsidR="00B63D2E" w:rsidRPr="000A59C4">
              <w:rPr>
                <w:rFonts w:ascii="Times New Roman" w:eastAsia="Calibri" w:hAnsi="Times New Roman" w:cs="Times New Roman"/>
                <w:sz w:val="24"/>
                <w:szCs w:val="24"/>
              </w:rPr>
              <w:t>noregulējumu, kā rezultātā turpmāk zudīs nepieciešamība pēc darba tiesisko attiecību piemērošanas dienesta tiesiskajās attiecībās, tajā skaitā darba līgumu noslēgšanas,</w:t>
            </w:r>
            <w:r w:rsidRPr="000A59C4">
              <w:rPr>
                <w:rFonts w:ascii="Times New Roman" w:eastAsia="Calibri" w:hAnsi="Times New Roman" w:cs="Times New Roman"/>
                <w:sz w:val="24"/>
                <w:szCs w:val="24"/>
              </w:rPr>
              <w:t xml:space="preserve"> tas </w:t>
            </w:r>
            <w:r w:rsidR="00A176CB" w:rsidRPr="000A59C4">
              <w:rPr>
                <w:rFonts w:ascii="Times New Roman" w:eastAsia="Calibri" w:hAnsi="Times New Roman" w:cs="Times New Roman"/>
                <w:sz w:val="24"/>
                <w:szCs w:val="24"/>
              </w:rPr>
              <w:t xml:space="preserve">paredz </w:t>
            </w:r>
            <w:r w:rsidRPr="000A59C4">
              <w:rPr>
                <w:rFonts w:ascii="Times New Roman" w:eastAsia="Calibri" w:hAnsi="Times New Roman" w:cs="Times New Roman"/>
                <w:sz w:val="24"/>
                <w:szCs w:val="24"/>
              </w:rPr>
              <w:t xml:space="preserve">arī </w:t>
            </w:r>
            <w:r w:rsidR="00A176CB" w:rsidRPr="000A59C4">
              <w:rPr>
                <w:rFonts w:ascii="Times New Roman" w:eastAsia="Calibri" w:hAnsi="Times New Roman" w:cs="Times New Roman"/>
                <w:sz w:val="24"/>
                <w:szCs w:val="24"/>
              </w:rPr>
              <w:t xml:space="preserve">Likuma papildināšanu ar </w:t>
            </w:r>
            <w:r w:rsidRPr="000A59C4">
              <w:rPr>
                <w:rFonts w:ascii="Times New Roman" w:eastAsia="Calibri" w:hAnsi="Times New Roman" w:cs="Times New Roman"/>
                <w:sz w:val="24"/>
                <w:szCs w:val="24"/>
              </w:rPr>
              <w:t>pārejas noteikum</w:t>
            </w:r>
            <w:r w:rsidR="00113A41" w:rsidRPr="000A59C4">
              <w:rPr>
                <w:rFonts w:ascii="Times New Roman" w:eastAsia="Calibri" w:hAnsi="Times New Roman" w:cs="Times New Roman"/>
                <w:sz w:val="24"/>
                <w:szCs w:val="24"/>
              </w:rPr>
              <w:t>iem</w:t>
            </w:r>
            <w:r w:rsidRPr="000A59C4">
              <w:rPr>
                <w:rFonts w:ascii="Times New Roman" w:eastAsia="Calibri" w:hAnsi="Times New Roman" w:cs="Times New Roman"/>
                <w:sz w:val="24"/>
                <w:szCs w:val="24"/>
              </w:rPr>
              <w:t>, kur</w:t>
            </w:r>
            <w:r w:rsidR="00113A41" w:rsidRPr="000A59C4">
              <w:rPr>
                <w:rFonts w:ascii="Times New Roman" w:eastAsia="Calibri" w:hAnsi="Times New Roman" w:cs="Times New Roman"/>
                <w:sz w:val="24"/>
                <w:szCs w:val="24"/>
              </w:rPr>
              <w:t>os</w:t>
            </w:r>
            <w:r w:rsidRPr="000A59C4">
              <w:rPr>
                <w:rFonts w:ascii="Times New Roman" w:eastAsia="Calibri" w:hAnsi="Times New Roman" w:cs="Times New Roman"/>
                <w:sz w:val="24"/>
                <w:szCs w:val="24"/>
              </w:rPr>
              <w:t xml:space="preserve"> </w:t>
            </w:r>
            <w:r w:rsidR="00576C2A" w:rsidRPr="000A59C4">
              <w:rPr>
                <w:rFonts w:ascii="Times New Roman" w:eastAsia="Calibri" w:hAnsi="Times New Roman" w:cs="Times New Roman"/>
                <w:sz w:val="24"/>
                <w:szCs w:val="24"/>
              </w:rPr>
              <w:t>paredzēta</w:t>
            </w:r>
            <w:r w:rsidRPr="000A59C4">
              <w:rPr>
                <w:rFonts w:ascii="Times New Roman" w:eastAsia="Calibri" w:hAnsi="Times New Roman" w:cs="Times New Roman"/>
                <w:sz w:val="24"/>
                <w:szCs w:val="24"/>
              </w:rPr>
              <w:t xml:space="preserve"> kārtība,</w:t>
            </w:r>
            <w:r w:rsidR="005F6D3F" w:rsidRPr="000A59C4">
              <w:rPr>
                <w:rFonts w:ascii="Times New Roman" w:eastAsia="Calibri" w:hAnsi="Times New Roman" w:cs="Times New Roman"/>
                <w:sz w:val="24"/>
                <w:szCs w:val="24"/>
              </w:rPr>
              <w:t xml:space="preserve"> kādā šis process organizējams</w:t>
            </w:r>
            <w:r w:rsidR="00F325A4" w:rsidRPr="000A59C4">
              <w:rPr>
                <w:rFonts w:ascii="Times New Roman" w:eastAsia="Calibri" w:hAnsi="Times New Roman" w:cs="Times New Roman"/>
                <w:sz w:val="24"/>
                <w:szCs w:val="24"/>
              </w:rPr>
              <w:t xml:space="preserve"> </w:t>
            </w:r>
            <w:r w:rsidR="00B63D2E" w:rsidRPr="000A59C4">
              <w:rPr>
                <w:rFonts w:ascii="Times New Roman" w:eastAsia="Calibri" w:hAnsi="Times New Roman" w:cs="Times New Roman"/>
                <w:sz w:val="24"/>
                <w:szCs w:val="24"/>
              </w:rPr>
              <w:t>gan attiecībā uz valsts drošības iestāžu dienestā esošām amatpersonām, ar kurām ir noslēgti darba līgumi, gan attiecībā uz DP amatpersonām ar speciālajām dienesta pakāpēm</w:t>
            </w:r>
            <w:r w:rsidR="00F325A4" w:rsidRPr="000A59C4">
              <w:rPr>
                <w:rFonts w:ascii="Times New Roman" w:eastAsia="Calibri" w:hAnsi="Times New Roman" w:cs="Times New Roman"/>
                <w:sz w:val="24"/>
                <w:szCs w:val="24"/>
              </w:rPr>
              <w:t>.</w:t>
            </w:r>
          </w:p>
          <w:p w14:paraId="27F49B8A" w14:textId="77777777" w:rsidR="0083173E" w:rsidRDefault="0083173E" w:rsidP="005F6D3F">
            <w:pPr>
              <w:spacing w:after="0" w:line="240" w:lineRule="auto"/>
              <w:ind w:firstLine="578"/>
              <w:contextualSpacing/>
              <w:jc w:val="both"/>
              <w:rPr>
                <w:rFonts w:ascii="Times New Roman" w:eastAsia="Calibri" w:hAnsi="Times New Roman" w:cs="Times New Roman"/>
                <w:sz w:val="24"/>
                <w:szCs w:val="24"/>
              </w:rPr>
            </w:pPr>
          </w:p>
          <w:p w14:paraId="27F49B8B" w14:textId="77777777" w:rsidR="005F6D3F" w:rsidRDefault="005F6D3F" w:rsidP="005F6D3F">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F6E93" w:rsidRPr="00EB5F52">
              <w:rPr>
                <w:rFonts w:ascii="Times New Roman" w:eastAsia="Calibri" w:hAnsi="Times New Roman" w:cs="Times New Roman"/>
                <w:sz w:val="24"/>
                <w:szCs w:val="24"/>
              </w:rPr>
              <w:t>ārejas noteikum</w:t>
            </w:r>
            <w:r>
              <w:rPr>
                <w:rFonts w:ascii="Times New Roman" w:eastAsia="Calibri" w:hAnsi="Times New Roman" w:cs="Times New Roman"/>
                <w:sz w:val="24"/>
                <w:szCs w:val="24"/>
              </w:rPr>
              <w:t>i</w:t>
            </w:r>
            <w:r w:rsidR="004F6E93" w:rsidRPr="00EB5F52">
              <w:rPr>
                <w:rFonts w:ascii="Times New Roman" w:eastAsia="Calibri" w:hAnsi="Times New Roman" w:cs="Times New Roman"/>
                <w:sz w:val="24"/>
                <w:szCs w:val="24"/>
              </w:rPr>
              <w:t xml:space="preserve"> ietvert</w:t>
            </w:r>
            <w:r>
              <w:rPr>
                <w:rFonts w:ascii="Times New Roman" w:eastAsia="Calibri" w:hAnsi="Times New Roman" w:cs="Times New Roman"/>
                <w:sz w:val="24"/>
                <w:szCs w:val="24"/>
              </w:rPr>
              <w:t>i</w:t>
            </w:r>
            <w:r w:rsidR="004F6E93" w:rsidRPr="00EB5F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arī </w:t>
            </w:r>
            <w:r w:rsidR="004F6E93" w:rsidRPr="00EB5F52">
              <w:rPr>
                <w:rFonts w:ascii="Times New Roman" w:eastAsia="Calibri" w:hAnsi="Times New Roman" w:cs="Times New Roman"/>
                <w:sz w:val="24"/>
                <w:szCs w:val="24"/>
              </w:rPr>
              <w:t xml:space="preserve">attiecībā uz </w:t>
            </w:r>
            <w:r>
              <w:rPr>
                <w:rFonts w:ascii="Times New Roman" w:eastAsia="Calibri" w:hAnsi="Times New Roman" w:cs="Times New Roman"/>
                <w:sz w:val="24"/>
                <w:szCs w:val="24"/>
              </w:rPr>
              <w:t>saistīto normatīvo aktu izdošanu – noteikts termiņš, kurā Ministru kabinetam jāizdod noteikumi par VDI apliecībām, kā arī termiņš, kurā Ministru kabinets iesniedz izskatīšanai Saeimā saistītos likumprojektus.</w:t>
            </w:r>
          </w:p>
          <w:p w14:paraId="27F49B8C" w14:textId="77777777" w:rsidR="0083173E" w:rsidRDefault="0083173E" w:rsidP="005F6D3F">
            <w:pPr>
              <w:spacing w:after="0" w:line="240" w:lineRule="auto"/>
              <w:ind w:firstLine="578"/>
              <w:contextualSpacing/>
              <w:jc w:val="both"/>
              <w:rPr>
                <w:rFonts w:ascii="Times New Roman" w:eastAsia="Calibri" w:hAnsi="Times New Roman" w:cs="Times New Roman"/>
                <w:sz w:val="24"/>
                <w:szCs w:val="24"/>
              </w:rPr>
            </w:pPr>
          </w:p>
          <w:p w14:paraId="27F49B8D" w14:textId="77777777" w:rsidR="00770E32" w:rsidRPr="000A59C4" w:rsidRDefault="005F6D3F" w:rsidP="00770E32">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w:t>
            </w:r>
            <w:r w:rsidR="0083173E">
              <w:rPr>
                <w:rFonts w:ascii="Times New Roman" w:eastAsia="Calibri" w:hAnsi="Times New Roman" w:cs="Times New Roman"/>
                <w:sz w:val="24"/>
                <w:szCs w:val="24"/>
              </w:rPr>
              <w:t xml:space="preserve">plānotās </w:t>
            </w:r>
            <w:r>
              <w:rPr>
                <w:rFonts w:ascii="Times New Roman" w:eastAsia="Calibri" w:hAnsi="Times New Roman" w:cs="Times New Roman"/>
                <w:sz w:val="24"/>
                <w:szCs w:val="24"/>
              </w:rPr>
              <w:t xml:space="preserve">izmaiņas </w:t>
            </w:r>
            <w:r w:rsidR="0083173E">
              <w:rPr>
                <w:rFonts w:ascii="Times New Roman" w:eastAsia="Calibri" w:hAnsi="Times New Roman" w:cs="Times New Roman"/>
                <w:sz w:val="24"/>
                <w:szCs w:val="24"/>
              </w:rPr>
              <w:t>Likumā attiecībā uz kritērijiem, kuriem jāatbilst personai, lai varētu dienēt vai strādāt VDI</w:t>
            </w:r>
            <w:r>
              <w:rPr>
                <w:rFonts w:ascii="Times New Roman" w:eastAsia="Calibri" w:hAnsi="Times New Roman" w:cs="Times New Roman"/>
                <w:sz w:val="24"/>
                <w:szCs w:val="24"/>
              </w:rPr>
              <w:t>, pārejas note</w:t>
            </w:r>
            <w:r w:rsidR="0083173E">
              <w:rPr>
                <w:rFonts w:ascii="Times New Roman" w:eastAsia="Calibri" w:hAnsi="Times New Roman" w:cs="Times New Roman"/>
                <w:sz w:val="24"/>
                <w:szCs w:val="24"/>
              </w:rPr>
              <w:t>ikumi paredz īpašus nosacījumus tām personām, kuras dienestā vai darbā pieņemtas pirms izmaiņu spēkā stāšanās</w:t>
            </w:r>
            <w:r w:rsidR="00770E32">
              <w:rPr>
                <w:rFonts w:ascii="Times New Roman" w:eastAsia="Calibri" w:hAnsi="Times New Roman" w:cs="Times New Roman"/>
                <w:sz w:val="24"/>
                <w:szCs w:val="24"/>
              </w:rPr>
              <w:t xml:space="preserve">, </w:t>
            </w:r>
            <w:r w:rsidR="00770E32" w:rsidRPr="000A59C4">
              <w:rPr>
                <w:rFonts w:ascii="Times New Roman" w:eastAsia="Calibri" w:hAnsi="Times New Roman" w:cs="Times New Roman"/>
                <w:sz w:val="24"/>
                <w:szCs w:val="24"/>
              </w:rPr>
              <w:t xml:space="preserve">tai skaitā </w:t>
            </w:r>
            <w:r w:rsidR="00514B16" w:rsidRPr="000A59C4">
              <w:rPr>
                <w:rFonts w:ascii="Times New Roman" w:eastAsia="Calibri" w:hAnsi="Times New Roman" w:cs="Times New Roman"/>
                <w:sz w:val="24"/>
                <w:szCs w:val="24"/>
              </w:rPr>
              <w:t xml:space="preserve">paredzēts </w:t>
            </w:r>
            <w:r w:rsidR="00770E32" w:rsidRPr="000A59C4">
              <w:rPr>
                <w:rFonts w:ascii="Times New Roman" w:eastAsia="Calibri" w:hAnsi="Times New Roman" w:cs="Times New Roman"/>
                <w:sz w:val="24"/>
                <w:szCs w:val="24"/>
              </w:rPr>
              <w:t xml:space="preserve">pārejas noteikumu regulējums, liekot uzsvaru uz to, ka dienesta tiesiskās attiecības faktiski tiek turpinātas. Jāņem vērā, ka grozījumi skar </w:t>
            </w:r>
            <w:r w:rsidR="003F7C95" w:rsidRPr="000A59C4">
              <w:rPr>
                <w:rFonts w:ascii="Times New Roman" w:eastAsia="Calibri" w:hAnsi="Times New Roman" w:cs="Times New Roman"/>
                <w:sz w:val="24"/>
                <w:szCs w:val="24"/>
              </w:rPr>
              <w:t xml:space="preserve">trīs VDI nodarbināto personu </w:t>
            </w:r>
            <w:r w:rsidR="00770E32" w:rsidRPr="000A59C4">
              <w:rPr>
                <w:rFonts w:ascii="Times New Roman" w:eastAsia="Calibri" w:hAnsi="Times New Roman" w:cs="Times New Roman"/>
                <w:sz w:val="24"/>
                <w:szCs w:val="24"/>
              </w:rPr>
              <w:t>kategorijas, proti,</w:t>
            </w:r>
            <w:r w:rsidR="003F7C95" w:rsidRPr="000A59C4">
              <w:rPr>
                <w:rFonts w:ascii="Times New Roman" w:eastAsia="Calibri" w:hAnsi="Times New Roman" w:cs="Times New Roman"/>
                <w:sz w:val="24"/>
                <w:szCs w:val="24"/>
              </w:rPr>
              <w:t xml:space="preserve"> VDI darbinieki, kuriem</w:t>
            </w:r>
            <w:r w:rsidR="003B3984" w:rsidRPr="000A59C4">
              <w:rPr>
                <w:rFonts w:ascii="Times New Roman" w:eastAsia="Calibri" w:hAnsi="Times New Roman" w:cs="Times New Roman"/>
                <w:sz w:val="24"/>
                <w:szCs w:val="24"/>
              </w:rPr>
              <w:t>, neskatoties uz to, ka tiesiskās attiecības ar VDI netiek grozītas (to pamatā būs darba līgums),</w:t>
            </w:r>
            <w:r w:rsidR="003F7C95" w:rsidRPr="000A59C4">
              <w:rPr>
                <w:rFonts w:ascii="Times New Roman" w:eastAsia="Calibri" w:hAnsi="Times New Roman" w:cs="Times New Roman"/>
                <w:sz w:val="24"/>
                <w:szCs w:val="24"/>
              </w:rPr>
              <w:t xml:space="preserve"> būs saistošas Projektā paredzētās prasības, kas nebija ietvertas Likumā</w:t>
            </w:r>
            <w:r w:rsidR="003B3984" w:rsidRPr="000A59C4">
              <w:rPr>
                <w:rFonts w:ascii="Times New Roman" w:eastAsia="Calibri" w:hAnsi="Times New Roman" w:cs="Times New Roman"/>
                <w:sz w:val="24"/>
                <w:szCs w:val="24"/>
              </w:rPr>
              <w:t>,</w:t>
            </w:r>
            <w:r w:rsidR="003F7C95" w:rsidRPr="000A59C4">
              <w:rPr>
                <w:rFonts w:ascii="Times New Roman" w:eastAsia="Calibri" w:hAnsi="Times New Roman" w:cs="Times New Roman"/>
                <w:sz w:val="24"/>
                <w:szCs w:val="24"/>
              </w:rPr>
              <w:t xml:space="preserve"> </w:t>
            </w:r>
            <w:r w:rsidR="003B3984" w:rsidRPr="000A59C4">
              <w:rPr>
                <w:rFonts w:ascii="Times New Roman" w:eastAsia="Calibri" w:hAnsi="Times New Roman" w:cs="Times New Roman"/>
                <w:sz w:val="24"/>
                <w:szCs w:val="24"/>
              </w:rPr>
              <w:t xml:space="preserve">attiecībā uz </w:t>
            </w:r>
            <w:proofErr w:type="spellStart"/>
            <w:r w:rsidR="003B3984" w:rsidRPr="000A59C4">
              <w:rPr>
                <w:rFonts w:ascii="Times New Roman" w:eastAsia="Calibri" w:hAnsi="Times New Roman" w:cs="Times New Roman"/>
                <w:sz w:val="24"/>
                <w:szCs w:val="24"/>
              </w:rPr>
              <w:t>pienemšanu</w:t>
            </w:r>
            <w:proofErr w:type="spellEnd"/>
            <w:r w:rsidR="003B3984" w:rsidRPr="000A59C4">
              <w:rPr>
                <w:rFonts w:ascii="Times New Roman" w:eastAsia="Calibri" w:hAnsi="Times New Roman" w:cs="Times New Roman"/>
                <w:sz w:val="24"/>
                <w:szCs w:val="24"/>
              </w:rPr>
              <w:t xml:space="preserve"> un atrašanos amatā VDI (darbinieka statusā) (pie</w:t>
            </w:r>
            <w:r w:rsidR="003F7C95" w:rsidRPr="000A59C4">
              <w:rPr>
                <w:rFonts w:ascii="Times New Roman" w:eastAsia="Calibri" w:hAnsi="Times New Roman" w:cs="Times New Roman"/>
                <w:sz w:val="24"/>
                <w:szCs w:val="24"/>
              </w:rPr>
              <w:t>mēram, prasība</w:t>
            </w:r>
            <w:r w:rsidR="003B3984" w:rsidRPr="000A59C4">
              <w:rPr>
                <w:rFonts w:ascii="Times New Roman" w:eastAsia="Calibri" w:hAnsi="Times New Roman" w:cs="Times New Roman"/>
                <w:sz w:val="24"/>
                <w:szCs w:val="24"/>
              </w:rPr>
              <w:t>s</w:t>
            </w:r>
            <w:r w:rsidR="003F7C95" w:rsidRPr="000A59C4">
              <w:rPr>
                <w:rFonts w:ascii="Times New Roman" w:eastAsia="Calibri" w:hAnsi="Times New Roman" w:cs="Times New Roman"/>
                <w:sz w:val="24"/>
                <w:szCs w:val="24"/>
              </w:rPr>
              <w:t xml:space="preserve"> pēc augstākās izglītības), </w:t>
            </w:r>
            <w:r w:rsidR="00770E32" w:rsidRPr="000A59C4">
              <w:rPr>
                <w:rFonts w:ascii="Times New Roman" w:eastAsia="Calibri" w:hAnsi="Times New Roman" w:cs="Times New Roman"/>
                <w:sz w:val="24"/>
                <w:szCs w:val="24"/>
              </w:rPr>
              <w:t>VDI amatpersonas, kuras jau šobrīd ir VDI dienestā, taču, dienesta regulējuma iztrūkuma dēļ ar šīm amatpersonām ir noslēgts darba līgums, un VDI amatpersonas, kuras vienlaicīgi ir arī Iekšlietu ministrijas sistēmas un Ieslodzījuma vietu pārvaldes amatpersonas ar speciālajām dienesta pakāpēm. Līdz ar to izmaiņas ir tajā pašā tiesiskajā režīmā, kuram jau šobrīd piederīgas ir visas tās amatpersonas, uz kurām attieksies minētie grozījumi.</w:t>
            </w:r>
            <w:r w:rsidR="003F7C95" w:rsidRPr="000A59C4">
              <w:rPr>
                <w:rFonts w:ascii="Times New Roman" w:eastAsia="Calibri" w:hAnsi="Times New Roman" w:cs="Times New Roman"/>
                <w:sz w:val="24"/>
                <w:szCs w:val="24"/>
              </w:rPr>
              <w:t xml:space="preserve"> </w:t>
            </w:r>
          </w:p>
          <w:p w14:paraId="27F49B8E" w14:textId="77777777" w:rsidR="00770E32" w:rsidRPr="000A59C4" w:rsidRDefault="00770E32" w:rsidP="00770E32">
            <w:pPr>
              <w:spacing w:after="0" w:line="240" w:lineRule="auto"/>
              <w:ind w:firstLine="578"/>
              <w:contextualSpacing/>
              <w:jc w:val="both"/>
              <w:rPr>
                <w:rFonts w:ascii="Times New Roman" w:eastAsia="Calibri" w:hAnsi="Times New Roman" w:cs="Times New Roman"/>
                <w:sz w:val="24"/>
                <w:szCs w:val="24"/>
              </w:rPr>
            </w:pPr>
            <w:r w:rsidRPr="000A59C4">
              <w:rPr>
                <w:rFonts w:ascii="Times New Roman" w:eastAsia="Calibri" w:hAnsi="Times New Roman" w:cs="Times New Roman"/>
                <w:sz w:val="24"/>
                <w:szCs w:val="24"/>
              </w:rPr>
              <w:t xml:space="preserve">Projekts neparedz jaunu amata statusu vai esošo dienesta VDI attiecību izbeigšanu, līdz ar to nav paredzēta atbrīvošana no amata. Faktiski amatpersonai tiek piedāvāts turpināt dienestu tajā pašā amatā, kurā jau tā atrodas, ar atsevišķām izmaiņām, kas skar dienesta attiecību noregulējumu. Vienlaikus amatpersonām pēc iepazīšanās ar izmaiņām dienesta nosacījumos, ir tiesības (ar kurām ir darba līgums) uzteikt līgumu. Savukārt DP amatpersonas ar speciālajām dienesta pakāpēm turpmāk uzskatāmas par VDI amatpersonām, saglabājot iespēju </w:t>
            </w:r>
            <w:r w:rsidRPr="000A59C4">
              <w:rPr>
                <w:rFonts w:ascii="Times New Roman" w:eastAsia="Calibri" w:hAnsi="Times New Roman" w:cs="Times New Roman"/>
                <w:sz w:val="24"/>
                <w:szCs w:val="24"/>
              </w:rPr>
              <w:lastRenderedPageBreak/>
              <w:t>amatpersonai tikt pārceltai uz citu amatu Iekšlietu sistēmas iestādē vai Ieslodzījuma vietu pārvaldē vēl trīs mēnešus pēc grozījumu spēkā stāšanās. Jānorāda, ka speciālā pakāpe DP nav sasaistīta ar atlīdzības jautājumu, savukārt jautājums par Atlīdzības likumā noteiktajām sociālajām garantijām tiks risināts kompleksi visām VDI amatpersonām.</w:t>
            </w:r>
          </w:p>
          <w:p w14:paraId="27F49B8F" w14:textId="77777777" w:rsidR="00770E32" w:rsidRDefault="00770E32" w:rsidP="00770E32">
            <w:pPr>
              <w:spacing w:after="0" w:line="240" w:lineRule="auto"/>
              <w:ind w:firstLine="578"/>
              <w:contextualSpacing/>
              <w:jc w:val="both"/>
              <w:rPr>
                <w:rFonts w:ascii="Times New Roman" w:eastAsia="Calibri" w:hAnsi="Times New Roman" w:cs="Times New Roman"/>
                <w:sz w:val="24"/>
                <w:szCs w:val="24"/>
              </w:rPr>
            </w:pPr>
            <w:r w:rsidRPr="000A59C4">
              <w:rPr>
                <w:rFonts w:ascii="Times New Roman" w:eastAsia="Calibri" w:hAnsi="Times New Roman" w:cs="Times New Roman"/>
                <w:sz w:val="24"/>
                <w:szCs w:val="24"/>
              </w:rPr>
              <w:t>Skatot projektu kontekstā ar Atlīdzības likuma 17. panta noregulējumu, nepiekrišana turpināt dienestu nebūtu par pamatu atvaļināšanas pabalsta izmaksāšanai.</w:t>
            </w:r>
          </w:p>
          <w:p w14:paraId="27F49B90" w14:textId="77777777" w:rsidR="00FE654D" w:rsidRDefault="0083173E" w:rsidP="005F6D3F">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Tāpat arī pārejas noteikums paredzēts attiecībā uz </w:t>
            </w:r>
            <w:r w:rsidR="004F6E93" w:rsidRPr="00EB5F52">
              <w:rPr>
                <w:rFonts w:ascii="Times New Roman" w:eastAsia="Calibri" w:hAnsi="Times New Roman" w:cs="Times New Roman"/>
                <w:sz w:val="24"/>
                <w:szCs w:val="24"/>
              </w:rPr>
              <w:t>MIDD priekšnieka amata pilnvaru termiņu (</w:t>
            </w:r>
            <w:r>
              <w:rPr>
                <w:rFonts w:ascii="Times New Roman" w:eastAsia="Calibri" w:hAnsi="Times New Roman" w:cs="Times New Roman"/>
                <w:sz w:val="24"/>
                <w:szCs w:val="24"/>
              </w:rPr>
              <w:t xml:space="preserve">pārejas noteikums </w:t>
            </w:r>
            <w:r w:rsidR="00113A41">
              <w:rPr>
                <w:rFonts w:ascii="Times New Roman" w:eastAsia="Calibri" w:hAnsi="Times New Roman" w:cs="Times New Roman"/>
                <w:sz w:val="24"/>
                <w:szCs w:val="24"/>
              </w:rPr>
              <w:t xml:space="preserve">nosaka </w:t>
            </w:r>
            <w:r w:rsidR="004F6E93" w:rsidRPr="00EB5F52">
              <w:rPr>
                <w:rFonts w:ascii="Times New Roman" w:eastAsia="Calibri" w:hAnsi="Times New Roman" w:cs="Times New Roman"/>
                <w:sz w:val="24"/>
                <w:szCs w:val="24"/>
              </w:rPr>
              <w:t>brīdi, no kura termiņu uzsāk skaitīt), jo amatā esošais priekšnieks ir iecelts uz nenoteiktu laiku, savukārt Projekts paredz termiņa – 5 gadi – noteikšanu.</w:t>
            </w:r>
          </w:p>
          <w:p w14:paraId="27F49B91" w14:textId="77777777" w:rsidR="00E975BF" w:rsidRDefault="00E975BF" w:rsidP="00E975BF">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Ņemot vērā to, ka DP vairs nebūs saistošas Iekšlietu sistēmas likuma normas, pārejas noteikumi papildināmi arī ar tiesībām DP priekšniekam atvaļinātajām DP amatpersonām, kurām atbilstoši Iekšlietu sistēmas likuma regulējumam ir tiesības valkāt svētku (parādes) formas tērpu, noteiktos gadījumos noteikt aizliegumu to darīt. Šāds regulējums šobrīd ir iekļauts Iekšlietu sistēmas likuma 44.</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pantā. Jau šobrīd noteiktie kritēriji, kad DP priekšnieks šādu aizliegumu var paredzēt, papildināmi ar nosacījumi, ka ierobežojumu var noteikt, ja tas nav savienojams ar dienesta interesēm.</w:t>
            </w:r>
          </w:p>
          <w:p w14:paraId="27F49B92" w14:textId="77777777" w:rsidR="00E975BF" w:rsidRDefault="00E975BF" w:rsidP="00E975BF">
            <w:pPr>
              <w:spacing w:after="0" w:line="240" w:lineRule="auto"/>
              <w:ind w:firstLine="57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Visbeidzot pārejas noteikumi papildināmi ar regulējumu DP iesāktām, bet līdz likuma spēkā stāšanās brīdim nepabeigtām disciplinārlietām, paredzot, ka šādas lietas tiek izskatītas un pabeigtas, attiecīgi pieņemot lēmumu par disciplinārsoda piemērošanu vai lietas izbeigšanu atbilstoši Iekšlietu ministrijas sistēmas iestāžu un Ieslodzījuma vietu pārvaldes amatpersonu ar speciālajām dienesta pakāpēm disciplināratbildības likuma regulējumam, kas bija spēkā līdz plānoto grozījumu Valsts drošības iestāžu likumā spēkā stāšanās brīdim. Tāpat pārejas noteikumi paredz, ka sods šādās lietās tiek izpildīts atbilstoši minētajam likumam.</w:t>
            </w:r>
          </w:p>
          <w:p w14:paraId="27F49B93" w14:textId="77777777" w:rsidR="00A441C2" w:rsidRDefault="00A441C2" w:rsidP="00A441C2">
            <w:pPr>
              <w:spacing w:after="0" w:line="240" w:lineRule="auto"/>
              <w:ind w:firstLine="578"/>
              <w:contextualSpacing/>
              <w:jc w:val="both"/>
              <w:rPr>
                <w:rFonts w:ascii="Times New Roman" w:eastAsia="Calibri" w:hAnsi="Times New Roman" w:cs="Times New Roman"/>
                <w:sz w:val="24"/>
                <w:szCs w:val="24"/>
              </w:rPr>
            </w:pPr>
          </w:p>
          <w:p w14:paraId="27F49B94" w14:textId="77777777" w:rsidR="00FE42FE" w:rsidRPr="000A59C4" w:rsidRDefault="00A441C2" w:rsidP="009A1235">
            <w:pPr>
              <w:spacing w:after="0" w:line="240" w:lineRule="auto"/>
              <w:ind w:firstLine="578"/>
              <w:contextualSpacing/>
              <w:jc w:val="both"/>
              <w:rPr>
                <w:rFonts w:ascii="Times New Roman" w:eastAsia="Calibri" w:hAnsi="Times New Roman" w:cs="Times New Roman"/>
                <w:sz w:val="24"/>
                <w:szCs w:val="24"/>
              </w:rPr>
            </w:pPr>
            <w:r w:rsidRPr="000A59C4">
              <w:rPr>
                <w:rFonts w:ascii="Times New Roman" w:eastAsia="Calibri" w:hAnsi="Times New Roman" w:cs="Times New Roman"/>
                <w:sz w:val="24"/>
                <w:szCs w:val="24"/>
              </w:rPr>
              <w:t xml:space="preserve">Papildus norādāms, ka neskatoties uz Ministru kabineta 2009. gada 3. februāra noteikumos Nr. 108 “Normatīvo aktu projektu sagatavošanas noteikumi” ietverto prasību sagatavot jaunu likumprojektu, jo tā normu apjoms pārsniedz pusi no </w:t>
            </w:r>
            <w:r w:rsidR="009A1235" w:rsidRPr="000A59C4">
              <w:rPr>
                <w:rFonts w:ascii="Times New Roman" w:eastAsia="Calibri" w:hAnsi="Times New Roman" w:cs="Times New Roman"/>
                <w:sz w:val="24"/>
                <w:szCs w:val="24"/>
              </w:rPr>
              <w:t xml:space="preserve">spēkā esošā likuma normu apjoma, Projekts ir sagatavots kā grozījumu likumprojekts. Kā norādīts Valsts kancelejas izstrādāto </w:t>
            </w:r>
            <w:r w:rsidRPr="000A59C4">
              <w:rPr>
                <w:rFonts w:ascii="Times New Roman" w:eastAsia="Calibri" w:hAnsi="Times New Roman" w:cs="Times New Roman"/>
                <w:bCs/>
                <w:sz w:val="24"/>
                <w:szCs w:val="24"/>
              </w:rPr>
              <w:t xml:space="preserve">Normatīvo aktu projektu izstrādes </w:t>
            </w:r>
            <w:r w:rsidRPr="000A59C4">
              <w:rPr>
                <w:rFonts w:ascii="Times New Roman" w:eastAsia="Calibri" w:hAnsi="Times New Roman" w:cs="Times New Roman"/>
                <w:sz w:val="24"/>
                <w:szCs w:val="24"/>
              </w:rPr>
              <w:t>rokasgrāmat</w:t>
            </w:r>
            <w:r w:rsidR="009A1235" w:rsidRPr="000A59C4">
              <w:rPr>
                <w:rFonts w:ascii="Times New Roman" w:eastAsia="Calibri" w:hAnsi="Times New Roman" w:cs="Times New Roman"/>
                <w:sz w:val="24"/>
                <w:szCs w:val="24"/>
              </w:rPr>
              <w:t>ā (</w:t>
            </w:r>
            <w:r w:rsidR="009A1235" w:rsidRPr="000A59C4">
              <w:rPr>
                <w:rFonts w:ascii="Times New Roman" w:eastAsia="Calibri" w:hAnsi="Times New Roman" w:cs="Times New Roman"/>
                <w:i/>
                <w:sz w:val="24"/>
                <w:szCs w:val="24"/>
              </w:rPr>
              <w:t>pieejams</w:t>
            </w:r>
            <w:proofErr w:type="gramStart"/>
            <w:r w:rsidR="009A1235" w:rsidRPr="000A59C4">
              <w:rPr>
                <w:rFonts w:ascii="Times New Roman" w:eastAsia="Calibri" w:hAnsi="Times New Roman" w:cs="Times New Roman"/>
                <w:i/>
                <w:sz w:val="24"/>
                <w:szCs w:val="24"/>
              </w:rPr>
              <w:t xml:space="preserve">  </w:t>
            </w:r>
            <w:proofErr w:type="gramEnd"/>
            <w:r w:rsidR="009A1235" w:rsidRPr="000A59C4">
              <w:rPr>
                <w:rFonts w:ascii="Times New Roman" w:eastAsia="Calibri" w:hAnsi="Times New Roman" w:cs="Times New Roman"/>
                <w:i/>
                <w:sz w:val="24"/>
                <w:szCs w:val="24"/>
              </w:rPr>
              <w:t>https://tai.mk.gov.lv/</w:t>
            </w:r>
            <w:r w:rsidR="009A1235" w:rsidRPr="000A59C4">
              <w:rPr>
                <w:rFonts w:ascii="Times New Roman" w:eastAsia="Calibri" w:hAnsi="Times New Roman" w:cs="Times New Roman"/>
                <w:sz w:val="24"/>
                <w:szCs w:val="24"/>
              </w:rPr>
              <w:t xml:space="preserve">), atsevišķos </w:t>
            </w:r>
            <w:r w:rsidRPr="000A59C4">
              <w:rPr>
                <w:rFonts w:ascii="Times New Roman" w:eastAsia="Calibri" w:hAnsi="Times New Roman" w:cs="Times New Roman"/>
                <w:sz w:val="24"/>
                <w:szCs w:val="24"/>
              </w:rPr>
              <w:t xml:space="preserve">gadījumos var būt attaisnojama grozījumu izdarīšana likumā arī gadījumā, ja grozījumu apjoms pārsniedz pusi no spēkā esoša likuma normu apjoma. </w:t>
            </w:r>
          </w:p>
          <w:p w14:paraId="27F49B95" w14:textId="77777777" w:rsidR="00A441C2" w:rsidRPr="000A59C4" w:rsidRDefault="009A1235" w:rsidP="009A1235">
            <w:pPr>
              <w:spacing w:after="0" w:line="240" w:lineRule="auto"/>
              <w:ind w:firstLine="578"/>
              <w:contextualSpacing/>
              <w:jc w:val="both"/>
              <w:rPr>
                <w:rFonts w:ascii="Times New Roman" w:eastAsia="Calibri" w:hAnsi="Times New Roman" w:cs="Times New Roman"/>
                <w:sz w:val="24"/>
                <w:szCs w:val="24"/>
              </w:rPr>
            </w:pPr>
            <w:r w:rsidRPr="000A59C4">
              <w:rPr>
                <w:rFonts w:ascii="Times New Roman" w:eastAsia="Calibri" w:hAnsi="Times New Roman" w:cs="Times New Roman"/>
                <w:sz w:val="24"/>
                <w:szCs w:val="24"/>
              </w:rPr>
              <w:t>Jāatzīmē, ka</w:t>
            </w:r>
            <w:r w:rsidR="00610F6A" w:rsidRPr="000A59C4">
              <w:rPr>
                <w:rFonts w:ascii="Times New Roman" w:eastAsia="Calibri" w:hAnsi="Times New Roman" w:cs="Times New Roman"/>
                <w:sz w:val="24"/>
                <w:szCs w:val="24"/>
              </w:rPr>
              <w:t xml:space="preserve"> </w:t>
            </w:r>
            <w:r w:rsidRPr="000A59C4">
              <w:rPr>
                <w:rFonts w:ascii="Times New Roman" w:eastAsia="Calibri" w:hAnsi="Times New Roman" w:cs="Times New Roman"/>
                <w:sz w:val="24"/>
                <w:szCs w:val="24"/>
              </w:rPr>
              <w:t>ar Projektu netiek mainīts valsts drošības iestāžu darbības mērķis, pa</w:t>
            </w:r>
            <w:r w:rsidR="00FE42FE" w:rsidRPr="000A59C4">
              <w:rPr>
                <w:rFonts w:ascii="Times New Roman" w:eastAsia="Calibri" w:hAnsi="Times New Roman" w:cs="Times New Roman"/>
                <w:sz w:val="24"/>
                <w:szCs w:val="24"/>
              </w:rPr>
              <w:t>matprincipi, valsts drošības iestāžu statuss un organizācija, kā arī normas attiecībā uz VDI struktūru, to darbības finansēšanu, vispārējo vadību un kontroli, kā arī tiek saglabāta esošā likuma struktūra, kas ar Projektu netiek grozīta, bet gan papildināta ar vienu jaunu nodaļu</w:t>
            </w:r>
            <w:r w:rsidRPr="000A59C4">
              <w:rPr>
                <w:rFonts w:ascii="Times New Roman" w:eastAsia="Calibri" w:hAnsi="Times New Roman" w:cs="Times New Roman"/>
                <w:sz w:val="24"/>
                <w:szCs w:val="24"/>
              </w:rPr>
              <w:t xml:space="preserve">. </w:t>
            </w:r>
            <w:r w:rsidR="00610F6A" w:rsidRPr="000A59C4">
              <w:rPr>
                <w:rFonts w:ascii="Times New Roman" w:eastAsia="Calibri" w:hAnsi="Times New Roman" w:cs="Times New Roman"/>
                <w:sz w:val="24"/>
                <w:szCs w:val="24"/>
              </w:rPr>
              <w:t xml:space="preserve">Tādējādi grozījumi arī </w:t>
            </w:r>
            <w:r w:rsidR="00610F6A" w:rsidRPr="000A59C4">
              <w:rPr>
                <w:rFonts w:ascii="Times New Roman" w:eastAsia="Calibri" w:hAnsi="Times New Roman" w:cs="Times New Roman"/>
                <w:sz w:val="24"/>
                <w:szCs w:val="24"/>
              </w:rPr>
              <w:lastRenderedPageBreak/>
              <w:t>neapgrūtinās likuma uztveramību.</w:t>
            </w:r>
          </w:p>
          <w:p w14:paraId="27F49B96" w14:textId="77777777" w:rsidR="005F6D3F" w:rsidRPr="00534A0F" w:rsidRDefault="00FE42FE" w:rsidP="00610F6A">
            <w:pPr>
              <w:spacing w:after="0" w:line="240" w:lineRule="auto"/>
              <w:ind w:firstLine="578"/>
              <w:contextualSpacing/>
              <w:jc w:val="both"/>
              <w:rPr>
                <w:rFonts w:ascii="Times New Roman" w:eastAsia="Calibri" w:hAnsi="Times New Roman" w:cs="Times New Roman"/>
                <w:sz w:val="24"/>
                <w:szCs w:val="24"/>
              </w:rPr>
            </w:pPr>
            <w:r w:rsidRPr="000A59C4">
              <w:rPr>
                <w:rFonts w:ascii="Times New Roman" w:eastAsia="Calibri" w:hAnsi="Times New Roman" w:cs="Times New Roman"/>
                <w:sz w:val="24"/>
                <w:szCs w:val="24"/>
              </w:rPr>
              <w:t>Ņemot vērā minēto, kā arī to, ka p</w:t>
            </w:r>
            <w:r w:rsidR="00A441C2" w:rsidRPr="000A59C4">
              <w:rPr>
                <w:rFonts w:ascii="Times New Roman" w:eastAsia="Calibri" w:hAnsi="Times New Roman" w:cs="Times New Roman"/>
                <w:sz w:val="24"/>
                <w:szCs w:val="24"/>
              </w:rPr>
              <w:t>raksē ir gadījumi, kad grozījumu likumprojektā ir vairāk grozījumu, nekā normas spēkā esošajā likumā</w:t>
            </w:r>
            <w:r w:rsidRPr="000A59C4">
              <w:rPr>
                <w:rFonts w:ascii="Times New Roman" w:eastAsia="Calibri" w:hAnsi="Times New Roman" w:cs="Times New Roman"/>
                <w:sz w:val="24"/>
                <w:szCs w:val="24"/>
              </w:rPr>
              <w:t xml:space="preserve">, kā arī to, ka ir svarīgi saglabāt </w:t>
            </w:r>
            <w:r w:rsidR="00A441C2" w:rsidRPr="000A59C4">
              <w:rPr>
                <w:rFonts w:ascii="Times New Roman" w:eastAsia="Calibri" w:hAnsi="Times New Roman" w:cs="Times New Roman"/>
                <w:sz w:val="24"/>
                <w:szCs w:val="24"/>
              </w:rPr>
              <w:t>Valsts drošības iestāžu likum</w:t>
            </w:r>
            <w:r w:rsidRPr="000A59C4">
              <w:rPr>
                <w:rFonts w:ascii="Times New Roman" w:eastAsia="Calibri" w:hAnsi="Times New Roman" w:cs="Times New Roman"/>
                <w:sz w:val="24"/>
                <w:szCs w:val="24"/>
              </w:rPr>
              <w:t>u kā</w:t>
            </w:r>
            <w:r w:rsidR="00A441C2" w:rsidRPr="000A59C4">
              <w:rPr>
                <w:rFonts w:ascii="Times New Roman" w:eastAsia="Calibri" w:hAnsi="Times New Roman" w:cs="Times New Roman"/>
                <w:sz w:val="24"/>
                <w:szCs w:val="24"/>
              </w:rPr>
              <w:t xml:space="preserve"> pamatlikum</w:t>
            </w:r>
            <w:r w:rsidRPr="000A59C4">
              <w:rPr>
                <w:rFonts w:ascii="Times New Roman" w:eastAsia="Calibri" w:hAnsi="Times New Roman" w:cs="Times New Roman"/>
                <w:sz w:val="24"/>
                <w:szCs w:val="24"/>
              </w:rPr>
              <w:t>u</w:t>
            </w:r>
            <w:r w:rsidR="00A441C2" w:rsidRPr="000A59C4">
              <w:rPr>
                <w:rFonts w:ascii="Times New Roman" w:eastAsia="Calibri" w:hAnsi="Times New Roman" w:cs="Times New Roman"/>
                <w:sz w:val="24"/>
                <w:szCs w:val="24"/>
              </w:rPr>
              <w:t xml:space="preserve"> valsts drošības iestāžu darbībai, </w:t>
            </w:r>
            <w:r w:rsidR="00610F6A" w:rsidRPr="000A59C4">
              <w:rPr>
                <w:rFonts w:ascii="Times New Roman" w:eastAsia="Calibri" w:hAnsi="Times New Roman" w:cs="Times New Roman"/>
                <w:sz w:val="24"/>
                <w:szCs w:val="24"/>
              </w:rPr>
              <w:t>nemainot tā nosaukumu</w:t>
            </w:r>
            <w:r w:rsidRPr="000A59C4">
              <w:rPr>
                <w:rFonts w:ascii="Times New Roman" w:eastAsia="Calibri" w:hAnsi="Times New Roman" w:cs="Times New Roman"/>
                <w:sz w:val="24"/>
                <w:szCs w:val="24"/>
              </w:rPr>
              <w:t>, Projekts ir izstrādāts kā grozījumu likumprojekts.</w:t>
            </w:r>
          </w:p>
        </w:tc>
      </w:tr>
      <w:tr w:rsidR="004D15A9" w:rsidRPr="00722E8E" w14:paraId="27F49B9C" w14:textId="77777777" w:rsidTr="004D67D1">
        <w:trPr>
          <w:trHeight w:val="465"/>
        </w:trPr>
        <w:tc>
          <w:tcPr>
            <w:tcW w:w="243" w:type="pct"/>
            <w:tcBorders>
              <w:top w:val="outset" w:sz="6" w:space="0" w:color="414142"/>
              <w:left w:val="outset" w:sz="6" w:space="0" w:color="414142"/>
              <w:bottom w:val="outset" w:sz="6" w:space="0" w:color="414142"/>
              <w:right w:val="outset" w:sz="6" w:space="0" w:color="414142"/>
            </w:tcBorders>
            <w:hideMark/>
          </w:tcPr>
          <w:p w14:paraId="27F49B98"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358" w:type="pct"/>
            <w:tcBorders>
              <w:top w:val="outset" w:sz="6" w:space="0" w:color="414142"/>
              <w:left w:val="outset" w:sz="6" w:space="0" w:color="414142"/>
              <w:bottom w:val="outset" w:sz="6" w:space="0" w:color="414142"/>
              <w:right w:val="outset" w:sz="6" w:space="0" w:color="414142"/>
            </w:tcBorders>
            <w:hideMark/>
          </w:tcPr>
          <w:p w14:paraId="27F49B99"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iesaistītās institūcijas</w:t>
            </w:r>
          </w:p>
        </w:tc>
        <w:tc>
          <w:tcPr>
            <w:tcW w:w="3398" w:type="pct"/>
            <w:tcBorders>
              <w:top w:val="outset" w:sz="6" w:space="0" w:color="414142"/>
              <w:left w:val="outset" w:sz="6" w:space="0" w:color="414142"/>
              <w:bottom w:val="outset" w:sz="6" w:space="0" w:color="414142"/>
              <w:right w:val="outset" w:sz="6" w:space="0" w:color="414142"/>
            </w:tcBorders>
            <w:hideMark/>
          </w:tcPr>
          <w:p w14:paraId="27F49B9A" w14:textId="77777777" w:rsidR="00FA4ACC" w:rsidRDefault="00074D5C" w:rsidP="005F6D3F">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Projektu izstrādāja </w:t>
            </w:r>
            <w:r w:rsidR="00E96FE0">
              <w:rPr>
                <w:rFonts w:ascii="Times New Roman" w:eastAsia="Times New Roman" w:hAnsi="Times New Roman" w:cs="Times New Roman"/>
                <w:sz w:val="24"/>
                <w:szCs w:val="24"/>
              </w:rPr>
              <w:t>VDI amatpersonu darba grupa,</w:t>
            </w:r>
            <w:r w:rsidR="00605FAA">
              <w:rPr>
                <w:rFonts w:ascii="Times New Roman" w:eastAsia="Times New Roman" w:hAnsi="Times New Roman" w:cs="Times New Roman"/>
                <w:sz w:val="24"/>
                <w:szCs w:val="24"/>
              </w:rPr>
              <w:t xml:space="preserve"> un tas ir saskaņots</w:t>
            </w:r>
            <w:r w:rsidR="00E96FE0">
              <w:rPr>
                <w:rFonts w:ascii="Times New Roman" w:eastAsia="Times New Roman" w:hAnsi="Times New Roman" w:cs="Times New Roman"/>
                <w:sz w:val="24"/>
                <w:szCs w:val="24"/>
              </w:rPr>
              <w:t xml:space="preserve"> </w:t>
            </w:r>
            <w:r w:rsidR="00605FAA">
              <w:rPr>
                <w:rFonts w:ascii="Times New Roman" w:hAnsi="Times New Roman" w:cs="Times New Roman"/>
                <w:sz w:val="24"/>
                <w:szCs w:val="24"/>
              </w:rPr>
              <w:t>VDI padomē</w:t>
            </w:r>
            <w:r w:rsidRPr="00EB5F52">
              <w:rPr>
                <w:rFonts w:ascii="Times New Roman" w:hAnsi="Times New Roman" w:cs="Times New Roman"/>
                <w:sz w:val="24"/>
                <w:szCs w:val="24"/>
              </w:rPr>
              <w:t>.</w:t>
            </w:r>
          </w:p>
          <w:p w14:paraId="27F49B9B" w14:textId="77777777" w:rsidR="00113A41" w:rsidRPr="00113A41" w:rsidRDefault="00113A41" w:rsidP="005F6D3F">
            <w:pPr>
              <w:spacing w:after="0" w:line="240" w:lineRule="auto"/>
              <w:contextualSpacing/>
              <w:jc w:val="both"/>
              <w:rPr>
                <w:rFonts w:ascii="Times New Roman" w:hAnsi="Times New Roman" w:cs="Times New Roman"/>
                <w:sz w:val="24"/>
                <w:szCs w:val="24"/>
              </w:rPr>
            </w:pPr>
          </w:p>
        </w:tc>
      </w:tr>
      <w:tr w:rsidR="004D15A9" w:rsidRPr="00722E8E" w14:paraId="27F49BA0" w14:textId="77777777" w:rsidTr="004D67D1">
        <w:tc>
          <w:tcPr>
            <w:tcW w:w="243" w:type="pct"/>
            <w:tcBorders>
              <w:top w:val="outset" w:sz="6" w:space="0" w:color="414142"/>
              <w:left w:val="outset" w:sz="6" w:space="0" w:color="414142"/>
              <w:bottom w:val="outset" w:sz="6" w:space="0" w:color="414142"/>
              <w:right w:val="outset" w:sz="6" w:space="0" w:color="414142"/>
            </w:tcBorders>
            <w:hideMark/>
          </w:tcPr>
          <w:p w14:paraId="27F49B9D"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14:paraId="27F49B9E"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398" w:type="pct"/>
            <w:tcBorders>
              <w:top w:val="outset" w:sz="6" w:space="0" w:color="414142"/>
              <w:left w:val="outset" w:sz="6" w:space="0" w:color="414142"/>
              <w:bottom w:val="outset" w:sz="6" w:space="0" w:color="414142"/>
              <w:right w:val="outset" w:sz="6" w:space="0" w:color="414142"/>
            </w:tcBorders>
            <w:hideMark/>
          </w:tcPr>
          <w:p w14:paraId="27F49B9F" w14:textId="77777777" w:rsidR="005F6D3F" w:rsidRPr="00A441C2" w:rsidRDefault="00934876" w:rsidP="00A441C2">
            <w:pPr>
              <w:spacing w:after="0" w:line="240" w:lineRule="auto"/>
              <w:contextualSpacing/>
              <w:jc w:val="both"/>
              <w:rPr>
                <w:rFonts w:ascii="Times New Roman" w:eastAsia="Times New Roman" w:hAnsi="Times New Roman" w:cs="Times New Roman"/>
                <w:b/>
                <w:sz w:val="24"/>
                <w:szCs w:val="24"/>
              </w:rPr>
            </w:pPr>
            <w:r w:rsidRPr="00A441C2">
              <w:rPr>
                <w:rFonts w:ascii="Times New Roman" w:eastAsia="Times New Roman" w:hAnsi="Times New Roman" w:cs="Times New Roman"/>
                <w:b/>
                <w:sz w:val="24"/>
                <w:szCs w:val="24"/>
              </w:rPr>
              <w:t xml:space="preserve">Likumprojekts tiks īstenots valsts drošības iestādēm piešķirto valsts budžeta līdzekļu ietvaros. </w:t>
            </w:r>
          </w:p>
        </w:tc>
      </w:tr>
      <w:tr w:rsidR="005D4E8A" w:rsidRPr="00722E8E" w14:paraId="27F49BA2" w14:textId="77777777" w:rsidTr="00FB797D">
        <w:trPr>
          <w:trHeight w:val="128"/>
        </w:trPr>
        <w:tc>
          <w:tcPr>
            <w:tcW w:w="5000" w:type="pct"/>
            <w:gridSpan w:val="3"/>
            <w:tcBorders>
              <w:top w:val="outset" w:sz="6" w:space="0" w:color="414142"/>
              <w:left w:val="nil"/>
              <w:bottom w:val="outset" w:sz="6" w:space="0" w:color="414142"/>
              <w:right w:val="nil"/>
            </w:tcBorders>
          </w:tcPr>
          <w:p w14:paraId="27F49BA1" w14:textId="77777777" w:rsidR="00031256" w:rsidRPr="00722E8E" w:rsidRDefault="00074D5C" w:rsidP="005F6D3F">
            <w:pPr>
              <w:tabs>
                <w:tab w:val="left" w:pos="99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p w14:paraId="27F49BA3" w14:textId="77777777" w:rsidR="004D15A9" w:rsidRPr="00722E8E" w:rsidRDefault="004D15A9" w:rsidP="005F6D3F">
      <w:pPr>
        <w:spacing w:after="0" w:line="240" w:lineRule="auto"/>
        <w:contextualSpacing/>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4"/>
        <w:gridCol w:w="2901"/>
        <w:gridCol w:w="5989"/>
      </w:tblGrid>
      <w:tr w:rsidR="004D15A9" w:rsidRPr="00722E8E" w14:paraId="27F49BA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27F49BA4" w14:textId="77777777" w:rsidR="004D15A9" w:rsidRPr="004C74B3" w:rsidRDefault="00206BAB" w:rsidP="005F6D3F">
            <w:pPr>
              <w:tabs>
                <w:tab w:val="center" w:pos="4153"/>
                <w:tab w:val="right" w:pos="8306"/>
              </w:tabs>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Tiesību akta projekta ietekme uz sabiedrību, tautsaimniecības attīstību un administratīvo slogu</w:t>
            </w:r>
          </w:p>
        </w:tc>
      </w:tr>
      <w:tr w:rsidR="004D15A9" w:rsidRPr="00722E8E" w14:paraId="27F49BA9" w14:textId="77777777" w:rsidTr="00CE7BA5">
        <w:trPr>
          <w:trHeight w:val="465"/>
        </w:trPr>
        <w:tc>
          <w:tcPr>
            <w:tcW w:w="278" w:type="pct"/>
            <w:tcBorders>
              <w:top w:val="outset" w:sz="6" w:space="0" w:color="414142"/>
              <w:left w:val="outset" w:sz="6" w:space="0" w:color="414142"/>
              <w:bottom w:val="outset" w:sz="6" w:space="0" w:color="414142"/>
              <w:right w:val="outset" w:sz="6" w:space="0" w:color="414142"/>
            </w:tcBorders>
            <w:hideMark/>
          </w:tcPr>
          <w:p w14:paraId="27F49BA6" w14:textId="77777777" w:rsidR="004D15A9" w:rsidRPr="004C74B3" w:rsidRDefault="00206BAB"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41" w:type="pct"/>
            <w:tcBorders>
              <w:top w:val="outset" w:sz="6" w:space="0" w:color="414142"/>
              <w:left w:val="outset" w:sz="6" w:space="0" w:color="414142"/>
              <w:bottom w:val="outset" w:sz="6" w:space="0" w:color="414142"/>
              <w:right w:val="outset" w:sz="6" w:space="0" w:color="414142"/>
            </w:tcBorders>
            <w:hideMark/>
          </w:tcPr>
          <w:p w14:paraId="27F49BA7" w14:textId="77777777" w:rsidR="004D15A9" w:rsidRPr="004C74B3" w:rsidRDefault="00206BAB"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mērķgrupas, kuras tiesiskais regulējums ietekmē vai varētu ietekmēt</w:t>
            </w:r>
          </w:p>
        </w:tc>
        <w:tc>
          <w:tcPr>
            <w:tcW w:w="3180" w:type="pct"/>
            <w:tcBorders>
              <w:top w:val="outset" w:sz="6" w:space="0" w:color="414142"/>
              <w:left w:val="outset" w:sz="6" w:space="0" w:color="414142"/>
              <w:bottom w:val="outset" w:sz="6" w:space="0" w:color="414142"/>
              <w:right w:val="outset" w:sz="6" w:space="0" w:color="414142"/>
            </w:tcBorders>
            <w:hideMark/>
          </w:tcPr>
          <w:p w14:paraId="27F49BA8" w14:textId="77777777" w:rsidR="00683553" w:rsidRDefault="00206BAB"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VDI amatpersonas un darbinieki. </w:t>
            </w:r>
          </w:p>
        </w:tc>
      </w:tr>
      <w:tr w:rsidR="004D15A9" w:rsidRPr="00722E8E" w14:paraId="27F49BAE" w14:textId="77777777" w:rsidTr="00CE7BA5">
        <w:trPr>
          <w:trHeight w:val="510"/>
        </w:trPr>
        <w:tc>
          <w:tcPr>
            <w:tcW w:w="278" w:type="pct"/>
            <w:tcBorders>
              <w:top w:val="outset" w:sz="6" w:space="0" w:color="414142"/>
              <w:left w:val="outset" w:sz="6" w:space="0" w:color="414142"/>
              <w:bottom w:val="outset" w:sz="6" w:space="0" w:color="414142"/>
              <w:right w:val="outset" w:sz="6" w:space="0" w:color="414142"/>
            </w:tcBorders>
            <w:hideMark/>
          </w:tcPr>
          <w:p w14:paraId="27F49BAA"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41" w:type="pct"/>
            <w:tcBorders>
              <w:top w:val="outset" w:sz="6" w:space="0" w:color="414142"/>
              <w:left w:val="outset" w:sz="6" w:space="0" w:color="414142"/>
              <w:bottom w:val="outset" w:sz="6" w:space="0" w:color="414142"/>
              <w:right w:val="outset" w:sz="6" w:space="0" w:color="414142"/>
            </w:tcBorders>
            <w:hideMark/>
          </w:tcPr>
          <w:p w14:paraId="27F49BAB"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Tiesiskā regulējuma ietekme uz tautsaimniecību un administratīvo slogu</w:t>
            </w:r>
          </w:p>
        </w:tc>
        <w:tc>
          <w:tcPr>
            <w:tcW w:w="3180" w:type="pct"/>
            <w:tcBorders>
              <w:top w:val="outset" w:sz="6" w:space="0" w:color="414142"/>
              <w:left w:val="outset" w:sz="6" w:space="0" w:color="414142"/>
              <w:bottom w:val="outset" w:sz="6" w:space="0" w:color="414142"/>
              <w:right w:val="outset" w:sz="6" w:space="0" w:color="414142"/>
            </w:tcBorders>
            <w:hideMark/>
          </w:tcPr>
          <w:p w14:paraId="27F49BAC" w14:textId="77777777" w:rsidR="00F20B4A" w:rsidRPr="00722E8E" w:rsidRDefault="00074D5C"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tautsaimniecību neietekmē.</w:t>
            </w:r>
          </w:p>
          <w:p w14:paraId="27F49BAD" w14:textId="77777777" w:rsidR="00F20B4A" w:rsidRPr="00722E8E" w:rsidRDefault="00074D5C"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ieviešana neradīs papildus administratīvo slogu.</w:t>
            </w:r>
            <w:r w:rsidR="0055672A">
              <w:rPr>
                <w:rFonts w:ascii="Times New Roman" w:eastAsia="Times New Roman" w:hAnsi="Times New Roman" w:cs="Times New Roman"/>
                <w:sz w:val="24"/>
                <w:szCs w:val="24"/>
              </w:rPr>
              <w:t xml:space="preserve"> </w:t>
            </w:r>
          </w:p>
        </w:tc>
      </w:tr>
      <w:tr w:rsidR="004D15A9" w:rsidRPr="00722E8E" w14:paraId="27F49BB2" w14:textId="77777777" w:rsidTr="00CE7BA5">
        <w:trPr>
          <w:trHeight w:val="510"/>
        </w:trPr>
        <w:tc>
          <w:tcPr>
            <w:tcW w:w="278" w:type="pct"/>
            <w:tcBorders>
              <w:top w:val="outset" w:sz="6" w:space="0" w:color="414142"/>
              <w:left w:val="outset" w:sz="6" w:space="0" w:color="414142"/>
              <w:bottom w:val="outset" w:sz="6" w:space="0" w:color="414142"/>
              <w:right w:val="outset" w:sz="6" w:space="0" w:color="414142"/>
            </w:tcBorders>
            <w:hideMark/>
          </w:tcPr>
          <w:p w14:paraId="27F49BAF"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41" w:type="pct"/>
            <w:tcBorders>
              <w:top w:val="outset" w:sz="6" w:space="0" w:color="414142"/>
              <w:left w:val="outset" w:sz="6" w:space="0" w:color="414142"/>
              <w:bottom w:val="outset" w:sz="6" w:space="0" w:color="414142"/>
              <w:right w:val="outset" w:sz="6" w:space="0" w:color="414142"/>
            </w:tcBorders>
            <w:hideMark/>
          </w:tcPr>
          <w:p w14:paraId="27F49BB0"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Administratīvo izmaksu monetārs novērtējums</w:t>
            </w:r>
          </w:p>
        </w:tc>
        <w:tc>
          <w:tcPr>
            <w:tcW w:w="3180" w:type="pct"/>
            <w:tcBorders>
              <w:top w:val="outset" w:sz="6" w:space="0" w:color="414142"/>
              <w:left w:val="outset" w:sz="6" w:space="0" w:color="414142"/>
              <w:bottom w:val="outset" w:sz="6" w:space="0" w:color="414142"/>
              <w:right w:val="outset" w:sz="6" w:space="0" w:color="414142"/>
            </w:tcBorders>
            <w:hideMark/>
          </w:tcPr>
          <w:p w14:paraId="27F49BB1"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4D15A9" w:rsidRPr="00722E8E" w14:paraId="27F49BB7" w14:textId="77777777" w:rsidTr="00CE7BA5">
        <w:trPr>
          <w:trHeight w:val="345"/>
        </w:trPr>
        <w:tc>
          <w:tcPr>
            <w:tcW w:w="278" w:type="pct"/>
            <w:tcBorders>
              <w:top w:val="outset" w:sz="6" w:space="0" w:color="414142"/>
              <w:left w:val="outset" w:sz="6" w:space="0" w:color="414142"/>
              <w:bottom w:val="outset" w:sz="6" w:space="0" w:color="414142"/>
              <w:right w:val="outset" w:sz="6" w:space="0" w:color="414142"/>
            </w:tcBorders>
            <w:hideMark/>
          </w:tcPr>
          <w:p w14:paraId="27F49BB3"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41" w:type="pct"/>
            <w:tcBorders>
              <w:top w:val="outset" w:sz="6" w:space="0" w:color="414142"/>
              <w:left w:val="outset" w:sz="6" w:space="0" w:color="414142"/>
              <w:bottom w:val="outset" w:sz="6" w:space="0" w:color="414142"/>
              <w:right w:val="outset" w:sz="6" w:space="0" w:color="414142"/>
            </w:tcBorders>
            <w:hideMark/>
          </w:tcPr>
          <w:p w14:paraId="27F49BB4"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180" w:type="pct"/>
            <w:tcBorders>
              <w:top w:val="outset" w:sz="6" w:space="0" w:color="414142"/>
              <w:left w:val="outset" w:sz="6" w:space="0" w:color="414142"/>
              <w:bottom w:val="outset" w:sz="6" w:space="0" w:color="414142"/>
              <w:right w:val="outset" w:sz="6" w:space="0" w:color="414142"/>
            </w:tcBorders>
            <w:hideMark/>
          </w:tcPr>
          <w:p w14:paraId="27F49BB5" w14:textId="77777777" w:rsidR="004D15A9"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p w14:paraId="27F49BB6" w14:textId="77777777" w:rsidR="005F6D3F" w:rsidRPr="00722E8E" w:rsidRDefault="005F6D3F" w:rsidP="005F6D3F">
            <w:pPr>
              <w:spacing w:after="0" w:line="240" w:lineRule="auto"/>
              <w:contextualSpacing/>
              <w:rPr>
                <w:rFonts w:ascii="Times New Roman" w:eastAsia="Times New Roman" w:hAnsi="Times New Roman" w:cs="Times New Roman"/>
                <w:sz w:val="24"/>
                <w:szCs w:val="24"/>
              </w:rPr>
            </w:pPr>
          </w:p>
        </w:tc>
      </w:tr>
    </w:tbl>
    <w:p w14:paraId="27F49BB8" w14:textId="77777777" w:rsidR="005F6D3F" w:rsidRDefault="005F6D3F" w:rsidP="005F6D3F">
      <w:pPr>
        <w:spacing w:after="0" w:line="240" w:lineRule="auto"/>
        <w:contextualSpacing/>
        <w:rPr>
          <w:rFonts w:ascii="Times New Roman" w:eastAsia="Times New Roman" w:hAnsi="Times New Roman" w:cs="Times New Roman"/>
          <w:sz w:val="24"/>
          <w:szCs w:val="24"/>
        </w:rPr>
      </w:pPr>
    </w:p>
    <w:p w14:paraId="27F49BB9" w14:textId="77777777" w:rsidR="005F6D3F" w:rsidRPr="00722E8E" w:rsidRDefault="005F6D3F" w:rsidP="005F6D3F">
      <w:pPr>
        <w:spacing w:after="0" w:line="240" w:lineRule="auto"/>
        <w:contextualSpacing/>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B3920" w:rsidRPr="00722E8E" w14:paraId="27F49BBB" w14:textId="77777777" w:rsidTr="00605FAA">
        <w:trPr>
          <w:trHeight w:val="314"/>
        </w:trPr>
        <w:tc>
          <w:tcPr>
            <w:tcW w:w="9356" w:type="dxa"/>
            <w:tcBorders>
              <w:top w:val="single" w:sz="4" w:space="0" w:color="auto"/>
              <w:left w:val="single" w:sz="4" w:space="0" w:color="auto"/>
              <w:bottom w:val="single" w:sz="4" w:space="0" w:color="auto"/>
              <w:right w:val="single" w:sz="4" w:space="0" w:color="auto"/>
            </w:tcBorders>
            <w:hideMark/>
          </w:tcPr>
          <w:p w14:paraId="27F49BBA" w14:textId="77777777" w:rsidR="001B3920" w:rsidRPr="00722E8E" w:rsidRDefault="00074D5C" w:rsidP="005F6D3F">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III. Tiesību akta projekta ietekme uz valsts budžetu un pašvaldību budžetiem</w:t>
            </w:r>
          </w:p>
        </w:tc>
      </w:tr>
      <w:tr w:rsidR="001B3920" w:rsidRPr="00722E8E" w14:paraId="27F49BBD" w14:textId="77777777" w:rsidTr="00605FAA">
        <w:trPr>
          <w:trHeight w:val="551"/>
        </w:trPr>
        <w:tc>
          <w:tcPr>
            <w:tcW w:w="9356" w:type="dxa"/>
            <w:tcBorders>
              <w:top w:val="single" w:sz="4" w:space="0" w:color="auto"/>
              <w:left w:val="single" w:sz="4" w:space="0" w:color="auto"/>
              <w:bottom w:val="nil"/>
              <w:right w:val="single" w:sz="4" w:space="0" w:color="auto"/>
            </w:tcBorders>
            <w:hideMark/>
          </w:tcPr>
          <w:p w14:paraId="27F49BBC" w14:textId="77777777" w:rsidR="004A5364" w:rsidRDefault="00074D5C">
            <w:pPr>
              <w:spacing w:after="0" w:line="240" w:lineRule="auto"/>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Projekts šo jomu neskar.</w:t>
            </w:r>
            <w:r w:rsidR="00CB303F">
              <w:rPr>
                <w:rFonts w:ascii="Times New Roman" w:eastAsia="Times New Roman" w:hAnsi="Times New Roman" w:cs="Times New Roman"/>
                <w:sz w:val="24"/>
                <w:szCs w:val="24"/>
                <w:highlight w:val="yellow"/>
              </w:rPr>
              <w:t xml:space="preserve"> </w:t>
            </w:r>
          </w:p>
        </w:tc>
      </w:tr>
      <w:tr w:rsidR="001B3920" w:rsidRPr="00722E8E" w14:paraId="27F49BBF" w14:textId="77777777" w:rsidTr="00605FAA">
        <w:trPr>
          <w:trHeight w:val="80"/>
        </w:trPr>
        <w:tc>
          <w:tcPr>
            <w:tcW w:w="9356" w:type="dxa"/>
            <w:tcBorders>
              <w:top w:val="nil"/>
              <w:left w:val="nil"/>
              <w:bottom w:val="nil"/>
              <w:right w:val="nil"/>
            </w:tcBorders>
            <w:hideMark/>
          </w:tcPr>
          <w:p w14:paraId="27F49BBE" w14:textId="77777777" w:rsidR="001B3920" w:rsidRPr="00722E8E" w:rsidRDefault="001B3920" w:rsidP="005F6D3F">
            <w:pPr>
              <w:spacing w:after="0" w:line="240" w:lineRule="auto"/>
              <w:ind w:firstLine="567"/>
              <w:contextualSpacing/>
              <w:jc w:val="center"/>
              <w:rPr>
                <w:rFonts w:ascii="Times New Roman" w:eastAsia="Times New Roman" w:hAnsi="Times New Roman" w:cs="Times New Roman"/>
                <w:i/>
                <w:sz w:val="24"/>
                <w:szCs w:val="24"/>
              </w:rPr>
            </w:pPr>
          </w:p>
        </w:tc>
      </w:tr>
      <w:tr w:rsidR="00CE7BA5" w:rsidRPr="00722E8E" w14:paraId="27F49BC1" w14:textId="77777777" w:rsidTr="00605FAA">
        <w:tc>
          <w:tcPr>
            <w:tcW w:w="9356" w:type="dxa"/>
            <w:tcBorders>
              <w:top w:val="nil"/>
              <w:left w:val="nil"/>
              <w:bottom w:val="nil"/>
              <w:right w:val="nil"/>
            </w:tcBorders>
            <w:hideMark/>
          </w:tcPr>
          <w:p w14:paraId="27F49BC0" w14:textId="77777777" w:rsidR="00CE7BA5" w:rsidRPr="00722E8E" w:rsidRDefault="00CE7BA5" w:rsidP="005F6D3F">
            <w:pPr>
              <w:spacing w:after="0" w:line="240" w:lineRule="auto"/>
              <w:contextualSpacing/>
              <w:jc w:val="center"/>
              <w:rPr>
                <w:rFonts w:ascii="Times New Roman" w:eastAsia="Times New Roman" w:hAnsi="Times New Roman" w:cs="Times New Roman"/>
                <w:b/>
                <w:sz w:val="24"/>
                <w:szCs w:val="24"/>
              </w:rPr>
            </w:pPr>
          </w:p>
        </w:tc>
      </w:tr>
      <w:tr w:rsidR="00CE7BA5" w:rsidRPr="00722E8E" w14:paraId="27F49BC3" w14:textId="77777777" w:rsidTr="00605FAA">
        <w:tc>
          <w:tcPr>
            <w:tcW w:w="9356" w:type="dxa"/>
            <w:tcBorders>
              <w:top w:val="nil"/>
              <w:left w:val="single" w:sz="6" w:space="0" w:color="auto"/>
              <w:bottom w:val="single" w:sz="6" w:space="0" w:color="auto"/>
              <w:right w:val="single" w:sz="6" w:space="0" w:color="auto"/>
            </w:tcBorders>
            <w:hideMark/>
          </w:tcPr>
          <w:p w14:paraId="27F49BC2" w14:textId="77777777" w:rsidR="00CE7BA5" w:rsidRPr="00722E8E" w:rsidRDefault="00CE7BA5" w:rsidP="005F6D3F">
            <w:pPr>
              <w:spacing w:after="0" w:line="240" w:lineRule="auto"/>
              <w:contextualSpacing/>
              <w:jc w:val="center"/>
              <w:rPr>
                <w:rFonts w:ascii="Times New Roman" w:eastAsia="Times New Roman" w:hAnsi="Times New Roman" w:cs="Times New Roman"/>
                <w:b/>
                <w:sz w:val="24"/>
                <w:szCs w:val="24"/>
              </w:rPr>
            </w:pPr>
          </w:p>
        </w:tc>
      </w:tr>
    </w:tbl>
    <w:p w14:paraId="27F49BC4" w14:textId="77777777" w:rsidR="00CE7BA5" w:rsidRPr="00722E8E" w:rsidRDefault="00CE7BA5" w:rsidP="005F6D3F">
      <w:pPr>
        <w:spacing w:after="0" w:line="240" w:lineRule="auto"/>
        <w:contextualSpacing/>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730"/>
        <w:gridCol w:w="6213"/>
      </w:tblGrid>
      <w:tr w:rsidR="004D15A9" w:rsidRPr="00722E8E" w14:paraId="27F49BC6"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F49BC5" w14:textId="77777777" w:rsidR="004D15A9" w:rsidRPr="00722E8E" w:rsidRDefault="00074D5C" w:rsidP="005F6D3F">
            <w:pPr>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Tiesību akta projekta ietekme uz spēkā esošo tiesību normu sistēmu</w:t>
            </w:r>
          </w:p>
        </w:tc>
      </w:tr>
      <w:tr w:rsidR="004D15A9" w:rsidRPr="00722E8E" w14:paraId="27F49BD7"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27F49BC7"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0" w:type="pct"/>
            <w:tcBorders>
              <w:top w:val="outset" w:sz="6" w:space="0" w:color="414142"/>
              <w:left w:val="outset" w:sz="6" w:space="0" w:color="414142"/>
              <w:bottom w:val="outset" w:sz="6" w:space="0" w:color="414142"/>
              <w:right w:val="outset" w:sz="6" w:space="0" w:color="414142"/>
            </w:tcBorders>
            <w:hideMark/>
          </w:tcPr>
          <w:p w14:paraId="27F49BC8"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7F49BC9" w14:textId="77777777" w:rsidR="002F3296" w:rsidRPr="000A59C4" w:rsidRDefault="002F3296" w:rsidP="002F3296">
            <w:pPr>
              <w:spacing w:after="0" w:line="240" w:lineRule="auto"/>
              <w:contextualSpacing/>
              <w:jc w:val="both"/>
              <w:rPr>
                <w:rFonts w:ascii="Times New Roman" w:eastAsia="Times New Roman" w:hAnsi="Times New Roman" w:cs="Times New Roman"/>
                <w:iCs/>
                <w:sz w:val="24"/>
                <w:szCs w:val="24"/>
              </w:rPr>
            </w:pPr>
            <w:r w:rsidRPr="000A59C4">
              <w:rPr>
                <w:rFonts w:ascii="Times New Roman" w:eastAsia="Times New Roman" w:hAnsi="Times New Roman" w:cs="Times New Roman"/>
                <w:iCs/>
                <w:sz w:val="24"/>
                <w:szCs w:val="24"/>
              </w:rPr>
              <w:t>Vienlaikus ar šo Projektu ir izstrādāti un tiek virzīti</w:t>
            </w:r>
            <w:r w:rsidR="00E26627" w:rsidRPr="000A59C4">
              <w:rPr>
                <w:rFonts w:ascii="Times New Roman" w:eastAsia="Times New Roman" w:hAnsi="Times New Roman" w:cs="Times New Roman"/>
                <w:iCs/>
                <w:sz w:val="24"/>
                <w:szCs w:val="24"/>
              </w:rPr>
              <w:t xml:space="preserve"> pieņemšanai</w:t>
            </w:r>
            <w:r w:rsidRPr="000A59C4">
              <w:rPr>
                <w:rFonts w:ascii="Times New Roman" w:eastAsia="Times New Roman" w:hAnsi="Times New Roman" w:cs="Times New Roman"/>
                <w:iCs/>
                <w:sz w:val="24"/>
                <w:szCs w:val="24"/>
              </w:rPr>
              <w:t xml:space="preserve"> šādi </w:t>
            </w:r>
            <w:r w:rsidR="00E26627" w:rsidRPr="000A59C4">
              <w:rPr>
                <w:rFonts w:ascii="Times New Roman" w:eastAsia="Times New Roman" w:hAnsi="Times New Roman" w:cs="Times New Roman"/>
                <w:iCs/>
                <w:sz w:val="24"/>
                <w:szCs w:val="24"/>
              </w:rPr>
              <w:t xml:space="preserve">saistītie </w:t>
            </w:r>
            <w:r w:rsidRPr="000A59C4">
              <w:rPr>
                <w:rFonts w:ascii="Times New Roman" w:eastAsia="Times New Roman" w:hAnsi="Times New Roman" w:cs="Times New Roman"/>
                <w:iCs/>
                <w:sz w:val="24"/>
                <w:szCs w:val="24"/>
              </w:rPr>
              <w:t>likumprojekti:</w:t>
            </w:r>
          </w:p>
          <w:p w14:paraId="27F49BCA" w14:textId="77777777" w:rsidR="002F3296" w:rsidRPr="000A59C4" w:rsidRDefault="002F3296" w:rsidP="002F3296">
            <w:pPr>
              <w:spacing w:after="0" w:line="240" w:lineRule="auto"/>
              <w:contextualSpacing/>
              <w:jc w:val="both"/>
              <w:rPr>
                <w:rFonts w:ascii="Times New Roman" w:eastAsia="Times New Roman" w:hAnsi="Times New Roman" w:cs="Times New Roman"/>
                <w:iCs/>
                <w:sz w:val="24"/>
                <w:szCs w:val="24"/>
              </w:rPr>
            </w:pPr>
            <w:r w:rsidRPr="000A59C4">
              <w:rPr>
                <w:rFonts w:ascii="Times New Roman" w:eastAsia="Times New Roman" w:hAnsi="Times New Roman" w:cs="Times New Roman"/>
                <w:iCs/>
                <w:sz w:val="24"/>
                <w:szCs w:val="24"/>
              </w:rPr>
              <w:t xml:space="preserve">1) „Grozījumi </w:t>
            </w:r>
            <w:r w:rsidRPr="000A59C4">
              <w:rPr>
                <w:rFonts w:ascii="Times New Roman" w:hAnsi="Times New Roman" w:cs="Times New Roman"/>
                <w:sz w:val="24"/>
                <w:szCs w:val="24"/>
              </w:rPr>
              <w:t>Iekšlietu ministrijas sistēmas iestāžu un Ieslodzījuma vietu pārvaldes amatpersonu ar speciālajām dienesta pakāpēm dienesta gaitas likumā</w:t>
            </w:r>
            <w:r w:rsidRPr="000A59C4">
              <w:rPr>
                <w:rFonts w:ascii="Times New Roman" w:eastAsia="Times New Roman" w:hAnsi="Times New Roman" w:cs="Times New Roman"/>
                <w:iCs/>
                <w:sz w:val="24"/>
                <w:szCs w:val="24"/>
              </w:rPr>
              <w:t>”;</w:t>
            </w:r>
          </w:p>
          <w:p w14:paraId="27F49BCB" w14:textId="77777777" w:rsidR="002F3296" w:rsidRPr="000A59C4" w:rsidRDefault="002F3296" w:rsidP="002F3296">
            <w:pPr>
              <w:spacing w:after="0" w:line="240" w:lineRule="auto"/>
              <w:contextualSpacing/>
              <w:jc w:val="both"/>
              <w:rPr>
                <w:rFonts w:ascii="Times New Roman" w:eastAsia="Times New Roman" w:hAnsi="Times New Roman" w:cs="Times New Roman"/>
                <w:iCs/>
                <w:sz w:val="24"/>
                <w:szCs w:val="24"/>
              </w:rPr>
            </w:pPr>
            <w:r w:rsidRPr="000A59C4">
              <w:rPr>
                <w:rFonts w:ascii="Times New Roman" w:eastAsia="Times New Roman" w:hAnsi="Times New Roman" w:cs="Times New Roman"/>
                <w:iCs/>
                <w:sz w:val="24"/>
                <w:szCs w:val="24"/>
              </w:rPr>
              <w:t>2) „Grozījum</w:t>
            </w:r>
            <w:r w:rsidR="00854188">
              <w:rPr>
                <w:rFonts w:ascii="Times New Roman" w:eastAsia="Times New Roman" w:hAnsi="Times New Roman" w:cs="Times New Roman"/>
                <w:iCs/>
                <w:sz w:val="24"/>
                <w:szCs w:val="24"/>
              </w:rPr>
              <w:t>s</w:t>
            </w:r>
            <w:r w:rsidRPr="000A59C4">
              <w:rPr>
                <w:rFonts w:ascii="Times New Roman" w:eastAsia="Times New Roman" w:hAnsi="Times New Roman" w:cs="Times New Roman"/>
                <w:iCs/>
                <w:sz w:val="24"/>
                <w:szCs w:val="24"/>
              </w:rPr>
              <w:t xml:space="preserve"> </w:t>
            </w:r>
            <w:r w:rsidR="00CC1D34" w:rsidRPr="000A59C4">
              <w:rPr>
                <w:rFonts w:ascii="Times New Roman" w:eastAsia="Times New Roman" w:hAnsi="Times New Roman" w:cs="Times New Roman"/>
                <w:iCs/>
                <w:sz w:val="24"/>
                <w:szCs w:val="24"/>
              </w:rPr>
              <w:t>Iekšlietu ministrijas sistēmas iestāžu un Ieslodzījuma vietu pārvaldes amatpersonu ar speciālajām dienesta pakāpēm disciplināratbildības likumā</w:t>
            </w:r>
            <w:r w:rsidRPr="000A59C4">
              <w:rPr>
                <w:rFonts w:ascii="Times New Roman" w:eastAsia="Times New Roman" w:hAnsi="Times New Roman" w:cs="Times New Roman"/>
                <w:iCs/>
                <w:sz w:val="24"/>
                <w:szCs w:val="24"/>
              </w:rPr>
              <w:t>”;</w:t>
            </w:r>
          </w:p>
          <w:p w14:paraId="27F49BCC" w14:textId="77777777" w:rsidR="002F3296" w:rsidRPr="000A59C4" w:rsidRDefault="002F3296" w:rsidP="002F3296">
            <w:pPr>
              <w:spacing w:after="0" w:line="240" w:lineRule="auto"/>
              <w:contextualSpacing/>
              <w:jc w:val="both"/>
              <w:rPr>
                <w:rFonts w:ascii="Times New Roman" w:eastAsia="Times New Roman" w:hAnsi="Times New Roman" w:cs="Times New Roman"/>
                <w:iCs/>
                <w:sz w:val="24"/>
                <w:szCs w:val="24"/>
              </w:rPr>
            </w:pPr>
            <w:r w:rsidRPr="000A59C4">
              <w:rPr>
                <w:rFonts w:ascii="Times New Roman" w:eastAsia="Times New Roman" w:hAnsi="Times New Roman" w:cs="Times New Roman"/>
                <w:iCs/>
                <w:sz w:val="24"/>
                <w:szCs w:val="24"/>
              </w:rPr>
              <w:t xml:space="preserve">3) „Grozījumi </w:t>
            </w:r>
            <w:r w:rsidR="00CC1D34" w:rsidRPr="000A59C4">
              <w:rPr>
                <w:rFonts w:ascii="Times New Roman" w:eastAsia="Times New Roman" w:hAnsi="Times New Roman" w:cs="Times New Roman"/>
                <w:iCs/>
                <w:sz w:val="24"/>
                <w:szCs w:val="24"/>
              </w:rPr>
              <w:t>likumā „Par policiju”</w:t>
            </w:r>
            <w:r w:rsidRPr="000A59C4">
              <w:rPr>
                <w:rFonts w:ascii="Times New Roman" w:eastAsia="Times New Roman" w:hAnsi="Times New Roman" w:cs="Times New Roman"/>
                <w:iCs/>
                <w:sz w:val="24"/>
                <w:szCs w:val="24"/>
              </w:rPr>
              <w:t>”;</w:t>
            </w:r>
          </w:p>
          <w:p w14:paraId="27F49BCD" w14:textId="77777777" w:rsidR="002F3296" w:rsidRPr="000A59C4" w:rsidRDefault="003B293B" w:rsidP="002F3296">
            <w:pPr>
              <w:spacing w:after="0" w:line="240" w:lineRule="auto"/>
              <w:contextualSpacing/>
              <w:jc w:val="both"/>
              <w:rPr>
                <w:rFonts w:ascii="Times New Roman" w:eastAsia="Times New Roman" w:hAnsi="Times New Roman" w:cs="Times New Roman"/>
                <w:iCs/>
                <w:sz w:val="24"/>
                <w:szCs w:val="24"/>
              </w:rPr>
            </w:pPr>
            <w:r w:rsidRPr="000A59C4">
              <w:rPr>
                <w:rFonts w:ascii="Times New Roman" w:eastAsia="Times New Roman" w:hAnsi="Times New Roman" w:cs="Times New Roman"/>
                <w:iCs/>
                <w:sz w:val="24"/>
                <w:szCs w:val="24"/>
              </w:rPr>
              <w:t>4) „Grozījumi Valsts un pašvaldību institūciju amatpersonu un darbinieku atlīdzības likumā</w:t>
            </w:r>
            <w:r w:rsidR="002F3296" w:rsidRPr="000A59C4">
              <w:rPr>
                <w:rFonts w:ascii="Times New Roman" w:eastAsia="Times New Roman" w:hAnsi="Times New Roman" w:cs="Times New Roman"/>
                <w:iCs/>
                <w:sz w:val="24"/>
                <w:szCs w:val="24"/>
              </w:rPr>
              <w:t>”;</w:t>
            </w:r>
          </w:p>
          <w:p w14:paraId="27F49BCE" w14:textId="77777777" w:rsidR="002F3296" w:rsidRPr="000A59C4" w:rsidRDefault="003B293B" w:rsidP="002F3296">
            <w:pPr>
              <w:spacing w:after="0" w:line="240" w:lineRule="auto"/>
              <w:contextualSpacing/>
              <w:jc w:val="both"/>
              <w:rPr>
                <w:rFonts w:ascii="Times New Roman" w:eastAsia="Times New Roman" w:hAnsi="Times New Roman" w:cs="Times New Roman"/>
                <w:bCs/>
                <w:iCs/>
                <w:sz w:val="24"/>
                <w:szCs w:val="24"/>
              </w:rPr>
            </w:pPr>
            <w:r w:rsidRPr="000A59C4">
              <w:rPr>
                <w:rFonts w:ascii="Times New Roman" w:eastAsia="Times New Roman" w:hAnsi="Times New Roman" w:cs="Times New Roman"/>
                <w:iCs/>
                <w:sz w:val="24"/>
                <w:szCs w:val="24"/>
              </w:rPr>
              <w:t>5</w:t>
            </w:r>
            <w:r w:rsidR="002F3296" w:rsidRPr="000A59C4">
              <w:rPr>
                <w:rFonts w:ascii="Times New Roman" w:eastAsia="Times New Roman" w:hAnsi="Times New Roman" w:cs="Times New Roman"/>
                <w:iCs/>
                <w:sz w:val="24"/>
                <w:szCs w:val="24"/>
              </w:rPr>
              <w:t>) „Grozījum</w:t>
            </w:r>
            <w:r w:rsidR="00514B16" w:rsidRPr="000A59C4">
              <w:rPr>
                <w:rFonts w:ascii="Times New Roman" w:eastAsia="Times New Roman" w:hAnsi="Times New Roman" w:cs="Times New Roman"/>
                <w:iCs/>
                <w:sz w:val="24"/>
                <w:szCs w:val="24"/>
              </w:rPr>
              <w:t>s</w:t>
            </w:r>
            <w:r w:rsidR="002F3296" w:rsidRPr="000A59C4">
              <w:rPr>
                <w:rFonts w:ascii="Times New Roman" w:eastAsia="Times New Roman" w:hAnsi="Times New Roman" w:cs="Times New Roman"/>
                <w:iCs/>
                <w:sz w:val="24"/>
                <w:szCs w:val="24"/>
              </w:rPr>
              <w:t xml:space="preserve"> </w:t>
            </w:r>
            <w:r w:rsidRPr="000A59C4">
              <w:rPr>
                <w:rFonts w:ascii="Times New Roman" w:eastAsia="Times New Roman" w:hAnsi="Times New Roman" w:cs="Times New Roman"/>
                <w:iCs/>
                <w:sz w:val="24"/>
                <w:szCs w:val="24"/>
              </w:rPr>
              <w:t>Valsts drošības iestāžu amatpersonu izdienas pensiju likumā</w:t>
            </w:r>
            <w:r w:rsidR="002F3296" w:rsidRPr="000A59C4">
              <w:rPr>
                <w:rFonts w:ascii="Times New Roman" w:eastAsia="Times New Roman" w:hAnsi="Times New Roman" w:cs="Times New Roman"/>
                <w:bCs/>
                <w:iCs/>
                <w:sz w:val="24"/>
                <w:szCs w:val="24"/>
              </w:rPr>
              <w:t>”</w:t>
            </w:r>
            <w:r w:rsidR="00E26627" w:rsidRPr="000A59C4">
              <w:rPr>
                <w:rFonts w:ascii="Times New Roman" w:eastAsia="Times New Roman" w:hAnsi="Times New Roman" w:cs="Times New Roman"/>
                <w:bCs/>
                <w:iCs/>
                <w:sz w:val="24"/>
                <w:szCs w:val="24"/>
              </w:rPr>
              <w:t>.</w:t>
            </w:r>
          </w:p>
          <w:p w14:paraId="27F49BCF" w14:textId="77777777" w:rsidR="00E26627" w:rsidRPr="000A59C4" w:rsidRDefault="00E26627" w:rsidP="005F6D3F">
            <w:pPr>
              <w:spacing w:after="0" w:line="240" w:lineRule="auto"/>
              <w:contextualSpacing/>
              <w:jc w:val="both"/>
              <w:rPr>
                <w:rFonts w:ascii="Times New Roman" w:eastAsia="Times New Roman" w:hAnsi="Times New Roman" w:cs="Times New Roman"/>
                <w:sz w:val="24"/>
                <w:szCs w:val="24"/>
              </w:rPr>
            </w:pPr>
          </w:p>
          <w:p w14:paraId="27F49BD0" w14:textId="77777777" w:rsidR="00683553" w:rsidRPr="000A59C4" w:rsidRDefault="00E26627" w:rsidP="005F6D3F">
            <w:pPr>
              <w:spacing w:after="0" w:line="240" w:lineRule="auto"/>
              <w:contextualSpacing/>
              <w:jc w:val="both"/>
              <w:rPr>
                <w:rFonts w:ascii="Times New Roman" w:eastAsia="Times New Roman" w:hAnsi="Times New Roman" w:cs="Times New Roman"/>
                <w:sz w:val="24"/>
                <w:szCs w:val="24"/>
              </w:rPr>
            </w:pPr>
            <w:r w:rsidRPr="000A59C4">
              <w:rPr>
                <w:rFonts w:ascii="Times New Roman" w:eastAsia="Times New Roman" w:hAnsi="Times New Roman" w:cs="Times New Roman"/>
                <w:sz w:val="24"/>
                <w:szCs w:val="24"/>
              </w:rPr>
              <w:t>Papildus norādāms, ka n</w:t>
            </w:r>
            <w:r w:rsidR="00605FAA" w:rsidRPr="000A59C4">
              <w:rPr>
                <w:rFonts w:ascii="Times New Roman" w:eastAsia="Times New Roman" w:hAnsi="Times New Roman" w:cs="Times New Roman"/>
                <w:sz w:val="24"/>
                <w:szCs w:val="24"/>
              </w:rPr>
              <w:t xml:space="preserve">epieciešams veikt </w:t>
            </w:r>
            <w:r w:rsidRPr="000A59C4">
              <w:rPr>
                <w:rFonts w:ascii="Times New Roman" w:eastAsia="Times New Roman" w:hAnsi="Times New Roman" w:cs="Times New Roman"/>
                <w:sz w:val="24"/>
                <w:szCs w:val="24"/>
              </w:rPr>
              <w:t>šādas izmaiņas</w:t>
            </w:r>
            <w:proofErr w:type="gramStart"/>
            <w:r w:rsidRPr="000A59C4">
              <w:rPr>
                <w:rFonts w:ascii="Times New Roman" w:eastAsia="Times New Roman" w:hAnsi="Times New Roman" w:cs="Times New Roman"/>
                <w:sz w:val="24"/>
                <w:szCs w:val="24"/>
              </w:rPr>
              <w:t xml:space="preserve">  </w:t>
            </w:r>
            <w:proofErr w:type="gramEnd"/>
            <w:r w:rsidRPr="000A59C4">
              <w:rPr>
                <w:rFonts w:ascii="Times New Roman" w:eastAsia="Times New Roman" w:hAnsi="Times New Roman" w:cs="Times New Roman"/>
                <w:sz w:val="24"/>
                <w:szCs w:val="24"/>
              </w:rPr>
              <w:t>normatīvajos aktos</w:t>
            </w:r>
            <w:r w:rsidR="00605FAA" w:rsidRPr="000A59C4">
              <w:rPr>
                <w:rFonts w:ascii="Times New Roman" w:eastAsia="Times New Roman" w:hAnsi="Times New Roman" w:cs="Times New Roman"/>
                <w:sz w:val="24"/>
                <w:szCs w:val="24"/>
              </w:rPr>
              <w:t>:</w:t>
            </w:r>
          </w:p>
          <w:p w14:paraId="27F49BD1" w14:textId="77777777" w:rsidR="003864E8" w:rsidRPr="000A59C4" w:rsidRDefault="00074D5C">
            <w:pPr>
              <w:pStyle w:val="ListParagraph"/>
              <w:numPr>
                <w:ilvl w:val="0"/>
                <w:numId w:val="3"/>
              </w:numPr>
              <w:spacing w:after="0" w:line="240" w:lineRule="auto"/>
              <w:ind w:left="60" w:firstLine="300"/>
              <w:jc w:val="both"/>
              <w:rPr>
                <w:rFonts w:ascii="Times New Roman" w:hAnsi="Times New Roman" w:cs="Times New Roman"/>
                <w:sz w:val="24"/>
                <w:szCs w:val="24"/>
              </w:rPr>
            </w:pPr>
            <w:r w:rsidRPr="000A59C4">
              <w:rPr>
                <w:rFonts w:ascii="Times New Roman" w:hAnsi="Times New Roman" w:cs="Times New Roman"/>
                <w:sz w:val="24"/>
                <w:szCs w:val="24"/>
              </w:rPr>
              <w:lastRenderedPageBreak/>
              <w:t>Iekšlietu ministrijas sistēmas iestāžu un Ieslodzījuma vietu pārvaldes amatpersonu ar speciālajām dienesta pakāpēm dienesta gaitas likumā</w:t>
            </w:r>
            <w:r w:rsidR="00AF53E1" w:rsidRPr="000A59C4">
              <w:rPr>
                <w:rFonts w:ascii="Times New Roman" w:hAnsi="Times New Roman" w:cs="Times New Roman"/>
                <w:sz w:val="24"/>
                <w:szCs w:val="24"/>
              </w:rPr>
              <w:t xml:space="preserve"> un uz tā pamata izdotajos Ministru kabineta noteikumos</w:t>
            </w:r>
            <w:r w:rsidR="00506B0B" w:rsidRPr="000A59C4">
              <w:rPr>
                <w:rFonts w:ascii="Times New Roman" w:hAnsi="Times New Roman" w:cs="Times New Roman"/>
                <w:sz w:val="24"/>
                <w:szCs w:val="24"/>
              </w:rPr>
              <w:t xml:space="preserve"> (2009. gada 10. februāra noteikumi Nr.137 „</w:t>
            </w:r>
            <w:r w:rsidR="00345C6C" w:rsidRPr="000A59C4">
              <w:rPr>
                <w:rFonts w:ascii="Times New Roman" w:hAnsi="Times New Roman" w:cs="Times New Roman"/>
                <w:sz w:val="24"/>
                <w:szCs w:val="24"/>
              </w:rPr>
              <w:t>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00506B0B" w:rsidRPr="000A59C4">
              <w:rPr>
                <w:rFonts w:ascii="Times New Roman" w:hAnsi="Times New Roman" w:cs="Times New Roman"/>
                <w:sz w:val="24"/>
                <w:szCs w:val="24"/>
              </w:rPr>
              <w:t>”; 2006. gada 24. oktobra noteikumi Nr. 873 „</w:t>
            </w:r>
            <w:r w:rsidR="00345C6C" w:rsidRPr="000A59C4">
              <w:rPr>
                <w:rFonts w:ascii="Times New Roman" w:hAnsi="Times New Roman" w:cs="Times New Roman"/>
                <w:sz w:val="24"/>
                <w:szCs w:val="24"/>
              </w:rPr>
              <w:t>Iekšlietu ministrijas sistēmas iestāžu un Ieslodzījuma vietu pārvaldes amatpersonu ar speciālajām dienesta pakāpēm amata aprakstu izstrādāšanas kārtība</w:t>
            </w:r>
            <w:r w:rsidR="00506B0B" w:rsidRPr="000A59C4">
              <w:rPr>
                <w:rFonts w:ascii="Times New Roman" w:hAnsi="Times New Roman" w:cs="Times New Roman"/>
                <w:sz w:val="24"/>
                <w:szCs w:val="24"/>
              </w:rPr>
              <w:t>”)</w:t>
            </w:r>
            <w:r w:rsidRPr="000A59C4">
              <w:rPr>
                <w:rFonts w:ascii="Times New Roman" w:hAnsi="Times New Roman" w:cs="Times New Roman"/>
                <w:sz w:val="24"/>
                <w:szCs w:val="24"/>
              </w:rPr>
              <w:t xml:space="preserve">, </w:t>
            </w:r>
            <w:r w:rsidR="00345C6C" w:rsidRPr="000A59C4">
              <w:rPr>
                <w:rFonts w:ascii="Times New Roman" w:hAnsi="Times New Roman" w:cs="Times New Roman"/>
                <w:sz w:val="24"/>
                <w:szCs w:val="24"/>
              </w:rPr>
              <w:t>Iekšlietu ministrijas sistēmas iestāžu un Ieslodzījuma vietu pārvaldes amatpersonu ar speciālajām dienesta pakāpēm disciplināratbildības likumā</w:t>
            </w:r>
            <w:r w:rsidR="00314043" w:rsidRPr="000A59C4">
              <w:rPr>
                <w:rFonts w:ascii="Times New Roman" w:hAnsi="Times New Roman" w:cs="Times New Roman"/>
                <w:sz w:val="24"/>
                <w:szCs w:val="24"/>
              </w:rPr>
              <w:t xml:space="preserve">, </w:t>
            </w:r>
            <w:r w:rsidR="00B37F59" w:rsidRPr="000A59C4">
              <w:rPr>
                <w:rFonts w:ascii="Times New Roman" w:hAnsi="Times New Roman" w:cs="Times New Roman"/>
                <w:sz w:val="24"/>
                <w:szCs w:val="24"/>
              </w:rPr>
              <w:t>kā arī likumā „Par policiju”</w:t>
            </w:r>
            <w:r w:rsidR="00AF53E1" w:rsidRPr="000A59C4">
              <w:rPr>
                <w:rFonts w:ascii="Times New Roman" w:hAnsi="Times New Roman" w:cs="Times New Roman"/>
                <w:sz w:val="24"/>
                <w:szCs w:val="24"/>
              </w:rPr>
              <w:t xml:space="preserve"> un uz tā pamata izdotajos Ministru kabineta noteikumos (2017.</w:t>
            </w:r>
            <w:r w:rsidR="00506B0B" w:rsidRPr="000A59C4">
              <w:rPr>
                <w:rFonts w:ascii="Times New Roman" w:hAnsi="Times New Roman" w:cs="Times New Roman"/>
                <w:sz w:val="24"/>
                <w:szCs w:val="24"/>
              </w:rPr>
              <w:t> </w:t>
            </w:r>
            <w:r w:rsidR="00AF53E1" w:rsidRPr="000A59C4">
              <w:rPr>
                <w:rFonts w:ascii="Times New Roman" w:hAnsi="Times New Roman" w:cs="Times New Roman"/>
                <w:sz w:val="24"/>
                <w:szCs w:val="24"/>
              </w:rPr>
              <w:t>gada 21.</w:t>
            </w:r>
            <w:r w:rsidR="00506B0B" w:rsidRPr="000A59C4">
              <w:rPr>
                <w:rFonts w:ascii="Times New Roman" w:hAnsi="Times New Roman" w:cs="Times New Roman"/>
                <w:sz w:val="24"/>
                <w:szCs w:val="24"/>
              </w:rPr>
              <w:t> </w:t>
            </w:r>
            <w:r w:rsidR="00AF53E1" w:rsidRPr="000A59C4">
              <w:rPr>
                <w:rFonts w:ascii="Times New Roman" w:hAnsi="Times New Roman" w:cs="Times New Roman"/>
                <w:sz w:val="24"/>
                <w:szCs w:val="24"/>
              </w:rPr>
              <w:t>marta noteikumi Nr.</w:t>
            </w:r>
            <w:r w:rsidR="00506B0B" w:rsidRPr="000A59C4">
              <w:rPr>
                <w:rFonts w:ascii="Times New Roman" w:hAnsi="Times New Roman" w:cs="Times New Roman"/>
                <w:sz w:val="24"/>
                <w:szCs w:val="24"/>
              </w:rPr>
              <w:t> </w:t>
            </w:r>
            <w:r w:rsidR="00AF53E1" w:rsidRPr="000A59C4">
              <w:rPr>
                <w:rFonts w:ascii="Times New Roman" w:hAnsi="Times New Roman" w:cs="Times New Roman"/>
                <w:sz w:val="24"/>
                <w:szCs w:val="24"/>
              </w:rPr>
              <w:t>153 “Kārtība, kādā policija veic videonovērošanu, izmantojot tehniskos līdzekļus, kā arī šādas novērošanas rezultātā iegūto datu apstrādi”</w:t>
            </w:r>
            <w:r w:rsidR="00506B0B" w:rsidRPr="000A59C4">
              <w:rPr>
                <w:rFonts w:ascii="Times New Roman" w:hAnsi="Times New Roman" w:cs="Times New Roman"/>
                <w:sz w:val="24"/>
                <w:szCs w:val="24"/>
              </w:rPr>
              <w:t>;</w:t>
            </w:r>
            <w:r w:rsidR="00AF53E1" w:rsidRPr="000A59C4">
              <w:rPr>
                <w:rFonts w:ascii="Times New Roman" w:hAnsi="Times New Roman" w:cs="Times New Roman"/>
                <w:sz w:val="24"/>
                <w:szCs w:val="24"/>
              </w:rPr>
              <w:t xml:space="preserve"> 2017.</w:t>
            </w:r>
            <w:r w:rsidR="00506B0B" w:rsidRPr="000A59C4">
              <w:rPr>
                <w:rFonts w:ascii="Times New Roman" w:hAnsi="Times New Roman" w:cs="Times New Roman"/>
                <w:sz w:val="24"/>
                <w:szCs w:val="24"/>
              </w:rPr>
              <w:t> </w:t>
            </w:r>
            <w:r w:rsidR="00AF53E1" w:rsidRPr="000A59C4">
              <w:rPr>
                <w:rFonts w:ascii="Times New Roman" w:hAnsi="Times New Roman" w:cs="Times New Roman"/>
                <w:sz w:val="24"/>
                <w:szCs w:val="24"/>
              </w:rPr>
              <w:t>gada 31.</w:t>
            </w:r>
            <w:r w:rsidR="00506B0B" w:rsidRPr="000A59C4">
              <w:rPr>
                <w:rFonts w:ascii="Times New Roman" w:hAnsi="Times New Roman" w:cs="Times New Roman"/>
                <w:sz w:val="24"/>
                <w:szCs w:val="24"/>
              </w:rPr>
              <w:t> </w:t>
            </w:r>
            <w:r w:rsidR="00AF53E1" w:rsidRPr="000A59C4">
              <w:rPr>
                <w:rFonts w:ascii="Times New Roman" w:hAnsi="Times New Roman" w:cs="Times New Roman"/>
                <w:sz w:val="24"/>
                <w:szCs w:val="24"/>
              </w:rPr>
              <w:t>janvāra noteikumi Nr.</w:t>
            </w:r>
            <w:r w:rsidR="00506B0B" w:rsidRPr="000A59C4">
              <w:rPr>
                <w:rFonts w:ascii="Times New Roman" w:hAnsi="Times New Roman" w:cs="Times New Roman"/>
                <w:sz w:val="24"/>
                <w:szCs w:val="24"/>
              </w:rPr>
              <w:t> </w:t>
            </w:r>
            <w:r w:rsidR="00AF53E1" w:rsidRPr="000A59C4">
              <w:rPr>
                <w:rFonts w:ascii="Times New Roman" w:hAnsi="Times New Roman" w:cs="Times New Roman"/>
                <w:sz w:val="24"/>
                <w:szCs w:val="24"/>
              </w:rPr>
              <w:t>57 “Aizturēto, apcietināto un notiesāto personu konvojēšanas kārtība”)</w:t>
            </w:r>
            <w:r w:rsidR="00B37F59" w:rsidRPr="000A59C4">
              <w:rPr>
                <w:rFonts w:ascii="Times New Roman" w:hAnsi="Times New Roman" w:cs="Times New Roman"/>
                <w:sz w:val="24"/>
                <w:szCs w:val="24"/>
              </w:rPr>
              <w:t xml:space="preserve">, </w:t>
            </w:r>
            <w:r w:rsidR="00506B0B" w:rsidRPr="000A59C4">
              <w:rPr>
                <w:rFonts w:ascii="Times New Roman" w:hAnsi="Times New Roman" w:cs="Times New Roman"/>
                <w:sz w:val="24"/>
                <w:szCs w:val="24"/>
              </w:rPr>
              <w:t xml:space="preserve">no to regulējuma jomas izslēdzot </w:t>
            </w:r>
            <w:r w:rsidR="002E345E" w:rsidRPr="000A59C4">
              <w:rPr>
                <w:rFonts w:ascii="Times New Roman" w:hAnsi="Times New Roman" w:cs="Times New Roman"/>
                <w:sz w:val="24"/>
                <w:szCs w:val="24"/>
              </w:rPr>
              <w:t xml:space="preserve">DP </w:t>
            </w:r>
            <w:r w:rsidR="00506B0B" w:rsidRPr="000A59C4">
              <w:rPr>
                <w:rFonts w:ascii="Times New Roman" w:hAnsi="Times New Roman" w:cs="Times New Roman"/>
                <w:sz w:val="24"/>
                <w:szCs w:val="24"/>
              </w:rPr>
              <w:t>amatpersonas</w:t>
            </w:r>
            <w:r w:rsidR="00314043" w:rsidRPr="000A59C4">
              <w:rPr>
                <w:rFonts w:ascii="Times New Roman" w:hAnsi="Times New Roman" w:cs="Times New Roman"/>
                <w:sz w:val="24"/>
                <w:szCs w:val="24"/>
              </w:rPr>
              <w:t xml:space="preserve">. Jānorāda, ka arī turpmāk, tāpat kā līdz šim, uz VDI amatpersonām likuma „Par policiju” regulējums attieksies atbilstoši VDI likuma 19. panta pirmās daļas 7. punktā noteiktajam, proti, </w:t>
            </w:r>
            <w:r w:rsidR="00506B0B" w:rsidRPr="000A59C4">
              <w:rPr>
                <w:rFonts w:ascii="Times New Roman" w:hAnsi="Times New Roman" w:cs="Times New Roman"/>
                <w:sz w:val="24"/>
                <w:szCs w:val="24"/>
              </w:rPr>
              <w:t>VDI</w:t>
            </w:r>
            <w:r w:rsidR="00345C6C" w:rsidRPr="000A59C4">
              <w:rPr>
                <w:rFonts w:ascii="Times New Roman" w:hAnsi="Times New Roman" w:cs="Times New Roman"/>
                <w:sz w:val="24"/>
                <w:szCs w:val="24"/>
              </w:rPr>
              <w:t xml:space="preserve"> amatpersonai, pielietojot fizisku spēku un speciālos līdzekļus, jāievēro likuma “Par policiju” prasības</w:t>
            </w:r>
            <w:r w:rsidR="00314043" w:rsidRPr="000A59C4">
              <w:rPr>
                <w:rFonts w:ascii="Times New Roman" w:hAnsi="Times New Roman" w:cs="Times New Roman"/>
                <w:sz w:val="24"/>
                <w:szCs w:val="24"/>
              </w:rPr>
              <w:t>;</w:t>
            </w:r>
          </w:p>
          <w:p w14:paraId="27F49BD2" w14:textId="77777777" w:rsidR="00847078" w:rsidRPr="000A59C4" w:rsidRDefault="00345C6C">
            <w:pPr>
              <w:pStyle w:val="ListParagraph"/>
              <w:numPr>
                <w:ilvl w:val="0"/>
                <w:numId w:val="3"/>
              </w:numPr>
              <w:spacing w:after="0" w:line="240" w:lineRule="auto"/>
              <w:ind w:left="60" w:firstLine="300"/>
              <w:jc w:val="both"/>
              <w:rPr>
                <w:rFonts w:ascii="Times New Roman" w:hAnsi="Times New Roman" w:cs="Times New Roman"/>
                <w:sz w:val="24"/>
                <w:szCs w:val="24"/>
              </w:rPr>
            </w:pPr>
            <w:r w:rsidRPr="000A59C4">
              <w:rPr>
                <w:rFonts w:ascii="Times New Roman" w:hAnsi="Times New Roman" w:cs="Times New Roman"/>
                <w:sz w:val="24"/>
                <w:szCs w:val="24"/>
              </w:rPr>
              <w:t>Valsts drošības iestāžu amatpersonu izdienas pensiju likumā</w:t>
            </w:r>
            <w:r w:rsidR="00930C4B" w:rsidRPr="000A59C4">
              <w:rPr>
                <w:rFonts w:ascii="Times New Roman" w:hAnsi="Times New Roman" w:cs="Times New Roman"/>
                <w:sz w:val="24"/>
                <w:szCs w:val="24"/>
              </w:rPr>
              <w:t>, precizējot normu par Iekšlietu ministrijas Centrālās medicīniskās ekspertīzes komisijas atzinumu, kas turpmāk vairs nebūs saistoša DP amatpersonām</w:t>
            </w:r>
            <w:r w:rsidR="00F325A4" w:rsidRPr="000A59C4">
              <w:rPr>
                <w:rFonts w:ascii="Times New Roman" w:hAnsi="Times New Roman" w:cs="Times New Roman"/>
                <w:sz w:val="24"/>
                <w:szCs w:val="24"/>
              </w:rPr>
              <w:t>. Papildus jānorāda, ka DP amatpersonām</w:t>
            </w:r>
            <w:r w:rsidR="007C5A79" w:rsidRPr="000A59C4">
              <w:rPr>
                <w:rFonts w:ascii="Times New Roman" w:hAnsi="Times New Roman" w:cs="Times New Roman"/>
                <w:sz w:val="24"/>
                <w:szCs w:val="24"/>
              </w:rPr>
              <w:t xml:space="preserve"> līdz ar projektā paredzēto grozījumu spēkā stāšanos, t.i., ar 2019. gada 1. janvāri, neturpināsies Iekšlietu ministrijas sistēmas iestāžu amatpersonas ar speciālo dienesta pakāpi izdienas stāžs. Vienlaikus, amatpersonām, kurām vēsturiski būs izveidojies gan minētais izdienas stāžs amatā ar speciālo dienesta pakāpi, gan izdienas stāžs dienestā valsts drošības iestādē, atvaļinoties no dienesta arī turpmāk </w:t>
            </w:r>
            <w:r w:rsidR="00F325A4" w:rsidRPr="000A59C4">
              <w:rPr>
                <w:rFonts w:ascii="Times New Roman" w:hAnsi="Times New Roman" w:cs="Times New Roman"/>
                <w:sz w:val="24"/>
                <w:szCs w:val="24"/>
              </w:rPr>
              <w:t>saglabāties iespēja izvēlēties</w:t>
            </w:r>
            <w:r w:rsidR="007C5A79" w:rsidRPr="000A59C4">
              <w:rPr>
                <w:rFonts w:ascii="Times New Roman" w:hAnsi="Times New Roman" w:cs="Times New Roman"/>
                <w:sz w:val="24"/>
                <w:szCs w:val="24"/>
              </w:rPr>
              <w:t xml:space="preserve"> vienu izdienas pensiju, ja tā atbildīs kritērijiem, kas ļauj pretendēt uz vairākām izdienas pensijām</w:t>
            </w:r>
            <w:r w:rsidR="00D77D00" w:rsidRPr="000A59C4">
              <w:rPr>
                <w:rFonts w:ascii="Times New Roman" w:hAnsi="Times New Roman" w:cs="Times New Roman"/>
                <w:sz w:val="24"/>
                <w:szCs w:val="24"/>
              </w:rPr>
              <w:t>. Paredzams, ka DP amatpersonas turpmāk izvēlēsies saņemt valsts drošības iestādes amatpersonas izdienas pensiju, jo likums “</w:t>
            </w:r>
            <w:r w:rsidR="00B63D2E" w:rsidRPr="000A59C4">
              <w:rPr>
                <w:rFonts w:ascii="Times New Roman" w:hAnsi="Times New Roman" w:cs="Times New Roman"/>
                <w:sz w:val="24"/>
                <w:szCs w:val="24"/>
              </w:rPr>
              <w:t>Par izdienas pensijām Iekšlietu ministrijas sistēmas darbiniekiem ar speciālajām dienesta pakāpēm</w:t>
            </w:r>
            <w:r w:rsidR="00D77D00" w:rsidRPr="000A59C4">
              <w:rPr>
                <w:rFonts w:ascii="Times New Roman" w:hAnsi="Times New Roman" w:cs="Times New Roman"/>
                <w:sz w:val="24"/>
                <w:szCs w:val="24"/>
              </w:rPr>
              <w:t>” izdienas stāžā pilnā apmērā neparedz ieskaitīt laiku, ko amatpersona nodienējusi valsts drošības iestādē. Savukārt, amatpersonai turpinot dienestu DP, laiku, ko tā nodienējusi Iekšlietu sistēmā amatā ar speciālo dienesta pakāpi ieskaita valsts drošības iestādes amatpersonas izdienas stāžā pilnā apmērā</w:t>
            </w:r>
            <w:r w:rsidR="00044613" w:rsidRPr="000A59C4">
              <w:rPr>
                <w:rFonts w:ascii="Times New Roman" w:hAnsi="Times New Roman" w:cs="Times New Roman"/>
                <w:sz w:val="24"/>
                <w:szCs w:val="24"/>
              </w:rPr>
              <w:t>;</w:t>
            </w:r>
          </w:p>
          <w:p w14:paraId="27F49BD3" w14:textId="77777777" w:rsidR="00683553" w:rsidRPr="000A59C4" w:rsidRDefault="00074D5C" w:rsidP="005F6D3F">
            <w:pPr>
              <w:pStyle w:val="ListParagraph"/>
              <w:numPr>
                <w:ilvl w:val="0"/>
                <w:numId w:val="3"/>
              </w:numPr>
              <w:spacing w:after="0" w:line="240" w:lineRule="auto"/>
              <w:ind w:left="0" w:firstLine="300"/>
              <w:jc w:val="both"/>
              <w:rPr>
                <w:rFonts w:ascii="Times New Roman" w:hAnsi="Times New Roman" w:cs="Times New Roman"/>
                <w:sz w:val="24"/>
                <w:szCs w:val="24"/>
              </w:rPr>
            </w:pPr>
            <w:r w:rsidRPr="000A59C4">
              <w:rPr>
                <w:rFonts w:ascii="Times New Roman" w:hAnsi="Times New Roman" w:cs="Times New Roman"/>
                <w:sz w:val="24"/>
                <w:szCs w:val="24"/>
              </w:rPr>
              <w:t>Valsts un pašvaldību amatpersonu un darbinieku atlīdzības likumā</w:t>
            </w:r>
            <w:r w:rsidR="00314043" w:rsidRPr="000A59C4">
              <w:rPr>
                <w:rFonts w:ascii="Times New Roman" w:hAnsi="Times New Roman" w:cs="Times New Roman"/>
                <w:sz w:val="24"/>
                <w:szCs w:val="24"/>
              </w:rPr>
              <w:t xml:space="preserve"> (turpmāk – Atlīdzības likums)</w:t>
            </w:r>
            <w:r w:rsidRPr="000A59C4">
              <w:rPr>
                <w:rFonts w:ascii="Times New Roman" w:hAnsi="Times New Roman" w:cs="Times New Roman"/>
                <w:sz w:val="24"/>
                <w:szCs w:val="24"/>
              </w:rPr>
              <w:t xml:space="preserve">, nosakot VDI </w:t>
            </w:r>
            <w:r w:rsidR="004C74B3" w:rsidRPr="000A59C4">
              <w:rPr>
                <w:rFonts w:ascii="Times New Roman" w:hAnsi="Times New Roman" w:cs="Times New Roman"/>
                <w:sz w:val="24"/>
                <w:szCs w:val="24"/>
              </w:rPr>
              <w:t xml:space="preserve">amatpersonu </w:t>
            </w:r>
            <w:r w:rsidRPr="000A59C4">
              <w:rPr>
                <w:rFonts w:ascii="Times New Roman" w:hAnsi="Times New Roman" w:cs="Times New Roman"/>
                <w:sz w:val="24"/>
                <w:szCs w:val="24"/>
              </w:rPr>
              <w:t>atvaļinājumu</w:t>
            </w:r>
            <w:r w:rsidR="004C74B3" w:rsidRPr="000A59C4">
              <w:rPr>
                <w:rFonts w:ascii="Times New Roman" w:hAnsi="Times New Roman" w:cs="Times New Roman"/>
                <w:sz w:val="24"/>
                <w:szCs w:val="24"/>
              </w:rPr>
              <w:t xml:space="preserve"> </w:t>
            </w:r>
            <w:r w:rsidRPr="000A59C4">
              <w:rPr>
                <w:rFonts w:ascii="Times New Roman" w:hAnsi="Times New Roman" w:cs="Times New Roman"/>
                <w:sz w:val="24"/>
                <w:szCs w:val="24"/>
              </w:rPr>
              <w:t>regulējumu</w:t>
            </w:r>
            <w:r w:rsidR="00576C2A" w:rsidRPr="000A59C4">
              <w:rPr>
                <w:rFonts w:ascii="Times New Roman" w:hAnsi="Times New Roman" w:cs="Times New Roman"/>
                <w:sz w:val="24"/>
                <w:szCs w:val="24"/>
              </w:rPr>
              <w:t xml:space="preserve"> un harmonizējot ar </w:t>
            </w:r>
            <w:r w:rsidR="00576C2A" w:rsidRPr="000A59C4">
              <w:rPr>
                <w:rFonts w:ascii="Times New Roman" w:hAnsi="Times New Roman" w:cs="Times New Roman"/>
                <w:sz w:val="24"/>
                <w:szCs w:val="24"/>
              </w:rPr>
              <w:lastRenderedPageBreak/>
              <w:t>dienestu saistītās sociālās garantijas VDI amatpersonām</w:t>
            </w:r>
            <w:r w:rsidR="00314043" w:rsidRPr="000A59C4">
              <w:rPr>
                <w:rFonts w:ascii="Times New Roman" w:hAnsi="Times New Roman" w:cs="Times New Roman"/>
                <w:sz w:val="24"/>
                <w:szCs w:val="24"/>
              </w:rPr>
              <w:t xml:space="preserve">. Proti, </w:t>
            </w:r>
            <w:r w:rsidR="00345C6C" w:rsidRPr="000A59C4">
              <w:rPr>
                <w:rFonts w:ascii="Times New Roman" w:hAnsi="Times New Roman" w:cs="Times New Roman"/>
                <w:sz w:val="24"/>
                <w:szCs w:val="24"/>
              </w:rPr>
              <w:t>attiecībā uz DP amatpersonām ar speciālo dienesta pakāpi vairs nebūs attiecināmas Atlīdzības likuma speciālās tiesību normas par sociālajām garantijām, tai skaitā, pabalstiem, kompensācijām, kā arī apmaksātu veselības aprūpi, jo turpmāk uz visām DP amatpersonām attieksies izmantotais ap</w:t>
            </w:r>
            <w:r w:rsidR="00D77295" w:rsidRPr="000A59C4">
              <w:rPr>
                <w:rFonts w:ascii="Times New Roman" w:hAnsi="Times New Roman" w:cs="Times New Roman"/>
                <w:sz w:val="24"/>
                <w:szCs w:val="24"/>
              </w:rPr>
              <w:t>zīmējums „VDI amatpersona”. Lai</w:t>
            </w:r>
            <w:r w:rsidR="00345C6C" w:rsidRPr="000A59C4">
              <w:rPr>
                <w:rFonts w:ascii="Times New Roman" w:hAnsi="Times New Roman" w:cs="Times New Roman"/>
                <w:sz w:val="24"/>
                <w:szCs w:val="24"/>
              </w:rPr>
              <w:t xml:space="preserve"> nepasliktinātu DP amatpersonu, kurām ir piešķirtas speciālās dienesta pakāpes, sociālās garantijas, </w:t>
            </w:r>
            <w:r w:rsidR="00D77295" w:rsidRPr="000A59C4">
              <w:rPr>
                <w:rFonts w:ascii="Times New Roman" w:hAnsi="Times New Roman" w:cs="Times New Roman"/>
                <w:sz w:val="24"/>
                <w:szCs w:val="24"/>
              </w:rPr>
              <w:t>kā arī</w:t>
            </w:r>
            <w:r w:rsidR="00345C6C" w:rsidRPr="000A59C4">
              <w:rPr>
                <w:rFonts w:ascii="Times New Roman" w:hAnsi="Times New Roman" w:cs="Times New Roman"/>
                <w:sz w:val="24"/>
                <w:szCs w:val="24"/>
              </w:rPr>
              <w:t xml:space="preserve"> harmonizētu sociālās garantijas ar citām VDI amatpersonām, kuras tāpat izpilda VDI likumā noteiktās funkcijas, Atlīdzības likumā izdarāmi grozījumi, kas paredz saglabāt esošās sociālās garantijas un attiecināt arī uz VDI amatpersonām, jo sevišķi attiecībā uz piemaksām, pabalst</w:t>
            </w:r>
            <w:r w:rsidR="00AE314F">
              <w:rPr>
                <w:rFonts w:ascii="Times New Roman" w:hAnsi="Times New Roman" w:cs="Times New Roman"/>
                <w:sz w:val="24"/>
                <w:szCs w:val="24"/>
              </w:rPr>
              <w:t xml:space="preserve">iem, </w:t>
            </w:r>
            <w:r w:rsidR="00345C6C" w:rsidRPr="000A59C4">
              <w:rPr>
                <w:rFonts w:ascii="Times New Roman" w:hAnsi="Times New Roman" w:cs="Times New Roman"/>
                <w:sz w:val="24"/>
                <w:szCs w:val="24"/>
              </w:rPr>
              <w:t>kompensācijām</w:t>
            </w:r>
            <w:r w:rsidR="00AE314F" w:rsidRPr="00AE314F">
              <w:rPr>
                <w:rFonts w:ascii="Times New Roman" w:eastAsiaTheme="minorHAnsi" w:hAnsi="Times New Roman"/>
                <w:sz w:val="28"/>
                <w:szCs w:val="28"/>
                <w:lang w:eastAsia="en-US"/>
              </w:rPr>
              <w:t xml:space="preserve"> </w:t>
            </w:r>
            <w:r w:rsidR="00AE314F" w:rsidRPr="00AE314F">
              <w:rPr>
                <w:rFonts w:ascii="Times New Roman" w:hAnsi="Times New Roman" w:cs="Times New Roman"/>
                <w:sz w:val="24"/>
                <w:szCs w:val="24"/>
              </w:rPr>
              <w:t>un apmaksātu veselības aprūpi</w:t>
            </w:r>
            <w:r w:rsidR="00345C6C" w:rsidRPr="000A59C4">
              <w:rPr>
                <w:rFonts w:ascii="Times New Roman" w:hAnsi="Times New Roman" w:cs="Times New Roman"/>
                <w:sz w:val="24"/>
                <w:szCs w:val="24"/>
              </w:rPr>
              <w:t>. Tāpat iekļaujams regulējums par VDI amatpersonu atvaļinājumu un atsaukšanu no tā;</w:t>
            </w:r>
          </w:p>
          <w:p w14:paraId="27F49BD4" w14:textId="77777777" w:rsidR="008C45EE" w:rsidRPr="000A59C4" w:rsidRDefault="00206BAB" w:rsidP="005F6D3F">
            <w:pPr>
              <w:pStyle w:val="ListParagraph"/>
              <w:numPr>
                <w:ilvl w:val="0"/>
                <w:numId w:val="3"/>
              </w:numPr>
              <w:spacing w:after="0" w:line="240" w:lineRule="auto"/>
              <w:ind w:left="60" w:firstLine="300"/>
              <w:jc w:val="both"/>
              <w:rPr>
                <w:rFonts w:ascii="Times New Roman" w:eastAsia="Times New Roman" w:hAnsi="Times New Roman" w:cs="Times New Roman"/>
                <w:sz w:val="24"/>
                <w:szCs w:val="24"/>
              </w:rPr>
            </w:pPr>
            <w:r w:rsidRPr="000A59C4">
              <w:rPr>
                <w:rFonts w:ascii="Times New Roman" w:hAnsi="Times New Roman" w:cs="Times New Roman"/>
                <w:sz w:val="24"/>
                <w:szCs w:val="24"/>
              </w:rPr>
              <w:t xml:space="preserve">SAB likumā, lai novērstu atsevišķu normu dublēšanos </w:t>
            </w:r>
            <w:r w:rsidR="009549B4" w:rsidRPr="000A59C4">
              <w:rPr>
                <w:rFonts w:ascii="Times New Roman" w:hAnsi="Times New Roman" w:cs="Times New Roman"/>
                <w:sz w:val="24"/>
                <w:szCs w:val="24"/>
              </w:rPr>
              <w:t>ar Likumu</w:t>
            </w:r>
            <w:r w:rsidR="00160CD2" w:rsidRPr="000A59C4">
              <w:rPr>
                <w:rFonts w:ascii="Times New Roman" w:hAnsi="Times New Roman" w:cs="Times New Roman"/>
                <w:sz w:val="24"/>
                <w:szCs w:val="24"/>
              </w:rPr>
              <w:t>, kā arī citas pretrunas;</w:t>
            </w:r>
          </w:p>
          <w:p w14:paraId="27F49BD5" w14:textId="77777777" w:rsidR="0040254E" w:rsidRPr="000A59C4" w:rsidRDefault="0040254E" w:rsidP="003471D1">
            <w:pPr>
              <w:pStyle w:val="ListParagraph"/>
              <w:numPr>
                <w:ilvl w:val="0"/>
                <w:numId w:val="3"/>
              </w:numPr>
              <w:spacing w:after="0" w:line="240" w:lineRule="auto"/>
              <w:ind w:left="60" w:firstLine="300"/>
              <w:jc w:val="both"/>
              <w:rPr>
                <w:rFonts w:ascii="Times New Roman" w:eastAsia="Times New Roman" w:hAnsi="Times New Roman" w:cs="Times New Roman"/>
                <w:sz w:val="24"/>
                <w:szCs w:val="24"/>
              </w:rPr>
            </w:pPr>
            <w:r w:rsidRPr="000A59C4">
              <w:rPr>
                <w:rFonts w:ascii="Times New Roman" w:hAnsi="Times New Roman" w:cs="Times New Roman"/>
                <w:sz w:val="24"/>
                <w:szCs w:val="24"/>
              </w:rPr>
              <w:t xml:space="preserve">Ministru kabineta 2004. gada 17.augusta noteikumos Nr. 716 „Militārās izlūkošanas un drošības dienesta nolikums”, lai nodrošinātu konsekvenci ar Likumu, paredzot, ka MIDD ir aizsardzības ministra padotībā. </w:t>
            </w:r>
          </w:p>
          <w:p w14:paraId="27F49BD6" w14:textId="77777777" w:rsidR="004419B2" w:rsidRPr="002F3296" w:rsidRDefault="00206BAB" w:rsidP="002F3296">
            <w:pPr>
              <w:spacing w:after="0" w:line="240" w:lineRule="auto"/>
              <w:ind w:left="60" w:firstLine="283"/>
              <w:jc w:val="both"/>
              <w:rPr>
                <w:rFonts w:ascii="Times New Roman" w:hAnsi="Times New Roman" w:cs="Times New Roman"/>
                <w:sz w:val="24"/>
                <w:szCs w:val="24"/>
              </w:rPr>
            </w:pPr>
            <w:r w:rsidRPr="005F6D3F">
              <w:rPr>
                <w:rFonts w:ascii="Times New Roman" w:eastAsia="Times New Roman" w:hAnsi="Times New Roman" w:cs="Times New Roman"/>
                <w:sz w:val="24"/>
                <w:szCs w:val="24"/>
              </w:rPr>
              <w:t>Nepieciešams izdot Ministru kabineta noteikumus</w:t>
            </w:r>
            <w:r w:rsidR="00B37F59" w:rsidRPr="005F6D3F">
              <w:rPr>
                <w:rFonts w:ascii="Times New Roman" w:eastAsia="Times New Roman" w:hAnsi="Times New Roman" w:cs="Times New Roman"/>
                <w:sz w:val="24"/>
                <w:szCs w:val="24"/>
              </w:rPr>
              <w:t>,</w:t>
            </w:r>
            <w:r w:rsidR="000A6D7C" w:rsidRPr="005F6D3F">
              <w:rPr>
                <w:rFonts w:ascii="Times New Roman" w:eastAsia="Times New Roman" w:hAnsi="Times New Roman" w:cs="Times New Roman"/>
                <w:sz w:val="24"/>
                <w:szCs w:val="24"/>
              </w:rPr>
              <w:t xml:space="preserve"> kas nosaka VDI amatpersonas apliecības paraugu, atzīstot par spēku zaudējušiem Ministru kabineta </w:t>
            </w:r>
            <w:r w:rsidR="000A6D7C" w:rsidRPr="005F6D3F">
              <w:rPr>
                <w:rFonts w:ascii="Times New Roman" w:hAnsi="Times New Roman" w:cs="Times New Roman"/>
                <w:sz w:val="24"/>
                <w:szCs w:val="24"/>
              </w:rPr>
              <w:t>2007.</w:t>
            </w:r>
            <w:r w:rsidR="00506B0B">
              <w:rPr>
                <w:rFonts w:ascii="Times New Roman" w:hAnsi="Times New Roman" w:cs="Times New Roman"/>
                <w:sz w:val="24"/>
                <w:szCs w:val="24"/>
              </w:rPr>
              <w:t> </w:t>
            </w:r>
            <w:r w:rsidR="000A6D7C" w:rsidRPr="005F6D3F">
              <w:rPr>
                <w:rFonts w:ascii="Times New Roman" w:hAnsi="Times New Roman" w:cs="Times New Roman"/>
                <w:sz w:val="24"/>
                <w:szCs w:val="24"/>
              </w:rPr>
              <w:t>gada 4.</w:t>
            </w:r>
            <w:r w:rsidR="00506B0B">
              <w:rPr>
                <w:rFonts w:ascii="Times New Roman" w:hAnsi="Times New Roman" w:cs="Times New Roman"/>
                <w:sz w:val="24"/>
                <w:szCs w:val="24"/>
              </w:rPr>
              <w:t> </w:t>
            </w:r>
            <w:r w:rsidR="000A6D7C" w:rsidRPr="005F6D3F">
              <w:rPr>
                <w:rFonts w:ascii="Times New Roman" w:hAnsi="Times New Roman" w:cs="Times New Roman"/>
                <w:sz w:val="24"/>
                <w:szCs w:val="24"/>
              </w:rPr>
              <w:t>decembra noteikumus Nr.</w:t>
            </w:r>
            <w:r w:rsidR="00506B0B">
              <w:rPr>
                <w:rFonts w:ascii="Times New Roman" w:hAnsi="Times New Roman" w:cs="Times New Roman"/>
                <w:sz w:val="24"/>
                <w:szCs w:val="24"/>
              </w:rPr>
              <w:t> </w:t>
            </w:r>
            <w:r w:rsidR="000A6D7C" w:rsidRPr="005F6D3F">
              <w:rPr>
                <w:rFonts w:ascii="Times New Roman" w:hAnsi="Times New Roman" w:cs="Times New Roman"/>
                <w:sz w:val="24"/>
                <w:szCs w:val="24"/>
              </w:rPr>
              <w:t>837 „Noteikumi par Drošības policijas amatpersonu” dienesta apliecības paraugu un dienesta apliecības izsniegšanas un nodošanas kārtību”.</w:t>
            </w:r>
          </w:p>
        </w:tc>
      </w:tr>
      <w:tr w:rsidR="004D15A9" w:rsidRPr="00722E8E" w14:paraId="27F49BDC"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27F49BD8"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27F49BD9"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7F49BDA" w14:textId="77777777" w:rsidR="00683553" w:rsidRDefault="00605FAA"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VDI</w:t>
            </w:r>
            <w:r w:rsidR="002E345E">
              <w:rPr>
                <w:rFonts w:ascii="Times New Roman" w:eastAsia="Times New Roman" w:hAnsi="Times New Roman" w:cs="Times New Roman"/>
                <w:sz w:val="24"/>
                <w:szCs w:val="24"/>
              </w:rPr>
              <w:t>.</w:t>
            </w:r>
          </w:p>
          <w:p w14:paraId="27F49BDB" w14:textId="77777777" w:rsidR="005F6D3F" w:rsidRDefault="005F6D3F" w:rsidP="005F6D3F">
            <w:pPr>
              <w:spacing w:after="0" w:line="240" w:lineRule="auto"/>
              <w:contextualSpacing/>
              <w:rPr>
                <w:rFonts w:ascii="Times New Roman" w:eastAsia="Times New Roman" w:hAnsi="Times New Roman" w:cs="Times New Roman"/>
                <w:sz w:val="24"/>
                <w:szCs w:val="24"/>
              </w:rPr>
            </w:pPr>
          </w:p>
        </w:tc>
      </w:tr>
      <w:tr w:rsidR="004D15A9" w:rsidRPr="00722E8E" w14:paraId="27F49BE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27F49BDD"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hideMark/>
          </w:tcPr>
          <w:p w14:paraId="27F49BDE"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7F49BDF" w14:textId="77777777" w:rsidR="004D15A9"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p w14:paraId="27F49BE0" w14:textId="77777777" w:rsidR="005F6D3F" w:rsidRPr="00722E8E" w:rsidRDefault="005F6D3F" w:rsidP="005F6D3F">
            <w:pPr>
              <w:spacing w:after="0" w:line="240" w:lineRule="auto"/>
              <w:contextualSpacing/>
              <w:rPr>
                <w:rFonts w:ascii="Times New Roman" w:eastAsia="Times New Roman" w:hAnsi="Times New Roman" w:cs="Times New Roman"/>
                <w:sz w:val="24"/>
                <w:szCs w:val="24"/>
              </w:rPr>
            </w:pPr>
          </w:p>
        </w:tc>
      </w:tr>
    </w:tbl>
    <w:p w14:paraId="27F49BE2" w14:textId="77777777" w:rsidR="004D15A9" w:rsidRPr="00722E8E" w:rsidRDefault="004D15A9" w:rsidP="005F6D3F">
      <w:pPr>
        <w:spacing w:after="0" w:line="240" w:lineRule="auto"/>
        <w:contextualSpacing/>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4"/>
      </w:tblGrid>
      <w:tr w:rsidR="004D15A9" w:rsidRPr="00722E8E" w14:paraId="27F49BE4" w14:textId="77777777" w:rsidTr="009B258C">
        <w:tc>
          <w:tcPr>
            <w:tcW w:w="5000" w:type="pct"/>
            <w:tcBorders>
              <w:top w:val="outset" w:sz="6" w:space="0" w:color="414142"/>
              <w:left w:val="outset" w:sz="6" w:space="0" w:color="414142"/>
              <w:bottom w:val="outset" w:sz="6" w:space="0" w:color="414142"/>
              <w:right w:val="outset" w:sz="6" w:space="0" w:color="414142"/>
            </w:tcBorders>
            <w:vAlign w:val="center"/>
            <w:hideMark/>
          </w:tcPr>
          <w:p w14:paraId="27F49BE3" w14:textId="77777777" w:rsidR="004D15A9" w:rsidRPr="00722E8E" w:rsidRDefault="00074D5C" w:rsidP="005F6D3F">
            <w:pPr>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 Tiesību akta projekta atbilstība Latvijas Republikas starptautiskajām saistībām</w:t>
            </w:r>
          </w:p>
        </w:tc>
      </w:tr>
      <w:tr w:rsidR="009B258C" w:rsidRPr="00722E8E" w14:paraId="27F49BE6" w14:textId="77777777" w:rsidTr="009B258C">
        <w:tc>
          <w:tcPr>
            <w:tcW w:w="5000" w:type="pct"/>
            <w:tcBorders>
              <w:top w:val="outset" w:sz="6" w:space="0" w:color="414142"/>
              <w:left w:val="outset" w:sz="6" w:space="0" w:color="414142"/>
              <w:bottom w:val="outset" w:sz="6" w:space="0" w:color="414142"/>
              <w:right w:val="outset" w:sz="6" w:space="0" w:color="414142"/>
            </w:tcBorders>
            <w:hideMark/>
          </w:tcPr>
          <w:p w14:paraId="27F49BE5" w14:textId="77777777" w:rsidR="005F6D3F" w:rsidRPr="00722E8E" w:rsidRDefault="00074D5C" w:rsidP="009A007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14:paraId="27F49BE7" w14:textId="77777777" w:rsidR="004D15A9" w:rsidRPr="00722E8E" w:rsidRDefault="004D15A9" w:rsidP="005F6D3F">
      <w:pPr>
        <w:spacing w:after="0" w:line="240" w:lineRule="auto"/>
        <w:contextualSpacing/>
        <w:rPr>
          <w:rFonts w:ascii="Times New Roman" w:eastAsia="Times New Roman" w:hAnsi="Times New Roman" w:cs="Times New Roman"/>
          <w:vanish/>
          <w:sz w:val="24"/>
          <w:szCs w:val="24"/>
        </w:rPr>
      </w:pPr>
    </w:p>
    <w:p w14:paraId="27F49BE8" w14:textId="77777777" w:rsidR="004D15A9" w:rsidRPr="00722E8E" w:rsidRDefault="004D15A9" w:rsidP="005F6D3F">
      <w:pPr>
        <w:spacing w:after="0" w:line="240" w:lineRule="auto"/>
        <w:contextualSpacing/>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4"/>
        <w:gridCol w:w="6119"/>
      </w:tblGrid>
      <w:tr w:rsidR="004D15A9" w:rsidRPr="00722E8E" w14:paraId="27F49BEA"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F49BE9" w14:textId="77777777" w:rsidR="004D15A9" w:rsidRPr="00722E8E" w:rsidRDefault="00074D5C" w:rsidP="005F6D3F">
            <w:pPr>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Sabiedrības līdzdalība un komunikācijas aktivitātes</w:t>
            </w:r>
          </w:p>
        </w:tc>
      </w:tr>
      <w:tr w:rsidR="004D15A9" w:rsidRPr="00722E8E" w14:paraId="27F49BEE"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7F49BEB" w14:textId="77777777" w:rsidR="004D15A9" w:rsidRPr="00722E8E" w:rsidRDefault="00074D5C"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27F49BEC" w14:textId="77777777" w:rsidR="004D15A9" w:rsidRPr="00722E8E" w:rsidRDefault="00074D5C"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7F49BED" w14:textId="77777777" w:rsidR="00A157E1" w:rsidRDefault="00074D5C"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 nav plānota</w:t>
            </w:r>
            <w:r w:rsidR="00605FAA">
              <w:rPr>
                <w:rFonts w:ascii="Times New Roman" w:eastAsia="Times New Roman" w:hAnsi="Times New Roman" w:cs="Times New Roman"/>
                <w:sz w:val="24"/>
                <w:szCs w:val="24"/>
              </w:rPr>
              <w:t>, jo tas attiecas uz atsevišķu personu loku – VDI amatpersonām – un sabiedrību kopumā neietekmēs.</w:t>
            </w:r>
          </w:p>
        </w:tc>
      </w:tr>
      <w:tr w:rsidR="004D15A9" w:rsidRPr="00722E8E" w14:paraId="27F49BF2"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7F49BEF" w14:textId="77777777" w:rsidR="004D15A9" w:rsidRPr="00722E8E" w:rsidRDefault="00074D5C"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27F49BF0" w14:textId="77777777" w:rsidR="004D15A9" w:rsidRPr="00722E8E" w:rsidRDefault="00074D5C" w:rsidP="005F6D3F">
            <w:pPr>
              <w:tabs>
                <w:tab w:val="center" w:pos="4153"/>
                <w:tab w:val="right" w:pos="830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7F49BF1"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4D15A9" w:rsidRPr="00722E8E" w14:paraId="27F49BF6"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F49BF3"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27F49BF4"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7F49BF5"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4D15A9" w:rsidRPr="00722E8E" w14:paraId="27F49BF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F49BF7"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27F49BF8"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7F49BF9"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27F49BFB" w14:textId="77777777" w:rsidR="004D15A9" w:rsidRPr="00722E8E" w:rsidRDefault="004D15A9" w:rsidP="005F6D3F">
      <w:pPr>
        <w:spacing w:after="0" w:line="240" w:lineRule="auto"/>
        <w:contextualSpacing/>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3577"/>
        <w:gridCol w:w="5366"/>
      </w:tblGrid>
      <w:tr w:rsidR="004D15A9" w:rsidRPr="00722E8E" w14:paraId="27F49BFD"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F49BFC" w14:textId="77777777" w:rsidR="004D15A9" w:rsidRPr="00722E8E" w:rsidRDefault="00074D5C" w:rsidP="005F6D3F">
            <w:pPr>
              <w:spacing w:after="0" w:line="240" w:lineRule="auto"/>
              <w:ind w:firstLine="30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VII. Tiesību akta projekta izpildes nodrošināšana un tās ietekme uz institūcijām</w:t>
            </w:r>
          </w:p>
        </w:tc>
      </w:tr>
      <w:tr w:rsidR="004D15A9" w:rsidRPr="00722E8E" w14:paraId="27F49C01"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7F49BFE"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27F49BFF"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7F49C00" w14:textId="77777777" w:rsidR="004D15A9" w:rsidRPr="00722E8E" w:rsidRDefault="00605FAA"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VDI.</w:t>
            </w:r>
          </w:p>
        </w:tc>
      </w:tr>
      <w:tr w:rsidR="004D15A9" w:rsidRPr="00722E8E" w14:paraId="27F49C09"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7F49C02"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27F49C03"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izpildes ietekme uz pārvaldes funkcijām un institucionālo struktūru. </w:t>
            </w:r>
          </w:p>
          <w:p w14:paraId="27F49C04"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7F49C05" w14:textId="77777777" w:rsidR="00C52C78" w:rsidRDefault="00605FAA" w:rsidP="005F6D3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Projekts </w:t>
            </w:r>
            <w:r w:rsidR="00576C2A">
              <w:rPr>
                <w:rFonts w:ascii="Times New Roman" w:eastAsia="Times New Roman" w:hAnsi="Times New Roman" w:cs="Times New Roman"/>
                <w:sz w:val="24"/>
                <w:szCs w:val="24"/>
              </w:rPr>
              <w:t xml:space="preserve">padarīs </w:t>
            </w:r>
            <w:r>
              <w:rPr>
                <w:rFonts w:ascii="Times New Roman" w:eastAsia="Times New Roman" w:hAnsi="Times New Roman" w:cs="Times New Roman"/>
                <w:sz w:val="24"/>
                <w:szCs w:val="24"/>
              </w:rPr>
              <w:t>VDI funkcij</w:t>
            </w:r>
            <w:r w:rsidR="00576C2A">
              <w:rPr>
                <w:rFonts w:ascii="Times New Roman" w:eastAsia="Times New Roman" w:hAnsi="Times New Roman" w:cs="Times New Roman"/>
                <w:sz w:val="24"/>
                <w:szCs w:val="24"/>
              </w:rPr>
              <w:t xml:space="preserve">u izpildi efektīvāku, vienlaikus neietekmējot </w:t>
            </w:r>
            <w:r>
              <w:rPr>
                <w:rFonts w:ascii="Times New Roman" w:eastAsia="Times New Roman" w:hAnsi="Times New Roman" w:cs="Times New Roman"/>
                <w:sz w:val="24"/>
                <w:szCs w:val="24"/>
              </w:rPr>
              <w:t>institucionālo struktū</w:t>
            </w:r>
            <w:r w:rsidR="006801FD">
              <w:rPr>
                <w:rFonts w:ascii="Times New Roman" w:eastAsia="Times New Roman" w:hAnsi="Times New Roman" w:cs="Times New Roman"/>
                <w:sz w:val="24"/>
                <w:szCs w:val="24"/>
              </w:rPr>
              <w:t>ru.</w:t>
            </w:r>
          </w:p>
          <w:p w14:paraId="27F49C06" w14:textId="77777777" w:rsidR="006801FD" w:rsidRDefault="006801FD" w:rsidP="005F6D3F">
            <w:pPr>
              <w:tabs>
                <w:tab w:val="center" w:pos="4153"/>
                <w:tab w:val="right" w:pos="830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Jaunu institūciju izveide, esošu </w:t>
            </w:r>
            <w:r w:rsidRPr="00722E8E">
              <w:rPr>
                <w:rFonts w:ascii="Times New Roman" w:eastAsia="Times New Roman" w:hAnsi="Times New Roman" w:cs="Times New Roman"/>
                <w:sz w:val="24"/>
                <w:szCs w:val="24"/>
              </w:rPr>
              <w:t>institūciju</w:t>
            </w:r>
            <w:r>
              <w:rPr>
                <w:rFonts w:ascii="Times New Roman" w:eastAsia="Times New Roman" w:hAnsi="Times New Roman" w:cs="Times New Roman"/>
                <w:sz w:val="24"/>
                <w:szCs w:val="24"/>
              </w:rPr>
              <w:t xml:space="preserve"> likvidācija vai reorganizācija nebūs nepieciešama.</w:t>
            </w:r>
          </w:p>
          <w:p w14:paraId="27F49C07" w14:textId="77777777" w:rsidR="00A155C1" w:rsidRPr="00AA75D2" w:rsidRDefault="00A155C1" w:rsidP="005F6D3F">
            <w:pPr>
              <w:tabs>
                <w:tab w:val="center" w:pos="4153"/>
                <w:tab w:val="right" w:pos="8306"/>
              </w:tabs>
              <w:spacing w:after="0" w:line="240" w:lineRule="auto"/>
              <w:contextualSpacing/>
              <w:jc w:val="both"/>
              <w:rPr>
                <w:rFonts w:ascii="Times New Roman" w:eastAsia="Times New Roman" w:hAnsi="Times New Roman" w:cs="Times New Roman"/>
                <w:sz w:val="24"/>
                <w:szCs w:val="24"/>
              </w:rPr>
            </w:pPr>
            <w:r w:rsidRPr="00AA75D2">
              <w:rPr>
                <w:rFonts w:ascii="Times New Roman" w:eastAsia="Times New Roman" w:hAnsi="Times New Roman" w:cs="Times New Roman"/>
                <w:sz w:val="24"/>
                <w:szCs w:val="24"/>
              </w:rPr>
              <w:t>Projekta izpilde notiks esošo pārvaldes funkciju</w:t>
            </w:r>
            <w:r w:rsidR="00541BA0" w:rsidRPr="00541BA0">
              <w:t xml:space="preserve"> </w:t>
            </w:r>
            <w:r w:rsidR="00541BA0" w:rsidRPr="000A59C4">
              <w:rPr>
                <w:rFonts w:ascii="Times New Roman" w:eastAsia="Times New Roman" w:hAnsi="Times New Roman" w:cs="Times New Roman"/>
                <w:sz w:val="24"/>
                <w:szCs w:val="24"/>
              </w:rPr>
              <w:t>un cilvēkresursu</w:t>
            </w:r>
            <w:r w:rsidRPr="0053362C">
              <w:rPr>
                <w:rFonts w:ascii="Times New Roman" w:eastAsia="Times New Roman" w:hAnsi="Times New Roman" w:cs="Times New Roman"/>
                <w:b/>
                <w:sz w:val="24"/>
                <w:szCs w:val="24"/>
              </w:rPr>
              <w:t xml:space="preserve"> </w:t>
            </w:r>
            <w:r w:rsidRPr="00AA75D2">
              <w:rPr>
                <w:rFonts w:ascii="Times New Roman" w:eastAsia="Times New Roman" w:hAnsi="Times New Roman" w:cs="Times New Roman"/>
                <w:sz w:val="24"/>
                <w:szCs w:val="24"/>
              </w:rPr>
              <w:t>ietvaros.</w:t>
            </w:r>
          </w:p>
          <w:p w14:paraId="27F49C08" w14:textId="77777777" w:rsidR="004D15A9" w:rsidRPr="00722E8E" w:rsidRDefault="004D15A9" w:rsidP="005F6D3F">
            <w:pPr>
              <w:spacing w:after="0" w:line="240" w:lineRule="auto"/>
              <w:contextualSpacing/>
              <w:jc w:val="both"/>
              <w:rPr>
                <w:rFonts w:ascii="Times New Roman" w:eastAsia="Times New Roman" w:hAnsi="Times New Roman" w:cs="Times New Roman"/>
                <w:sz w:val="24"/>
                <w:szCs w:val="24"/>
              </w:rPr>
            </w:pPr>
          </w:p>
        </w:tc>
      </w:tr>
      <w:tr w:rsidR="004D15A9" w:rsidRPr="00722E8E" w14:paraId="27F49C0D"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27F49C0A"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27F49C0B"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7F49C0C" w14:textId="77777777" w:rsidR="004D15A9" w:rsidRPr="00722E8E" w:rsidRDefault="00074D5C" w:rsidP="005F6D3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27F49C0E" w14:textId="77777777" w:rsidR="007C7E93" w:rsidRDefault="007C7E93" w:rsidP="005F6D3F">
      <w:pPr>
        <w:pStyle w:val="naisf"/>
        <w:tabs>
          <w:tab w:val="right" w:pos="8280"/>
        </w:tabs>
        <w:spacing w:before="0" w:beforeAutospacing="0" w:after="0" w:afterAutospacing="0"/>
        <w:contextualSpacing/>
      </w:pPr>
    </w:p>
    <w:p w14:paraId="1C0A3305" w14:textId="77777777" w:rsidR="002405F9" w:rsidRDefault="002405F9" w:rsidP="005F6D3F">
      <w:pPr>
        <w:pStyle w:val="naisf"/>
        <w:tabs>
          <w:tab w:val="right" w:pos="8280"/>
        </w:tabs>
        <w:spacing w:before="0" w:beforeAutospacing="0" w:after="0" w:afterAutospacing="0"/>
        <w:contextualSpacing/>
      </w:pPr>
    </w:p>
    <w:p w14:paraId="4E540A7A" w14:textId="77777777" w:rsidR="002405F9" w:rsidRDefault="002405F9" w:rsidP="005F6D3F">
      <w:pPr>
        <w:pStyle w:val="naisf"/>
        <w:tabs>
          <w:tab w:val="right" w:pos="8280"/>
        </w:tabs>
        <w:spacing w:before="0" w:beforeAutospacing="0" w:after="0" w:afterAutospacing="0"/>
        <w:contextualSpacing/>
      </w:pPr>
    </w:p>
    <w:p w14:paraId="0922C4FD" w14:textId="77777777" w:rsidR="002405F9" w:rsidRPr="00722E8E" w:rsidRDefault="002405F9" w:rsidP="005F6D3F">
      <w:pPr>
        <w:pStyle w:val="naisf"/>
        <w:tabs>
          <w:tab w:val="right" w:pos="8280"/>
        </w:tabs>
        <w:spacing w:before="0" w:beforeAutospacing="0" w:after="0" w:afterAutospacing="0"/>
        <w:contextualSpacing/>
      </w:pPr>
    </w:p>
    <w:p w14:paraId="738AC8F6" w14:textId="77777777" w:rsidR="002405F9" w:rsidRDefault="00E87E75" w:rsidP="005F6D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Aizsardzības</w:t>
      </w:r>
      <w:r w:rsidR="001E7C63">
        <w:rPr>
          <w:rFonts w:ascii="Times New Roman" w:hAnsi="Times New Roman" w:cs="Times New Roman"/>
          <w:sz w:val="24"/>
          <w:szCs w:val="24"/>
        </w:rPr>
        <w:t xml:space="preserve"> </w:t>
      </w:r>
      <w:r w:rsidR="00074D5C">
        <w:rPr>
          <w:rFonts w:ascii="Times New Roman" w:hAnsi="Times New Roman" w:cs="Times New Roman"/>
          <w:sz w:val="24"/>
          <w:szCs w:val="24"/>
        </w:rPr>
        <w:t>ministrs</w:t>
      </w:r>
      <w:r w:rsidR="00074D5C" w:rsidRPr="00074D5C">
        <w:rPr>
          <w:rFonts w:ascii="Times New Roman" w:hAnsi="Times New Roman" w:cs="Times New Roman"/>
          <w:sz w:val="24"/>
          <w:szCs w:val="24"/>
        </w:rPr>
        <w:tab/>
      </w:r>
      <w:r w:rsidR="00074D5C" w:rsidRPr="00074D5C">
        <w:rPr>
          <w:rFonts w:ascii="Times New Roman" w:hAnsi="Times New Roman" w:cs="Times New Roman"/>
          <w:sz w:val="24"/>
          <w:szCs w:val="24"/>
        </w:rPr>
        <w:tab/>
      </w:r>
      <w:r w:rsidR="00074D5C" w:rsidRPr="00074D5C">
        <w:rPr>
          <w:rFonts w:ascii="Times New Roman" w:hAnsi="Times New Roman" w:cs="Times New Roman"/>
          <w:sz w:val="24"/>
          <w:szCs w:val="24"/>
        </w:rPr>
        <w:tab/>
      </w:r>
      <w:r w:rsidR="00074D5C" w:rsidRPr="00074D5C">
        <w:rPr>
          <w:rFonts w:ascii="Times New Roman" w:hAnsi="Times New Roman" w:cs="Times New Roman"/>
          <w:sz w:val="24"/>
          <w:szCs w:val="24"/>
        </w:rPr>
        <w:tab/>
      </w:r>
      <w:r w:rsidR="00074D5C" w:rsidRPr="00074D5C">
        <w:rPr>
          <w:rFonts w:ascii="Times New Roman" w:hAnsi="Times New Roman" w:cs="Times New Roman"/>
          <w:sz w:val="24"/>
          <w:szCs w:val="24"/>
        </w:rPr>
        <w:tab/>
      </w:r>
      <w:r w:rsidR="00074D5C" w:rsidRPr="00074D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R.Bergmanis</w:t>
      </w:r>
    </w:p>
    <w:p w14:paraId="45152D2C" w14:textId="77777777" w:rsidR="002405F9" w:rsidRDefault="002405F9" w:rsidP="005F6D3F">
      <w:pPr>
        <w:spacing w:after="0" w:line="240" w:lineRule="auto"/>
        <w:contextualSpacing/>
        <w:rPr>
          <w:rFonts w:ascii="Times New Roman" w:hAnsi="Times New Roman" w:cs="Times New Roman"/>
          <w:sz w:val="24"/>
          <w:szCs w:val="24"/>
        </w:rPr>
      </w:pPr>
    </w:p>
    <w:p w14:paraId="5872B95D" w14:textId="77777777" w:rsidR="002405F9" w:rsidRDefault="002405F9" w:rsidP="005F6D3F">
      <w:pPr>
        <w:spacing w:after="0" w:line="240" w:lineRule="auto"/>
        <w:contextualSpacing/>
        <w:rPr>
          <w:rFonts w:ascii="Times New Roman" w:hAnsi="Times New Roman" w:cs="Times New Roman"/>
          <w:sz w:val="24"/>
          <w:szCs w:val="24"/>
        </w:rPr>
      </w:pPr>
    </w:p>
    <w:p w14:paraId="443E1075" w14:textId="77777777" w:rsidR="002405F9" w:rsidRDefault="002405F9" w:rsidP="005F6D3F">
      <w:pPr>
        <w:spacing w:after="0" w:line="240" w:lineRule="auto"/>
        <w:contextualSpacing/>
        <w:rPr>
          <w:rFonts w:ascii="Times New Roman" w:hAnsi="Times New Roman" w:cs="Times New Roman"/>
          <w:sz w:val="24"/>
          <w:szCs w:val="24"/>
        </w:rPr>
      </w:pPr>
    </w:p>
    <w:p w14:paraId="27F49C0F" w14:textId="2E4C6D98" w:rsidR="007C7E93" w:rsidRPr="00722E8E" w:rsidRDefault="00074D5C" w:rsidP="005F6D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27F49C10" w14:textId="77777777" w:rsidR="00A11B29" w:rsidRDefault="00A11B29" w:rsidP="00A11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Vīza: 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85B02">
        <w:rPr>
          <w:rFonts w:ascii="Times New Roman" w:eastAsia="Times New Roman" w:hAnsi="Times New Roman" w:cs="Times New Roman"/>
          <w:sz w:val="24"/>
          <w:szCs w:val="24"/>
        </w:rPr>
        <w:tab/>
      </w:r>
      <w:r w:rsidR="00985B02">
        <w:rPr>
          <w:rFonts w:ascii="Times New Roman" w:eastAsia="Times New Roman" w:hAnsi="Times New Roman" w:cs="Times New Roman"/>
          <w:sz w:val="24"/>
          <w:szCs w:val="24"/>
        </w:rPr>
        <w:tab/>
      </w:r>
      <w:r>
        <w:rPr>
          <w:rFonts w:ascii="Times New Roman" w:eastAsia="Times New Roman" w:hAnsi="Times New Roman" w:cs="Times New Roman"/>
          <w:sz w:val="24"/>
          <w:szCs w:val="24"/>
        </w:rPr>
        <w:t>J.Garisons</w:t>
      </w:r>
    </w:p>
    <w:p w14:paraId="27F49C11" w14:textId="77777777" w:rsidR="007C7E93" w:rsidRPr="00722E8E" w:rsidRDefault="007C7E93" w:rsidP="005F6D3F">
      <w:pPr>
        <w:spacing w:after="0" w:line="240" w:lineRule="auto"/>
        <w:contextualSpacing/>
        <w:rPr>
          <w:rFonts w:ascii="Times New Roman" w:hAnsi="Times New Roman" w:cs="Times New Roman"/>
          <w:sz w:val="24"/>
          <w:szCs w:val="24"/>
        </w:rPr>
      </w:pPr>
    </w:p>
    <w:p w14:paraId="27F49C12" w14:textId="77777777" w:rsidR="002E1516" w:rsidRPr="00305D15" w:rsidRDefault="00305D15" w:rsidP="005F6D3F">
      <w:pPr>
        <w:spacing w:after="0" w:line="240" w:lineRule="auto"/>
        <w:contextualSpacing/>
        <w:rPr>
          <w:rFonts w:ascii="Times New Roman" w:hAnsi="Times New Roman" w:cs="Times New Roman"/>
          <w:sz w:val="20"/>
          <w:szCs w:val="20"/>
        </w:rPr>
      </w:pPr>
      <w:r w:rsidRPr="00305D15">
        <w:rPr>
          <w:rFonts w:ascii="Times New Roman" w:hAnsi="Times New Roman" w:cs="Times New Roman"/>
          <w:sz w:val="20"/>
          <w:szCs w:val="20"/>
        </w:rPr>
        <w:t>I.Rudzīte</w:t>
      </w:r>
      <w:r w:rsidR="002E1516" w:rsidRPr="00305D15">
        <w:rPr>
          <w:rFonts w:ascii="Times New Roman" w:hAnsi="Times New Roman" w:cs="Times New Roman"/>
          <w:sz w:val="20"/>
          <w:szCs w:val="20"/>
        </w:rPr>
        <w:t>, 671778</w:t>
      </w:r>
      <w:r w:rsidR="00DE3350">
        <w:rPr>
          <w:rFonts w:ascii="Times New Roman" w:hAnsi="Times New Roman" w:cs="Times New Roman"/>
          <w:sz w:val="20"/>
          <w:szCs w:val="20"/>
        </w:rPr>
        <w:t>79</w:t>
      </w:r>
    </w:p>
    <w:p w14:paraId="27F49C13" w14:textId="77777777" w:rsidR="002E1516" w:rsidRPr="002E1516" w:rsidRDefault="00305D15" w:rsidP="005F6D3F">
      <w:pPr>
        <w:spacing w:after="0" w:line="240" w:lineRule="auto"/>
        <w:contextualSpacing/>
        <w:rPr>
          <w:rFonts w:ascii="Times New Roman" w:hAnsi="Times New Roman" w:cs="Times New Roman"/>
          <w:sz w:val="20"/>
          <w:szCs w:val="20"/>
        </w:rPr>
      </w:pPr>
      <w:r w:rsidRPr="00305D15">
        <w:rPr>
          <w:rFonts w:ascii="Times New Roman" w:hAnsi="Times New Roman" w:cs="Times New Roman"/>
          <w:sz w:val="20"/>
          <w:szCs w:val="20"/>
        </w:rPr>
        <w:t>Inese.Rudzite</w:t>
      </w:r>
      <w:r w:rsidR="002E1516" w:rsidRPr="00305D15">
        <w:rPr>
          <w:rFonts w:ascii="Times New Roman" w:hAnsi="Times New Roman" w:cs="Times New Roman"/>
          <w:sz w:val="20"/>
          <w:szCs w:val="20"/>
        </w:rPr>
        <w:t>@midd.gov.lv</w:t>
      </w:r>
      <w:bookmarkStart w:id="0" w:name="_GoBack"/>
      <w:bookmarkEnd w:id="0"/>
    </w:p>
    <w:sectPr w:rsidR="002E1516" w:rsidRPr="002E1516" w:rsidSect="0034198A">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1ACAF" w15:done="0"/>
  <w15:commentEx w15:paraId="0F9A6C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49C16" w14:textId="77777777" w:rsidR="00FD04CB" w:rsidRDefault="00FD04CB" w:rsidP="004D15A9">
      <w:pPr>
        <w:spacing w:after="0" w:line="240" w:lineRule="auto"/>
      </w:pPr>
      <w:r>
        <w:separator/>
      </w:r>
    </w:p>
  </w:endnote>
  <w:endnote w:type="continuationSeparator" w:id="0">
    <w:p w14:paraId="27F49C17" w14:textId="77777777" w:rsidR="00FD04CB" w:rsidRDefault="00FD04C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9C1B" w14:textId="77777777" w:rsidR="00510DFA" w:rsidRDefault="00510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9C1C" w14:textId="77777777" w:rsidR="00FD04CB" w:rsidRPr="00725759" w:rsidRDefault="00FD04CB" w:rsidP="00725759">
    <w:pPr>
      <w:pStyle w:val="Footer"/>
      <w:spacing w:before="120"/>
      <w:jc w:val="both"/>
      <w:rPr>
        <w:rFonts w:ascii="Times New Roman" w:eastAsia="Times New Roman" w:hAnsi="Times New Roman" w:cs="Times New Roman"/>
        <w:bCs/>
        <w:sz w:val="20"/>
        <w:szCs w:val="20"/>
      </w:rPr>
    </w:pPr>
    <w:r>
      <w:rPr>
        <w:rFonts w:ascii="Times New Roman" w:hAnsi="Times New Roman" w:cs="Times New Roman"/>
        <w:color w:val="000000" w:themeColor="text1"/>
        <w:sz w:val="20"/>
        <w:szCs w:val="20"/>
      </w:rPr>
      <w:t>AIMAnot_</w:t>
    </w:r>
    <w:r w:rsidR="00510DFA">
      <w:rPr>
        <w:rFonts w:ascii="Times New Roman" w:hAnsi="Times New Roman" w:cs="Times New Roman"/>
        <w:color w:val="000000" w:themeColor="text1"/>
        <w:sz w:val="20"/>
        <w:szCs w:val="20"/>
      </w:rPr>
      <w:t>080118</w:t>
    </w:r>
    <w:r>
      <w:rPr>
        <w:rFonts w:ascii="Times New Roman" w:hAnsi="Times New Roman" w:cs="Times New Roman"/>
        <w:color w:val="000000" w:themeColor="text1"/>
        <w:sz w:val="20"/>
        <w:szCs w:val="20"/>
      </w:rPr>
      <w:t>_VDI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9C1E" w14:textId="77777777" w:rsidR="00FD04CB" w:rsidRPr="00725759" w:rsidRDefault="00FD04CB" w:rsidP="00725759">
    <w:pPr>
      <w:pStyle w:val="Footer"/>
      <w:spacing w:before="120"/>
      <w:jc w:val="both"/>
      <w:rPr>
        <w:rFonts w:ascii="Times New Roman" w:eastAsia="Times New Roman" w:hAnsi="Times New Roman" w:cs="Times New Roman"/>
        <w:bCs/>
        <w:sz w:val="20"/>
        <w:szCs w:val="20"/>
      </w:rPr>
    </w:pPr>
    <w:r>
      <w:rPr>
        <w:rFonts w:ascii="Times New Roman" w:hAnsi="Times New Roman" w:cs="Times New Roman"/>
        <w:color w:val="000000" w:themeColor="text1"/>
        <w:sz w:val="20"/>
        <w:szCs w:val="20"/>
      </w:rPr>
      <w:t>AIMAnot_</w:t>
    </w:r>
    <w:r w:rsidR="00510DFA">
      <w:rPr>
        <w:rFonts w:ascii="Times New Roman" w:hAnsi="Times New Roman" w:cs="Times New Roman"/>
        <w:color w:val="000000" w:themeColor="text1"/>
        <w:sz w:val="20"/>
        <w:szCs w:val="20"/>
      </w:rPr>
      <w:t>080118</w:t>
    </w:r>
    <w:r>
      <w:rPr>
        <w:rFonts w:ascii="Times New Roman" w:hAnsi="Times New Roman" w:cs="Times New Roman"/>
        <w:color w:val="000000" w:themeColor="text1"/>
        <w:sz w:val="20"/>
        <w:szCs w:val="20"/>
      </w:rPr>
      <w:t>_VDI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49C14" w14:textId="77777777" w:rsidR="00FD04CB" w:rsidRDefault="00FD04CB" w:rsidP="004D15A9">
      <w:pPr>
        <w:spacing w:after="0" w:line="240" w:lineRule="auto"/>
      </w:pPr>
      <w:r>
        <w:separator/>
      </w:r>
    </w:p>
  </w:footnote>
  <w:footnote w:type="continuationSeparator" w:id="0">
    <w:p w14:paraId="27F49C15" w14:textId="77777777" w:rsidR="00FD04CB" w:rsidRDefault="00FD04CB" w:rsidP="004D15A9">
      <w:pPr>
        <w:spacing w:after="0" w:line="240" w:lineRule="auto"/>
      </w:pPr>
      <w:r>
        <w:continuationSeparator/>
      </w:r>
    </w:p>
  </w:footnote>
  <w:footnote w:id="1">
    <w:p w14:paraId="27F49C1F" w14:textId="77777777" w:rsidR="00FD04CB" w:rsidRPr="00725759" w:rsidRDefault="00FD04CB" w:rsidP="00991E8F">
      <w:pPr>
        <w:spacing w:after="0" w:line="240" w:lineRule="auto"/>
        <w:ind w:left="142" w:hanging="142"/>
        <w:jc w:val="both"/>
        <w:rPr>
          <w:rFonts w:ascii="Times New Roman" w:eastAsia="Times New Roman" w:hAnsi="Times New Roman" w:cs="Times New Roman"/>
          <w:sz w:val="20"/>
          <w:szCs w:val="20"/>
        </w:rPr>
      </w:pPr>
      <w:r>
        <w:rPr>
          <w:rStyle w:val="FootnoteReference"/>
        </w:rPr>
        <w:footnoteRef/>
      </w:r>
      <w:r>
        <w:t xml:space="preserve"> </w:t>
      </w:r>
      <w:r w:rsidRPr="00FB797D">
        <w:rPr>
          <w:rFonts w:ascii="Times New Roman" w:hAnsi="Times New Roman" w:cs="Times New Roman"/>
          <w:sz w:val="20"/>
          <w:szCs w:val="20"/>
        </w:rPr>
        <w:t>Deklarācija par Māra Kučinska vadītā Ministru kabineta iecerēto darbību īstenošanai. 2016.</w:t>
      </w:r>
      <w:r w:rsidRPr="00650BDF">
        <w:rPr>
          <w:i/>
        </w:rPr>
        <w:t xml:space="preserve"> </w:t>
      </w:r>
      <w:hyperlink r:id="rId1" w:history="1">
        <w:r w:rsidRPr="00725759">
          <w:rPr>
            <w:rStyle w:val="Hyperlink"/>
            <w:rFonts w:ascii="Times New Roman" w:hAnsi="Times New Roman" w:cs="Times New Roman"/>
            <w:i/>
            <w:color w:val="auto"/>
            <w:sz w:val="20"/>
            <w:szCs w:val="20"/>
          </w:rPr>
          <w:t>http://mk.gov.lv/sites/default/files/editor/20160210_mkucinskis_vald_prior_gala_vers_0.pdf</w:t>
        </w:r>
      </w:hyperlink>
    </w:p>
  </w:footnote>
  <w:footnote w:id="2">
    <w:p w14:paraId="27F49C20" w14:textId="77777777" w:rsidR="00FD04CB" w:rsidRDefault="00FD04CB" w:rsidP="00991E8F">
      <w:pPr>
        <w:pStyle w:val="FootnoteText"/>
        <w:ind w:left="142" w:hanging="142"/>
      </w:pPr>
      <w:r>
        <w:rPr>
          <w:rStyle w:val="FootnoteReference"/>
        </w:rPr>
        <w:footnoteRef/>
      </w:r>
      <w:r>
        <w:t xml:space="preserve"> </w:t>
      </w:r>
      <w:r w:rsidRPr="00667169">
        <w:rPr>
          <w:rFonts w:ascii="Times New Roman" w:hAnsi="Times New Roman" w:cs="Times New Roman"/>
        </w:rPr>
        <w:t>2012.gada 15.jūnija</w:t>
      </w:r>
      <w:r>
        <w:t xml:space="preserve"> </w:t>
      </w:r>
      <w:r w:rsidRPr="00534A0F">
        <w:rPr>
          <w:rFonts w:ascii="Times New Roman" w:hAnsi="Times New Roman" w:cs="Times New Roman"/>
        </w:rPr>
        <w:t xml:space="preserve">Augstākās tiesas Senāta Administratīvo lietu departamenta </w:t>
      </w:r>
      <w:r>
        <w:rPr>
          <w:rFonts w:ascii="Times New Roman" w:hAnsi="Times New Roman" w:cs="Times New Roman"/>
        </w:rPr>
        <w:t>s</w:t>
      </w:r>
      <w:r w:rsidRPr="00534A0F">
        <w:rPr>
          <w:rFonts w:ascii="Times New Roman" w:hAnsi="Times New Roman" w:cs="Times New Roman"/>
        </w:rPr>
        <w:t>priedums lietā Nr.A420823710, SKA-272/2012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9C18" w14:textId="77777777" w:rsidR="00510DFA" w:rsidRDefault="00510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27F49C19" w14:textId="77777777" w:rsidR="00FD04CB" w:rsidRPr="00725759" w:rsidRDefault="005E3CC7" w:rsidP="007257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FD04CB"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405F9">
          <w:rPr>
            <w:rFonts w:ascii="Times New Roman" w:hAnsi="Times New Roman" w:cs="Times New Roman"/>
            <w:noProof/>
            <w:sz w:val="24"/>
            <w:szCs w:val="24"/>
          </w:rPr>
          <w:t>18</w:t>
        </w:r>
        <w:r w:rsidRPr="004D15A9">
          <w:rPr>
            <w:rFonts w:ascii="Times New Roman" w:hAnsi="Times New Roman" w:cs="Times New Roman"/>
            <w:sz w:val="24"/>
            <w:szCs w:val="24"/>
          </w:rPr>
          <w:fldChar w:fldCharType="end"/>
        </w:r>
      </w:p>
    </w:sdtContent>
  </w:sdt>
  <w:p w14:paraId="27F49C1A" w14:textId="77777777" w:rsidR="00FD04CB" w:rsidRDefault="00FD0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9C1D" w14:textId="77777777" w:rsidR="00510DFA" w:rsidRDefault="00510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AC9"/>
    <w:multiLevelType w:val="hybridMultilevel"/>
    <w:tmpl w:val="BE22CB24"/>
    <w:lvl w:ilvl="0" w:tplc="31A87096">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
    <w:nsid w:val="18E12F03"/>
    <w:multiLevelType w:val="hybridMultilevel"/>
    <w:tmpl w:val="6C162476"/>
    <w:lvl w:ilvl="0" w:tplc="F3D4A70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0312D95"/>
    <w:multiLevelType w:val="hybridMultilevel"/>
    <w:tmpl w:val="8DB033D2"/>
    <w:lvl w:ilvl="0" w:tplc="16562714">
      <w:start w:val="1"/>
      <w:numFmt w:val="decimal"/>
      <w:lvlText w:val="%1)"/>
      <w:lvlJc w:val="left"/>
      <w:pPr>
        <w:ind w:left="1005" w:hanging="64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7910C1"/>
    <w:multiLevelType w:val="hybridMultilevel"/>
    <w:tmpl w:val="0244657C"/>
    <w:lvl w:ilvl="0" w:tplc="04260011">
      <w:start w:val="1"/>
      <w:numFmt w:val="decimal"/>
      <w:lvlText w:val="%1)"/>
      <w:lvlJc w:val="left"/>
      <w:pPr>
        <w:ind w:left="1300" w:hanging="360"/>
      </w:pPr>
    </w:lvl>
    <w:lvl w:ilvl="1" w:tplc="04260019" w:tentative="1">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4">
    <w:nsid w:val="2FC97D28"/>
    <w:multiLevelType w:val="hybridMultilevel"/>
    <w:tmpl w:val="52F2A68A"/>
    <w:lvl w:ilvl="0" w:tplc="0F904618">
      <w:start w:val="1"/>
      <w:numFmt w:val="decimal"/>
      <w:lvlText w:val="%1)"/>
      <w:lvlJc w:val="left"/>
      <w:pPr>
        <w:ind w:left="1125" w:hanging="76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144A9B"/>
    <w:multiLevelType w:val="hybridMultilevel"/>
    <w:tmpl w:val="FF8A082A"/>
    <w:lvl w:ilvl="0" w:tplc="29109D74">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7">
    <w:nsid w:val="34F843D0"/>
    <w:multiLevelType w:val="hybridMultilevel"/>
    <w:tmpl w:val="976EDFBC"/>
    <w:lvl w:ilvl="0" w:tplc="A8728BE6">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03872A8"/>
    <w:multiLevelType w:val="hybridMultilevel"/>
    <w:tmpl w:val="4B00D486"/>
    <w:lvl w:ilvl="0" w:tplc="5426BC38">
      <w:start w:val="2"/>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AC47FC0"/>
    <w:multiLevelType w:val="hybridMultilevel"/>
    <w:tmpl w:val="CD92F1CA"/>
    <w:lvl w:ilvl="0" w:tplc="09FC6AE8">
      <w:start w:val="2"/>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8474CD"/>
    <w:multiLevelType w:val="hybridMultilevel"/>
    <w:tmpl w:val="A6CA400C"/>
    <w:lvl w:ilvl="0" w:tplc="BEDCAA66">
      <w:start w:val="1"/>
      <w:numFmt w:val="decimal"/>
      <w:lvlText w:val="%1)"/>
      <w:lvlJc w:val="left"/>
      <w:pPr>
        <w:ind w:left="1570" w:hanging="99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11">
    <w:nsid w:val="4EBE0A60"/>
    <w:multiLevelType w:val="hybridMultilevel"/>
    <w:tmpl w:val="F2A67F2E"/>
    <w:lvl w:ilvl="0" w:tplc="10E6A49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06B50A6"/>
    <w:multiLevelType w:val="hybridMultilevel"/>
    <w:tmpl w:val="01B4A2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716245"/>
    <w:multiLevelType w:val="hybridMultilevel"/>
    <w:tmpl w:val="2EF4A53C"/>
    <w:lvl w:ilvl="0" w:tplc="22E8674C">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9D92EEF"/>
    <w:multiLevelType w:val="hybridMultilevel"/>
    <w:tmpl w:val="67824F48"/>
    <w:lvl w:ilvl="0" w:tplc="72605F16">
      <w:start w:val="1"/>
      <w:numFmt w:val="decimal"/>
      <w:lvlText w:val="%1)"/>
      <w:lvlJc w:val="left"/>
      <w:pPr>
        <w:ind w:left="940" w:hanging="36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15">
    <w:nsid w:val="6F6B2F00"/>
    <w:multiLevelType w:val="hybridMultilevel"/>
    <w:tmpl w:val="94D645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1FF1049"/>
    <w:multiLevelType w:val="hybridMultilevel"/>
    <w:tmpl w:val="94AE7C02"/>
    <w:lvl w:ilvl="0" w:tplc="9B5A3DBA">
      <w:start w:val="1"/>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5F089B"/>
    <w:multiLevelType w:val="hybridMultilevel"/>
    <w:tmpl w:val="69E2943A"/>
    <w:lvl w:ilvl="0" w:tplc="E9DC5028">
      <w:start w:val="2"/>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901795F"/>
    <w:multiLevelType w:val="hybridMultilevel"/>
    <w:tmpl w:val="03621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7"/>
  </w:num>
  <w:num w:numId="5">
    <w:abstractNumId w:val="15"/>
  </w:num>
  <w:num w:numId="6">
    <w:abstractNumId w:val="2"/>
  </w:num>
  <w:num w:numId="7">
    <w:abstractNumId w:val="4"/>
  </w:num>
  <w:num w:numId="8">
    <w:abstractNumId w:val="17"/>
  </w:num>
  <w:num w:numId="9">
    <w:abstractNumId w:val="16"/>
  </w:num>
  <w:num w:numId="10">
    <w:abstractNumId w:val="18"/>
  </w:num>
  <w:num w:numId="11">
    <w:abstractNumId w:val="8"/>
  </w:num>
  <w:num w:numId="12">
    <w:abstractNumId w:val="12"/>
  </w:num>
  <w:num w:numId="13">
    <w:abstractNumId w:val="9"/>
  </w:num>
  <w:num w:numId="14">
    <w:abstractNumId w:val="10"/>
  </w:num>
  <w:num w:numId="15">
    <w:abstractNumId w:val="11"/>
  </w:num>
  <w:num w:numId="16">
    <w:abstractNumId w:val="3"/>
  </w:num>
  <w:num w:numId="17">
    <w:abstractNumId w:val="14"/>
  </w:num>
  <w:num w:numId="18">
    <w:abstractNumId w:val="6"/>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15A9"/>
    <w:rsid w:val="00000E85"/>
    <w:rsid w:val="000135EB"/>
    <w:rsid w:val="00025641"/>
    <w:rsid w:val="00030A24"/>
    <w:rsid w:val="00031256"/>
    <w:rsid w:val="00032F57"/>
    <w:rsid w:val="000352D6"/>
    <w:rsid w:val="0003540D"/>
    <w:rsid w:val="00037807"/>
    <w:rsid w:val="000421B9"/>
    <w:rsid w:val="000430E2"/>
    <w:rsid w:val="00044613"/>
    <w:rsid w:val="00055D68"/>
    <w:rsid w:val="00056995"/>
    <w:rsid w:val="00061ACC"/>
    <w:rsid w:val="000641CB"/>
    <w:rsid w:val="0006766C"/>
    <w:rsid w:val="000714CC"/>
    <w:rsid w:val="000728DB"/>
    <w:rsid w:val="00072F36"/>
    <w:rsid w:val="000731EB"/>
    <w:rsid w:val="00074D5C"/>
    <w:rsid w:val="00074F34"/>
    <w:rsid w:val="00076FF1"/>
    <w:rsid w:val="000805F5"/>
    <w:rsid w:val="00081F54"/>
    <w:rsid w:val="00082B09"/>
    <w:rsid w:val="00084546"/>
    <w:rsid w:val="0008677B"/>
    <w:rsid w:val="00093379"/>
    <w:rsid w:val="0009431C"/>
    <w:rsid w:val="00094C42"/>
    <w:rsid w:val="000957CD"/>
    <w:rsid w:val="000966AE"/>
    <w:rsid w:val="00096922"/>
    <w:rsid w:val="000A03B7"/>
    <w:rsid w:val="000A0788"/>
    <w:rsid w:val="000A43F5"/>
    <w:rsid w:val="000A59C4"/>
    <w:rsid w:val="000A5F38"/>
    <w:rsid w:val="000A6D7C"/>
    <w:rsid w:val="000B0650"/>
    <w:rsid w:val="000B2789"/>
    <w:rsid w:val="000B3EBD"/>
    <w:rsid w:val="000C3F77"/>
    <w:rsid w:val="000C4E33"/>
    <w:rsid w:val="000D07B3"/>
    <w:rsid w:val="000D3C8C"/>
    <w:rsid w:val="000E07CD"/>
    <w:rsid w:val="000E1806"/>
    <w:rsid w:val="000E5682"/>
    <w:rsid w:val="000F1718"/>
    <w:rsid w:val="000F1F1D"/>
    <w:rsid w:val="000F47CC"/>
    <w:rsid w:val="000F5747"/>
    <w:rsid w:val="000F65E6"/>
    <w:rsid w:val="000F6A7B"/>
    <w:rsid w:val="000F6D16"/>
    <w:rsid w:val="00100B10"/>
    <w:rsid w:val="00101CD5"/>
    <w:rsid w:val="00106A66"/>
    <w:rsid w:val="001074AE"/>
    <w:rsid w:val="00107D5F"/>
    <w:rsid w:val="0011345F"/>
    <w:rsid w:val="00113A41"/>
    <w:rsid w:val="00121455"/>
    <w:rsid w:val="001224A9"/>
    <w:rsid w:val="001224B2"/>
    <w:rsid w:val="001230DA"/>
    <w:rsid w:val="00125C9A"/>
    <w:rsid w:val="00135232"/>
    <w:rsid w:val="00150F5F"/>
    <w:rsid w:val="00153A9F"/>
    <w:rsid w:val="0015572C"/>
    <w:rsid w:val="00157301"/>
    <w:rsid w:val="00160CD2"/>
    <w:rsid w:val="00161EEC"/>
    <w:rsid w:val="00167891"/>
    <w:rsid w:val="00177D67"/>
    <w:rsid w:val="00186647"/>
    <w:rsid w:val="00196C71"/>
    <w:rsid w:val="001974E9"/>
    <w:rsid w:val="001A2948"/>
    <w:rsid w:val="001A2D9A"/>
    <w:rsid w:val="001B350F"/>
    <w:rsid w:val="001B3920"/>
    <w:rsid w:val="001B4C91"/>
    <w:rsid w:val="001B5FB4"/>
    <w:rsid w:val="001C0313"/>
    <w:rsid w:val="001D361F"/>
    <w:rsid w:val="001E0A51"/>
    <w:rsid w:val="001E14AE"/>
    <w:rsid w:val="001E1870"/>
    <w:rsid w:val="001E7C63"/>
    <w:rsid w:val="001F4616"/>
    <w:rsid w:val="001F5858"/>
    <w:rsid w:val="0020213F"/>
    <w:rsid w:val="00206BAB"/>
    <w:rsid w:val="0021038C"/>
    <w:rsid w:val="00221626"/>
    <w:rsid w:val="0022379C"/>
    <w:rsid w:val="00224D98"/>
    <w:rsid w:val="0023176E"/>
    <w:rsid w:val="0023753E"/>
    <w:rsid w:val="002405F9"/>
    <w:rsid w:val="002406E2"/>
    <w:rsid w:val="00241675"/>
    <w:rsid w:val="00247839"/>
    <w:rsid w:val="00247C5E"/>
    <w:rsid w:val="00262F95"/>
    <w:rsid w:val="00266F00"/>
    <w:rsid w:val="00271B30"/>
    <w:rsid w:val="00273751"/>
    <w:rsid w:val="00276668"/>
    <w:rsid w:val="002819C7"/>
    <w:rsid w:val="00284E3E"/>
    <w:rsid w:val="00290C02"/>
    <w:rsid w:val="00297F2B"/>
    <w:rsid w:val="002B3604"/>
    <w:rsid w:val="002C4DC5"/>
    <w:rsid w:val="002C77ED"/>
    <w:rsid w:val="002D7008"/>
    <w:rsid w:val="002E060D"/>
    <w:rsid w:val="002E1516"/>
    <w:rsid w:val="002E345E"/>
    <w:rsid w:val="002E788F"/>
    <w:rsid w:val="002F3296"/>
    <w:rsid w:val="002F3604"/>
    <w:rsid w:val="002F4183"/>
    <w:rsid w:val="002F6A19"/>
    <w:rsid w:val="00305D15"/>
    <w:rsid w:val="00312780"/>
    <w:rsid w:val="00314043"/>
    <w:rsid w:val="0031417C"/>
    <w:rsid w:val="003155CE"/>
    <w:rsid w:val="0032087B"/>
    <w:rsid w:val="00325113"/>
    <w:rsid w:val="0034198A"/>
    <w:rsid w:val="00342112"/>
    <w:rsid w:val="00345C6C"/>
    <w:rsid w:val="003471D1"/>
    <w:rsid w:val="00352620"/>
    <w:rsid w:val="00352657"/>
    <w:rsid w:val="0035618D"/>
    <w:rsid w:val="00365C6C"/>
    <w:rsid w:val="00373F4E"/>
    <w:rsid w:val="00380000"/>
    <w:rsid w:val="003864E8"/>
    <w:rsid w:val="00390C6B"/>
    <w:rsid w:val="003922B0"/>
    <w:rsid w:val="0039419C"/>
    <w:rsid w:val="00394221"/>
    <w:rsid w:val="00397448"/>
    <w:rsid w:val="003A2A0B"/>
    <w:rsid w:val="003A5D90"/>
    <w:rsid w:val="003A5E11"/>
    <w:rsid w:val="003A614D"/>
    <w:rsid w:val="003B1B7E"/>
    <w:rsid w:val="003B293B"/>
    <w:rsid w:val="003B2B67"/>
    <w:rsid w:val="003B3984"/>
    <w:rsid w:val="003B3C41"/>
    <w:rsid w:val="003B49ED"/>
    <w:rsid w:val="003B5296"/>
    <w:rsid w:val="003D4686"/>
    <w:rsid w:val="003D5C4E"/>
    <w:rsid w:val="003E1EBD"/>
    <w:rsid w:val="003E6B00"/>
    <w:rsid w:val="003F7C95"/>
    <w:rsid w:val="004020EE"/>
    <w:rsid w:val="0040254E"/>
    <w:rsid w:val="004032A4"/>
    <w:rsid w:val="00403543"/>
    <w:rsid w:val="004076EB"/>
    <w:rsid w:val="00423C7B"/>
    <w:rsid w:val="0043130E"/>
    <w:rsid w:val="004419B2"/>
    <w:rsid w:val="00446A65"/>
    <w:rsid w:val="00446D7D"/>
    <w:rsid w:val="004532CC"/>
    <w:rsid w:val="0045572B"/>
    <w:rsid w:val="0046776D"/>
    <w:rsid w:val="004701C4"/>
    <w:rsid w:val="00470F40"/>
    <w:rsid w:val="0047128C"/>
    <w:rsid w:val="00477137"/>
    <w:rsid w:val="00484237"/>
    <w:rsid w:val="004967A1"/>
    <w:rsid w:val="004A00C0"/>
    <w:rsid w:val="004A3878"/>
    <w:rsid w:val="004A5364"/>
    <w:rsid w:val="004B5862"/>
    <w:rsid w:val="004B6BB5"/>
    <w:rsid w:val="004B7D80"/>
    <w:rsid w:val="004C0643"/>
    <w:rsid w:val="004C0EE7"/>
    <w:rsid w:val="004C4EDC"/>
    <w:rsid w:val="004C6630"/>
    <w:rsid w:val="004C69F8"/>
    <w:rsid w:val="004C74B3"/>
    <w:rsid w:val="004D15A9"/>
    <w:rsid w:val="004D478E"/>
    <w:rsid w:val="004D5853"/>
    <w:rsid w:val="004D67D1"/>
    <w:rsid w:val="004D7C62"/>
    <w:rsid w:val="004E2140"/>
    <w:rsid w:val="004E5912"/>
    <w:rsid w:val="004F6A70"/>
    <w:rsid w:val="004F6E93"/>
    <w:rsid w:val="00506B0B"/>
    <w:rsid w:val="00510DFA"/>
    <w:rsid w:val="00511732"/>
    <w:rsid w:val="00512D3D"/>
    <w:rsid w:val="00513D33"/>
    <w:rsid w:val="00514B16"/>
    <w:rsid w:val="005161F2"/>
    <w:rsid w:val="0051725E"/>
    <w:rsid w:val="0051725F"/>
    <w:rsid w:val="00526BC8"/>
    <w:rsid w:val="0053185F"/>
    <w:rsid w:val="0053362C"/>
    <w:rsid w:val="00534A0F"/>
    <w:rsid w:val="0053538A"/>
    <w:rsid w:val="00535EB2"/>
    <w:rsid w:val="00536CD4"/>
    <w:rsid w:val="00541BA0"/>
    <w:rsid w:val="005458AC"/>
    <w:rsid w:val="00550AE6"/>
    <w:rsid w:val="00550F19"/>
    <w:rsid w:val="005524FB"/>
    <w:rsid w:val="0055672A"/>
    <w:rsid w:val="0056012D"/>
    <w:rsid w:val="005621ED"/>
    <w:rsid w:val="005703E9"/>
    <w:rsid w:val="00576C2A"/>
    <w:rsid w:val="00577AC0"/>
    <w:rsid w:val="00583E47"/>
    <w:rsid w:val="00590FD8"/>
    <w:rsid w:val="005B38AD"/>
    <w:rsid w:val="005B598E"/>
    <w:rsid w:val="005D0300"/>
    <w:rsid w:val="005D308E"/>
    <w:rsid w:val="005D4E8A"/>
    <w:rsid w:val="005E3CC7"/>
    <w:rsid w:val="005F0F25"/>
    <w:rsid w:val="005F6D3F"/>
    <w:rsid w:val="005F7EBF"/>
    <w:rsid w:val="00605FAA"/>
    <w:rsid w:val="00610953"/>
    <w:rsid w:val="00610F6A"/>
    <w:rsid w:val="006155B4"/>
    <w:rsid w:val="00622D96"/>
    <w:rsid w:val="00630229"/>
    <w:rsid w:val="00632DD8"/>
    <w:rsid w:val="00635C34"/>
    <w:rsid w:val="00642F57"/>
    <w:rsid w:val="00647D97"/>
    <w:rsid w:val="006602AA"/>
    <w:rsid w:val="00667169"/>
    <w:rsid w:val="006772E6"/>
    <w:rsid w:val="006801FD"/>
    <w:rsid w:val="00681419"/>
    <w:rsid w:val="00683553"/>
    <w:rsid w:val="006855F2"/>
    <w:rsid w:val="00686223"/>
    <w:rsid w:val="00687000"/>
    <w:rsid w:val="00690BB2"/>
    <w:rsid w:val="00690E8F"/>
    <w:rsid w:val="00692420"/>
    <w:rsid w:val="00692ACC"/>
    <w:rsid w:val="006964DB"/>
    <w:rsid w:val="006A0247"/>
    <w:rsid w:val="006A517A"/>
    <w:rsid w:val="006B04F3"/>
    <w:rsid w:val="006C108D"/>
    <w:rsid w:val="006C257B"/>
    <w:rsid w:val="006D36C0"/>
    <w:rsid w:val="006D560C"/>
    <w:rsid w:val="006F6314"/>
    <w:rsid w:val="006F721A"/>
    <w:rsid w:val="007020BB"/>
    <w:rsid w:val="00722E8E"/>
    <w:rsid w:val="00725759"/>
    <w:rsid w:val="00730540"/>
    <w:rsid w:val="007328EB"/>
    <w:rsid w:val="00732B8B"/>
    <w:rsid w:val="007346C8"/>
    <w:rsid w:val="0075437B"/>
    <w:rsid w:val="00756B0D"/>
    <w:rsid w:val="00762B97"/>
    <w:rsid w:val="00763766"/>
    <w:rsid w:val="00766026"/>
    <w:rsid w:val="00767493"/>
    <w:rsid w:val="00770E32"/>
    <w:rsid w:val="00772A07"/>
    <w:rsid w:val="00774152"/>
    <w:rsid w:val="00775EC5"/>
    <w:rsid w:val="007B1B2A"/>
    <w:rsid w:val="007B7694"/>
    <w:rsid w:val="007C5A79"/>
    <w:rsid w:val="007C5CA2"/>
    <w:rsid w:val="007C7E93"/>
    <w:rsid w:val="007D2CE6"/>
    <w:rsid w:val="007D3A80"/>
    <w:rsid w:val="007D5E1E"/>
    <w:rsid w:val="007E0995"/>
    <w:rsid w:val="007E1198"/>
    <w:rsid w:val="0081203F"/>
    <w:rsid w:val="00825423"/>
    <w:rsid w:val="00825979"/>
    <w:rsid w:val="0083002E"/>
    <w:rsid w:val="0083031D"/>
    <w:rsid w:val="0083173E"/>
    <w:rsid w:val="008349A6"/>
    <w:rsid w:val="00837782"/>
    <w:rsid w:val="0084221B"/>
    <w:rsid w:val="00845A9C"/>
    <w:rsid w:val="00847078"/>
    <w:rsid w:val="00851445"/>
    <w:rsid w:val="00853A61"/>
    <w:rsid w:val="00854188"/>
    <w:rsid w:val="00860C82"/>
    <w:rsid w:val="008619A9"/>
    <w:rsid w:val="00862278"/>
    <w:rsid w:val="008672CD"/>
    <w:rsid w:val="00870310"/>
    <w:rsid w:val="008754F8"/>
    <w:rsid w:val="008838AC"/>
    <w:rsid w:val="00884FD6"/>
    <w:rsid w:val="00893EED"/>
    <w:rsid w:val="00897686"/>
    <w:rsid w:val="008A0870"/>
    <w:rsid w:val="008A4D99"/>
    <w:rsid w:val="008B4249"/>
    <w:rsid w:val="008C45EE"/>
    <w:rsid w:val="008D2D3F"/>
    <w:rsid w:val="008D46B0"/>
    <w:rsid w:val="008E2AD9"/>
    <w:rsid w:val="008E542C"/>
    <w:rsid w:val="008E5496"/>
    <w:rsid w:val="008E6121"/>
    <w:rsid w:val="008F2024"/>
    <w:rsid w:val="00902D3D"/>
    <w:rsid w:val="0090553D"/>
    <w:rsid w:val="00917E5F"/>
    <w:rsid w:val="00920AE4"/>
    <w:rsid w:val="009266CE"/>
    <w:rsid w:val="00926845"/>
    <w:rsid w:val="00930216"/>
    <w:rsid w:val="00930C4B"/>
    <w:rsid w:val="00934876"/>
    <w:rsid w:val="009357EB"/>
    <w:rsid w:val="00940054"/>
    <w:rsid w:val="00941C5D"/>
    <w:rsid w:val="00945E64"/>
    <w:rsid w:val="00946EFB"/>
    <w:rsid w:val="00950041"/>
    <w:rsid w:val="00950DC4"/>
    <w:rsid w:val="00952B44"/>
    <w:rsid w:val="0095351B"/>
    <w:rsid w:val="009538A6"/>
    <w:rsid w:val="00953D5D"/>
    <w:rsid w:val="009549B4"/>
    <w:rsid w:val="00955B31"/>
    <w:rsid w:val="0096165A"/>
    <w:rsid w:val="0097141B"/>
    <w:rsid w:val="009718F6"/>
    <w:rsid w:val="0097234E"/>
    <w:rsid w:val="00973A6D"/>
    <w:rsid w:val="00984D32"/>
    <w:rsid w:val="00985B02"/>
    <w:rsid w:val="0099159C"/>
    <w:rsid w:val="00991E8F"/>
    <w:rsid w:val="0099494D"/>
    <w:rsid w:val="009A007C"/>
    <w:rsid w:val="009A11E3"/>
    <w:rsid w:val="009A1235"/>
    <w:rsid w:val="009A562C"/>
    <w:rsid w:val="009A67CE"/>
    <w:rsid w:val="009A6C2F"/>
    <w:rsid w:val="009B258C"/>
    <w:rsid w:val="009C0EA1"/>
    <w:rsid w:val="009C352D"/>
    <w:rsid w:val="009C5CFF"/>
    <w:rsid w:val="009C60AB"/>
    <w:rsid w:val="009C6698"/>
    <w:rsid w:val="009D1F3E"/>
    <w:rsid w:val="009D331A"/>
    <w:rsid w:val="009E016B"/>
    <w:rsid w:val="009E30F9"/>
    <w:rsid w:val="009E6280"/>
    <w:rsid w:val="009F4286"/>
    <w:rsid w:val="009F5B9B"/>
    <w:rsid w:val="00A01AEF"/>
    <w:rsid w:val="00A07FC5"/>
    <w:rsid w:val="00A1061F"/>
    <w:rsid w:val="00A11B29"/>
    <w:rsid w:val="00A138B6"/>
    <w:rsid w:val="00A155C1"/>
    <w:rsid w:val="00A15732"/>
    <w:rsid w:val="00A157E1"/>
    <w:rsid w:val="00A176CB"/>
    <w:rsid w:val="00A223C0"/>
    <w:rsid w:val="00A31ED6"/>
    <w:rsid w:val="00A32679"/>
    <w:rsid w:val="00A32686"/>
    <w:rsid w:val="00A3324B"/>
    <w:rsid w:val="00A36616"/>
    <w:rsid w:val="00A41BD6"/>
    <w:rsid w:val="00A441C2"/>
    <w:rsid w:val="00A448F4"/>
    <w:rsid w:val="00A45124"/>
    <w:rsid w:val="00A45FF1"/>
    <w:rsid w:val="00A61FE2"/>
    <w:rsid w:val="00A636E9"/>
    <w:rsid w:val="00A6429F"/>
    <w:rsid w:val="00A64EC7"/>
    <w:rsid w:val="00A65104"/>
    <w:rsid w:val="00A65941"/>
    <w:rsid w:val="00A669B9"/>
    <w:rsid w:val="00A7119D"/>
    <w:rsid w:val="00A724A7"/>
    <w:rsid w:val="00A72AB0"/>
    <w:rsid w:val="00A74CB0"/>
    <w:rsid w:val="00A94B44"/>
    <w:rsid w:val="00A95BBC"/>
    <w:rsid w:val="00AA75D2"/>
    <w:rsid w:val="00AB09E5"/>
    <w:rsid w:val="00AC7A7B"/>
    <w:rsid w:val="00AD2995"/>
    <w:rsid w:val="00AD3477"/>
    <w:rsid w:val="00AD52B0"/>
    <w:rsid w:val="00AE131D"/>
    <w:rsid w:val="00AE1A49"/>
    <w:rsid w:val="00AE314F"/>
    <w:rsid w:val="00AF24A0"/>
    <w:rsid w:val="00AF3F2A"/>
    <w:rsid w:val="00AF53E1"/>
    <w:rsid w:val="00B05B16"/>
    <w:rsid w:val="00B15E54"/>
    <w:rsid w:val="00B23E9F"/>
    <w:rsid w:val="00B31BE0"/>
    <w:rsid w:val="00B34720"/>
    <w:rsid w:val="00B34AB2"/>
    <w:rsid w:val="00B37F59"/>
    <w:rsid w:val="00B42C21"/>
    <w:rsid w:val="00B4717E"/>
    <w:rsid w:val="00B51A42"/>
    <w:rsid w:val="00B51C31"/>
    <w:rsid w:val="00B57E2E"/>
    <w:rsid w:val="00B63D2E"/>
    <w:rsid w:val="00B71B67"/>
    <w:rsid w:val="00B75509"/>
    <w:rsid w:val="00B76351"/>
    <w:rsid w:val="00B77202"/>
    <w:rsid w:val="00B834F1"/>
    <w:rsid w:val="00B90718"/>
    <w:rsid w:val="00B925D0"/>
    <w:rsid w:val="00B92B42"/>
    <w:rsid w:val="00B930C6"/>
    <w:rsid w:val="00B941C4"/>
    <w:rsid w:val="00B96DDA"/>
    <w:rsid w:val="00B979F5"/>
    <w:rsid w:val="00BA1283"/>
    <w:rsid w:val="00BA2065"/>
    <w:rsid w:val="00BA2BE3"/>
    <w:rsid w:val="00BA6213"/>
    <w:rsid w:val="00BA70BC"/>
    <w:rsid w:val="00BB1F46"/>
    <w:rsid w:val="00BB2ED9"/>
    <w:rsid w:val="00BB55B1"/>
    <w:rsid w:val="00BB6FBF"/>
    <w:rsid w:val="00BC41A7"/>
    <w:rsid w:val="00BC46D9"/>
    <w:rsid w:val="00BD31C5"/>
    <w:rsid w:val="00BD33E8"/>
    <w:rsid w:val="00BE1806"/>
    <w:rsid w:val="00BE40F5"/>
    <w:rsid w:val="00BE5642"/>
    <w:rsid w:val="00BF63A0"/>
    <w:rsid w:val="00C018A9"/>
    <w:rsid w:val="00C03219"/>
    <w:rsid w:val="00C1305D"/>
    <w:rsid w:val="00C24235"/>
    <w:rsid w:val="00C304CC"/>
    <w:rsid w:val="00C30B18"/>
    <w:rsid w:val="00C315F8"/>
    <w:rsid w:val="00C34847"/>
    <w:rsid w:val="00C40A3C"/>
    <w:rsid w:val="00C46895"/>
    <w:rsid w:val="00C47664"/>
    <w:rsid w:val="00C50C76"/>
    <w:rsid w:val="00C52C78"/>
    <w:rsid w:val="00C639C3"/>
    <w:rsid w:val="00C70A02"/>
    <w:rsid w:val="00C7149D"/>
    <w:rsid w:val="00C76308"/>
    <w:rsid w:val="00C7713E"/>
    <w:rsid w:val="00C84ECF"/>
    <w:rsid w:val="00C870A8"/>
    <w:rsid w:val="00C87B8D"/>
    <w:rsid w:val="00C97CDD"/>
    <w:rsid w:val="00CA03EA"/>
    <w:rsid w:val="00CA287E"/>
    <w:rsid w:val="00CA47BC"/>
    <w:rsid w:val="00CA5A8C"/>
    <w:rsid w:val="00CB303F"/>
    <w:rsid w:val="00CB3A69"/>
    <w:rsid w:val="00CB4AAD"/>
    <w:rsid w:val="00CB570C"/>
    <w:rsid w:val="00CC1D34"/>
    <w:rsid w:val="00CD0DD8"/>
    <w:rsid w:val="00CD345A"/>
    <w:rsid w:val="00CD50BF"/>
    <w:rsid w:val="00CD646A"/>
    <w:rsid w:val="00CD6BFC"/>
    <w:rsid w:val="00CE3B77"/>
    <w:rsid w:val="00CE721D"/>
    <w:rsid w:val="00CE7BA5"/>
    <w:rsid w:val="00CF228B"/>
    <w:rsid w:val="00D0330A"/>
    <w:rsid w:val="00D049EA"/>
    <w:rsid w:val="00D06686"/>
    <w:rsid w:val="00D111FB"/>
    <w:rsid w:val="00D11A53"/>
    <w:rsid w:val="00D11D6A"/>
    <w:rsid w:val="00D17D85"/>
    <w:rsid w:val="00D20B4D"/>
    <w:rsid w:val="00D222F0"/>
    <w:rsid w:val="00D2443B"/>
    <w:rsid w:val="00D24F3C"/>
    <w:rsid w:val="00D306C0"/>
    <w:rsid w:val="00D313D5"/>
    <w:rsid w:val="00D3246E"/>
    <w:rsid w:val="00D32582"/>
    <w:rsid w:val="00D40F50"/>
    <w:rsid w:val="00D41EDC"/>
    <w:rsid w:val="00D56C9D"/>
    <w:rsid w:val="00D62B40"/>
    <w:rsid w:val="00D678B8"/>
    <w:rsid w:val="00D67D53"/>
    <w:rsid w:val="00D70693"/>
    <w:rsid w:val="00D7080F"/>
    <w:rsid w:val="00D72876"/>
    <w:rsid w:val="00D74594"/>
    <w:rsid w:val="00D747D8"/>
    <w:rsid w:val="00D77295"/>
    <w:rsid w:val="00D77D00"/>
    <w:rsid w:val="00D851CD"/>
    <w:rsid w:val="00D8621B"/>
    <w:rsid w:val="00D93922"/>
    <w:rsid w:val="00D95FAE"/>
    <w:rsid w:val="00DA3D46"/>
    <w:rsid w:val="00DA596D"/>
    <w:rsid w:val="00DA6F35"/>
    <w:rsid w:val="00DA7DDC"/>
    <w:rsid w:val="00DB0F3F"/>
    <w:rsid w:val="00DB6F13"/>
    <w:rsid w:val="00DC04AE"/>
    <w:rsid w:val="00DC1152"/>
    <w:rsid w:val="00DC2EA9"/>
    <w:rsid w:val="00DC68D0"/>
    <w:rsid w:val="00DD0415"/>
    <w:rsid w:val="00DD124B"/>
    <w:rsid w:val="00DE194F"/>
    <w:rsid w:val="00DE1E44"/>
    <w:rsid w:val="00DE2F92"/>
    <w:rsid w:val="00DE3350"/>
    <w:rsid w:val="00DE34B8"/>
    <w:rsid w:val="00E142F1"/>
    <w:rsid w:val="00E26627"/>
    <w:rsid w:val="00E27370"/>
    <w:rsid w:val="00E274A1"/>
    <w:rsid w:val="00E31104"/>
    <w:rsid w:val="00E34F22"/>
    <w:rsid w:val="00E40416"/>
    <w:rsid w:val="00E46B55"/>
    <w:rsid w:val="00E61156"/>
    <w:rsid w:val="00E67218"/>
    <w:rsid w:val="00E6789F"/>
    <w:rsid w:val="00E679B9"/>
    <w:rsid w:val="00E73750"/>
    <w:rsid w:val="00E74EFA"/>
    <w:rsid w:val="00E75664"/>
    <w:rsid w:val="00E8430A"/>
    <w:rsid w:val="00E87E75"/>
    <w:rsid w:val="00E919BD"/>
    <w:rsid w:val="00E96FE0"/>
    <w:rsid w:val="00E975BF"/>
    <w:rsid w:val="00EA1898"/>
    <w:rsid w:val="00EB04B0"/>
    <w:rsid w:val="00EB328B"/>
    <w:rsid w:val="00EB40FD"/>
    <w:rsid w:val="00EB4C2C"/>
    <w:rsid w:val="00EB4D35"/>
    <w:rsid w:val="00EB5F52"/>
    <w:rsid w:val="00EB60BB"/>
    <w:rsid w:val="00EB663C"/>
    <w:rsid w:val="00EC1546"/>
    <w:rsid w:val="00EC39DE"/>
    <w:rsid w:val="00ED28D6"/>
    <w:rsid w:val="00ED36EF"/>
    <w:rsid w:val="00ED51C6"/>
    <w:rsid w:val="00ED57A8"/>
    <w:rsid w:val="00ED7F34"/>
    <w:rsid w:val="00EE4255"/>
    <w:rsid w:val="00EE5B00"/>
    <w:rsid w:val="00EE5B57"/>
    <w:rsid w:val="00F01408"/>
    <w:rsid w:val="00F033EC"/>
    <w:rsid w:val="00F111D8"/>
    <w:rsid w:val="00F162B0"/>
    <w:rsid w:val="00F17D71"/>
    <w:rsid w:val="00F20B4A"/>
    <w:rsid w:val="00F325A4"/>
    <w:rsid w:val="00F37FD7"/>
    <w:rsid w:val="00F43B9C"/>
    <w:rsid w:val="00F4621B"/>
    <w:rsid w:val="00F4654B"/>
    <w:rsid w:val="00F46A9C"/>
    <w:rsid w:val="00F46FB8"/>
    <w:rsid w:val="00F5084E"/>
    <w:rsid w:val="00F53E5E"/>
    <w:rsid w:val="00F57A85"/>
    <w:rsid w:val="00F60B25"/>
    <w:rsid w:val="00F64476"/>
    <w:rsid w:val="00F71B0A"/>
    <w:rsid w:val="00F720CA"/>
    <w:rsid w:val="00F77E44"/>
    <w:rsid w:val="00F81009"/>
    <w:rsid w:val="00F810EB"/>
    <w:rsid w:val="00F876C6"/>
    <w:rsid w:val="00F91011"/>
    <w:rsid w:val="00FA1221"/>
    <w:rsid w:val="00FA4ACC"/>
    <w:rsid w:val="00FA63F8"/>
    <w:rsid w:val="00FB797D"/>
    <w:rsid w:val="00FC0ECC"/>
    <w:rsid w:val="00FC1DE3"/>
    <w:rsid w:val="00FC446A"/>
    <w:rsid w:val="00FD04CB"/>
    <w:rsid w:val="00FD3E34"/>
    <w:rsid w:val="00FD4C73"/>
    <w:rsid w:val="00FE1DB5"/>
    <w:rsid w:val="00FE2363"/>
    <w:rsid w:val="00FE3927"/>
    <w:rsid w:val="00FE42FE"/>
    <w:rsid w:val="00FE654D"/>
    <w:rsid w:val="00FF2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
    <w:name w:val="tv213"/>
    <w:basedOn w:val="Normal"/>
    <w:rsid w:val="00A13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A138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8B6"/>
    <w:rPr>
      <w:color w:val="0000FF"/>
      <w:u w:val="single"/>
    </w:rPr>
  </w:style>
  <w:style w:type="character" w:styleId="CommentReference">
    <w:name w:val="annotation reference"/>
    <w:basedOn w:val="DefaultParagraphFont"/>
    <w:uiPriority w:val="99"/>
    <w:semiHidden/>
    <w:unhideWhenUsed/>
    <w:rsid w:val="0039419C"/>
    <w:rPr>
      <w:sz w:val="16"/>
      <w:szCs w:val="16"/>
    </w:rPr>
  </w:style>
  <w:style w:type="paragraph" w:styleId="CommentText">
    <w:name w:val="annotation text"/>
    <w:basedOn w:val="Normal"/>
    <w:link w:val="CommentTextChar"/>
    <w:uiPriority w:val="99"/>
    <w:semiHidden/>
    <w:unhideWhenUsed/>
    <w:rsid w:val="0039419C"/>
    <w:pPr>
      <w:spacing w:line="240" w:lineRule="auto"/>
    </w:pPr>
    <w:rPr>
      <w:sz w:val="20"/>
      <w:szCs w:val="20"/>
    </w:rPr>
  </w:style>
  <w:style w:type="character" w:customStyle="1" w:styleId="CommentTextChar">
    <w:name w:val="Comment Text Char"/>
    <w:basedOn w:val="DefaultParagraphFont"/>
    <w:link w:val="CommentText"/>
    <w:uiPriority w:val="99"/>
    <w:semiHidden/>
    <w:rsid w:val="0039419C"/>
    <w:rPr>
      <w:sz w:val="20"/>
      <w:szCs w:val="20"/>
    </w:rPr>
  </w:style>
  <w:style w:type="paragraph" w:styleId="CommentSubject">
    <w:name w:val="annotation subject"/>
    <w:basedOn w:val="CommentText"/>
    <w:next w:val="CommentText"/>
    <w:link w:val="CommentSubjectChar"/>
    <w:uiPriority w:val="99"/>
    <w:semiHidden/>
    <w:unhideWhenUsed/>
    <w:rsid w:val="0039419C"/>
    <w:rPr>
      <w:b/>
      <w:bCs/>
    </w:rPr>
  </w:style>
  <w:style w:type="character" w:customStyle="1" w:styleId="CommentSubjectChar">
    <w:name w:val="Comment Subject Char"/>
    <w:basedOn w:val="CommentTextChar"/>
    <w:link w:val="CommentSubject"/>
    <w:uiPriority w:val="99"/>
    <w:semiHidden/>
    <w:rsid w:val="0039419C"/>
    <w:rPr>
      <w:b/>
      <w:bCs/>
      <w:sz w:val="20"/>
      <w:szCs w:val="20"/>
    </w:rPr>
  </w:style>
  <w:style w:type="paragraph" w:styleId="Revision">
    <w:name w:val="Revision"/>
    <w:hidden/>
    <w:uiPriority w:val="99"/>
    <w:semiHidden/>
    <w:rsid w:val="00576C2A"/>
    <w:pPr>
      <w:spacing w:after="0" w:line="240" w:lineRule="auto"/>
    </w:pPr>
  </w:style>
  <w:style w:type="paragraph" w:styleId="FootnoteText">
    <w:name w:val="footnote text"/>
    <w:basedOn w:val="Normal"/>
    <w:link w:val="FootnoteTextChar"/>
    <w:uiPriority w:val="99"/>
    <w:semiHidden/>
    <w:unhideWhenUsed/>
    <w:rsid w:val="00534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A0F"/>
    <w:rPr>
      <w:sz w:val="20"/>
      <w:szCs w:val="20"/>
    </w:rPr>
  </w:style>
  <w:style w:type="character" w:styleId="FootnoteReference">
    <w:name w:val="footnote reference"/>
    <w:basedOn w:val="DefaultParagraphFont"/>
    <w:uiPriority w:val="99"/>
    <w:semiHidden/>
    <w:unhideWhenUsed/>
    <w:rsid w:val="00534A0F"/>
    <w:rPr>
      <w:vertAlign w:val="superscript"/>
    </w:rPr>
  </w:style>
  <w:style w:type="character" w:styleId="FollowedHyperlink">
    <w:name w:val="FollowedHyperlink"/>
    <w:basedOn w:val="DefaultParagraphFont"/>
    <w:uiPriority w:val="99"/>
    <w:semiHidden/>
    <w:unhideWhenUsed/>
    <w:rsid w:val="00BA12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56679773">
      <w:bodyDiv w:val="1"/>
      <w:marLeft w:val="0"/>
      <w:marRight w:val="0"/>
      <w:marTop w:val="0"/>
      <w:marBottom w:val="0"/>
      <w:divBdr>
        <w:top w:val="none" w:sz="0" w:space="0" w:color="auto"/>
        <w:left w:val="none" w:sz="0" w:space="0" w:color="auto"/>
        <w:bottom w:val="none" w:sz="0" w:space="0" w:color="auto"/>
        <w:right w:val="none" w:sz="0" w:space="0" w:color="auto"/>
      </w:divBdr>
    </w:div>
    <w:div w:id="518935634">
      <w:bodyDiv w:val="1"/>
      <w:marLeft w:val="0"/>
      <w:marRight w:val="0"/>
      <w:marTop w:val="0"/>
      <w:marBottom w:val="0"/>
      <w:divBdr>
        <w:top w:val="none" w:sz="0" w:space="0" w:color="auto"/>
        <w:left w:val="none" w:sz="0" w:space="0" w:color="auto"/>
        <w:bottom w:val="none" w:sz="0" w:space="0" w:color="auto"/>
        <w:right w:val="none" w:sz="0" w:space="0" w:color="auto"/>
      </w:divBdr>
    </w:div>
    <w:div w:id="681400954">
      <w:bodyDiv w:val="1"/>
      <w:marLeft w:val="0"/>
      <w:marRight w:val="0"/>
      <w:marTop w:val="0"/>
      <w:marBottom w:val="0"/>
      <w:divBdr>
        <w:top w:val="none" w:sz="0" w:space="0" w:color="auto"/>
        <w:left w:val="none" w:sz="0" w:space="0" w:color="auto"/>
        <w:bottom w:val="none" w:sz="0" w:space="0" w:color="auto"/>
        <w:right w:val="none" w:sz="0" w:space="0" w:color="auto"/>
      </w:divBdr>
    </w:div>
    <w:div w:id="814879605">
      <w:bodyDiv w:val="1"/>
      <w:marLeft w:val="0"/>
      <w:marRight w:val="0"/>
      <w:marTop w:val="0"/>
      <w:marBottom w:val="0"/>
      <w:divBdr>
        <w:top w:val="none" w:sz="0" w:space="0" w:color="auto"/>
        <w:left w:val="none" w:sz="0" w:space="0" w:color="auto"/>
        <w:bottom w:val="none" w:sz="0" w:space="0" w:color="auto"/>
        <w:right w:val="none" w:sz="0" w:space="0" w:color="auto"/>
      </w:divBdr>
    </w:div>
    <w:div w:id="997808227">
      <w:bodyDiv w:val="1"/>
      <w:marLeft w:val="0"/>
      <w:marRight w:val="0"/>
      <w:marTop w:val="0"/>
      <w:marBottom w:val="0"/>
      <w:divBdr>
        <w:top w:val="none" w:sz="0" w:space="0" w:color="auto"/>
        <w:left w:val="none" w:sz="0" w:space="0" w:color="auto"/>
        <w:bottom w:val="none" w:sz="0" w:space="0" w:color="auto"/>
        <w:right w:val="none" w:sz="0" w:space="0" w:color="auto"/>
      </w:divBdr>
      <w:divsChild>
        <w:div w:id="587270669">
          <w:marLeft w:val="0"/>
          <w:marRight w:val="0"/>
          <w:marTop w:val="0"/>
          <w:marBottom w:val="0"/>
          <w:divBdr>
            <w:top w:val="none" w:sz="0" w:space="0" w:color="auto"/>
            <w:left w:val="none" w:sz="0" w:space="0" w:color="auto"/>
            <w:bottom w:val="none" w:sz="0" w:space="0" w:color="auto"/>
            <w:right w:val="none" w:sz="0" w:space="0" w:color="auto"/>
          </w:divBdr>
        </w:div>
        <w:div w:id="685668398">
          <w:marLeft w:val="0"/>
          <w:marRight w:val="0"/>
          <w:marTop w:val="0"/>
          <w:marBottom w:val="0"/>
          <w:divBdr>
            <w:top w:val="none" w:sz="0" w:space="0" w:color="auto"/>
            <w:left w:val="none" w:sz="0" w:space="0" w:color="auto"/>
            <w:bottom w:val="none" w:sz="0" w:space="0" w:color="auto"/>
            <w:right w:val="none" w:sz="0" w:space="0" w:color="auto"/>
          </w:divBdr>
        </w:div>
      </w:divsChild>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676567688">
      <w:bodyDiv w:val="1"/>
      <w:marLeft w:val="0"/>
      <w:marRight w:val="0"/>
      <w:marTop w:val="0"/>
      <w:marBottom w:val="0"/>
      <w:divBdr>
        <w:top w:val="none" w:sz="0" w:space="0" w:color="auto"/>
        <w:left w:val="none" w:sz="0" w:space="0" w:color="auto"/>
        <w:bottom w:val="none" w:sz="0" w:space="0" w:color="auto"/>
        <w:right w:val="none" w:sz="0" w:space="0" w:color="auto"/>
      </w:divBdr>
    </w:div>
    <w:div w:id="1781950773">
      <w:bodyDiv w:val="1"/>
      <w:marLeft w:val="0"/>
      <w:marRight w:val="0"/>
      <w:marTop w:val="0"/>
      <w:marBottom w:val="0"/>
      <w:divBdr>
        <w:top w:val="none" w:sz="0" w:space="0" w:color="auto"/>
        <w:left w:val="none" w:sz="0" w:space="0" w:color="auto"/>
        <w:bottom w:val="none" w:sz="0" w:space="0" w:color="auto"/>
        <w:right w:val="none" w:sz="0" w:space="0" w:color="auto"/>
      </w:divBdr>
      <w:divsChild>
        <w:div w:id="549192801">
          <w:marLeft w:val="0"/>
          <w:marRight w:val="0"/>
          <w:marTop w:val="0"/>
          <w:marBottom w:val="0"/>
          <w:divBdr>
            <w:top w:val="none" w:sz="0" w:space="0" w:color="auto"/>
            <w:left w:val="none" w:sz="0" w:space="0" w:color="auto"/>
            <w:bottom w:val="none" w:sz="0" w:space="0" w:color="auto"/>
            <w:right w:val="none" w:sz="0" w:space="0" w:color="auto"/>
          </w:divBdr>
        </w:div>
        <w:div w:id="313068634">
          <w:marLeft w:val="0"/>
          <w:marRight w:val="0"/>
          <w:marTop w:val="0"/>
          <w:marBottom w:val="0"/>
          <w:divBdr>
            <w:top w:val="none" w:sz="0" w:space="0" w:color="auto"/>
            <w:left w:val="none" w:sz="0" w:space="0" w:color="auto"/>
            <w:bottom w:val="none" w:sz="0" w:space="0" w:color="auto"/>
            <w:right w:val="none" w:sz="0" w:space="0" w:color="auto"/>
          </w:divBdr>
        </w:div>
      </w:divsChild>
    </w:div>
    <w:div w:id="1894928039">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sChild>
        <w:div w:id="296568455">
          <w:marLeft w:val="0"/>
          <w:marRight w:val="0"/>
          <w:marTop w:val="0"/>
          <w:marBottom w:val="0"/>
          <w:divBdr>
            <w:top w:val="none" w:sz="0" w:space="0" w:color="auto"/>
            <w:left w:val="none" w:sz="0" w:space="0" w:color="auto"/>
            <w:bottom w:val="none" w:sz="0" w:space="0" w:color="auto"/>
            <w:right w:val="none" w:sz="0" w:space="0" w:color="auto"/>
          </w:divBdr>
        </w:div>
        <w:div w:id="921644262">
          <w:marLeft w:val="0"/>
          <w:marRight w:val="0"/>
          <w:marTop w:val="0"/>
          <w:marBottom w:val="0"/>
          <w:divBdr>
            <w:top w:val="none" w:sz="0" w:space="0" w:color="auto"/>
            <w:left w:val="none" w:sz="0" w:space="0" w:color="auto"/>
            <w:bottom w:val="none" w:sz="0" w:space="0" w:color="auto"/>
            <w:right w:val="none" w:sz="0" w:space="0" w:color="auto"/>
          </w:divBdr>
        </w:div>
        <w:div w:id="351422102">
          <w:marLeft w:val="0"/>
          <w:marRight w:val="0"/>
          <w:marTop w:val="0"/>
          <w:marBottom w:val="0"/>
          <w:divBdr>
            <w:top w:val="none" w:sz="0" w:space="0" w:color="auto"/>
            <w:left w:val="none" w:sz="0" w:space="0" w:color="auto"/>
            <w:bottom w:val="none" w:sz="0" w:space="0" w:color="auto"/>
            <w:right w:val="none" w:sz="0" w:space="0" w:color="auto"/>
          </w:divBdr>
        </w:div>
      </w:divsChild>
    </w:div>
    <w:div w:id="210090379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mk.gov.lv/sites/default/files/editor/20160210_mkucinskis_vald_prior_gala_vers_0.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BF90-BCDA-4B1D-8FE0-ADC29032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31168</Words>
  <Characters>17767</Characters>
  <Application>Microsoft Office Word</Application>
  <DocSecurity>0</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Valsts drošības iestāžu likumā</vt:lpstr>
      <vt:lpstr>Grozījumi Informācijas tehnoloģiju drošības likumā</vt:lpstr>
    </vt:vector>
  </TitlesOfParts>
  <Manager>Militārās izlūkošanas un drošības dienests</Manager>
  <Company>Aizsardzības ministrija</Company>
  <LinksUpToDate>false</LinksUpToDate>
  <CharactersWithSpaces>48838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drošības iestāžu likumā</dc:title>
  <dc:subject>Anotācija</dc:subject>
  <dc:creator>Inese Rudzīte</dc:creator>
  <dc:description>67177879, Inese.Rudzite@midd.gov.lv</dc:description>
  <cp:lastModifiedBy>Irēna Kalna</cp:lastModifiedBy>
  <cp:revision>12</cp:revision>
  <cp:lastPrinted>2017-09-20T15:13:00Z</cp:lastPrinted>
  <dcterms:created xsi:type="dcterms:W3CDTF">2017-12-27T06:50:00Z</dcterms:created>
  <dcterms:modified xsi:type="dcterms:W3CDTF">2018-01-17T13:55:00Z</dcterms:modified>
</cp:coreProperties>
</file>