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F79" w:rsidRPr="00B24F79" w:rsidRDefault="00B24F79" w:rsidP="00B24F79">
      <w:pPr>
        <w:shd w:val="clear" w:color="auto" w:fill="FFFFFF"/>
        <w:spacing w:after="0" w:line="240" w:lineRule="auto"/>
        <w:jc w:val="center"/>
        <w:rPr>
          <w:rFonts w:ascii="Times New Roman" w:eastAsia="Times New Roman" w:hAnsi="Times New Roman" w:cs="Times New Roman"/>
          <w:b/>
          <w:bCs/>
          <w:color w:val="000000"/>
          <w:sz w:val="28"/>
          <w:szCs w:val="28"/>
        </w:rPr>
      </w:pPr>
      <w:r w:rsidRPr="00B24F79">
        <w:rPr>
          <w:rFonts w:ascii="Times New Roman" w:eastAsia="Times New Roman" w:hAnsi="Times New Roman" w:cs="Times New Roman"/>
          <w:b/>
          <w:bCs/>
          <w:color w:val="000000"/>
          <w:sz w:val="28"/>
          <w:szCs w:val="28"/>
        </w:rPr>
        <w:t>Likumprojekta "Grozījumi Finanšu instrumentu tirgus likumā"</w:t>
      </w:r>
    </w:p>
    <w:p w:rsidR="00B24F79" w:rsidRPr="00B24F79" w:rsidRDefault="00B24F79" w:rsidP="00B24F79">
      <w:pPr>
        <w:shd w:val="clear" w:color="auto" w:fill="FFFFFF"/>
        <w:spacing w:after="0" w:line="240" w:lineRule="auto"/>
        <w:jc w:val="center"/>
        <w:rPr>
          <w:rFonts w:ascii="Times New Roman" w:eastAsia="Times New Roman" w:hAnsi="Times New Roman" w:cs="Times New Roman"/>
          <w:b/>
          <w:bCs/>
          <w:color w:val="000000"/>
          <w:sz w:val="28"/>
          <w:szCs w:val="28"/>
        </w:rPr>
      </w:pPr>
      <w:r w:rsidRPr="00B24F79">
        <w:rPr>
          <w:rFonts w:ascii="Times New Roman" w:eastAsia="Times New Roman" w:hAnsi="Times New Roman" w:cs="Times New Roman"/>
          <w:b/>
          <w:bCs/>
          <w:color w:val="000000"/>
          <w:sz w:val="28"/>
          <w:szCs w:val="28"/>
        </w:rPr>
        <w:t>sākotnējās ietekmes novērtējuma ziņojums (anotācija)</w:t>
      </w:r>
    </w:p>
    <w:p w:rsidR="001B5AE8" w:rsidRPr="0006280B" w:rsidRDefault="001B5AE8" w:rsidP="001B5AE8">
      <w:pPr>
        <w:shd w:val="clear" w:color="auto" w:fill="FFFFFF"/>
        <w:spacing w:after="200" w:line="276" w:lineRule="auto"/>
        <w:jc w:val="center"/>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B5AE8" w:rsidRPr="0006280B" w:rsidTr="00566F6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5AE8" w:rsidRPr="0006280B" w:rsidRDefault="001B5AE8" w:rsidP="00566F69">
            <w:pPr>
              <w:spacing w:after="0" w:line="240" w:lineRule="auto"/>
              <w:rPr>
                <w:rFonts w:ascii="Times New Roman" w:eastAsia="Times New Roman" w:hAnsi="Times New Roman" w:cs="Times New Roman"/>
                <w:b/>
                <w:bCs/>
                <w:iCs/>
                <w:sz w:val="24"/>
                <w:szCs w:val="24"/>
                <w:lang w:eastAsia="lv-LV"/>
              </w:rPr>
            </w:pPr>
            <w:r w:rsidRPr="0006280B">
              <w:rPr>
                <w:rFonts w:ascii="Times New Roman" w:eastAsia="Times New Roman" w:hAnsi="Times New Roman" w:cs="Times New Roman"/>
                <w:b/>
                <w:bCs/>
                <w:iCs/>
                <w:sz w:val="24"/>
                <w:szCs w:val="24"/>
                <w:lang w:eastAsia="lv-LV"/>
              </w:rPr>
              <w:t>Tiesību akta projekta anotācijas kopsavilkums</w:t>
            </w:r>
          </w:p>
        </w:tc>
      </w:tr>
      <w:tr w:rsidR="001B5AE8" w:rsidRPr="0006280B" w:rsidTr="00566F6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jc w:val="both"/>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L</w:t>
            </w:r>
            <w:r>
              <w:rPr>
                <w:rFonts w:ascii="Times New Roman" w:eastAsia="Times New Roman" w:hAnsi="Times New Roman" w:cs="Times New Roman"/>
                <w:iCs/>
                <w:sz w:val="24"/>
                <w:szCs w:val="24"/>
                <w:lang w:eastAsia="lv-LV"/>
              </w:rPr>
              <w:t>ikumprojekta</w:t>
            </w:r>
            <w:r w:rsidRPr="0006280B">
              <w:rPr>
                <w:rFonts w:ascii="Times New Roman" w:eastAsia="Times New Roman" w:hAnsi="Times New Roman" w:cs="Times New Roman"/>
                <w:iCs/>
                <w:sz w:val="24"/>
                <w:szCs w:val="24"/>
                <w:lang w:eastAsia="lv-LV"/>
              </w:rPr>
              <w:t xml:space="preserve"> </w:t>
            </w:r>
            <w:r w:rsidR="00B24F79" w:rsidRPr="00B24F79">
              <w:rPr>
                <w:rFonts w:ascii="Times New Roman" w:eastAsia="Times New Roman" w:hAnsi="Times New Roman" w:cs="Times New Roman"/>
                <w:iCs/>
                <w:sz w:val="24"/>
                <w:szCs w:val="24"/>
                <w:lang w:eastAsia="lv-LV"/>
              </w:rPr>
              <w:t>"Grozījumi Finanšu instrumentu tirgus likumā"</w:t>
            </w:r>
            <w:r w:rsidRPr="0006280B">
              <w:rPr>
                <w:rFonts w:ascii="Times New Roman" w:eastAsia="Times New Roman" w:hAnsi="Times New Roman" w:cs="Times New Roman"/>
                <w:iCs/>
                <w:sz w:val="24"/>
                <w:szCs w:val="24"/>
                <w:lang w:eastAsia="lv-LV"/>
              </w:rPr>
              <w:t xml:space="preserve"> (turpmāk – Likumprojekts)</w:t>
            </w:r>
            <w:r>
              <w:rPr>
                <w:rFonts w:ascii="Times New Roman" w:eastAsia="Times New Roman" w:hAnsi="Times New Roman" w:cs="Times New Roman"/>
                <w:iCs/>
                <w:sz w:val="24"/>
                <w:szCs w:val="24"/>
                <w:lang w:eastAsia="lv-LV"/>
              </w:rPr>
              <w:t xml:space="preserve"> mērķis un risinājums ir ieviest prasības, kuras izriet no </w:t>
            </w:r>
            <w:r w:rsidR="004445F4" w:rsidRPr="004445F4">
              <w:rPr>
                <w:rFonts w:ascii="Times New Roman" w:eastAsia="Times New Roman" w:hAnsi="Times New Roman" w:cs="Times New Roman"/>
                <w:iCs/>
                <w:sz w:val="24"/>
                <w:szCs w:val="24"/>
                <w:lang w:eastAsia="lv-LV"/>
              </w:rPr>
              <w:t>Eiropas</w:t>
            </w:r>
            <w:r w:rsidR="004445F4">
              <w:rPr>
                <w:rFonts w:ascii="Times New Roman" w:eastAsia="Times New Roman" w:hAnsi="Times New Roman" w:cs="Times New Roman"/>
                <w:iCs/>
                <w:sz w:val="24"/>
                <w:szCs w:val="24"/>
                <w:lang w:eastAsia="lv-LV"/>
              </w:rPr>
              <w:t xml:space="preserve"> Parlamenta un Padomes Direktīvas</w:t>
            </w:r>
            <w:r w:rsidR="004445F4" w:rsidRPr="004445F4">
              <w:rPr>
                <w:rFonts w:ascii="Times New Roman" w:eastAsia="Times New Roman" w:hAnsi="Times New Roman" w:cs="Times New Roman"/>
                <w:iCs/>
                <w:sz w:val="24"/>
                <w:szCs w:val="24"/>
                <w:lang w:eastAsia="lv-LV"/>
              </w:rPr>
              <w:t xml:space="preserve"> 2014/65/ES (2014. gada 15. maijs) par finanšu instrumentu tirgiem un ar ko groza Direktīvu 2002/92/ES un Direktīvu 2011/61/ES (turpmāk – MIFID II) (Eiropas Savienības Oficiālais Vēstnesis, 12.06.2014., L 173/349), Eiropas Parlamenta un Padomes Direktīvu 2016/1034/ES (2016. gada 23. jūnijs), ar ko groza Direktīvu 2014/65/ES par finanšu instrumentu tirgiem (turpmāk – Direktīva) (Eiropas Savienības Oficiālais Vēstnesis, 30.06.2016., L 175/8), kā arī Komisijas Deleģēto direktīvu (ES) 2017/593 (2016. gada 7. aprīlis), ar ko attiecībā uz finanšu instrumentu un klientiem piederošu līdzekļu aizsardzību, produktu pārvaldības prasībām un noteikumiem, kurus piemēro maksu, komisijas naudas vai jebkādus finansiālu vai nefinansiālu labumu sniegšanai vai saņemšanai, papildina Eiropas Parlamenta un Padomes Direktīvu 2014/65/ES (turpmāk – Deleģētā direktīva) (Eiropas Savienības Ofic</w:t>
            </w:r>
            <w:r w:rsidR="004445F4">
              <w:rPr>
                <w:rFonts w:ascii="Times New Roman" w:eastAsia="Times New Roman" w:hAnsi="Times New Roman" w:cs="Times New Roman"/>
                <w:iCs/>
                <w:sz w:val="24"/>
                <w:szCs w:val="24"/>
                <w:lang w:eastAsia="lv-LV"/>
              </w:rPr>
              <w:t xml:space="preserve">iālais Vēstnesis, 31.03.2017., L 87/500), kā arī saskaņā ar </w:t>
            </w:r>
            <w:r w:rsidR="004445F4" w:rsidRPr="004445F4">
              <w:rPr>
                <w:rFonts w:ascii="Times New Roman" w:eastAsia="Times New Roman" w:hAnsi="Times New Roman" w:cs="Times New Roman"/>
                <w:iCs/>
                <w:sz w:val="24"/>
                <w:szCs w:val="24"/>
                <w:lang w:eastAsia="lv-LV"/>
              </w:rPr>
              <w:t>Eiropas Parlamenta un Padomes Regu</w:t>
            </w:r>
            <w:r w:rsidR="004445F4">
              <w:rPr>
                <w:rFonts w:ascii="Times New Roman" w:eastAsia="Times New Roman" w:hAnsi="Times New Roman" w:cs="Times New Roman"/>
                <w:iCs/>
                <w:sz w:val="24"/>
                <w:szCs w:val="24"/>
                <w:lang w:eastAsia="lv-LV"/>
              </w:rPr>
              <w:t>lu</w:t>
            </w:r>
            <w:r w:rsidR="004445F4" w:rsidRPr="004445F4">
              <w:rPr>
                <w:rFonts w:ascii="Times New Roman" w:eastAsia="Times New Roman" w:hAnsi="Times New Roman" w:cs="Times New Roman"/>
                <w:iCs/>
                <w:sz w:val="24"/>
                <w:szCs w:val="24"/>
                <w:lang w:eastAsia="lv-LV"/>
              </w:rPr>
              <w:t xml:space="preserve"> (ES) 2016/1011 (2016. gada 8. jūnijs) par indeksiem, ko izmanto kā etalonus finanšu instrumentos un finanšu līgumos vai ieguldījumu fondu darbības rezultātu mērīšanai, un ar kuru groza Direktīvu 2008/48/EK, Direktīvu 2014/17/ES un Regulu (ES) Nr. 596/2014 (turpmāk  – BMR)</w:t>
            </w:r>
            <w:r w:rsidR="004445F4">
              <w:rPr>
                <w:rFonts w:ascii="Times New Roman" w:eastAsia="Times New Roman" w:hAnsi="Times New Roman" w:cs="Times New Roman"/>
                <w:iCs/>
                <w:sz w:val="24"/>
                <w:szCs w:val="24"/>
                <w:lang w:eastAsia="lv-LV"/>
              </w:rPr>
              <w:t>.</w:t>
            </w:r>
          </w:p>
        </w:tc>
      </w:tr>
    </w:tbl>
    <w:p w:rsidR="001B5AE8" w:rsidRPr="0006280B" w:rsidRDefault="001B5AE8" w:rsidP="001B5AE8">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B5AE8" w:rsidRPr="0006280B" w:rsidTr="00566F6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5AE8" w:rsidRPr="0006280B" w:rsidRDefault="001B5AE8" w:rsidP="00566F69">
            <w:pPr>
              <w:spacing w:after="0" w:line="240" w:lineRule="auto"/>
              <w:rPr>
                <w:rFonts w:ascii="Times New Roman" w:eastAsia="Times New Roman" w:hAnsi="Times New Roman" w:cs="Times New Roman"/>
                <w:b/>
                <w:bCs/>
                <w:iCs/>
                <w:sz w:val="24"/>
                <w:szCs w:val="24"/>
                <w:lang w:eastAsia="lv-LV"/>
              </w:rPr>
            </w:pPr>
            <w:r w:rsidRPr="0006280B">
              <w:rPr>
                <w:rFonts w:ascii="Times New Roman" w:eastAsia="Times New Roman" w:hAnsi="Times New Roman" w:cs="Times New Roman"/>
                <w:b/>
                <w:bCs/>
                <w:iCs/>
                <w:sz w:val="24"/>
                <w:szCs w:val="24"/>
                <w:lang w:eastAsia="lv-LV"/>
              </w:rPr>
              <w:t>I. Tiesību akta projekta izstrādes nepieciešamība</w:t>
            </w:r>
          </w:p>
        </w:tc>
      </w:tr>
      <w:tr w:rsidR="001B5AE8" w:rsidRPr="0006280B" w:rsidTr="00566F6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4445F4" w:rsidRPr="004445F4" w:rsidRDefault="004445F4" w:rsidP="004445F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w:t>
            </w:r>
            <w:r w:rsidRPr="004445F4">
              <w:rPr>
                <w:rFonts w:ascii="Times New Roman" w:eastAsia="Times New Roman" w:hAnsi="Times New Roman" w:cs="Times New Roman"/>
                <w:iCs/>
                <w:sz w:val="24"/>
                <w:szCs w:val="24"/>
                <w:lang w:eastAsia="lv-LV"/>
              </w:rPr>
              <w:t xml:space="preserve"> izstrādāts, lai pārņemtu </w:t>
            </w:r>
            <w:r>
              <w:rPr>
                <w:rFonts w:ascii="Times New Roman" w:eastAsia="Times New Roman" w:hAnsi="Times New Roman" w:cs="Times New Roman"/>
                <w:iCs/>
                <w:sz w:val="24"/>
                <w:szCs w:val="24"/>
                <w:lang w:eastAsia="lv-LV"/>
              </w:rPr>
              <w:t xml:space="preserve">MIFID II, Direktīvu,  Deleģēto direktīvu. </w:t>
            </w:r>
            <w:r w:rsidRPr="004445F4">
              <w:rPr>
                <w:rFonts w:ascii="Times New Roman" w:eastAsia="Times New Roman" w:hAnsi="Times New Roman" w:cs="Times New Roman"/>
                <w:iCs/>
                <w:sz w:val="24"/>
                <w:szCs w:val="24"/>
                <w:lang w:eastAsia="lv-LV"/>
              </w:rPr>
              <w:t xml:space="preserve"> </w:t>
            </w:r>
          </w:p>
          <w:p w:rsidR="004445F4" w:rsidRPr="004445F4" w:rsidRDefault="004445F4" w:rsidP="004445F4">
            <w:pPr>
              <w:spacing w:after="0" w:line="240" w:lineRule="auto"/>
              <w:jc w:val="both"/>
              <w:rPr>
                <w:rFonts w:ascii="Times New Roman" w:eastAsia="Times New Roman" w:hAnsi="Times New Roman" w:cs="Times New Roman"/>
                <w:iCs/>
                <w:sz w:val="24"/>
                <w:szCs w:val="24"/>
                <w:lang w:eastAsia="lv-LV"/>
              </w:rPr>
            </w:pPr>
            <w:r w:rsidRPr="004445F4">
              <w:rPr>
                <w:rFonts w:ascii="Times New Roman" w:eastAsia="Times New Roman" w:hAnsi="Times New Roman" w:cs="Times New Roman"/>
                <w:iCs/>
                <w:sz w:val="24"/>
                <w:szCs w:val="24"/>
                <w:lang w:eastAsia="lv-LV"/>
              </w:rPr>
              <w:t xml:space="preserve">Izvērtējot līdzšinējo finanšu tirgus uzraudzības praksi, faktiski notiekošās un daļēji ar normatīvajiem aktiem neregulētās tirdzniecības darbības un kopējo finanšu tirgus </w:t>
            </w:r>
            <w:proofErr w:type="spellStart"/>
            <w:r w:rsidRPr="004445F4">
              <w:rPr>
                <w:rFonts w:ascii="Times New Roman" w:eastAsia="Times New Roman" w:hAnsi="Times New Roman" w:cs="Times New Roman"/>
                <w:iCs/>
                <w:sz w:val="24"/>
                <w:szCs w:val="24"/>
                <w:lang w:eastAsia="lv-LV"/>
              </w:rPr>
              <w:t>pārredzamības</w:t>
            </w:r>
            <w:proofErr w:type="spellEnd"/>
            <w:r w:rsidRPr="004445F4">
              <w:rPr>
                <w:rFonts w:ascii="Times New Roman" w:eastAsia="Times New Roman" w:hAnsi="Times New Roman" w:cs="Times New Roman"/>
                <w:iCs/>
                <w:sz w:val="24"/>
                <w:szCs w:val="24"/>
                <w:lang w:eastAsia="lv-LV"/>
              </w:rPr>
              <w:t xml:space="preserve"> trūkumu, secinot, ka līdzšinējais normatīvais regulējums nav pietiekams, lai nodrošinātu pilnvērtīgu finanšu tirgu stabilitāti un to darbības pārredzamību, tika pieņemta MIFID II, kā arī izstrādāta Eiropas Parlamenta un Padomes Regula (ES) Nr. 600/2014 (2014. gada 15. maijs) par finanšu instrumentu tirgiem un ar ko groza Regulu (ES) Nr. 648/2012 (turpmāk  – MIFIR), līdz ar to no esošā </w:t>
            </w:r>
            <w:r w:rsidRPr="004445F4">
              <w:rPr>
                <w:rFonts w:ascii="Times New Roman" w:eastAsia="Times New Roman" w:hAnsi="Times New Roman" w:cs="Times New Roman"/>
                <w:iCs/>
                <w:sz w:val="24"/>
                <w:szCs w:val="24"/>
                <w:lang w:eastAsia="lv-LV"/>
              </w:rPr>
              <w:lastRenderedPageBreak/>
              <w:t xml:space="preserve">normatīvā regulējuma svītrota daļa normu, kas turpmāk tiks noteiktas ar MIFIR. </w:t>
            </w:r>
          </w:p>
          <w:p w:rsidR="001B5AE8" w:rsidRPr="0006280B" w:rsidRDefault="004445F4" w:rsidP="00B24F79">
            <w:pPr>
              <w:spacing w:after="0" w:line="240" w:lineRule="auto"/>
              <w:jc w:val="both"/>
              <w:rPr>
                <w:rFonts w:ascii="Times New Roman" w:eastAsia="Times New Roman" w:hAnsi="Times New Roman" w:cs="Times New Roman"/>
                <w:iCs/>
                <w:sz w:val="24"/>
                <w:szCs w:val="24"/>
                <w:lang w:eastAsia="lv-LV"/>
              </w:rPr>
            </w:pPr>
            <w:r w:rsidRPr="004445F4">
              <w:rPr>
                <w:rFonts w:ascii="Times New Roman" w:eastAsia="Times New Roman" w:hAnsi="Times New Roman" w:cs="Times New Roman"/>
                <w:iCs/>
                <w:sz w:val="24"/>
                <w:szCs w:val="24"/>
                <w:lang w:eastAsia="lv-LV"/>
              </w:rPr>
              <w:t xml:space="preserve">Likumprojektā ieviestas arī no </w:t>
            </w:r>
            <w:r w:rsidR="00B24F79">
              <w:rPr>
                <w:rFonts w:ascii="Times New Roman" w:eastAsia="Times New Roman" w:hAnsi="Times New Roman" w:cs="Times New Roman"/>
                <w:iCs/>
                <w:sz w:val="24"/>
                <w:szCs w:val="24"/>
                <w:lang w:eastAsia="lv-LV"/>
              </w:rPr>
              <w:t>BMR</w:t>
            </w:r>
            <w:r w:rsidRPr="004445F4">
              <w:rPr>
                <w:rFonts w:ascii="Times New Roman" w:eastAsia="Times New Roman" w:hAnsi="Times New Roman" w:cs="Times New Roman"/>
                <w:iCs/>
                <w:sz w:val="24"/>
                <w:szCs w:val="24"/>
                <w:lang w:eastAsia="lv-LV"/>
              </w:rPr>
              <w:t xml:space="preserve"> izrietošas prasības.</w:t>
            </w:r>
          </w:p>
        </w:tc>
      </w:tr>
      <w:tr w:rsidR="001B5AE8" w:rsidRPr="0006280B" w:rsidTr="00566F6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r w:rsidRPr="00B24F79">
              <w:rPr>
                <w:rFonts w:ascii="Times New Roman" w:eastAsia="Times New Roman" w:hAnsi="Times New Roman" w:cs="Times New Roman"/>
                <w:bCs/>
                <w:iCs/>
                <w:sz w:val="24"/>
                <w:szCs w:val="24"/>
                <w:lang w:eastAsia="lv-LV"/>
              </w:rPr>
              <w:t>Likumprojekts izstrādāts, lai pārņemtu visas Direktīvas prasības. Likumprojekts paredz pakārtotu normatīvo aktu izstrādi.</w:t>
            </w: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r w:rsidRPr="00B24F79">
              <w:rPr>
                <w:rFonts w:ascii="Times New Roman" w:eastAsia="Times New Roman" w:hAnsi="Times New Roman" w:cs="Times New Roman"/>
                <w:bCs/>
                <w:iCs/>
                <w:sz w:val="24"/>
                <w:szCs w:val="24"/>
                <w:lang w:eastAsia="lv-LV"/>
              </w:rPr>
              <w:t>MIFID II un MIFIR mērķis ir padarīt Eiropas Savienības (turpmāk- ES) finanšu tirgu stabilāku un pārredzamāku, nodrošināt ieguldītāju aizsardzību un samazināt sistēmiskos riskus, kā arī nodrošināt finanšu tirgu efektivitāti un samazināt to dalībnieku izmaksas.</w:t>
            </w: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r w:rsidRPr="00B24F79">
              <w:rPr>
                <w:rFonts w:ascii="Times New Roman" w:eastAsia="Times New Roman" w:hAnsi="Times New Roman" w:cs="Times New Roman"/>
                <w:bCs/>
                <w:iCs/>
                <w:sz w:val="24"/>
                <w:szCs w:val="24"/>
                <w:lang w:eastAsia="lv-LV"/>
              </w:rPr>
              <w:t xml:space="preserve">MIFID II kopā ar MIFIR regulējumu paredz šādas izmaiņas: </w:t>
            </w: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r w:rsidRPr="00B24F79">
              <w:rPr>
                <w:rFonts w:ascii="Times New Roman" w:eastAsia="Times New Roman" w:hAnsi="Times New Roman" w:cs="Times New Roman"/>
                <w:bCs/>
                <w:iCs/>
                <w:sz w:val="24"/>
                <w:szCs w:val="24"/>
                <w:lang w:eastAsia="lv-LV"/>
              </w:rPr>
              <w:t>Attiecībā uz ieguldītāju aizsardzību:</w:t>
            </w: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r w:rsidRPr="00B24F79">
              <w:rPr>
                <w:rFonts w:ascii="Times New Roman" w:eastAsia="Times New Roman" w:hAnsi="Times New Roman" w:cs="Times New Roman"/>
                <w:bCs/>
                <w:iCs/>
                <w:sz w:val="24"/>
                <w:szCs w:val="24"/>
                <w:lang w:eastAsia="lv-LV"/>
              </w:rPr>
              <w:t xml:space="preserve">- stingrākas prasības attiecībā uz kredītiestāžu un ieguldījumu brokeru sabiedrību ieguldījumu pakalpojumu un </w:t>
            </w:r>
            <w:proofErr w:type="spellStart"/>
            <w:r w:rsidRPr="00B24F79">
              <w:rPr>
                <w:rFonts w:ascii="Times New Roman" w:eastAsia="Times New Roman" w:hAnsi="Times New Roman" w:cs="Times New Roman"/>
                <w:bCs/>
                <w:iCs/>
                <w:sz w:val="24"/>
                <w:szCs w:val="24"/>
                <w:lang w:eastAsia="lv-LV"/>
              </w:rPr>
              <w:t>blakuspakalpojumu</w:t>
            </w:r>
            <w:proofErr w:type="spellEnd"/>
            <w:r w:rsidRPr="00B24F79">
              <w:rPr>
                <w:rFonts w:ascii="Times New Roman" w:eastAsia="Times New Roman" w:hAnsi="Times New Roman" w:cs="Times New Roman"/>
                <w:bCs/>
                <w:iCs/>
                <w:sz w:val="24"/>
                <w:szCs w:val="24"/>
                <w:lang w:eastAsia="lv-LV"/>
              </w:rPr>
              <w:t xml:space="preserve"> reklamēšanu privātajiem klientiem;</w:t>
            </w: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r w:rsidRPr="00B24F79">
              <w:rPr>
                <w:rFonts w:ascii="Times New Roman" w:eastAsia="Times New Roman" w:hAnsi="Times New Roman" w:cs="Times New Roman"/>
                <w:bCs/>
                <w:iCs/>
                <w:sz w:val="24"/>
                <w:szCs w:val="24"/>
                <w:lang w:eastAsia="lv-LV"/>
              </w:rPr>
              <w:t>- prasības nodrošināt, ka produkti, ko plāno laist tirgū, ir izstrādāti tā, lai atbilstu gala klientu vajadzībām. Paredzētas Finanšu un kapitāla tirgus komisijas tiesības ierobežot produktu piedāvāšanu;</w:t>
            </w: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r w:rsidRPr="00B24F79">
              <w:rPr>
                <w:rFonts w:ascii="Times New Roman" w:eastAsia="Times New Roman" w:hAnsi="Times New Roman" w:cs="Times New Roman"/>
                <w:bCs/>
                <w:iCs/>
                <w:sz w:val="24"/>
                <w:szCs w:val="24"/>
                <w:lang w:eastAsia="lv-LV"/>
              </w:rPr>
              <w:t xml:space="preserve">- precizēti noteikumi saistībā ar ieguldījumu pakalpojumu un </w:t>
            </w:r>
            <w:proofErr w:type="spellStart"/>
            <w:r w:rsidRPr="00B24F79">
              <w:rPr>
                <w:rFonts w:ascii="Times New Roman" w:eastAsia="Times New Roman" w:hAnsi="Times New Roman" w:cs="Times New Roman"/>
                <w:bCs/>
                <w:iCs/>
                <w:sz w:val="24"/>
                <w:szCs w:val="24"/>
                <w:lang w:eastAsia="lv-LV"/>
              </w:rPr>
              <w:t>blakuspakalpojumu</w:t>
            </w:r>
            <w:proofErr w:type="spellEnd"/>
            <w:r w:rsidRPr="00B24F79">
              <w:rPr>
                <w:rFonts w:ascii="Times New Roman" w:eastAsia="Times New Roman" w:hAnsi="Times New Roman" w:cs="Times New Roman"/>
                <w:bCs/>
                <w:iCs/>
                <w:sz w:val="24"/>
                <w:szCs w:val="24"/>
                <w:lang w:eastAsia="lv-LV"/>
              </w:rPr>
              <w:t xml:space="preserve"> piemērotības un atbilstības klientu interesēm noteikšanu, t.sk. regularitāte pakalpojumu sniegšanas laikā;</w:t>
            </w: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r w:rsidRPr="00B24F79">
              <w:rPr>
                <w:rFonts w:ascii="Times New Roman" w:eastAsia="Times New Roman" w:hAnsi="Times New Roman" w:cs="Times New Roman"/>
                <w:bCs/>
                <w:iCs/>
                <w:sz w:val="24"/>
                <w:szCs w:val="24"/>
                <w:lang w:eastAsia="lv-LV"/>
              </w:rPr>
              <w:t xml:space="preserve">- noteikts stingrāks regulējums trešo pušu veikto maksājumu </w:t>
            </w:r>
            <w:r w:rsidRPr="00590810">
              <w:rPr>
                <w:rFonts w:ascii="Times New Roman" w:eastAsia="Times New Roman" w:hAnsi="Times New Roman" w:cs="Times New Roman"/>
                <w:bCs/>
                <w:i/>
                <w:iCs/>
                <w:sz w:val="24"/>
                <w:szCs w:val="24"/>
                <w:lang w:eastAsia="lv-LV"/>
              </w:rPr>
              <w:t>(</w:t>
            </w:r>
            <w:proofErr w:type="spellStart"/>
            <w:r w:rsidRPr="00590810">
              <w:rPr>
                <w:rFonts w:ascii="Times New Roman" w:eastAsia="Times New Roman" w:hAnsi="Times New Roman" w:cs="Times New Roman"/>
                <w:bCs/>
                <w:i/>
                <w:iCs/>
                <w:sz w:val="24"/>
                <w:szCs w:val="24"/>
                <w:lang w:eastAsia="lv-LV"/>
              </w:rPr>
              <w:t>inducements</w:t>
            </w:r>
            <w:proofErr w:type="spellEnd"/>
            <w:r w:rsidRPr="00590810">
              <w:rPr>
                <w:rFonts w:ascii="Times New Roman" w:eastAsia="Times New Roman" w:hAnsi="Times New Roman" w:cs="Times New Roman"/>
                <w:bCs/>
                <w:i/>
                <w:iCs/>
                <w:sz w:val="24"/>
                <w:szCs w:val="24"/>
                <w:lang w:eastAsia="lv-LV"/>
              </w:rPr>
              <w:t>)</w:t>
            </w:r>
            <w:r w:rsidRPr="00B24F79">
              <w:rPr>
                <w:rFonts w:ascii="Times New Roman" w:eastAsia="Times New Roman" w:hAnsi="Times New Roman" w:cs="Times New Roman"/>
                <w:bCs/>
                <w:iCs/>
                <w:sz w:val="24"/>
                <w:szCs w:val="24"/>
                <w:lang w:eastAsia="lv-LV"/>
              </w:rPr>
              <w:t xml:space="preserve"> saņemšanai un uzrādīšanai;</w:t>
            </w: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r w:rsidRPr="00B24F79">
              <w:rPr>
                <w:rFonts w:ascii="Times New Roman" w:eastAsia="Times New Roman" w:hAnsi="Times New Roman" w:cs="Times New Roman"/>
                <w:bCs/>
                <w:iCs/>
                <w:sz w:val="24"/>
                <w:szCs w:val="24"/>
                <w:lang w:eastAsia="lv-LV"/>
              </w:rPr>
              <w:t>- noteikta prasība norādīt, vai ieguldījumu konsultācija ir vai nav neatkarīga;</w:t>
            </w: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r w:rsidRPr="00B24F79">
              <w:rPr>
                <w:rFonts w:ascii="Times New Roman" w:eastAsia="Times New Roman" w:hAnsi="Times New Roman" w:cs="Times New Roman"/>
                <w:bCs/>
                <w:iCs/>
                <w:sz w:val="24"/>
                <w:szCs w:val="24"/>
                <w:lang w:eastAsia="lv-LV"/>
              </w:rPr>
              <w:t>- noteiktas stingrākas prasības attiecībā uz informācijas sniegšanu par pakalpojumu izmaksām.</w:t>
            </w: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r w:rsidRPr="00B24F79">
              <w:rPr>
                <w:rFonts w:ascii="Times New Roman" w:eastAsia="Times New Roman" w:hAnsi="Times New Roman" w:cs="Times New Roman"/>
                <w:bCs/>
                <w:iCs/>
                <w:sz w:val="24"/>
                <w:szCs w:val="24"/>
                <w:lang w:eastAsia="lv-LV"/>
              </w:rPr>
              <w:t>Attiecībā uz tirgus pārredzamību:</w:t>
            </w: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r w:rsidRPr="00B24F79">
              <w:rPr>
                <w:rFonts w:ascii="Times New Roman" w:eastAsia="Times New Roman" w:hAnsi="Times New Roman" w:cs="Times New Roman"/>
                <w:bCs/>
                <w:iCs/>
                <w:sz w:val="24"/>
                <w:szCs w:val="24"/>
                <w:lang w:eastAsia="lv-LV"/>
              </w:rPr>
              <w:t>- stingrākas un detalizētākas prasības saistībā ar ziņošanas pienākumu klientiem un Finanšu un kapitāla tirgus komisijai (piemēram, par finanšu instrumentu tirdzniecību daudzpusējā vai organizētajā tirdzniecības sistēmā);</w:t>
            </w: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r w:rsidRPr="00B24F79">
              <w:rPr>
                <w:rFonts w:ascii="Times New Roman" w:eastAsia="Times New Roman" w:hAnsi="Times New Roman" w:cs="Times New Roman"/>
                <w:bCs/>
                <w:iCs/>
                <w:sz w:val="24"/>
                <w:szCs w:val="24"/>
                <w:lang w:eastAsia="lv-LV"/>
              </w:rPr>
              <w:t xml:space="preserve">- </w:t>
            </w:r>
            <w:proofErr w:type="spellStart"/>
            <w:r w:rsidRPr="00B24F79">
              <w:rPr>
                <w:rFonts w:ascii="Times New Roman" w:eastAsia="Times New Roman" w:hAnsi="Times New Roman" w:cs="Times New Roman"/>
                <w:bCs/>
                <w:iCs/>
                <w:sz w:val="24"/>
                <w:szCs w:val="24"/>
                <w:lang w:eastAsia="lv-LV"/>
              </w:rPr>
              <w:t>pēctirdzniecības</w:t>
            </w:r>
            <w:proofErr w:type="spellEnd"/>
            <w:r w:rsidRPr="00B24F79">
              <w:rPr>
                <w:rFonts w:ascii="Times New Roman" w:eastAsia="Times New Roman" w:hAnsi="Times New Roman" w:cs="Times New Roman"/>
                <w:bCs/>
                <w:iCs/>
                <w:sz w:val="24"/>
                <w:szCs w:val="24"/>
                <w:lang w:eastAsia="lv-LV"/>
              </w:rPr>
              <w:t xml:space="preserve"> </w:t>
            </w:r>
            <w:proofErr w:type="spellStart"/>
            <w:r w:rsidRPr="00B24F79">
              <w:rPr>
                <w:rFonts w:ascii="Times New Roman" w:eastAsia="Times New Roman" w:hAnsi="Times New Roman" w:cs="Times New Roman"/>
                <w:bCs/>
                <w:iCs/>
                <w:sz w:val="24"/>
                <w:szCs w:val="24"/>
                <w:lang w:eastAsia="lv-LV"/>
              </w:rPr>
              <w:t>pārre</w:t>
            </w:r>
            <w:bookmarkStart w:id="0" w:name="_GoBack"/>
            <w:bookmarkEnd w:id="0"/>
            <w:r w:rsidRPr="00B24F79">
              <w:rPr>
                <w:rFonts w:ascii="Times New Roman" w:eastAsia="Times New Roman" w:hAnsi="Times New Roman" w:cs="Times New Roman"/>
                <w:bCs/>
                <w:iCs/>
                <w:sz w:val="24"/>
                <w:szCs w:val="24"/>
                <w:lang w:eastAsia="lv-LV"/>
              </w:rPr>
              <w:t>dzamības</w:t>
            </w:r>
            <w:proofErr w:type="spellEnd"/>
            <w:r w:rsidRPr="00B24F79">
              <w:rPr>
                <w:rFonts w:ascii="Times New Roman" w:eastAsia="Times New Roman" w:hAnsi="Times New Roman" w:cs="Times New Roman"/>
                <w:bCs/>
                <w:iCs/>
                <w:sz w:val="24"/>
                <w:szCs w:val="24"/>
                <w:lang w:eastAsia="lv-LV"/>
              </w:rPr>
              <w:t xml:space="preserve"> prasības arī parāda vērtspapīriem un atvasinātajiem instrumentiem.</w:t>
            </w: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r w:rsidRPr="00B24F79">
              <w:rPr>
                <w:rFonts w:ascii="Times New Roman" w:eastAsia="Times New Roman" w:hAnsi="Times New Roman" w:cs="Times New Roman"/>
                <w:bCs/>
                <w:iCs/>
                <w:sz w:val="24"/>
                <w:szCs w:val="24"/>
                <w:lang w:eastAsia="lv-LV"/>
              </w:rPr>
              <w:t xml:space="preserve">- prasības darījumu ziņojumu publicēšanai, izmantojot apstiprinātas publicēšanas struktūras (turpmāk - APS). </w:t>
            </w: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r w:rsidRPr="00B24F79">
              <w:rPr>
                <w:rFonts w:ascii="Times New Roman" w:eastAsia="Times New Roman" w:hAnsi="Times New Roman" w:cs="Times New Roman"/>
                <w:bCs/>
                <w:iCs/>
                <w:sz w:val="24"/>
                <w:szCs w:val="24"/>
                <w:lang w:eastAsia="lv-LV"/>
              </w:rPr>
              <w:t xml:space="preserve">- prasības </w:t>
            </w:r>
            <w:proofErr w:type="spellStart"/>
            <w:r w:rsidRPr="00B24F79">
              <w:rPr>
                <w:rFonts w:ascii="Times New Roman" w:eastAsia="Times New Roman" w:hAnsi="Times New Roman" w:cs="Times New Roman"/>
                <w:bCs/>
                <w:iCs/>
                <w:sz w:val="24"/>
                <w:szCs w:val="24"/>
                <w:lang w:eastAsia="lv-LV"/>
              </w:rPr>
              <w:t>pēctirdzniecības</w:t>
            </w:r>
            <w:proofErr w:type="spellEnd"/>
            <w:r w:rsidRPr="00B24F79">
              <w:rPr>
                <w:rFonts w:ascii="Times New Roman" w:eastAsia="Times New Roman" w:hAnsi="Times New Roman" w:cs="Times New Roman"/>
                <w:bCs/>
                <w:iCs/>
                <w:sz w:val="24"/>
                <w:szCs w:val="24"/>
                <w:lang w:eastAsia="lv-LV"/>
              </w:rPr>
              <w:t xml:space="preserve"> datu iekļaušanai konsolidētu datu lentē (programmatūrā, kas paredz aktuālo tirdzniecības datu par tirdzniecības apjomu un cenām apkopošanu).</w:t>
            </w: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r w:rsidRPr="00B24F79">
              <w:rPr>
                <w:rFonts w:ascii="Times New Roman" w:eastAsia="Times New Roman" w:hAnsi="Times New Roman" w:cs="Times New Roman"/>
                <w:bCs/>
                <w:iCs/>
                <w:sz w:val="24"/>
                <w:szCs w:val="24"/>
                <w:lang w:eastAsia="lv-LV"/>
              </w:rPr>
              <w:t>Attiecībā uz tirgus struktūru:</w:t>
            </w: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r w:rsidRPr="00B24F79">
              <w:rPr>
                <w:rFonts w:ascii="Times New Roman" w:eastAsia="Times New Roman" w:hAnsi="Times New Roman" w:cs="Times New Roman"/>
                <w:bCs/>
                <w:iCs/>
                <w:sz w:val="24"/>
                <w:szCs w:val="24"/>
                <w:lang w:eastAsia="lv-LV"/>
              </w:rPr>
              <w:lastRenderedPageBreak/>
              <w:t>- tiek ieviests jauns tirdzniecības vietas veids – organizēta tirdzniecības sistēma (turpmāk - OTS);</w:t>
            </w: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r w:rsidRPr="00B24F79">
              <w:rPr>
                <w:rFonts w:ascii="Times New Roman" w:eastAsia="Times New Roman" w:hAnsi="Times New Roman" w:cs="Times New Roman"/>
                <w:bCs/>
                <w:iCs/>
                <w:sz w:val="24"/>
                <w:szCs w:val="24"/>
                <w:lang w:eastAsia="lv-LV"/>
              </w:rPr>
              <w:t>- tiek paredzēti ierobežojumi saistībā ar tirdzniecību ārpus regulētā tirgus un/vai daudzpusējām tirdzniecības platformām, veicinot finanšu instrumentu tirdzniecību tirdzniecības vietās (regulētais tirgus, daudzpusējā tirdzniecības sistēma (turpmāk – DTS), OTS);</w:t>
            </w: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r w:rsidRPr="00B24F79">
              <w:rPr>
                <w:rFonts w:ascii="Times New Roman" w:eastAsia="Times New Roman" w:hAnsi="Times New Roman" w:cs="Times New Roman"/>
                <w:bCs/>
                <w:iCs/>
                <w:sz w:val="24"/>
                <w:szCs w:val="24"/>
                <w:lang w:eastAsia="lv-LV"/>
              </w:rPr>
              <w:t>- tiek paredzēti īpaši noteikumi saistībā ar ātro datorizēto tirdzniecību un algoritmisko tirdzniecību;</w:t>
            </w: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r w:rsidRPr="00B24F79">
              <w:rPr>
                <w:rFonts w:ascii="Times New Roman" w:eastAsia="Times New Roman" w:hAnsi="Times New Roman" w:cs="Times New Roman"/>
                <w:bCs/>
                <w:iCs/>
                <w:sz w:val="24"/>
                <w:szCs w:val="24"/>
                <w:lang w:eastAsia="lv-LV"/>
              </w:rPr>
              <w:t>- tiek paredzēti noteikumi par brīvu pieeju tirdzniecības platformām un centrālajiem darījumu partneriem;</w:t>
            </w: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r w:rsidRPr="00B24F79">
              <w:rPr>
                <w:rFonts w:ascii="Times New Roman" w:eastAsia="Times New Roman" w:hAnsi="Times New Roman" w:cs="Times New Roman"/>
                <w:bCs/>
                <w:iCs/>
                <w:sz w:val="24"/>
                <w:szCs w:val="24"/>
                <w:lang w:eastAsia="lv-LV"/>
              </w:rPr>
              <w:t xml:space="preserve">-tiek paredzēti noteikumi par preču </w:t>
            </w:r>
            <w:proofErr w:type="spellStart"/>
            <w:r w:rsidRPr="00B24F79">
              <w:rPr>
                <w:rFonts w:ascii="Times New Roman" w:eastAsia="Times New Roman" w:hAnsi="Times New Roman" w:cs="Times New Roman"/>
                <w:bCs/>
                <w:iCs/>
                <w:sz w:val="24"/>
                <w:szCs w:val="24"/>
                <w:lang w:eastAsia="lv-LV"/>
              </w:rPr>
              <w:t>derivatīvu</w:t>
            </w:r>
            <w:proofErr w:type="spellEnd"/>
            <w:r w:rsidRPr="00B24F79">
              <w:rPr>
                <w:rFonts w:ascii="Times New Roman" w:eastAsia="Times New Roman" w:hAnsi="Times New Roman" w:cs="Times New Roman"/>
                <w:bCs/>
                <w:iCs/>
                <w:sz w:val="24"/>
                <w:szCs w:val="24"/>
                <w:lang w:eastAsia="lv-LV"/>
              </w:rPr>
              <w:t xml:space="preserve"> pozīciju ierobežojumiem un ziņošanu.</w:t>
            </w: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r w:rsidRPr="00B24F79">
              <w:rPr>
                <w:rFonts w:ascii="Times New Roman" w:eastAsia="Times New Roman" w:hAnsi="Times New Roman" w:cs="Times New Roman"/>
                <w:bCs/>
                <w:iCs/>
                <w:sz w:val="24"/>
                <w:szCs w:val="24"/>
                <w:lang w:eastAsia="lv-LV"/>
              </w:rPr>
              <w:t>Tiek paplašināts finanšu instrumentu klāsts – finanšu instrumentu saraksts tiek papildināts ar emisiju kvotām un to atvasinātajiem instrumentiem, ko tirgo tirdzniecības vietās. Noteikta veida prasības ir attiecināmas arī uz strukturētiem noguldījumiem. Tāpat ir pārskatītas, aktualizētas un precizētas Likumā lietotās definīcijas atbilstoši MIFID II lietoto definīciju saturam.</w:t>
            </w: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r w:rsidRPr="00B24F79">
              <w:rPr>
                <w:rFonts w:ascii="Times New Roman" w:eastAsia="Times New Roman" w:hAnsi="Times New Roman" w:cs="Times New Roman"/>
                <w:bCs/>
                <w:iCs/>
                <w:sz w:val="24"/>
                <w:szCs w:val="24"/>
                <w:lang w:eastAsia="lv-LV"/>
              </w:rPr>
              <w:t>Tiek paredzēts jauns regulēts pakalpojums – datu ziņošanas pakalpojums.</w:t>
            </w: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r w:rsidRPr="00B24F79">
              <w:rPr>
                <w:rFonts w:ascii="Times New Roman" w:eastAsia="Times New Roman" w:hAnsi="Times New Roman" w:cs="Times New Roman"/>
                <w:bCs/>
                <w:iCs/>
                <w:sz w:val="24"/>
                <w:szCs w:val="24"/>
                <w:lang w:eastAsia="lv-LV"/>
              </w:rPr>
              <w:t>Tiek paredzēti jauni licencējami subjekti – datu ziņošanas pakalpojumu sniedzēji: apstiprināta publicēšanas struktūra (turpmāk - APS); konsolidētu datu lentes nodrošinātājs (turpmāk - KDLN); apstiprināta ziņošanas sistēma (turpmāk - AZS).</w:t>
            </w: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r w:rsidRPr="00B24F79">
              <w:rPr>
                <w:rFonts w:ascii="Times New Roman" w:eastAsia="Times New Roman" w:hAnsi="Times New Roman" w:cs="Times New Roman"/>
                <w:bCs/>
                <w:iCs/>
                <w:sz w:val="24"/>
                <w:szCs w:val="24"/>
                <w:lang w:eastAsia="lv-LV"/>
              </w:rPr>
              <w:t>Likumprojekts paredz stingrākas prasības ieguldījumu pakalpojumu sniedzēju vadībai, kā arī papildu prasības ieguldījumu pakalpojumu sniedzēju augstākā līmeņa vadībai.</w:t>
            </w: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r w:rsidRPr="00B24F79">
              <w:rPr>
                <w:rFonts w:ascii="Times New Roman" w:eastAsia="Times New Roman" w:hAnsi="Times New Roman" w:cs="Times New Roman"/>
                <w:bCs/>
                <w:iCs/>
                <w:sz w:val="24"/>
                <w:szCs w:val="24"/>
                <w:lang w:eastAsia="lv-LV"/>
              </w:rPr>
              <w:t>Likumprojekts ievieš jaunu regulējumu ārvalstu ieguldījumu pakalpojumu sniedzējiem, paredzot prasības to darbības sākšanai Latvijā, kā arī piekļuvei profesionālajiem klientiem un tiesīgajiem darījumu partneriem, izpildot noteiktas prasības, tai skaitā prasības par pienācīgu Finanšu darījumu darba grupas (FATF) ieteikumu nelikumīgi iegūtu līdzekļu legalizēšanas un terorisma finansēšanas apkarošanas nolūkā ievērošanu.</w:t>
            </w: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r w:rsidRPr="00B24F79">
              <w:rPr>
                <w:rFonts w:ascii="Times New Roman" w:eastAsia="Times New Roman" w:hAnsi="Times New Roman" w:cs="Times New Roman"/>
                <w:bCs/>
                <w:iCs/>
                <w:sz w:val="24"/>
                <w:szCs w:val="24"/>
                <w:lang w:eastAsia="lv-LV"/>
              </w:rPr>
              <w:t>Likumprojekts paredz papildināt regulējumu par piemērojamām sankcijām ieguldījumu pakalpojumu sniedzējiem.</w:t>
            </w: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r w:rsidRPr="00B24F79">
              <w:rPr>
                <w:rFonts w:ascii="Times New Roman" w:eastAsia="Times New Roman" w:hAnsi="Times New Roman" w:cs="Times New Roman"/>
                <w:bCs/>
                <w:iCs/>
                <w:sz w:val="24"/>
                <w:szCs w:val="24"/>
                <w:lang w:eastAsia="lv-LV"/>
              </w:rPr>
              <w:t xml:space="preserve">MIFID II ir izklāstīts visaptverošs regulējums, ar kuru paredzēts nodrošināt ieguldītāju aizsardzību. Klientu finanšu instrumentu un naudas līdzekļu aizsardzība ir svarīga minētā režīma sastāvdaļa, jo ieguldījumu brokeru sabiedrībām ir pienākums veikt atbilstošus </w:t>
            </w:r>
            <w:r w:rsidRPr="00B24F79">
              <w:rPr>
                <w:rFonts w:ascii="Times New Roman" w:eastAsia="Times New Roman" w:hAnsi="Times New Roman" w:cs="Times New Roman"/>
                <w:bCs/>
                <w:iCs/>
                <w:sz w:val="24"/>
                <w:szCs w:val="24"/>
                <w:lang w:eastAsia="lv-LV"/>
              </w:rPr>
              <w:lastRenderedPageBreak/>
              <w:t>pasākumus, lai aizsargātu ieguldītāja īpašumtiesības un citas tiesības attiecībā uz vērtspapīriem un naudas līdzekļiem, kas uzticēti ieguldījumu brokeru sabiedrībai. Ieguldījumu brokeru sabiedrībām būtu jāievieš atbilstoša un konkrēta kārtība, lai nodrošinātu klienta finanšu instrumentu un naudas līdzekļu aizsardzību. Lai precizētu ieguldītāju aizsardzības tiesisko regulējumu un viestu lielāku skaidrību, kas nepieciešama klientiem, un lai atbilstīgi vispārējai stratēģijai veicinātu nodarbinātību un izaugsmi Eiropas Savienībā, izmantojot integrētu juridisko un ekonomisko ietvaru, kas ir efektīvs un nodrošina taisnīgu attieksmi pret visiem dalībniekiem, Deleģētajā direktīvā tiek sīkāk paredzēti noteikumi, kas mazinātu konkrētos riskus, kuriem pakļauta ieguldītāju aizsardzība un tirgus integritāte. Ņemot vērā minēto, likumprojekts ievieš prasības klienta finanšu instrumentu izmantošanai, papildu prasības klientu naudas līdzekļu un finanšu instrumentu turēšanai, kā arī jaunas prasības produktu pārvaldībai attiecībā uz ieguldījumu brokeru sabiedrībām un kredītiestādēm, kas izstrādā finanšu instrumentus, kā arī produktu pārvaldības pienākumus attiecībā uz finanšu instrumentu izplatītājiem.</w:t>
            </w: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r w:rsidRPr="00B24F79">
              <w:rPr>
                <w:rFonts w:ascii="Times New Roman" w:eastAsia="Times New Roman" w:hAnsi="Times New Roman" w:cs="Times New Roman"/>
                <w:bCs/>
                <w:iCs/>
                <w:sz w:val="24"/>
                <w:szCs w:val="24"/>
                <w:lang w:eastAsia="lv-LV"/>
              </w:rPr>
              <w:t>Attiecībā uz BMR prasību ieviešanu, tas ir jauns regulējums un šī joma iepriekš Latvijas tiesību aktos nebija regulēta. Likumprojekts paredz  noteikt, ka Finanšu un kapitāla tirgus komisija ir kompetentā iestāde Latvijā BMR izpratnē un paredz Finanšu un kapitāla tirgus komisijai BMR noteiktās uzraudzības pilnvaras un tiesības piemērot sankcijas par BMR pārkāpumiem.</w:t>
            </w: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r w:rsidRPr="00B24F79">
              <w:rPr>
                <w:rFonts w:ascii="Times New Roman" w:eastAsia="Times New Roman" w:hAnsi="Times New Roman" w:cs="Times New Roman"/>
                <w:bCs/>
                <w:iCs/>
                <w:sz w:val="24"/>
                <w:szCs w:val="24"/>
                <w:lang w:eastAsia="lv-LV"/>
              </w:rPr>
              <w:t>L</w:t>
            </w:r>
            <w:r>
              <w:rPr>
                <w:rFonts w:ascii="Times New Roman" w:eastAsia="Times New Roman" w:hAnsi="Times New Roman" w:cs="Times New Roman"/>
                <w:bCs/>
                <w:iCs/>
                <w:sz w:val="24"/>
                <w:szCs w:val="24"/>
                <w:lang w:eastAsia="lv-LV"/>
              </w:rPr>
              <w:t>atvijas Republikas</w:t>
            </w:r>
            <w:r w:rsidRPr="00B24F79">
              <w:rPr>
                <w:rFonts w:ascii="Times New Roman" w:eastAsia="Times New Roman" w:hAnsi="Times New Roman" w:cs="Times New Roman"/>
                <w:bCs/>
                <w:iCs/>
                <w:sz w:val="24"/>
                <w:szCs w:val="24"/>
                <w:lang w:eastAsia="lv-LV"/>
              </w:rPr>
              <w:t xml:space="preserve"> Saeima 14.09.2017. pieņēma grozījumus Finanšu instrumentu tirgus likumā (spēkā no 17.10.2017.), salāgojot Finanšu instrumentu tirgus likumu ar Eiropas Savienības regulu attiecībā uz centrālo vērtspapīru darbību. Šo grozījumu pieņemšanas rezultātā spēku zaudēja Finanšu un kapitāla tirgus komisijas 23.12.2005. noteikumi Nr. 165 "Nominālo finanšu instrumentu kontu turētāju kārtotās finanšu instrumentu uzskaites noteikumi" (turpmāk – Noteikumi Nr. 165). Noteikumi Nr. 165 paredzēja prasības turējumā esošo klientu finanšu instrumentu uzskaitei, kas izriet no Finanšu instrumentu tirgus likuma un no likuma "Par grāmatvedību". Ņemot vērā minēto, likumprojekts papildina Finanšu instrumentu tirgus likuma 1291. pantu ar kredītiestādes vai ieguldījumu brokera sabiedrības turējumā esošo klienta finanšu instrumentu </w:t>
            </w:r>
            <w:r w:rsidRPr="00B24F79">
              <w:rPr>
                <w:rFonts w:ascii="Times New Roman" w:eastAsia="Times New Roman" w:hAnsi="Times New Roman" w:cs="Times New Roman"/>
                <w:bCs/>
                <w:iCs/>
                <w:sz w:val="24"/>
                <w:szCs w:val="24"/>
                <w:lang w:eastAsia="lv-LV"/>
              </w:rPr>
              <w:lastRenderedPageBreak/>
              <w:t>uzskaites principiem, kas bija paredzēti Noteikumos Nr. 165, bet neizrietēja no citām Finanšu instrumentu tirgu likuma normām.  Likumprojekts paredz, ka klientam piederošo finanšu instrumentu uzskaitē ieguldījumu brokeru sabiedrība un kredītiestāde nodrošina divkāršā ieraksta principa ievērošanu, ierakstu veikšanu klientu kontos uz attaisnojuma dokumentu pamata un iespēju vizuāli attēlot uzskaites datus lasāmā veidā, ja uzskaiti kārto elektroniski. Lai arī šie principi ir noteikti likumā "Par grāmatvedību", izmaiņas Finanšu instrumentu tirgus likumā nozīmēs, ka visi ar kredītiestādes vai ieguldījumu brokera sabiedrības turējumā esošo klienta finanšu instrumentu uzskaiti saistītie principi ir iekļauti speciālajā normatīvajā aktā. Tāpat, ņemot vērā Eiropas finanšu uzraudzības sistēmas pārrobežu darbības raksturu, lai nodrošinātu dalībvalstīs vienotu, efektīvu un konstruktīvu uzraudzības praksi un vienveidīgu un konsekventu tieši piemērojamo Eiropas Savienības tiesību aktu piemērošanu,  Likumprojektā tiek paplašinātas Komisijas tiesības izdot normatīvos noteikumus arī jomās, kas izriet arī no Eiropas Centrālās bankas vai Eiropas Banku iestādes pieņemtajiem lēmumiem.</w:t>
            </w:r>
          </w:p>
          <w:p w:rsidR="00B24F79" w:rsidRPr="00B24F79" w:rsidRDefault="00B24F79" w:rsidP="00B24F79">
            <w:pPr>
              <w:spacing w:after="0" w:line="240" w:lineRule="auto"/>
              <w:jc w:val="both"/>
              <w:rPr>
                <w:rFonts w:ascii="Times New Roman" w:eastAsia="Times New Roman" w:hAnsi="Times New Roman" w:cs="Times New Roman"/>
                <w:bCs/>
                <w:iCs/>
                <w:sz w:val="24"/>
                <w:szCs w:val="24"/>
                <w:lang w:eastAsia="lv-LV"/>
              </w:rPr>
            </w:pPr>
          </w:p>
          <w:p w:rsidR="001B5AE8" w:rsidRPr="0006280B" w:rsidRDefault="00B24F79" w:rsidP="00B24F79">
            <w:pPr>
              <w:spacing w:after="0" w:line="240" w:lineRule="auto"/>
              <w:jc w:val="both"/>
              <w:rPr>
                <w:rFonts w:ascii="Times New Roman" w:eastAsia="Times New Roman" w:hAnsi="Times New Roman" w:cs="Times New Roman"/>
                <w:iCs/>
                <w:sz w:val="24"/>
                <w:szCs w:val="24"/>
                <w:lang w:eastAsia="lv-LV"/>
              </w:rPr>
            </w:pPr>
            <w:r w:rsidRPr="00B24F79">
              <w:rPr>
                <w:rFonts w:ascii="Times New Roman" w:eastAsia="Times New Roman" w:hAnsi="Times New Roman" w:cs="Times New Roman"/>
                <w:bCs/>
                <w:iCs/>
                <w:sz w:val="24"/>
                <w:szCs w:val="24"/>
                <w:lang w:eastAsia="lv-LV"/>
              </w:rPr>
              <w:t>Vienlaikus precizējam, kā akciju sabiedrību reģistra vešanai ir specifiska kārtība, kas pēc būtības neiederas Komerclikumā, tad izvērtējama ir atsevišķa normatīvā akta izstrāde. Vienlaikus, ņemot vērā, ka arī Finanšu instrumentu tirgus likumā (turpmāk – Likums) ir specifiski ar Centrālā vērstpapīru depozitārija darbību vai uzraudzību saistīti jautājumi, tad izvērtējama būtu visa ar centrālā vērtspapīru depozitārija darbību saistīto jautājumu (kas šobrīd tiek regulēta Likumā) apvienošana vienā likumā. Lai uzsāktu Likuma sadalīšanu, ir nepieciešams Komerclikuma darba grupas gala lēmums, kas ļautu  Likumu 'atslogots' no vienas pietiekami apjomīgas regulējamas jomas, izstrādājot atsevišķu likumprojektu un konceptuāli pārskatot Finanšu instrumentu tirgus likuma struktūru un saturu.</w:t>
            </w:r>
          </w:p>
        </w:tc>
      </w:tr>
      <w:tr w:rsidR="001B5AE8" w:rsidRPr="0006280B" w:rsidTr="00566F6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1B5AE8" w:rsidRPr="0006280B" w:rsidRDefault="00E526F1" w:rsidP="00566F6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Finanšu ministrija, </w:t>
            </w:r>
            <w:r w:rsidR="001B5AE8" w:rsidRPr="0006280B">
              <w:rPr>
                <w:rFonts w:ascii="Times New Roman" w:eastAsia="Times New Roman" w:hAnsi="Times New Roman" w:cs="Times New Roman"/>
                <w:iCs/>
                <w:sz w:val="24"/>
                <w:szCs w:val="24"/>
                <w:lang w:eastAsia="lv-LV"/>
              </w:rPr>
              <w:t>Finanšu un kapitāla tirgus komisija</w:t>
            </w:r>
          </w:p>
        </w:tc>
      </w:tr>
      <w:tr w:rsidR="001B5AE8" w:rsidRPr="0006280B" w:rsidTr="00566F6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Nav</w:t>
            </w:r>
          </w:p>
        </w:tc>
      </w:tr>
    </w:tbl>
    <w:p w:rsidR="001B5AE8" w:rsidRPr="0006280B" w:rsidRDefault="001B5AE8" w:rsidP="001B5AE8">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B5AE8" w:rsidRPr="0006280B" w:rsidTr="00566F6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5AE8" w:rsidRPr="0006280B" w:rsidRDefault="001B5AE8" w:rsidP="00566F69">
            <w:pPr>
              <w:spacing w:after="0" w:line="240" w:lineRule="auto"/>
              <w:rPr>
                <w:rFonts w:ascii="Times New Roman" w:eastAsia="Times New Roman" w:hAnsi="Times New Roman" w:cs="Times New Roman"/>
                <w:b/>
                <w:bCs/>
                <w:iCs/>
                <w:sz w:val="24"/>
                <w:szCs w:val="24"/>
                <w:lang w:eastAsia="lv-LV"/>
              </w:rPr>
            </w:pPr>
            <w:r w:rsidRPr="0006280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B5AE8" w:rsidRPr="0006280B" w:rsidTr="00566F6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rsidR="001B5AE8"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 xml:space="preserve">Sabiedrības </w:t>
            </w:r>
            <w:proofErr w:type="spellStart"/>
            <w:r w:rsidRPr="0006280B">
              <w:rPr>
                <w:rFonts w:ascii="Times New Roman" w:eastAsia="Times New Roman" w:hAnsi="Times New Roman" w:cs="Times New Roman"/>
                <w:iCs/>
                <w:sz w:val="24"/>
                <w:szCs w:val="24"/>
                <w:lang w:eastAsia="lv-LV"/>
              </w:rPr>
              <w:t>mērķgrupas</w:t>
            </w:r>
            <w:proofErr w:type="spellEnd"/>
            <w:r w:rsidRPr="0006280B">
              <w:rPr>
                <w:rFonts w:ascii="Times New Roman" w:eastAsia="Times New Roman" w:hAnsi="Times New Roman" w:cs="Times New Roman"/>
                <w:iCs/>
                <w:sz w:val="24"/>
                <w:szCs w:val="24"/>
                <w:lang w:eastAsia="lv-LV"/>
              </w:rPr>
              <w:t>, kuras tiesiskais regulējums ietekmē vai varētu ietekmēt</w:t>
            </w:r>
          </w:p>
          <w:p w:rsidR="001B5AE8" w:rsidRPr="001B5AE8" w:rsidRDefault="001B5AE8" w:rsidP="001B5AE8">
            <w:pPr>
              <w:rPr>
                <w:rFonts w:ascii="Times New Roman" w:eastAsia="Times New Roman" w:hAnsi="Times New Roman" w:cs="Times New Roman"/>
                <w:sz w:val="24"/>
                <w:szCs w:val="24"/>
                <w:lang w:eastAsia="lv-LV"/>
              </w:rPr>
            </w:pPr>
          </w:p>
          <w:p w:rsidR="001B5AE8" w:rsidRPr="001B5AE8" w:rsidRDefault="001B5AE8" w:rsidP="001B5AE8">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1B5AE8" w:rsidRPr="0006280B" w:rsidRDefault="00E526F1" w:rsidP="00566F69">
            <w:pPr>
              <w:spacing w:after="0" w:line="240" w:lineRule="auto"/>
              <w:jc w:val="both"/>
              <w:rPr>
                <w:rFonts w:ascii="Times New Roman" w:eastAsia="Times New Roman" w:hAnsi="Times New Roman" w:cs="Times New Roman"/>
                <w:iCs/>
                <w:sz w:val="24"/>
                <w:szCs w:val="24"/>
                <w:lang w:eastAsia="lv-LV"/>
              </w:rPr>
            </w:pPr>
            <w:r w:rsidRPr="00E526F1">
              <w:rPr>
                <w:rFonts w:ascii="Times New Roman" w:eastAsia="Times New Roman" w:hAnsi="Times New Roman" w:cs="Times New Roman"/>
                <w:noProof/>
                <w:sz w:val="24"/>
                <w:szCs w:val="24"/>
                <w:shd w:val="clear" w:color="auto" w:fill="FFFFFF"/>
              </w:rPr>
              <w:t>Likumprojekta tiesiskais regulējums attiecas uz ieguldījumu brokeru sabiedrībām, kredītiestādēm, kas sniedz ieguldījumu pakalpojumus vai veic ieguldījumu darbības, vai sniedz ieguldījumu blakuspakalpojumus, regulētā tirgus organizētājiem, datu ziņošanas pakalpojumu sniedzējiem, ārvalsts ieguldījumu brokeru sabiedrībām, kas sniedz ieguldījumu pakalpojumus vai veic ieguldījumu darbības, vai sniedz ieguldījumu blakuspakalpojumus, ieguldījumu pārvaldes sabiedrībām un alternatīvo ieguldījumu fondu pārvaldniekiem, ciktāl to darbība saistīta ar ieguldījumu pakalpojumu vai ieguldījumu blakuspakalpojumu sniegšanu un Finanšu un kapitāla tirgus komisiju kā kompetento iestādi.</w:t>
            </w:r>
          </w:p>
        </w:tc>
      </w:tr>
      <w:tr w:rsidR="001B5AE8" w:rsidRPr="0006280B" w:rsidTr="00566F6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Projekts šo jomu neskar</w:t>
            </w:r>
          </w:p>
          <w:p w:rsidR="001B5AE8" w:rsidRPr="0006280B" w:rsidRDefault="001B5AE8" w:rsidP="00566F69">
            <w:pPr>
              <w:spacing w:after="0" w:line="240" w:lineRule="auto"/>
              <w:rPr>
                <w:rFonts w:ascii="Times New Roman" w:eastAsia="Times New Roman" w:hAnsi="Times New Roman" w:cs="Times New Roman"/>
                <w:iCs/>
                <w:sz w:val="24"/>
                <w:szCs w:val="24"/>
                <w:lang w:eastAsia="lv-LV"/>
              </w:rPr>
            </w:pPr>
          </w:p>
        </w:tc>
      </w:tr>
      <w:tr w:rsidR="001B5AE8" w:rsidRPr="0006280B" w:rsidTr="00566F6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Projekts šo jomu neskar</w:t>
            </w:r>
          </w:p>
          <w:p w:rsidR="001B5AE8" w:rsidRPr="0006280B" w:rsidRDefault="001B5AE8" w:rsidP="00566F69">
            <w:pPr>
              <w:spacing w:after="0" w:line="240" w:lineRule="auto"/>
              <w:rPr>
                <w:rFonts w:ascii="Times New Roman" w:eastAsia="Times New Roman" w:hAnsi="Times New Roman" w:cs="Times New Roman"/>
                <w:iCs/>
                <w:sz w:val="24"/>
                <w:szCs w:val="24"/>
                <w:lang w:eastAsia="lv-LV"/>
              </w:rPr>
            </w:pPr>
          </w:p>
        </w:tc>
      </w:tr>
      <w:tr w:rsidR="001B5AE8" w:rsidRPr="0006280B" w:rsidTr="00566F6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Projekts šo jomu neskar</w:t>
            </w:r>
          </w:p>
          <w:p w:rsidR="001B5AE8" w:rsidRPr="0006280B" w:rsidRDefault="001B5AE8" w:rsidP="00566F69">
            <w:pPr>
              <w:spacing w:after="0" w:line="240" w:lineRule="auto"/>
              <w:rPr>
                <w:rFonts w:ascii="Times New Roman" w:eastAsia="Times New Roman" w:hAnsi="Times New Roman" w:cs="Times New Roman"/>
                <w:iCs/>
                <w:sz w:val="24"/>
                <w:szCs w:val="24"/>
                <w:lang w:eastAsia="lv-LV"/>
              </w:rPr>
            </w:pPr>
          </w:p>
        </w:tc>
      </w:tr>
      <w:tr w:rsidR="001B5AE8" w:rsidRPr="0006280B" w:rsidTr="00566F6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Nav</w:t>
            </w:r>
          </w:p>
        </w:tc>
      </w:tr>
    </w:tbl>
    <w:p w:rsidR="001B5AE8" w:rsidRPr="0006280B" w:rsidRDefault="001B5AE8" w:rsidP="001B5AE8">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B5AE8" w:rsidRPr="0006280B" w:rsidTr="00566F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5AE8" w:rsidRPr="0006280B" w:rsidRDefault="001B5AE8" w:rsidP="00566F69">
            <w:pPr>
              <w:spacing w:after="0" w:line="240" w:lineRule="auto"/>
              <w:rPr>
                <w:rFonts w:ascii="Times New Roman" w:eastAsia="Times New Roman" w:hAnsi="Times New Roman" w:cs="Times New Roman"/>
                <w:b/>
                <w:bCs/>
                <w:iCs/>
                <w:sz w:val="24"/>
                <w:szCs w:val="24"/>
                <w:lang w:eastAsia="lv-LV"/>
              </w:rPr>
            </w:pPr>
            <w:r w:rsidRPr="0006280B">
              <w:rPr>
                <w:rFonts w:ascii="Times New Roman" w:eastAsia="Times New Roman" w:hAnsi="Times New Roman" w:cs="Times New Roman"/>
                <w:b/>
                <w:bCs/>
                <w:iCs/>
                <w:sz w:val="24"/>
                <w:szCs w:val="24"/>
                <w:lang w:eastAsia="lv-LV"/>
              </w:rPr>
              <w:t>III. Tiesību akta projekta ietekme uz valsts budžetu un pašvaldību budžetiem</w:t>
            </w:r>
          </w:p>
        </w:tc>
      </w:tr>
      <w:tr w:rsidR="001B5AE8" w:rsidRPr="0006280B" w:rsidTr="00566F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B5AE8" w:rsidRPr="0006280B" w:rsidRDefault="001B5AE8" w:rsidP="00566F69">
            <w:pPr>
              <w:spacing w:after="0" w:line="240" w:lineRule="auto"/>
              <w:jc w:val="center"/>
              <w:rPr>
                <w:rFonts w:ascii="Times New Roman" w:eastAsia="Times New Roman" w:hAnsi="Times New Roman" w:cs="Times New Roman"/>
                <w:bCs/>
                <w:iCs/>
                <w:sz w:val="24"/>
                <w:szCs w:val="24"/>
                <w:lang w:eastAsia="lv-LV"/>
              </w:rPr>
            </w:pPr>
            <w:r w:rsidRPr="0006280B">
              <w:rPr>
                <w:rFonts w:ascii="Times New Roman" w:eastAsia="Times New Roman" w:hAnsi="Times New Roman" w:cs="Times New Roman"/>
                <w:bCs/>
                <w:iCs/>
                <w:sz w:val="24"/>
                <w:szCs w:val="24"/>
                <w:lang w:eastAsia="lv-LV"/>
              </w:rPr>
              <w:t>Projekts šo jomu neskar</w:t>
            </w:r>
          </w:p>
        </w:tc>
      </w:tr>
    </w:tbl>
    <w:p w:rsidR="001B5AE8" w:rsidRPr="0006280B" w:rsidRDefault="001B5AE8" w:rsidP="001B5AE8">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B5AE8" w:rsidRPr="0006280B" w:rsidTr="00566F6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5AE8" w:rsidRPr="0006280B" w:rsidRDefault="001B5AE8" w:rsidP="00566F69">
            <w:pPr>
              <w:spacing w:after="0" w:line="240" w:lineRule="auto"/>
              <w:rPr>
                <w:rFonts w:ascii="Times New Roman" w:eastAsia="Times New Roman" w:hAnsi="Times New Roman" w:cs="Times New Roman"/>
                <w:b/>
                <w:bCs/>
                <w:iCs/>
                <w:sz w:val="24"/>
                <w:szCs w:val="24"/>
                <w:lang w:eastAsia="lv-LV"/>
              </w:rPr>
            </w:pPr>
            <w:r w:rsidRPr="0006280B">
              <w:rPr>
                <w:rFonts w:ascii="Times New Roman" w:eastAsia="Times New Roman" w:hAnsi="Times New Roman" w:cs="Times New Roman"/>
                <w:b/>
                <w:bCs/>
                <w:iCs/>
                <w:sz w:val="24"/>
                <w:szCs w:val="24"/>
                <w:lang w:eastAsia="lv-LV"/>
              </w:rPr>
              <w:t>IV. Tiesību akta projekta ietekme uz spēkā esošo tiesību normu sistēmu</w:t>
            </w:r>
          </w:p>
        </w:tc>
      </w:tr>
      <w:tr w:rsidR="001B5AE8" w:rsidRPr="0006280B" w:rsidTr="00566F6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1B5AE8" w:rsidRPr="0006280B" w:rsidRDefault="00E526F1" w:rsidP="00566F69">
            <w:pPr>
              <w:spacing w:after="0" w:line="240" w:lineRule="auto"/>
              <w:jc w:val="both"/>
              <w:rPr>
                <w:rFonts w:ascii="Times New Roman" w:eastAsia="Times New Roman" w:hAnsi="Times New Roman" w:cs="Times New Roman"/>
                <w:iCs/>
                <w:sz w:val="24"/>
                <w:szCs w:val="24"/>
                <w:lang w:eastAsia="lv-LV"/>
              </w:rPr>
            </w:pPr>
            <w:r w:rsidRPr="00E526F1">
              <w:rPr>
                <w:rFonts w:ascii="Times New Roman" w:eastAsia="Times New Roman" w:hAnsi="Times New Roman" w:cs="Times New Roman"/>
                <w:iCs/>
                <w:sz w:val="24"/>
                <w:szCs w:val="24"/>
                <w:lang w:eastAsia="lv-LV"/>
              </w:rPr>
              <w:t>Lai pilnībā pārņemtu Direktīvas prasības, ir izstrādāts likumprojekts "Grozījumi Revīzijas pakalpojumu likumā", lai noteiktu tos papildu subjektus, kuriem piemērojamas Revīzijas pakalpojumu likuma atsevišķas prasības, kas izriet no MIFID II 77. pantā noteiktajām prasībām, kā arī ir izstrādāts likumprojekts "Grozījumi Alternatīvo ieguldījumu fondu un to pārvaldnieku likumā", lai ieviestu atsevišķas prasības, kas izriet no MIFID II 92. panta.</w:t>
            </w:r>
          </w:p>
        </w:tc>
      </w:tr>
      <w:tr w:rsidR="001B5AE8" w:rsidRPr="0006280B" w:rsidTr="00566F6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Finanšu ministrija, Finanšu un kapitāla tirgus komisija</w:t>
            </w:r>
          </w:p>
        </w:tc>
      </w:tr>
      <w:tr w:rsidR="001B5AE8" w:rsidRPr="0006280B" w:rsidTr="00566F6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Nav</w:t>
            </w:r>
          </w:p>
        </w:tc>
      </w:tr>
    </w:tbl>
    <w:p w:rsidR="001B5AE8" w:rsidRPr="0006280B" w:rsidRDefault="001B5AE8" w:rsidP="001B5AE8">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B5AE8" w:rsidRPr="0006280B" w:rsidTr="00566F6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5AE8" w:rsidRPr="0006280B" w:rsidRDefault="001B5AE8" w:rsidP="00566F69">
            <w:pPr>
              <w:spacing w:after="0" w:line="240" w:lineRule="auto"/>
              <w:rPr>
                <w:rFonts w:ascii="Times New Roman" w:eastAsia="Times New Roman" w:hAnsi="Times New Roman" w:cs="Times New Roman"/>
                <w:b/>
                <w:bCs/>
                <w:iCs/>
                <w:sz w:val="24"/>
                <w:szCs w:val="24"/>
                <w:lang w:eastAsia="lv-LV"/>
              </w:rPr>
            </w:pPr>
            <w:r w:rsidRPr="0006280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B5AE8" w:rsidRPr="0006280B" w:rsidTr="00566F6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E526F1" w:rsidRPr="00E526F1" w:rsidRDefault="00E526F1" w:rsidP="00E526F1">
            <w:pPr>
              <w:spacing w:after="0" w:line="240" w:lineRule="auto"/>
              <w:jc w:val="both"/>
              <w:rPr>
                <w:rFonts w:ascii="Times New Roman" w:eastAsia="Times New Roman" w:hAnsi="Times New Roman" w:cs="Times New Roman"/>
                <w:iCs/>
                <w:sz w:val="24"/>
                <w:szCs w:val="24"/>
                <w:lang w:eastAsia="lv-LV"/>
              </w:rPr>
            </w:pPr>
            <w:r w:rsidRPr="00E526F1">
              <w:rPr>
                <w:rFonts w:ascii="Times New Roman" w:eastAsia="Times New Roman" w:hAnsi="Times New Roman" w:cs="Times New Roman"/>
                <w:iCs/>
                <w:sz w:val="24"/>
                <w:szCs w:val="24"/>
                <w:lang w:eastAsia="lv-LV"/>
              </w:rPr>
              <w:t>Eiropas Parlamenta un Padomes Direktīva (ES) 2014/65/ES (2014. gada 15.maijs) par finanšu instrumentu tirgiem un ar ko groza Direktīvu 2002/92/ES un Direktīvu 2011/61/ES.</w:t>
            </w:r>
          </w:p>
          <w:p w:rsidR="00E526F1" w:rsidRPr="00E526F1" w:rsidRDefault="00E526F1" w:rsidP="00E526F1">
            <w:pPr>
              <w:spacing w:after="0" w:line="240" w:lineRule="auto"/>
              <w:jc w:val="both"/>
              <w:rPr>
                <w:rFonts w:ascii="Times New Roman" w:eastAsia="Times New Roman" w:hAnsi="Times New Roman" w:cs="Times New Roman"/>
                <w:iCs/>
                <w:sz w:val="24"/>
                <w:szCs w:val="24"/>
                <w:lang w:eastAsia="lv-LV"/>
              </w:rPr>
            </w:pPr>
            <w:r w:rsidRPr="00E526F1">
              <w:rPr>
                <w:rFonts w:ascii="Times New Roman" w:eastAsia="Times New Roman" w:hAnsi="Times New Roman" w:cs="Times New Roman"/>
                <w:iCs/>
                <w:sz w:val="24"/>
                <w:szCs w:val="24"/>
                <w:lang w:eastAsia="lv-LV"/>
              </w:rPr>
              <w:lastRenderedPageBreak/>
              <w:t xml:space="preserve">Komisijas Deleģētā Direktīva (ES) 2017/593 (2016. gada 7. aprīlis), ar ko attiecībā uz finanšu instrumentu un klientiem piederošu līdzekļu aizsardzību, produktu pārvaldības prasībām un noteikumiem, kurus piemēro maksu, komisijas naudas vai jebkādus finansiālu vai nefinansiālu labumu sniegšanai vai saņemšanai, papildina Eiropas Parlamenta un Padomes Direktīvu 2014/65/ES. </w:t>
            </w:r>
          </w:p>
          <w:p w:rsidR="001B5AE8" w:rsidRPr="0006280B" w:rsidRDefault="00E526F1" w:rsidP="00E526F1">
            <w:pPr>
              <w:spacing w:after="0" w:line="240" w:lineRule="auto"/>
              <w:jc w:val="both"/>
              <w:rPr>
                <w:rFonts w:ascii="Times New Roman" w:eastAsia="Times New Roman" w:hAnsi="Times New Roman" w:cs="Times New Roman"/>
                <w:iCs/>
                <w:sz w:val="24"/>
                <w:szCs w:val="24"/>
                <w:lang w:eastAsia="lv-LV"/>
              </w:rPr>
            </w:pPr>
            <w:r w:rsidRPr="00E526F1">
              <w:rPr>
                <w:rFonts w:ascii="Times New Roman" w:eastAsia="Times New Roman" w:hAnsi="Times New Roman" w:cs="Times New Roman"/>
                <w:iCs/>
                <w:sz w:val="24"/>
                <w:szCs w:val="24"/>
                <w:lang w:eastAsia="lv-LV"/>
              </w:rPr>
              <w:t>MIFID II prasības jāpārņem līdz 2018.gada 1.maijam.</w:t>
            </w:r>
          </w:p>
        </w:tc>
      </w:tr>
      <w:tr w:rsidR="001B5AE8" w:rsidRPr="0006280B" w:rsidTr="00566F6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1B5AE8" w:rsidRPr="008202E9" w:rsidRDefault="001B5AE8" w:rsidP="00566F69">
            <w:pPr>
              <w:spacing w:after="0" w:line="240" w:lineRule="auto"/>
              <w:jc w:val="both"/>
              <w:rPr>
                <w:rFonts w:ascii="Times New Roman" w:eastAsia="Times New Roman" w:hAnsi="Times New Roman" w:cs="Times New Roman"/>
                <w:noProof/>
                <w:sz w:val="24"/>
                <w:szCs w:val="24"/>
                <w:lang w:eastAsia="lv-LV"/>
              </w:rPr>
            </w:pPr>
            <w:r w:rsidRPr="008202E9">
              <w:rPr>
                <w:rFonts w:ascii="Times New Roman" w:eastAsia="Times New Roman" w:hAnsi="Times New Roman" w:cs="Times New Roman"/>
                <w:noProof/>
                <w:sz w:val="24"/>
                <w:szCs w:val="24"/>
                <w:lang w:eastAsia="lv-LV"/>
              </w:rPr>
              <w:t>Projekts šo jomu neskar</w:t>
            </w:r>
          </w:p>
          <w:p w:rsidR="001B5AE8" w:rsidRPr="0006280B" w:rsidRDefault="001B5AE8" w:rsidP="00566F69">
            <w:pPr>
              <w:spacing w:after="0" w:line="240" w:lineRule="auto"/>
              <w:rPr>
                <w:rFonts w:ascii="Times New Roman" w:eastAsia="Times New Roman" w:hAnsi="Times New Roman" w:cs="Times New Roman"/>
                <w:iCs/>
                <w:sz w:val="24"/>
                <w:szCs w:val="24"/>
                <w:lang w:eastAsia="lv-LV"/>
              </w:rPr>
            </w:pPr>
          </w:p>
        </w:tc>
      </w:tr>
      <w:tr w:rsidR="001B5AE8" w:rsidRPr="0006280B" w:rsidTr="00566F6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Nav</w:t>
            </w:r>
          </w:p>
        </w:tc>
      </w:tr>
    </w:tbl>
    <w:p w:rsidR="001B5AE8" w:rsidRPr="0006280B" w:rsidRDefault="001B5AE8" w:rsidP="001B5AE8">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 xml:space="preserve">  </w:t>
      </w:r>
    </w:p>
    <w:tbl>
      <w:tblPr>
        <w:tblW w:w="5007" w:type="pct"/>
        <w:tblCellSpacing w:w="15" w:type="dxa"/>
        <w:tblInd w:w="-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73"/>
        <w:gridCol w:w="1908"/>
        <w:gridCol w:w="1824"/>
        <w:gridCol w:w="297"/>
        <w:gridCol w:w="3166"/>
      </w:tblGrid>
      <w:tr w:rsidR="001B5AE8" w:rsidRPr="0006280B" w:rsidTr="00C705DC">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rsidR="001B5AE8" w:rsidRPr="0006280B" w:rsidRDefault="001B5AE8" w:rsidP="00566F69">
            <w:pPr>
              <w:spacing w:after="0" w:line="240" w:lineRule="auto"/>
              <w:rPr>
                <w:rFonts w:ascii="Times New Roman" w:eastAsia="Times New Roman" w:hAnsi="Times New Roman" w:cs="Times New Roman"/>
                <w:b/>
                <w:bCs/>
                <w:iCs/>
                <w:sz w:val="24"/>
                <w:szCs w:val="24"/>
                <w:lang w:eastAsia="lv-LV"/>
              </w:rPr>
            </w:pPr>
            <w:r w:rsidRPr="0006280B">
              <w:rPr>
                <w:rFonts w:ascii="Times New Roman" w:eastAsia="Times New Roman" w:hAnsi="Times New Roman" w:cs="Times New Roman"/>
                <w:b/>
                <w:bCs/>
                <w:iCs/>
                <w:sz w:val="24"/>
                <w:szCs w:val="24"/>
                <w:lang w:eastAsia="lv-LV"/>
              </w:rPr>
              <w:t>1. tabula</w:t>
            </w:r>
            <w:r w:rsidRPr="0006280B">
              <w:rPr>
                <w:rFonts w:ascii="Times New Roman" w:eastAsia="Times New Roman" w:hAnsi="Times New Roman" w:cs="Times New Roman"/>
                <w:b/>
                <w:bCs/>
                <w:iCs/>
                <w:sz w:val="24"/>
                <w:szCs w:val="24"/>
                <w:lang w:eastAsia="lv-LV"/>
              </w:rPr>
              <w:br/>
              <w:t>Tiesību akta projekta atbilstība ES tiesību aktiem</w:t>
            </w:r>
          </w:p>
        </w:tc>
      </w:tr>
      <w:tr w:rsidR="00C705DC" w:rsidRPr="0006280B" w:rsidTr="00FF3FAE">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Attiecīgā ES tiesību akta datums, numurs un nosaukums</w:t>
            </w:r>
          </w:p>
        </w:tc>
        <w:tc>
          <w:tcPr>
            <w:tcW w:w="3928" w:type="pct"/>
            <w:gridSpan w:val="4"/>
            <w:tcBorders>
              <w:top w:val="outset" w:sz="6" w:space="0" w:color="auto"/>
              <w:left w:val="outset" w:sz="6" w:space="0" w:color="auto"/>
              <w:bottom w:val="outset" w:sz="6" w:space="0" w:color="auto"/>
              <w:right w:val="outset" w:sz="6" w:space="0" w:color="auto"/>
            </w:tcBorders>
            <w:hideMark/>
          </w:tcPr>
          <w:p w:rsidR="001B5AE8" w:rsidRPr="0006280B" w:rsidRDefault="00F9314B" w:rsidP="00566F69">
            <w:pPr>
              <w:spacing w:after="0" w:line="240" w:lineRule="auto"/>
              <w:jc w:val="both"/>
              <w:rPr>
                <w:rFonts w:ascii="Times New Roman" w:eastAsia="Times New Roman" w:hAnsi="Times New Roman" w:cs="Times New Roman"/>
                <w:iCs/>
                <w:sz w:val="24"/>
                <w:szCs w:val="24"/>
                <w:lang w:eastAsia="lv-LV"/>
              </w:rPr>
            </w:pPr>
            <w:r w:rsidRPr="00F9314B">
              <w:rPr>
                <w:rFonts w:ascii="Times New Roman" w:eastAsia="Times New Roman" w:hAnsi="Times New Roman" w:cs="Times New Roman"/>
                <w:iCs/>
                <w:sz w:val="24"/>
                <w:szCs w:val="24"/>
                <w:lang w:eastAsia="lv-LV"/>
              </w:rPr>
              <w:t>Eiropas Parlamenta un Padomes Direktīva (ES) 2014/65/ES (2014. gada 15.maijs) par finanšu instrumentu tirgiem un ar ko groza Direktīvu 2002/92/ES un Direktīvu 2011/61/ES</w:t>
            </w:r>
          </w:p>
        </w:tc>
      </w:tr>
      <w:tr w:rsidR="00FF3FAE" w:rsidRPr="0006280B" w:rsidTr="00FF3FAE">
        <w:trPr>
          <w:tblCellSpacing w:w="15" w:type="dxa"/>
        </w:trPr>
        <w:tc>
          <w:tcPr>
            <w:tcW w:w="1022" w:type="pct"/>
            <w:tcBorders>
              <w:top w:val="outset" w:sz="6" w:space="0" w:color="auto"/>
              <w:left w:val="outset" w:sz="6" w:space="0" w:color="auto"/>
              <w:bottom w:val="outset" w:sz="6" w:space="0" w:color="auto"/>
              <w:right w:val="outset" w:sz="6" w:space="0" w:color="auto"/>
            </w:tcBorders>
            <w:vAlign w:val="center"/>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A</w:t>
            </w:r>
          </w:p>
        </w:tc>
        <w:tc>
          <w:tcPr>
            <w:tcW w:w="1050" w:type="pct"/>
            <w:tcBorders>
              <w:top w:val="outset" w:sz="6" w:space="0" w:color="auto"/>
              <w:left w:val="outset" w:sz="6" w:space="0" w:color="auto"/>
              <w:bottom w:val="outset" w:sz="6" w:space="0" w:color="auto"/>
              <w:right w:val="outset" w:sz="6" w:space="0" w:color="auto"/>
            </w:tcBorders>
            <w:vAlign w:val="center"/>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B</w:t>
            </w:r>
          </w:p>
        </w:tc>
        <w:tc>
          <w:tcPr>
            <w:tcW w:w="1002" w:type="pct"/>
            <w:tcBorders>
              <w:top w:val="outset" w:sz="6" w:space="0" w:color="auto"/>
              <w:left w:val="outset" w:sz="6" w:space="0" w:color="auto"/>
              <w:bottom w:val="outset" w:sz="6" w:space="0" w:color="auto"/>
              <w:right w:val="outset" w:sz="6" w:space="0" w:color="auto"/>
            </w:tcBorders>
            <w:vAlign w:val="center"/>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C</w:t>
            </w:r>
          </w:p>
        </w:tc>
        <w:tc>
          <w:tcPr>
            <w:tcW w:w="1843" w:type="pct"/>
            <w:gridSpan w:val="2"/>
            <w:tcBorders>
              <w:top w:val="outset" w:sz="6" w:space="0" w:color="auto"/>
              <w:left w:val="outset" w:sz="6" w:space="0" w:color="auto"/>
              <w:bottom w:val="outset" w:sz="6" w:space="0" w:color="auto"/>
              <w:right w:val="outset" w:sz="6" w:space="0" w:color="auto"/>
            </w:tcBorders>
            <w:vAlign w:val="center"/>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D</w:t>
            </w:r>
          </w:p>
        </w:tc>
      </w:tr>
      <w:tr w:rsidR="00FF3FAE" w:rsidRPr="0006280B" w:rsidTr="00FF3FAE">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5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002"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06280B">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06280B">
              <w:rPr>
                <w:rFonts w:ascii="Times New Roman" w:eastAsia="Times New Roman" w:hAnsi="Times New Roman" w:cs="Times New Roman"/>
                <w:iCs/>
                <w:sz w:val="24"/>
                <w:szCs w:val="24"/>
                <w:lang w:eastAsia="lv-LV"/>
              </w:rPr>
              <w:br/>
              <w:t>Norāda institūciju, kas ir atbildīga par šo saistību izpildi pilnībā</w:t>
            </w:r>
          </w:p>
        </w:tc>
        <w:tc>
          <w:tcPr>
            <w:tcW w:w="1843" w:type="pct"/>
            <w:gridSpan w:val="2"/>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06280B">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06280B">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lastRenderedPageBreak/>
              <w:t>Direktīvas Nr. 2014/65/ES 1.panta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19.punkts)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48"/>
        </w:trPr>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1.panta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 xml:space="preserve">(likuma D sadaļa, E1 sadaļa, F sadaļa, F1 sadaļa, G sadaļa, G1-G3 sadaļa, H sadaļa) </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1.panta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37.pants (likuma 101.panta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1.panta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2.pants (likuma 3.panta 2.</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1.panta piektā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2.pants (likuma 3.panta 2.</w:t>
            </w:r>
            <w:r w:rsidRPr="00DE5305">
              <w:rPr>
                <w:rFonts w:ascii="Times New Roman" w:eastAsia="Calibri" w:hAnsi="Times New Roman" w:cs="Times New Roman"/>
                <w:color w:val="000000"/>
                <w:sz w:val="20"/>
                <w:szCs w:val="20"/>
                <w:vertAlign w:val="superscript"/>
              </w:rPr>
              <w:t>5</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1.panta sestā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37.pants (likuma 101.panta 7.</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daļa), </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1.panta septītā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2.pants (likuma 3.panta 2.</w:t>
            </w:r>
            <w:r w:rsidRPr="00DE5305">
              <w:rPr>
                <w:rFonts w:ascii="Times New Roman" w:eastAsia="Calibri" w:hAnsi="Times New Roman" w:cs="Times New Roman"/>
                <w:color w:val="000000"/>
                <w:sz w:val="20"/>
                <w:szCs w:val="20"/>
                <w:vertAlign w:val="superscript"/>
              </w:rPr>
              <w:t>6</w:t>
            </w:r>
            <w:r w:rsidRPr="00DE5305">
              <w:rPr>
                <w:rFonts w:ascii="Times New Roman" w:eastAsia="Calibri" w:hAnsi="Times New Roman" w:cs="Times New Roman"/>
                <w:color w:val="000000"/>
                <w:sz w:val="20"/>
                <w:szCs w:val="20"/>
              </w:rPr>
              <w:t xml:space="preserve"> daļa), likumprojekta 37.pants (likuma 101.panta 7.</w:t>
            </w:r>
            <w:r w:rsidRPr="00DE5305">
              <w:rPr>
                <w:rFonts w:ascii="Times New Roman" w:eastAsia="Calibri" w:hAnsi="Times New Roman" w:cs="Times New Roman"/>
                <w:color w:val="000000"/>
                <w:sz w:val="20"/>
                <w:szCs w:val="20"/>
                <w:vertAlign w:val="superscript"/>
              </w:rPr>
              <w:t>3</w:t>
            </w:r>
            <w:r w:rsidRPr="00DE5305">
              <w:rPr>
                <w:rFonts w:ascii="Times New Roman" w:eastAsia="Calibri" w:hAnsi="Times New Roman" w:cs="Times New Roman"/>
                <w:color w:val="000000"/>
                <w:sz w:val="20"/>
                <w:szCs w:val="20"/>
              </w:rPr>
              <w:t>, 7.</w:t>
            </w:r>
            <w:r w:rsidRPr="00DE5305">
              <w:rPr>
                <w:rFonts w:ascii="Times New Roman" w:eastAsia="Calibri" w:hAnsi="Times New Roman" w:cs="Times New Roman"/>
                <w:color w:val="000000"/>
                <w:sz w:val="20"/>
                <w:szCs w:val="20"/>
                <w:vertAlign w:val="superscript"/>
              </w:rPr>
              <w:t>4</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2.panta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 xml:space="preserve">Likumprojekta 37.pants (likuma 101.panta  septītā daļa) </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2.panta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37.pants (likuma 101.panta astotā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2.panta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37.pants (likuma 101.panta devītā)</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2.punkts, pirmā rindkopa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2.pants (likuma 3.panta ceturtā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2.punkts, otrā rindkopa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2.pants (likuma 3.panta 2.</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lastRenderedPageBreak/>
              <w:t>Direktīvas Nr. 2014/65/ES 4.panta pirmā daļa, 3.punkts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2.pants (likuma 3.panta piektā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4.punkts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55. 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5.punkts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56 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6.punkts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57. 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8.punkts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58. 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9.punkts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59. 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12.punkts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73.punkts)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13.punkts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79.pants (likuma 133.</w:t>
            </w:r>
            <w:r w:rsidRPr="00DE5305">
              <w:rPr>
                <w:rFonts w:ascii="Times New Roman" w:eastAsia="Calibri" w:hAnsi="Times New Roman" w:cs="Times New Roman"/>
                <w:color w:val="000000"/>
                <w:sz w:val="20"/>
                <w:szCs w:val="20"/>
                <w:vertAlign w:val="superscript"/>
              </w:rPr>
              <w:t>9</w:t>
            </w:r>
            <w:r w:rsidRPr="00DE5305">
              <w:rPr>
                <w:rFonts w:ascii="Times New Roman" w:eastAsia="Calibri" w:hAnsi="Times New Roman" w:cs="Times New Roman"/>
                <w:color w:val="000000"/>
                <w:sz w:val="20"/>
                <w:szCs w:val="20"/>
              </w:rPr>
              <w:t xml:space="preserve"> panta devītā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15.punkts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2.pants (likuma 3.panta otrā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16.punkts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74.punkts)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17.punkts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102.punkts)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18.punkts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7.punkts)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lastRenderedPageBreak/>
              <w:t>Direktīvas Nr. 2014/65/ES 4.panta pirmā daļa, 19.punkts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75.punkts)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20.punkts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53.punkts)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21.punkts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6.punkts)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22.punkts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49.punkts)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23.punkts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76.punkts)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24.punkts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77.punkts)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25.punkts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78.punkts)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29.punkts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51.punkts)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30.punkts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104.punkts)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34.punkts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79.punkts)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37.punkts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103.punkts)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38.punkts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80.punkts)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lastRenderedPageBreak/>
              <w:t>Direktīvas Nr. 2014/65/ES 4.panta pirmā daļa, 39.punkts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81.punkts)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40.punkts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82.punkts)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41.punkts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83.punkts)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42.punkts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84.punkts)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43.punkts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85.punkts)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44.punkts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30.punkts)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45.punkts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29.punkts)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46.punkts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86.punkts)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47.punkts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87.punkts)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48.punkts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88.punkts)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49.punkts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89.punkts)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50.punkts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90.punkts)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lastRenderedPageBreak/>
              <w:t>Direktīvas Nr. 2014/65/ES 4.panta pirmā daļa, 51.punkts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91.punkts)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52.punkts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92.punkts)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53.punkts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93.punkts)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54.punkts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94.punkts)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55.punkts, a apakšpunkts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3.pants (likuma 3.</w:t>
            </w:r>
            <w:r w:rsidRPr="00DE5305">
              <w:rPr>
                <w:rFonts w:ascii="Times New Roman" w:eastAsia="Calibri" w:hAnsi="Times New Roman" w:cs="Times New Roman"/>
                <w:color w:val="000000"/>
                <w:sz w:val="20"/>
                <w:szCs w:val="20"/>
                <w:vertAlign w:val="superscript"/>
              </w:rPr>
              <w:t xml:space="preserve">1 </w:t>
            </w:r>
            <w:r w:rsidRPr="00DE5305">
              <w:rPr>
                <w:rFonts w:ascii="Times New Roman" w:eastAsia="Calibri" w:hAnsi="Times New Roman" w:cs="Times New Roman"/>
                <w:color w:val="000000"/>
                <w:sz w:val="20"/>
                <w:szCs w:val="20"/>
              </w:rPr>
              <w:t>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55.punkts, b apakšpunkts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3.pants (likuma 3.</w:t>
            </w:r>
            <w:r w:rsidRPr="00DE5305">
              <w:rPr>
                <w:rFonts w:ascii="Times New Roman" w:eastAsia="Calibri" w:hAnsi="Times New Roman" w:cs="Times New Roman"/>
                <w:color w:val="000000"/>
                <w:sz w:val="20"/>
                <w:szCs w:val="20"/>
                <w:vertAlign w:val="superscript"/>
              </w:rPr>
              <w:t xml:space="preserve">1 </w:t>
            </w:r>
            <w:r w:rsidRPr="00DE5305">
              <w:rPr>
                <w:rFonts w:ascii="Times New Roman" w:eastAsia="Calibri" w:hAnsi="Times New Roman" w:cs="Times New Roman"/>
                <w:color w:val="000000"/>
                <w:sz w:val="20"/>
                <w:szCs w:val="20"/>
              </w:rPr>
              <w:t>panta astotā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55.punkts, c apakšpunkts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3.pants (likuma 3.</w:t>
            </w:r>
            <w:r w:rsidRPr="00DE5305">
              <w:rPr>
                <w:rFonts w:ascii="Times New Roman" w:eastAsia="Calibri" w:hAnsi="Times New Roman" w:cs="Times New Roman"/>
                <w:color w:val="000000"/>
                <w:sz w:val="20"/>
                <w:szCs w:val="20"/>
                <w:vertAlign w:val="superscript"/>
              </w:rPr>
              <w:t xml:space="preserve">1 </w:t>
            </w:r>
            <w:r w:rsidRPr="00DE5305">
              <w:rPr>
                <w:rFonts w:ascii="Times New Roman" w:eastAsia="Calibri" w:hAnsi="Times New Roman" w:cs="Times New Roman"/>
                <w:color w:val="000000"/>
                <w:sz w:val="20"/>
                <w:szCs w:val="20"/>
              </w:rPr>
              <w:t>panta devītā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56.punkts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35.punkts)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57.punkts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95.punkts)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58.punkts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96.punkts)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59.punkts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97.punkts)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lastRenderedPageBreak/>
              <w:t>Direktīvas Nr. 2014/65/ES 4.panta pirmā daļa, 60.punkts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98.punkts)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61.punkts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99.punkts)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62.punkts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100.punkts)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pirmā daļa, 63.punkts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1.pants (likuma 1.panta pirmā  daļa, 101.punkts)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Direktīvas Nr. 2014/65/ES 4.panta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 xml:space="preserve">Likumprojekta 1.pants (likuma 1.panta </w:t>
            </w:r>
            <w:r w:rsidRPr="00DE5305">
              <w:rPr>
                <w:rFonts w:ascii="Times New Roman" w:eastAsia="Calibri" w:hAnsi="Times New Roman" w:cs="Times New Roman"/>
                <w:color w:val="000000"/>
                <w:sz w:val="20"/>
                <w:szCs w:val="20"/>
                <w:vertAlign w:val="superscript"/>
              </w:rPr>
              <w:t xml:space="preserve"> </w:t>
            </w:r>
            <w:r w:rsidRPr="00DE5305">
              <w:rPr>
                <w:rFonts w:ascii="Times New Roman" w:eastAsia="Calibri" w:hAnsi="Times New Roman" w:cs="Times New Roman"/>
                <w:color w:val="000000"/>
                <w:sz w:val="20"/>
                <w:szCs w:val="20"/>
              </w:rPr>
              <w:t>piektā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A15E69"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37.pants (likuma 101.</w:t>
            </w:r>
            <w:r w:rsidRPr="00DE5305">
              <w:rPr>
                <w:rFonts w:ascii="Times New Roman" w:eastAsia="Calibri" w:hAnsi="Times New Roman" w:cs="Times New Roman"/>
                <w:color w:val="000000"/>
                <w:sz w:val="20"/>
                <w:szCs w:val="20"/>
                <w:vertAlign w:val="superscript"/>
              </w:rPr>
              <w:t xml:space="preserve"> </w:t>
            </w:r>
            <w:r w:rsidRPr="00DE5305">
              <w:rPr>
                <w:rFonts w:ascii="Times New Roman" w:eastAsia="Calibri" w:hAnsi="Times New Roman" w:cs="Times New Roman"/>
                <w:color w:val="000000"/>
                <w:sz w:val="20"/>
                <w:szCs w:val="20"/>
              </w:rPr>
              <w:t xml:space="preserve">panta pirmā daļa) </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37.pants (likuma 101.panta sestā daļa), likumprojekta 51.pants (likuma 111.panta ceturtā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5.panta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42.pants (likuma 105.panta 5.punkts)</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7.panta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47.pants (likuma 108.panta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7.panta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46.pants (likuma 107.</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7.panta piektā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46.pants (likuma 107.</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panta otrā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9.panta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 xml:space="preserve">Likumprojekta 44.pants (likuma 106. panta pirmā, otrā, trešā, ceturtā, </w:t>
            </w:r>
            <w:r w:rsidRPr="00DE5305">
              <w:rPr>
                <w:rFonts w:ascii="Times New Roman" w:eastAsia="Calibri" w:hAnsi="Times New Roman" w:cs="Times New Roman"/>
                <w:color w:val="000000"/>
                <w:sz w:val="20"/>
                <w:szCs w:val="20"/>
              </w:rPr>
              <w:lastRenderedPageBreak/>
              <w:t>piektā, sestā, septītā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lastRenderedPageBreak/>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9.panta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47.pants (likuma 108. panta otrā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11.panta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6.pants (likuma 7. panta pirmā, otrā, trešā daļa), likumprojekta 7.pants (likuma 10.panta 1.</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11.panta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7.pants (likuma 10.panta 8.</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12.panta devītā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7.pants (likuma 10.panta vienpadsmitā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13.panta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7.pants (likuma 10.panta 1.</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13.panta piektā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7.pants (likuma 10.panta divpadsmitā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 xml:space="preserve">Direktīvas Nr. 2014/65/ES 15.pants </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42.pants (likuma 105.panta 1.punkts)</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16.panta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65.pants (likuma 127.panta vienpadsmitā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16.panta sestā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57.pants (likuma 124.panta pirmā, otrā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16.panta septītā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57.pants (likuma 124.panta pirmās daļas 10. punkts, otrās daļas 7. punkts)</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16.panta desmitā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61.pants (likuma 125.</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panta sestā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AE1BEE"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lastRenderedPageBreak/>
              <w:t>Direktīvas Nr. 2014/65/ES 16.panta vienpadsmitā daļa</w:t>
            </w:r>
          </w:p>
        </w:tc>
        <w:tc>
          <w:tcPr>
            <w:tcW w:w="1050" w:type="pct"/>
            <w:shd w:val="clear" w:color="auto" w:fill="auto"/>
          </w:tcPr>
          <w:p w:rsidR="00566F69" w:rsidRPr="00DE5305" w:rsidRDefault="00566F69" w:rsidP="00566F69">
            <w:pPr>
              <w:jc w:val="both"/>
              <w:rPr>
                <w:rFonts w:ascii="Times New Roman" w:eastAsia="Calibri" w:hAnsi="Times New Roman" w:cs="Times New Roman"/>
                <w:sz w:val="20"/>
                <w:szCs w:val="20"/>
                <w:highlight w:val="yellow"/>
              </w:rPr>
            </w:pPr>
            <w:r w:rsidRPr="00DE5305">
              <w:rPr>
                <w:rFonts w:ascii="Times New Roman" w:eastAsia="Calibri" w:hAnsi="Times New Roman" w:cs="Times New Roman"/>
                <w:color w:val="000000"/>
                <w:sz w:val="20"/>
                <w:szCs w:val="20"/>
              </w:rPr>
              <w:t>Likumprojekta 86.pants (likuma 140. 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16.panta divpadsmitā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55.pants (likuma 113.</w:t>
            </w:r>
            <w:r w:rsidRPr="00DE5305">
              <w:rPr>
                <w:rFonts w:ascii="Times New Roman" w:eastAsia="Calibri" w:hAnsi="Times New Roman" w:cs="Times New Roman"/>
                <w:color w:val="000000"/>
                <w:sz w:val="20"/>
                <w:szCs w:val="20"/>
                <w:vertAlign w:val="superscript"/>
              </w:rPr>
              <w:t>4</w:t>
            </w:r>
            <w:r w:rsidRPr="00DE5305">
              <w:rPr>
                <w:rFonts w:ascii="Times New Roman" w:eastAsia="Calibri" w:hAnsi="Times New Roman" w:cs="Times New Roman"/>
                <w:color w:val="000000"/>
                <w:sz w:val="20"/>
                <w:szCs w:val="20"/>
              </w:rPr>
              <w:t xml:space="preserve"> panta septītā daļa), likumprojekta 57.pants (likuma 124.panta 2.</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17.panta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76.pants (likuma 132.</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17.panta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76.pants (likuma 132.</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panta otrā, trešā, ceturtā, piektā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17.panta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sz w:val="20"/>
                <w:szCs w:val="20"/>
                <w:highlight w:val="yellow"/>
              </w:rPr>
            </w:pPr>
            <w:r w:rsidRPr="00DE5305">
              <w:rPr>
                <w:rFonts w:ascii="Times New Roman" w:eastAsia="Calibri" w:hAnsi="Times New Roman" w:cs="Times New Roman"/>
                <w:color w:val="000000"/>
                <w:sz w:val="20"/>
                <w:szCs w:val="20"/>
              </w:rPr>
              <w:t>Likumprojekta 76.pants (likuma 132.</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panta sestā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17.panta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76.pants (likuma 132.</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panta septītā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17.panta piektā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76.pants (likuma 132.</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panta astotā, devītā, desmitā, vienpadsmitā, divpadsmitā, trīspadsmitā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17.panta sestā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76.pants (likuma 132.</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panta četrpadsmitā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17.panta septītā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76.pants (likuma 132.</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panta piecpadsmitā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18.panta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77.pants (likuma 133.</w:t>
            </w:r>
            <w:r w:rsidRPr="00DE5305">
              <w:rPr>
                <w:rFonts w:ascii="Times New Roman" w:eastAsia="Calibri" w:hAnsi="Times New Roman" w:cs="Times New Roman"/>
                <w:color w:val="000000"/>
                <w:sz w:val="20"/>
                <w:szCs w:val="20"/>
                <w:vertAlign w:val="superscript"/>
              </w:rPr>
              <w:t>4</w:t>
            </w:r>
            <w:r w:rsidRPr="00DE5305">
              <w:rPr>
                <w:rFonts w:ascii="Times New Roman" w:eastAsia="Calibri" w:hAnsi="Times New Roman" w:cs="Times New Roman"/>
                <w:color w:val="000000"/>
                <w:sz w:val="20"/>
                <w:szCs w:val="20"/>
              </w:rPr>
              <w:t xml:space="preserve"> 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18.panta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sz w:val="20"/>
                <w:szCs w:val="20"/>
                <w:highlight w:val="yellow"/>
              </w:rPr>
            </w:pPr>
            <w:r w:rsidRPr="00DE5305">
              <w:rPr>
                <w:rFonts w:ascii="Times New Roman" w:eastAsia="Calibri" w:hAnsi="Times New Roman" w:cs="Times New Roman"/>
                <w:color w:val="000000"/>
                <w:sz w:val="20"/>
                <w:szCs w:val="20"/>
              </w:rPr>
              <w:t xml:space="preserve">Likumprojekta 77.pants (likuma </w:t>
            </w:r>
            <w:r w:rsidRPr="00DE5305">
              <w:rPr>
                <w:rFonts w:ascii="Times New Roman" w:eastAsia="Calibri" w:hAnsi="Times New Roman" w:cs="Times New Roman"/>
                <w:color w:val="000000"/>
                <w:sz w:val="20"/>
                <w:szCs w:val="20"/>
              </w:rPr>
              <w:lastRenderedPageBreak/>
              <w:t>133.</w:t>
            </w:r>
            <w:r w:rsidRPr="00DE5305">
              <w:rPr>
                <w:rFonts w:ascii="Times New Roman" w:eastAsia="Calibri" w:hAnsi="Times New Roman" w:cs="Times New Roman"/>
                <w:color w:val="000000"/>
                <w:sz w:val="20"/>
                <w:szCs w:val="20"/>
                <w:vertAlign w:val="superscript"/>
              </w:rPr>
              <w:t>4</w:t>
            </w:r>
            <w:r w:rsidRPr="00DE5305">
              <w:rPr>
                <w:rFonts w:ascii="Times New Roman" w:eastAsia="Calibri" w:hAnsi="Times New Roman" w:cs="Times New Roman"/>
                <w:color w:val="000000"/>
                <w:sz w:val="20"/>
                <w:szCs w:val="20"/>
              </w:rPr>
              <w:t xml:space="preserve"> panta otrā, trešā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lastRenderedPageBreak/>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18.panta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77.pants (likuma 133.</w:t>
            </w:r>
            <w:r w:rsidRPr="00DE5305">
              <w:rPr>
                <w:rFonts w:ascii="Times New Roman" w:eastAsia="Calibri" w:hAnsi="Times New Roman" w:cs="Times New Roman"/>
                <w:color w:val="000000"/>
                <w:sz w:val="20"/>
                <w:szCs w:val="20"/>
                <w:vertAlign w:val="superscript"/>
              </w:rPr>
              <w:t>4</w:t>
            </w:r>
            <w:r w:rsidRPr="00DE5305">
              <w:rPr>
                <w:rFonts w:ascii="Times New Roman" w:eastAsia="Calibri" w:hAnsi="Times New Roman" w:cs="Times New Roman"/>
                <w:color w:val="000000"/>
                <w:sz w:val="20"/>
                <w:szCs w:val="20"/>
              </w:rPr>
              <w:t xml:space="preserve"> panta ceturtā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18.panta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77.pants (likuma 133.</w:t>
            </w:r>
            <w:r w:rsidRPr="00DE5305">
              <w:rPr>
                <w:rFonts w:ascii="Times New Roman" w:eastAsia="Calibri" w:hAnsi="Times New Roman" w:cs="Times New Roman"/>
                <w:color w:val="000000"/>
                <w:sz w:val="20"/>
                <w:szCs w:val="20"/>
                <w:vertAlign w:val="superscript"/>
              </w:rPr>
              <w:t>4</w:t>
            </w:r>
            <w:r w:rsidRPr="00DE5305">
              <w:rPr>
                <w:rFonts w:ascii="Times New Roman" w:eastAsia="Calibri" w:hAnsi="Times New Roman" w:cs="Times New Roman"/>
                <w:color w:val="000000"/>
                <w:sz w:val="20"/>
                <w:szCs w:val="20"/>
              </w:rPr>
              <w:t xml:space="preserve"> panta piektā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18.panta piektā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77.pants (likuma 133.</w:t>
            </w:r>
            <w:r w:rsidRPr="00DE5305">
              <w:rPr>
                <w:rFonts w:ascii="Times New Roman" w:eastAsia="Calibri" w:hAnsi="Times New Roman" w:cs="Times New Roman"/>
                <w:color w:val="000000"/>
                <w:sz w:val="20"/>
                <w:szCs w:val="20"/>
                <w:vertAlign w:val="superscript"/>
              </w:rPr>
              <w:t>4</w:t>
            </w:r>
            <w:r w:rsidRPr="00DE5305">
              <w:rPr>
                <w:rFonts w:ascii="Times New Roman" w:eastAsia="Calibri" w:hAnsi="Times New Roman" w:cs="Times New Roman"/>
                <w:color w:val="000000"/>
                <w:sz w:val="20"/>
                <w:szCs w:val="20"/>
              </w:rPr>
              <w:t xml:space="preserve"> panta sestā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18.panta sestā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77.pants (likuma 133.</w:t>
            </w:r>
            <w:r w:rsidRPr="00DE5305">
              <w:rPr>
                <w:rFonts w:ascii="Times New Roman" w:eastAsia="Calibri" w:hAnsi="Times New Roman" w:cs="Times New Roman"/>
                <w:color w:val="000000"/>
                <w:sz w:val="20"/>
                <w:szCs w:val="20"/>
                <w:vertAlign w:val="superscript"/>
              </w:rPr>
              <w:t>4</w:t>
            </w:r>
            <w:r w:rsidRPr="00DE5305">
              <w:rPr>
                <w:rFonts w:ascii="Times New Roman" w:eastAsia="Calibri" w:hAnsi="Times New Roman" w:cs="Times New Roman"/>
                <w:color w:val="000000"/>
                <w:sz w:val="20"/>
                <w:szCs w:val="20"/>
              </w:rPr>
              <w:t xml:space="preserve"> panta septītā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18.panta septītā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77.pants (likuma 133.</w:t>
            </w:r>
            <w:r w:rsidRPr="00DE5305">
              <w:rPr>
                <w:rFonts w:ascii="Times New Roman" w:eastAsia="Calibri" w:hAnsi="Times New Roman" w:cs="Times New Roman"/>
                <w:color w:val="000000"/>
                <w:sz w:val="20"/>
                <w:szCs w:val="20"/>
                <w:vertAlign w:val="superscript"/>
              </w:rPr>
              <w:t>4</w:t>
            </w:r>
            <w:r w:rsidRPr="00DE5305">
              <w:rPr>
                <w:rFonts w:ascii="Times New Roman" w:eastAsia="Calibri" w:hAnsi="Times New Roman" w:cs="Times New Roman"/>
                <w:color w:val="000000"/>
                <w:sz w:val="20"/>
                <w:szCs w:val="20"/>
              </w:rPr>
              <w:t xml:space="preserve"> panta astotā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18.panta astotā daļa</w:t>
            </w:r>
          </w:p>
        </w:tc>
        <w:tc>
          <w:tcPr>
            <w:tcW w:w="1050" w:type="pct"/>
            <w:shd w:val="clear" w:color="auto" w:fill="auto"/>
          </w:tcPr>
          <w:p w:rsidR="00566F69" w:rsidRPr="00DE5305" w:rsidRDefault="00566F69" w:rsidP="00566F69">
            <w:pPr>
              <w:jc w:val="both"/>
              <w:rPr>
                <w:rFonts w:ascii="Times New Roman" w:eastAsia="Calibri" w:hAnsi="Times New Roman" w:cs="Times New Roman"/>
                <w:sz w:val="20"/>
                <w:szCs w:val="20"/>
                <w:highlight w:val="yellow"/>
              </w:rPr>
            </w:pPr>
            <w:r w:rsidRPr="00DE5305">
              <w:rPr>
                <w:rFonts w:ascii="Times New Roman" w:eastAsia="Calibri" w:hAnsi="Times New Roman" w:cs="Times New Roman"/>
                <w:color w:val="000000"/>
                <w:sz w:val="20"/>
                <w:szCs w:val="20"/>
              </w:rPr>
              <w:t>Likumprojekta 77.pants (likuma 133.</w:t>
            </w:r>
            <w:r w:rsidRPr="00DE5305">
              <w:rPr>
                <w:rFonts w:ascii="Times New Roman" w:eastAsia="Calibri" w:hAnsi="Times New Roman" w:cs="Times New Roman"/>
                <w:color w:val="000000"/>
                <w:sz w:val="20"/>
                <w:szCs w:val="20"/>
                <w:vertAlign w:val="superscript"/>
              </w:rPr>
              <w:t>4</w:t>
            </w:r>
            <w:r w:rsidRPr="00DE5305">
              <w:rPr>
                <w:rFonts w:ascii="Times New Roman" w:eastAsia="Calibri" w:hAnsi="Times New Roman" w:cs="Times New Roman"/>
                <w:color w:val="000000"/>
                <w:sz w:val="20"/>
                <w:szCs w:val="20"/>
              </w:rPr>
              <w:t xml:space="preserve"> panta devītā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18.panta devītā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77.pants (likuma 133.</w:t>
            </w:r>
            <w:r w:rsidRPr="00DE5305">
              <w:rPr>
                <w:rFonts w:ascii="Times New Roman" w:eastAsia="Calibri" w:hAnsi="Times New Roman" w:cs="Times New Roman"/>
                <w:color w:val="000000"/>
                <w:sz w:val="20"/>
                <w:szCs w:val="20"/>
                <w:vertAlign w:val="superscript"/>
              </w:rPr>
              <w:t>4</w:t>
            </w:r>
            <w:r w:rsidRPr="00DE5305">
              <w:rPr>
                <w:rFonts w:ascii="Times New Roman" w:eastAsia="Calibri" w:hAnsi="Times New Roman" w:cs="Times New Roman"/>
                <w:color w:val="000000"/>
                <w:sz w:val="20"/>
                <w:szCs w:val="20"/>
              </w:rPr>
              <w:t xml:space="preserve"> panta desmitā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18.panta desmitā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77.pants (likuma 133.</w:t>
            </w:r>
            <w:r w:rsidRPr="00DE5305">
              <w:rPr>
                <w:rFonts w:ascii="Times New Roman" w:eastAsia="Calibri" w:hAnsi="Times New Roman" w:cs="Times New Roman"/>
                <w:color w:val="000000"/>
                <w:sz w:val="20"/>
                <w:szCs w:val="20"/>
                <w:vertAlign w:val="superscript"/>
              </w:rPr>
              <w:t>4</w:t>
            </w:r>
            <w:r w:rsidRPr="00DE5305">
              <w:rPr>
                <w:rFonts w:ascii="Times New Roman" w:eastAsia="Calibri" w:hAnsi="Times New Roman" w:cs="Times New Roman"/>
                <w:color w:val="000000"/>
                <w:sz w:val="20"/>
                <w:szCs w:val="20"/>
              </w:rPr>
              <w:t xml:space="preserve"> panta vienpadsmitā, divpadsmitā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18.panta vienpadsmitā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77.pants (likuma 133.</w:t>
            </w:r>
            <w:r w:rsidRPr="00DE5305">
              <w:rPr>
                <w:rFonts w:ascii="Times New Roman" w:eastAsia="Calibri" w:hAnsi="Times New Roman" w:cs="Times New Roman"/>
                <w:color w:val="000000"/>
                <w:sz w:val="20"/>
                <w:szCs w:val="20"/>
                <w:vertAlign w:val="superscript"/>
              </w:rPr>
              <w:t>4</w:t>
            </w:r>
            <w:r w:rsidRPr="00DE5305">
              <w:rPr>
                <w:rFonts w:ascii="Times New Roman" w:eastAsia="Calibri" w:hAnsi="Times New Roman" w:cs="Times New Roman"/>
                <w:color w:val="000000"/>
                <w:sz w:val="20"/>
                <w:szCs w:val="20"/>
              </w:rPr>
              <w:t xml:space="preserve"> panta trīspadsmitā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19.panta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77.pants (likuma 133.</w:t>
            </w:r>
            <w:r w:rsidRPr="00DE5305">
              <w:rPr>
                <w:rFonts w:ascii="Times New Roman" w:eastAsia="Calibri" w:hAnsi="Times New Roman" w:cs="Times New Roman"/>
                <w:color w:val="000000"/>
                <w:sz w:val="20"/>
                <w:szCs w:val="20"/>
                <w:vertAlign w:val="superscript"/>
              </w:rPr>
              <w:t>5</w:t>
            </w:r>
            <w:r w:rsidRPr="00DE5305">
              <w:rPr>
                <w:rFonts w:ascii="Times New Roman" w:eastAsia="Calibri" w:hAnsi="Times New Roman" w:cs="Times New Roman"/>
                <w:color w:val="000000"/>
                <w:sz w:val="20"/>
                <w:szCs w:val="20"/>
              </w:rPr>
              <w:t xml:space="preserve"> 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19.panta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77.pants (likuma 133.</w:t>
            </w:r>
            <w:r w:rsidRPr="00DE5305">
              <w:rPr>
                <w:rFonts w:ascii="Times New Roman" w:eastAsia="Calibri" w:hAnsi="Times New Roman" w:cs="Times New Roman"/>
                <w:color w:val="000000"/>
                <w:sz w:val="20"/>
                <w:szCs w:val="20"/>
                <w:vertAlign w:val="superscript"/>
              </w:rPr>
              <w:t>5</w:t>
            </w:r>
            <w:r w:rsidRPr="00DE5305">
              <w:rPr>
                <w:rFonts w:ascii="Times New Roman" w:eastAsia="Calibri" w:hAnsi="Times New Roman" w:cs="Times New Roman"/>
                <w:color w:val="000000"/>
                <w:sz w:val="20"/>
                <w:szCs w:val="20"/>
              </w:rPr>
              <w:t xml:space="preserve"> panta otrā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lastRenderedPageBreak/>
              <w:t>Direktīvas Nr. 2014/65/ES 19.panta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77.pants (likuma 133.</w:t>
            </w:r>
            <w:r w:rsidRPr="00DE5305">
              <w:rPr>
                <w:rFonts w:ascii="Times New Roman" w:eastAsia="Calibri" w:hAnsi="Times New Roman" w:cs="Times New Roman"/>
                <w:color w:val="000000"/>
                <w:sz w:val="20"/>
                <w:szCs w:val="20"/>
                <w:vertAlign w:val="superscript"/>
              </w:rPr>
              <w:t>5</w:t>
            </w:r>
            <w:r w:rsidRPr="00DE5305">
              <w:rPr>
                <w:rFonts w:ascii="Times New Roman" w:eastAsia="Calibri" w:hAnsi="Times New Roman" w:cs="Times New Roman"/>
                <w:color w:val="000000"/>
                <w:sz w:val="20"/>
                <w:szCs w:val="20"/>
              </w:rPr>
              <w:t xml:space="preserve"> panta trešā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19.panta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77.pants (likuma 133.</w:t>
            </w:r>
            <w:r w:rsidRPr="00DE5305">
              <w:rPr>
                <w:rFonts w:ascii="Times New Roman" w:eastAsia="Calibri" w:hAnsi="Times New Roman" w:cs="Times New Roman"/>
                <w:color w:val="000000"/>
                <w:sz w:val="20"/>
                <w:szCs w:val="20"/>
                <w:vertAlign w:val="superscript"/>
              </w:rPr>
              <w:t>5</w:t>
            </w:r>
            <w:r w:rsidRPr="00DE5305">
              <w:rPr>
                <w:rFonts w:ascii="Times New Roman" w:eastAsia="Calibri" w:hAnsi="Times New Roman" w:cs="Times New Roman"/>
                <w:color w:val="000000"/>
                <w:sz w:val="20"/>
                <w:szCs w:val="20"/>
              </w:rPr>
              <w:t xml:space="preserve"> panta ceturtā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19.panta piektā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77.pants (likuma 133.</w:t>
            </w:r>
            <w:r w:rsidRPr="00DE5305">
              <w:rPr>
                <w:rFonts w:ascii="Times New Roman" w:eastAsia="Calibri" w:hAnsi="Times New Roman" w:cs="Times New Roman"/>
                <w:color w:val="000000"/>
                <w:sz w:val="20"/>
                <w:szCs w:val="20"/>
                <w:vertAlign w:val="superscript"/>
              </w:rPr>
              <w:t>5</w:t>
            </w:r>
            <w:r w:rsidRPr="00DE5305">
              <w:rPr>
                <w:rFonts w:ascii="Times New Roman" w:eastAsia="Calibri" w:hAnsi="Times New Roman" w:cs="Times New Roman"/>
                <w:color w:val="000000"/>
                <w:sz w:val="20"/>
                <w:szCs w:val="20"/>
              </w:rPr>
              <w:t xml:space="preserve"> panta piektā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20.panta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78.pants (likuma 133.</w:t>
            </w:r>
            <w:r w:rsidRPr="00DE5305">
              <w:rPr>
                <w:rFonts w:ascii="Times New Roman" w:eastAsia="Calibri" w:hAnsi="Times New Roman" w:cs="Times New Roman"/>
                <w:color w:val="000000"/>
                <w:sz w:val="20"/>
                <w:szCs w:val="20"/>
                <w:vertAlign w:val="superscript"/>
              </w:rPr>
              <w:t>6</w:t>
            </w:r>
            <w:r w:rsidRPr="00DE5305">
              <w:rPr>
                <w:rFonts w:ascii="Times New Roman" w:eastAsia="Calibri" w:hAnsi="Times New Roman" w:cs="Times New Roman"/>
                <w:color w:val="000000"/>
                <w:sz w:val="20"/>
                <w:szCs w:val="20"/>
              </w:rPr>
              <w:t xml:space="preserve"> 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20.panta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78.pants (likuma 133.</w:t>
            </w:r>
            <w:r w:rsidRPr="00DE5305">
              <w:rPr>
                <w:rFonts w:ascii="Times New Roman" w:eastAsia="Calibri" w:hAnsi="Times New Roman" w:cs="Times New Roman"/>
                <w:color w:val="000000"/>
                <w:sz w:val="20"/>
                <w:szCs w:val="20"/>
                <w:vertAlign w:val="superscript"/>
              </w:rPr>
              <w:t>6</w:t>
            </w:r>
            <w:r w:rsidRPr="00DE5305">
              <w:rPr>
                <w:rFonts w:ascii="Times New Roman" w:eastAsia="Calibri" w:hAnsi="Times New Roman" w:cs="Times New Roman"/>
                <w:color w:val="000000"/>
                <w:sz w:val="20"/>
                <w:szCs w:val="20"/>
              </w:rPr>
              <w:t xml:space="preserve"> panta otrā, trešā, ceturtā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20.panta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78.pants (likuma 133.</w:t>
            </w:r>
            <w:r w:rsidRPr="00DE5305">
              <w:rPr>
                <w:rFonts w:ascii="Times New Roman" w:eastAsia="Calibri" w:hAnsi="Times New Roman" w:cs="Times New Roman"/>
                <w:color w:val="000000"/>
                <w:sz w:val="20"/>
                <w:szCs w:val="20"/>
                <w:vertAlign w:val="superscript"/>
              </w:rPr>
              <w:t>6</w:t>
            </w:r>
            <w:r w:rsidRPr="00DE5305">
              <w:rPr>
                <w:rFonts w:ascii="Times New Roman" w:eastAsia="Calibri" w:hAnsi="Times New Roman" w:cs="Times New Roman"/>
                <w:color w:val="000000"/>
                <w:sz w:val="20"/>
                <w:szCs w:val="20"/>
              </w:rPr>
              <w:t xml:space="preserve"> panta piektā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20.panta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78.pants (likuma 133.</w:t>
            </w:r>
            <w:r w:rsidRPr="00DE5305">
              <w:rPr>
                <w:rFonts w:ascii="Times New Roman" w:eastAsia="Calibri" w:hAnsi="Times New Roman" w:cs="Times New Roman"/>
                <w:color w:val="000000"/>
                <w:sz w:val="20"/>
                <w:szCs w:val="20"/>
                <w:vertAlign w:val="superscript"/>
              </w:rPr>
              <w:t>6</w:t>
            </w:r>
            <w:r w:rsidRPr="00DE5305">
              <w:rPr>
                <w:rFonts w:ascii="Times New Roman" w:eastAsia="Calibri" w:hAnsi="Times New Roman" w:cs="Times New Roman"/>
                <w:color w:val="000000"/>
                <w:sz w:val="20"/>
                <w:szCs w:val="20"/>
              </w:rPr>
              <w:t xml:space="preserve"> panta sestā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20.panta piektā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78.pants (likuma 133.</w:t>
            </w:r>
            <w:r w:rsidRPr="00DE5305">
              <w:rPr>
                <w:rFonts w:ascii="Times New Roman" w:eastAsia="Calibri" w:hAnsi="Times New Roman" w:cs="Times New Roman"/>
                <w:color w:val="000000"/>
                <w:sz w:val="20"/>
                <w:szCs w:val="20"/>
                <w:vertAlign w:val="superscript"/>
              </w:rPr>
              <w:t>6</w:t>
            </w:r>
            <w:r w:rsidRPr="00DE5305">
              <w:rPr>
                <w:rFonts w:ascii="Times New Roman" w:eastAsia="Calibri" w:hAnsi="Times New Roman" w:cs="Times New Roman"/>
                <w:color w:val="000000"/>
                <w:sz w:val="20"/>
                <w:szCs w:val="20"/>
              </w:rPr>
              <w:t xml:space="preserve"> panta septītā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20.panta sestā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78.pants (likuma 133.</w:t>
            </w:r>
            <w:r w:rsidRPr="00DE5305">
              <w:rPr>
                <w:rFonts w:ascii="Times New Roman" w:eastAsia="Calibri" w:hAnsi="Times New Roman" w:cs="Times New Roman"/>
                <w:color w:val="000000"/>
                <w:sz w:val="20"/>
                <w:szCs w:val="20"/>
                <w:vertAlign w:val="superscript"/>
              </w:rPr>
              <w:t>6</w:t>
            </w:r>
            <w:r w:rsidRPr="00DE5305">
              <w:rPr>
                <w:rFonts w:ascii="Times New Roman" w:eastAsia="Calibri" w:hAnsi="Times New Roman" w:cs="Times New Roman"/>
                <w:color w:val="000000"/>
                <w:sz w:val="20"/>
                <w:szCs w:val="20"/>
              </w:rPr>
              <w:t xml:space="preserve"> panta astotā, devītā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20.panta septītā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78.pants (likuma 133.</w:t>
            </w:r>
            <w:r w:rsidRPr="00DE5305">
              <w:rPr>
                <w:rFonts w:ascii="Times New Roman" w:eastAsia="Calibri" w:hAnsi="Times New Roman" w:cs="Times New Roman"/>
                <w:color w:val="000000"/>
                <w:sz w:val="20"/>
                <w:szCs w:val="20"/>
                <w:vertAlign w:val="superscript"/>
              </w:rPr>
              <w:t>6</w:t>
            </w:r>
            <w:r w:rsidRPr="00DE5305">
              <w:rPr>
                <w:rFonts w:ascii="Times New Roman" w:eastAsia="Calibri" w:hAnsi="Times New Roman" w:cs="Times New Roman"/>
                <w:color w:val="000000"/>
                <w:sz w:val="20"/>
                <w:szCs w:val="20"/>
              </w:rPr>
              <w:t xml:space="preserve"> panta desmitā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20.panta astotā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78.pants (likuma 133.</w:t>
            </w:r>
            <w:r w:rsidRPr="00DE5305">
              <w:rPr>
                <w:rFonts w:ascii="Times New Roman" w:eastAsia="Calibri" w:hAnsi="Times New Roman" w:cs="Times New Roman"/>
                <w:color w:val="000000"/>
                <w:sz w:val="20"/>
                <w:szCs w:val="20"/>
                <w:vertAlign w:val="superscript"/>
              </w:rPr>
              <w:t>6</w:t>
            </w:r>
            <w:r w:rsidRPr="00DE5305">
              <w:rPr>
                <w:rFonts w:ascii="Times New Roman" w:eastAsia="Calibri" w:hAnsi="Times New Roman" w:cs="Times New Roman"/>
                <w:color w:val="000000"/>
                <w:sz w:val="20"/>
                <w:szCs w:val="20"/>
              </w:rPr>
              <w:t xml:space="preserve"> panta vienpadsmitā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21.panta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37.pants (likuma 101. panta desmitā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lastRenderedPageBreak/>
              <w:t>Direktīvas Nr. 2014/65/ES 21.panta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48.pants (likuma 108.</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panta otrā daļa), likumprojekta 49.pants (likuma 109.pants), likumprojekta 84.pants (likuma 137.</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otrā daļa) </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22.pants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37.pants (likuma 101. panta devītā daļa), likumprojekta 85.pants (likuma 138.pants)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23.panta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65.pants (likuma 127. 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23.panta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65.pants (likuma 127. panta septītā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23.panta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65.pants (likuma 127. panta 7.</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23.panta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65.pants (likuma 127. panta 7.</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24.panta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67.pants (likuma 128. panta 1.</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 1.</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24.panta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67.pants (likuma 128. panta sestā , 6.</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24.panta piektā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67.pants (likuma 128. panta septītā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24.panta sestā daļa</w:t>
            </w:r>
          </w:p>
        </w:tc>
        <w:tc>
          <w:tcPr>
            <w:tcW w:w="1050" w:type="pct"/>
            <w:shd w:val="clear" w:color="auto" w:fill="auto"/>
          </w:tcPr>
          <w:p w:rsidR="00566F69" w:rsidRPr="00DE5305" w:rsidRDefault="00566F69" w:rsidP="00566F69">
            <w:pPr>
              <w:jc w:val="both"/>
              <w:rPr>
                <w:rFonts w:ascii="Times New Roman" w:eastAsia="Calibri" w:hAnsi="Times New Roman" w:cs="Times New Roman"/>
                <w:sz w:val="20"/>
                <w:szCs w:val="20"/>
                <w:highlight w:val="yellow"/>
              </w:rPr>
            </w:pPr>
            <w:r w:rsidRPr="00DE5305">
              <w:rPr>
                <w:rFonts w:ascii="Times New Roman" w:eastAsia="Calibri" w:hAnsi="Times New Roman" w:cs="Times New Roman"/>
                <w:color w:val="000000"/>
                <w:sz w:val="20"/>
                <w:szCs w:val="20"/>
              </w:rPr>
              <w:t>Likumprojekta 67.pants (likuma 128. panta 8.</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24.panta septītā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67.pants (likuma 128. panta 8.</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lastRenderedPageBreak/>
              <w:t>Direktīvas Nr. 2014/65/ES 24.panta astotā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67.pants (likuma 128. panta 12.</w:t>
            </w:r>
            <w:r w:rsidRPr="00DE5305">
              <w:rPr>
                <w:rFonts w:ascii="Times New Roman" w:eastAsia="Calibri" w:hAnsi="Times New Roman" w:cs="Times New Roman"/>
                <w:color w:val="000000"/>
                <w:sz w:val="20"/>
                <w:szCs w:val="20"/>
                <w:vertAlign w:val="superscript"/>
              </w:rPr>
              <w:t>3</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24.panta devītā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67.pants (likuma 128. panta divpadsmitā, 12.</w:t>
            </w:r>
            <w:r w:rsidRPr="00DE5305">
              <w:rPr>
                <w:rFonts w:ascii="Times New Roman" w:eastAsia="Calibri" w:hAnsi="Times New Roman" w:cs="Times New Roman"/>
                <w:color w:val="000000"/>
                <w:sz w:val="20"/>
                <w:szCs w:val="20"/>
                <w:vertAlign w:val="superscript"/>
              </w:rPr>
              <w:t xml:space="preserve">1 </w:t>
            </w:r>
            <w:r w:rsidRPr="00DE5305">
              <w:rPr>
                <w:rFonts w:ascii="Times New Roman" w:eastAsia="Calibri" w:hAnsi="Times New Roman" w:cs="Times New Roman"/>
                <w:color w:val="000000"/>
                <w:sz w:val="20"/>
                <w:szCs w:val="20"/>
              </w:rPr>
              <w:t>, 12.</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24.panta desmitā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67.pants (likuma 128. panta 12.</w:t>
            </w:r>
            <w:r w:rsidRPr="00DE5305">
              <w:rPr>
                <w:rFonts w:ascii="Times New Roman" w:eastAsia="Calibri" w:hAnsi="Times New Roman" w:cs="Times New Roman"/>
                <w:color w:val="000000"/>
                <w:sz w:val="20"/>
                <w:szCs w:val="20"/>
                <w:vertAlign w:val="superscript"/>
              </w:rPr>
              <w:t>4</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24.panta vienpadsmitā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67.pants (likuma 128. panta 12.</w:t>
            </w:r>
            <w:r w:rsidRPr="00DE5305">
              <w:rPr>
                <w:rFonts w:ascii="Times New Roman" w:eastAsia="Calibri" w:hAnsi="Times New Roman" w:cs="Times New Roman"/>
                <w:color w:val="000000"/>
                <w:sz w:val="20"/>
                <w:szCs w:val="20"/>
                <w:vertAlign w:val="superscript"/>
              </w:rPr>
              <w:t>5</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24.panta trīspadsmitā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67.pants (likuma 128. panta 12.</w:t>
            </w:r>
            <w:r w:rsidRPr="00DE5305">
              <w:rPr>
                <w:rFonts w:ascii="Times New Roman" w:eastAsia="Calibri" w:hAnsi="Times New Roman" w:cs="Times New Roman"/>
                <w:color w:val="000000"/>
                <w:sz w:val="20"/>
                <w:szCs w:val="20"/>
                <w:vertAlign w:val="superscript"/>
              </w:rPr>
              <w:t>6</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25.panta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67.pants (likuma 128. panta trešā, ceturtā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25.panta otrā daļa</w:t>
            </w:r>
          </w:p>
        </w:tc>
        <w:tc>
          <w:tcPr>
            <w:tcW w:w="1050" w:type="pct"/>
            <w:shd w:val="clear" w:color="auto" w:fill="auto"/>
          </w:tcPr>
          <w:p w:rsidR="00566F69" w:rsidRPr="00DE5305" w:rsidRDefault="00566F69" w:rsidP="00566F69">
            <w:pPr>
              <w:rPr>
                <w:rFonts w:ascii="Times New Roman" w:eastAsia="Calibri" w:hAnsi="Times New Roman" w:cs="Times New Roman"/>
                <w:sz w:val="20"/>
                <w:szCs w:val="20"/>
                <w:highlight w:val="yellow"/>
              </w:rPr>
            </w:pPr>
            <w:r w:rsidRPr="00DE5305">
              <w:rPr>
                <w:rFonts w:ascii="Times New Roman" w:eastAsia="Calibri" w:hAnsi="Times New Roman" w:cs="Times New Roman"/>
                <w:color w:val="000000"/>
                <w:sz w:val="20"/>
                <w:szCs w:val="20"/>
              </w:rPr>
              <w:t>Likumprojekta 64.pants (likuma 126.</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panta 1.</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25.panta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64.pants (likuma 126.</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25.panta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64.pants (likuma 126.</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panta divpadsmitā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25.panta piektā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62.pants (likuma 126. 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25.panta sestā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67.pants (likuma 128. panta vienpadsmitā, 11.</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 11.</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25.panta septītā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64.pants (likuma 126.</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panta sešpadsmitā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lastRenderedPageBreak/>
              <w:t>Direktīvas Nr. 2014/65/ES 25.panta astotā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64.pants (likuma 126.</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panta septiņpadsmitā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26.pants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64.pants (likuma 126.</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panta septiņpadsmitā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27.panta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69.pants (likuma 128.</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27.panta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69.pants (likuma 128.</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panta 7.</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27.panta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69.pants (likuma 128.</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panta 7.</w:t>
            </w:r>
            <w:r w:rsidRPr="00DE5305">
              <w:rPr>
                <w:rFonts w:ascii="Times New Roman" w:eastAsia="Calibri" w:hAnsi="Times New Roman" w:cs="Times New Roman"/>
                <w:color w:val="000000"/>
                <w:sz w:val="20"/>
                <w:szCs w:val="20"/>
                <w:vertAlign w:val="superscript"/>
              </w:rPr>
              <w:t xml:space="preserve">2 </w:t>
            </w:r>
            <w:r w:rsidRPr="00DE5305">
              <w:rPr>
                <w:rFonts w:ascii="Times New Roman" w:eastAsia="Calibri" w:hAnsi="Times New Roman" w:cs="Times New Roman"/>
                <w:color w:val="000000"/>
                <w:sz w:val="20"/>
                <w:szCs w:val="20"/>
              </w:rPr>
              <w:t>, 7.</w:t>
            </w:r>
            <w:r w:rsidRPr="00DE5305">
              <w:rPr>
                <w:rFonts w:ascii="Times New Roman" w:eastAsia="Calibri" w:hAnsi="Times New Roman" w:cs="Times New Roman"/>
                <w:color w:val="000000"/>
                <w:sz w:val="20"/>
                <w:szCs w:val="20"/>
                <w:vertAlign w:val="superscript"/>
              </w:rPr>
              <w:t xml:space="preserve">3 </w:t>
            </w:r>
            <w:r w:rsidRPr="00DE5305">
              <w:rPr>
                <w:rFonts w:ascii="Times New Roman" w:eastAsia="Calibri" w:hAnsi="Times New Roman" w:cs="Times New Roman"/>
                <w:color w:val="000000"/>
                <w:sz w:val="20"/>
                <w:szCs w:val="20"/>
              </w:rPr>
              <w:t>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27.panta piektā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70.pants (likuma 128.</w:t>
            </w:r>
            <w:r w:rsidRPr="00DE5305">
              <w:rPr>
                <w:rFonts w:ascii="Times New Roman" w:eastAsia="Calibri" w:hAnsi="Times New Roman" w:cs="Times New Roman"/>
                <w:color w:val="000000"/>
                <w:sz w:val="20"/>
                <w:szCs w:val="20"/>
                <w:vertAlign w:val="superscript"/>
              </w:rPr>
              <w:t>3</w:t>
            </w:r>
            <w:r w:rsidRPr="00DE5305">
              <w:rPr>
                <w:rFonts w:ascii="Times New Roman" w:eastAsia="Calibri" w:hAnsi="Times New Roman" w:cs="Times New Roman"/>
                <w:color w:val="000000"/>
                <w:sz w:val="20"/>
                <w:szCs w:val="20"/>
              </w:rPr>
              <w:t xml:space="preserve"> panta piektā</w:t>
            </w:r>
            <w:r w:rsidRPr="00DE5305">
              <w:rPr>
                <w:rFonts w:ascii="Times New Roman" w:eastAsia="Calibri" w:hAnsi="Times New Roman" w:cs="Times New Roman"/>
                <w:color w:val="000000"/>
                <w:sz w:val="20"/>
                <w:szCs w:val="20"/>
                <w:vertAlign w:val="superscript"/>
              </w:rPr>
              <w:t xml:space="preserve"> </w:t>
            </w:r>
            <w:r w:rsidRPr="00DE5305">
              <w:rPr>
                <w:rFonts w:ascii="Times New Roman" w:eastAsia="Calibri" w:hAnsi="Times New Roman" w:cs="Times New Roman"/>
                <w:color w:val="000000"/>
                <w:sz w:val="20"/>
                <w:szCs w:val="20"/>
              </w:rPr>
              <w:t>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27.panta sestā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70.pants (likuma 128.</w:t>
            </w:r>
            <w:r w:rsidRPr="00DE5305">
              <w:rPr>
                <w:rFonts w:ascii="Times New Roman" w:eastAsia="Calibri" w:hAnsi="Times New Roman" w:cs="Times New Roman"/>
                <w:color w:val="000000"/>
                <w:sz w:val="20"/>
                <w:szCs w:val="20"/>
                <w:vertAlign w:val="superscript"/>
              </w:rPr>
              <w:t>3</w:t>
            </w:r>
            <w:r w:rsidRPr="00DE5305">
              <w:rPr>
                <w:rFonts w:ascii="Times New Roman" w:eastAsia="Calibri" w:hAnsi="Times New Roman" w:cs="Times New Roman"/>
                <w:color w:val="000000"/>
                <w:sz w:val="20"/>
                <w:szCs w:val="20"/>
              </w:rPr>
              <w:t xml:space="preserve"> panta 3.</w:t>
            </w:r>
            <w:r w:rsidRPr="00DE5305">
              <w:rPr>
                <w:rFonts w:ascii="Times New Roman" w:eastAsia="Calibri" w:hAnsi="Times New Roman" w:cs="Times New Roman"/>
                <w:color w:val="000000"/>
                <w:sz w:val="20"/>
                <w:szCs w:val="20"/>
                <w:vertAlign w:val="superscript"/>
              </w:rPr>
              <w:t xml:space="preserve">1 </w:t>
            </w:r>
            <w:r w:rsidRPr="00DE5305">
              <w:rPr>
                <w:rFonts w:ascii="Times New Roman" w:eastAsia="Calibri" w:hAnsi="Times New Roman" w:cs="Times New Roman"/>
                <w:color w:val="000000"/>
                <w:sz w:val="20"/>
                <w:szCs w:val="20"/>
              </w:rPr>
              <w:t>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27.panta astotā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69.pants (likuma 128.</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panta piektā</w:t>
            </w:r>
            <w:r w:rsidRPr="00DE5305">
              <w:rPr>
                <w:rFonts w:ascii="Times New Roman" w:eastAsia="Calibri" w:hAnsi="Times New Roman" w:cs="Times New Roman"/>
                <w:color w:val="000000"/>
                <w:sz w:val="20"/>
                <w:szCs w:val="20"/>
                <w:vertAlign w:val="superscript"/>
              </w:rPr>
              <w:t xml:space="preserve"> </w:t>
            </w:r>
            <w:r w:rsidRPr="00DE5305">
              <w:rPr>
                <w:rFonts w:ascii="Times New Roman" w:eastAsia="Calibri" w:hAnsi="Times New Roman" w:cs="Times New Roman"/>
                <w:color w:val="000000"/>
                <w:sz w:val="20"/>
                <w:szCs w:val="20"/>
              </w:rPr>
              <w:t>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27.panta devītā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69.pants (likuma 128.</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panta devītā</w:t>
            </w:r>
            <w:r w:rsidRPr="00DE5305">
              <w:rPr>
                <w:rFonts w:ascii="Times New Roman" w:eastAsia="Calibri" w:hAnsi="Times New Roman" w:cs="Times New Roman"/>
                <w:color w:val="000000"/>
                <w:sz w:val="20"/>
                <w:szCs w:val="20"/>
                <w:vertAlign w:val="superscript"/>
              </w:rPr>
              <w:t xml:space="preserve"> </w:t>
            </w:r>
            <w:r w:rsidRPr="00DE5305">
              <w:rPr>
                <w:rFonts w:ascii="Times New Roman" w:eastAsia="Calibri" w:hAnsi="Times New Roman" w:cs="Times New Roman"/>
                <w:color w:val="000000"/>
                <w:sz w:val="20"/>
                <w:szCs w:val="20"/>
              </w:rPr>
              <w:t>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27.panta desmitā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69.pants (likuma 128.</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panta desmitā</w:t>
            </w:r>
            <w:r w:rsidRPr="00DE5305">
              <w:rPr>
                <w:rFonts w:ascii="Times New Roman" w:eastAsia="Calibri" w:hAnsi="Times New Roman" w:cs="Times New Roman"/>
                <w:color w:val="000000"/>
                <w:sz w:val="20"/>
                <w:szCs w:val="20"/>
                <w:vertAlign w:val="superscript"/>
              </w:rPr>
              <w:t xml:space="preserve"> </w:t>
            </w:r>
            <w:r w:rsidRPr="00DE5305">
              <w:rPr>
                <w:rFonts w:ascii="Times New Roman" w:eastAsia="Calibri" w:hAnsi="Times New Roman" w:cs="Times New Roman"/>
                <w:color w:val="000000"/>
                <w:sz w:val="20"/>
                <w:szCs w:val="20"/>
              </w:rPr>
              <w:t>daļa), likumprojekta 70.pants (likuma 128.</w:t>
            </w:r>
            <w:r w:rsidRPr="00DE5305">
              <w:rPr>
                <w:rFonts w:ascii="Times New Roman" w:eastAsia="Calibri" w:hAnsi="Times New Roman" w:cs="Times New Roman"/>
                <w:color w:val="000000"/>
                <w:sz w:val="20"/>
                <w:szCs w:val="20"/>
                <w:vertAlign w:val="superscript"/>
              </w:rPr>
              <w:t>3</w:t>
            </w:r>
            <w:r w:rsidRPr="00DE5305">
              <w:rPr>
                <w:rFonts w:ascii="Times New Roman" w:eastAsia="Calibri" w:hAnsi="Times New Roman" w:cs="Times New Roman"/>
                <w:color w:val="000000"/>
                <w:sz w:val="20"/>
                <w:szCs w:val="20"/>
              </w:rPr>
              <w:t xml:space="preserve"> septītā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28.panta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68.pants (likuma 128.</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panta pirmā</w:t>
            </w:r>
            <w:r w:rsidRPr="00DE5305">
              <w:rPr>
                <w:rFonts w:ascii="Times New Roman" w:eastAsia="Calibri" w:hAnsi="Times New Roman" w:cs="Times New Roman"/>
                <w:color w:val="000000"/>
                <w:sz w:val="20"/>
                <w:szCs w:val="20"/>
                <w:vertAlign w:val="superscript"/>
              </w:rPr>
              <w:t xml:space="preserve"> </w:t>
            </w:r>
            <w:r w:rsidRPr="00DE5305">
              <w:rPr>
                <w:rFonts w:ascii="Times New Roman" w:eastAsia="Calibri" w:hAnsi="Times New Roman" w:cs="Times New Roman"/>
                <w:color w:val="000000"/>
                <w:sz w:val="20"/>
                <w:szCs w:val="20"/>
              </w:rPr>
              <w:t>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28.panta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68.pants (likuma 128.</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panta trešā, ceturtā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lastRenderedPageBreak/>
              <w:t>Direktīvas Nr. 2014/65/ES 28.panta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68.pants (likuma 128.</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panta 1.</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 4.</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29.panta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41.pants (likuma 103.</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29.panta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41.pants (likuma 103.</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panta devītā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29.panta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41.pants (likuma 103.</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panta sestā, septītā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29.panta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41.pants (likuma 103.</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panta 5.</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 devītā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29.panta piektā daļa</w:t>
            </w:r>
          </w:p>
        </w:tc>
        <w:tc>
          <w:tcPr>
            <w:tcW w:w="1050" w:type="pct"/>
            <w:shd w:val="clear" w:color="auto" w:fill="auto"/>
          </w:tcPr>
          <w:p w:rsidR="00566F69" w:rsidRPr="00DE5305" w:rsidRDefault="00566F69" w:rsidP="00566F69">
            <w:pPr>
              <w:jc w:val="both"/>
              <w:rPr>
                <w:rFonts w:ascii="Times New Roman" w:eastAsia="Calibri" w:hAnsi="Times New Roman" w:cs="Times New Roman"/>
                <w:sz w:val="20"/>
                <w:szCs w:val="20"/>
                <w:highlight w:val="yellow"/>
              </w:rPr>
            </w:pPr>
            <w:r w:rsidRPr="00DE5305">
              <w:rPr>
                <w:rFonts w:ascii="Times New Roman" w:eastAsia="Calibri" w:hAnsi="Times New Roman" w:cs="Times New Roman"/>
                <w:color w:val="000000"/>
                <w:sz w:val="20"/>
                <w:szCs w:val="20"/>
              </w:rPr>
              <w:t>Likumprojekta 41.pants (likuma 103.</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30.panta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sz w:val="20"/>
                <w:szCs w:val="20"/>
                <w:highlight w:val="yellow"/>
              </w:rPr>
            </w:pPr>
            <w:r w:rsidRPr="00DE5305">
              <w:rPr>
                <w:rFonts w:ascii="Times New Roman" w:eastAsia="Calibri" w:hAnsi="Times New Roman" w:cs="Times New Roman"/>
                <w:color w:val="000000"/>
                <w:sz w:val="20"/>
                <w:szCs w:val="20"/>
              </w:rPr>
              <w:t>Likumprojekta 59.pants (likuma 124.</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panta 2.</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30.panta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59.pants (likuma 124.</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panta sestā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30.panta piektā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59.pants (likuma 124.</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panta septītā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31.panta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78.pants (likuma 133.</w:t>
            </w:r>
            <w:r w:rsidRPr="00DE5305">
              <w:rPr>
                <w:rFonts w:ascii="Times New Roman" w:eastAsia="Calibri" w:hAnsi="Times New Roman" w:cs="Times New Roman"/>
                <w:color w:val="000000"/>
                <w:sz w:val="20"/>
                <w:szCs w:val="20"/>
                <w:vertAlign w:val="superscript"/>
              </w:rPr>
              <w:t>7</w:t>
            </w:r>
            <w:r w:rsidRPr="00DE5305">
              <w:rPr>
                <w:rFonts w:ascii="Times New Roman" w:eastAsia="Calibri" w:hAnsi="Times New Roman" w:cs="Times New Roman"/>
                <w:color w:val="000000"/>
                <w:sz w:val="20"/>
                <w:szCs w:val="20"/>
              </w:rPr>
              <w:t xml:space="preserve"> 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31.panta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78.pants (likuma 133.</w:t>
            </w:r>
            <w:r w:rsidRPr="00DE5305">
              <w:rPr>
                <w:rFonts w:ascii="Times New Roman" w:eastAsia="Calibri" w:hAnsi="Times New Roman" w:cs="Times New Roman"/>
                <w:color w:val="000000"/>
                <w:sz w:val="20"/>
                <w:szCs w:val="20"/>
                <w:vertAlign w:val="superscript"/>
              </w:rPr>
              <w:t>7</w:t>
            </w:r>
            <w:r w:rsidRPr="00DE5305">
              <w:rPr>
                <w:rFonts w:ascii="Times New Roman" w:eastAsia="Calibri" w:hAnsi="Times New Roman" w:cs="Times New Roman"/>
                <w:color w:val="000000"/>
                <w:sz w:val="20"/>
                <w:szCs w:val="20"/>
              </w:rPr>
              <w:t xml:space="preserve"> panta otrā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31.panta trešā,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78.pants (likuma 133.</w:t>
            </w:r>
            <w:r w:rsidRPr="00DE5305">
              <w:rPr>
                <w:rFonts w:ascii="Times New Roman" w:eastAsia="Calibri" w:hAnsi="Times New Roman" w:cs="Times New Roman"/>
                <w:color w:val="000000"/>
                <w:sz w:val="20"/>
                <w:szCs w:val="20"/>
                <w:vertAlign w:val="superscript"/>
              </w:rPr>
              <w:t>7</w:t>
            </w:r>
            <w:r w:rsidRPr="00DE5305">
              <w:rPr>
                <w:rFonts w:ascii="Times New Roman" w:eastAsia="Calibri" w:hAnsi="Times New Roman" w:cs="Times New Roman"/>
                <w:color w:val="000000"/>
                <w:sz w:val="20"/>
                <w:szCs w:val="20"/>
              </w:rPr>
              <w:t xml:space="preserve"> panta ceturtā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lastRenderedPageBreak/>
              <w:t>Direktīvas Nr. 2014/65/ES 32.panta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78.pants (likuma 133.</w:t>
            </w:r>
            <w:r w:rsidRPr="00DE5305">
              <w:rPr>
                <w:rFonts w:ascii="Times New Roman" w:eastAsia="Calibri" w:hAnsi="Times New Roman" w:cs="Times New Roman"/>
                <w:color w:val="000000"/>
                <w:sz w:val="20"/>
                <w:szCs w:val="20"/>
                <w:vertAlign w:val="superscript"/>
              </w:rPr>
              <w:t>8</w:t>
            </w:r>
            <w:r w:rsidRPr="00DE5305">
              <w:rPr>
                <w:rFonts w:ascii="Times New Roman" w:eastAsia="Calibri" w:hAnsi="Times New Roman" w:cs="Times New Roman"/>
                <w:color w:val="000000"/>
                <w:sz w:val="20"/>
                <w:szCs w:val="20"/>
              </w:rPr>
              <w:t xml:space="preserve"> 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32.panta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78.pants (likuma 133.</w:t>
            </w:r>
            <w:r w:rsidRPr="00DE5305">
              <w:rPr>
                <w:rFonts w:ascii="Times New Roman" w:eastAsia="Calibri" w:hAnsi="Times New Roman" w:cs="Times New Roman"/>
                <w:color w:val="000000"/>
                <w:sz w:val="20"/>
                <w:szCs w:val="20"/>
                <w:vertAlign w:val="superscript"/>
              </w:rPr>
              <w:t>8</w:t>
            </w:r>
            <w:r w:rsidRPr="00DE5305">
              <w:rPr>
                <w:rFonts w:ascii="Times New Roman" w:eastAsia="Calibri" w:hAnsi="Times New Roman" w:cs="Times New Roman"/>
                <w:color w:val="000000"/>
                <w:sz w:val="20"/>
                <w:szCs w:val="20"/>
              </w:rPr>
              <w:t xml:space="preserve"> panta otrā, trešā, ceturtā, piektā, sestā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32.panta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78.pants (likuma 133.</w:t>
            </w:r>
            <w:r w:rsidRPr="00DE5305">
              <w:rPr>
                <w:rFonts w:ascii="Times New Roman" w:eastAsia="Calibri" w:hAnsi="Times New Roman" w:cs="Times New Roman"/>
                <w:color w:val="000000"/>
                <w:sz w:val="20"/>
                <w:szCs w:val="20"/>
                <w:vertAlign w:val="superscript"/>
              </w:rPr>
              <w:t>8</w:t>
            </w:r>
            <w:r w:rsidRPr="00DE5305">
              <w:rPr>
                <w:rFonts w:ascii="Times New Roman" w:eastAsia="Calibri" w:hAnsi="Times New Roman" w:cs="Times New Roman"/>
                <w:color w:val="000000"/>
                <w:sz w:val="20"/>
                <w:szCs w:val="20"/>
              </w:rPr>
              <w:t xml:space="preserve"> panta septītā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32.panta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78.pants (likuma 133.</w:t>
            </w:r>
            <w:r w:rsidRPr="00DE5305">
              <w:rPr>
                <w:rFonts w:ascii="Times New Roman" w:eastAsia="Calibri" w:hAnsi="Times New Roman" w:cs="Times New Roman"/>
                <w:color w:val="000000"/>
                <w:sz w:val="20"/>
                <w:szCs w:val="20"/>
                <w:vertAlign w:val="superscript"/>
              </w:rPr>
              <w:t>8</w:t>
            </w:r>
            <w:r w:rsidRPr="00DE5305">
              <w:rPr>
                <w:rFonts w:ascii="Times New Roman" w:eastAsia="Calibri" w:hAnsi="Times New Roman" w:cs="Times New Roman"/>
                <w:color w:val="000000"/>
                <w:sz w:val="20"/>
                <w:szCs w:val="20"/>
              </w:rPr>
              <w:t xml:space="preserve"> panta astotā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33.panta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79.pants (likuma 133.</w:t>
            </w:r>
            <w:r w:rsidRPr="00DE5305">
              <w:rPr>
                <w:rFonts w:ascii="Times New Roman" w:eastAsia="Calibri" w:hAnsi="Times New Roman" w:cs="Times New Roman"/>
                <w:color w:val="000000"/>
                <w:sz w:val="20"/>
                <w:szCs w:val="20"/>
                <w:vertAlign w:val="superscript"/>
              </w:rPr>
              <w:t>9</w:t>
            </w:r>
            <w:r w:rsidRPr="00DE5305">
              <w:rPr>
                <w:rFonts w:ascii="Times New Roman" w:eastAsia="Calibri" w:hAnsi="Times New Roman" w:cs="Times New Roman"/>
                <w:color w:val="000000"/>
                <w:sz w:val="20"/>
                <w:szCs w:val="20"/>
              </w:rPr>
              <w:t xml:space="preserve"> 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33.panta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79.pants (likuma 133.</w:t>
            </w:r>
            <w:r w:rsidRPr="00DE5305">
              <w:rPr>
                <w:rFonts w:ascii="Times New Roman" w:eastAsia="Calibri" w:hAnsi="Times New Roman" w:cs="Times New Roman"/>
                <w:color w:val="000000"/>
                <w:sz w:val="20"/>
                <w:szCs w:val="20"/>
                <w:vertAlign w:val="superscript"/>
              </w:rPr>
              <w:t>9</w:t>
            </w:r>
            <w:r w:rsidRPr="00DE5305">
              <w:rPr>
                <w:rFonts w:ascii="Times New Roman" w:eastAsia="Calibri" w:hAnsi="Times New Roman" w:cs="Times New Roman"/>
                <w:color w:val="000000"/>
                <w:sz w:val="20"/>
                <w:szCs w:val="20"/>
              </w:rPr>
              <w:t xml:space="preserve"> panta otrā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33.panta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79.pants (likuma 133.</w:t>
            </w:r>
            <w:r w:rsidRPr="00DE5305">
              <w:rPr>
                <w:rFonts w:ascii="Times New Roman" w:eastAsia="Calibri" w:hAnsi="Times New Roman" w:cs="Times New Roman"/>
                <w:color w:val="000000"/>
                <w:sz w:val="20"/>
                <w:szCs w:val="20"/>
                <w:vertAlign w:val="superscript"/>
              </w:rPr>
              <w:t>9</w:t>
            </w:r>
            <w:r w:rsidRPr="00DE5305">
              <w:rPr>
                <w:rFonts w:ascii="Times New Roman" w:eastAsia="Calibri" w:hAnsi="Times New Roman" w:cs="Times New Roman"/>
                <w:color w:val="000000"/>
                <w:sz w:val="20"/>
                <w:szCs w:val="20"/>
              </w:rPr>
              <w:t xml:space="preserve"> panta trešā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33.panta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sz w:val="20"/>
                <w:szCs w:val="20"/>
                <w:highlight w:val="yellow"/>
              </w:rPr>
            </w:pPr>
            <w:r w:rsidRPr="00DE5305">
              <w:rPr>
                <w:rFonts w:ascii="Times New Roman" w:eastAsia="Calibri" w:hAnsi="Times New Roman" w:cs="Times New Roman"/>
                <w:color w:val="000000"/>
                <w:sz w:val="20"/>
                <w:szCs w:val="20"/>
              </w:rPr>
              <w:t>Likumprojekta 79.pants (likuma 133.</w:t>
            </w:r>
            <w:r w:rsidRPr="00DE5305">
              <w:rPr>
                <w:rFonts w:ascii="Times New Roman" w:eastAsia="Calibri" w:hAnsi="Times New Roman" w:cs="Times New Roman"/>
                <w:color w:val="000000"/>
                <w:sz w:val="20"/>
                <w:szCs w:val="20"/>
                <w:vertAlign w:val="superscript"/>
              </w:rPr>
              <w:t>9</w:t>
            </w:r>
            <w:r w:rsidRPr="00DE5305">
              <w:rPr>
                <w:rFonts w:ascii="Times New Roman" w:eastAsia="Calibri" w:hAnsi="Times New Roman" w:cs="Times New Roman"/>
                <w:color w:val="000000"/>
                <w:sz w:val="20"/>
                <w:szCs w:val="20"/>
              </w:rPr>
              <w:t xml:space="preserve"> panta ceturtā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33.panta piektā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79.pants (likuma 133.</w:t>
            </w:r>
            <w:r w:rsidRPr="00DE5305">
              <w:rPr>
                <w:rFonts w:ascii="Times New Roman" w:eastAsia="Calibri" w:hAnsi="Times New Roman" w:cs="Times New Roman"/>
                <w:color w:val="000000"/>
                <w:sz w:val="20"/>
                <w:szCs w:val="20"/>
                <w:vertAlign w:val="superscript"/>
              </w:rPr>
              <w:t>9</w:t>
            </w:r>
            <w:r w:rsidRPr="00DE5305">
              <w:rPr>
                <w:rFonts w:ascii="Times New Roman" w:eastAsia="Calibri" w:hAnsi="Times New Roman" w:cs="Times New Roman"/>
                <w:color w:val="000000"/>
                <w:sz w:val="20"/>
                <w:szCs w:val="20"/>
              </w:rPr>
              <w:t xml:space="preserve"> panta piektā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33.panta sestā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79.pants (likuma 133.</w:t>
            </w:r>
            <w:r w:rsidRPr="00DE5305">
              <w:rPr>
                <w:rFonts w:ascii="Times New Roman" w:eastAsia="Calibri" w:hAnsi="Times New Roman" w:cs="Times New Roman"/>
                <w:color w:val="000000"/>
                <w:sz w:val="20"/>
                <w:szCs w:val="20"/>
                <w:vertAlign w:val="superscript"/>
              </w:rPr>
              <w:t>9</w:t>
            </w:r>
            <w:r w:rsidRPr="00DE5305">
              <w:rPr>
                <w:rFonts w:ascii="Times New Roman" w:eastAsia="Calibri" w:hAnsi="Times New Roman" w:cs="Times New Roman"/>
                <w:color w:val="000000"/>
                <w:sz w:val="20"/>
                <w:szCs w:val="20"/>
              </w:rPr>
              <w:t xml:space="preserve"> panta sestā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33.panta septītā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79.pants (likuma 133.</w:t>
            </w:r>
            <w:r w:rsidRPr="00DE5305">
              <w:rPr>
                <w:rFonts w:ascii="Times New Roman" w:eastAsia="Calibri" w:hAnsi="Times New Roman" w:cs="Times New Roman"/>
                <w:color w:val="000000"/>
                <w:sz w:val="20"/>
                <w:szCs w:val="20"/>
                <w:vertAlign w:val="superscript"/>
              </w:rPr>
              <w:t>9</w:t>
            </w:r>
            <w:r w:rsidRPr="00DE5305">
              <w:rPr>
                <w:rFonts w:ascii="Times New Roman" w:eastAsia="Calibri" w:hAnsi="Times New Roman" w:cs="Times New Roman"/>
                <w:color w:val="000000"/>
                <w:sz w:val="20"/>
                <w:szCs w:val="20"/>
              </w:rPr>
              <w:t xml:space="preserve"> panta septītā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33.panta astotā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79.pants (likuma 133.</w:t>
            </w:r>
            <w:r w:rsidRPr="00DE5305">
              <w:rPr>
                <w:rFonts w:ascii="Times New Roman" w:eastAsia="Calibri" w:hAnsi="Times New Roman" w:cs="Times New Roman"/>
                <w:color w:val="000000"/>
                <w:sz w:val="20"/>
                <w:szCs w:val="20"/>
                <w:vertAlign w:val="superscript"/>
              </w:rPr>
              <w:t>9</w:t>
            </w:r>
            <w:r w:rsidRPr="00DE5305">
              <w:rPr>
                <w:rFonts w:ascii="Times New Roman" w:eastAsia="Calibri" w:hAnsi="Times New Roman" w:cs="Times New Roman"/>
                <w:color w:val="000000"/>
                <w:sz w:val="20"/>
                <w:szCs w:val="20"/>
              </w:rPr>
              <w:t xml:space="preserve"> panta astotā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lastRenderedPageBreak/>
              <w:t>Direktīvas Nr. 2014/65/ES 34.panta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52.pants (likuma 112. panta pirmā daļa), likumprojekta 53.pants (likuma 113.panta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34.panta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52.pants (likuma 112. panta piektā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34.panta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53.pants (likuma 113.panta septītā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34.panta piektā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52.pants (likuma 112. panta septītā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34.panta sestā, septītā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54.pants (likuma 113.</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113.</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pants)</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34.panta astotā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54.pants (likuma 113.</w:t>
            </w:r>
            <w:r w:rsidRPr="00DE5305">
              <w:rPr>
                <w:rFonts w:ascii="Times New Roman" w:eastAsia="Calibri" w:hAnsi="Times New Roman" w:cs="Times New Roman"/>
                <w:color w:val="000000"/>
                <w:sz w:val="20"/>
                <w:szCs w:val="20"/>
                <w:vertAlign w:val="superscript"/>
              </w:rPr>
              <w:t xml:space="preserve">3 </w:t>
            </w:r>
            <w:r w:rsidRPr="00DE5305">
              <w:rPr>
                <w:rFonts w:ascii="Times New Roman" w:eastAsia="Calibri" w:hAnsi="Times New Roman" w:cs="Times New Roman"/>
                <w:color w:val="000000"/>
                <w:sz w:val="20"/>
                <w:szCs w:val="20"/>
              </w:rPr>
              <w:t>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B63D71"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highlight w:val="yellow"/>
              </w:rPr>
            </w:pPr>
            <w:r w:rsidRPr="00DE5305">
              <w:rPr>
                <w:rFonts w:ascii="Times New Roman" w:eastAsia="Calibri" w:hAnsi="Times New Roman" w:cs="Times New Roman"/>
                <w:color w:val="000000"/>
                <w:sz w:val="20"/>
                <w:szCs w:val="20"/>
              </w:rPr>
              <w:t>Direktīvas Nr. 2014/65/ES 34.panta devītā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highlight w:val="yellow"/>
              </w:rPr>
            </w:pPr>
            <w:r w:rsidRPr="00DE5305">
              <w:rPr>
                <w:rFonts w:ascii="Times New Roman" w:eastAsia="Calibri" w:hAnsi="Times New Roman" w:cs="Times New Roman"/>
                <w:color w:val="000000"/>
                <w:sz w:val="20"/>
                <w:szCs w:val="20"/>
              </w:rPr>
              <w:t>Likumprojekta 54.pants (likuma 113.</w:t>
            </w:r>
            <w:r w:rsidRPr="00DE5305">
              <w:rPr>
                <w:rFonts w:ascii="Times New Roman" w:eastAsia="Calibri" w:hAnsi="Times New Roman" w:cs="Times New Roman"/>
                <w:color w:val="000000"/>
                <w:sz w:val="20"/>
                <w:szCs w:val="20"/>
                <w:vertAlign w:val="superscript"/>
              </w:rPr>
              <w:t xml:space="preserve">3 </w:t>
            </w:r>
            <w:r w:rsidRPr="00DE5305">
              <w:rPr>
                <w:rFonts w:ascii="Times New Roman" w:eastAsia="Calibri" w:hAnsi="Times New Roman" w:cs="Times New Roman"/>
                <w:color w:val="000000"/>
                <w:sz w:val="20"/>
                <w:szCs w:val="20"/>
              </w:rPr>
              <w:t>panta otrā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pacing w:val="-2"/>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35.panta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53.pants (likuma 113.panta pirmā, otrā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35.panta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53.pants (likuma 113.pants ceturtā, 4.</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daļa), likumprojekta 52.pants (likuma 112.panta sestā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35.panta trešā, piektā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53.pants (likuma 113.panta 5.</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35.panta septītā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 xml:space="preserve">Likumprojekta 53.pants (likuma 113.panta vienpadsmitā, trīspadsmitā, </w:t>
            </w:r>
            <w:r w:rsidRPr="00DE5305">
              <w:rPr>
                <w:rFonts w:ascii="Times New Roman" w:eastAsia="Calibri" w:hAnsi="Times New Roman" w:cs="Times New Roman"/>
                <w:color w:val="000000"/>
                <w:sz w:val="20"/>
                <w:szCs w:val="20"/>
              </w:rPr>
              <w:lastRenderedPageBreak/>
              <w:t>četrpadsmitā, piecpadsmitā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lastRenderedPageBreak/>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35.panta desmitā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53.pants (likuma 113.panta septītā, sešpadsmitā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35.panta vienpadsmitā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54.pants (likuma 113.</w:t>
            </w:r>
            <w:r w:rsidRPr="00DE5305">
              <w:rPr>
                <w:rFonts w:ascii="Times New Roman" w:eastAsia="Calibri" w:hAnsi="Times New Roman" w:cs="Times New Roman"/>
                <w:color w:val="000000"/>
                <w:sz w:val="20"/>
                <w:szCs w:val="20"/>
                <w:vertAlign w:val="superscript"/>
              </w:rPr>
              <w:t>3</w:t>
            </w:r>
            <w:r w:rsidRPr="00DE5305">
              <w:rPr>
                <w:rFonts w:ascii="Times New Roman" w:eastAsia="Calibri" w:hAnsi="Times New Roman" w:cs="Times New Roman"/>
                <w:color w:val="000000"/>
                <w:sz w:val="20"/>
                <w:szCs w:val="20"/>
              </w:rPr>
              <w:t xml:space="preserve"> 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35.panta divpadsmitā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54.pants (likuma 113.</w:t>
            </w:r>
            <w:r w:rsidRPr="00DE5305">
              <w:rPr>
                <w:rFonts w:ascii="Times New Roman" w:eastAsia="Calibri" w:hAnsi="Times New Roman" w:cs="Times New Roman"/>
                <w:color w:val="000000"/>
                <w:sz w:val="20"/>
                <w:szCs w:val="20"/>
                <w:vertAlign w:val="superscript"/>
              </w:rPr>
              <w:t xml:space="preserve">3 </w:t>
            </w:r>
            <w:r w:rsidRPr="00DE5305">
              <w:rPr>
                <w:rFonts w:ascii="Times New Roman" w:eastAsia="Calibri" w:hAnsi="Times New Roman" w:cs="Times New Roman"/>
                <w:color w:val="000000"/>
                <w:sz w:val="20"/>
                <w:szCs w:val="20"/>
              </w:rPr>
              <w:t>otrā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36.panta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20.pants (likuma 36.panta trešā, ceturtā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36.panta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20.pants (likuma 36.panta astotā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37.panta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80.pants (likuma 133.</w:t>
            </w:r>
            <w:r w:rsidRPr="00DE5305">
              <w:rPr>
                <w:rFonts w:ascii="Times New Roman" w:eastAsia="Calibri" w:hAnsi="Times New Roman" w:cs="Times New Roman"/>
                <w:color w:val="000000"/>
                <w:sz w:val="20"/>
                <w:szCs w:val="20"/>
                <w:vertAlign w:val="superscript"/>
              </w:rPr>
              <w:t>10</w:t>
            </w:r>
            <w:r w:rsidRPr="00DE5305">
              <w:rPr>
                <w:rFonts w:ascii="Times New Roman" w:eastAsia="Calibri" w:hAnsi="Times New Roman" w:cs="Times New Roman"/>
                <w:color w:val="000000"/>
                <w:sz w:val="20"/>
                <w:szCs w:val="20"/>
              </w:rPr>
              <w:t xml:space="preserve"> panta pirmā, otrā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37.panta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80.pants (likuma 133.</w:t>
            </w:r>
            <w:r w:rsidRPr="00DE5305">
              <w:rPr>
                <w:rFonts w:ascii="Times New Roman" w:eastAsia="Calibri" w:hAnsi="Times New Roman" w:cs="Times New Roman"/>
                <w:color w:val="000000"/>
                <w:sz w:val="20"/>
                <w:szCs w:val="20"/>
                <w:vertAlign w:val="superscript"/>
              </w:rPr>
              <w:t>10</w:t>
            </w:r>
            <w:r w:rsidRPr="00DE5305">
              <w:rPr>
                <w:rFonts w:ascii="Times New Roman" w:eastAsia="Calibri" w:hAnsi="Times New Roman" w:cs="Times New Roman"/>
                <w:color w:val="000000"/>
                <w:sz w:val="20"/>
                <w:szCs w:val="20"/>
              </w:rPr>
              <w:t xml:space="preserve"> panta trešā, ceturtā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38.panta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80.pants (likuma 133.</w:t>
            </w:r>
            <w:r w:rsidRPr="00DE5305">
              <w:rPr>
                <w:rFonts w:ascii="Times New Roman" w:eastAsia="Calibri" w:hAnsi="Times New Roman" w:cs="Times New Roman"/>
                <w:color w:val="000000"/>
                <w:sz w:val="20"/>
                <w:szCs w:val="20"/>
                <w:vertAlign w:val="superscript"/>
              </w:rPr>
              <w:t>11</w:t>
            </w:r>
            <w:r w:rsidRPr="00DE5305">
              <w:rPr>
                <w:rFonts w:ascii="Times New Roman" w:eastAsia="Calibri" w:hAnsi="Times New Roman" w:cs="Times New Roman"/>
                <w:color w:val="000000"/>
                <w:sz w:val="20"/>
                <w:szCs w:val="20"/>
              </w:rPr>
              <w:t xml:space="preserve"> 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38.panta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80.pants (likuma 133.</w:t>
            </w:r>
            <w:r w:rsidRPr="00DE5305">
              <w:rPr>
                <w:rFonts w:ascii="Times New Roman" w:eastAsia="Calibri" w:hAnsi="Times New Roman" w:cs="Times New Roman"/>
                <w:color w:val="000000"/>
                <w:sz w:val="20"/>
                <w:szCs w:val="20"/>
                <w:vertAlign w:val="superscript"/>
              </w:rPr>
              <w:t>11</w:t>
            </w:r>
            <w:r w:rsidRPr="00DE5305">
              <w:rPr>
                <w:rFonts w:ascii="Times New Roman" w:eastAsia="Calibri" w:hAnsi="Times New Roman" w:cs="Times New Roman"/>
                <w:color w:val="000000"/>
                <w:sz w:val="20"/>
                <w:szCs w:val="20"/>
              </w:rPr>
              <w:t xml:space="preserve"> panta otrā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39.panta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55.pants (likuma 113.</w:t>
            </w:r>
            <w:r w:rsidRPr="00DE5305">
              <w:rPr>
                <w:rFonts w:ascii="Times New Roman" w:eastAsia="Calibri" w:hAnsi="Times New Roman" w:cs="Times New Roman"/>
                <w:color w:val="000000"/>
                <w:sz w:val="20"/>
                <w:szCs w:val="20"/>
                <w:vertAlign w:val="superscript"/>
              </w:rPr>
              <w:t>4</w:t>
            </w:r>
            <w:r w:rsidRPr="00DE5305">
              <w:rPr>
                <w:rFonts w:ascii="Times New Roman" w:eastAsia="Calibri" w:hAnsi="Times New Roman" w:cs="Times New Roman"/>
                <w:color w:val="000000"/>
                <w:sz w:val="20"/>
                <w:szCs w:val="20"/>
              </w:rPr>
              <w:t xml:space="preserve"> 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39.panta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55.pants (likuma 113.</w:t>
            </w:r>
            <w:r w:rsidRPr="00DE5305">
              <w:rPr>
                <w:rFonts w:ascii="Times New Roman" w:eastAsia="Calibri" w:hAnsi="Times New Roman" w:cs="Times New Roman"/>
                <w:color w:val="000000"/>
                <w:sz w:val="20"/>
                <w:szCs w:val="20"/>
                <w:vertAlign w:val="superscript"/>
              </w:rPr>
              <w:t>4</w:t>
            </w:r>
            <w:r w:rsidRPr="00DE5305">
              <w:rPr>
                <w:rFonts w:ascii="Times New Roman" w:eastAsia="Calibri" w:hAnsi="Times New Roman" w:cs="Times New Roman"/>
                <w:color w:val="000000"/>
                <w:sz w:val="20"/>
                <w:szCs w:val="20"/>
              </w:rPr>
              <w:t xml:space="preserve"> panta otrā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39.panta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55.pants (likuma 113.</w:t>
            </w:r>
            <w:r w:rsidRPr="00DE5305">
              <w:rPr>
                <w:rFonts w:ascii="Times New Roman" w:eastAsia="Calibri" w:hAnsi="Times New Roman" w:cs="Times New Roman"/>
                <w:color w:val="000000"/>
                <w:sz w:val="20"/>
                <w:szCs w:val="20"/>
                <w:vertAlign w:val="superscript"/>
              </w:rPr>
              <w:t>4</w:t>
            </w:r>
            <w:r w:rsidRPr="00DE5305">
              <w:rPr>
                <w:rFonts w:ascii="Times New Roman" w:eastAsia="Calibri" w:hAnsi="Times New Roman" w:cs="Times New Roman"/>
                <w:color w:val="000000"/>
                <w:sz w:val="20"/>
                <w:szCs w:val="20"/>
              </w:rPr>
              <w:t xml:space="preserve"> panta trešā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lastRenderedPageBreak/>
              <w:t xml:space="preserve">Direktīvas Nr. 2014/65/ES 40.pants </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55.pants (likuma 113.</w:t>
            </w:r>
            <w:r w:rsidRPr="00DE5305">
              <w:rPr>
                <w:rFonts w:ascii="Times New Roman" w:eastAsia="Calibri" w:hAnsi="Times New Roman" w:cs="Times New Roman"/>
                <w:color w:val="000000"/>
                <w:sz w:val="20"/>
                <w:szCs w:val="20"/>
                <w:vertAlign w:val="superscript"/>
              </w:rPr>
              <w:t>4</w:t>
            </w:r>
            <w:r w:rsidRPr="00DE5305">
              <w:rPr>
                <w:rFonts w:ascii="Times New Roman" w:eastAsia="Calibri" w:hAnsi="Times New Roman" w:cs="Times New Roman"/>
                <w:color w:val="000000"/>
                <w:sz w:val="20"/>
                <w:szCs w:val="20"/>
              </w:rPr>
              <w:t xml:space="preserve"> panta trešā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41.panta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55.pants (likuma 113.</w:t>
            </w:r>
            <w:r w:rsidRPr="00DE5305">
              <w:rPr>
                <w:rFonts w:ascii="Times New Roman" w:eastAsia="Calibri" w:hAnsi="Times New Roman" w:cs="Times New Roman"/>
                <w:color w:val="000000"/>
                <w:sz w:val="20"/>
                <w:szCs w:val="20"/>
                <w:vertAlign w:val="superscript"/>
              </w:rPr>
              <w:t>4</w:t>
            </w:r>
            <w:r w:rsidRPr="00DE5305">
              <w:rPr>
                <w:rFonts w:ascii="Times New Roman" w:eastAsia="Calibri" w:hAnsi="Times New Roman" w:cs="Times New Roman"/>
                <w:color w:val="000000"/>
                <w:sz w:val="20"/>
                <w:szCs w:val="20"/>
              </w:rPr>
              <w:t xml:space="preserve"> panta ceturtā, piektā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41.panta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55.pants (likuma 113.</w:t>
            </w:r>
            <w:r w:rsidRPr="00DE5305">
              <w:rPr>
                <w:rFonts w:ascii="Times New Roman" w:eastAsia="Calibri" w:hAnsi="Times New Roman" w:cs="Times New Roman"/>
                <w:color w:val="000000"/>
                <w:sz w:val="20"/>
                <w:szCs w:val="20"/>
                <w:vertAlign w:val="superscript"/>
              </w:rPr>
              <w:t>4</w:t>
            </w:r>
            <w:r w:rsidRPr="00DE5305">
              <w:rPr>
                <w:rFonts w:ascii="Times New Roman" w:eastAsia="Calibri" w:hAnsi="Times New Roman" w:cs="Times New Roman"/>
                <w:color w:val="000000"/>
                <w:sz w:val="20"/>
                <w:szCs w:val="20"/>
              </w:rPr>
              <w:t xml:space="preserve"> panta ceturtā, sestā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42.pants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55.pants (likuma 113.</w:t>
            </w:r>
            <w:r w:rsidRPr="00DE5305">
              <w:rPr>
                <w:rFonts w:ascii="Times New Roman" w:eastAsia="Calibri" w:hAnsi="Times New Roman" w:cs="Times New Roman"/>
                <w:color w:val="000000"/>
                <w:sz w:val="20"/>
                <w:szCs w:val="20"/>
                <w:vertAlign w:val="superscript"/>
              </w:rPr>
              <w:t>5</w:t>
            </w:r>
            <w:r w:rsidRPr="00DE5305">
              <w:rPr>
                <w:rFonts w:ascii="Times New Roman" w:eastAsia="Calibri" w:hAnsi="Times New Roman" w:cs="Times New Roman"/>
                <w:color w:val="000000"/>
                <w:sz w:val="20"/>
                <w:szCs w:val="20"/>
              </w:rPr>
              <w:t xml:space="preserve"> pants)</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43.pants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55.pants (likuma 113.</w:t>
            </w:r>
            <w:r w:rsidRPr="00DE5305">
              <w:rPr>
                <w:rFonts w:ascii="Times New Roman" w:eastAsia="Calibri" w:hAnsi="Times New Roman" w:cs="Times New Roman"/>
                <w:color w:val="000000"/>
                <w:sz w:val="20"/>
                <w:szCs w:val="20"/>
                <w:vertAlign w:val="superscript"/>
              </w:rPr>
              <w:t>6</w:t>
            </w:r>
            <w:r w:rsidRPr="00DE5305">
              <w:rPr>
                <w:rFonts w:ascii="Times New Roman" w:eastAsia="Calibri" w:hAnsi="Times New Roman" w:cs="Times New Roman"/>
                <w:color w:val="000000"/>
                <w:sz w:val="20"/>
                <w:szCs w:val="20"/>
              </w:rPr>
              <w:t xml:space="preserve"> pants)</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 xml:space="preserve">Direktīvas Nr. 2014/65/ES 44.panta pirmā daļa </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10.pants (likuma 27.panta piecpadsmitā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45.panta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14.pants (likuma 31.</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panta pirmā, otrā, trešā, ceturtā, piektā daļa, 31.</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panta pirmā daļa), likumprojekta 13.pants (likuma 31.panta piektā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45.panta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14.pants (likuma 31.</w:t>
            </w:r>
            <w:r w:rsidRPr="00DE5305">
              <w:rPr>
                <w:rFonts w:ascii="Times New Roman" w:eastAsia="Calibri" w:hAnsi="Times New Roman" w:cs="Times New Roman"/>
                <w:color w:val="000000"/>
                <w:sz w:val="20"/>
                <w:szCs w:val="20"/>
                <w:vertAlign w:val="superscript"/>
              </w:rPr>
              <w:t>3</w:t>
            </w:r>
            <w:r w:rsidRPr="00DE5305">
              <w:rPr>
                <w:rFonts w:ascii="Times New Roman" w:eastAsia="Calibri" w:hAnsi="Times New Roman" w:cs="Times New Roman"/>
                <w:color w:val="000000"/>
                <w:sz w:val="20"/>
                <w:szCs w:val="20"/>
              </w:rPr>
              <w:t xml:space="preserve"> 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45.panta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14.pants (likuma 31.</w:t>
            </w:r>
            <w:r w:rsidRPr="00DE5305">
              <w:rPr>
                <w:rFonts w:ascii="Times New Roman" w:eastAsia="Calibri" w:hAnsi="Times New Roman" w:cs="Times New Roman"/>
                <w:color w:val="000000"/>
                <w:sz w:val="20"/>
                <w:szCs w:val="20"/>
                <w:vertAlign w:val="superscript"/>
              </w:rPr>
              <w:t>3</w:t>
            </w:r>
            <w:r w:rsidRPr="00DE5305">
              <w:rPr>
                <w:rFonts w:ascii="Times New Roman" w:eastAsia="Calibri" w:hAnsi="Times New Roman" w:cs="Times New Roman"/>
                <w:color w:val="000000"/>
                <w:sz w:val="20"/>
                <w:szCs w:val="20"/>
              </w:rPr>
              <w:t xml:space="preserve"> panta otrā, trešā, ceturtā, piektā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45.panta piektā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14.pants (likuma 31.</w:t>
            </w:r>
            <w:r w:rsidRPr="00DE5305">
              <w:rPr>
                <w:rFonts w:ascii="Times New Roman" w:eastAsia="Calibri" w:hAnsi="Times New Roman" w:cs="Times New Roman"/>
                <w:color w:val="000000"/>
                <w:sz w:val="20"/>
                <w:szCs w:val="20"/>
                <w:vertAlign w:val="superscript"/>
              </w:rPr>
              <w:t>3</w:t>
            </w:r>
            <w:r w:rsidRPr="00DE5305">
              <w:rPr>
                <w:rFonts w:ascii="Times New Roman" w:eastAsia="Calibri" w:hAnsi="Times New Roman" w:cs="Times New Roman"/>
                <w:color w:val="000000"/>
                <w:sz w:val="20"/>
                <w:szCs w:val="20"/>
              </w:rPr>
              <w:t xml:space="preserve"> panta sestā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45.panta sestā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14.pants (likuma 31.</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panta otrā, trešā, ceturtā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45.panta septītā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101.pants (likuma pārejas noteikumu 58.punkts)</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lastRenderedPageBreak/>
              <w:t>Direktīvas Nr. 2014/65/ES 45.panta devītā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14.pants (likuma 31.</w:t>
            </w:r>
            <w:r w:rsidRPr="00DE5305">
              <w:rPr>
                <w:rFonts w:ascii="Times New Roman" w:eastAsia="Calibri" w:hAnsi="Times New Roman" w:cs="Times New Roman"/>
                <w:color w:val="000000"/>
                <w:sz w:val="20"/>
                <w:szCs w:val="20"/>
                <w:vertAlign w:val="superscript"/>
              </w:rPr>
              <w:t>4</w:t>
            </w:r>
            <w:r w:rsidRPr="00DE5305">
              <w:rPr>
                <w:rFonts w:ascii="Times New Roman" w:eastAsia="Calibri" w:hAnsi="Times New Roman" w:cs="Times New Roman"/>
                <w:color w:val="000000"/>
                <w:sz w:val="20"/>
                <w:szCs w:val="20"/>
              </w:rPr>
              <w:t xml:space="preserve"> pants)</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47.panta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10.pants (likuma 27.panta trīspadsmitā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5"/>
        </w:trPr>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48.panta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19.pants (likuma 35.</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48.panta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19.pants (likuma 35.</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panta otrā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48.panta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19.pants (likuma 35.</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panta trešā, ceturtā, piektā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48.panta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19.pants (likuma 35.</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panta sestā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48.panta piektā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19.pants (likuma 35.</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panta septītā, astotā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48.panta sestā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19.pants (likuma 35.</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panta devītā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48.panta septītā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19.pants (likuma 35.</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panta desmitā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48.panta astotā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19.pants (likuma 35.</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panta vienpadsmitā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48.panta devītā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19.pants (likuma 35.</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panta divpadsmitā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48.panta desmitā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19.pants (likuma 35.</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panta trīspadsmitā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48.panta vienpadsmitā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19.pants (likuma 35.</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panta četrpadsmitā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lastRenderedPageBreak/>
              <w:t>Direktīvas Nr. 2014/65/ES 48.panta divpadsmitā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19.pants (likuma 35.</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panta piecpadsmitā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49.panta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19.pants (likuma 35.</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49.panta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19.pants (likuma 35.</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panta otrā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49.panta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19.pants (likuma 35.</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panta trešā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49.panta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19.pants (likuma 35.</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panta trešā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50.panta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19.pants (likuma 35.</w:t>
            </w:r>
            <w:r w:rsidRPr="00DE5305">
              <w:rPr>
                <w:rFonts w:ascii="Times New Roman" w:eastAsia="Calibri" w:hAnsi="Times New Roman" w:cs="Times New Roman"/>
                <w:color w:val="000000"/>
                <w:sz w:val="20"/>
                <w:szCs w:val="20"/>
                <w:vertAlign w:val="superscript"/>
              </w:rPr>
              <w:t>3</w:t>
            </w:r>
            <w:r w:rsidRPr="00DE5305">
              <w:rPr>
                <w:rFonts w:ascii="Times New Roman" w:eastAsia="Calibri" w:hAnsi="Times New Roman" w:cs="Times New Roman"/>
                <w:color w:val="000000"/>
                <w:sz w:val="20"/>
                <w:szCs w:val="20"/>
              </w:rPr>
              <w:t xml:space="preserve"> 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50.panta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19.pants (likuma 35.</w:t>
            </w:r>
            <w:r w:rsidRPr="00DE5305">
              <w:rPr>
                <w:rFonts w:ascii="Times New Roman" w:eastAsia="Calibri" w:hAnsi="Times New Roman" w:cs="Times New Roman"/>
                <w:color w:val="000000"/>
                <w:sz w:val="20"/>
                <w:szCs w:val="20"/>
                <w:vertAlign w:val="superscript"/>
              </w:rPr>
              <w:t>3</w:t>
            </w:r>
            <w:r w:rsidRPr="00DE5305">
              <w:rPr>
                <w:rFonts w:ascii="Times New Roman" w:eastAsia="Calibri" w:hAnsi="Times New Roman" w:cs="Times New Roman"/>
                <w:color w:val="000000"/>
                <w:sz w:val="20"/>
                <w:szCs w:val="20"/>
              </w:rPr>
              <w:t xml:space="preserve"> panta otrā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51.panta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11.pants (likuma 28. panta piektā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51.panta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10.pants (likuma 27. panta 2.</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sestā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51.panta sestā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10.pants (likuma 27. panta četrpadsmitā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52.panta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29.pants (likuma 55. 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52.panta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29.pants (likuma 55. panta piektā, 1.</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5.</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5.</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5.</w:t>
            </w:r>
            <w:r w:rsidRPr="00DE5305">
              <w:rPr>
                <w:rFonts w:ascii="Times New Roman" w:eastAsia="Calibri" w:hAnsi="Times New Roman" w:cs="Times New Roman"/>
                <w:color w:val="000000"/>
                <w:sz w:val="20"/>
                <w:szCs w:val="20"/>
                <w:vertAlign w:val="superscript"/>
              </w:rPr>
              <w:t>3</w:t>
            </w:r>
            <w:r w:rsidRPr="00DE5305">
              <w:rPr>
                <w:rFonts w:ascii="Times New Roman" w:eastAsia="Calibri" w:hAnsi="Times New Roman" w:cs="Times New Roman"/>
                <w:color w:val="000000"/>
                <w:sz w:val="20"/>
                <w:szCs w:val="20"/>
              </w:rPr>
              <w:t>, 5.</w:t>
            </w:r>
            <w:r w:rsidRPr="00DE5305">
              <w:rPr>
                <w:rFonts w:ascii="Times New Roman" w:eastAsia="Calibri" w:hAnsi="Times New Roman" w:cs="Times New Roman"/>
                <w:color w:val="000000"/>
                <w:sz w:val="20"/>
                <w:szCs w:val="20"/>
                <w:vertAlign w:val="superscript"/>
              </w:rPr>
              <w:t>4</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52.panta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29.pants (likuma 55. panta 5.</w:t>
            </w:r>
            <w:r w:rsidRPr="00DE5305">
              <w:rPr>
                <w:rFonts w:ascii="Times New Roman" w:eastAsia="Calibri" w:hAnsi="Times New Roman" w:cs="Times New Roman"/>
                <w:color w:val="000000"/>
                <w:sz w:val="20"/>
                <w:szCs w:val="20"/>
                <w:vertAlign w:val="superscript"/>
              </w:rPr>
              <w:t>4</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52.panta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29.pants (likuma 55. panta 5.</w:t>
            </w:r>
            <w:r w:rsidRPr="00DE5305">
              <w:rPr>
                <w:rFonts w:ascii="Times New Roman" w:eastAsia="Calibri" w:hAnsi="Times New Roman" w:cs="Times New Roman"/>
                <w:color w:val="000000"/>
                <w:sz w:val="20"/>
                <w:szCs w:val="20"/>
                <w:vertAlign w:val="superscript"/>
              </w:rPr>
              <w:t>4</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lastRenderedPageBreak/>
              <w:t>Direktīvas Nr. 2014/65/ES 53.panta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11.pants (likuma 28. panta 1.</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53.panta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11.pants (likuma 28. panta piektā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53.panta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20.pants (likuma 36. panta astotā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53.panta piektā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20.pants (likuma 36. 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54.panta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22.pants (likuma 39. panta otrā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54.panta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22.pants (likuma 39. panta septītā, 7.</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3"/>
        </w:trPr>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54.panta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22.pants (likuma 39. panta 7.</w:t>
            </w:r>
            <w:r w:rsidRPr="00DE5305">
              <w:rPr>
                <w:rFonts w:ascii="Times New Roman" w:eastAsia="Calibri" w:hAnsi="Times New Roman" w:cs="Times New Roman"/>
                <w:color w:val="000000"/>
                <w:sz w:val="20"/>
                <w:szCs w:val="20"/>
                <w:vertAlign w:val="superscript"/>
              </w:rPr>
              <w:t>3</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54.panta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22.pants (likuma 39. panta 7.</w:t>
            </w:r>
            <w:r w:rsidRPr="00DE5305">
              <w:rPr>
                <w:rFonts w:ascii="Times New Roman" w:eastAsia="Calibri" w:hAnsi="Times New Roman" w:cs="Times New Roman"/>
                <w:color w:val="000000"/>
                <w:sz w:val="20"/>
                <w:szCs w:val="20"/>
                <w:vertAlign w:val="superscript"/>
              </w:rPr>
              <w:t>2</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55.panta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25.pants (likuma 39.</w:t>
            </w:r>
            <w:r w:rsidRPr="00DE5305">
              <w:rPr>
                <w:rFonts w:ascii="Times New Roman" w:eastAsia="Calibri" w:hAnsi="Times New Roman" w:cs="Times New Roman"/>
                <w:color w:val="000000"/>
                <w:sz w:val="20"/>
                <w:szCs w:val="20"/>
                <w:vertAlign w:val="superscript"/>
              </w:rPr>
              <w:t>3</w:t>
            </w:r>
            <w:r w:rsidRPr="00DE5305">
              <w:rPr>
                <w:rFonts w:ascii="Times New Roman" w:eastAsia="Calibri" w:hAnsi="Times New Roman" w:cs="Times New Roman"/>
                <w:color w:val="000000"/>
                <w:sz w:val="20"/>
                <w:szCs w:val="20"/>
              </w:rPr>
              <w:t xml:space="preserve"> 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55.panta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25.pants (likuma 39.</w:t>
            </w:r>
            <w:r w:rsidRPr="00DE5305">
              <w:rPr>
                <w:rFonts w:ascii="Times New Roman" w:eastAsia="Calibri" w:hAnsi="Times New Roman" w:cs="Times New Roman"/>
                <w:color w:val="000000"/>
                <w:sz w:val="20"/>
                <w:szCs w:val="20"/>
                <w:vertAlign w:val="superscript"/>
              </w:rPr>
              <w:t>3</w:t>
            </w:r>
            <w:r w:rsidRPr="00DE5305">
              <w:rPr>
                <w:rFonts w:ascii="Times New Roman" w:eastAsia="Calibri" w:hAnsi="Times New Roman" w:cs="Times New Roman"/>
                <w:color w:val="000000"/>
                <w:sz w:val="20"/>
                <w:szCs w:val="20"/>
              </w:rPr>
              <w:t xml:space="preserve"> panta otrā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56.pants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8.pants (likuma 25. panta ceturtā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57.panta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80.pants (likuma 133.</w:t>
            </w:r>
            <w:r w:rsidRPr="00DE5305">
              <w:rPr>
                <w:rFonts w:ascii="Times New Roman" w:eastAsia="Calibri" w:hAnsi="Times New Roman" w:cs="Times New Roman"/>
                <w:color w:val="000000"/>
                <w:sz w:val="20"/>
                <w:szCs w:val="20"/>
                <w:vertAlign w:val="superscript"/>
              </w:rPr>
              <w:t>12</w:t>
            </w:r>
            <w:r w:rsidRPr="00DE5305">
              <w:rPr>
                <w:rFonts w:ascii="Times New Roman" w:eastAsia="Calibri" w:hAnsi="Times New Roman" w:cs="Times New Roman"/>
                <w:color w:val="000000"/>
                <w:sz w:val="20"/>
                <w:szCs w:val="20"/>
              </w:rPr>
              <w:t xml:space="preserve"> panta pirmā, otrā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57.panta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80.pants (likuma 133.</w:t>
            </w:r>
            <w:r w:rsidRPr="00DE5305">
              <w:rPr>
                <w:rFonts w:ascii="Times New Roman" w:eastAsia="Calibri" w:hAnsi="Times New Roman" w:cs="Times New Roman"/>
                <w:color w:val="000000"/>
                <w:sz w:val="20"/>
                <w:szCs w:val="20"/>
                <w:vertAlign w:val="superscript"/>
              </w:rPr>
              <w:t>12</w:t>
            </w:r>
            <w:r w:rsidRPr="00DE5305">
              <w:rPr>
                <w:rFonts w:ascii="Times New Roman" w:eastAsia="Calibri" w:hAnsi="Times New Roman" w:cs="Times New Roman"/>
                <w:color w:val="000000"/>
                <w:sz w:val="20"/>
                <w:szCs w:val="20"/>
              </w:rPr>
              <w:t xml:space="preserve"> panta trešā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57.panta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80.pants (likuma 133.</w:t>
            </w:r>
            <w:r w:rsidRPr="00DE5305">
              <w:rPr>
                <w:rFonts w:ascii="Times New Roman" w:eastAsia="Calibri" w:hAnsi="Times New Roman" w:cs="Times New Roman"/>
                <w:color w:val="000000"/>
                <w:sz w:val="20"/>
                <w:szCs w:val="20"/>
                <w:vertAlign w:val="superscript"/>
              </w:rPr>
              <w:t>12</w:t>
            </w:r>
            <w:r w:rsidRPr="00DE5305">
              <w:rPr>
                <w:rFonts w:ascii="Times New Roman" w:eastAsia="Calibri" w:hAnsi="Times New Roman" w:cs="Times New Roman"/>
                <w:color w:val="000000"/>
                <w:sz w:val="20"/>
                <w:szCs w:val="20"/>
              </w:rPr>
              <w:t xml:space="preserve"> 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lastRenderedPageBreak/>
              <w:t>Direktīvas Nr. 2014/65/ES 57.panta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80.pants (likuma 133.</w:t>
            </w:r>
            <w:r w:rsidRPr="00DE5305">
              <w:rPr>
                <w:rFonts w:ascii="Times New Roman" w:eastAsia="Calibri" w:hAnsi="Times New Roman" w:cs="Times New Roman"/>
                <w:color w:val="000000"/>
                <w:sz w:val="20"/>
                <w:szCs w:val="20"/>
                <w:vertAlign w:val="superscript"/>
              </w:rPr>
              <w:t>12</w:t>
            </w:r>
            <w:r w:rsidRPr="00DE5305">
              <w:rPr>
                <w:rFonts w:ascii="Times New Roman" w:eastAsia="Calibri" w:hAnsi="Times New Roman" w:cs="Times New Roman"/>
                <w:color w:val="000000"/>
                <w:sz w:val="20"/>
                <w:szCs w:val="20"/>
              </w:rPr>
              <w:t xml:space="preserve"> panta ceturtā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57.panta piektā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80.pants (likuma 133.</w:t>
            </w:r>
            <w:r w:rsidRPr="00DE5305">
              <w:rPr>
                <w:rFonts w:ascii="Times New Roman" w:eastAsia="Calibri" w:hAnsi="Times New Roman" w:cs="Times New Roman"/>
                <w:color w:val="000000"/>
                <w:sz w:val="20"/>
                <w:szCs w:val="20"/>
                <w:vertAlign w:val="superscript"/>
              </w:rPr>
              <w:t>12</w:t>
            </w:r>
            <w:r w:rsidRPr="00DE5305">
              <w:rPr>
                <w:rFonts w:ascii="Times New Roman" w:eastAsia="Calibri" w:hAnsi="Times New Roman" w:cs="Times New Roman"/>
                <w:color w:val="000000"/>
                <w:sz w:val="20"/>
                <w:szCs w:val="20"/>
              </w:rPr>
              <w:t xml:space="preserve"> panta piektā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57.panta sestā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80.pants (likuma 133.</w:t>
            </w:r>
            <w:r w:rsidRPr="00DE5305">
              <w:rPr>
                <w:rFonts w:ascii="Times New Roman" w:eastAsia="Calibri" w:hAnsi="Times New Roman" w:cs="Times New Roman"/>
                <w:color w:val="000000"/>
                <w:sz w:val="20"/>
                <w:szCs w:val="20"/>
                <w:vertAlign w:val="superscript"/>
              </w:rPr>
              <w:t>12</w:t>
            </w:r>
            <w:r w:rsidRPr="00DE5305">
              <w:rPr>
                <w:rFonts w:ascii="Times New Roman" w:eastAsia="Calibri" w:hAnsi="Times New Roman" w:cs="Times New Roman"/>
                <w:color w:val="000000"/>
                <w:sz w:val="20"/>
                <w:szCs w:val="20"/>
              </w:rPr>
              <w:t xml:space="preserve"> panta sestā, septītā, astotā, devītā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57.panta astotā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80.pants (likuma 133.</w:t>
            </w:r>
            <w:r w:rsidRPr="00DE5305">
              <w:rPr>
                <w:rFonts w:ascii="Times New Roman" w:eastAsia="Calibri" w:hAnsi="Times New Roman" w:cs="Times New Roman"/>
                <w:color w:val="000000"/>
                <w:sz w:val="20"/>
                <w:szCs w:val="20"/>
                <w:vertAlign w:val="superscript"/>
              </w:rPr>
              <w:t>12</w:t>
            </w:r>
            <w:r w:rsidRPr="00DE5305">
              <w:rPr>
                <w:rFonts w:ascii="Times New Roman" w:eastAsia="Calibri" w:hAnsi="Times New Roman" w:cs="Times New Roman"/>
                <w:color w:val="000000"/>
                <w:sz w:val="20"/>
                <w:szCs w:val="20"/>
              </w:rPr>
              <w:t xml:space="preserve"> panta desmitā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57.panta devītā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80.pants (likuma 133.</w:t>
            </w:r>
            <w:r w:rsidRPr="00DE5305">
              <w:rPr>
                <w:rFonts w:ascii="Times New Roman" w:eastAsia="Calibri" w:hAnsi="Times New Roman" w:cs="Times New Roman"/>
                <w:color w:val="000000"/>
                <w:sz w:val="20"/>
                <w:szCs w:val="20"/>
                <w:vertAlign w:val="superscript"/>
              </w:rPr>
              <w:t>12</w:t>
            </w:r>
            <w:r w:rsidRPr="00DE5305">
              <w:rPr>
                <w:rFonts w:ascii="Times New Roman" w:eastAsia="Calibri" w:hAnsi="Times New Roman" w:cs="Times New Roman"/>
                <w:color w:val="000000"/>
                <w:sz w:val="20"/>
                <w:szCs w:val="20"/>
              </w:rPr>
              <w:t xml:space="preserve"> panta vienpadsmitā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57.panta desmitā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80.pants (likuma 133.</w:t>
            </w:r>
            <w:r w:rsidRPr="00DE5305">
              <w:rPr>
                <w:rFonts w:ascii="Times New Roman" w:eastAsia="Calibri" w:hAnsi="Times New Roman" w:cs="Times New Roman"/>
                <w:color w:val="000000"/>
                <w:sz w:val="20"/>
                <w:szCs w:val="20"/>
                <w:vertAlign w:val="superscript"/>
              </w:rPr>
              <w:t>12</w:t>
            </w:r>
            <w:r w:rsidRPr="00DE5305">
              <w:rPr>
                <w:rFonts w:ascii="Times New Roman" w:eastAsia="Calibri" w:hAnsi="Times New Roman" w:cs="Times New Roman"/>
                <w:color w:val="000000"/>
                <w:sz w:val="20"/>
                <w:szCs w:val="20"/>
              </w:rPr>
              <w:t xml:space="preserve"> panta divpadsmitā, trīspadsmitā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57.panta vienpadsmitā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80.pants (likuma 133.</w:t>
            </w:r>
            <w:r w:rsidRPr="00DE5305">
              <w:rPr>
                <w:rFonts w:ascii="Times New Roman" w:eastAsia="Calibri" w:hAnsi="Times New Roman" w:cs="Times New Roman"/>
                <w:color w:val="000000"/>
                <w:sz w:val="20"/>
                <w:szCs w:val="20"/>
                <w:vertAlign w:val="superscript"/>
              </w:rPr>
              <w:t>12</w:t>
            </w:r>
            <w:r w:rsidRPr="00DE5305">
              <w:rPr>
                <w:rFonts w:ascii="Times New Roman" w:eastAsia="Calibri" w:hAnsi="Times New Roman" w:cs="Times New Roman"/>
                <w:color w:val="000000"/>
                <w:sz w:val="20"/>
                <w:szCs w:val="20"/>
              </w:rPr>
              <w:t xml:space="preserve"> panta četrpadsmitā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57.panta divpadsmitā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80.pants (likuma 133.</w:t>
            </w:r>
            <w:r w:rsidRPr="00DE5305">
              <w:rPr>
                <w:rFonts w:ascii="Times New Roman" w:eastAsia="Calibri" w:hAnsi="Times New Roman" w:cs="Times New Roman"/>
                <w:color w:val="000000"/>
                <w:sz w:val="20"/>
                <w:szCs w:val="20"/>
                <w:vertAlign w:val="superscript"/>
              </w:rPr>
              <w:t>12</w:t>
            </w:r>
            <w:r w:rsidRPr="00DE5305">
              <w:rPr>
                <w:rFonts w:ascii="Times New Roman" w:eastAsia="Calibri" w:hAnsi="Times New Roman" w:cs="Times New Roman"/>
                <w:color w:val="000000"/>
                <w:sz w:val="20"/>
                <w:szCs w:val="20"/>
              </w:rPr>
              <w:t xml:space="preserve"> panta piecpadsmitā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57.panta trīspadsmitā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80.pants (likuma 133.</w:t>
            </w:r>
            <w:r w:rsidRPr="00DE5305">
              <w:rPr>
                <w:rFonts w:ascii="Times New Roman" w:eastAsia="Calibri" w:hAnsi="Times New Roman" w:cs="Times New Roman"/>
                <w:color w:val="000000"/>
                <w:sz w:val="20"/>
                <w:szCs w:val="20"/>
                <w:vertAlign w:val="superscript"/>
              </w:rPr>
              <w:t>12</w:t>
            </w:r>
            <w:r w:rsidRPr="00DE5305">
              <w:rPr>
                <w:rFonts w:ascii="Times New Roman" w:eastAsia="Calibri" w:hAnsi="Times New Roman" w:cs="Times New Roman"/>
                <w:color w:val="000000"/>
                <w:sz w:val="20"/>
                <w:szCs w:val="20"/>
              </w:rPr>
              <w:t xml:space="preserve"> panta sešpadsmitā, septiņpadsmitā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57.panta četrpadsmitā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80.pants (likuma 133.</w:t>
            </w:r>
            <w:r w:rsidRPr="00DE5305">
              <w:rPr>
                <w:rFonts w:ascii="Times New Roman" w:eastAsia="Calibri" w:hAnsi="Times New Roman" w:cs="Times New Roman"/>
                <w:color w:val="000000"/>
                <w:sz w:val="20"/>
                <w:szCs w:val="20"/>
                <w:vertAlign w:val="superscript"/>
              </w:rPr>
              <w:t>12</w:t>
            </w:r>
            <w:r w:rsidRPr="00DE5305">
              <w:rPr>
                <w:rFonts w:ascii="Times New Roman" w:eastAsia="Calibri" w:hAnsi="Times New Roman" w:cs="Times New Roman"/>
                <w:color w:val="000000"/>
                <w:sz w:val="20"/>
                <w:szCs w:val="20"/>
              </w:rPr>
              <w:t xml:space="preserve"> panta astoņpadsmitā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58.panta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80.pants (likuma 133.</w:t>
            </w:r>
            <w:r w:rsidRPr="00DE5305">
              <w:rPr>
                <w:rFonts w:ascii="Times New Roman" w:eastAsia="Calibri" w:hAnsi="Times New Roman" w:cs="Times New Roman"/>
                <w:color w:val="000000"/>
                <w:sz w:val="20"/>
                <w:szCs w:val="20"/>
                <w:vertAlign w:val="superscript"/>
              </w:rPr>
              <w:t>13</w:t>
            </w:r>
            <w:r w:rsidRPr="00DE5305">
              <w:rPr>
                <w:rFonts w:ascii="Times New Roman" w:eastAsia="Calibri" w:hAnsi="Times New Roman" w:cs="Times New Roman"/>
                <w:color w:val="000000"/>
                <w:sz w:val="20"/>
                <w:szCs w:val="20"/>
              </w:rPr>
              <w:t xml:space="preserve"> 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lastRenderedPageBreak/>
              <w:t>Direktīvas Nr. 2014/65/ES 58.panta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80.pants (likuma 133.</w:t>
            </w:r>
            <w:r w:rsidRPr="00DE5305">
              <w:rPr>
                <w:rFonts w:ascii="Times New Roman" w:eastAsia="Calibri" w:hAnsi="Times New Roman" w:cs="Times New Roman"/>
                <w:color w:val="000000"/>
                <w:sz w:val="20"/>
                <w:szCs w:val="20"/>
                <w:vertAlign w:val="superscript"/>
              </w:rPr>
              <w:t>13</w:t>
            </w:r>
            <w:r w:rsidRPr="00DE5305">
              <w:rPr>
                <w:rFonts w:ascii="Times New Roman" w:eastAsia="Calibri" w:hAnsi="Times New Roman" w:cs="Times New Roman"/>
                <w:color w:val="000000"/>
                <w:sz w:val="20"/>
                <w:szCs w:val="20"/>
              </w:rPr>
              <w:t xml:space="preserve"> panta trešā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58.panta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80.pants (likuma 133.</w:t>
            </w:r>
            <w:r w:rsidRPr="00DE5305">
              <w:rPr>
                <w:rFonts w:ascii="Times New Roman" w:eastAsia="Calibri" w:hAnsi="Times New Roman" w:cs="Times New Roman"/>
                <w:color w:val="000000"/>
                <w:sz w:val="20"/>
                <w:szCs w:val="20"/>
                <w:vertAlign w:val="superscript"/>
              </w:rPr>
              <w:t>13</w:t>
            </w:r>
            <w:r w:rsidRPr="00DE5305">
              <w:rPr>
                <w:rFonts w:ascii="Times New Roman" w:eastAsia="Calibri" w:hAnsi="Times New Roman" w:cs="Times New Roman"/>
                <w:color w:val="000000"/>
                <w:sz w:val="20"/>
                <w:szCs w:val="20"/>
              </w:rPr>
              <w:t xml:space="preserve"> panta ceturtā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58.panta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80.pants (likuma 133.</w:t>
            </w:r>
            <w:r w:rsidRPr="00DE5305">
              <w:rPr>
                <w:rFonts w:ascii="Times New Roman" w:eastAsia="Calibri" w:hAnsi="Times New Roman" w:cs="Times New Roman"/>
                <w:color w:val="000000"/>
                <w:sz w:val="20"/>
                <w:szCs w:val="20"/>
                <w:vertAlign w:val="superscript"/>
              </w:rPr>
              <w:t>13</w:t>
            </w:r>
            <w:r w:rsidRPr="00DE5305">
              <w:rPr>
                <w:rFonts w:ascii="Times New Roman" w:eastAsia="Calibri" w:hAnsi="Times New Roman" w:cs="Times New Roman"/>
                <w:color w:val="000000"/>
                <w:sz w:val="20"/>
                <w:szCs w:val="20"/>
              </w:rPr>
              <w:t xml:space="preserve"> panta pirmā, otrā, piektā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58.panta piektā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80.pants (likuma 133.</w:t>
            </w:r>
            <w:r w:rsidRPr="00DE5305">
              <w:rPr>
                <w:rFonts w:ascii="Times New Roman" w:eastAsia="Calibri" w:hAnsi="Times New Roman" w:cs="Times New Roman"/>
                <w:color w:val="000000"/>
                <w:sz w:val="20"/>
                <w:szCs w:val="20"/>
                <w:vertAlign w:val="superscript"/>
              </w:rPr>
              <w:t>13</w:t>
            </w:r>
            <w:r w:rsidRPr="00DE5305">
              <w:rPr>
                <w:rFonts w:ascii="Times New Roman" w:eastAsia="Calibri" w:hAnsi="Times New Roman" w:cs="Times New Roman"/>
                <w:color w:val="000000"/>
                <w:sz w:val="20"/>
                <w:szCs w:val="20"/>
              </w:rPr>
              <w:t xml:space="preserve"> panta sestā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58.panta sestā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80.pants (likuma 133.</w:t>
            </w:r>
            <w:r w:rsidRPr="00DE5305">
              <w:rPr>
                <w:rFonts w:ascii="Times New Roman" w:eastAsia="Calibri" w:hAnsi="Times New Roman" w:cs="Times New Roman"/>
                <w:color w:val="000000"/>
                <w:sz w:val="20"/>
                <w:szCs w:val="20"/>
                <w:vertAlign w:val="superscript"/>
              </w:rPr>
              <w:t>13</w:t>
            </w:r>
            <w:r w:rsidRPr="00DE5305">
              <w:rPr>
                <w:rFonts w:ascii="Times New Roman" w:eastAsia="Calibri" w:hAnsi="Times New Roman" w:cs="Times New Roman"/>
                <w:color w:val="000000"/>
                <w:sz w:val="20"/>
                <w:szCs w:val="20"/>
              </w:rPr>
              <w:t xml:space="preserve"> panta septītā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58.panta septītā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80.pants (likuma 133.</w:t>
            </w:r>
            <w:r w:rsidRPr="00DE5305">
              <w:rPr>
                <w:rFonts w:ascii="Times New Roman" w:eastAsia="Calibri" w:hAnsi="Times New Roman" w:cs="Times New Roman"/>
                <w:color w:val="000000"/>
                <w:sz w:val="20"/>
                <w:szCs w:val="20"/>
                <w:vertAlign w:val="superscript"/>
              </w:rPr>
              <w:t>13</w:t>
            </w:r>
            <w:r w:rsidRPr="00DE5305">
              <w:rPr>
                <w:rFonts w:ascii="Times New Roman" w:eastAsia="Calibri" w:hAnsi="Times New Roman" w:cs="Times New Roman"/>
                <w:color w:val="000000"/>
                <w:sz w:val="20"/>
                <w:szCs w:val="20"/>
              </w:rPr>
              <w:t xml:space="preserve"> panta astotā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59.panta pirmā,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36.pants (likuma 100.</w:t>
            </w:r>
            <w:r w:rsidRPr="00DE5305">
              <w:rPr>
                <w:rFonts w:ascii="Times New Roman" w:eastAsia="Calibri" w:hAnsi="Times New Roman" w:cs="Times New Roman"/>
                <w:color w:val="000000"/>
                <w:sz w:val="20"/>
                <w:szCs w:val="20"/>
                <w:vertAlign w:val="superscript"/>
              </w:rPr>
              <w:t>12</w:t>
            </w:r>
            <w:r w:rsidRPr="00DE5305">
              <w:rPr>
                <w:rFonts w:ascii="Times New Roman" w:eastAsia="Calibri" w:hAnsi="Times New Roman" w:cs="Times New Roman"/>
                <w:color w:val="000000"/>
                <w:sz w:val="20"/>
                <w:szCs w:val="20"/>
              </w:rPr>
              <w:t xml:space="preserve"> panta pirmā  daļa, 100.</w:t>
            </w:r>
            <w:r w:rsidRPr="00DE5305">
              <w:rPr>
                <w:rFonts w:ascii="Times New Roman" w:eastAsia="Calibri" w:hAnsi="Times New Roman" w:cs="Times New Roman"/>
                <w:color w:val="000000"/>
                <w:sz w:val="20"/>
                <w:szCs w:val="20"/>
                <w:vertAlign w:val="superscript"/>
              </w:rPr>
              <w:t>13</w:t>
            </w:r>
            <w:r w:rsidRPr="00DE5305">
              <w:rPr>
                <w:rFonts w:ascii="Times New Roman" w:eastAsia="Calibri" w:hAnsi="Times New Roman" w:cs="Times New Roman"/>
                <w:color w:val="000000"/>
                <w:sz w:val="20"/>
                <w:szCs w:val="20"/>
              </w:rPr>
              <w:t xml:space="preserve"> 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59.panta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36.pants (likuma 100.</w:t>
            </w:r>
            <w:r w:rsidRPr="00DE5305">
              <w:rPr>
                <w:rFonts w:ascii="Times New Roman" w:eastAsia="Calibri" w:hAnsi="Times New Roman" w:cs="Times New Roman"/>
                <w:color w:val="000000"/>
                <w:sz w:val="20"/>
                <w:szCs w:val="20"/>
                <w:vertAlign w:val="superscript"/>
              </w:rPr>
              <w:t>12</w:t>
            </w:r>
            <w:r w:rsidRPr="00DE5305">
              <w:rPr>
                <w:rFonts w:ascii="Times New Roman" w:eastAsia="Calibri" w:hAnsi="Times New Roman" w:cs="Times New Roman"/>
                <w:color w:val="000000"/>
                <w:sz w:val="20"/>
                <w:szCs w:val="20"/>
              </w:rPr>
              <w:t xml:space="preserve"> panta otrā, trešā  daļa, 100.</w:t>
            </w:r>
            <w:r w:rsidRPr="00DE5305">
              <w:rPr>
                <w:rFonts w:ascii="Times New Roman" w:eastAsia="Calibri" w:hAnsi="Times New Roman" w:cs="Times New Roman"/>
                <w:color w:val="000000"/>
                <w:sz w:val="20"/>
                <w:szCs w:val="20"/>
                <w:vertAlign w:val="superscript"/>
              </w:rPr>
              <w:t xml:space="preserve">13 </w:t>
            </w:r>
            <w:r w:rsidRPr="00DE5305">
              <w:rPr>
                <w:rFonts w:ascii="Times New Roman" w:eastAsia="Calibri" w:hAnsi="Times New Roman" w:cs="Times New Roman"/>
                <w:color w:val="000000"/>
                <w:sz w:val="20"/>
                <w:szCs w:val="20"/>
              </w:rPr>
              <w:t>trešā daļa, 100.</w:t>
            </w:r>
            <w:r w:rsidRPr="00DE5305">
              <w:rPr>
                <w:rFonts w:ascii="Times New Roman" w:eastAsia="Calibri" w:hAnsi="Times New Roman" w:cs="Times New Roman"/>
                <w:color w:val="000000"/>
                <w:sz w:val="20"/>
                <w:szCs w:val="20"/>
                <w:vertAlign w:val="superscript"/>
              </w:rPr>
              <w:t xml:space="preserve">17 </w:t>
            </w:r>
            <w:r w:rsidRPr="00DE5305">
              <w:rPr>
                <w:rFonts w:ascii="Times New Roman" w:eastAsia="Calibri" w:hAnsi="Times New Roman" w:cs="Times New Roman"/>
                <w:color w:val="000000"/>
                <w:sz w:val="20"/>
                <w:szCs w:val="20"/>
              </w:rPr>
              <w:t>trešā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60.panta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36.pants (likuma 100.</w:t>
            </w:r>
            <w:r w:rsidRPr="00DE5305">
              <w:rPr>
                <w:rFonts w:ascii="Times New Roman" w:eastAsia="Calibri" w:hAnsi="Times New Roman" w:cs="Times New Roman"/>
                <w:color w:val="000000"/>
                <w:sz w:val="20"/>
                <w:szCs w:val="20"/>
                <w:vertAlign w:val="superscript"/>
              </w:rPr>
              <w:t>13</w:t>
            </w:r>
            <w:r w:rsidRPr="00DE5305">
              <w:rPr>
                <w:rFonts w:ascii="Times New Roman" w:eastAsia="Calibri" w:hAnsi="Times New Roman" w:cs="Times New Roman"/>
                <w:color w:val="000000"/>
                <w:sz w:val="20"/>
                <w:szCs w:val="20"/>
              </w:rPr>
              <w:t xml:space="preserve"> panta pirmā, ceturtā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60.panta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36.pants (likuma 100.</w:t>
            </w:r>
            <w:r w:rsidRPr="00DE5305">
              <w:rPr>
                <w:rFonts w:ascii="Times New Roman" w:eastAsia="Calibri" w:hAnsi="Times New Roman" w:cs="Times New Roman"/>
                <w:color w:val="000000"/>
                <w:sz w:val="20"/>
                <w:szCs w:val="20"/>
                <w:vertAlign w:val="superscript"/>
              </w:rPr>
              <w:t>13</w:t>
            </w:r>
            <w:r w:rsidRPr="00DE5305">
              <w:rPr>
                <w:rFonts w:ascii="Times New Roman" w:eastAsia="Calibri" w:hAnsi="Times New Roman" w:cs="Times New Roman"/>
                <w:color w:val="000000"/>
                <w:sz w:val="20"/>
                <w:szCs w:val="20"/>
              </w:rPr>
              <w:t xml:space="preserve"> panta piektā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61.panta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36.pants (likuma 100.</w:t>
            </w:r>
            <w:r w:rsidRPr="00DE5305">
              <w:rPr>
                <w:rFonts w:ascii="Times New Roman" w:eastAsia="Calibri" w:hAnsi="Times New Roman" w:cs="Times New Roman"/>
                <w:color w:val="000000"/>
                <w:sz w:val="20"/>
                <w:szCs w:val="20"/>
                <w:vertAlign w:val="superscript"/>
              </w:rPr>
              <w:t>13</w:t>
            </w:r>
            <w:r w:rsidRPr="00DE5305">
              <w:rPr>
                <w:rFonts w:ascii="Times New Roman" w:eastAsia="Calibri" w:hAnsi="Times New Roman" w:cs="Times New Roman"/>
                <w:color w:val="000000"/>
                <w:sz w:val="20"/>
                <w:szCs w:val="20"/>
              </w:rPr>
              <w:t xml:space="preserve"> panta otrā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lastRenderedPageBreak/>
              <w:t>Direktīvas Nr. 2014/65/ES 61.panta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36.pants (likuma 100.</w:t>
            </w:r>
            <w:r w:rsidRPr="00DE5305">
              <w:rPr>
                <w:rFonts w:ascii="Times New Roman" w:eastAsia="Calibri" w:hAnsi="Times New Roman" w:cs="Times New Roman"/>
                <w:color w:val="000000"/>
                <w:sz w:val="20"/>
                <w:szCs w:val="20"/>
                <w:vertAlign w:val="superscript"/>
              </w:rPr>
              <w:t>15</w:t>
            </w:r>
            <w:r w:rsidRPr="00DE5305">
              <w:rPr>
                <w:rFonts w:ascii="Times New Roman" w:eastAsia="Calibri" w:hAnsi="Times New Roman" w:cs="Times New Roman"/>
                <w:color w:val="000000"/>
                <w:sz w:val="20"/>
                <w:szCs w:val="20"/>
              </w:rPr>
              <w:t xml:space="preserve"> panta otrās  daļas 2. punkts)</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61.panta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36.pants (likuma 100.</w:t>
            </w:r>
            <w:r w:rsidRPr="00DE5305">
              <w:rPr>
                <w:rFonts w:ascii="Times New Roman" w:eastAsia="Calibri" w:hAnsi="Times New Roman" w:cs="Times New Roman"/>
                <w:color w:val="000000"/>
                <w:sz w:val="20"/>
                <w:szCs w:val="20"/>
                <w:vertAlign w:val="superscript"/>
              </w:rPr>
              <w:t>16</w:t>
            </w:r>
            <w:r w:rsidRPr="00DE5305">
              <w:rPr>
                <w:rFonts w:ascii="Times New Roman" w:eastAsia="Calibri" w:hAnsi="Times New Roman" w:cs="Times New Roman"/>
                <w:color w:val="000000"/>
                <w:sz w:val="20"/>
                <w:szCs w:val="20"/>
              </w:rPr>
              <w:t xml:space="preserve"> 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61.panta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36.pants (likuma 100.</w:t>
            </w:r>
            <w:r w:rsidRPr="00DE5305">
              <w:rPr>
                <w:rFonts w:ascii="Times New Roman" w:eastAsia="Calibri" w:hAnsi="Times New Roman" w:cs="Times New Roman"/>
                <w:color w:val="000000"/>
                <w:sz w:val="20"/>
                <w:szCs w:val="20"/>
                <w:vertAlign w:val="superscript"/>
              </w:rPr>
              <w:t>15</w:t>
            </w:r>
            <w:r w:rsidRPr="00DE5305">
              <w:rPr>
                <w:rFonts w:ascii="Times New Roman" w:eastAsia="Calibri" w:hAnsi="Times New Roman" w:cs="Times New Roman"/>
                <w:color w:val="000000"/>
                <w:sz w:val="20"/>
                <w:szCs w:val="20"/>
              </w:rPr>
              <w:t xml:space="preserve"> panta otrā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61.panta piektā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36.pants (likuma 100.</w:t>
            </w:r>
            <w:r w:rsidRPr="00DE5305">
              <w:rPr>
                <w:rFonts w:ascii="Times New Roman" w:eastAsia="Calibri" w:hAnsi="Times New Roman" w:cs="Times New Roman"/>
                <w:color w:val="000000"/>
                <w:sz w:val="20"/>
                <w:szCs w:val="20"/>
                <w:vertAlign w:val="superscript"/>
              </w:rPr>
              <w:t>15</w:t>
            </w:r>
            <w:r w:rsidRPr="00DE5305">
              <w:rPr>
                <w:rFonts w:ascii="Times New Roman" w:eastAsia="Calibri" w:hAnsi="Times New Roman" w:cs="Times New Roman"/>
                <w:color w:val="000000"/>
                <w:sz w:val="20"/>
                <w:szCs w:val="20"/>
              </w:rPr>
              <w:t xml:space="preserve"> panta ceturtā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 xml:space="preserve">Direktīvas Nr. 2014/65/ES 62.pants </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36.pants (likuma 100.</w:t>
            </w:r>
            <w:r w:rsidRPr="00DE5305">
              <w:rPr>
                <w:rFonts w:ascii="Times New Roman" w:eastAsia="Calibri" w:hAnsi="Times New Roman" w:cs="Times New Roman"/>
                <w:color w:val="000000"/>
                <w:sz w:val="20"/>
                <w:szCs w:val="20"/>
                <w:vertAlign w:val="superscript"/>
              </w:rPr>
              <w:t>17</w:t>
            </w:r>
            <w:r w:rsidRPr="00DE5305">
              <w:rPr>
                <w:rFonts w:ascii="Times New Roman" w:eastAsia="Calibri" w:hAnsi="Times New Roman" w:cs="Times New Roman"/>
                <w:color w:val="000000"/>
                <w:sz w:val="20"/>
                <w:szCs w:val="20"/>
              </w:rPr>
              <w:t xml:space="preserve"> pants)</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63.panta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36.pants (likuma 100.</w:t>
            </w:r>
            <w:r w:rsidRPr="00DE5305">
              <w:rPr>
                <w:rFonts w:ascii="Times New Roman" w:eastAsia="Calibri" w:hAnsi="Times New Roman" w:cs="Times New Roman"/>
                <w:color w:val="000000"/>
                <w:sz w:val="20"/>
                <w:szCs w:val="20"/>
                <w:vertAlign w:val="superscript"/>
              </w:rPr>
              <w:t>14</w:t>
            </w:r>
            <w:r w:rsidRPr="00DE5305">
              <w:rPr>
                <w:rFonts w:ascii="Times New Roman" w:eastAsia="Calibri" w:hAnsi="Times New Roman" w:cs="Times New Roman"/>
                <w:color w:val="000000"/>
                <w:sz w:val="20"/>
                <w:szCs w:val="20"/>
              </w:rPr>
              <w:t xml:space="preserve"> panta pirmā, otrā, trešā  daļa, 100.</w:t>
            </w:r>
            <w:r w:rsidRPr="00DE5305">
              <w:rPr>
                <w:rFonts w:ascii="Times New Roman" w:eastAsia="Calibri" w:hAnsi="Times New Roman" w:cs="Times New Roman"/>
                <w:color w:val="000000"/>
                <w:sz w:val="20"/>
                <w:szCs w:val="20"/>
                <w:vertAlign w:val="superscript"/>
              </w:rPr>
              <w:t>15</w:t>
            </w:r>
            <w:r w:rsidRPr="00DE5305">
              <w:rPr>
                <w:rFonts w:ascii="Times New Roman" w:eastAsia="Calibri" w:hAnsi="Times New Roman" w:cs="Times New Roman"/>
                <w:color w:val="000000"/>
                <w:sz w:val="20"/>
                <w:szCs w:val="20"/>
              </w:rPr>
              <w:t xml:space="preserve"> panta trešā daļa )</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63.panta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36.pants (likuma 100.</w:t>
            </w:r>
            <w:r w:rsidRPr="00DE5305">
              <w:rPr>
                <w:rFonts w:ascii="Times New Roman" w:eastAsia="Calibri" w:hAnsi="Times New Roman" w:cs="Times New Roman"/>
                <w:color w:val="000000"/>
                <w:sz w:val="20"/>
                <w:szCs w:val="20"/>
                <w:vertAlign w:val="superscript"/>
              </w:rPr>
              <w:t>15</w:t>
            </w:r>
            <w:r w:rsidRPr="00DE5305">
              <w:rPr>
                <w:rFonts w:ascii="Times New Roman" w:eastAsia="Calibri" w:hAnsi="Times New Roman" w:cs="Times New Roman"/>
                <w:color w:val="000000"/>
                <w:sz w:val="20"/>
                <w:szCs w:val="20"/>
              </w:rPr>
              <w:t xml:space="preserve"> panta otrā  daļas 3. punkts)</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63.panta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36.pants (likuma 100.</w:t>
            </w:r>
            <w:r w:rsidRPr="00DE5305">
              <w:rPr>
                <w:rFonts w:ascii="Times New Roman" w:eastAsia="Calibri" w:hAnsi="Times New Roman" w:cs="Times New Roman"/>
                <w:color w:val="000000"/>
                <w:sz w:val="20"/>
                <w:szCs w:val="20"/>
                <w:vertAlign w:val="superscript"/>
              </w:rPr>
              <w:t>15</w:t>
            </w:r>
            <w:r w:rsidRPr="00DE5305">
              <w:rPr>
                <w:rFonts w:ascii="Times New Roman" w:eastAsia="Calibri" w:hAnsi="Times New Roman" w:cs="Times New Roman"/>
                <w:color w:val="000000"/>
                <w:sz w:val="20"/>
                <w:szCs w:val="20"/>
              </w:rPr>
              <w:t xml:space="preserve"> panta otrās  daļas 1. punkts)</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63.panta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36.pants (likuma 100.</w:t>
            </w:r>
            <w:r w:rsidRPr="00DE5305">
              <w:rPr>
                <w:rFonts w:ascii="Times New Roman" w:eastAsia="Calibri" w:hAnsi="Times New Roman" w:cs="Times New Roman"/>
                <w:color w:val="000000"/>
                <w:sz w:val="20"/>
                <w:szCs w:val="20"/>
                <w:vertAlign w:val="superscript"/>
              </w:rPr>
              <w:t>14</w:t>
            </w:r>
            <w:r w:rsidRPr="00DE5305">
              <w:rPr>
                <w:rFonts w:ascii="Times New Roman" w:eastAsia="Calibri" w:hAnsi="Times New Roman" w:cs="Times New Roman"/>
                <w:color w:val="000000"/>
                <w:sz w:val="20"/>
                <w:szCs w:val="20"/>
              </w:rPr>
              <w:t xml:space="preserve"> panta ceturtā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63.panta piektā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36.pants (likuma 100.</w:t>
            </w:r>
            <w:r w:rsidRPr="00DE5305">
              <w:rPr>
                <w:rFonts w:ascii="Times New Roman" w:eastAsia="Calibri" w:hAnsi="Times New Roman" w:cs="Times New Roman"/>
                <w:color w:val="000000"/>
                <w:sz w:val="20"/>
                <w:szCs w:val="20"/>
                <w:vertAlign w:val="superscript"/>
              </w:rPr>
              <w:t>16</w:t>
            </w:r>
            <w:r w:rsidRPr="00DE5305">
              <w:rPr>
                <w:rFonts w:ascii="Times New Roman" w:eastAsia="Calibri" w:hAnsi="Times New Roman" w:cs="Times New Roman"/>
                <w:color w:val="000000"/>
                <w:sz w:val="20"/>
                <w:szCs w:val="20"/>
              </w:rPr>
              <w:t xml:space="preserve"> panta otrā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64.panta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36.pants (likuma 100.</w:t>
            </w:r>
            <w:r w:rsidRPr="00DE5305">
              <w:rPr>
                <w:rFonts w:ascii="Times New Roman" w:eastAsia="Calibri" w:hAnsi="Times New Roman" w:cs="Times New Roman"/>
                <w:color w:val="000000"/>
                <w:sz w:val="20"/>
                <w:szCs w:val="20"/>
                <w:vertAlign w:val="superscript"/>
              </w:rPr>
              <w:t>18</w:t>
            </w:r>
            <w:r w:rsidRPr="00DE5305">
              <w:rPr>
                <w:rFonts w:ascii="Times New Roman" w:eastAsia="Calibri" w:hAnsi="Times New Roman" w:cs="Times New Roman"/>
                <w:color w:val="000000"/>
                <w:sz w:val="20"/>
                <w:szCs w:val="20"/>
              </w:rPr>
              <w:t xml:space="preserve"> panta pirmā, otrā, trešā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64.panta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36.pants (likuma 100.</w:t>
            </w:r>
            <w:r w:rsidRPr="00DE5305">
              <w:rPr>
                <w:rFonts w:ascii="Times New Roman" w:eastAsia="Calibri" w:hAnsi="Times New Roman" w:cs="Times New Roman"/>
                <w:color w:val="000000"/>
                <w:sz w:val="20"/>
                <w:szCs w:val="20"/>
                <w:vertAlign w:val="superscript"/>
              </w:rPr>
              <w:t>18</w:t>
            </w:r>
            <w:r w:rsidRPr="00DE5305">
              <w:rPr>
                <w:rFonts w:ascii="Times New Roman" w:eastAsia="Calibri" w:hAnsi="Times New Roman" w:cs="Times New Roman"/>
                <w:color w:val="000000"/>
                <w:sz w:val="20"/>
                <w:szCs w:val="20"/>
              </w:rPr>
              <w:t xml:space="preserve"> panta ceturtā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lastRenderedPageBreak/>
              <w:t>Direktīvas Nr. 2014/65/ES 64.panta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36.pants (likuma 100.</w:t>
            </w:r>
            <w:r w:rsidRPr="00DE5305">
              <w:rPr>
                <w:rFonts w:ascii="Times New Roman" w:eastAsia="Calibri" w:hAnsi="Times New Roman" w:cs="Times New Roman"/>
                <w:color w:val="000000"/>
                <w:sz w:val="20"/>
                <w:szCs w:val="20"/>
                <w:vertAlign w:val="superscript"/>
              </w:rPr>
              <w:t>18</w:t>
            </w:r>
            <w:r w:rsidRPr="00DE5305">
              <w:rPr>
                <w:rFonts w:ascii="Times New Roman" w:eastAsia="Calibri" w:hAnsi="Times New Roman" w:cs="Times New Roman"/>
                <w:color w:val="000000"/>
                <w:sz w:val="20"/>
                <w:szCs w:val="20"/>
              </w:rPr>
              <w:t xml:space="preserve"> panta piektā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64.panta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36.pants (likuma 100.</w:t>
            </w:r>
            <w:r w:rsidRPr="00DE5305">
              <w:rPr>
                <w:rFonts w:ascii="Times New Roman" w:eastAsia="Calibri" w:hAnsi="Times New Roman" w:cs="Times New Roman"/>
                <w:color w:val="000000"/>
                <w:sz w:val="20"/>
                <w:szCs w:val="20"/>
                <w:vertAlign w:val="superscript"/>
              </w:rPr>
              <w:t>18</w:t>
            </w:r>
            <w:r w:rsidRPr="00DE5305">
              <w:rPr>
                <w:rFonts w:ascii="Times New Roman" w:eastAsia="Calibri" w:hAnsi="Times New Roman" w:cs="Times New Roman"/>
                <w:color w:val="000000"/>
                <w:sz w:val="20"/>
                <w:szCs w:val="20"/>
              </w:rPr>
              <w:t xml:space="preserve"> panta sestā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64.panta piektā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36.pants (likuma 100.</w:t>
            </w:r>
            <w:r w:rsidRPr="00DE5305">
              <w:rPr>
                <w:rFonts w:ascii="Times New Roman" w:eastAsia="Calibri" w:hAnsi="Times New Roman" w:cs="Times New Roman"/>
                <w:color w:val="000000"/>
                <w:sz w:val="20"/>
                <w:szCs w:val="20"/>
                <w:vertAlign w:val="superscript"/>
              </w:rPr>
              <w:t>18</w:t>
            </w:r>
            <w:r w:rsidRPr="00DE5305">
              <w:rPr>
                <w:rFonts w:ascii="Times New Roman" w:eastAsia="Calibri" w:hAnsi="Times New Roman" w:cs="Times New Roman"/>
                <w:color w:val="000000"/>
                <w:sz w:val="20"/>
                <w:szCs w:val="20"/>
              </w:rPr>
              <w:t xml:space="preserve"> panta septītā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64.panta sestā, septītā, astotā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36.pants (likuma 100.</w:t>
            </w:r>
            <w:r w:rsidRPr="00DE5305">
              <w:rPr>
                <w:rFonts w:ascii="Times New Roman" w:eastAsia="Calibri" w:hAnsi="Times New Roman" w:cs="Times New Roman"/>
                <w:color w:val="000000"/>
                <w:sz w:val="20"/>
                <w:szCs w:val="20"/>
                <w:vertAlign w:val="superscript"/>
              </w:rPr>
              <w:t>18</w:t>
            </w:r>
            <w:r w:rsidRPr="00DE5305">
              <w:rPr>
                <w:rFonts w:ascii="Times New Roman" w:eastAsia="Calibri" w:hAnsi="Times New Roman" w:cs="Times New Roman"/>
                <w:color w:val="000000"/>
                <w:sz w:val="20"/>
                <w:szCs w:val="20"/>
              </w:rPr>
              <w:t xml:space="preserve"> panta astotā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65.panta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36.pants (likuma 100.</w:t>
            </w:r>
            <w:r w:rsidRPr="00DE5305">
              <w:rPr>
                <w:rFonts w:ascii="Times New Roman" w:eastAsia="Calibri" w:hAnsi="Times New Roman" w:cs="Times New Roman"/>
                <w:color w:val="000000"/>
                <w:sz w:val="20"/>
                <w:szCs w:val="20"/>
                <w:vertAlign w:val="superscript"/>
              </w:rPr>
              <w:t>19</w:t>
            </w:r>
            <w:r w:rsidRPr="00DE5305">
              <w:rPr>
                <w:rFonts w:ascii="Times New Roman" w:eastAsia="Calibri" w:hAnsi="Times New Roman" w:cs="Times New Roman"/>
                <w:color w:val="000000"/>
                <w:sz w:val="20"/>
                <w:szCs w:val="20"/>
              </w:rPr>
              <w:t xml:space="preserve"> panta pirmā, otrā, trešā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65.panta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36.pants (likuma 100.</w:t>
            </w:r>
            <w:r w:rsidRPr="00DE5305">
              <w:rPr>
                <w:rFonts w:ascii="Times New Roman" w:eastAsia="Calibri" w:hAnsi="Times New Roman" w:cs="Times New Roman"/>
                <w:color w:val="000000"/>
                <w:sz w:val="20"/>
                <w:szCs w:val="20"/>
                <w:vertAlign w:val="superscript"/>
              </w:rPr>
              <w:t>19</w:t>
            </w:r>
            <w:r w:rsidRPr="00DE5305">
              <w:rPr>
                <w:rFonts w:ascii="Times New Roman" w:eastAsia="Calibri" w:hAnsi="Times New Roman" w:cs="Times New Roman"/>
                <w:color w:val="000000"/>
                <w:sz w:val="20"/>
                <w:szCs w:val="20"/>
              </w:rPr>
              <w:t xml:space="preserve"> panta ceturtā, piektā, sestā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65.panta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36.pants (likuma 100.</w:t>
            </w:r>
            <w:r w:rsidRPr="00DE5305">
              <w:rPr>
                <w:rFonts w:ascii="Times New Roman" w:eastAsia="Calibri" w:hAnsi="Times New Roman" w:cs="Times New Roman"/>
                <w:color w:val="000000"/>
                <w:sz w:val="20"/>
                <w:szCs w:val="20"/>
                <w:vertAlign w:val="superscript"/>
              </w:rPr>
              <w:t>19</w:t>
            </w:r>
            <w:r w:rsidRPr="00DE5305">
              <w:rPr>
                <w:rFonts w:ascii="Times New Roman" w:eastAsia="Calibri" w:hAnsi="Times New Roman" w:cs="Times New Roman"/>
                <w:color w:val="000000"/>
                <w:sz w:val="20"/>
                <w:szCs w:val="20"/>
              </w:rPr>
              <w:t xml:space="preserve"> panta septītā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65.panta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36.pants (likuma 100.</w:t>
            </w:r>
            <w:r w:rsidRPr="00DE5305">
              <w:rPr>
                <w:rFonts w:ascii="Times New Roman" w:eastAsia="Calibri" w:hAnsi="Times New Roman" w:cs="Times New Roman"/>
                <w:color w:val="000000"/>
                <w:sz w:val="20"/>
                <w:szCs w:val="20"/>
                <w:vertAlign w:val="superscript"/>
              </w:rPr>
              <w:t>19</w:t>
            </w:r>
            <w:r w:rsidRPr="00DE5305">
              <w:rPr>
                <w:rFonts w:ascii="Times New Roman" w:eastAsia="Calibri" w:hAnsi="Times New Roman" w:cs="Times New Roman"/>
                <w:color w:val="000000"/>
                <w:sz w:val="20"/>
                <w:szCs w:val="20"/>
              </w:rPr>
              <w:t xml:space="preserve"> panta astotā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65.panta piektā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36.pants (likuma 100.</w:t>
            </w:r>
            <w:r w:rsidRPr="00DE5305">
              <w:rPr>
                <w:rFonts w:ascii="Times New Roman" w:eastAsia="Calibri" w:hAnsi="Times New Roman" w:cs="Times New Roman"/>
                <w:color w:val="000000"/>
                <w:sz w:val="20"/>
                <w:szCs w:val="20"/>
                <w:vertAlign w:val="superscript"/>
              </w:rPr>
              <w:t>19</w:t>
            </w:r>
            <w:r w:rsidRPr="00DE5305">
              <w:rPr>
                <w:rFonts w:ascii="Times New Roman" w:eastAsia="Calibri" w:hAnsi="Times New Roman" w:cs="Times New Roman"/>
                <w:color w:val="000000"/>
                <w:sz w:val="20"/>
                <w:szCs w:val="20"/>
              </w:rPr>
              <w:t xml:space="preserve"> panta devītā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65.panta sestā, septītā, astotā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36.pants (likuma 100.</w:t>
            </w:r>
            <w:r w:rsidRPr="00DE5305">
              <w:rPr>
                <w:rFonts w:ascii="Times New Roman" w:eastAsia="Calibri" w:hAnsi="Times New Roman" w:cs="Times New Roman"/>
                <w:color w:val="000000"/>
                <w:sz w:val="20"/>
                <w:szCs w:val="20"/>
                <w:vertAlign w:val="superscript"/>
              </w:rPr>
              <w:t>19</w:t>
            </w:r>
            <w:r w:rsidRPr="00DE5305">
              <w:rPr>
                <w:rFonts w:ascii="Times New Roman" w:eastAsia="Calibri" w:hAnsi="Times New Roman" w:cs="Times New Roman"/>
                <w:color w:val="000000"/>
                <w:sz w:val="20"/>
                <w:szCs w:val="20"/>
              </w:rPr>
              <w:t xml:space="preserve"> panta desmitā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66.panta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36.pants (likuma 100.</w:t>
            </w:r>
            <w:r w:rsidRPr="00DE5305">
              <w:rPr>
                <w:rFonts w:ascii="Times New Roman" w:eastAsia="Calibri" w:hAnsi="Times New Roman" w:cs="Times New Roman"/>
                <w:color w:val="000000"/>
                <w:sz w:val="20"/>
                <w:szCs w:val="20"/>
                <w:vertAlign w:val="superscript"/>
              </w:rPr>
              <w:t>20</w:t>
            </w:r>
            <w:r w:rsidRPr="00DE5305">
              <w:rPr>
                <w:rFonts w:ascii="Times New Roman" w:eastAsia="Calibri" w:hAnsi="Times New Roman" w:cs="Times New Roman"/>
                <w:color w:val="000000"/>
                <w:sz w:val="20"/>
                <w:szCs w:val="20"/>
              </w:rPr>
              <w:t xml:space="preserve"> 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66.panta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36.pants (likuma 100.</w:t>
            </w:r>
            <w:r w:rsidRPr="00DE5305">
              <w:rPr>
                <w:rFonts w:ascii="Times New Roman" w:eastAsia="Calibri" w:hAnsi="Times New Roman" w:cs="Times New Roman"/>
                <w:color w:val="000000"/>
                <w:sz w:val="20"/>
                <w:szCs w:val="20"/>
                <w:vertAlign w:val="superscript"/>
              </w:rPr>
              <w:t>20</w:t>
            </w:r>
            <w:r w:rsidRPr="00DE5305">
              <w:rPr>
                <w:rFonts w:ascii="Times New Roman" w:eastAsia="Calibri" w:hAnsi="Times New Roman" w:cs="Times New Roman"/>
                <w:color w:val="000000"/>
                <w:sz w:val="20"/>
                <w:szCs w:val="20"/>
              </w:rPr>
              <w:t xml:space="preserve"> panta otrā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lastRenderedPageBreak/>
              <w:t>Direktīvas Nr. 2014/65/ES 66.panta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36.pa20</w:t>
            </w:r>
            <w:r w:rsidRPr="00DE5305">
              <w:rPr>
                <w:rFonts w:ascii="Times New Roman" w:eastAsia="Calibri" w:hAnsi="Times New Roman" w:cs="Times New Roman"/>
                <w:color w:val="000000"/>
                <w:sz w:val="20"/>
                <w:szCs w:val="20"/>
                <w:vertAlign w:val="superscript"/>
              </w:rPr>
              <w:t>9</w:t>
            </w:r>
            <w:r w:rsidRPr="00DE5305">
              <w:rPr>
                <w:rFonts w:ascii="Times New Roman" w:eastAsia="Calibri" w:hAnsi="Times New Roman" w:cs="Times New Roman"/>
                <w:color w:val="000000"/>
                <w:sz w:val="20"/>
                <w:szCs w:val="20"/>
              </w:rPr>
              <w:t xml:space="preserve"> panta trešā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66.panta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36.pants (likuma 100.</w:t>
            </w:r>
            <w:r w:rsidRPr="00DE5305">
              <w:rPr>
                <w:rFonts w:ascii="Times New Roman" w:eastAsia="Calibri" w:hAnsi="Times New Roman" w:cs="Times New Roman"/>
                <w:color w:val="000000"/>
                <w:sz w:val="20"/>
                <w:szCs w:val="20"/>
                <w:vertAlign w:val="superscript"/>
              </w:rPr>
              <w:t>20</w:t>
            </w:r>
            <w:r w:rsidRPr="00DE5305">
              <w:rPr>
                <w:rFonts w:ascii="Times New Roman" w:eastAsia="Calibri" w:hAnsi="Times New Roman" w:cs="Times New Roman"/>
                <w:color w:val="000000"/>
                <w:sz w:val="20"/>
                <w:szCs w:val="20"/>
              </w:rPr>
              <w:t xml:space="preserve"> panta ceturtā, piektā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66.panta piektā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36.pants (likuma 100.</w:t>
            </w:r>
            <w:r w:rsidRPr="00DE5305">
              <w:rPr>
                <w:rFonts w:ascii="Times New Roman" w:eastAsia="Calibri" w:hAnsi="Times New Roman" w:cs="Times New Roman"/>
                <w:color w:val="000000"/>
                <w:sz w:val="20"/>
                <w:szCs w:val="20"/>
                <w:vertAlign w:val="superscript"/>
              </w:rPr>
              <w:t>20</w:t>
            </w:r>
            <w:r w:rsidRPr="00DE5305">
              <w:rPr>
                <w:rFonts w:ascii="Times New Roman" w:eastAsia="Calibri" w:hAnsi="Times New Roman" w:cs="Times New Roman"/>
                <w:color w:val="000000"/>
                <w:sz w:val="20"/>
                <w:szCs w:val="20"/>
              </w:rPr>
              <w:t xml:space="preserve"> panta sestā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69.panta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85.pants (likuma 138. 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70.panta pirmā, otrā,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99.pants (likuma 148.panta astotā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70.panta ceturtā, piektā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99.pants (likuma 148.panta 8.</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70.panta sestā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99.pants (likuma 148.panta astotā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71.panta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100.pants (likuma 150.panta otrā, trešā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71.panta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100.pants (likuma 150.panta ceturtā, sestā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71.panta ceturtā, piektā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100.pants (likuma 150.panta sestā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71.panta septītā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100.pants (likuma 150.panta septītā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78.pants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96.pants (likuma 146.</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pants)</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lastRenderedPageBreak/>
              <w:t>Direktīvas Nr. 2014/65/ES 79.panta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92.pants (likuma 143.panta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79.panta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92.pants (likuma 143.panta vienpadsmitā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79.panta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92.pants (likuma 143.panta pirmā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79.panta piektā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92.pants (likuma 143.panta otrā, piektā, sestā, septītā, astotā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79.panta astotā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92.pants (likuma 143.panta divpadsmitā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79.panta devītā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92.pants (likuma 143.panta trīspadsmitā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80.panta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86.pants (likuma 143.panta divpadsmitā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80.panta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86.pants (likuma 143.panta trīspadsmitā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81.panta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92.pants (likuma 143.panta pirmā, 4.</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81.panta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92.pants (likuma 143.panta četrpadsmitā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84.panta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47.pants (likuma 108.panta ceturtā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84.panta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 xml:space="preserve">Likumprojekta 47.pants (likuma 108.panta ceturtā daļa), likumprojekta </w:t>
            </w:r>
            <w:r w:rsidRPr="00DE5305">
              <w:rPr>
                <w:rFonts w:ascii="Times New Roman" w:eastAsia="Calibri" w:hAnsi="Times New Roman" w:cs="Times New Roman"/>
                <w:color w:val="000000"/>
                <w:sz w:val="20"/>
                <w:szCs w:val="20"/>
              </w:rPr>
              <w:lastRenderedPageBreak/>
              <w:t>15.pants (likuma 32.panta trešā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lastRenderedPageBreak/>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84.panta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47.pants (likuma 108.panta piektā daļa), likumprojekta 15.pants (likuma 32.panta ceturtā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84.panta ceturtā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47.pants (likuma 108.panta 5.</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daļa), likumprojekta 15.pants (likuma 32.panta piektā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85.panta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86.pants (likuma 140.panta četrpadsmitā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85.panta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86.pants (likuma 140.panta piecpadsmitā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86.panta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86.pants (likuma 140.panta piektā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86.panta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86.pants (likuma 140.panta otrā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86.panta trešā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27.pants (likuma 40.</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panta trešā, ceturtā daļa)un Likumprojekta 88.pants (likuma 140.</w:t>
            </w:r>
            <w:r w:rsidRPr="00DE5305">
              <w:rPr>
                <w:rFonts w:ascii="Times New Roman" w:eastAsia="Calibri" w:hAnsi="Times New Roman" w:cs="Times New Roman"/>
                <w:color w:val="000000"/>
                <w:sz w:val="20"/>
                <w:szCs w:val="20"/>
                <w:vertAlign w:val="superscript"/>
              </w:rPr>
              <w:t xml:space="preserve">2 </w:t>
            </w:r>
            <w:r w:rsidRPr="00DE5305">
              <w:rPr>
                <w:rFonts w:ascii="Times New Roman" w:eastAsia="Calibri" w:hAnsi="Times New Roman" w:cs="Times New Roman"/>
                <w:color w:val="000000"/>
                <w:sz w:val="20"/>
                <w:szCs w:val="20"/>
              </w:rPr>
              <w:t>pants)</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87.pants</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97.pants (likuma 147. panta piektā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88.panta pirmā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Likumprojekta 95.pants (likuma 145. panta 1.</w:t>
            </w:r>
            <w:r w:rsidRPr="00DE5305">
              <w:rPr>
                <w:rFonts w:ascii="Times New Roman" w:eastAsia="Calibri" w:hAnsi="Times New Roman" w:cs="Times New Roman"/>
                <w:color w:val="000000"/>
                <w:sz w:val="20"/>
                <w:szCs w:val="20"/>
                <w:vertAlign w:val="superscript"/>
              </w:rPr>
              <w:t>1</w:t>
            </w:r>
            <w:r w:rsidRPr="00DE5305">
              <w:rPr>
                <w:rFonts w:ascii="Times New Roman" w:eastAsia="Calibri" w:hAnsi="Times New Roman" w:cs="Times New Roman"/>
                <w:color w:val="000000"/>
                <w:sz w:val="20"/>
                <w:szCs w:val="20"/>
              </w:rPr>
              <w:t xml:space="preserve"> daļa)</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 xml:space="preserve">Direktīvas Nr. 2014/65/ES 93.pants </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z w:val="20"/>
                <w:szCs w:val="20"/>
              </w:rPr>
              <w:t xml:space="preserve">Likumprojekta  104.pants (likuma sadaļa par informatīvajām atsaucēm uz Eiropas Savienības </w:t>
            </w:r>
            <w:r w:rsidRPr="00DE5305">
              <w:rPr>
                <w:rFonts w:ascii="Times New Roman" w:eastAsia="Calibri" w:hAnsi="Times New Roman" w:cs="Times New Roman"/>
                <w:color w:val="000000"/>
                <w:sz w:val="20"/>
                <w:szCs w:val="20"/>
              </w:rPr>
              <w:lastRenderedPageBreak/>
              <w:t>direktīvām 38., 39., 40. punkts)</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lastRenderedPageBreak/>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DF08D6"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566F69" w:rsidRPr="00DE5305" w:rsidRDefault="00566F69" w:rsidP="00566F69">
            <w:pPr>
              <w:jc w:val="both"/>
              <w:rPr>
                <w:rFonts w:ascii="Times New Roman" w:eastAsia="Calibri" w:hAnsi="Times New Roman" w:cs="Times New Roman"/>
                <w:b/>
                <w:color w:val="000000"/>
                <w:sz w:val="20"/>
                <w:szCs w:val="20"/>
              </w:rPr>
            </w:pPr>
            <w:r w:rsidRPr="00DE5305">
              <w:rPr>
                <w:rFonts w:ascii="Times New Roman" w:eastAsia="Calibri" w:hAnsi="Times New Roman" w:cs="Times New Roman"/>
                <w:color w:val="000000"/>
                <w:sz w:val="20"/>
                <w:szCs w:val="20"/>
              </w:rPr>
              <w:t>Direktīvas Nr. 2014/65/ES 95.panta pirmā, otrā daļa</w:t>
            </w:r>
          </w:p>
        </w:tc>
        <w:tc>
          <w:tcPr>
            <w:tcW w:w="1050" w:type="pct"/>
            <w:shd w:val="clear" w:color="auto" w:fill="auto"/>
          </w:tcPr>
          <w:p w:rsidR="00566F69" w:rsidRPr="00DE5305" w:rsidRDefault="00566F69" w:rsidP="00566F69">
            <w:pPr>
              <w:jc w:val="both"/>
              <w:rPr>
                <w:rFonts w:ascii="Times New Roman" w:eastAsia="Calibri" w:hAnsi="Times New Roman" w:cs="Times New Roman"/>
                <w:color w:val="FFFFFF"/>
                <w:sz w:val="20"/>
                <w:szCs w:val="20"/>
              </w:rPr>
            </w:pPr>
            <w:r w:rsidRPr="00DE5305">
              <w:rPr>
                <w:rFonts w:ascii="Times New Roman" w:eastAsia="Calibri" w:hAnsi="Times New Roman" w:cs="Times New Roman"/>
                <w:color w:val="000000"/>
                <w:sz w:val="20"/>
                <w:szCs w:val="20"/>
              </w:rPr>
              <w:t>Likumprojekta 103.pants (likuma pārejas noteikumu 63.punkts)</w:t>
            </w:r>
          </w:p>
        </w:tc>
        <w:tc>
          <w:tcPr>
            <w:tcW w:w="1002" w:type="pct"/>
            <w:shd w:val="clear" w:color="auto" w:fill="auto"/>
          </w:tcPr>
          <w:p w:rsidR="00566F69" w:rsidRPr="00DE5305" w:rsidRDefault="00566F69" w:rsidP="00566F69">
            <w:pPr>
              <w:jc w:val="both"/>
              <w:rPr>
                <w:rFonts w:ascii="Times New Roman" w:eastAsia="Calibri" w:hAnsi="Times New Roman" w:cs="Times New Roman"/>
                <w:sz w:val="20"/>
                <w:szCs w:val="20"/>
              </w:rPr>
            </w:pPr>
            <w:r w:rsidRPr="00DE5305">
              <w:rPr>
                <w:rFonts w:ascii="Times New Roman" w:eastAsia="Calibri" w:hAnsi="Times New Roman" w:cs="Times New Roman"/>
                <w:color w:val="000000"/>
                <w:sz w:val="20"/>
                <w:szCs w:val="20"/>
              </w:rPr>
              <w:t>ES tiesību akta vienība tiek pārņemta pilnībā</w:t>
            </w:r>
          </w:p>
        </w:tc>
        <w:tc>
          <w:tcPr>
            <w:tcW w:w="1843" w:type="pct"/>
            <w:gridSpan w:val="2"/>
            <w:shd w:val="clear" w:color="auto" w:fill="auto"/>
          </w:tcPr>
          <w:p w:rsidR="00566F69" w:rsidRPr="00DE5305" w:rsidRDefault="00566F69" w:rsidP="00566F69">
            <w:pPr>
              <w:jc w:val="both"/>
              <w:rPr>
                <w:rFonts w:ascii="Times New Roman" w:eastAsia="Calibri" w:hAnsi="Times New Roman" w:cs="Times New Roman"/>
                <w:color w:val="000000"/>
                <w:sz w:val="20"/>
                <w:szCs w:val="20"/>
              </w:rPr>
            </w:pPr>
            <w:r w:rsidRPr="00DE5305">
              <w:rPr>
                <w:rFonts w:ascii="Times New Roman" w:eastAsia="Calibri" w:hAnsi="Times New Roman" w:cs="Times New Roman"/>
                <w:color w:val="000000"/>
                <w:spacing w:val="-2"/>
                <w:sz w:val="20"/>
                <w:szCs w:val="20"/>
              </w:rPr>
              <w:t>Likumprojekts nenosaka stingrākas prasības kā ES tiesību akts</w:t>
            </w:r>
          </w:p>
        </w:tc>
      </w:tr>
      <w:tr w:rsidR="00C705DC" w:rsidRPr="0006280B" w:rsidTr="00FF3FAE">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rsidR="00C705DC" w:rsidRPr="0006280B" w:rsidRDefault="00C705DC"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Attiecīgā ES tiesību akta datums, numurs un nosaukums</w:t>
            </w:r>
          </w:p>
        </w:tc>
        <w:tc>
          <w:tcPr>
            <w:tcW w:w="3928" w:type="pct"/>
            <w:gridSpan w:val="4"/>
            <w:tcBorders>
              <w:top w:val="outset" w:sz="6" w:space="0" w:color="auto"/>
              <w:left w:val="outset" w:sz="6" w:space="0" w:color="auto"/>
              <w:bottom w:val="outset" w:sz="6" w:space="0" w:color="auto"/>
              <w:right w:val="outset" w:sz="6" w:space="0" w:color="auto"/>
            </w:tcBorders>
            <w:hideMark/>
          </w:tcPr>
          <w:p w:rsidR="00C705DC" w:rsidRPr="00C705DC" w:rsidRDefault="00C705DC" w:rsidP="00C705DC">
            <w:pPr>
              <w:spacing w:after="0" w:line="240" w:lineRule="auto"/>
              <w:jc w:val="both"/>
              <w:rPr>
                <w:rFonts w:ascii="Times New Roman" w:eastAsia="Times New Roman" w:hAnsi="Times New Roman" w:cs="Times New Roman"/>
                <w:iCs/>
                <w:sz w:val="24"/>
                <w:szCs w:val="24"/>
                <w:lang w:eastAsia="lv-LV"/>
              </w:rPr>
            </w:pPr>
            <w:r w:rsidRPr="00C705DC">
              <w:rPr>
                <w:rFonts w:ascii="Times New Roman" w:eastAsia="Times New Roman" w:hAnsi="Times New Roman" w:cs="Times New Roman"/>
                <w:iCs/>
                <w:sz w:val="24"/>
                <w:szCs w:val="24"/>
                <w:lang w:eastAsia="lv-LV"/>
              </w:rPr>
              <w:t>Komisijas Deleģētā Direktīva (ES) 2017/593</w:t>
            </w:r>
          </w:p>
          <w:p w:rsidR="00C705DC" w:rsidRPr="0006280B" w:rsidRDefault="00C705DC" w:rsidP="00C705DC">
            <w:pPr>
              <w:spacing w:after="0" w:line="240" w:lineRule="auto"/>
              <w:jc w:val="both"/>
              <w:rPr>
                <w:rFonts w:ascii="Times New Roman" w:eastAsia="Times New Roman" w:hAnsi="Times New Roman" w:cs="Times New Roman"/>
                <w:iCs/>
                <w:sz w:val="24"/>
                <w:szCs w:val="24"/>
                <w:lang w:eastAsia="lv-LV"/>
              </w:rPr>
            </w:pPr>
            <w:r w:rsidRPr="00C705DC">
              <w:rPr>
                <w:rFonts w:ascii="Times New Roman" w:eastAsia="Times New Roman" w:hAnsi="Times New Roman" w:cs="Times New Roman"/>
                <w:iCs/>
                <w:sz w:val="24"/>
                <w:szCs w:val="24"/>
                <w:lang w:eastAsia="lv-LV"/>
              </w:rPr>
              <w:t>(2016. gada 7. aprīlis), ar ko attiecībā uz finanšu instrumentu un klientiem piederošu līdzekļu aizsardzību, produktu pārvaldības prasībām un noteikumiem, kurus piemēro maksu, komisijas naudas vai jebkādus finansiālu vai nefinansiālu labumu sniegšanai vai saņemšanai, papildina Eiropas Parlamenta un Padomes Direktīvu 2014/65/ES.</w:t>
            </w:r>
          </w:p>
        </w:tc>
      </w:tr>
      <w:tr w:rsidR="00C705DC" w:rsidRPr="0006280B" w:rsidTr="00FF3FAE">
        <w:trPr>
          <w:tblCellSpacing w:w="15" w:type="dxa"/>
        </w:trPr>
        <w:tc>
          <w:tcPr>
            <w:tcW w:w="1022" w:type="pct"/>
            <w:tcBorders>
              <w:top w:val="outset" w:sz="6" w:space="0" w:color="auto"/>
              <w:left w:val="outset" w:sz="6" w:space="0" w:color="auto"/>
              <w:bottom w:val="outset" w:sz="6" w:space="0" w:color="auto"/>
              <w:right w:val="outset" w:sz="6" w:space="0" w:color="auto"/>
            </w:tcBorders>
            <w:vAlign w:val="center"/>
            <w:hideMark/>
          </w:tcPr>
          <w:p w:rsidR="00C705DC" w:rsidRPr="0006280B" w:rsidRDefault="00C705DC"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A</w:t>
            </w:r>
          </w:p>
        </w:tc>
        <w:tc>
          <w:tcPr>
            <w:tcW w:w="1050" w:type="pct"/>
            <w:tcBorders>
              <w:top w:val="outset" w:sz="6" w:space="0" w:color="auto"/>
              <w:left w:val="outset" w:sz="6" w:space="0" w:color="auto"/>
              <w:bottom w:val="outset" w:sz="6" w:space="0" w:color="auto"/>
              <w:right w:val="outset" w:sz="6" w:space="0" w:color="auto"/>
            </w:tcBorders>
            <w:vAlign w:val="center"/>
            <w:hideMark/>
          </w:tcPr>
          <w:p w:rsidR="00C705DC" w:rsidRPr="0006280B" w:rsidRDefault="00C705DC"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B</w:t>
            </w:r>
          </w:p>
        </w:tc>
        <w:tc>
          <w:tcPr>
            <w:tcW w:w="1002" w:type="pct"/>
            <w:tcBorders>
              <w:top w:val="outset" w:sz="6" w:space="0" w:color="auto"/>
              <w:left w:val="outset" w:sz="6" w:space="0" w:color="auto"/>
              <w:bottom w:val="outset" w:sz="6" w:space="0" w:color="auto"/>
              <w:right w:val="outset" w:sz="6" w:space="0" w:color="auto"/>
            </w:tcBorders>
            <w:vAlign w:val="center"/>
            <w:hideMark/>
          </w:tcPr>
          <w:p w:rsidR="00C705DC" w:rsidRPr="0006280B" w:rsidRDefault="00C705DC"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C</w:t>
            </w:r>
          </w:p>
        </w:tc>
        <w:tc>
          <w:tcPr>
            <w:tcW w:w="1843" w:type="pct"/>
            <w:gridSpan w:val="2"/>
            <w:tcBorders>
              <w:top w:val="outset" w:sz="6" w:space="0" w:color="auto"/>
              <w:left w:val="outset" w:sz="6" w:space="0" w:color="auto"/>
              <w:bottom w:val="outset" w:sz="6" w:space="0" w:color="auto"/>
              <w:right w:val="outset" w:sz="6" w:space="0" w:color="auto"/>
            </w:tcBorders>
            <w:vAlign w:val="center"/>
            <w:hideMark/>
          </w:tcPr>
          <w:p w:rsidR="00C705DC" w:rsidRPr="0006280B" w:rsidRDefault="00C705DC"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D</w:t>
            </w:r>
          </w:p>
        </w:tc>
      </w:tr>
      <w:tr w:rsidR="00C705DC" w:rsidRPr="0006280B" w:rsidTr="00FF3FAE">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rsidR="00C705DC" w:rsidRPr="0006280B" w:rsidRDefault="00C705DC"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50" w:type="pct"/>
            <w:tcBorders>
              <w:top w:val="outset" w:sz="6" w:space="0" w:color="auto"/>
              <w:left w:val="outset" w:sz="6" w:space="0" w:color="auto"/>
              <w:bottom w:val="outset" w:sz="6" w:space="0" w:color="auto"/>
              <w:right w:val="outset" w:sz="6" w:space="0" w:color="auto"/>
            </w:tcBorders>
            <w:hideMark/>
          </w:tcPr>
          <w:p w:rsidR="00C705DC" w:rsidRPr="0006280B" w:rsidRDefault="00C705DC"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002" w:type="pct"/>
            <w:tcBorders>
              <w:top w:val="outset" w:sz="6" w:space="0" w:color="auto"/>
              <w:left w:val="outset" w:sz="6" w:space="0" w:color="auto"/>
              <w:bottom w:val="outset" w:sz="6" w:space="0" w:color="auto"/>
              <w:right w:val="outset" w:sz="6" w:space="0" w:color="auto"/>
            </w:tcBorders>
            <w:hideMark/>
          </w:tcPr>
          <w:p w:rsidR="00C705DC" w:rsidRPr="0006280B" w:rsidRDefault="00C705DC"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06280B">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06280B">
              <w:rPr>
                <w:rFonts w:ascii="Times New Roman" w:eastAsia="Times New Roman" w:hAnsi="Times New Roman" w:cs="Times New Roman"/>
                <w:iCs/>
                <w:sz w:val="24"/>
                <w:szCs w:val="24"/>
                <w:lang w:eastAsia="lv-LV"/>
              </w:rPr>
              <w:br/>
              <w:t>Norāda institūciju, kas ir atbildīga par šo saistību izpildi pilnībā</w:t>
            </w:r>
          </w:p>
        </w:tc>
        <w:tc>
          <w:tcPr>
            <w:tcW w:w="1843" w:type="pct"/>
            <w:gridSpan w:val="2"/>
            <w:tcBorders>
              <w:top w:val="outset" w:sz="6" w:space="0" w:color="auto"/>
              <w:left w:val="outset" w:sz="6" w:space="0" w:color="auto"/>
              <w:bottom w:val="outset" w:sz="6" w:space="0" w:color="auto"/>
              <w:right w:val="outset" w:sz="6" w:space="0" w:color="auto"/>
            </w:tcBorders>
            <w:hideMark/>
          </w:tcPr>
          <w:p w:rsidR="00C705DC" w:rsidRPr="0006280B" w:rsidRDefault="00C705DC" w:rsidP="00EA765A">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06280B">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06280B">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Komisijas Deleģētās Direktīvas (ES) 2017/593 1.panta pirmā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2.pants (likuma 3.panta 2.</w:t>
            </w:r>
            <w:r w:rsidRPr="00C705DC">
              <w:rPr>
                <w:rFonts w:ascii="Times New Roman" w:eastAsia="Calibri" w:hAnsi="Times New Roman" w:cs="Times New Roman"/>
                <w:color w:val="000000"/>
                <w:sz w:val="20"/>
                <w:szCs w:val="20"/>
                <w:vertAlign w:val="superscript"/>
              </w:rPr>
              <w:t>3</w:t>
            </w:r>
            <w:r w:rsidRPr="00C705DC">
              <w:rPr>
                <w:rFonts w:ascii="Times New Roman" w:eastAsia="Calibri" w:hAnsi="Times New Roman" w:cs="Times New Roman"/>
                <w:color w:val="000000"/>
                <w:sz w:val="20"/>
                <w:szCs w:val="20"/>
              </w:rPr>
              <w:t xml:space="preserve"> daļa)</w:t>
            </w:r>
          </w:p>
        </w:tc>
        <w:tc>
          <w:tcPr>
            <w:tcW w:w="1151" w:type="pct"/>
            <w:gridSpan w:val="2"/>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1.panta otrā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2.pants (likuma 3.panta 2.</w:t>
            </w:r>
            <w:r w:rsidRPr="00C705DC">
              <w:rPr>
                <w:rFonts w:ascii="Times New Roman" w:eastAsia="Calibri" w:hAnsi="Times New Roman" w:cs="Times New Roman"/>
                <w:color w:val="000000"/>
                <w:sz w:val="20"/>
                <w:szCs w:val="20"/>
                <w:vertAlign w:val="superscript"/>
              </w:rPr>
              <w:t>4</w:t>
            </w:r>
            <w:r w:rsidRPr="00C705DC">
              <w:rPr>
                <w:rFonts w:ascii="Times New Roman" w:eastAsia="Calibri" w:hAnsi="Times New Roman" w:cs="Times New Roman"/>
                <w:color w:val="000000"/>
                <w:sz w:val="20"/>
                <w:szCs w:val="20"/>
              </w:rPr>
              <w:t xml:space="preserve">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07"/>
        </w:trPr>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lastRenderedPageBreak/>
              <w:t>Komisijas Deleģētās Direktīvas (ES) 2017/593 1.panta trešā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1.pants (likuma 1.panta pirmās daļas 107.punkts)</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1.panta ceturtā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71.pants (likuma 129.panta piektā daļa), likumprojekta 72.pants (likuma 129.</w:t>
            </w:r>
            <w:r w:rsidRPr="00C705DC">
              <w:rPr>
                <w:rFonts w:ascii="Times New Roman" w:eastAsia="Calibri" w:hAnsi="Times New Roman" w:cs="Times New Roman"/>
                <w:color w:val="000000"/>
                <w:sz w:val="20"/>
                <w:szCs w:val="20"/>
                <w:vertAlign w:val="superscript"/>
              </w:rPr>
              <w:t>1</w:t>
            </w:r>
            <w:r w:rsidRPr="00C705DC">
              <w:rPr>
                <w:rFonts w:ascii="Times New Roman" w:eastAsia="Calibri" w:hAnsi="Times New Roman" w:cs="Times New Roman"/>
                <w:color w:val="000000"/>
                <w:sz w:val="20"/>
                <w:szCs w:val="20"/>
              </w:rPr>
              <w:t xml:space="preserve"> panta sestā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tabs>
                <w:tab w:val="left" w:pos="465"/>
                <w:tab w:val="center" w:pos="744"/>
              </w:tabs>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2.panta pirmā daļa</w:t>
            </w:r>
          </w:p>
        </w:tc>
        <w:tc>
          <w:tcPr>
            <w:tcW w:w="1050" w:type="pct"/>
            <w:shd w:val="clear" w:color="auto" w:fill="auto"/>
          </w:tcPr>
          <w:p w:rsidR="00C705DC" w:rsidRPr="00C705DC" w:rsidRDefault="00C705DC" w:rsidP="00EA765A">
            <w:pPr>
              <w:jc w:val="both"/>
              <w:rPr>
                <w:rFonts w:ascii="Times New Roman" w:eastAsia="Calibri" w:hAnsi="Times New Roman" w:cs="Times New Roman"/>
                <w:sz w:val="20"/>
                <w:szCs w:val="20"/>
              </w:rPr>
            </w:pPr>
            <w:r w:rsidRPr="00C705DC">
              <w:rPr>
                <w:rFonts w:ascii="Times New Roman" w:eastAsia="Calibri" w:hAnsi="Times New Roman" w:cs="Times New Roman"/>
                <w:color w:val="000000"/>
                <w:sz w:val="20"/>
                <w:szCs w:val="20"/>
              </w:rPr>
              <w:t>Likumprojekta 71.pants (likuma 129.panta otrā, septītā daļa), likumprojekta 72.pants (likuma 129.</w:t>
            </w:r>
            <w:r w:rsidRPr="00C705DC">
              <w:rPr>
                <w:rFonts w:ascii="Times New Roman" w:eastAsia="Calibri" w:hAnsi="Times New Roman" w:cs="Times New Roman"/>
                <w:color w:val="000000"/>
                <w:sz w:val="20"/>
                <w:szCs w:val="20"/>
                <w:vertAlign w:val="superscript"/>
              </w:rPr>
              <w:t>1</w:t>
            </w:r>
            <w:r w:rsidRPr="00C705DC">
              <w:rPr>
                <w:rFonts w:ascii="Times New Roman" w:eastAsia="Calibri" w:hAnsi="Times New Roman" w:cs="Times New Roman"/>
                <w:color w:val="000000"/>
                <w:sz w:val="20"/>
                <w:szCs w:val="20"/>
              </w:rPr>
              <w:t xml:space="preserve"> panta sestā, septītā, astotā, 8.</w:t>
            </w:r>
            <w:r w:rsidRPr="00C705DC">
              <w:rPr>
                <w:rFonts w:ascii="Times New Roman" w:eastAsia="Calibri" w:hAnsi="Times New Roman" w:cs="Times New Roman"/>
                <w:color w:val="000000"/>
                <w:sz w:val="20"/>
                <w:szCs w:val="20"/>
                <w:vertAlign w:val="superscript"/>
              </w:rPr>
              <w:t>1</w:t>
            </w:r>
            <w:r w:rsidRPr="00C705DC">
              <w:rPr>
                <w:rFonts w:ascii="Times New Roman" w:eastAsia="Calibri" w:hAnsi="Times New Roman" w:cs="Times New Roman"/>
                <w:color w:val="000000"/>
                <w:sz w:val="20"/>
                <w:szCs w:val="20"/>
              </w:rPr>
              <w:t xml:space="preserve">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2.panta ceturtā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71.pants (likuma 129.panta 6.</w:t>
            </w:r>
            <w:r w:rsidRPr="00C705DC">
              <w:rPr>
                <w:rFonts w:ascii="Times New Roman" w:eastAsia="Calibri" w:hAnsi="Times New Roman" w:cs="Times New Roman"/>
                <w:color w:val="000000"/>
                <w:sz w:val="20"/>
                <w:szCs w:val="20"/>
                <w:vertAlign w:val="superscript"/>
              </w:rPr>
              <w:t>2</w:t>
            </w:r>
            <w:r w:rsidRPr="00C705DC">
              <w:rPr>
                <w:rFonts w:ascii="Times New Roman" w:eastAsia="Calibri" w:hAnsi="Times New Roman" w:cs="Times New Roman"/>
                <w:color w:val="000000"/>
                <w:sz w:val="20"/>
                <w:szCs w:val="20"/>
              </w:rPr>
              <w:t xml:space="preserve"> daļa), likumprojekta 72.pants (likuma 129.</w:t>
            </w:r>
            <w:r w:rsidRPr="00C705DC">
              <w:rPr>
                <w:rFonts w:ascii="Times New Roman" w:eastAsia="Calibri" w:hAnsi="Times New Roman" w:cs="Times New Roman"/>
                <w:color w:val="000000"/>
                <w:sz w:val="20"/>
                <w:szCs w:val="20"/>
                <w:vertAlign w:val="superscript"/>
              </w:rPr>
              <w:t>1</w:t>
            </w:r>
            <w:r w:rsidRPr="00C705DC">
              <w:rPr>
                <w:rFonts w:ascii="Times New Roman" w:eastAsia="Calibri" w:hAnsi="Times New Roman" w:cs="Times New Roman"/>
                <w:color w:val="000000"/>
                <w:sz w:val="20"/>
                <w:szCs w:val="20"/>
              </w:rPr>
              <w:t xml:space="preserve"> panta 7.</w:t>
            </w:r>
            <w:r w:rsidRPr="00C705DC">
              <w:rPr>
                <w:rFonts w:ascii="Times New Roman" w:eastAsia="Calibri" w:hAnsi="Times New Roman" w:cs="Times New Roman"/>
                <w:color w:val="000000"/>
                <w:sz w:val="20"/>
                <w:szCs w:val="20"/>
                <w:vertAlign w:val="superscript"/>
              </w:rPr>
              <w:t>1</w:t>
            </w:r>
            <w:r w:rsidRPr="00C705DC">
              <w:rPr>
                <w:rFonts w:ascii="Times New Roman" w:eastAsia="Calibri" w:hAnsi="Times New Roman" w:cs="Times New Roman"/>
                <w:color w:val="000000"/>
                <w:sz w:val="20"/>
                <w:szCs w:val="20"/>
              </w:rPr>
              <w:t xml:space="preserve">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2.panta piektā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75.pants (likuma 131.</w:t>
            </w:r>
            <w:r w:rsidRPr="00C705DC">
              <w:rPr>
                <w:rFonts w:ascii="Times New Roman" w:eastAsia="Calibri" w:hAnsi="Times New Roman" w:cs="Times New Roman"/>
                <w:color w:val="000000"/>
                <w:sz w:val="20"/>
                <w:szCs w:val="20"/>
                <w:vertAlign w:val="superscript"/>
              </w:rPr>
              <w:t>1</w:t>
            </w:r>
            <w:r w:rsidRPr="00C705DC">
              <w:rPr>
                <w:rFonts w:ascii="Times New Roman" w:eastAsia="Calibri" w:hAnsi="Times New Roman" w:cs="Times New Roman"/>
                <w:color w:val="000000"/>
                <w:sz w:val="20"/>
                <w:szCs w:val="20"/>
              </w:rPr>
              <w:t xml:space="preserve"> panta pirmā, otrā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3.panta pirmā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72.pants (likuma 129.</w:t>
            </w:r>
            <w:r w:rsidRPr="00C705DC">
              <w:rPr>
                <w:rFonts w:ascii="Times New Roman" w:eastAsia="Calibri" w:hAnsi="Times New Roman" w:cs="Times New Roman"/>
                <w:color w:val="000000"/>
                <w:sz w:val="20"/>
                <w:szCs w:val="20"/>
                <w:vertAlign w:val="superscript"/>
              </w:rPr>
              <w:t>1</w:t>
            </w:r>
            <w:r w:rsidRPr="00C705DC">
              <w:rPr>
                <w:rFonts w:ascii="Times New Roman" w:eastAsia="Calibri" w:hAnsi="Times New Roman" w:cs="Times New Roman"/>
                <w:color w:val="000000"/>
                <w:sz w:val="20"/>
                <w:szCs w:val="20"/>
              </w:rPr>
              <w:t xml:space="preserve"> panta trešā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3.panta otrā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72.pants (likuma 129.</w:t>
            </w:r>
            <w:r w:rsidRPr="00C705DC">
              <w:rPr>
                <w:rFonts w:ascii="Times New Roman" w:eastAsia="Calibri" w:hAnsi="Times New Roman" w:cs="Times New Roman"/>
                <w:color w:val="000000"/>
                <w:sz w:val="20"/>
                <w:szCs w:val="20"/>
                <w:vertAlign w:val="superscript"/>
              </w:rPr>
              <w:t>1</w:t>
            </w:r>
            <w:r w:rsidRPr="00C705DC">
              <w:rPr>
                <w:rFonts w:ascii="Times New Roman" w:eastAsia="Calibri" w:hAnsi="Times New Roman" w:cs="Times New Roman"/>
                <w:color w:val="000000"/>
                <w:sz w:val="20"/>
                <w:szCs w:val="20"/>
              </w:rPr>
              <w:t xml:space="preserve"> panta ceturtā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highlight w:val="yellow"/>
              </w:rPr>
            </w:pPr>
            <w:r w:rsidRPr="00C705DC">
              <w:rPr>
                <w:rFonts w:ascii="Times New Roman" w:eastAsia="Calibri" w:hAnsi="Times New Roman" w:cs="Times New Roman"/>
                <w:color w:val="000000"/>
                <w:sz w:val="20"/>
                <w:szCs w:val="20"/>
              </w:rPr>
              <w:t>Komisijas Deleģētās Direktīvas (ES) 2017/593 3.panta trešā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72.pants (likuma 129.</w:t>
            </w:r>
            <w:r w:rsidRPr="00C705DC">
              <w:rPr>
                <w:rFonts w:ascii="Times New Roman" w:eastAsia="Calibri" w:hAnsi="Times New Roman" w:cs="Times New Roman"/>
                <w:color w:val="000000"/>
                <w:sz w:val="20"/>
                <w:szCs w:val="20"/>
                <w:vertAlign w:val="superscript"/>
              </w:rPr>
              <w:t>1</w:t>
            </w:r>
            <w:r w:rsidRPr="00C705DC">
              <w:rPr>
                <w:rFonts w:ascii="Times New Roman" w:eastAsia="Calibri" w:hAnsi="Times New Roman" w:cs="Times New Roman"/>
                <w:color w:val="000000"/>
                <w:sz w:val="20"/>
                <w:szCs w:val="20"/>
              </w:rPr>
              <w:t xml:space="preserve"> panta piektā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3.panta ceturtā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72.pants (likuma 129.</w:t>
            </w:r>
            <w:r w:rsidRPr="00C705DC">
              <w:rPr>
                <w:rFonts w:ascii="Times New Roman" w:eastAsia="Calibri" w:hAnsi="Times New Roman" w:cs="Times New Roman"/>
                <w:color w:val="000000"/>
                <w:sz w:val="20"/>
                <w:szCs w:val="20"/>
                <w:vertAlign w:val="superscript"/>
              </w:rPr>
              <w:t>1</w:t>
            </w:r>
            <w:r w:rsidRPr="00C705DC">
              <w:rPr>
                <w:rFonts w:ascii="Times New Roman" w:eastAsia="Calibri" w:hAnsi="Times New Roman" w:cs="Times New Roman"/>
                <w:color w:val="000000"/>
                <w:sz w:val="20"/>
                <w:szCs w:val="20"/>
              </w:rPr>
              <w:t xml:space="preserve"> panta 5.</w:t>
            </w:r>
            <w:r w:rsidRPr="00C705DC">
              <w:rPr>
                <w:rFonts w:ascii="Times New Roman" w:eastAsia="Calibri" w:hAnsi="Times New Roman" w:cs="Times New Roman"/>
                <w:color w:val="000000"/>
                <w:sz w:val="20"/>
                <w:szCs w:val="20"/>
                <w:vertAlign w:val="superscript"/>
              </w:rPr>
              <w:t>1</w:t>
            </w:r>
            <w:r w:rsidRPr="00C705DC">
              <w:rPr>
                <w:rFonts w:ascii="Times New Roman" w:eastAsia="Calibri" w:hAnsi="Times New Roman" w:cs="Times New Roman"/>
                <w:color w:val="000000"/>
                <w:sz w:val="20"/>
                <w:szCs w:val="20"/>
              </w:rPr>
              <w:t xml:space="preserve">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4.panta pirmā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71.pants (likuma 129.panta otrā, devītā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lastRenderedPageBreak/>
              <w:t>Komisijas Deleģētās Direktīvas (ES) 2017/593 4.panta otrā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71.pants (likuma 129.panta trešā, ceturtā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4.panta trešā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71.pants (likuma 129.panta 4.</w:t>
            </w:r>
            <w:r w:rsidRPr="00C705DC">
              <w:rPr>
                <w:rFonts w:ascii="Times New Roman" w:eastAsia="Calibri" w:hAnsi="Times New Roman" w:cs="Times New Roman"/>
                <w:color w:val="000000"/>
                <w:sz w:val="20"/>
                <w:szCs w:val="20"/>
                <w:vertAlign w:val="superscript"/>
              </w:rPr>
              <w:t>1</w:t>
            </w:r>
            <w:r w:rsidRPr="00C705DC">
              <w:rPr>
                <w:rFonts w:ascii="Times New Roman" w:eastAsia="Calibri" w:hAnsi="Times New Roman" w:cs="Times New Roman"/>
                <w:color w:val="000000"/>
                <w:sz w:val="20"/>
                <w:szCs w:val="20"/>
              </w:rPr>
              <w:t xml:space="preserve">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5.panta pirmā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61.pants (likuma 125.</w:t>
            </w:r>
            <w:r w:rsidRPr="00C705DC">
              <w:rPr>
                <w:rFonts w:ascii="Times New Roman" w:eastAsia="Calibri" w:hAnsi="Times New Roman" w:cs="Times New Roman"/>
                <w:color w:val="000000"/>
                <w:sz w:val="20"/>
                <w:szCs w:val="20"/>
                <w:vertAlign w:val="superscript"/>
              </w:rPr>
              <w:t>1</w:t>
            </w:r>
            <w:r w:rsidRPr="00C705DC">
              <w:rPr>
                <w:rFonts w:ascii="Times New Roman" w:eastAsia="Calibri" w:hAnsi="Times New Roman" w:cs="Times New Roman"/>
                <w:color w:val="000000"/>
                <w:sz w:val="20"/>
                <w:szCs w:val="20"/>
              </w:rPr>
              <w:t xml:space="preserve"> panta pirmā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5.panta otrā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61.pants (likuma 125.</w:t>
            </w:r>
            <w:r w:rsidRPr="00C705DC">
              <w:rPr>
                <w:rFonts w:ascii="Times New Roman" w:eastAsia="Calibri" w:hAnsi="Times New Roman" w:cs="Times New Roman"/>
                <w:color w:val="000000"/>
                <w:sz w:val="20"/>
                <w:szCs w:val="20"/>
                <w:vertAlign w:val="superscript"/>
              </w:rPr>
              <w:t>1</w:t>
            </w:r>
            <w:r w:rsidRPr="00C705DC">
              <w:rPr>
                <w:rFonts w:ascii="Times New Roman" w:eastAsia="Calibri" w:hAnsi="Times New Roman" w:cs="Times New Roman"/>
                <w:color w:val="000000"/>
                <w:sz w:val="20"/>
                <w:szCs w:val="20"/>
              </w:rPr>
              <w:t xml:space="preserve"> panta otrā, trešā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5.panta trešā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61.pants (likuma 125.</w:t>
            </w:r>
            <w:r w:rsidRPr="00C705DC">
              <w:rPr>
                <w:rFonts w:ascii="Times New Roman" w:eastAsia="Calibri" w:hAnsi="Times New Roman" w:cs="Times New Roman"/>
                <w:color w:val="000000"/>
                <w:sz w:val="20"/>
                <w:szCs w:val="20"/>
                <w:vertAlign w:val="superscript"/>
              </w:rPr>
              <w:t>1</w:t>
            </w:r>
            <w:r w:rsidRPr="00C705DC">
              <w:rPr>
                <w:rFonts w:ascii="Times New Roman" w:eastAsia="Calibri" w:hAnsi="Times New Roman" w:cs="Times New Roman"/>
                <w:color w:val="000000"/>
                <w:sz w:val="20"/>
                <w:szCs w:val="20"/>
              </w:rPr>
              <w:t xml:space="preserve"> panta ceturtā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5.panta ceturtā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61.pants (likuma 125.</w:t>
            </w:r>
            <w:r w:rsidRPr="00C705DC">
              <w:rPr>
                <w:rFonts w:ascii="Times New Roman" w:eastAsia="Calibri" w:hAnsi="Times New Roman" w:cs="Times New Roman"/>
                <w:color w:val="000000"/>
                <w:sz w:val="20"/>
                <w:szCs w:val="20"/>
                <w:vertAlign w:val="superscript"/>
              </w:rPr>
              <w:t>1</w:t>
            </w:r>
            <w:r w:rsidRPr="00C705DC">
              <w:rPr>
                <w:rFonts w:ascii="Times New Roman" w:eastAsia="Calibri" w:hAnsi="Times New Roman" w:cs="Times New Roman"/>
                <w:color w:val="000000"/>
                <w:sz w:val="20"/>
                <w:szCs w:val="20"/>
              </w:rPr>
              <w:t xml:space="preserve"> panta piektā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5.panta piektā daļa</w:t>
            </w:r>
          </w:p>
        </w:tc>
        <w:tc>
          <w:tcPr>
            <w:tcW w:w="1050" w:type="pct"/>
            <w:shd w:val="clear" w:color="auto" w:fill="auto"/>
          </w:tcPr>
          <w:p w:rsidR="00C705DC" w:rsidRPr="00C705DC" w:rsidRDefault="00C705DC" w:rsidP="00EA765A">
            <w:pPr>
              <w:jc w:val="both"/>
              <w:rPr>
                <w:rFonts w:ascii="Times New Roman" w:eastAsia="Calibri" w:hAnsi="Times New Roman" w:cs="Times New Roman"/>
                <w:sz w:val="20"/>
                <w:szCs w:val="20"/>
              </w:rPr>
            </w:pPr>
            <w:r w:rsidRPr="00C705DC">
              <w:rPr>
                <w:rFonts w:ascii="Times New Roman" w:eastAsia="Calibri" w:hAnsi="Times New Roman" w:cs="Times New Roman"/>
                <w:color w:val="000000"/>
                <w:sz w:val="20"/>
                <w:szCs w:val="20"/>
              </w:rPr>
              <w:t>Likumprojekta 61.pants (likuma 125.</w:t>
            </w:r>
            <w:r w:rsidRPr="00C705DC">
              <w:rPr>
                <w:rFonts w:ascii="Times New Roman" w:eastAsia="Calibri" w:hAnsi="Times New Roman" w:cs="Times New Roman"/>
                <w:color w:val="000000"/>
                <w:sz w:val="20"/>
                <w:szCs w:val="20"/>
                <w:vertAlign w:val="superscript"/>
              </w:rPr>
              <w:t>1</w:t>
            </w:r>
            <w:r w:rsidRPr="00C705DC">
              <w:rPr>
                <w:rFonts w:ascii="Times New Roman" w:eastAsia="Calibri" w:hAnsi="Times New Roman" w:cs="Times New Roman"/>
                <w:color w:val="000000"/>
                <w:sz w:val="20"/>
                <w:szCs w:val="20"/>
              </w:rPr>
              <w:t xml:space="preserve"> panta sestā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6.panta pirmā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61.pants (likuma 125.</w:t>
            </w:r>
            <w:r w:rsidRPr="00C705DC">
              <w:rPr>
                <w:rFonts w:ascii="Times New Roman" w:eastAsia="Calibri" w:hAnsi="Times New Roman" w:cs="Times New Roman"/>
                <w:color w:val="000000"/>
                <w:sz w:val="20"/>
                <w:szCs w:val="20"/>
                <w:vertAlign w:val="superscript"/>
              </w:rPr>
              <w:t>2</w:t>
            </w:r>
            <w:r w:rsidRPr="00C705DC">
              <w:rPr>
                <w:rFonts w:ascii="Times New Roman" w:eastAsia="Calibri" w:hAnsi="Times New Roman" w:cs="Times New Roman"/>
                <w:color w:val="000000"/>
                <w:sz w:val="20"/>
                <w:szCs w:val="20"/>
              </w:rPr>
              <w:t xml:space="preserve"> panta pirmā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6.panta otrā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61.pants (likuma 125.</w:t>
            </w:r>
            <w:r w:rsidRPr="00C705DC">
              <w:rPr>
                <w:rFonts w:ascii="Times New Roman" w:eastAsia="Calibri" w:hAnsi="Times New Roman" w:cs="Times New Roman"/>
                <w:color w:val="000000"/>
                <w:sz w:val="20"/>
                <w:szCs w:val="20"/>
                <w:vertAlign w:val="superscript"/>
              </w:rPr>
              <w:t>2</w:t>
            </w:r>
            <w:r w:rsidRPr="00C705DC">
              <w:rPr>
                <w:rFonts w:ascii="Times New Roman" w:eastAsia="Calibri" w:hAnsi="Times New Roman" w:cs="Times New Roman"/>
                <w:color w:val="000000"/>
                <w:sz w:val="20"/>
                <w:szCs w:val="20"/>
              </w:rPr>
              <w:t xml:space="preserve"> panta otrā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6.panta trešā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61.pants (likuma 125.</w:t>
            </w:r>
            <w:r w:rsidRPr="00C705DC">
              <w:rPr>
                <w:rFonts w:ascii="Times New Roman" w:eastAsia="Calibri" w:hAnsi="Times New Roman" w:cs="Times New Roman"/>
                <w:color w:val="000000"/>
                <w:sz w:val="20"/>
                <w:szCs w:val="20"/>
                <w:vertAlign w:val="superscript"/>
              </w:rPr>
              <w:t>2</w:t>
            </w:r>
            <w:r w:rsidRPr="00C705DC">
              <w:rPr>
                <w:rFonts w:ascii="Times New Roman" w:eastAsia="Calibri" w:hAnsi="Times New Roman" w:cs="Times New Roman"/>
                <w:color w:val="000000"/>
                <w:sz w:val="20"/>
                <w:szCs w:val="20"/>
              </w:rPr>
              <w:t xml:space="preserve"> panta trešā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7.pants</w:t>
            </w:r>
          </w:p>
        </w:tc>
        <w:tc>
          <w:tcPr>
            <w:tcW w:w="1050" w:type="pct"/>
            <w:shd w:val="clear" w:color="auto" w:fill="auto"/>
          </w:tcPr>
          <w:p w:rsidR="00C705DC" w:rsidRPr="00C705DC" w:rsidRDefault="00C705DC" w:rsidP="00EA765A">
            <w:pPr>
              <w:jc w:val="both"/>
              <w:rPr>
                <w:rFonts w:ascii="Times New Roman" w:eastAsia="Calibri" w:hAnsi="Times New Roman" w:cs="Times New Roman"/>
                <w:sz w:val="20"/>
                <w:szCs w:val="20"/>
              </w:rPr>
            </w:pPr>
            <w:r w:rsidRPr="00C705DC">
              <w:rPr>
                <w:rFonts w:ascii="Times New Roman" w:eastAsia="Calibri" w:hAnsi="Times New Roman" w:cs="Times New Roman"/>
                <w:color w:val="000000"/>
                <w:sz w:val="20"/>
                <w:szCs w:val="20"/>
              </w:rPr>
              <w:t>Likumprojekta 61.pants (likuma 125.</w:t>
            </w:r>
            <w:r w:rsidRPr="00C705DC">
              <w:rPr>
                <w:rFonts w:ascii="Times New Roman" w:eastAsia="Calibri" w:hAnsi="Times New Roman" w:cs="Times New Roman"/>
                <w:color w:val="000000"/>
                <w:sz w:val="20"/>
                <w:szCs w:val="20"/>
                <w:vertAlign w:val="superscript"/>
              </w:rPr>
              <w:t>3</w:t>
            </w:r>
            <w:r w:rsidRPr="00C705DC">
              <w:rPr>
                <w:rFonts w:ascii="Times New Roman" w:eastAsia="Calibri" w:hAnsi="Times New Roman" w:cs="Times New Roman"/>
                <w:color w:val="000000"/>
                <w:sz w:val="20"/>
                <w:szCs w:val="20"/>
              </w:rPr>
              <w:t xml:space="preserve"> panta pirmā, otrā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8.pants</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73.pants (likuma 129.</w:t>
            </w:r>
            <w:r w:rsidRPr="00C705DC">
              <w:rPr>
                <w:rFonts w:ascii="Times New Roman" w:eastAsia="Calibri" w:hAnsi="Times New Roman" w:cs="Times New Roman"/>
                <w:color w:val="000000"/>
                <w:sz w:val="20"/>
                <w:szCs w:val="20"/>
                <w:vertAlign w:val="superscript"/>
              </w:rPr>
              <w:t>2</w:t>
            </w:r>
            <w:r w:rsidRPr="00C705DC">
              <w:rPr>
                <w:rFonts w:ascii="Times New Roman" w:eastAsia="Calibri" w:hAnsi="Times New Roman" w:cs="Times New Roman"/>
                <w:color w:val="000000"/>
                <w:sz w:val="20"/>
                <w:szCs w:val="20"/>
              </w:rPr>
              <w:t xml:space="preserve"> panta pirmā, otrā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tabs>
                <w:tab w:val="center" w:pos="699"/>
              </w:tabs>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highlight w:val="yellow"/>
              </w:rPr>
            </w:pPr>
            <w:r w:rsidRPr="00C705DC">
              <w:rPr>
                <w:rFonts w:ascii="Times New Roman" w:eastAsia="Calibri" w:hAnsi="Times New Roman" w:cs="Times New Roman"/>
                <w:color w:val="000000"/>
                <w:sz w:val="20"/>
                <w:szCs w:val="20"/>
              </w:rPr>
              <w:lastRenderedPageBreak/>
              <w:t>Komisijas Deleģētās Direktīvas (ES) 2017/593 9.panta pirmā daļa</w:t>
            </w:r>
          </w:p>
        </w:tc>
        <w:tc>
          <w:tcPr>
            <w:tcW w:w="1050" w:type="pct"/>
            <w:shd w:val="clear" w:color="auto" w:fill="auto"/>
          </w:tcPr>
          <w:p w:rsidR="00C705DC" w:rsidRPr="00C705DC" w:rsidRDefault="00C705DC" w:rsidP="00EA765A">
            <w:pPr>
              <w:jc w:val="both"/>
              <w:rPr>
                <w:rFonts w:ascii="Times New Roman" w:eastAsia="Calibri" w:hAnsi="Times New Roman" w:cs="Times New Roman"/>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14</w:t>
            </w:r>
            <w:r w:rsidRPr="00C705DC">
              <w:rPr>
                <w:rFonts w:ascii="Times New Roman" w:eastAsia="Calibri" w:hAnsi="Times New Roman" w:cs="Times New Roman"/>
                <w:color w:val="000000"/>
                <w:sz w:val="20"/>
                <w:szCs w:val="20"/>
              </w:rPr>
              <w:t xml:space="preserve"> panta pirmā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9.panta otrā daļa</w:t>
            </w:r>
          </w:p>
        </w:tc>
        <w:tc>
          <w:tcPr>
            <w:tcW w:w="1050" w:type="pct"/>
            <w:shd w:val="clear" w:color="auto" w:fill="auto"/>
          </w:tcPr>
          <w:p w:rsidR="00C705DC" w:rsidRPr="00C705DC" w:rsidRDefault="00C705DC" w:rsidP="00EA765A">
            <w:pPr>
              <w:jc w:val="both"/>
              <w:rPr>
                <w:rFonts w:ascii="Times New Roman" w:eastAsia="Calibri" w:hAnsi="Times New Roman" w:cs="Times New Roman"/>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14</w:t>
            </w:r>
            <w:r w:rsidRPr="00C705DC">
              <w:rPr>
                <w:rFonts w:ascii="Times New Roman" w:eastAsia="Calibri" w:hAnsi="Times New Roman" w:cs="Times New Roman"/>
                <w:color w:val="000000"/>
                <w:sz w:val="20"/>
                <w:szCs w:val="20"/>
              </w:rPr>
              <w:t xml:space="preserve"> panta otrā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9.panta trešā daļa</w:t>
            </w:r>
          </w:p>
        </w:tc>
        <w:tc>
          <w:tcPr>
            <w:tcW w:w="1050" w:type="pct"/>
            <w:shd w:val="clear" w:color="auto" w:fill="auto"/>
          </w:tcPr>
          <w:p w:rsidR="00C705DC" w:rsidRPr="00C705DC" w:rsidRDefault="00C705DC" w:rsidP="00EA765A">
            <w:pPr>
              <w:jc w:val="both"/>
              <w:rPr>
                <w:rFonts w:ascii="Times New Roman" w:eastAsia="Calibri" w:hAnsi="Times New Roman" w:cs="Times New Roman"/>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14</w:t>
            </w:r>
            <w:r w:rsidRPr="00C705DC">
              <w:rPr>
                <w:rFonts w:ascii="Times New Roman" w:eastAsia="Calibri" w:hAnsi="Times New Roman" w:cs="Times New Roman"/>
                <w:color w:val="000000"/>
                <w:sz w:val="20"/>
                <w:szCs w:val="20"/>
              </w:rPr>
              <w:t xml:space="preserve"> panta trešā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9.panta ceturtā daļa</w:t>
            </w:r>
          </w:p>
        </w:tc>
        <w:tc>
          <w:tcPr>
            <w:tcW w:w="1050" w:type="pct"/>
            <w:shd w:val="clear" w:color="auto" w:fill="auto"/>
          </w:tcPr>
          <w:p w:rsidR="00C705DC" w:rsidRPr="00C705DC" w:rsidRDefault="00C705DC" w:rsidP="00EA765A">
            <w:pPr>
              <w:jc w:val="both"/>
              <w:rPr>
                <w:rFonts w:ascii="Times New Roman" w:eastAsia="Calibri" w:hAnsi="Times New Roman" w:cs="Times New Roman"/>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14</w:t>
            </w:r>
            <w:r w:rsidRPr="00C705DC">
              <w:rPr>
                <w:rFonts w:ascii="Times New Roman" w:eastAsia="Calibri" w:hAnsi="Times New Roman" w:cs="Times New Roman"/>
                <w:color w:val="000000"/>
                <w:sz w:val="20"/>
                <w:szCs w:val="20"/>
              </w:rPr>
              <w:t xml:space="preserve"> panta ceturtā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9.panta piektā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14</w:t>
            </w:r>
            <w:r w:rsidRPr="00C705DC">
              <w:rPr>
                <w:rFonts w:ascii="Times New Roman" w:eastAsia="Calibri" w:hAnsi="Times New Roman" w:cs="Times New Roman"/>
                <w:color w:val="000000"/>
                <w:sz w:val="20"/>
                <w:szCs w:val="20"/>
              </w:rPr>
              <w:t xml:space="preserve"> panta piektā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9.panta sestā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14</w:t>
            </w:r>
            <w:r w:rsidRPr="00C705DC">
              <w:rPr>
                <w:rFonts w:ascii="Times New Roman" w:eastAsia="Calibri" w:hAnsi="Times New Roman" w:cs="Times New Roman"/>
                <w:color w:val="000000"/>
                <w:sz w:val="20"/>
                <w:szCs w:val="20"/>
              </w:rPr>
              <w:t xml:space="preserve"> panta sestā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9.panta septītā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14</w:t>
            </w:r>
            <w:r w:rsidRPr="00C705DC">
              <w:rPr>
                <w:rFonts w:ascii="Times New Roman" w:eastAsia="Calibri" w:hAnsi="Times New Roman" w:cs="Times New Roman"/>
                <w:color w:val="000000"/>
                <w:sz w:val="20"/>
                <w:szCs w:val="20"/>
              </w:rPr>
              <w:t xml:space="preserve"> panta septītā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9.panta astotā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14</w:t>
            </w:r>
            <w:r w:rsidRPr="00C705DC">
              <w:rPr>
                <w:rFonts w:ascii="Times New Roman" w:eastAsia="Calibri" w:hAnsi="Times New Roman" w:cs="Times New Roman"/>
                <w:color w:val="000000"/>
                <w:sz w:val="20"/>
                <w:szCs w:val="20"/>
              </w:rPr>
              <w:t xml:space="preserve"> panta astotā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9.panta devītā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14</w:t>
            </w:r>
            <w:r w:rsidRPr="00C705DC">
              <w:rPr>
                <w:rFonts w:ascii="Times New Roman" w:eastAsia="Calibri" w:hAnsi="Times New Roman" w:cs="Times New Roman"/>
                <w:color w:val="000000"/>
                <w:sz w:val="20"/>
                <w:szCs w:val="20"/>
              </w:rPr>
              <w:t xml:space="preserve"> panta devītā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Komisijas Deleģētās Direktīvas (ES) 2017/593 9.panta desmitā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14</w:t>
            </w:r>
            <w:r w:rsidRPr="00C705DC">
              <w:rPr>
                <w:rFonts w:ascii="Times New Roman" w:eastAsia="Calibri" w:hAnsi="Times New Roman" w:cs="Times New Roman"/>
                <w:color w:val="000000"/>
                <w:sz w:val="20"/>
                <w:szCs w:val="20"/>
              </w:rPr>
              <w:t xml:space="preserve"> panta desmitā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Komisijas Deleģētās Direktīvas (ES) 2017/593 9.panta vienpadsmitā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14</w:t>
            </w:r>
            <w:r w:rsidRPr="00C705DC">
              <w:rPr>
                <w:rFonts w:ascii="Times New Roman" w:eastAsia="Calibri" w:hAnsi="Times New Roman" w:cs="Times New Roman"/>
                <w:color w:val="000000"/>
                <w:sz w:val="20"/>
                <w:szCs w:val="20"/>
              </w:rPr>
              <w:t xml:space="preserve"> panta vienpadsmitā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9.panta divpadsmitā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14</w:t>
            </w:r>
            <w:r w:rsidRPr="00C705DC">
              <w:rPr>
                <w:rFonts w:ascii="Times New Roman" w:eastAsia="Calibri" w:hAnsi="Times New Roman" w:cs="Times New Roman"/>
                <w:color w:val="000000"/>
                <w:sz w:val="20"/>
                <w:szCs w:val="20"/>
              </w:rPr>
              <w:t xml:space="preserve"> panta divpadsmitā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sz w:val="20"/>
                <w:szCs w:val="20"/>
                <w:highlight w:val="yellow"/>
              </w:rPr>
            </w:pPr>
            <w:r w:rsidRPr="00C705DC">
              <w:rPr>
                <w:rFonts w:ascii="Times New Roman" w:eastAsia="Calibri" w:hAnsi="Times New Roman" w:cs="Times New Roman"/>
                <w:color w:val="000000"/>
                <w:sz w:val="20"/>
                <w:szCs w:val="20"/>
              </w:rPr>
              <w:lastRenderedPageBreak/>
              <w:t>Komisijas Deleģētās Direktīvas (ES) 2017/593 9.panta trīspadsmitā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14</w:t>
            </w:r>
            <w:r w:rsidRPr="00C705DC">
              <w:rPr>
                <w:rFonts w:ascii="Times New Roman" w:eastAsia="Calibri" w:hAnsi="Times New Roman" w:cs="Times New Roman"/>
                <w:color w:val="000000"/>
                <w:sz w:val="20"/>
                <w:szCs w:val="20"/>
              </w:rPr>
              <w:t xml:space="preserve"> panta trīspadsmitā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highlight w:val="yellow"/>
              </w:rPr>
            </w:pPr>
            <w:r w:rsidRPr="00C705DC">
              <w:rPr>
                <w:rFonts w:ascii="Times New Roman" w:eastAsia="Calibri" w:hAnsi="Times New Roman" w:cs="Times New Roman"/>
                <w:color w:val="000000"/>
                <w:sz w:val="20"/>
                <w:szCs w:val="20"/>
              </w:rPr>
              <w:t>Komisijas Deleģētās Direktīvas (ES) 2017/593 9.panta četrpadsmitā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14</w:t>
            </w:r>
            <w:r w:rsidRPr="00C705DC">
              <w:rPr>
                <w:rFonts w:ascii="Times New Roman" w:eastAsia="Calibri" w:hAnsi="Times New Roman" w:cs="Times New Roman"/>
                <w:color w:val="000000"/>
                <w:sz w:val="20"/>
                <w:szCs w:val="20"/>
              </w:rPr>
              <w:t xml:space="preserve"> panta četrpadsmitā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highlight w:val="yellow"/>
              </w:rPr>
            </w:pPr>
            <w:r w:rsidRPr="00C705DC">
              <w:rPr>
                <w:rFonts w:ascii="Times New Roman" w:eastAsia="Calibri" w:hAnsi="Times New Roman" w:cs="Times New Roman"/>
                <w:color w:val="000000"/>
                <w:sz w:val="20"/>
                <w:szCs w:val="20"/>
              </w:rPr>
              <w:t>Komisijas Deleģētās Direktīvas (ES) 2017/593 9.panta piecpadsmitā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14</w:t>
            </w:r>
            <w:r w:rsidRPr="00C705DC">
              <w:rPr>
                <w:rFonts w:ascii="Times New Roman" w:eastAsia="Calibri" w:hAnsi="Times New Roman" w:cs="Times New Roman"/>
                <w:color w:val="000000"/>
                <w:sz w:val="20"/>
                <w:szCs w:val="20"/>
              </w:rPr>
              <w:t xml:space="preserve"> panta piecpadsmitā, sešpadsmitā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highlight w:val="yellow"/>
              </w:rPr>
            </w:pPr>
            <w:r w:rsidRPr="00C705DC">
              <w:rPr>
                <w:rFonts w:ascii="Times New Roman" w:eastAsia="Calibri" w:hAnsi="Times New Roman" w:cs="Times New Roman"/>
                <w:color w:val="000000"/>
                <w:sz w:val="20"/>
                <w:szCs w:val="20"/>
              </w:rPr>
              <w:t>Komisijas Deleģētās Direktīvas (ES) 2017/593 10.panta pirmā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15</w:t>
            </w:r>
            <w:r w:rsidRPr="00C705DC">
              <w:rPr>
                <w:rFonts w:ascii="Times New Roman" w:eastAsia="Calibri" w:hAnsi="Times New Roman" w:cs="Times New Roman"/>
                <w:color w:val="000000"/>
                <w:sz w:val="20"/>
                <w:szCs w:val="20"/>
              </w:rPr>
              <w:t xml:space="preserve"> panta pirmā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10.panta otrā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15</w:t>
            </w:r>
            <w:r w:rsidRPr="00C705DC">
              <w:rPr>
                <w:rFonts w:ascii="Times New Roman" w:eastAsia="Calibri" w:hAnsi="Times New Roman" w:cs="Times New Roman"/>
                <w:color w:val="000000"/>
                <w:sz w:val="20"/>
                <w:szCs w:val="20"/>
              </w:rPr>
              <w:t xml:space="preserve"> panta otrā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10.panta trešā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15</w:t>
            </w:r>
            <w:r w:rsidRPr="00C705DC">
              <w:rPr>
                <w:rFonts w:ascii="Times New Roman" w:eastAsia="Calibri" w:hAnsi="Times New Roman" w:cs="Times New Roman"/>
                <w:color w:val="000000"/>
                <w:sz w:val="20"/>
                <w:szCs w:val="20"/>
              </w:rPr>
              <w:t xml:space="preserve"> panta trešā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10.panta ceturtā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15</w:t>
            </w:r>
            <w:r w:rsidRPr="00C705DC">
              <w:rPr>
                <w:rFonts w:ascii="Times New Roman" w:eastAsia="Calibri" w:hAnsi="Times New Roman" w:cs="Times New Roman"/>
                <w:color w:val="000000"/>
                <w:sz w:val="20"/>
                <w:szCs w:val="20"/>
              </w:rPr>
              <w:t xml:space="preserve"> panta ceturtā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10.panta piektā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15</w:t>
            </w:r>
            <w:r w:rsidRPr="00C705DC">
              <w:rPr>
                <w:rFonts w:ascii="Times New Roman" w:eastAsia="Calibri" w:hAnsi="Times New Roman" w:cs="Times New Roman"/>
                <w:color w:val="000000"/>
                <w:sz w:val="20"/>
                <w:szCs w:val="20"/>
              </w:rPr>
              <w:t xml:space="preserve"> panta piektā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10.panta sestā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15</w:t>
            </w:r>
            <w:r w:rsidRPr="00C705DC">
              <w:rPr>
                <w:rFonts w:ascii="Times New Roman" w:eastAsia="Calibri" w:hAnsi="Times New Roman" w:cs="Times New Roman"/>
                <w:color w:val="000000"/>
                <w:sz w:val="20"/>
                <w:szCs w:val="20"/>
              </w:rPr>
              <w:t xml:space="preserve"> panta sestā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10.panta septītā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15</w:t>
            </w:r>
            <w:r w:rsidRPr="00C705DC">
              <w:rPr>
                <w:rFonts w:ascii="Times New Roman" w:eastAsia="Calibri" w:hAnsi="Times New Roman" w:cs="Times New Roman"/>
                <w:color w:val="000000"/>
                <w:sz w:val="20"/>
                <w:szCs w:val="20"/>
              </w:rPr>
              <w:t xml:space="preserve"> panta septītā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sz w:val="20"/>
                <w:szCs w:val="20"/>
              </w:rPr>
            </w:pPr>
            <w:r w:rsidRPr="00C705DC">
              <w:rPr>
                <w:rFonts w:ascii="Times New Roman" w:eastAsia="Calibri" w:hAnsi="Times New Roman" w:cs="Times New Roman"/>
                <w:color w:val="000000"/>
                <w:sz w:val="20"/>
                <w:szCs w:val="20"/>
              </w:rPr>
              <w:t>Komisijas Deleģētās Direktīvas (ES) 2017/593 10.panta astotā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15</w:t>
            </w:r>
            <w:r w:rsidRPr="00C705DC">
              <w:rPr>
                <w:rFonts w:ascii="Times New Roman" w:eastAsia="Calibri" w:hAnsi="Times New Roman" w:cs="Times New Roman"/>
                <w:color w:val="000000"/>
                <w:sz w:val="20"/>
                <w:szCs w:val="20"/>
              </w:rPr>
              <w:t xml:space="preserve"> panta astotā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10.panta devītā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15</w:t>
            </w:r>
            <w:r w:rsidRPr="00C705DC">
              <w:rPr>
                <w:rFonts w:ascii="Times New Roman" w:eastAsia="Calibri" w:hAnsi="Times New Roman" w:cs="Times New Roman"/>
                <w:color w:val="000000"/>
                <w:sz w:val="20"/>
                <w:szCs w:val="20"/>
              </w:rPr>
              <w:t xml:space="preserve"> panta devītā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sz w:val="20"/>
                <w:szCs w:val="20"/>
              </w:rPr>
            </w:pPr>
            <w:r w:rsidRPr="00C705DC">
              <w:rPr>
                <w:rFonts w:ascii="Times New Roman" w:eastAsia="Calibri" w:hAnsi="Times New Roman" w:cs="Times New Roman"/>
                <w:color w:val="000000"/>
                <w:sz w:val="20"/>
                <w:szCs w:val="20"/>
              </w:rPr>
              <w:lastRenderedPageBreak/>
              <w:t>Komisijas Deleģētās Direktīvas (ES) 2017/593 10.panta desmitā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15</w:t>
            </w:r>
            <w:r w:rsidRPr="00C705DC">
              <w:rPr>
                <w:rFonts w:ascii="Times New Roman" w:eastAsia="Calibri" w:hAnsi="Times New Roman" w:cs="Times New Roman"/>
                <w:color w:val="000000"/>
                <w:sz w:val="20"/>
                <w:szCs w:val="20"/>
              </w:rPr>
              <w:t xml:space="preserve"> panta desmitā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11.panta pirmā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16</w:t>
            </w:r>
            <w:r w:rsidRPr="00C705DC">
              <w:rPr>
                <w:rFonts w:ascii="Times New Roman" w:eastAsia="Calibri" w:hAnsi="Times New Roman" w:cs="Times New Roman"/>
                <w:color w:val="000000"/>
                <w:sz w:val="20"/>
                <w:szCs w:val="20"/>
              </w:rPr>
              <w:t xml:space="preserve"> panta pirmā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highlight w:val="yellow"/>
              </w:rPr>
            </w:pPr>
            <w:r w:rsidRPr="00C705DC">
              <w:rPr>
                <w:rFonts w:ascii="Times New Roman" w:eastAsia="Calibri" w:hAnsi="Times New Roman" w:cs="Times New Roman"/>
                <w:color w:val="000000"/>
                <w:sz w:val="20"/>
                <w:szCs w:val="20"/>
              </w:rPr>
              <w:t>Komisijas Deleģētās Direktīvas (ES) 2017/593 11.panta otrā daļa</w:t>
            </w:r>
          </w:p>
        </w:tc>
        <w:tc>
          <w:tcPr>
            <w:tcW w:w="1050" w:type="pct"/>
            <w:shd w:val="clear" w:color="auto" w:fill="auto"/>
          </w:tcPr>
          <w:p w:rsidR="00C705DC" w:rsidRPr="00C705DC" w:rsidRDefault="00C705DC" w:rsidP="00EA765A">
            <w:pPr>
              <w:jc w:val="both"/>
              <w:rPr>
                <w:rFonts w:ascii="Times New Roman" w:eastAsia="Calibri" w:hAnsi="Times New Roman" w:cs="Times New Roman"/>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16</w:t>
            </w:r>
            <w:r w:rsidRPr="00C705DC">
              <w:rPr>
                <w:rFonts w:ascii="Times New Roman" w:eastAsia="Calibri" w:hAnsi="Times New Roman" w:cs="Times New Roman"/>
                <w:color w:val="000000"/>
                <w:sz w:val="20"/>
                <w:szCs w:val="20"/>
              </w:rPr>
              <w:t xml:space="preserve"> panta otrā, trešā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11.panta trešā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16</w:t>
            </w:r>
            <w:r w:rsidRPr="00C705DC">
              <w:rPr>
                <w:rFonts w:ascii="Times New Roman" w:eastAsia="Calibri" w:hAnsi="Times New Roman" w:cs="Times New Roman"/>
                <w:color w:val="000000"/>
                <w:sz w:val="20"/>
                <w:szCs w:val="20"/>
              </w:rPr>
              <w:t xml:space="preserve"> panta ceturtā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highlight w:val="yellow"/>
              </w:rPr>
            </w:pPr>
            <w:r w:rsidRPr="00C705DC">
              <w:rPr>
                <w:rFonts w:ascii="Times New Roman" w:eastAsia="Calibri" w:hAnsi="Times New Roman" w:cs="Times New Roman"/>
                <w:color w:val="000000"/>
                <w:sz w:val="20"/>
                <w:szCs w:val="20"/>
              </w:rPr>
              <w:t>Komisijas Deleģētās Direktīvas (ES) 2017/593 11.panta ceturtā daļa</w:t>
            </w:r>
          </w:p>
        </w:tc>
        <w:tc>
          <w:tcPr>
            <w:tcW w:w="1050" w:type="pct"/>
            <w:shd w:val="clear" w:color="auto" w:fill="auto"/>
          </w:tcPr>
          <w:p w:rsidR="00C705DC" w:rsidRPr="00C705DC" w:rsidRDefault="00C705DC" w:rsidP="00EA765A">
            <w:pPr>
              <w:jc w:val="both"/>
              <w:rPr>
                <w:rFonts w:ascii="Times New Roman" w:eastAsia="Calibri" w:hAnsi="Times New Roman" w:cs="Times New Roman"/>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16</w:t>
            </w:r>
            <w:r w:rsidRPr="00C705DC">
              <w:rPr>
                <w:rFonts w:ascii="Times New Roman" w:eastAsia="Calibri" w:hAnsi="Times New Roman" w:cs="Times New Roman"/>
                <w:color w:val="000000"/>
                <w:sz w:val="20"/>
                <w:szCs w:val="20"/>
              </w:rPr>
              <w:t xml:space="preserve"> panta piektā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highlight w:val="yellow"/>
              </w:rPr>
            </w:pPr>
            <w:r w:rsidRPr="00C705DC">
              <w:rPr>
                <w:rFonts w:ascii="Times New Roman" w:eastAsia="Calibri" w:hAnsi="Times New Roman" w:cs="Times New Roman"/>
                <w:color w:val="000000"/>
                <w:sz w:val="20"/>
                <w:szCs w:val="20"/>
              </w:rPr>
              <w:t>Komisijas Deleģētās Direktīvas (ES) 2017/593 11.panta piektā daļa</w:t>
            </w:r>
          </w:p>
        </w:tc>
        <w:tc>
          <w:tcPr>
            <w:tcW w:w="1050" w:type="pct"/>
            <w:shd w:val="clear" w:color="auto" w:fill="auto"/>
          </w:tcPr>
          <w:p w:rsidR="00C705DC" w:rsidRPr="00C705DC" w:rsidRDefault="00C705DC" w:rsidP="00EA765A">
            <w:pPr>
              <w:jc w:val="both"/>
              <w:rPr>
                <w:rFonts w:ascii="Times New Roman" w:eastAsia="Calibri" w:hAnsi="Times New Roman" w:cs="Times New Roman"/>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16</w:t>
            </w:r>
            <w:r w:rsidRPr="00C705DC">
              <w:rPr>
                <w:rFonts w:ascii="Times New Roman" w:eastAsia="Calibri" w:hAnsi="Times New Roman" w:cs="Times New Roman"/>
                <w:color w:val="000000"/>
                <w:sz w:val="20"/>
                <w:szCs w:val="20"/>
              </w:rPr>
              <w:t xml:space="preserve"> panta sestā, septītā, astotā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highlight w:val="yellow"/>
              </w:rPr>
            </w:pPr>
            <w:r w:rsidRPr="00C705DC">
              <w:rPr>
                <w:rFonts w:ascii="Times New Roman" w:eastAsia="Calibri" w:hAnsi="Times New Roman" w:cs="Times New Roman"/>
                <w:color w:val="000000"/>
                <w:sz w:val="20"/>
                <w:szCs w:val="20"/>
              </w:rPr>
              <w:t>Komisijas Deleģētās Direktīvas (ES) 2017/593 12.panta pirmā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17</w:t>
            </w:r>
            <w:r w:rsidRPr="00C705DC">
              <w:rPr>
                <w:rFonts w:ascii="Times New Roman" w:eastAsia="Calibri" w:hAnsi="Times New Roman" w:cs="Times New Roman"/>
                <w:color w:val="000000"/>
                <w:sz w:val="20"/>
                <w:szCs w:val="20"/>
              </w:rPr>
              <w:t xml:space="preserve"> panta pirmā, otrā, trešā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12.panta otrā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17</w:t>
            </w:r>
            <w:r w:rsidRPr="00C705DC">
              <w:rPr>
                <w:rFonts w:ascii="Times New Roman" w:eastAsia="Calibri" w:hAnsi="Times New Roman" w:cs="Times New Roman"/>
                <w:color w:val="000000"/>
                <w:sz w:val="20"/>
                <w:szCs w:val="20"/>
              </w:rPr>
              <w:t xml:space="preserve"> panta ceturtā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highlight w:val="yellow"/>
              </w:rPr>
            </w:pPr>
            <w:r w:rsidRPr="00C705DC">
              <w:rPr>
                <w:rFonts w:ascii="Times New Roman" w:eastAsia="Calibri" w:hAnsi="Times New Roman" w:cs="Times New Roman"/>
                <w:color w:val="000000"/>
                <w:sz w:val="20"/>
                <w:szCs w:val="20"/>
              </w:rPr>
              <w:t>Komisijas Deleģētās Direktīvas (ES) 2017/593 12.panta trešā daļa</w:t>
            </w:r>
          </w:p>
        </w:tc>
        <w:tc>
          <w:tcPr>
            <w:tcW w:w="1050" w:type="pct"/>
            <w:shd w:val="clear" w:color="auto" w:fill="auto"/>
          </w:tcPr>
          <w:p w:rsidR="00C705DC" w:rsidRPr="00C705DC" w:rsidRDefault="00C705DC" w:rsidP="00EA765A">
            <w:pPr>
              <w:jc w:val="both"/>
              <w:rPr>
                <w:rFonts w:ascii="Times New Roman" w:eastAsia="Calibri" w:hAnsi="Times New Roman" w:cs="Times New Roman"/>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17</w:t>
            </w:r>
            <w:r w:rsidRPr="00C705DC">
              <w:rPr>
                <w:rFonts w:ascii="Times New Roman" w:eastAsia="Calibri" w:hAnsi="Times New Roman" w:cs="Times New Roman"/>
                <w:color w:val="000000"/>
                <w:sz w:val="20"/>
                <w:szCs w:val="20"/>
              </w:rPr>
              <w:t xml:space="preserve"> panta piektā, sestā, septītā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13.panta pirmā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18</w:t>
            </w:r>
            <w:r w:rsidRPr="00C705DC">
              <w:rPr>
                <w:rFonts w:ascii="Times New Roman" w:eastAsia="Calibri" w:hAnsi="Times New Roman" w:cs="Times New Roman"/>
                <w:color w:val="000000"/>
                <w:sz w:val="20"/>
                <w:szCs w:val="20"/>
              </w:rPr>
              <w:t xml:space="preserve"> panta pirmā, otrā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highlight w:val="yellow"/>
              </w:rPr>
            </w:pPr>
            <w:r w:rsidRPr="00C705DC">
              <w:rPr>
                <w:rFonts w:ascii="Times New Roman" w:eastAsia="Calibri" w:hAnsi="Times New Roman" w:cs="Times New Roman"/>
                <w:color w:val="000000"/>
                <w:sz w:val="20"/>
                <w:szCs w:val="20"/>
              </w:rPr>
              <w:t>Komisijas Deleģētās Direktīvas (ES) 2017/593 13.panta otrā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18</w:t>
            </w:r>
            <w:r w:rsidRPr="00C705DC">
              <w:rPr>
                <w:rFonts w:ascii="Times New Roman" w:eastAsia="Calibri" w:hAnsi="Times New Roman" w:cs="Times New Roman"/>
                <w:color w:val="000000"/>
                <w:sz w:val="20"/>
                <w:szCs w:val="20"/>
              </w:rPr>
              <w:t xml:space="preserve"> panta trešā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highlight w:val="yellow"/>
              </w:rPr>
            </w:pPr>
            <w:r w:rsidRPr="00C705DC">
              <w:rPr>
                <w:rFonts w:ascii="Times New Roman" w:eastAsia="Calibri" w:hAnsi="Times New Roman" w:cs="Times New Roman"/>
                <w:color w:val="000000"/>
                <w:sz w:val="20"/>
                <w:szCs w:val="20"/>
              </w:rPr>
              <w:t>Komisijas Deleģētās Direktīvas (ES) 2017/593 13.panta trešā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18</w:t>
            </w:r>
            <w:r w:rsidRPr="00C705DC">
              <w:rPr>
                <w:rFonts w:ascii="Times New Roman" w:eastAsia="Calibri" w:hAnsi="Times New Roman" w:cs="Times New Roman"/>
                <w:color w:val="000000"/>
                <w:sz w:val="20"/>
                <w:szCs w:val="20"/>
              </w:rPr>
              <w:t xml:space="preserve"> panta ceturtā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lastRenderedPageBreak/>
              <w:t>Komisijas Deleģētās Direktīvas (ES) 2017/593 13.panta ceturtā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18</w:t>
            </w:r>
            <w:r w:rsidRPr="00C705DC">
              <w:rPr>
                <w:rFonts w:ascii="Times New Roman" w:eastAsia="Calibri" w:hAnsi="Times New Roman" w:cs="Times New Roman"/>
                <w:color w:val="000000"/>
                <w:sz w:val="20"/>
                <w:szCs w:val="20"/>
              </w:rPr>
              <w:t xml:space="preserve"> panta piektā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rPr>
            </w:pPr>
            <w:r w:rsidRPr="00C705DC">
              <w:rPr>
                <w:rFonts w:ascii="Times New Roman" w:eastAsia="Calibri" w:hAnsi="Times New Roman" w:cs="Times New Roman"/>
                <w:color w:val="000000"/>
                <w:sz w:val="20"/>
                <w:szCs w:val="20"/>
              </w:rPr>
              <w:t>Komisijas Deleģētās Direktīvas (ES) 2017/593 13.panta piektā daļa</w:t>
            </w:r>
          </w:p>
        </w:tc>
        <w:tc>
          <w:tcPr>
            <w:tcW w:w="1050" w:type="pct"/>
            <w:shd w:val="clear" w:color="auto" w:fill="auto"/>
          </w:tcPr>
          <w:p w:rsidR="00C705DC" w:rsidRPr="00C705DC" w:rsidRDefault="00C705DC" w:rsidP="00EA765A">
            <w:pPr>
              <w:jc w:val="both"/>
              <w:rPr>
                <w:rFonts w:ascii="Times New Roman" w:eastAsia="Calibri" w:hAnsi="Times New Roman" w:cs="Times New Roman"/>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18</w:t>
            </w:r>
            <w:r w:rsidRPr="00C705DC">
              <w:rPr>
                <w:rFonts w:ascii="Times New Roman" w:eastAsia="Calibri" w:hAnsi="Times New Roman" w:cs="Times New Roman"/>
                <w:color w:val="000000"/>
                <w:sz w:val="20"/>
                <w:szCs w:val="20"/>
              </w:rPr>
              <w:t xml:space="preserve"> panta sestā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highlight w:val="yellow"/>
              </w:rPr>
            </w:pPr>
            <w:r w:rsidRPr="00C705DC">
              <w:rPr>
                <w:rFonts w:ascii="Times New Roman" w:eastAsia="Calibri" w:hAnsi="Times New Roman" w:cs="Times New Roman"/>
                <w:color w:val="000000"/>
                <w:sz w:val="20"/>
                <w:szCs w:val="20"/>
              </w:rPr>
              <w:t>Komisijas Deleģētās Direktīvas (ES) 2017/593 13.panta sestā daļa</w:t>
            </w:r>
          </w:p>
        </w:tc>
        <w:tc>
          <w:tcPr>
            <w:tcW w:w="1050" w:type="pct"/>
            <w:shd w:val="clear" w:color="auto" w:fill="auto"/>
          </w:tcPr>
          <w:p w:rsidR="00C705DC" w:rsidRPr="00C705DC" w:rsidRDefault="00C705DC" w:rsidP="00EA765A">
            <w:pPr>
              <w:jc w:val="both"/>
              <w:rPr>
                <w:rFonts w:ascii="Times New Roman" w:eastAsia="Calibri" w:hAnsi="Times New Roman" w:cs="Times New Roman"/>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18</w:t>
            </w:r>
            <w:r w:rsidRPr="00C705DC">
              <w:rPr>
                <w:rFonts w:ascii="Times New Roman" w:eastAsia="Calibri" w:hAnsi="Times New Roman" w:cs="Times New Roman"/>
                <w:color w:val="000000"/>
                <w:sz w:val="20"/>
                <w:szCs w:val="20"/>
              </w:rPr>
              <w:t xml:space="preserve"> panta septītā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highlight w:val="yellow"/>
              </w:rPr>
            </w:pPr>
            <w:r w:rsidRPr="00C705DC">
              <w:rPr>
                <w:rFonts w:ascii="Times New Roman" w:eastAsia="Calibri" w:hAnsi="Times New Roman" w:cs="Times New Roman"/>
                <w:color w:val="000000"/>
                <w:sz w:val="20"/>
                <w:szCs w:val="20"/>
              </w:rPr>
              <w:t>Komisijas Deleģētās Direktīvas (ES) 2017/593 13.panta septītā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18</w:t>
            </w:r>
            <w:r w:rsidRPr="00C705DC">
              <w:rPr>
                <w:rFonts w:ascii="Times New Roman" w:eastAsia="Calibri" w:hAnsi="Times New Roman" w:cs="Times New Roman"/>
                <w:color w:val="000000"/>
                <w:sz w:val="20"/>
                <w:szCs w:val="20"/>
              </w:rPr>
              <w:t xml:space="preserve"> panta astotā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highlight w:val="yellow"/>
              </w:rPr>
            </w:pPr>
            <w:r w:rsidRPr="00C705DC">
              <w:rPr>
                <w:rFonts w:ascii="Times New Roman" w:eastAsia="Calibri" w:hAnsi="Times New Roman" w:cs="Times New Roman"/>
                <w:color w:val="000000"/>
                <w:sz w:val="20"/>
                <w:szCs w:val="20"/>
              </w:rPr>
              <w:t>Komisijas Deleģētās Direktīvas (ES) 2017/593 13.panta astotā daļa</w:t>
            </w:r>
          </w:p>
        </w:tc>
        <w:tc>
          <w:tcPr>
            <w:tcW w:w="1050" w:type="pct"/>
            <w:shd w:val="clear" w:color="auto" w:fill="auto"/>
          </w:tcPr>
          <w:p w:rsidR="00C705DC" w:rsidRPr="00C705DC" w:rsidRDefault="00C705DC" w:rsidP="00EA765A">
            <w:pPr>
              <w:jc w:val="both"/>
              <w:rPr>
                <w:rFonts w:ascii="Times New Roman" w:eastAsia="Calibri" w:hAnsi="Times New Roman" w:cs="Times New Roman"/>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18</w:t>
            </w:r>
            <w:r w:rsidRPr="00C705DC">
              <w:rPr>
                <w:rFonts w:ascii="Times New Roman" w:eastAsia="Calibri" w:hAnsi="Times New Roman" w:cs="Times New Roman"/>
                <w:color w:val="000000"/>
                <w:sz w:val="20"/>
                <w:szCs w:val="20"/>
              </w:rPr>
              <w:t xml:space="preserve"> panta devītā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7C72C7" w:rsidTr="00FF3FA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2" w:type="pct"/>
            <w:shd w:val="clear" w:color="auto" w:fill="auto"/>
          </w:tcPr>
          <w:p w:rsidR="00C705DC" w:rsidRPr="00C705DC" w:rsidRDefault="00C705DC" w:rsidP="00EA765A">
            <w:pPr>
              <w:jc w:val="both"/>
              <w:rPr>
                <w:rFonts w:ascii="Times New Roman" w:eastAsia="Calibri" w:hAnsi="Times New Roman" w:cs="Times New Roman"/>
                <w:b/>
                <w:color w:val="000000"/>
                <w:sz w:val="20"/>
                <w:szCs w:val="20"/>
                <w:highlight w:val="yellow"/>
              </w:rPr>
            </w:pPr>
            <w:r w:rsidRPr="00C705DC">
              <w:rPr>
                <w:rFonts w:ascii="Times New Roman" w:eastAsia="Calibri" w:hAnsi="Times New Roman" w:cs="Times New Roman"/>
                <w:color w:val="000000"/>
                <w:sz w:val="20"/>
                <w:szCs w:val="20"/>
              </w:rPr>
              <w:t>Komisijas Deleģētās Direktīvas (ES) 2017/593 13.panta devītā daļa</w:t>
            </w:r>
          </w:p>
        </w:tc>
        <w:tc>
          <w:tcPr>
            <w:tcW w:w="1050"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z w:val="20"/>
                <w:szCs w:val="20"/>
              </w:rPr>
              <w:t>Likumprojekta 80.pants (likuma 133.</w:t>
            </w:r>
            <w:r w:rsidRPr="00C705DC">
              <w:rPr>
                <w:rFonts w:ascii="Times New Roman" w:eastAsia="Calibri" w:hAnsi="Times New Roman" w:cs="Times New Roman"/>
                <w:color w:val="000000"/>
                <w:sz w:val="20"/>
                <w:szCs w:val="20"/>
                <w:vertAlign w:val="superscript"/>
              </w:rPr>
              <w:t>18</w:t>
            </w:r>
            <w:r w:rsidRPr="00C705DC">
              <w:rPr>
                <w:rFonts w:ascii="Times New Roman" w:eastAsia="Calibri" w:hAnsi="Times New Roman" w:cs="Times New Roman"/>
                <w:color w:val="000000"/>
                <w:sz w:val="20"/>
                <w:szCs w:val="20"/>
              </w:rPr>
              <w:t xml:space="preserve"> panta desmitā daļa)</w:t>
            </w:r>
          </w:p>
        </w:tc>
        <w:tc>
          <w:tcPr>
            <w:tcW w:w="1151" w:type="pct"/>
            <w:gridSpan w:val="2"/>
            <w:shd w:val="clear" w:color="auto" w:fill="auto"/>
          </w:tcPr>
          <w:p w:rsidR="00C705DC" w:rsidRPr="00C705DC" w:rsidRDefault="00C705DC" w:rsidP="00EA765A">
            <w:pPr>
              <w:jc w:val="both"/>
              <w:rPr>
                <w:rFonts w:ascii="Times New Roman" w:hAnsi="Times New Roman" w:cs="Times New Roman"/>
                <w:sz w:val="20"/>
                <w:szCs w:val="20"/>
              </w:rPr>
            </w:pPr>
            <w:r w:rsidRPr="00C705DC">
              <w:rPr>
                <w:rFonts w:ascii="Times New Roman" w:eastAsia="Calibri" w:hAnsi="Times New Roman" w:cs="Times New Roman"/>
                <w:color w:val="000000"/>
                <w:sz w:val="20"/>
                <w:szCs w:val="20"/>
              </w:rPr>
              <w:t>ES tiesību akta vienība tiek ieviesta pilnībā</w:t>
            </w:r>
          </w:p>
        </w:tc>
        <w:tc>
          <w:tcPr>
            <w:tcW w:w="1694" w:type="pct"/>
            <w:shd w:val="clear" w:color="auto" w:fill="auto"/>
          </w:tcPr>
          <w:p w:rsidR="00C705DC" w:rsidRPr="00C705DC" w:rsidRDefault="00C705DC" w:rsidP="00EA765A">
            <w:pPr>
              <w:jc w:val="both"/>
              <w:rPr>
                <w:rFonts w:ascii="Times New Roman" w:eastAsia="Calibri" w:hAnsi="Times New Roman" w:cs="Times New Roman"/>
                <w:color w:val="000000"/>
                <w:sz w:val="20"/>
                <w:szCs w:val="20"/>
              </w:rPr>
            </w:pPr>
            <w:r w:rsidRPr="00C705DC">
              <w:rPr>
                <w:rFonts w:ascii="Times New Roman" w:eastAsia="Calibri" w:hAnsi="Times New Roman" w:cs="Times New Roman"/>
                <w:color w:val="000000"/>
                <w:spacing w:val="-2"/>
                <w:sz w:val="20"/>
                <w:szCs w:val="20"/>
              </w:rPr>
              <w:t>Likumprojekts nenosaka stingrākas prasības kā ES tiesību akts</w:t>
            </w:r>
          </w:p>
        </w:tc>
      </w:tr>
      <w:tr w:rsidR="00C705DC" w:rsidRPr="0006280B" w:rsidTr="00FF3FAE">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928" w:type="pct"/>
            <w:gridSpan w:val="4"/>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Projekts šo jomu neskar</w:t>
            </w:r>
          </w:p>
        </w:tc>
      </w:tr>
      <w:tr w:rsidR="00C705DC" w:rsidRPr="0006280B" w:rsidTr="00FF3FAE">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informācijas sniegšanu par tehnisko noteikumu, valsts atbalsta piešķiršanas un finanšu noteikumu </w:t>
            </w:r>
            <w:r w:rsidRPr="0006280B">
              <w:rPr>
                <w:rFonts w:ascii="Times New Roman" w:eastAsia="Times New Roman" w:hAnsi="Times New Roman" w:cs="Times New Roman"/>
                <w:iCs/>
                <w:sz w:val="24"/>
                <w:szCs w:val="24"/>
                <w:lang w:eastAsia="lv-LV"/>
              </w:rPr>
              <w:lastRenderedPageBreak/>
              <w:t>(attiecībā uz monetāro politiku) projektiem</w:t>
            </w:r>
          </w:p>
        </w:tc>
        <w:tc>
          <w:tcPr>
            <w:tcW w:w="3928" w:type="pct"/>
            <w:gridSpan w:val="4"/>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lastRenderedPageBreak/>
              <w:t>Projekts šo jomu neskar</w:t>
            </w:r>
          </w:p>
        </w:tc>
      </w:tr>
      <w:tr w:rsidR="00C705DC" w:rsidRPr="0006280B" w:rsidTr="00FF3FAE">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Cita informācija</w:t>
            </w:r>
          </w:p>
        </w:tc>
        <w:tc>
          <w:tcPr>
            <w:tcW w:w="3928" w:type="pct"/>
            <w:gridSpan w:val="4"/>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Nav</w:t>
            </w:r>
          </w:p>
        </w:tc>
      </w:tr>
      <w:tr w:rsidR="001B5AE8" w:rsidRPr="0006280B" w:rsidTr="00C705DC">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rsidR="001B5AE8" w:rsidRPr="0006280B" w:rsidRDefault="001B5AE8" w:rsidP="00566F69">
            <w:pPr>
              <w:spacing w:after="0" w:line="240" w:lineRule="auto"/>
              <w:jc w:val="center"/>
              <w:rPr>
                <w:rFonts w:ascii="Times New Roman" w:eastAsia="Times New Roman" w:hAnsi="Times New Roman" w:cs="Times New Roman"/>
                <w:b/>
                <w:bCs/>
                <w:iCs/>
                <w:sz w:val="24"/>
                <w:szCs w:val="24"/>
                <w:lang w:eastAsia="lv-LV"/>
              </w:rPr>
            </w:pPr>
            <w:r w:rsidRPr="0006280B">
              <w:rPr>
                <w:rFonts w:ascii="Times New Roman" w:eastAsia="Times New Roman" w:hAnsi="Times New Roman" w:cs="Times New Roman"/>
                <w:b/>
                <w:bCs/>
                <w:iCs/>
                <w:sz w:val="24"/>
                <w:szCs w:val="24"/>
                <w:lang w:eastAsia="lv-LV"/>
              </w:rPr>
              <w:t>2. tabula</w:t>
            </w:r>
            <w:r w:rsidRPr="0006280B">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06280B">
              <w:rPr>
                <w:rFonts w:ascii="Times New Roman" w:eastAsia="Times New Roman" w:hAnsi="Times New Roman" w:cs="Times New Roman"/>
                <w:b/>
                <w:bCs/>
                <w:iCs/>
                <w:sz w:val="24"/>
                <w:szCs w:val="24"/>
                <w:lang w:eastAsia="lv-LV"/>
              </w:rPr>
              <w:br/>
              <w:t>Pasākumi šo saistību izpildei</w:t>
            </w:r>
          </w:p>
        </w:tc>
      </w:tr>
      <w:tr w:rsidR="001B5AE8" w:rsidRPr="0006280B" w:rsidTr="00C705DC">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tcPr>
          <w:p w:rsidR="001B5AE8" w:rsidRPr="0006280B" w:rsidRDefault="001B5AE8" w:rsidP="00566F69">
            <w:pPr>
              <w:spacing w:after="0" w:line="240" w:lineRule="auto"/>
              <w:jc w:val="center"/>
              <w:rPr>
                <w:rFonts w:ascii="Times New Roman" w:eastAsia="Times New Roman" w:hAnsi="Times New Roman" w:cs="Times New Roman"/>
                <w:bCs/>
                <w:iCs/>
                <w:sz w:val="24"/>
                <w:szCs w:val="24"/>
                <w:lang w:eastAsia="lv-LV"/>
              </w:rPr>
            </w:pPr>
            <w:r w:rsidRPr="0006280B">
              <w:rPr>
                <w:rFonts w:ascii="Times New Roman" w:eastAsia="Times New Roman" w:hAnsi="Times New Roman" w:cs="Times New Roman"/>
                <w:bCs/>
                <w:iCs/>
                <w:sz w:val="24"/>
                <w:szCs w:val="24"/>
                <w:lang w:eastAsia="lv-LV"/>
              </w:rPr>
              <w:t>Projekts šo jomu neskar</w:t>
            </w:r>
          </w:p>
        </w:tc>
      </w:tr>
    </w:tbl>
    <w:p w:rsidR="001B5AE8" w:rsidRPr="0006280B" w:rsidRDefault="001B5AE8" w:rsidP="001B5AE8">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B5AE8" w:rsidRPr="0006280B" w:rsidTr="00566F6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5AE8" w:rsidRPr="0006280B" w:rsidRDefault="001B5AE8" w:rsidP="00566F69">
            <w:pPr>
              <w:spacing w:after="0" w:line="240" w:lineRule="auto"/>
              <w:rPr>
                <w:rFonts w:ascii="Times New Roman" w:eastAsia="Times New Roman" w:hAnsi="Times New Roman" w:cs="Times New Roman"/>
                <w:b/>
                <w:bCs/>
                <w:iCs/>
                <w:sz w:val="24"/>
                <w:szCs w:val="24"/>
                <w:lang w:eastAsia="lv-LV"/>
              </w:rPr>
            </w:pPr>
            <w:r w:rsidRPr="0006280B">
              <w:rPr>
                <w:rFonts w:ascii="Times New Roman" w:eastAsia="Times New Roman" w:hAnsi="Times New Roman" w:cs="Times New Roman"/>
                <w:b/>
                <w:bCs/>
                <w:iCs/>
                <w:sz w:val="24"/>
                <w:szCs w:val="24"/>
                <w:lang w:eastAsia="lv-LV"/>
              </w:rPr>
              <w:t>VI. Sabiedrības līdzdalība un komunikācijas aktivitātes</w:t>
            </w:r>
          </w:p>
        </w:tc>
      </w:tr>
      <w:tr w:rsidR="001B5AE8" w:rsidRPr="0006280B" w:rsidTr="00566F6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5D55E5" w:rsidRPr="0006280B" w:rsidRDefault="005D55E5" w:rsidP="00566F69">
            <w:pPr>
              <w:spacing w:after="0" w:line="240" w:lineRule="auto"/>
              <w:jc w:val="both"/>
              <w:rPr>
                <w:rFonts w:ascii="Times New Roman" w:eastAsia="Times New Roman" w:hAnsi="Times New Roman" w:cs="Times New Roman"/>
                <w:iCs/>
                <w:sz w:val="24"/>
                <w:szCs w:val="24"/>
                <w:lang w:eastAsia="lv-LV"/>
              </w:rPr>
            </w:pPr>
            <w:r w:rsidRPr="005D55E5">
              <w:rPr>
                <w:rFonts w:ascii="Times New Roman" w:eastAsia="Times New Roman" w:hAnsi="Times New Roman" w:cs="Times New Roman"/>
                <w:iCs/>
                <w:sz w:val="24"/>
                <w:szCs w:val="24"/>
                <w:lang w:eastAsia="lv-LV"/>
              </w:rPr>
              <w:t>Par Likumprojekta izstrādes sākšanu tika informēta Latvijas Komercbanku asociācija, ieguldījumu brokeru sabiedrības, Latvijas Komercbanku asociācijas Ieguldījumu pārvaldes sabiedrību komiteja, akciju sabiedrība "</w:t>
            </w:r>
            <w:proofErr w:type="spellStart"/>
            <w:r>
              <w:rPr>
                <w:rFonts w:ascii="Times New Roman" w:eastAsia="Times New Roman" w:hAnsi="Times New Roman" w:cs="Times New Roman"/>
                <w:iCs/>
                <w:sz w:val="24"/>
                <w:szCs w:val="24"/>
                <w:lang w:eastAsia="lv-LV"/>
              </w:rPr>
              <w:t>Nasdaq</w:t>
            </w:r>
            <w:proofErr w:type="spellEnd"/>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Riga</w:t>
            </w:r>
            <w:proofErr w:type="spellEnd"/>
            <w:r>
              <w:rPr>
                <w:rFonts w:ascii="Times New Roman" w:eastAsia="Times New Roman" w:hAnsi="Times New Roman" w:cs="Times New Roman"/>
                <w:iCs/>
                <w:sz w:val="24"/>
                <w:szCs w:val="24"/>
                <w:lang w:eastAsia="lv-LV"/>
              </w:rPr>
              <w:t>"</w:t>
            </w:r>
          </w:p>
        </w:tc>
      </w:tr>
      <w:tr w:rsidR="001B5AE8" w:rsidRPr="0006280B" w:rsidTr="00566F6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1B5AE8" w:rsidRPr="0006280B" w:rsidRDefault="005D55E5" w:rsidP="00566F69">
            <w:pPr>
              <w:spacing w:after="0" w:line="240" w:lineRule="auto"/>
              <w:jc w:val="both"/>
              <w:rPr>
                <w:rFonts w:ascii="Times New Roman" w:eastAsia="Times New Roman" w:hAnsi="Times New Roman" w:cs="Times New Roman"/>
                <w:iCs/>
                <w:sz w:val="24"/>
                <w:szCs w:val="24"/>
                <w:lang w:eastAsia="lv-LV"/>
              </w:rPr>
            </w:pPr>
            <w:r w:rsidRPr="005D55E5">
              <w:rPr>
                <w:rFonts w:ascii="Times New Roman" w:eastAsia="Times New Roman" w:hAnsi="Times New Roman" w:cs="Times New Roman"/>
                <w:iCs/>
                <w:sz w:val="24"/>
                <w:szCs w:val="24"/>
                <w:lang w:eastAsia="lv-LV"/>
              </w:rPr>
              <w:t>Likumprojekts tika nosūtīts saskaņošanai Latvijas Komercbanku asociācijai, ieguldījumu brokeru sabiedrībām, Latvijas Komercbanku asociācijas Ieguldījumu pārvaldes sabiedrību komitejai, akciju sabiedrībai "</w:t>
            </w:r>
            <w:proofErr w:type="spellStart"/>
            <w:r w:rsidRPr="005D55E5">
              <w:rPr>
                <w:rFonts w:ascii="Times New Roman" w:eastAsia="Times New Roman" w:hAnsi="Times New Roman" w:cs="Times New Roman"/>
                <w:iCs/>
                <w:sz w:val="24"/>
                <w:szCs w:val="24"/>
                <w:lang w:eastAsia="lv-LV"/>
              </w:rPr>
              <w:t>Nasdaq</w:t>
            </w:r>
            <w:proofErr w:type="spellEnd"/>
            <w:r w:rsidRPr="005D55E5">
              <w:rPr>
                <w:rFonts w:ascii="Times New Roman" w:eastAsia="Times New Roman" w:hAnsi="Times New Roman" w:cs="Times New Roman"/>
                <w:iCs/>
                <w:sz w:val="24"/>
                <w:szCs w:val="24"/>
                <w:lang w:eastAsia="lv-LV"/>
              </w:rPr>
              <w:t xml:space="preserve"> </w:t>
            </w:r>
            <w:proofErr w:type="spellStart"/>
            <w:r w:rsidRPr="005D55E5">
              <w:rPr>
                <w:rFonts w:ascii="Times New Roman" w:eastAsia="Times New Roman" w:hAnsi="Times New Roman" w:cs="Times New Roman"/>
                <w:iCs/>
                <w:sz w:val="24"/>
                <w:szCs w:val="24"/>
                <w:lang w:eastAsia="lv-LV"/>
              </w:rPr>
              <w:t>Riga</w:t>
            </w:r>
            <w:proofErr w:type="spellEnd"/>
            <w:r w:rsidRPr="005D55E5">
              <w:rPr>
                <w:rFonts w:ascii="Times New Roman" w:eastAsia="Times New Roman" w:hAnsi="Times New Roman" w:cs="Times New Roman"/>
                <w:iCs/>
                <w:sz w:val="24"/>
                <w:szCs w:val="24"/>
                <w:lang w:eastAsia="lv-LV"/>
              </w:rPr>
              <w:t>". No Latvijas Komercbanku asociācijas saņemti priekšlikumi</w:t>
            </w:r>
            <w:r>
              <w:rPr>
                <w:rFonts w:ascii="Times New Roman" w:eastAsia="Times New Roman" w:hAnsi="Times New Roman" w:cs="Times New Roman"/>
                <w:iCs/>
                <w:sz w:val="24"/>
                <w:szCs w:val="24"/>
                <w:lang w:eastAsia="lv-LV"/>
              </w:rPr>
              <w:t>.</w:t>
            </w:r>
          </w:p>
        </w:tc>
      </w:tr>
      <w:tr w:rsidR="001B5AE8" w:rsidRPr="0006280B" w:rsidTr="00566F6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1B5AE8" w:rsidRPr="0006280B" w:rsidRDefault="005D55E5" w:rsidP="005D55E5">
            <w:pPr>
              <w:spacing w:after="0" w:line="240" w:lineRule="auto"/>
              <w:jc w:val="both"/>
              <w:rPr>
                <w:rFonts w:ascii="Times New Roman" w:eastAsia="Times New Roman" w:hAnsi="Times New Roman" w:cs="Times New Roman"/>
                <w:iCs/>
                <w:sz w:val="24"/>
                <w:szCs w:val="24"/>
                <w:lang w:eastAsia="lv-LV"/>
              </w:rPr>
            </w:pPr>
            <w:r w:rsidRPr="005D55E5">
              <w:rPr>
                <w:rFonts w:ascii="Times New Roman" w:eastAsia="Times New Roman" w:hAnsi="Times New Roman" w:cs="Times New Roman"/>
                <w:iCs/>
                <w:sz w:val="24"/>
                <w:szCs w:val="24"/>
                <w:lang w:eastAsia="lv-LV"/>
              </w:rPr>
              <w:t>No Latvijas Komercbanku asociācijas saņemti 67 priekšlikumi, kuri tika ņemti vērā un saskaņoti vai sniegts paskaidrojums par priekšlikumu neatbalstīšanu vai daļēju atbalstīšanu.</w:t>
            </w:r>
          </w:p>
        </w:tc>
      </w:tr>
      <w:tr w:rsidR="001B5AE8" w:rsidRPr="0006280B" w:rsidTr="00566F6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5D55E5" w:rsidRPr="005D55E5" w:rsidRDefault="005D55E5" w:rsidP="005D55E5">
            <w:pPr>
              <w:spacing w:after="0" w:line="240" w:lineRule="auto"/>
              <w:jc w:val="both"/>
              <w:rPr>
                <w:rFonts w:ascii="Times New Roman" w:eastAsia="Times New Roman" w:hAnsi="Times New Roman" w:cs="Times New Roman"/>
                <w:iCs/>
                <w:sz w:val="24"/>
                <w:szCs w:val="24"/>
                <w:lang w:eastAsia="lv-LV"/>
              </w:rPr>
            </w:pPr>
            <w:r w:rsidRPr="005D55E5">
              <w:rPr>
                <w:rFonts w:ascii="Times New Roman" w:eastAsia="Times New Roman" w:hAnsi="Times New Roman" w:cs="Times New Roman"/>
                <w:iCs/>
                <w:sz w:val="24"/>
                <w:szCs w:val="24"/>
                <w:lang w:eastAsia="lv-LV"/>
              </w:rPr>
              <w:t>Sabiedrība pēc normatīvā akta pieņemšanas tiks informēta ar publikāciju laikrakstā "Latvijas Vēstnesis", kā arī ievietojot to bezmaksas normatīvo aktu datu bāzē www.likumi.lv.</w:t>
            </w:r>
          </w:p>
          <w:p w:rsidR="001B5AE8" w:rsidRPr="0006280B" w:rsidRDefault="005D55E5" w:rsidP="005D55E5">
            <w:pPr>
              <w:spacing w:after="0" w:line="240" w:lineRule="auto"/>
              <w:jc w:val="both"/>
              <w:rPr>
                <w:rFonts w:ascii="Times New Roman" w:eastAsia="Times New Roman" w:hAnsi="Times New Roman" w:cs="Times New Roman"/>
                <w:iCs/>
                <w:sz w:val="24"/>
                <w:szCs w:val="24"/>
                <w:lang w:eastAsia="lv-LV"/>
              </w:rPr>
            </w:pPr>
            <w:r w:rsidRPr="005D55E5">
              <w:rPr>
                <w:rFonts w:ascii="Times New Roman" w:eastAsia="Times New Roman" w:hAnsi="Times New Roman" w:cs="Times New Roman"/>
                <w:iCs/>
                <w:sz w:val="24"/>
                <w:szCs w:val="24"/>
                <w:lang w:eastAsia="lv-LV"/>
              </w:rPr>
              <w:t>Likums tiks ievietots arī Finanšu un kapitāla tirgus komisijas mājaslapā internetā.</w:t>
            </w:r>
          </w:p>
        </w:tc>
      </w:tr>
    </w:tbl>
    <w:p w:rsidR="001B5AE8" w:rsidRPr="0006280B" w:rsidRDefault="001B5AE8" w:rsidP="001B5AE8">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B5AE8" w:rsidRPr="0006280B" w:rsidTr="00566F6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5AE8" w:rsidRPr="0006280B" w:rsidRDefault="001B5AE8" w:rsidP="00566F69">
            <w:pPr>
              <w:spacing w:after="0" w:line="240" w:lineRule="auto"/>
              <w:rPr>
                <w:rFonts w:ascii="Times New Roman" w:eastAsia="Times New Roman" w:hAnsi="Times New Roman" w:cs="Times New Roman"/>
                <w:b/>
                <w:bCs/>
                <w:iCs/>
                <w:sz w:val="24"/>
                <w:szCs w:val="24"/>
                <w:lang w:eastAsia="lv-LV"/>
              </w:rPr>
            </w:pPr>
            <w:r w:rsidRPr="0006280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B5AE8" w:rsidRPr="0006280B" w:rsidTr="00566F6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1B5AE8" w:rsidRPr="00523AD3" w:rsidRDefault="00523AD3" w:rsidP="00566F69">
            <w:pPr>
              <w:spacing w:after="0" w:line="240" w:lineRule="auto"/>
              <w:rPr>
                <w:rFonts w:ascii="Times New Roman" w:eastAsia="Times New Roman" w:hAnsi="Times New Roman" w:cs="Times New Roman"/>
                <w:iCs/>
                <w:sz w:val="24"/>
                <w:szCs w:val="24"/>
                <w:lang w:eastAsia="lv-LV"/>
              </w:rPr>
            </w:pPr>
            <w:r w:rsidRPr="00523AD3">
              <w:rPr>
                <w:rFonts w:ascii="Times New Roman" w:eastAsia="Times New Roman" w:hAnsi="Times New Roman" w:cs="Times New Roman"/>
                <w:iCs/>
                <w:sz w:val="24"/>
                <w:szCs w:val="24"/>
                <w:lang w:eastAsia="lv-LV"/>
              </w:rPr>
              <w:t>Likumprojekta prasību izpildi nodrošinās Finanšu un kapitāla tirgus komisija</w:t>
            </w:r>
            <w:r>
              <w:rPr>
                <w:rFonts w:ascii="Times New Roman" w:eastAsia="Times New Roman" w:hAnsi="Times New Roman" w:cs="Times New Roman"/>
                <w:iCs/>
                <w:sz w:val="24"/>
                <w:szCs w:val="24"/>
                <w:lang w:eastAsia="lv-LV"/>
              </w:rPr>
              <w:t>.</w:t>
            </w:r>
          </w:p>
        </w:tc>
      </w:tr>
      <w:tr w:rsidR="001B5AE8" w:rsidRPr="0006280B" w:rsidTr="00566F6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Projekta izpildes ietekme uz pārvaldes funkcijām un institucionālo struktūru.</w:t>
            </w:r>
            <w:r w:rsidRPr="0006280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523AD3" w:rsidRPr="00523AD3" w:rsidRDefault="00523AD3" w:rsidP="00523AD3">
            <w:pPr>
              <w:spacing w:after="0" w:line="240" w:lineRule="auto"/>
              <w:jc w:val="both"/>
              <w:rPr>
                <w:rFonts w:ascii="Times New Roman" w:eastAsia="Times New Roman" w:hAnsi="Times New Roman" w:cs="Times New Roman"/>
                <w:iCs/>
                <w:sz w:val="24"/>
                <w:szCs w:val="24"/>
                <w:lang w:eastAsia="lv-LV"/>
              </w:rPr>
            </w:pPr>
            <w:r w:rsidRPr="00523AD3">
              <w:rPr>
                <w:rFonts w:ascii="Times New Roman" w:eastAsia="Times New Roman" w:hAnsi="Times New Roman" w:cs="Times New Roman"/>
                <w:iCs/>
                <w:sz w:val="24"/>
                <w:szCs w:val="24"/>
                <w:lang w:eastAsia="lv-LV"/>
              </w:rPr>
              <w:t xml:space="preserve">Likumprojekta izpilde pēc būtības neietekmē likumprojekta izstrādē iesaistītās institūcijas un uzdevumus, kā arī tam nav ietekmes uz institūcijām pieejamajiem cilvēkresursiem. </w:t>
            </w:r>
          </w:p>
          <w:p w:rsidR="001B5AE8" w:rsidRPr="0006280B" w:rsidRDefault="00523AD3" w:rsidP="00523AD3">
            <w:pPr>
              <w:spacing w:after="0" w:line="240" w:lineRule="auto"/>
              <w:jc w:val="both"/>
              <w:rPr>
                <w:rFonts w:ascii="Times New Roman" w:eastAsia="Times New Roman" w:hAnsi="Times New Roman" w:cs="Times New Roman"/>
                <w:iCs/>
                <w:sz w:val="24"/>
                <w:szCs w:val="24"/>
                <w:lang w:eastAsia="lv-LV"/>
              </w:rPr>
            </w:pPr>
            <w:r w:rsidRPr="00523AD3">
              <w:rPr>
                <w:rFonts w:ascii="Times New Roman" w:eastAsia="Times New Roman" w:hAnsi="Times New Roman" w:cs="Times New Roman"/>
                <w:iCs/>
                <w:sz w:val="24"/>
                <w:szCs w:val="24"/>
                <w:lang w:eastAsia="lv-LV"/>
              </w:rPr>
              <w:t>Likumprojekta izpildei nav nepieciešams reorganizēt esošās institūcijas, veidot jaunas institūcijas vai likvidēt esošās institūcijas.</w:t>
            </w:r>
          </w:p>
        </w:tc>
      </w:tr>
      <w:tr w:rsidR="001B5AE8" w:rsidRPr="0006280B" w:rsidTr="00566F6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1B5AE8" w:rsidRPr="0006280B" w:rsidRDefault="001B5AE8" w:rsidP="00566F69">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Nav</w:t>
            </w:r>
          </w:p>
        </w:tc>
      </w:tr>
    </w:tbl>
    <w:p w:rsidR="001B5AE8" w:rsidRPr="0006280B" w:rsidRDefault="001B5AE8" w:rsidP="001B5AE8">
      <w:pPr>
        <w:spacing w:after="0" w:line="240" w:lineRule="auto"/>
        <w:rPr>
          <w:rFonts w:ascii="Times New Roman" w:hAnsi="Times New Roman" w:cs="Times New Roman"/>
          <w:sz w:val="28"/>
          <w:szCs w:val="28"/>
        </w:rPr>
      </w:pPr>
    </w:p>
    <w:p w:rsidR="001B5AE8" w:rsidRDefault="001B5AE8" w:rsidP="001B5AE8">
      <w:pPr>
        <w:pStyle w:val="NormalWeb"/>
        <w:spacing w:before="0" w:beforeAutospacing="0" w:after="0" w:afterAutospacing="0"/>
        <w:rPr>
          <w:noProof/>
          <w:lang w:val="lv-LV"/>
        </w:rPr>
      </w:pPr>
    </w:p>
    <w:p w:rsidR="001B5AE8" w:rsidRDefault="001B5AE8" w:rsidP="001B5AE8">
      <w:pPr>
        <w:pStyle w:val="NormalWeb"/>
        <w:spacing w:before="0" w:beforeAutospacing="0" w:after="0" w:afterAutospacing="0"/>
        <w:rPr>
          <w:noProof/>
          <w:lang w:val="lv-LV"/>
        </w:rPr>
      </w:pPr>
    </w:p>
    <w:p w:rsidR="001B5AE8" w:rsidRDefault="001B5AE8" w:rsidP="001B5AE8">
      <w:pPr>
        <w:pStyle w:val="NormalWeb"/>
        <w:spacing w:before="0" w:beforeAutospacing="0" w:after="0" w:afterAutospacing="0"/>
        <w:rPr>
          <w:noProof/>
          <w:lang w:val="lv-LV"/>
        </w:rPr>
      </w:pPr>
    </w:p>
    <w:p w:rsidR="001B5AE8" w:rsidRDefault="001B5AE8" w:rsidP="001B5AE8">
      <w:pPr>
        <w:pStyle w:val="NormalWeb"/>
        <w:spacing w:before="0" w:beforeAutospacing="0" w:after="0" w:afterAutospacing="0"/>
        <w:rPr>
          <w:noProof/>
          <w:lang w:val="lv-LV"/>
        </w:rPr>
      </w:pPr>
    </w:p>
    <w:p w:rsidR="001B5AE8" w:rsidRPr="0006280B" w:rsidRDefault="001B5AE8" w:rsidP="001B5AE8">
      <w:pPr>
        <w:pStyle w:val="NormalWeb"/>
        <w:spacing w:before="0" w:beforeAutospacing="0" w:after="0" w:afterAutospacing="0"/>
        <w:rPr>
          <w:noProof/>
          <w:lang w:val="lv-LV"/>
        </w:rPr>
      </w:pPr>
      <w:r w:rsidRPr="0006280B">
        <w:rPr>
          <w:noProof/>
          <w:lang w:val="lv-LV"/>
        </w:rPr>
        <w:t>Finanšu ministre</w:t>
      </w:r>
      <w:r w:rsidRPr="0006280B">
        <w:rPr>
          <w:noProof/>
          <w:lang w:val="lv-LV"/>
        </w:rPr>
        <w:tab/>
      </w:r>
      <w:r w:rsidRPr="0006280B">
        <w:rPr>
          <w:noProof/>
          <w:lang w:val="lv-LV"/>
        </w:rPr>
        <w:tab/>
      </w:r>
      <w:r w:rsidRPr="0006280B">
        <w:rPr>
          <w:noProof/>
          <w:lang w:val="lv-LV"/>
        </w:rPr>
        <w:tab/>
      </w:r>
      <w:r w:rsidRPr="0006280B">
        <w:rPr>
          <w:noProof/>
          <w:lang w:val="lv-LV"/>
        </w:rPr>
        <w:tab/>
      </w:r>
      <w:r w:rsidRPr="0006280B">
        <w:rPr>
          <w:noProof/>
          <w:lang w:val="lv-LV"/>
        </w:rPr>
        <w:tab/>
      </w:r>
      <w:r w:rsidRPr="0006280B">
        <w:rPr>
          <w:noProof/>
          <w:lang w:val="lv-LV"/>
        </w:rPr>
        <w:tab/>
        <w:t xml:space="preserve">          D. Reizniece-Ozola</w:t>
      </w:r>
    </w:p>
    <w:p w:rsidR="001B5AE8" w:rsidRPr="0006280B" w:rsidRDefault="001B5AE8" w:rsidP="001B5AE8">
      <w:pPr>
        <w:spacing w:after="0" w:line="240" w:lineRule="auto"/>
        <w:rPr>
          <w:rFonts w:ascii="Times New Roman" w:hAnsi="Times New Roman" w:cs="Times New Roman"/>
          <w:noProof/>
          <w:sz w:val="24"/>
          <w:szCs w:val="24"/>
        </w:rPr>
      </w:pPr>
    </w:p>
    <w:p w:rsidR="001B5AE8" w:rsidRPr="0006280B" w:rsidRDefault="001B5AE8" w:rsidP="001B5AE8">
      <w:pPr>
        <w:spacing w:after="0" w:line="240" w:lineRule="auto"/>
        <w:rPr>
          <w:rFonts w:ascii="Times New Roman" w:hAnsi="Times New Roman" w:cs="Times New Roman"/>
          <w:noProof/>
          <w:sz w:val="24"/>
          <w:szCs w:val="24"/>
        </w:rPr>
      </w:pPr>
    </w:p>
    <w:p w:rsidR="001B5AE8" w:rsidRDefault="001B5AE8" w:rsidP="001B5AE8">
      <w:pPr>
        <w:spacing w:after="0" w:line="240" w:lineRule="auto"/>
        <w:rPr>
          <w:rFonts w:ascii="Times New Roman" w:eastAsia="Times New Roman" w:hAnsi="Times New Roman" w:cs="Times New Roman"/>
          <w:noProof/>
          <w:sz w:val="20"/>
          <w:szCs w:val="20"/>
          <w:lang w:eastAsia="lv-LV"/>
        </w:rPr>
      </w:pPr>
    </w:p>
    <w:p w:rsidR="001B5AE8" w:rsidRDefault="001B5AE8" w:rsidP="001B5AE8">
      <w:pPr>
        <w:spacing w:after="0" w:line="240" w:lineRule="auto"/>
        <w:rPr>
          <w:rFonts w:ascii="Times New Roman" w:eastAsia="Times New Roman" w:hAnsi="Times New Roman" w:cs="Times New Roman"/>
          <w:noProof/>
          <w:sz w:val="20"/>
          <w:szCs w:val="20"/>
          <w:lang w:eastAsia="lv-LV"/>
        </w:rPr>
      </w:pPr>
    </w:p>
    <w:p w:rsidR="001B5AE8" w:rsidRDefault="001B5AE8" w:rsidP="001B5AE8">
      <w:pPr>
        <w:spacing w:after="0" w:line="240" w:lineRule="auto"/>
        <w:rPr>
          <w:rFonts w:ascii="Times New Roman" w:eastAsia="Times New Roman" w:hAnsi="Times New Roman" w:cs="Times New Roman"/>
          <w:noProof/>
          <w:sz w:val="20"/>
          <w:szCs w:val="20"/>
          <w:lang w:eastAsia="lv-LV"/>
        </w:rPr>
      </w:pPr>
    </w:p>
    <w:p w:rsidR="001B5AE8" w:rsidRDefault="001B5AE8" w:rsidP="001B5AE8">
      <w:pPr>
        <w:spacing w:after="0" w:line="240" w:lineRule="auto"/>
        <w:rPr>
          <w:rFonts w:ascii="Times New Roman" w:eastAsia="Times New Roman" w:hAnsi="Times New Roman" w:cs="Times New Roman"/>
          <w:noProof/>
          <w:sz w:val="20"/>
          <w:szCs w:val="20"/>
          <w:lang w:eastAsia="lv-LV"/>
        </w:rPr>
      </w:pPr>
    </w:p>
    <w:p w:rsidR="001B5AE8" w:rsidRDefault="001B5AE8" w:rsidP="001B5AE8">
      <w:pPr>
        <w:spacing w:after="0" w:line="240" w:lineRule="auto"/>
        <w:rPr>
          <w:rFonts w:ascii="Times New Roman" w:eastAsia="Times New Roman" w:hAnsi="Times New Roman" w:cs="Times New Roman"/>
          <w:noProof/>
          <w:sz w:val="20"/>
          <w:szCs w:val="20"/>
          <w:lang w:eastAsia="lv-LV"/>
        </w:rPr>
      </w:pPr>
    </w:p>
    <w:p w:rsidR="001B5AE8" w:rsidRDefault="001B5AE8" w:rsidP="001B5AE8">
      <w:pPr>
        <w:spacing w:after="0" w:line="240" w:lineRule="auto"/>
        <w:rPr>
          <w:rFonts w:ascii="Times New Roman" w:eastAsia="Times New Roman" w:hAnsi="Times New Roman" w:cs="Times New Roman"/>
          <w:noProof/>
          <w:sz w:val="20"/>
          <w:szCs w:val="20"/>
          <w:lang w:eastAsia="lv-LV"/>
        </w:rPr>
      </w:pPr>
    </w:p>
    <w:p w:rsidR="001B5AE8" w:rsidRDefault="001B5AE8" w:rsidP="001B5AE8">
      <w:pPr>
        <w:spacing w:after="0" w:line="240" w:lineRule="auto"/>
        <w:rPr>
          <w:rFonts w:ascii="Times New Roman" w:eastAsia="Times New Roman" w:hAnsi="Times New Roman" w:cs="Times New Roman"/>
          <w:noProof/>
          <w:sz w:val="20"/>
          <w:szCs w:val="20"/>
          <w:lang w:eastAsia="lv-LV"/>
        </w:rPr>
      </w:pPr>
    </w:p>
    <w:p w:rsidR="001B5AE8" w:rsidRDefault="001B5AE8" w:rsidP="001B5AE8">
      <w:pPr>
        <w:spacing w:after="0" w:line="240" w:lineRule="auto"/>
        <w:rPr>
          <w:rFonts w:ascii="Times New Roman" w:eastAsia="Times New Roman" w:hAnsi="Times New Roman" w:cs="Times New Roman"/>
          <w:noProof/>
          <w:sz w:val="20"/>
          <w:szCs w:val="20"/>
          <w:lang w:eastAsia="lv-LV"/>
        </w:rPr>
      </w:pPr>
    </w:p>
    <w:p w:rsidR="001B5AE8" w:rsidRDefault="001B5AE8" w:rsidP="001B5AE8">
      <w:pPr>
        <w:spacing w:after="0" w:line="240" w:lineRule="auto"/>
        <w:rPr>
          <w:rFonts w:ascii="Times New Roman" w:eastAsia="Times New Roman" w:hAnsi="Times New Roman" w:cs="Times New Roman"/>
          <w:noProof/>
          <w:sz w:val="20"/>
          <w:szCs w:val="20"/>
          <w:lang w:eastAsia="lv-LV"/>
        </w:rPr>
      </w:pPr>
    </w:p>
    <w:p w:rsidR="001B5AE8" w:rsidRPr="00523AD3" w:rsidRDefault="001B5AE8" w:rsidP="001B5AE8">
      <w:pPr>
        <w:spacing w:after="0" w:line="240" w:lineRule="auto"/>
        <w:rPr>
          <w:rFonts w:ascii="Times New Roman" w:eastAsia="Times New Roman" w:hAnsi="Times New Roman" w:cs="Times New Roman"/>
          <w:noProof/>
          <w:sz w:val="20"/>
          <w:szCs w:val="20"/>
          <w:lang w:eastAsia="lv-LV"/>
        </w:rPr>
      </w:pPr>
    </w:p>
    <w:p w:rsidR="001B5AE8" w:rsidRPr="00523AD3" w:rsidRDefault="001B5AE8" w:rsidP="001B5AE8">
      <w:pPr>
        <w:spacing w:after="0" w:line="240" w:lineRule="auto"/>
        <w:rPr>
          <w:rFonts w:ascii="Times New Roman" w:eastAsia="Times New Roman" w:hAnsi="Times New Roman" w:cs="Times New Roman"/>
          <w:noProof/>
          <w:sz w:val="20"/>
          <w:szCs w:val="20"/>
          <w:lang w:eastAsia="lv-LV"/>
        </w:rPr>
      </w:pPr>
      <w:r w:rsidRPr="00523AD3">
        <w:rPr>
          <w:rFonts w:ascii="Times New Roman" w:eastAsia="Times New Roman" w:hAnsi="Times New Roman" w:cs="Times New Roman"/>
          <w:noProof/>
          <w:sz w:val="20"/>
          <w:szCs w:val="20"/>
          <w:lang w:eastAsia="lv-LV"/>
        </w:rPr>
        <w:t>Hammers, 67095441</w:t>
      </w:r>
    </w:p>
    <w:p w:rsidR="001B5AE8" w:rsidRPr="00523AD3" w:rsidRDefault="00590810" w:rsidP="001B5AE8">
      <w:pPr>
        <w:spacing w:after="0" w:line="240" w:lineRule="auto"/>
        <w:rPr>
          <w:rFonts w:ascii="Times New Roman" w:eastAsia="Times New Roman" w:hAnsi="Times New Roman" w:cs="Times New Roman"/>
          <w:noProof/>
          <w:sz w:val="20"/>
          <w:szCs w:val="20"/>
          <w:lang w:eastAsia="lv-LV"/>
        </w:rPr>
      </w:pPr>
      <w:hyperlink r:id="rId7" w:history="1">
        <w:r w:rsidR="001B5AE8" w:rsidRPr="00523AD3">
          <w:rPr>
            <w:rStyle w:val="Hyperlink"/>
            <w:rFonts w:ascii="Times New Roman" w:hAnsi="Times New Roman"/>
            <w:noProof/>
            <w:color w:val="auto"/>
            <w:sz w:val="20"/>
            <w:szCs w:val="20"/>
          </w:rPr>
          <w:t>aivis.hammers@fm.gov.lv</w:t>
        </w:r>
      </w:hyperlink>
      <w:r w:rsidR="001B5AE8" w:rsidRPr="00523AD3">
        <w:rPr>
          <w:rFonts w:ascii="Times New Roman" w:eastAsia="Times New Roman" w:hAnsi="Times New Roman" w:cs="Times New Roman"/>
          <w:noProof/>
          <w:sz w:val="20"/>
          <w:szCs w:val="20"/>
          <w:lang w:eastAsia="lv-LV"/>
        </w:rPr>
        <w:t xml:space="preserve"> </w:t>
      </w:r>
    </w:p>
    <w:p w:rsidR="00523AD3" w:rsidRDefault="00523AD3" w:rsidP="001B5AE8">
      <w:pPr>
        <w:spacing w:after="0" w:line="240" w:lineRule="auto"/>
        <w:rPr>
          <w:rFonts w:ascii="Times New Roman" w:eastAsia="Times New Roman" w:hAnsi="Times New Roman" w:cs="Times New Roman"/>
          <w:noProof/>
          <w:sz w:val="20"/>
          <w:szCs w:val="20"/>
          <w:lang w:eastAsia="lv-LV"/>
        </w:rPr>
      </w:pPr>
    </w:p>
    <w:p w:rsidR="00BD6663" w:rsidRDefault="001B5AE8" w:rsidP="001B5AE8">
      <w:pPr>
        <w:spacing w:after="0" w:line="240" w:lineRule="auto"/>
        <w:rPr>
          <w:rFonts w:ascii="Times New Roman" w:eastAsia="Times New Roman" w:hAnsi="Times New Roman" w:cs="Times New Roman"/>
          <w:noProof/>
          <w:sz w:val="20"/>
          <w:szCs w:val="20"/>
          <w:lang w:eastAsia="lv-LV"/>
        </w:rPr>
      </w:pPr>
      <w:r w:rsidRPr="00523AD3">
        <w:rPr>
          <w:rFonts w:ascii="Times New Roman" w:eastAsia="Times New Roman" w:hAnsi="Times New Roman" w:cs="Times New Roman"/>
          <w:noProof/>
          <w:sz w:val="20"/>
          <w:szCs w:val="20"/>
          <w:lang w:eastAsia="lv-LV"/>
        </w:rPr>
        <w:t>Dejus, 67774875</w:t>
      </w:r>
    </w:p>
    <w:p w:rsidR="001B5AE8" w:rsidRPr="00BD6663" w:rsidRDefault="00590810" w:rsidP="001B5AE8">
      <w:pPr>
        <w:spacing w:after="0" w:line="240" w:lineRule="auto"/>
        <w:rPr>
          <w:rStyle w:val="Hyperlink"/>
          <w:rFonts w:ascii="Times New Roman" w:eastAsia="Times New Roman" w:hAnsi="Times New Roman" w:cs="Times New Roman"/>
          <w:noProof/>
          <w:color w:val="auto"/>
          <w:sz w:val="20"/>
          <w:szCs w:val="20"/>
          <w:u w:val="none"/>
          <w:lang w:eastAsia="lv-LV"/>
        </w:rPr>
      </w:pPr>
      <w:hyperlink r:id="rId8" w:history="1"/>
      <w:hyperlink r:id="rId9" w:history="1">
        <w:r w:rsidR="001B5AE8" w:rsidRPr="00523AD3">
          <w:rPr>
            <w:rStyle w:val="Hyperlink"/>
            <w:rFonts w:ascii="Times New Roman" w:hAnsi="Times New Roman"/>
            <w:noProof/>
            <w:color w:val="auto"/>
            <w:sz w:val="20"/>
            <w:szCs w:val="20"/>
          </w:rPr>
          <w:t>elina.dejus@fktk.lv</w:t>
        </w:r>
      </w:hyperlink>
    </w:p>
    <w:p w:rsidR="001B5AE8" w:rsidRPr="00523AD3" w:rsidRDefault="001B5AE8" w:rsidP="001B5AE8">
      <w:pPr>
        <w:spacing w:after="0" w:line="240" w:lineRule="auto"/>
        <w:ind w:firstLine="720"/>
        <w:rPr>
          <w:rFonts w:ascii="Times New Roman" w:hAnsi="Times New Roman" w:cs="Times New Roman"/>
          <w:sz w:val="20"/>
          <w:szCs w:val="20"/>
        </w:rPr>
      </w:pPr>
    </w:p>
    <w:p w:rsidR="001B5AE8" w:rsidRPr="0006280B" w:rsidRDefault="001B5AE8" w:rsidP="001B5AE8">
      <w:pPr>
        <w:spacing w:after="0" w:line="240" w:lineRule="auto"/>
        <w:ind w:firstLine="720"/>
        <w:rPr>
          <w:rFonts w:ascii="Times New Roman" w:hAnsi="Times New Roman" w:cs="Times New Roman"/>
          <w:sz w:val="28"/>
          <w:szCs w:val="28"/>
        </w:rPr>
      </w:pPr>
    </w:p>
    <w:p w:rsidR="001B5AE8" w:rsidRPr="0006280B" w:rsidRDefault="001B5AE8" w:rsidP="001B5AE8">
      <w:pPr>
        <w:tabs>
          <w:tab w:val="left" w:pos="6237"/>
        </w:tabs>
        <w:spacing w:after="0" w:line="240" w:lineRule="auto"/>
        <w:ind w:firstLine="720"/>
        <w:rPr>
          <w:rFonts w:ascii="Times New Roman" w:hAnsi="Times New Roman" w:cs="Times New Roman"/>
          <w:sz w:val="28"/>
          <w:szCs w:val="28"/>
        </w:rPr>
      </w:pPr>
    </w:p>
    <w:p w:rsidR="001B5AE8" w:rsidRPr="0006280B" w:rsidRDefault="001B5AE8" w:rsidP="001B5AE8">
      <w:pPr>
        <w:tabs>
          <w:tab w:val="left" w:pos="6237"/>
        </w:tabs>
        <w:spacing w:after="0" w:line="240" w:lineRule="auto"/>
        <w:ind w:firstLine="720"/>
        <w:rPr>
          <w:rFonts w:ascii="Times New Roman" w:hAnsi="Times New Roman" w:cs="Times New Roman"/>
          <w:sz w:val="28"/>
          <w:szCs w:val="28"/>
        </w:rPr>
      </w:pPr>
    </w:p>
    <w:p w:rsidR="001B5AE8" w:rsidRPr="0006280B" w:rsidRDefault="001B5AE8" w:rsidP="001B5AE8">
      <w:pPr>
        <w:tabs>
          <w:tab w:val="left" w:pos="6237"/>
        </w:tabs>
        <w:spacing w:after="0" w:line="240" w:lineRule="auto"/>
        <w:rPr>
          <w:rFonts w:ascii="Times New Roman" w:hAnsi="Times New Roman" w:cs="Times New Roman"/>
          <w:sz w:val="24"/>
          <w:szCs w:val="28"/>
        </w:rPr>
      </w:pPr>
    </w:p>
    <w:p w:rsidR="001D0090" w:rsidRDefault="001D0090"/>
    <w:sectPr w:rsidR="001D0090" w:rsidSect="00566F6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F69" w:rsidRDefault="00566F69" w:rsidP="001B5AE8">
      <w:pPr>
        <w:spacing w:after="0" w:line="240" w:lineRule="auto"/>
      </w:pPr>
      <w:r>
        <w:separator/>
      </w:r>
    </w:p>
  </w:endnote>
  <w:endnote w:type="continuationSeparator" w:id="0">
    <w:p w:rsidR="00566F69" w:rsidRDefault="00566F69" w:rsidP="001B5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F69" w:rsidRPr="001B5AE8" w:rsidRDefault="00566F69" w:rsidP="001B5AE8">
    <w:pPr>
      <w:pStyle w:val="Footer"/>
      <w:rPr>
        <w:rFonts w:ascii="Times New Roman" w:hAnsi="Times New Roman" w:cs="Times New Roman"/>
        <w:sz w:val="20"/>
        <w:szCs w:val="20"/>
      </w:rPr>
    </w:pPr>
    <w:r w:rsidRPr="001B5AE8">
      <w:rPr>
        <w:rFonts w:ascii="Times New Roman" w:hAnsi="Times New Roman" w:cs="Times New Roman"/>
        <w:sz w:val="20"/>
        <w:szCs w:val="20"/>
      </w:rPr>
      <w:t>FMAnot_210218_FITL</w:t>
    </w:r>
  </w:p>
  <w:p w:rsidR="00566F69" w:rsidRPr="001B5AE8" w:rsidRDefault="00566F69" w:rsidP="001B5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F69" w:rsidRPr="001B5AE8" w:rsidRDefault="00566F69" w:rsidP="001B5AE8">
    <w:pPr>
      <w:pStyle w:val="Footer"/>
      <w:rPr>
        <w:rFonts w:ascii="Times New Roman" w:hAnsi="Times New Roman" w:cs="Times New Roman"/>
        <w:sz w:val="20"/>
        <w:szCs w:val="20"/>
      </w:rPr>
    </w:pPr>
    <w:r w:rsidRPr="001B5AE8">
      <w:rPr>
        <w:rFonts w:ascii="Times New Roman" w:hAnsi="Times New Roman" w:cs="Times New Roman"/>
        <w:sz w:val="20"/>
        <w:szCs w:val="20"/>
      </w:rPr>
      <w:t>FMAnot_210218_FITL</w:t>
    </w:r>
  </w:p>
  <w:p w:rsidR="00566F69" w:rsidRPr="001B5AE8" w:rsidRDefault="00566F69" w:rsidP="001B5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F69" w:rsidRDefault="00566F69" w:rsidP="001B5AE8">
      <w:pPr>
        <w:spacing w:after="0" w:line="240" w:lineRule="auto"/>
      </w:pPr>
      <w:r>
        <w:separator/>
      </w:r>
    </w:p>
  </w:footnote>
  <w:footnote w:type="continuationSeparator" w:id="0">
    <w:p w:rsidR="00566F69" w:rsidRDefault="00566F69" w:rsidP="001B5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566F69" w:rsidRPr="00C25B49" w:rsidRDefault="00566F6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90810">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33AC"/>
    <w:multiLevelType w:val="hybridMultilevel"/>
    <w:tmpl w:val="38B86E74"/>
    <w:lvl w:ilvl="0" w:tplc="F4FC16A2">
      <w:start w:val="1"/>
      <w:numFmt w:val="bullet"/>
      <w:lvlText w:val=""/>
      <w:lvlJc w:val="left"/>
      <w:pPr>
        <w:tabs>
          <w:tab w:val="num" w:pos="720"/>
        </w:tabs>
        <w:ind w:left="720" w:hanging="360"/>
      </w:pPr>
      <w:rPr>
        <w:rFonts w:ascii="Wingdings" w:hAnsi="Wingdings" w:hint="default"/>
      </w:rPr>
    </w:lvl>
    <w:lvl w:ilvl="1" w:tplc="9406261E" w:tentative="1">
      <w:start w:val="1"/>
      <w:numFmt w:val="bullet"/>
      <w:lvlText w:val=""/>
      <w:lvlJc w:val="left"/>
      <w:pPr>
        <w:tabs>
          <w:tab w:val="num" w:pos="1440"/>
        </w:tabs>
        <w:ind w:left="1440" w:hanging="360"/>
      </w:pPr>
      <w:rPr>
        <w:rFonts w:ascii="Wingdings" w:hAnsi="Wingdings" w:hint="default"/>
      </w:rPr>
    </w:lvl>
    <w:lvl w:ilvl="2" w:tplc="D54C6B0C" w:tentative="1">
      <w:start w:val="1"/>
      <w:numFmt w:val="bullet"/>
      <w:lvlText w:val=""/>
      <w:lvlJc w:val="left"/>
      <w:pPr>
        <w:tabs>
          <w:tab w:val="num" w:pos="2160"/>
        </w:tabs>
        <w:ind w:left="2160" w:hanging="360"/>
      </w:pPr>
      <w:rPr>
        <w:rFonts w:ascii="Wingdings" w:hAnsi="Wingdings" w:hint="default"/>
      </w:rPr>
    </w:lvl>
    <w:lvl w:ilvl="3" w:tplc="2A6CF4CE" w:tentative="1">
      <w:start w:val="1"/>
      <w:numFmt w:val="bullet"/>
      <w:lvlText w:val=""/>
      <w:lvlJc w:val="left"/>
      <w:pPr>
        <w:tabs>
          <w:tab w:val="num" w:pos="2880"/>
        </w:tabs>
        <w:ind w:left="2880" w:hanging="360"/>
      </w:pPr>
      <w:rPr>
        <w:rFonts w:ascii="Wingdings" w:hAnsi="Wingdings" w:hint="default"/>
      </w:rPr>
    </w:lvl>
    <w:lvl w:ilvl="4" w:tplc="097AF99E" w:tentative="1">
      <w:start w:val="1"/>
      <w:numFmt w:val="bullet"/>
      <w:lvlText w:val=""/>
      <w:lvlJc w:val="left"/>
      <w:pPr>
        <w:tabs>
          <w:tab w:val="num" w:pos="3600"/>
        </w:tabs>
        <w:ind w:left="3600" w:hanging="360"/>
      </w:pPr>
      <w:rPr>
        <w:rFonts w:ascii="Wingdings" w:hAnsi="Wingdings" w:hint="default"/>
      </w:rPr>
    </w:lvl>
    <w:lvl w:ilvl="5" w:tplc="AD842188" w:tentative="1">
      <w:start w:val="1"/>
      <w:numFmt w:val="bullet"/>
      <w:lvlText w:val=""/>
      <w:lvlJc w:val="left"/>
      <w:pPr>
        <w:tabs>
          <w:tab w:val="num" w:pos="4320"/>
        </w:tabs>
        <w:ind w:left="4320" w:hanging="360"/>
      </w:pPr>
      <w:rPr>
        <w:rFonts w:ascii="Wingdings" w:hAnsi="Wingdings" w:hint="default"/>
      </w:rPr>
    </w:lvl>
    <w:lvl w:ilvl="6" w:tplc="D0725658" w:tentative="1">
      <w:start w:val="1"/>
      <w:numFmt w:val="bullet"/>
      <w:lvlText w:val=""/>
      <w:lvlJc w:val="left"/>
      <w:pPr>
        <w:tabs>
          <w:tab w:val="num" w:pos="5040"/>
        </w:tabs>
        <w:ind w:left="5040" w:hanging="360"/>
      </w:pPr>
      <w:rPr>
        <w:rFonts w:ascii="Wingdings" w:hAnsi="Wingdings" w:hint="default"/>
      </w:rPr>
    </w:lvl>
    <w:lvl w:ilvl="7" w:tplc="E83E13E0" w:tentative="1">
      <w:start w:val="1"/>
      <w:numFmt w:val="bullet"/>
      <w:lvlText w:val=""/>
      <w:lvlJc w:val="left"/>
      <w:pPr>
        <w:tabs>
          <w:tab w:val="num" w:pos="5760"/>
        </w:tabs>
        <w:ind w:left="5760" w:hanging="360"/>
      </w:pPr>
      <w:rPr>
        <w:rFonts w:ascii="Wingdings" w:hAnsi="Wingdings" w:hint="default"/>
      </w:rPr>
    </w:lvl>
    <w:lvl w:ilvl="8" w:tplc="D59693B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E13C0D"/>
    <w:multiLevelType w:val="hybridMultilevel"/>
    <w:tmpl w:val="25942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042405A"/>
    <w:multiLevelType w:val="hybridMultilevel"/>
    <w:tmpl w:val="0B30A1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5073CA1"/>
    <w:multiLevelType w:val="hybridMultilevel"/>
    <w:tmpl w:val="34A40762"/>
    <w:lvl w:ilvl="0" w:tplc="EE942380">
      <w:start w:val="1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62022458"/>
    <w:multiLevelType w:val="hybridMultilevel"/>
    <w:tmpl w:val="92043E4C"/>
    <w:lvl w:ilvl="0" w:tplc="3A74FAEA">
      <w:start w:val="1"/>
      <w:numFmt w:val="decimal"/>
      <w:lvlText w:val="%1)"/>
      <w:lvlJc w:val="left"/>
      <w:pPr>
        <w:tabs>
          <w:tab w:val="num" w:pos="417"/>
        </w:tabs>
        <w:ind w:left="417" w:hanging="360"/>
      </w:pPr>
      <w:rPr>
        <w:rFonts w:hint="default"/>
        <w:sz w:val="24"/>
        <w:szCs w:val="24"/>
      </w:rPr>
    </w:lvl>
    <w:lvl w:ilvl="1" w:tplc="FFFFFFFF" w:tentative="1">
      <w:start w:val="1"/>
      <w:numFmt w:val="lowerLetter"/>
      <w:lvlText w:val="%2."/>
      <w:lvlJc w:val="left"/>
      <w:pPr>
        <w:tabs>
          <w:tab w:val="num" w:pos="1137"/>
        </w:tabs>
        <w:ind w:left="1137" w:hanging="360"/>
      </w:pPr>
    </w:lvl>
    <w:lvl w:ilvl="2" w:tplc="FFFFFFFF" w:tentative="1">
      <w:start w:val="1"/>
      <w:numFmt w:val="lowerRoman"/>
      <w:lvlText w:val="%3."/>
      <w:lvlJc w:val="right"/>
      <w:pPr>
        <w:tabs>
          <w:tab w:val="num" w:pos="1857"/>
        </w:tabs>
        <w:ind w:left="1857" w:hanging="180"/>
      </w:pPr>
    </w:lvl>
    <w:lvl w:ilvl="3" w:tplc="FFFFFFFF" w:tentative="1">
      <w:start w:val="1"/>
      <w:numFmt w:val="decimal"/>
      <w:lvlText w:val="%4."/>
      <w:lvlJc w:val="left"/>
      <w:pPr>
        <w:tabs>
          <w:tab w:val="num" w:pos="2577"/>
        </w:tabs>
        <w:ind w:left="2577" w:hanging="360"/>
      </w:pPr>
    </w:lvl>
    <w:lvl w:ilvl="4" w:tplc="FFFFFFFF" w:tentative="1">
      <w:start w:val="1"/>
      <w:numFmt w:val="lowerLetter"/>
      <w:lvlText w:val="%5."/>
      <w:lvlJc w:val="left"/>
      <w:pPr>
        <w:tabs>
          <w:tab w:val="num" w:pos="3297"/>
        </w:tabs>
        <w:ind w:left="3297" w:hanging="360"/>
      </w:pPr>
    </w:lvl>
    <w:lvl w:ilvl="5" w:tplc="FFFFFFFF" w:tentative="1">
      <w:start w:val="1"/>
      <w:numFmt w:val="lowerRoman"/>
      <w:lvlText w:val="%6."/>
      <w:lvlJc w:val="right"/>
      <w:pPr>
        <w:tabs>
          <w:tab w:val="num" w:pos="4017"/>
        </w:tabs>
        <w:ind w:left="4017" w:hanging="180"/>
      </w:pPr>
    </w:lvl>
    <w:lvl w:ilvl="6" w:tplc="FFFFFFFF" w:tentative="1">
      <w:start w:val="1"/>
      <w:numFmt w:val="decimal"/>
      <w:lvlText w:val="%7."/>
      <w:lvlJc w:val="left"/>
      <w:pPr>
        <w:tabs>
          <w:tab w:val="num" w:pos="4737"/>
        </w:tabs>
        <w:ind w:left="4737" w:hanging="360"/>
      </w:pPr>
    </w:lvl>
    <w:lvl w:ilvl="7" w:tplc="FFFFFFFF" w:tentative="1">
      <w:start w:val="1"/>
      <w:numFmt w:val="lowerLetter"/>
      <w:lvlText w:val="%8."/>
      <w:lvlJc w:val="left"/>
      <w:pPr>
        <w:tabs>
          <w:tab w:val="num" w:pos="5457"/>
        </w:tabs>
        <w:ind w:left="5457" w:hanging="360"/>
      </w:pPr>
    </w:lvl>
    <w:lvl w:ilvl="8" w:tplc="FFFFFFFF" w:tentative="1">
      <w:start w:val="1"/>
      <w:numFmt w:val="lowerRoman"/>
      <w:lvlText w:val="%9."/>
      <w:lvlJc w:val="right"/>
      <w:pPr>
        <w:tabs>
          <w:tab w:val="num" w:pos="6177"/>
        </w:tabs>
        <w:ind w:left="6177" w:hanging="180"/>
      </w:pPr>
    </w:lvl>
  </w:abstractNum>
  <w:abstractNum w:abstractNumId="17"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6E70B55"/>
    <w:multiLevelType w:val="hybridMultilevel"/>
    <w:tmpl w:val="E0B2AA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5"/>
  </w:num>
  <w:num w:numId="3">
    <w:abstractNumId w:val="5"/>
  </w:num>
  <w:num w:numId="4">
    <w:abstractNumId w:val="3"/>
  </w:num>
  <w:num w:numId="5">
    <w:abstractNumId w:val="1"/>
  </w:num>
  <w:num w:numId="6">
    <w:abstractNumId w:val="11"/>
  </w:num>
  <w:num w:numId="7">
    <w:abstractNumId w:val="17"/>
  </w:num>
  <w:num w:numId="8">
    <w:abstractNumId w:val="8"/>
  </w:num>
  <w:num w:numId="9">
    <w:abstractNumId w:val="4"/>
  </w:num>
  <w:num w:numId="10">
    <w:abstractNumId w:val="9"/>
  </w:num>
  <w:num w:numId="11">
    <w:abstractNumId w:val="10"/>
  </w:num>
  <w:num w:numId="12">
    <w:abstractNumId w:val="13"/>
  </w:num>
  <w:num w:numId="13">
    <w:abstractNumId w:val="14"/>
  </w:num>
  <w:num w:numId="14">
    <w:abstractNumId w:val="16"/>
  </w:num>
  <w:num w:numId="15">
    <w:abstractNumId w:val="6"/>
  </w:num>
  <w:num w:numId="16">
    <w:abstractNumId w:val="12"/>
  </w:num>
  <w:num w:numId="17">
    <w:abstractNumId w:val="18"/>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E8"/>
    <w:rsid w:val="001B5AE8"/>
    <w:rsid w:val="001D0090"/>
    <w:rsid w:val="004445F4"/>
    <w:rsid w:val="00523AD3"/>
    <w:rsid w:val="00566F69"/>
    <w:rsid w:val="00590810"/>
    <w:rsid w:val="005D55E5"/>
    <w:rsid w:val="00B24F79"/>
    <w:rsid w:val="00BD6663"/>
    <w:rsid w:val="00C705DC"/>
    <w:rsid w:val="00DE5305"/>
    <w:rsid w:val="00E526F1"/>
    <w:rsid w:val="00EC01CC"/>
    <w:rsid w:val="00F9314B"/>
    <w:rsid w:val="00FE564A"/>
    <w:rsid w:val="00FF3F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6F15"/>
  <w15:chartTrackingRefBased/>
  <w15:docId w15:val="{E4B4D697-9A2E-4A45-9DC5-4E15D4CD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AE8"/>
    <w:pPr>
      <w:spacing w:after="160" w:line="259" w:lineRule="auto"/>
    </w:pPr>
    <w:rPr>
      <w:rFonts w:asciiTheme="minorHAnsi" w:hAnsiTheme="minorHAnsi"/>
      <w:sz w:val="22"/>
    </w:rPr>
  </w:style>
  <w:style w:type="paragraph" w:styleId="Heading4">
    <w:name w:val="heading 4"/>
    <w:basedOn w:val="Normal"/>
    <w:next w:val="Normal"/>
    <w:link w:val="Heading4Char"/>
    <w:qFormat/>
    <w:rsid w:val="00566F69"/>
    <w:pPr>
      <w:keepNext/>
      <w:spacing w:after="0" w:line="240" w:lineRule="auto"/>
      <w:jc w:val="center"/>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B5AE8"/>
    <w:rPr>
      <w:color w:val="0000FF"/>
      <w:u w:val="single"/>
    </w:rPr>
  </w:style>
  <w:style w:type="paragraph" w:styleId="Header">
    <w:name w:val="header"/>
    <w:basedOn w:val="Normal"/>
    <w:link w:val="HeaderChar"/>
    <w:uiPriority w:val="99"/>
    <w:unhideWhenUsed/>
    <w:rsid w:val="001B5A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5AE8"/>
    <w:rPr>
      <w:rFonts w:asciiTheme="minorHAnsi" w:hAnsiTheme="minorHAnsi"/>
      <w:sz w:val="22"/>
    </w:rPr>
  </w:style>
  <w:style w:type="paragraph" w:styleId="Footer">
    <w:name w:val="footer"/>
    <w:basedOn w:val="Normal"/>
    <w:link w:val="FooterChar"/>
    <w:uiPriority w:val="99"/>
    <w:unhideWhenUsed/>
    <w:rsid w:val="001B5A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5AE8"/>
    <w:rPr>
      <w:rFonts w:asciiTheme="minorHAnsi" w:hAnsiTheme="minorHAnsi"/>
      <w:sz w:val="22"/>
    </w:rPr>
  </w:style>
  <w:style w:type="paragraph" w:styleId="NormalWeb">
    <w:name w:val="Normal (Web)"/>
    <w:basedOn w:val="Normal"/>
    <w:semiHidden/>
    <w:unhideWhenUsed/>
    <w:rsid w:val="001B5AE8"/>
    <w:pPr>
      <w:spacing w:before="100" w:beforeAutospacing="1" w:after="100" w:afterAutospacing="1" w:line="240" w:lineRule="auto"/>
    </w:pPr>
    <w:rPr>
      <w:rFonts w:ascii="Times New Roman" w:eastAsia="Times New Roman" w:hAnsi="Times New Roman" w:cs="Times New Roman"/>
      <w:sz w:val="24"/>
      <w:szCs w:val="24"/>
      <w:lang w:val="en-US" w:eastAsia="lv-LV"/>
    </w:rPr>
  </w:style>
  <w:style w:type="character" w:customStyle="1" w:styleId="Heading4Char">
    <w:name w:val="Heading 4 Char"/>
    <w:basedOn w:val="DefaultParagraphFont"/>
    <w:link w:val="Heading4"/>
    <w:rsid w:val="00566F69"/>
    <w:rPr>
      <w:rFonts w:eastAsia="Calibri" w:cs="Times New Roman"/>
      <w:b/>
      <w:bCs/>
      <w:sz w:val="28"/>
      <w:szCs w:val="28"/>
    </w:rPr>
  </w:style>
  <w:style w:type="numbering" w:customStyle="1" w:styleId="NoList1">
    <w:name w:val="No List1"/>
    <w:next w:val="NoList"/>
    <w:uiPriority w:val="99"/>
    <w:semiHidden/>
    <w:unhideWhenUsed/>
    <w:rsid w:val="00566F69"/>
  </w:style>
  <w:style w:type="character" w:styleId="PageNumber">
    <w:name w:val="page number"/>
    <w:basedOn w:val="DefaultParagraphFont"/>
    <w:semiHidden/>
    <w:rsid w:val="00566F69"/>
  </w:style>
  <w:style w:type="paragraph" w:customStyle="1" w:styleId="naisf">
    <w:name w:val="naisf"/>
    <w:basedOn w:val="Normal"/>
    <w:rsid w:val="00566F69"/>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566F69"/>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rsid w:val="00566F69"/>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rsid w:val="00566F69"/>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566F69"/>
    <w:pPr>
      <w:spacing w:before="75" w:after="75" w:line="240" w:lineRule="auto"/>
      <w:jc w:val="center"/>
    </w:pPr>
    <w:rPr>
      <w:rFonts w:ascii="Times New Roman" w:eastAsia="Times New Roman" w:hAnsi="Times New Roman" w:cs="Times New Roman"/>
      <w:sz w:val="24"/>
      <w:szCs w:val="24"/>
      <w:lang w:eastAsia="lv-LV"/>
    </w:rPr>
  </w:style>
  <w:style w:type="character" w:customStyle="1" w:styleId="th1">
    <w:name w:val="th1"/>
    <w:rsid w:val="00566F69"/>
    <w:rPr>
      <w:b/>
      <w:bCs/>
      <w:color w:val="333333"/>
    </w:rPr>
  </w:style>
  <w:style w:type="character" w:styleId="CommentReference">
    <w:name w:val="annotation reference"/>
    <w:semiHidden/>
    <w:rsid w:val="00566F69"/>
    <w:rPr>
      <w:sz w:val="16"/>
      <w:szCs w:val="16"/>
    </w:rPr>
  </w:style>
  <w:style w:type="paragraph" w:styleId="CommentText">
    <w:name w:val="annotation text"/>
    <w:basedOn w:val="Normal"/>
    <w:link w:val="CommentTextChar"/>
    <w:uiPriority w:val="99"/>
    <w:rsid w:val="00566F69"/>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566F69"/>
    <w:rPr>
      <w:rFonts w:eastAsia="Times New Roman" w:cs="Times New Roman"/>
      <w:sz w:val="20"/>
      <w:szCs w:val="20"/>
      <w:lang w:eastAsia="lv-LV"/>
    </w:rPr>
  </w:style>
  <w:style w:type="paragraph" w:styleId="BalloonText">
    <w:name w:val="Balloon Text"/>
    <w:basedOn w:val="Normal"/>
    <w:link w:val="BalloonTextChar"/>
    <w:uiPriority w:val="99"/>
    <w:semiHidden/>
    <w:rsid w:val="00566F69"/>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566F69"/>
    <w:rPr>
      <w:rFonts w:ascii="Tahoma" w:eastAsia="Times New Roman" w:hAnsi="Tahoma" w:cs="Tahoma"/>
      <w:sz w:val="16"/>
      <w:szCs w:val="16"/>
      <w:lang w:eastAsia="lv-LV"/>
    </w:rPr>
  </w:style>
  <w:style w:type="paragraph" w:styleId="BodyTextIndent">
    <w:name w:val="Body Text Indent"/>
    <w:basedOn w:val="Normal"/>
    <w:link w:val="BodyTextIndentChar"/>
    <w:semiHidden/>
    <w:rsid w:val="00566F69"/>
    <w:pPr>
      <w:spacing w:after="0" w:line="240" w:lineRule="auto"/>
      <w:ind w:firstLine="720"/>
      <w:jc w:val="both"/>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semiHidden/>
    <w:rsid w:val="00566F69"/>
    <w:rPr>
      <w:rFonts w:eastAsia="Times New Roman" w:cs="Times New Roman"/>
      <w:szCs w:val="24"/>
      <w:lang w:eastAsia="lv-LV"/>
    </w:rPr>
  </w:style>
  <w:style w:type="paragraph" w:styleId="FootnoteText">
    <w:name w:val="footnote text"/>
    <w:basedOn w:val="Normal"/>
    <w:link w:val="FootnoteTextChar"/>
    <w:uiPriority w:val="99"/>
    <w:rsid w:val="00566F6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rsid w:val="00566F69"/>
    <w:rPr>
      <w:rFonts w:eastAsia="Times New Roman" w:cs="Times New Roman"/>
      <w:sz w:val="20"/>
      <w:szCs w:val="20"/>
      <w:lang w:eastAsia="lv-LV"/>
    </w:rPr>
  </w:style>
  <w:style w:type="character" w:styleId="FootnoteReference">
    <w:name w:val="footnote reference"/>
    <w:uiPriority w:val="99"/>
    <w:rsid w:val="00566F69"/>
    <w:rPr>
      <w:vertAlign w:val="superscript"/>
    </w:rPr>
  </w:style>
  <w:style w:type="paragraph" w:styleId="CommentSubject">
    <w:name w:val="annotation subject"/>
    <w:basedOn w:val="CommentText"/>
    <w:next w:val="CommentText"/>
    <w:link w:val="CommentSubjectChar"/>
    <w:semiHidden/>
    <w:rsid w:val="00566F69"/>
    <w:rPr>
      <w:b/>
      <w:bCs/>
    </w:rPr>
  </w:style>
  <w:style w:type="character" w:customStyle="1" w:styleId="CommentSubjectChar">
    <w:name w:val="Comment Subject Char"/>
    <w:basedOn w:val="CommentTextChar"/>
    <w:link w:val="CommentSubject"/>
    <w:semiHidden/>
    <w:rsid w:val="00566F69"/>
    <w:rPr>
      <w:rFonts w:eastAsia="Times New Roman" w:cs="Times New Roman"/>
      <w:b/>
      <w:bCs/>
      <w:sz w:val="20"/>
      <w:szCs w:val="20"/>
      <w:lang w:eastAsia="lv-LV"/>
    </w:rPr>
  </w:style>
  <w:style w:type="paragraph" w:styleId="DocumentMap">
    <w:name w:val="Document Map"/>
    <w:basedOn w:val="Normal"/>
    <w:link w:val="DocumentMapChar"/>
    <w:semiHidden/>
    <w:rsid w:val="00566F69"/>
    <w:pPr>
      <w:shd w:val="clear" w:color="auto" w:fill="000080"/>
      <w:spacing w:after="0" w:line="240" w:lineRule="auto"/>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semiHidden/>
    <w:rsid w:val="00566F69"/>
    <w:rPr>
      <w:rFonts w:ascii="Tahoma" w:eastAsia="Times New Roman" w:hAnsi="Tahoma" w:cs="Tahoma"/>
      <w:sz w:val="20"/>
      <w:szCs w:val="20"/>
      <w:shd w:val="clear" w:color="auto" w:fill="000080"/>
      <w:lang w:eastAsia="lv-LV"/>
    </w:rPr>
  </w:style>
  <w:style w:type="character" w:styleId="Strong">
    <w:name w:val="Strong"/>
    <w:qFormat/>
    <w:rsid w:val="00566F69"/>
    <w:rPr>
      <w:rFonts w:cs="Times New Roman"/>
      <w:b/>
      <w:bCs/>
    </w:rPr>
  </w:style>
  <w:style w:type="paragraph" w:styleId="BodyText3">
    <w:name w:val="Body Text 3"/>
    <w:basedOn w:val="Normal"/>
    <w:link w:val="BodyText3Char"/>
    <w:semiHidden/>
    <w:rsid w:val="00566F69"/>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semiHidden/>
    <w:rsid w:val="00566F69"/>
    <w:rPr>
      <w:rFonts w:eastAsia="Times New Roman" w:cs="Times New Roman"/>
      <w:sz w:val="16"/>
      <w:szCs w:val="16"/>
      <w:lang w:val="en-GB"/>
    </w:rPr>
  </w:style>
  <w:style w:type="character" w:customStyle="1" w:styleId="spelle">
    <w:name w:val="spelle"/>
    <w:basedOn w:val="DefaultParagraphFont"/>
    <w:rsid w:val="00566F69"/>
  </w:style>
  <w:style w:type="paragraph" w:styleId="BodyText2">
    <w:name w:val="Body Text 2"/>
    <w:basedOn w:val="Normal"/>
    <w:link w:val="BodyText2Char"/>
    <w:semiHidden/>
    <w:rsid w:val="00566F69"/>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semiHidden/>
    <w:rsid w:val="00566F69"/>
    <w:rPr>
      <w:rFonts w:eastAsia="Times New Roman" w:cs="Times New Roman"/>
      <w:szCs w:val="24"/>
      <w:lang w:eastAsia="lv-LV"/>
    </w:rPr>
  </w:style>
  <w:style w:type="paragraph" w:customStyle="1" w:styleId="CharCharRakstzRakstzCharCharRakstzRakstz">
    <w:name w:val="Char Char Rakstz. Rakstz. Char Char Rakstz. Rakstz."/>
    <w:basedOn w:val="Normal"/>
    <w:autoRedefine/>
    <w:rsid w:val="00566F69"/>
    <w:pPr>
      <w:spacing w:before="40" w:after="0" w:line="240" w:lineRule="auto"/>
    </w:pPr>
    <w:rPr>
      <w:rFonts w:ascii="Times New Roman" w:eastAsia="Times New Roman" w:hAnsi="Times New Roman" w:cs="Times New Roman"/>
      <w:sz w:val="24"/>
      <w:szCs w:val="24"/>
      <w:lang w:val="pl-PL" w:eastAsia="pl-PL"/>
    </w:rPr>
  </w:style>
  <w:style w:type="paragraph" w:styleId="NoSpacing">
    <w:name w:val="No Spacing"/>
    <w:qFormat/>
    <w:rsid w:val="00566F69"/>
    <w:rPr>
      <w:rFonts w:ascii="Calibri" w:eastAsia="Times New Roman" w:hAnsi="Calibri" w:cs="Times New Roman"/>
      <w:sz w:val="22"/>
      <w:lang w:val="en-US"/>
    </w:rPr>
  </w:style>
  <w:style w:type="character" w:customStyle="1" w:styleId="NormalWebChar">
    <w:name w:val="Normal (Web) Char"/>
    <w:locked/>
    <w:rsid w:val="00566F69"/>
    <w:rPr>
      <w:sz w:val="24"/>
      <w:szCs w:val="24"/>
      <w:lang w:val="lv-LV" w:eastAsia="lv-LV" w:bidi="ar-SA"/>
    </w:rPr>
  </w:style>
  <w:style w:type="paragraph" w:styleId="BodyTextIndent2">
    <w:name w:val="Body Text Indent 2"/>
    <w:basedOn w:val="Normal"/>
    <w:link w:val="BodyTextIndent2Char"/>
    <w:semiHidden/>
    <w:rsid w:val="00566F69"/>
    <w:pPr>
      <w:spacing w:after="120" w:line="240" w:lineRule="auto"/>
      <w:ind w:firstLine="432"/>
      <w:jc w:val="both"/>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semiHidden/>
    <w:rsid w:val="00566F69"/>
    <w:rPr>
      <w:rFonts w:eastAsia="Times New Roman" w:cs="Times New Roman"/>
      <w:szCs w:val="24"/>
      <w:lang w:eastAsia="lv-LV"/>
    </w:rPr>
  </w:style>
  <w:style w:type="paragraph" w:styleId="BodyTextIndent3">
    <w:name w:val="Body Text Indent 3"/>
    <w:basedOn w:val="Normal"/>
    <w:link w:val="BodyTextIndent3Char"/>
    <w:semiHidden/>
    <w:rsid w:val="00566F69"/>
    <w:pPr>
      <w:spacing w:after="0" w:line="240" w:lineRule="auto"/>
      <w:ind w:firstLine="431"/>
      <w:jc w:val="both"/>
    </w:pPr>
    <w:rPr>
      <w:rFonts w:ascii="Times New Roman" w:eastAsia="Times New Roman" w:hAnsi="Times New Roman" w:cs="Times New Roman"/>
      <w:bCs/>
      <w:sz w:val="24"/>
      <w:szCs w:val="24"/>
      <w:lang w:eastAsia="lv-LV"/>
    </w:rPr>
  </w:style>
  <w:style w:type="character" w:customStyle="1" w:styleId="BodyTextIndent3Char">
    <w:name w:val="Body Text Indent 3 Char"/>
    <w:basedOn w:val="DefaultParagraphFont"/>
    <w:link w:val="BodyTextIndent3"/>
    <w:semiHidden/>
    <w:rsid w:val="00566F69"/>
    <w:rPr>
      <w:rFonts w:eastAsia="Times New Roman" w:cs="Times New Roman"/>
      <w:bCs/>
      <w:szCs w:val="24"/>
      <w:lang w:eastAsia="lv-LV"/>
    </w:rPr>
  </w:style>
  <w:style w:type="paragraph" w:styleId="BodyText">
    <w:name w:val="Body Text"/>
    <w:basedOn w:val="Normal"/>
    <w:link w:val="BodyTextChar"/>
    <w:uiPriority w:val="99"/>
    <w:unhideWhenUsed/>
    <w:rsid w:val="00566F69"/>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566F69"/>
    <w:rPr>
      <w:rFonts w:eastAsia="Times New Roman" w:cs="Times New Roman"/>
      <w:szCs w:val="24"/>
      <w:lang w:val="x-none" w:eastAsia="x-none"/>
    </w:rPr>
  </w:style>
  <w:style w:type="paragraph" w:customStyle="1" w:styleId="Text1">
    <w:name w:val="Text 1"/>
    <w:basedOn w:val="Normal"/>
    <w:rsid w:val="00566F69"/>
    <w:pPr>
      <w:spacing w:before="120" w:after="120" w:line="240" w:lineRule="auto"/>
      <w:ind w:left="850"/>
      <w:jc w:val="both"/>
    </w:pPr>
    <w:rPr>
      <w:rFonts w:ascii="Times New Roman" w:eastAsia="Times New Roman" w:hAnsi="Times New Roman" w:cs="Times New Roman"/>
      <w:sz w:val="24"/>
      <w:szCs w:val="20"/>
      <w:lang w:eastAsia="zh-CN"/>
    </w:rPr>
  </w:style>
  <w:style w:type="paragraph" w:customStyle="1" w:styleId="rxvirsraksts">
    <w:name w:val="rx_virsraksts"/>
    <w:basedOn w:val="Normal"/>
    <w:rsid w:val="00566F69"/>
    <w:pPr>
      <w:spacing w:before="100" w:beforeAutospacing="1" w:after="100" w:afterAutospacing="1" w:line="240" w:lineRule="auto"/>
      <w:jc w:val="both"/>
    </w:pPr>
    <w:rPr>
      <w:rFonts w:ascii="Times New Roman" w:eastAsia="Times New Roman" w:hAnsi="Times New Roman" w:cs="Times New Roman"/>
      <w:color w:val="666666"/>
      <w:sz w:val="24"/>
      <w:szCs w:val="24"/>
      <w:lang w:eastAsia="lv-LV"/>
    </w:rPr>
  </w:style>
  <w:style w:type="character" w:customStyle="1" w:styleId="apple-converted-space">
    <w:name w:val="apple-converted-space"/>
    <w:basedOn w:val="DefaultParagraphFont"/>
    <w:rsid w:val="00566F69"/>
  </w:style>
  <w:style w:type="paragraph" w:styleId="Revision">
    <w:name w:val="Revision"/>
    <w:hidden/>
    <w:uiPriority w:val="99"/>
    <w:semiHidden/>
    <w:rsid w:val="00566F69"/>
    <w:rPr>
      <w:rFonts w:eastAsia="Times New Roman" w:cs="Times New Roman"/>
      <w:szCs w:val="24"/>
      <w:lang w:eastAsia="lv-LV"/>
    </w:rPr>
  </w:style>
  <w:style w:type="paragraph" w:customStyle="1" w:styleId="Valsts">
    <w:name w:val="Valsts"/>
    <w:basedOn w:val="Normal"/>
    <w:rsid w:val="00566F69"/>
    <w:pPr>
      <w:spacing w:after="0" w:line="240" w:lineRule="auto"/>
    </w:pPr>
    <w:rPr>
      <w:rFonts w:ascii="Times New Roman" w:eastAsia="Times New Roman" w:hAnsi="Times New Roman" w:cs="Times New Roman"/>
      <w:caps/>
      <w:sz w:val="24"/>
      <w:szCs w:val="20"/>
      <w:lang w:val="en-US"/>
    </w:rPr>
  </w:style>
  <w:style w:type="paragraph" w:styleId="ListParagraph">
    <w:name w:val="List Paragraph"/>
    <w:basedOn w:val="Normal"/>
    <w:uiPriority w:val="34"/>
    <w:qFormat/>
    <w:rsid w:val="00566F69"/>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566F69"/>
    <w:rPr>
      <w:rFonts w:ascii="Calibri" w:eastAsia="Calibri" w:hAnsi="Calibri" w:cs="Times New Roman"/>
      <w:sz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566F69"/>
    <w:pPr>
      <w:autoSpaceDE w:val="0"/>
      <w:autoSpaceDN w:val="0"/>
      <w:adjustRightInd w:val="0"/>
      <w:spacing w:after="0" w:line="240" w:lineRule="auto"/>
    </w:pPr>
    <w:rPr>
      <w:rFonts w:ascii="EUAlbertina" w:eastAsia="Calibri" w:hAnsi="EUAlbertina" w:cs="Times New Roman"/>
      <w:sz w:val="24"/>
      <w:szCs w:val="24"/>
      <w:lang w:val="en-US"/>
    </w:rPr>
  </w:style>
  <w:style w:type="paragraph" w:customStyle="1" w:styleId="CM3">
    <w:name w:val="CM3"/>
    <w:basedOn w:val="Normal"/>
    <w:next w:val="Normal"/>
    <w:uiPriority w:val="99"/>
    <w:rsid w:val="00566F69"/>
    <w:pPr>
      <w:autoSpaceDE w:val="0"/>
      <w:autoSpaceDN w:val="0"/>
      <w:adjustRightInd w:val="0"/>
      <w:spacing w:after="0" w:line="240" w:lineRule="auto"/>
    </w:pPr>
    <w:rPr>
      <w:rFonts w:ascii="EUAlbertina" w:eastAsia="Calibri" w:hAnsi="EUAlbertina" w:cs="Times New Roman"/>
      <w:sz w:val="24"/>
      <w:szCs w:val="24"/>
      <w:lang w:val="en-US"/>
    </w:rPr>
  </w:style>
  <w:style w:type="paragraph" w:customStyle="1" w:styleId="doc-ti">
    <w:name w:val="doc-ti"/>
    <w:basedOn w:val="Normal"/>
    <w:rsid w:val="00566F6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dejus@fktk.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vis.hammers@f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ina.dejus@fktk.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44</Pages>
  <Words>68984</Words>
  <Characters>39321</Characters>
  <Application>Microsoft Office Word</Application>
  <DocSecurity>0</DocSecurity>
  <Lines>327</Lines>
  <Paragraphs>216</Paragraphs>
  <ScaleCrop>false</ScaleCrop>
  <HeadingPairs>
    <vt:vector size="2" baseType="variant">
      <vt:variant>
        <vt:lpstr>Title</vt:lpstr>
      </vt:variant>
      <vt:variant>
        <vt:i4>1</vt:i4>
      </vt:variant>
    </vt:vector>
  </HeadingPairs>
  <TitlesOfParts>
    <vt:vector size="1" baseType="lpstr">
      <vt:lpstr>Likumprojekta "Grozījumi Finanšu instrumentu tirgus likumā"</vt:lpstr>
    </vt:vector>
  </TitlesOfParts>
  <Company>Finanšu ministrija</Company>
  <LinksUpToDate>false</LinksUpToDate>
  <CharactersWithSpaces>108089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Finanšu instrumentu tirgus likumā"</dc:title>
  <dc:subject>Anotācija</dc:subject>
  <dc:creator>Aivis Hammers</dc:creator>
  <cp:keywords/>
  <dc:description>67095441, aivis.hammers@mk.gov.lv</dc:description>
  <cp:lastModifiedBy>Liene Jenerte</cp:lastModifiedBy>
  <cp:revision>10</cp:revision>
  <cp:lastPrinted>2018-02-22T14:14:00Z</cp:lastPrinted>
  <dcterms:created xsi:type="dcterms:W3CDTF">2018-02-22T12:43:00Z</dcterms:created>
  <dcterms:modified xsi:type="dcterms:W3CDTF">2018-02-22T14:16:00Z</dcterms:modified>
</cp:coreProperties>
</file>