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E6" w:rsidRPr="00E65358" w:rsidRDefault="00DF3164">
      <w:pPr>
        <w:pStyle w:val="H1"/>
        <w:tabs>
          <w:tab w:val="left" w:pos="8647"/>
        </w:tabs>
        <w:rPr>
          <w:sz w:val="28"/>
          <w:szCs w:val="40"/>
        </w:rPr>
      </w:pPr>
      <w:r w:rsidRPr="00E65358">
        <w:rPr>
          <w:sz w:val="28"/>
          <w:szCs w:val="40"/>
        </w:rPr>
        <w:t>Informatīvais ziņojums</w:t>
      </w:r>
      <w:r w:rsidRPr="00E65358">
        <w:rPr>
          <w:sz w:val="28"/>
          <w:szCs w:val="40"/>
        </w:rPr>
        <w:br/>
      </w:r>
      <w:r w:rsidR="00817FE6" w:rsidRPr="00E65358">
        <w:rPr>
          <w:sz w:val="28"/>
          <w:szCs w:val="40"/>
        </w:rPr>
        <w:t>par 20</w:t>
      </w:r>
      <w:r w:rsidR="00437F0C" w:rsidRPr="00E65358">
        <w:rPr>
          <w:sz w:val="28"/>
          <w:szCs w:val="40"/>
        </w:rPr>
        <w:t>1</w:t>
      </w:r>
      <w:r w:rsidR="006C2DF8">
        <w:rPr>
          <w:sz w:val="28"/>
          <w:szCs w:val="40"/>
        </w:rPr>
        <w:t>7</w:t>
      </w:r>
      <w:r w:rsidR="00817FE6" w:rsidRPr="00E65358">
        <w:rPr>
          <w:sz w:val="28"/>
          <w:szCs w:val="40"/>
        </w:rPr>
        <w:t>.</w:t>
      </w:r>
      <w:r w:rsidR="00C40262">
        <w:rPr>
          <w:sz w:val="28"/>
          <w:szCs w:val="40"/>
        </w:rPr>
        <w:t> </w:t>
      </w:r>
      <w:r w:rsidR="00817FE6" w:rsidRPr="00E65358">
        <w:rPr>
          <w:sz w:val="28"/>
          <w:szCs w:val="40"/>
        </w:rPr>
        <w:t>gada valsts pamatbudžeta ieņēmumiem un valsts pamatbudžeta izpildi, ilgtermiņa stabilizācijas rezerves ienākumiem, finanšu darījumiem un ar tiem saistītajiem maksājumiem un no ilgtermiņa stabilizācijas rezerves finansētajiem pasākumiem</w:t>
      </w:r>
    </w:p>
    <w:p w:rsidR="00817FE6" w:rsidRDefault="00817FE6">
      <w:pPr>
        <w:pStyle w:val="FootnoteText"/>
        <w:spacing w:before="120" w:after="0"/>
        <w:rPr>
          <w:rFonts w:ascii="Times New Roman" w:hAnsi="Times New Roman"/>
          <w:sz w:val="24"/>
          <w:szCs w:val="28"/>
        </w:rPr>
      </w:pPr>
    </w:p>
    <w:p w:rsidR="00F179BC" w:rsidRDefault="00C0243D" w:rsidP="00EB3938">
      <w:pPr>
        <w:pStyle w:val="teksts"/>
        <w:spacing w:after="120"/>
        <w:ind w:firstLine="720"/>
        <w:rPr>
          <w:rFonts w:ascii="Times New Roman" w:hAnsi="Times New Roman"/>
          <w:szCs w:val="28"/>
        </w:rPr>
      </w:pPr>
      <w:r w:rsidRPr="00C0243D">
        <w:rPr>
          <w:rFonts w:ascii="Times New Roman" w:hAnsi="Times New Roman"/>
          <w:szCs w:val="28"/>
        </w:rPr>
        <w:t>Informatīvais ziņojums</w:t>
      </w:r>
      <w:r>
        <w:rPr>
          <w:rFonts w:ascii="Times New Roman" w:hAnsi="Times New Roman"/>
          <w:szCs w:val="28"/>
        </w:rPr>
        <w:t xml:space="preserve"> </w:t>
      </w:r>
      <w:r w:rsidRPr="00C0243D">
        <w:rPr>
          <w:rFonts w:ascii="Times New Roman" w:hAnsi="Times New Roman"/>
          <w:szCs w:val="28"/>
        </w:rPr>
        <w:t>par 201</w:t>
      </w:r>
      <w:r w:rsidR="006C2DF8">
        <w:rPr>
          <w:rFonts w:ascii="Times New Roman" w:hAnsi="Times New Roman"/>
          <w:szCs w:val="28"/>
        </w:rPr>
        <w:t>7</w:t>
      </w:r>
      <w:r w:rsidRPr="00C0243D">
        <w:rPr>
          <w:rFonts w:ascii="Times New Roman" w:hAnsi="Times New Roman"/>
          <w:szCs w:val="28"/>
        </w:rPr>
        <w:t>.</w:t>
      </w:r>
      <w:r w:rsidR="00A65FBB">
        <w:rPr>
          <w:rFonts w:ascii="Times New Roman" w:hAnsi="Times New Roman"/>
          <w:szCs w:val="28"/>
        </w:rPr>
        <w:t> </w:t>
      </w:r>
      <w:r w:rsidRPr="00C0243D">
        <w:rPr>
          <w:rFonts w:ascii="Times New Roman" w:hAnsi="Times New Roman"/>
          <w:szCs w:val="28"/>
        </w:rPr>
        <w:t>gada valsts pamatbudžeta ieņēmumiem un valsts pamatbudžeta izpildi, ilgtermiņa stabilizācijas rezerves ienākumiem, finanšu darījumiem un ar tiem saistītajiem maksājumiem un no ilgtermiņa stabilizācijas rezerves finansētajiem pasākumiem</w:t>
      </w:r>
      <w:r w:rsidR="00083A1B">
        <w:rPr>
          <w:rFonts w:ascii="Times New Roman" w:hAnsi="Times New Roman"/>
          <w:szCs w:val="28"/>
        </w:rPr>
        <w:t xml:space="preserve"> ir</w:t>
      </w:r>
      <w:r>
        <w:rPr>
          <w:rFonts w:ascii="Times New Roman" w:hAnsi="Times New Roman"/>
          <w:szCs w:val="28"/>
        </w:rPr>
        <w:t xml:space="preserve"> sagatavots saskaņā ar </w:t>
      </w:r>
      <w:r w:rsidRPr="00C0243D">
        <w:rPr>
          <w:rFonts w:ascii="Times New Roman" w:hAnsi="Times New Roman"/>
          <w:szCs w:val="28"/>
        </w:rPr>
        <w:t>Fiskālās disciplīnas likuma 19.</w:t>
      </w:r>
      <w:r w:rsidR="00A65FBB">
        <w:rPr>
          <w:rFonts w:ascii="Times New Roman" w:hAnsi="Times New Roman"/>
          <w:szCs w:val="28"/>
        </w:rPr>
        <w:t> </w:t>
      </w:r>
      <w:r w:rsidRPr="00C0243D">
        <w:rPr>
          <w:rFonts w:ascii="Times New Roman" w:hAnsi="Times New Roman"/>
          <w:szCs w:val="28"/>
        </w:rPr>
        <w:t>panta treš</w:t>
      </w:r>
      <w:r>
        <w:rPr>
          <w:rFonts w:ascii="Times New Roman" w:hAnsi="Times New Roman"/>
          <w:szCs w:val="28"/>
        </w:rPr>
        <w:t>o</w:t>
      </w:r>
      <w:r w:rsidRPr="00C0243D">
        <w:rPr>
          <w:rFonts w:ascii="Times New Roman" w:hAnsi="Times New Roman"/>
          <w:szCs w:val="28"/>
        </w:rPr>
        <w:t xml:space="preserve"> daļ</w:t>
      </w:r>
      <w:r>
        <w:rPr>
          <w:rFonts w:ascii="Times New Roman" w:hAnsi="Times New Roman"/>
          <w:szCs w:val="28"/>
        </w:rPr>
        <w:t>u</w:t>
      </w:r>
      <w:r w:rsidR="00F179BC">
        <w:rPr>
          <w:rFonts w:ascii="Times New Roman" w:hAnsi="Times New Roman"/>
          <w:szCs w:val="28"/>
        </w:rPr>
        <w:t xml:space="preserve">, </w:t>
      </w:r>
      <w:r w:rsidRPr="00C0243D">
        <w:rPr>
          <w:rFonts w:ascii="Times New Roman" w:hAnsi="Times New Roman"/>
          <w:szCs w:val="28"/>
        </w:rPr>
        <w:t xml:space="preserve">Ilgtermiņa stabilizācijas rezerves likuma </w:t>
      </w:r>
      <w:r w:rsidR="008F5019">
        <w:rPr>
          <w:rFonts w:ascii="Times New Roman" w:hAnsi="Times New Roman"/>
          <w:szCs w:val="28"/>
        </w:rPr>
        <w:t>3.</w:t>
      </w:r>
      <w:r w:rsidR="006A2A27">
        <w:rPr>
          <w:rFonts w:ascii="Times New Roman" w:hAnsi="Times New Roman"/>
          <w:szCs w:val="28"/>
        </w:rPr>
        <w:t> </w:t>
      </w:r>
      <w:r w:rsidR="008F5019">
        <w:rPr>
          <w:rFonts w:ascii="Times New Roman" w:hAnsi="Times New Roman"/>
          <w:szCs w:val="28"/>
        </w:rPr>
        <w:t xml:space="preserve">un </w:t>
      </w:r>
      <w:r w:rsidRPr="00C0243D">
        <w:rPr>
          <w:rFonts w:ascii="Times New Roman" w:hAnsi="Times New Roman"/>
          <w:szCs w:val="28"/>
        </w:rPr>
        <w:t>17.</w:t>
      </w:r>
      <w:r w:rsidR="00A65FBB">
        <w:rPr>
          <w:rFonts w:ascii="Times New Roman" w:hAnsi="Times New Roman"/>
          <w:szCs w:val="28"/>
        </w:rPr>
        <w:t> </w:t>
      </w:r>
      <w:r w:rsidRPr="00C0243D">
        <w:rPr>
          <w:rFonts w:ascii="Times New Roman" w:hAnsi="Times New Roman"/>
          <w:szCs w:val="28"/>
        </w:rPr>
        <w:t>pant</w:t>
      </w:r>
      <w:r>
        <w:rPr>
          <w:rFonts w:ascii="Times New Roman" w:hAnsi="Times New Roman"/>
          <w:szCs w:val="28"/>
        </w:rPr>
        <w:t>u</w:t>
      </w:r>
      <w:r w:rsidR="00F179BC">
        <w:rPr>
          <w:rFonts w:ascii="Times New Roman" w:hAnsi="Times New Roman"/>
          <w:szCs w:val="28"/>
        </w:rPr>
        <w:t xml:space="preserve"> un </w:t>
      </w:r>
      <w:r w:rsidR="00F179BC" w:rsidRPr="0098265A">
        <w:rPr>
          <w:rFonts w:ascii="Times New Roman" w:hAnsi="Times New Roman"/>
          <w:bCs/>
          <w:color w:val="000000"/>
          <w:szCs w:val="24"/>
        </w:rPr>
        <w:t xml:space="preserve">Likuma par budžetu un finanšu vadību </w:t>
      </w:r>
      <w:r w:rsidR="00F179BC" w:rsidRPr="0098265A">
        <w:rPr>
          <w:rFonts w:ascii="Times New Roman" w:hAnsi="Times New Roman"/>
          <w:bCs/>
        </w:rPr>
        <w:t>8.</w:t>
      </w:r>
      <w:r w:rsidR="00F179BC" w:rsidRPr="0098265A">
        <w:rPr>
          <w:rFonts w:ascii="Times New Roman" w:hAnsi="Times New Roman"/>
          <w:bCs/>
          <w:vertAlign w:val="superscript"/>
        </w:rPr>
        <w:t>1</w:t>
      </w:r>
      <w:r w:rsidR="00C40262">
        <w:rPr>
          <w:rFonts w:ascii="Times New Roman" w:hAnsi="Times New Roman"/>
          <w:bCs/>
        </w:rPr>
        <w:t> </w:t>
      </w:r>
      <w:r w:rsidR="00F179BC">
        <w:rPr>
          <w:rFonts w:ascii="Times New Roman" w:hAnsi="Times New Roman"/>
          <w:bCs/>
        </w:rPr>
        <w:t>pantu</w:t>
      </w:r>
      <w:r w:rsidR="00A65FBB">
        <w:rPr>
          <w:rFonts w:ascii="Times New Roman" w:hAnsi="Times New Roman"/>
          <w:szCs w:val="28"/>
        </w:rPr>
        <w:t xml:space="preserve">, kas paredz </w:t>
      </w:r>
      <w:r w:rsidR="00A65FBB" w:rsidRPr="00A65FBB">
        <w:rPr>
          <w:rFonts w:ascii="Times New Roman" w:hAnsi="Times New Roman"/>
          <w:szCs w:val="28"/>
        </w:rPr>
        <w:t>Ilgtermiņa stabilizācijas rezerve</w:t>
      </w:r>
      <w:r w:rsidR="00A65FBB">
        <w:rPr>
          <w:rFonts w:ascii="Times New Roman" w:hAnsi="Times New Roman"/>
          <w:szCs w:val="28"/>
        </w:rPr>
        <w:t>s</w:t>
      </w:r>
      <w:r w:rsidR="00A65FBB" w:rsidRPr="00A65FBB">
        <w:rPr>
          <w:rFonts w:ascii="Times New Roman" w:hAnsi="Times New Roman"/>
          <w:szCs w:val="28"/>
        </w:rPr>
        <w:t xml:space="preserve"> </w:t>
      </w:r>
      <w:r w:rsidR="00A65FBB">
        <w:rPr>
          <w:rFonts w:ascii="Times New Roman" w:hAnsi="Times New Roman"/>
          <w:szCs w:val="28"/>
        </w:rPr>
        <w:t>mērķi.</w:t>
      </w:r>
    </w:p>
    <w:p w:rsidR="00C0243D" w:rsidRDefault="00C0243D" w:rsidP="00EB3938">
      <w:pPr>
        <w:pStyle w:val="teksts"/>
        <w:spacing w:after="120"/>
        <w:ind w:firstLine="720"/>
        <w:rPr>
          <w:rFonts w:ascii="Times New Roman" w:hAnsi="Times New Roman"/>
          <w:szCs w:val="28"/>
        </w:rPr>
      </w:pPr>
      <w:r w:rsidRPr="00C0243D">
        <w:rPr>
          <w:rFonts w:ascii="Times New Roman" w:hAnsi="Times New Roman"/>
          <w:szCs w:val="28"/>
        </w:rPr>
        <w:t>Ilgtermiņa stabilizācijas rezerves likum</w:t>
      </w:r>
      <w:r w:rsidR="00196D3A">
        <w:rPr>
          <w:rFonts w:ascii="Times New Roman" w:hAnsi="Times New Roman"/>
          <w:szCs w:val="28"/>
        </w:rPr>
        <w:t>s</w:t>
      </w:r>
      <w:r>
        <w:rPr>
          <w:rFonts w:ascii="Times New Roman" w:hAnsi="Times New Roman"/>
          <w:szCs w:val="28"/>
        </w:rPr>
        <w:t xml:space="preserve"> paredz katru gadu izstrādāt </w:t>
      </w:r>
      <w:r w:rsidRPr="00C0243D">
        <w:rPr>
          <w:rFonts w:ascii="Times New Roman" w:hAnsi="Times New Roman"/>
          <w:szCs w:val="28"/>
        </w:rPr>
        <w:t>ziņojumu par: 1)</w:t>
      </w:r>
      <w:r w:rsidR="00583754">
        <w:rPr>
          <w:rFonts w:ascii="Times New Roman" w:hAnsi="Times New Roman"/>
          <w:szCs w:val="28"/>
        </w:rPr>
        <w:t> </w:t>
      </w:r>
      <w:r w:rsidRPr="00C0243D">
        <w:rPr>
          <w:rFonts w:ascii="Times New Roman" w:hAnsi="Times New Roman"/>
          <w:szCs w:val="28"/>
        </w:rPr>
        <w:t>valsts pamatbudžeta ieņēmumiem un valsts pamatbudžeta izpildes rezultātu pārskata gadā;</w:t>
      </w:r>
      <w:r>
        <w:rPr>
          <w:rFonts w:ascii="Times New Roman" w:hAnsi="Times New Roman"/>
          <w:szCs w:val="28"/>
        </w:rPr>
        <w:t xml:space="preserve"> </w:t>
      </w:r>
      <w:r w:rsidRPr="00C0243D">
        <w:rPr>
          <w:rFonts w:ascii="Times New Roman" w:hAnsi="Times New Roman"/>
          <w:szCs w:val="28"/>
        </w:rPr>
        <w:t>2)</w:t>
      </w:r>
      <w:r w:rsidR="00583754">
        <w:rPr>
          <w:rFonts w:ascii="Times New Roman" w:hAnsi="Times New Roman"/>
          <w:szCs w:val="28"/>
        </w:rPr>
        <w:t> </w:t>
      </w:r>
      <w:r w:rsidRPr="00C0243D">
        <w:rPr>
          <w:rFonts w:ascii="Times New Roman" w:hAnsi="Times New Roman"/>
          <w:szCs w:val="28"/>
        </w:rPr>
        <w:t>ilgtermiņa stabilizācijas rezerves ienākumiem, finanšu darījumiem un ar tiem saistītajiem maksājumiem un no ilgtermiņa stabilizācijas rezerves finansētajiem pasākumiem pārskata gadā.</w:t>
      </w:r>
      <w:r>
        <w:rPr>
          <w:rFonts w:ascii="Times New Roman" w:hAnsi="Times New Roman"/>
          <w:szCs w:val="28"/>
        </w:rPr>
        <w:t xml:space="preserve"> Savukārt </w:t>
      </w:r>
      <w:r w:rsidRPr="00C0243D">
        <w:rPr>
          <w:rFonts w:ascii="Times New Roman" w:hAnsi="Times New Roman"/>
          <w:szCs w:val="28"/>
        </w:rPr>
        <w:t>Fiskālās disciplīnas likum</w:t>
      </w:r>
      <w:r w:rsidR="002A7F4D">
        <w:rPr>
          <w:rFonts w:ascii="Times New Roman" w:hAnsi="Times New Roman"/>
          <w:szCs w:val="28"/>
        </w:rPr>
        <w:t>s</w:t>
      </w:r>
      <w:r w:rsidRPr="00C0243D">
        <w:rPr>
          <w:rFonts w:ascii="Times New Roman" w:hAnsi="Times New Roman"/>
          <w:szCs w:val="28"/>
        </w:rPr>
        <w:t xml:space="preserve"> </w:t>
      </w:r>
      <w:r>
        <w:rPr>
          <w:rFonts w:ascii="Times New Roman" w:hAnsi="Times New Roman"/>
          <w:szCs w:val="28"/>
        </w:rPr>
        <w:t xml:space="preserve">paredz, ka </w:t>
      </w:r>
      <w:r w:rsidRPr="00C0243D">
        <w:rPr>
          <w:rFonts w:ascii="Times New Roman" w:hAnsi="Times New Roman"/>
          <w:szCs w:val="28"/>
        </w:rPr>
        <w:t>Ministru kabinets katru gadu lemj par</w:t>
      </w:r>
      <w:r w:rsidR="00083A1B">
        <w:rPr>
          <w:rFonts w:ascii="Times New Roman" w:hAnsi="Times New Roman"/>
          <w:szCs w:val="28"/>
        </w:rPr>
        <w:t xml:space="preserve"> valsts pamatbudžeta faktisko ieņēmumu</w:t>
      </w:r>
      <w:r w:rsidRPr="00C0243D">
        <w:rPr>
          <w:rFonts w:ascii="Times New Roman" w:hAnsi="Times New Roman"/>
          <w:szCs w:val="28"/>
        </w:rPr>
        <w:t xml:space="preserve"> pārsnieguma</w:t>
      </w:r>
      <w:r w:rsidR="00083A1B">
        <w:rPr>
          <w:rFonts w:ascii="Times New Roman" w:hAnsi="Times New Roman"/>
          <w:szCs w:val="28"/>
        </w:rPr>
        <w:t xml:space="preserve"> pār faktiskajiem izdevumiem</w:t>
      </w:r>
      <w:r w:rsidRPr="00C0243D">
        <w:rPr>
          <w:rFonts w:ascii="Times New Roman" w:hAnsi="Times New Roman"/>
          <w:szCs w:val="28"/>
        </w:rPr>
        <w:t xml:space="preserve"> — ja tāds ir — novirzīšanu valdības parāda dzēšanai vai ieskaitīšanai ilgtermiņa stabilizācijas rezervē.</w:t>
      </w:r>
    </w:p>
    <w:p w:rsidR="00817FE6" w:rsidRPr="00D64EDF" w:rsidRDefault="00016082" w:rsidP="007A3B78">
      <w:pPr>
        <w:pStyle w:val="ListParagraph"/>
        <w:spacing w:before="360" w:after="240"/>
        <w:ind w:left="0"/>
        <w:jc w:val="center"/>
        <w:rPr>
          <w:rFonts w:ascii="Times New Roman" w:hAnsi="Times New Roman"/>
          <w:b/>
          <w:sz w:val="24"/>
          <w:szCs w:val="28"/>
        </w:rPr>
      </w:pPr>
      <w:r>
        <w:rPr>
          <w:rFonts w:ascii="Times New Roman" w:hAnsi="Times New Roman"/>
          <w:b/>
          <w:sz w:val="24"/>
          <w:szCs w:val="28"/>
        </w:rPr>
        <w:t>1. </w:t>
      </w:r>
      <w:r w:rsidR="00817FE6" w:rsidRPr="00D64EDF">
        <w:rPr>
          <w:rFonts w:ascii="Times New Roman" w:hAnsi="Times New Roman"/>
          <w:b/>
          <w:sz w:val="24"/>
          <w:szCs w:val="28"/>
        </w:rPr>
        <w:t>Valsts pamatbudžeta izpilde</w:t>
      </w:r>
    </w:p>
    <w:p w:rsidR="00817FE6" w:rsidRPr="00D64EDF" w:rsidRDefault="00817FE6" w:rsidP="00EB3938">
      <w:pPr>
        <w:pStyle w:val="teksts"/>
        <w:spacing w:after="120"/>
        <w:ind w:firstLine="720"/>
        <w:rPr>
          <w:rFonts w:ascii="Times New Roman" w:hAnsi="Times New Roman"/>
          <w:szCs w:val="28"/>
        </w:rPr>
      </w:pPr>
      <w:r w:rsidRPr="00D64EDF">
        <w:rPr>
          <w:rFonts w:ascii="Times New Roman" w:hAnsi="Times New Roman"/>
          <w:szCs w:val="28"/>
        </w:rPr>
        <w:t xml:space="preserve">Atbilstoši Valsts kases informācijai </w:t>
      </w:r>
      <w:r w:rsidR="00083A1B">
        <w:rPr>
          <w:rFonts w:ascii="Times New Roman" w:hAnsi="Times New Roman"/>
          <w:szCs w:val="28"/>
        </w:rPr>
        <w:t>v</w:t>
      </w:r>
      <w:r w:rsidRPr="00D64EDF">
        <w:rPr>
          <w:rFonts w:ascii="Times New Roman" w:hAnsi="Times New Roman"/>
          <w:szCs w:val="28"/>
        </w:rPr>
        <w:t xml:space="preserve">alsts pamatbudžeta ieņēmumi </w:t>
      </w:r>
      <w:r w:rsidR="00437F0C" w:rsidRPr="00D64EDF">
        <w:rPr>
          <w:rFonts w:ascii="Times New Roman" w:hAnsi="Times New Roman"/>
          <w:szCs w:val="28"/>
        </w:rPr>
        <w:t>201</w:t>
      </w:r>
      <w:r w:rsidR="00530B6C">
        <w:rPr>
          <w:rFonts w:ascii="Times New Roman" w:hAnsi="Times New Roman"/>
          <w:szCs w:val="28"/>
        </w:rPr>
        <w:t>7</w:t>
      </w:r>
      <w:r w:rsidR="00437F0C" w:rsidRPr="00D64EDF">
        <w:rPr>
          <w:rFonts w:ascii="Times New Roman" w:hAnsi="Times New Roman"/>
          <w:szCs w:val="28"/>
        </w:rPr>
        <w:t>.</w:t>
      </w:r>
      <w:r w:rsidRPr="00D64EDF">
        <w:rPr>
          <w:rFonts w:ascii="Times New Roman" w:hAnsi="Times New Roman"/>
          <w:szCs w:val="28"/>
        </w:rPr>
        <w:t> gadā bija</w:t>
      </w:r>
      <w:r w:rsidR="00437F0C" w:rsidRPr="00D64EDF">
        <w:rPr>
          <w:rFonts w:ascii="Times New Roman" w:hAnsi="Times New Roman"/>
          <w:szCs w:val="28"/>
        </w:rPr>
        <w:t xml:space="preserve"> </w:t>
      </w:r>
      <w:r w:rsidR="00B554F1">
        <w:rPr>
          <w:rFonts w:ascii="Times New Roman" w:hAnsi="Times New Roman"/>
          <w:bCs/>
          <w:szCs w:val="28"/>
        </w:rPr>
        <w:t>5 </w:t>
      </w:r>
      <w:r w:rsidR="00074C06">
        <w:rPr>
          <w:rFonts w:ascii="Times New Roman" w:hAnsi="Times New Roman"/>
          <w:bCs/>
          <w:szCs w:val="28"/>
        </w:rPr>
        <w:t>387</w:t>
      </w:r>
      <w:r w:rsidR="00B554F1">
        <w:rPr>
          <w:rFonts w:ascii="Times New Roman" w:hAnsi="Times New Roman"/>
          <w:bCs/>
          <w:szCs w:val="28"/>
        </w:rPr>
        <w:t>,</w:t>
      </w:r>
      <w:r w:rsidR="00074C06">
        <w:rPr>
          <w:rFonts w:ascii="Times New Roman" w:hAnsi="Times New Roman"/>
          <w:bCs/>
          <w:szCs w:val="28"/>
        </w:rPr>
        <w:t>4</w:t>
      </w:r>
      <w:r w:rsidRPr="00D64EDF">
        <w:rPr>
          <w:rFonts w:ascii="Times New Roman" w:hAnsi="Times New Roman"/>
          <w:szCs w:val="28"/>
        </w:rPr>
        <w:t xml:space="preserve"> milj. </w:t>
      </w:r>
      <w:r w:rsidR="00411A46" w:rsidRPr="00411A46">
        <w:rPr>
          <w:rFonts w:ascii="Times New Roman" w:hAnsi="Times New Roman"/>
          <w:i/>
          <w:szCs w:val="28"/>
        </w:rPr>
        <w:t>euro</w:t>
      </w:r>
      <w:r w:rsidR="00411A46" w:rsidRPr="00411A46">
        <w:rPr>
          <w:rFonts w:ascii="Times New Roman" w:hAnsi="Times New Roman"/>
          <w:szCs w:val="28"/>
        </w:rPr>
        <w:t xml:space="preserve"> </w:t>
      </w:r>
      <w:r w:rsidRPr="00D64EDF">
        <w:rPr>
          <w:rFonts w:ascii="Times New Roman" w:hAnsi="Times New Roman"/>
          <w:szCs w:val="28"/>
        </w:rPr>
        <w:t>(</w:t>
      </w:r>
      <w:r w:rsidR="004067E2" w:rsidRPr="004067E2">
        <w:rPr>
          <w:rFonts w:ascii="Times New Roman" w:hAnsi="Times New Roman"/>
          <w:szCs w:val="28"/>
        </w:rPr>
        <w:t>tabula Nr.</w:t>
      </w:r>
      <w:r w:rsidR="004067E2">
        <w:rPr>
          <w:rFonts w:ascii="Times New Roman" w:hAnsi="Times New Roman"/>
          <w:szCs w:val="28"/>
        </w:rPr>
        <w:t> 1</w:t>
      </w:r>
      <w:r w:rsidRPr="00D64EDF">
        <w:rPr>
          <w:rFonts w:ascii="Times New Roman" w:hAnsi="Times New Roman"/>
          <w:szCs w:val="28"/>
        </w:rPr>
        <w:t xml:space="preserve">), kas </w:t>
      </w:r>
      <w:r w:rsidRPr="00F52038">
        <w:rPr>
          <w:rFonts w:ascii="Times New Roman" w:hAnsi="Times New Roman"/>
          <w:szCs w:val="28"/>
        </w:rPr>
        <w:t>ir par</w:t>
      </w:r>
      <w:r w:rsidR="00152139" w:rsidRPr="00F52038">
        <w:rPr>
          <w:rFonts w:ascii="Times New Roman" w:hAnsi="Times New Roman"/>
          <w:szCs w:val="28"/>
        </w:rPr>
        <w:t xml:space="preserve"> </w:t>
      </w:r>
      <w:r w:rsidR="00074C06">
        <w:rPr>
          <w:rFonts w:ascii="Times New Roman" w:hAnsi="Times New Roman"/>
          <w:szCs w:val="28"/>
        </w:rPr>
        <w:t>225</w:t>
      </w:r>
      <w:r w:rsidR="00B06590">
        <w:rPr>
          <w:rFonts w:ascii="Times New Roman" w:hAnsi="Times New Roman"/>
          <w:szCs w:val="28"/>
        </w:rPr>
        <w:t>,</w:t>
      </w:r>
      <w:r w:rsidR="00074C06">
        <w:rPr>
          <w:rFonts w:ascii="Times New Roman" w:hAnsi="Times New Roman"/>
          <w:szCs w:val="28"/>
        </w:rPr>
        <w:t>9</w:t>
      </w:r>
      <w:r w:rsidR="009A0D11" w:rsidRPr="00F52038">
        <w:rPr>
          <w:rFonts w:ascii="Times New Roman" w:hAnsi="Times New Roman"/>
          <w:szCs w:val="28"/>
        </w:rPr>
        <w:t xml:space="preserve"> </w:t>
      </w:r>
      <w:r w:rsidRPr="00F52038">
        <w:rPr>
          <w:rFonts w:ascii="Times New Roman" w:hAnsi="Times New Roman"/>
          <w:szCs w:val="28"/>
        </w:rPr>
        <w:t>milj.</w:t>
      </w:r>
      <w:r w:rsidRPr="00D64EDF">
        <w:rPr>
          <w:rFonts w:ascii="Times New Roman" w:hAnsi="Times New Roman"/>
          <w:szCs w:val="28"/>
        </w:rPr>
        <w:t xml:space="preserve"> </w:t>
      </w:r>
      <w:r w:rsidR="00411A46" w:rsidRPr="00411A46">
        <w:rPr>
          <w:rFonts w:ascii="Times New Roman" w:hAnsi="Times New Roman"/>
          <w:i/>
          <w:szCs w:val="28"/>
        </w:rPr>
        <w:t>euro</w:t>
      </w:r>
      <w:r w:rsidR="00411A46" w:rsidRPr="00411A46">
        <w:rPr>
          <w:szCs w:val="28"/>
        </w:rPr>
        <w:t xml:space="preserve"> </w:t>
      </w:r>
      <w:r w:rsidR="00385DEC" w:rsidRPr="00D64EDF">
        <w:rPr>
          <w:rFonts w:ascii="Times New Roman" w:hAnsi="Times New Roman"/>
          <w:szCs w:val="28"/>
        </w:rPr>
        <w:t>vairāk</w:t>
      </w:r>
      <w:r w:rsidRPr="00D64EDF">
        <w:rPr>
          <w:rFonts w:ascii="Times New Roman" w:hAnsi="Times New Roman"/>
          <w:szCs w:val="28"/>
        </w:rPr>
        <w:t xml:space="preserve"> nekā </w:t>
      </w:r>
      <w:r w:rsidR="00437F0C" w:rsidRPr="00D64EDF">
        <w:rPr>
          <w:rFonts w:ascii="Times New Roman" w:hAnsi="Times New Roman"/>
          <w:szCs w:val="28"/>
        </w:rPr>
        <w:t>201</w:t>
      </w:r>
      <w:r w:rsidR="00074C06">
        <w:rPr>
          <w:rFonts w:ascii="Times New Roman" w:hAnsi="Times New Roman"/>
          <w:szCs w:val="28"/>
        </w:rPr>
        <w:t>6</w:t>
      </w:r>
      <w:r w:rsidR="00437F0C" w:rsidRPr="00D64EDF">
        <w:rPr>
          <w:rFonts w:ascii="Times New Roman" w:hAnsi="Times New Roman"/>
          <w:szCs w:val="28"/>
        </w:rPr>
        <w:t>.</w:t>
      </w:r>
      <w:r w:rsidRPr="00D64EDF">
        <w:rPr>
          <w:rFonts w:ascii="Times New Roman" w:hAnsi="Times New Roman"/>
          <w:szCs w:val="28"/>
        </w:rPr>
        <w:t> </w:t>
      </w:r>
      <w:r w:rsidR="009A0D11" w:rsidRPr="00D64EDF">
        <w:rPr>
          <w:rFonts w:ascii="Times New Roman" w:hAnsi="Times New Roman"/>
          <w:szCs w:val="28"/>
        </w:rPr>
        <w:t>g</w:t>
      </w:r>
      <w:r w:rsidRPr="00D64EDF">
        <w:rPr>
          <w:rFonts w:ascii="Times New Roman" w:hAnsi="Times New Roman"/>
          <w:szCs w:val="28"/>
        </w:rPr>
        <w:t>adā</w:t>
      </w:r>
      <w:r w:rsidR="009A0D11" w:rsidRPr="00D64EDF">
        <w:rPr>
          <w:rFonts w:ascii="Times New Roman" w:hAnsi="Times New Roman"/>
          <w:szCs w:val="28"/>
        </w:rPr>
        <w:t xml:space="preserve"> (</w:t>
      </w:r>
      <w:r w:rsidR="00074C06">
        <w:rPr>
          <w:rFonts w:ascii="Times New Roman" w:hAnsi="Times New Roman"/>
          <w:bCs/>
          <w:szCs w:val="28"/>
        </w:rPr>
        <w:t xml:space="preserve">5 161,5 </w:t>
      </w:r>
      <w:r w:rsidR="00411A46">
        <w:rPr>
          <w:rFonts w:ascii="Times New Roman" w:hAnsi="Times New Roman"/>
          <w:szCs w:val="28"/>
        </w:rPr>
        <w:t xml:space="preserve">milj. </w:t>
      </w:r>
      <w:r w:rsidR="00411A46" w:rsidRPr="00411A46">
        <w:rPr>
          <w:rFonts w:ascii="Times New Roman" w:hAnsi="Times New Roman"/>
          <w:i/>
          <w:szCs w:val="28"/>
        </w:rPr>
        <w:t>euro</w:t>
      </w:r>
      <w:r w:rsidR="009A0D11" w:rsidRPr="00D64EDF">
        <w:rPr>
          <w:rFonts w:ascii="Times New Roman" w:hAnsi="Times New Roman"/>
          <w:szCs w:val="28"/>
        </w:rPr>
        <w:t>)</w:t>
      </w:r>
      <w:r w:rsidRPr="00D64EDF">
        <w:rPr>
          <w:rFonts w:ascii="Times New Roman" w:hAnsi="Times New Roman"/>
          <w:szCs w:val="28"/>
        </w:rPr>
        <w:t xml:space="preserve">. </w:t>
      </w:r>
    </w:p>
    <w:p w:rsidR="00150DBC" w:rsidRPr="00583754" w:rsidRDefault="00642237" w:rsidP="007A3B78">
      <w:pPr>
        <w:pStyle w:val="teksts"/>
        <w:spacing w:after="0"/>
        <w:ind w:firstLine="720"/>
        <w:rPr>
          <w:rFonts w:ascii="Times New Roman" w:hAnsi="Times New Roman"/>
          <w:szCs w:val="28"/>
        </w:rPr>
      </w:pPr>
      <w:r>
        <w:rPr>
          <w:rFonts w:ascii="Times New Roman" w:hAnsi="Times New Roman"/>
          <w:szCs w:val="28"/>
        </w:rPr>
        <w:t>201</w:t>
      </w:r>
      <w:r w:rsidR="00074C06">
        <w:rPr>
          <w:rFonts w:ascii="Times New Roman" w:hAnsi="Times New Roman"/>
          <w:szCs w:val="28"/>
        </w:rPr>
        <w:t>7</w:t>
      </w:r>
      <w:r w:rsidR="00437F0C" w:rsidRPr="00D64EDF">
        <w:rPr>
          <w:rFonts w:ascii="Times New Roman" w:hAnsi="Times New Roman"/>
          <w:szCs w:val="28"/>
        </w:rPr>
        <w:t>.</w:t>
      </w:r>
      <w:r w:rsidR="00817FE6" w:rsidRPr="00D64EDF">
        <w:rPr>
          <w:rFonts w:ascii="Times New Roman" w:hAnsi="Times New Roman"/>
          <w:szCs w:val="28"/>
        </w:rPr>
        <w:t xml:space="preserve"> gadā valsts pamatbudžetā iekasēti </w:t>
      </w:r>
      <w:r w:rsidR="00385DEC" w:rsidRPr="00D64EDF">
        <w:rPr>
          <w:rFonts w:ascii="Times New Roman" w:hAnsi="Times New Roman"/>
          <w:szCs w:val="28"/>
        </w:rPr>
        <w:t>9</w:t>
      </w:r>
      <w:r w:rsidR="0076284C">
        <w:rPr>
          <w:rFonts w:ascii="Times New Roman" w:hAnsi="Times New Roman"/>
          <w:szCs w:val="28"/>
        </w:rPr>
        <w:t>3</w:t>
      </w:r>
      <w:r w:rsidR="00385DEC" w:rsidRPr="00D64EDF">
        <w:rPr>
          <w:rFonts w:ascii="Times New Roman" w:hAnsi="Times New Roman"/>
          <w:szCs w:val="28"/>
        </w:rPr>
        <w:t>,</w:t>
      </w:r>
      <w:r w:rsidR="0076284C">
        <w:rPr>
          <w:rFonts w:ascii="Times New Roman" w:hAnsi="Times New Roman"/>
          <w:szCs w:val="28"/>
        </w:rPr>
        <w:t>5</w:t>
      </w:r>
      <w:r w:rsidR="00896344" w:rsidRPr="00D64EDF">
        <w:rPr>
          <w:rFonts w:ascii="Times New Roman" w:hAnsi="Times New Roman"/>
          <w:szCs w:val="28"/>
        </w:rPr>
        <w:t>% no l</w:t>
      </w:r>
      <w:r w:rsidR="00817FE6" w:rsidRPr="00D64EDF">
        <w:rPr>
          <w:rFonts w:ascii="Times New Roman" w:hAnsi="Times New Roman"/>
          <w:szCs w:val="28"/>
        </w:rPr>
        <w:t xml:space="preserve">ikumā </w:t>
      </w:r>
      <w:r w:rsidR="00896344" w:rsidRPr="00D64EDF">
        <w:rPr>
          <w:rFonts w:ascii="Times New Roman" w:hAnsi="Times New Roman"/>
          <w:szCs w:val="28"/>
        </w:rPr>
        <w:t>“P</w:t>
      </w:r>
      <w:r w:rsidR="00817FE6" w:rsidRPr="00D64EDF">
        <w:rPr>
          <w:rFonts w:ascii="Times New Roman" w:hAnsi="Times New Roman"/>
          <w:szCs w:val="28"/>
        </w:rPr>
        <w:t xml:space="preserve">ar valsts budžetu </w:t>
      </w:r>
      <w:r>
        <w:rPr>
          <w:rFonts w:ascii="Times New Roman" w:hAnsi="Times New Roman"/>
          <w:szCs w:val="28"/>
        </w:rPr>
        <w:t>201</w:t>
      </w:r>
      <w:r w:rsidR="0076284C">
        <w:rPr>
          <w:rFonts w:ascii="Times New Roman" w:hAnsi="Times New Roman"/>
          <w:szCs w:val="28"/>
        </w:rPr>
        <w:t>7</w:t>
      </w:r>
      <w:r w:rsidR="00437F0C" w:rsidRPr="00D64EDF">
        <w:rPr>
          <w:rFonts w:ascii="Times New Roman" w:hAnsi="Times New Roman"/>
          <w:szCs w:val="28"/>
        </w:rPr>
        <w:t>.</w:t>
      </w:r>
      <w:r w:rsidR="00C40262">
        <w:rPr>
          <w:rFonts w:ascii="Times New Roman" w:hAnsi="Times New Roman"/>
          <w:szCs w:val="28"/>
        </w:rPr>
        <w:t> </w:t>
      </w:r>
      <w:r w:rsidR="00817FE6" w:rsidRPr="00D64EDF">
        <w:rPr>
          <w:rFonts w:ascii="Times New Roman" w:hAnsi="Times New Roman"/>
          <w:szCs w:val="28"/>
        </w:rPr>
        <w:t>gadam</w:t>
      </w:r>
      <w:r w:rsidR="00896344" w:rsidRPr="00D64EDF">
        <w:rPr>
          <w:rFonts w:ascii="Times New Roman" w:hAnsi="Times New Roman"/>
          <w:szCs w:val="28"/>
        </w:rPr>
        <w:t>”</w:t>
      </w:r>
      <w:r w:rsidR="00385DEC" w:rsidRPr="00D64EDF">
        <w:rPr>
          <w:rFonts w:ascii="Times New Roman" w:hAnsi="Times New Roman"/>
          <w:szCs w:val="28"/>
        </w:rPr>
        <w:t xml:space="preserve"> noteiktās gada ieņēmu</w:t>
      </w:r>
      <w:r w:rsidR="00817FE6" w:rsidRPr="00D64EDF">
        <w:rPr>
          <w:rFonts w:ascii="Times New Roman" w:hAnsi="Times New Roman"/>
          <w:szCs w:val="28"/>
        </w:rPr>
        <w:t>mu kopsummas</w:t>
      </w:r>
      <w:r w:rsidR="00083A1B">
        <w:rPr>
          <w:rFonts w:ascii="Times New Roman" w:hAnsi="Times New Roman"/>
          <w:szCs w:val="28"/>
        </w:rPr>
        <w:t>.</w:t>
      </w:r>
      <w:r w:rsidR="004E6EB0">
        <w:rPr>
          <w:rFonts w:ascii="Times New Roman" w:hAnsi="Times New Roman"/>
          <w:szCs w:val="28"/>
        </w:rPr>
        <w:t xml:space="preserve"> </w:t>
      </w:r>
      <w:r w:rsidR="00074C06">
        <w:rPr>
          <w:rFonts w:ascii="Times New Roman" w:hAnsi="Times New Roman"/>
          <w:szCs w:val="28"/>
        </w:rPr>
        <w:t>Savukārt f</w:t>
      </w:r>
      <w:r w:rsidR="00083A1B">
        <w:rPr>
          <w:rFonts w:ascii="Times New Roman" w:hAnsi="Times New Roman"/>
          <w:szCs w:val="28"/>
        </w:rPr>
        <w:t>aktiskie n</w:t>
      </w:r>
      <w:r w:rsidR="00150DBC" w:rsidRPr="00D64EDF">
        <w:rPr>
          <w:rFonts w:ascii="Times New Roman" w:hAnsi="Times New Roman"/>
          <w:szCs w:val="28"/>
        </w:rPr>
        <w:t xml:space="preserve">odokļu ieņēmumi </w:t>
      </w:r>
      <w:r>
        <w:rPr>
          <w:rFonts w:ascii="Times New Roman" w:hAnsi="Times New Roman"/>
          <w:szCs w:val="28"/>
        </w:rPr>
        <w:t>201</w:t>
      </w:r>
      <w:r w:rsidR="00074C06">
        <w:rPr>
          <w:rFonts w:ascii="Times New Roman" w:hAnsi="Times New Roman"/>
          <w:szCs w:val="28"/>
        </w:rPr>
        <w:t>7</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 xml:space="preserve">gadā </w:t>
      </w:r>
      <w:r w:rsidR="00083A1B">
        <w:rPr>
          <w:rFonts w:ascii="Times New Roman" w:hAnsi="Times New Roman"/>
          <w:szCs w:val="28"/>
        </w:rPr>
        <w:t>bija</w:t>
      </w:r>
      <w:r w:rsidR="00150DBC" w:rsidRPr="00D64EDF">
        <w:rPr>
          <w:rFonts w:ascii="Times New Roman" w:hAnsi="Times New Roman"/>
          <w:szCs w:val="28"/>
        </w:rPr>
        <w:t xml:space="preserve"> </w:t>
      </w:r>
      <w:r w:rsidR="00074C06">
        <w:rPr>
          <w:rFonts w:ascii="Times New Roman" w:hAnsi="Times New Roman"/>
          <w:szCs w:val="28"/>
        </w:rPr>
        <w:t>4</w:t>
      </w:r>
      <w:r w:rsidR="00F52038">
        <w:rPr>
          <w:rFonts w:ascii="Times New Roman" w:hAnsi="Times New Roman"/>
          <w:szCs w:val="28"/>
        </w:rPr>
        <w:t> </w:t>
      </w:r>
      <w:r w:rsidR="00074C06">
        <w:rPr>
          <w:rFonts w:ascii="Times New Roman" w:hAnsi="Times New Roman"/>
          <w:szCs w:val="28"/>
        </w:rPr>
        <w:t>161</w:t>
      </w:r>
      <w:r w:rsidR="00F52038">
        <w:rPr>
          <w:rFonts w:ascii="Times New Roman" w:hAnsi="Times New Roman"/>
          <w:szCs w:val="28"/>
        </w:rPr>
        <w:t>,</w:t>
      </w:r>
      <w:r w:rsidR="00074C06">
        <w:rPr>
          <w:rFonts w:ascii="Times New Roman" w:hAnsi="Times New Roman"/>
          <w:szCs w:val="28"/>
        </w:rPr>
        <w:t>2</w:t>
      </w:r>
      <w:r w:rsidR="00150DBC" w:rsidRPr="00D64EDF">
        <w:rPr>
          <w:b/>
          <w:bCs/>
          <w:sz w:val="14"/>
        </w:rPr>
        <w:t xml:space="preserve"> </w:t>
      </w:r>
      <w:r w:rsidR="00150DBC" w:rsidRPr="00D64EDF">
        <w:rPr>
          <w:rFonts w:ascii="Times New Roman" w:hAnsi="Times New Roman"/>
          <w:szCs w:val="28"/>
        </w:rPr>
        <w:t>milj.</w:t>
      </w:r>
      <w:r w:rsidR="00411A46">
        <w:rPr>
          <w:rFonts w:ascii="Times New Roman" w:hAnsi="Times New Roman"/>
          <w:szCs w:val="28"/>
        </w:rPr>
        <w:t xml:space="preserve"> </w:t>
      </w:r>
      <w:r w:rsidR="00411A46" w:rsidRPr="00411A46">
        <w:rPr>
          <w:rFonts w:ascii="Times New Roman" w:hAnsi="Times New Roman"/>
          <w:i/>
          <w:szCs w:val="28"/>
        </w:rPr>
        <w:t>euro</w:t>
      </w:r>
      <w:r w:rsidR="00150DBC" w:rsidRPr="00D64EDF">
        <w:rPr>
          <w:rFonts w:ascii="Times New Roman" w:hAnsi="Times New Roman"/>
          <w:szCs w:val="28"/>
        </w:rPr>
        <w:t>,</w:t>
      </w:r>
      <w:r w:rsidR="002E3483">
        <w:rPr>
          <w:rFonts w:ascii="Times New Roman" w:hAnsi="Times New Roman"/>
          <w:szCs w:val="28"/>
        </w:rPr>
        <w:t xml:space="preserve"> bet</w:t>
      </w:r>
      <w:r w:rsidR="00F135BC">
        <w:rPr>
          <w:rFonts w:ascii="Times New Roman" w:hAnsi="Times New Roman"/>
          <w:szCs w:val="28"/>
        </w:rPr>
        <w:t xml:space="preserve"> </w:t>
      </w:r>
      <w:r w:rsidR="00150DBC" w:rsidRPr="00D64EDF">
        <w:rPr>
          <w:rFonts w:ascii="Times New Roman" w:hAnsi="Times New Roman"/>
          <w:szCs w:val="28"/>
        </w:rPr>
        <w:t xml:space="preserve">likumā noteiktais nodokļu apjoms </w:t>
      </w:r>
      <w:r w:rsidR="00074C06">
        <w:rPr>
          <w:rFonts w:ascii="Times New Roman" w:hAnsi="Times New Roman"/>
          <w:bCs/>
          <w:szCs w:val="28"/>
        </w:rPr>
        <w:t>4</w:t>
      </w:r>
      <w:r w:rsidR="00150DBC" w:rsidRPr="00D64EDF">
        <w:rPr>
          <w:rFonts w:ascii="Times New Roman" w:hAnsi="Times New Roman"/>
          <w:bCs/>
          <w:szCs w:val="28"/>
        </w:rPr>
        <w:t> </w:t>
      </w:r>
      <w:r w:rsidR="00074C06">
        <w:rPr>
          <w:rFonts w:ascii="Times New Roman" w:hAnsi="Times New Roman"/>
          <w:bCs/>
          <w:szCs w:val="28"/>
        </w:rPr>
        <w:t>096</w:t>
      </w:r>
      <w:r w:rsidR="00F52038">
        <w:rPr>
          <w:rFonts w:ascii="Times New Roman" w:hAnsi="Times New Roman"/>
          <w:bCs/>
          <w:szCs w:val="28"/>
        </w:rPr>
        <w:t>,</w:t>
      </w:r>
      <w:r w:rsidR="00074C06">
        <w:rPr>
          <w:rFonts w:ascii="Times New Roman" w:hAnsi="Times New Roman"/>
          <w:bCs/>
          <w:szCs w:val="28"/>
        </w:rPr>
        <w:t>5</w:t>
      </w:r>
      <w:r w:rsidR="00150DBC" w:rsidRPr="00D64EDF">
        <w:rPr>
          <w:rFonts w:ascii="Times New Roman" w:hAnsi="Times New Roman"/>
          <w:bCs/>
          <w:szCs w:val="28"/>
        </w:rPr>
        <w:t xml:space="preserve"> </w:t>
      </w:r>
      <w:r w:rsidR="00150DBC" w:rsidRPr="00D64EDF">
        <w:rPr>
          <w:rFonts w:ascii="Times New Roman" w:hAnsi="Times New Roman"/>
          <w:szCs w:val="28"/>
        </w:rPr>
        <w:t>milj.</w:t>
      </w:r>
      <w:r w:rsidR="00411A46">
        <w:rPr>
          <w:rFonts w:ascii="Times New Roman" w:hAnsi="Times New Roman"/>
          <w:szCs w:val="28"/>
        </w:rPr>
        <w:t xml:space="preserve"> </w:t>
      </w:r>
      <w:r w:rsidR="00411A46" w:rsidRPr="00411A46">
        <w:rPr>
          <w:rFonts w:ascii="Times New Roman" w:hAnsi="Times New Roman"/>
          <w:i/>
          <w:szCs w:val="28"/>
        </w:rPr>
        <w:t>euro</w:t>
      </w:r>
      <w:r w:rsidR="002E3483">
        <w:rPr>
          <w:rFonts w:ascii="Times New Roman" w:hAnsi="Times New Roman"/>
          <w:szCs w:val="28"/>
        </w:rPr>
        <w:t>. Tādējādi</w:t>
      </w:r>
      <w:r w:rsidR="00150DBC" w:rsidRPr="00D64EDF">
        <w:rPr>
          <w:rFonts w:ascii="Times New Roman" w:hAnsi="Times New Roman"/>
          <w:szCs w:val="28"/>
        </w:rPr>
        <w:t xml:space="preserve"> </w:t>
      </w:r>
      <w:r>
        <w:rPr>
          <w:rFonts w:ascii="Times New Roman" w:hAnsi="Times New Roman"/>
          <w:szCs w:val="28"/>
        </w:rPr>
        <w:t>201</w:t>
      </w:r>
      <w:r w:rsidR="00074C06">
        <w:rPr>
          <w:rFonts w:ascii="Times New Roman" w:hAnsi="Times New Roman"/>
          <w:szCs w:val="28"/>
        </w:rPr>
        <w:t>7</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gadā nodokļu ieņēmum</w:t>
      </w:r>
      <w:r w:rsidR="002E3483">
        <w:rPr>
          <w:rFonts w:ascii="Times New Roman" w:hAnsi="Times New Roman"/>
          <w:szCs w:val="28"/>
        </w:rPr>
        <w:t>u izpilde pret plānoto</w:t>
      </w:r>
      <w:r w:rsidR="00150DBC" w:rsidRPr="00D64EDF">
        <w:rPr>
          <w:rFonts w:ascii="Times New Roman" w:hAnsi="Times New Roman"/>
          <w:szCs w:val="28"/>
        </w:rPr>
        <w:t xml:space="preserve"> veido</w:t>
      </w:r>
      <w:r w:rsidR="002E3483">
        <w:rPr>
          <w:rFonts w:ascii="Times New Roman" w:hAnsi="Times New Roman"/>
          <w:szCs w:val="28"/>
        </w:rPr>
        <w:t>ja</w:t>
      </w:r>
      <w:r w:rsidR="00150DBC" w:rsidRPr="00D64EDF">
        <w:rPr>
          <w:rFonts w:ascii="Times New Roman" w:hAnsi="Times New Roman"/>
          <w:szCs w:val="28"/>
        </w:rPr>
        <w:t xml:space="preserve"> </w:t>
      </w:r>
      <w:r w:rsidR="00F52038">
        <w:rPr>
          <w:rFonts w:ascii="Times New Roman" w:hAnsi="Times New Roman"/>
          <w:szCs w:val="28"/>
        </w:rPr>
        <w:t>10</w:t>
      </w:r>
      <w:r w:rsidR="00B06590">
        <w:rPr>
          <w:rFonts w:ascii="Times New Roman" w:hAnsi="Times New Roman"/>
          <w:szCs w:val="28"/>
        </w:rPr>
        <w:t>1</w:t>
      </w:r>
      <w:r w:rsidR="00F52038">
        <w:rPr>
          <w:rFonts w:ascii="Times New Roman" w:hAnsi="Times New Roman"/>
          <w:szCs w:val="28"/>
        </w:rPr>
        <w:t>,</w:t>
      </w:r>
      <w:r w:rsidR="00074C06">
        <w:rPr>
          <w:rFonts w:ascii="Times New Roman" w:hAnsi="Times New Roman"/>
          <w:szCs w:val="28"/>
        </w:rPr>
        <w:t>6</w:t>
      </w:r>
      <w:r w:rsidR="00F135BC">
        <w:rPr>
          <w:rFonts w:ascii="Times New Roman" w:hAnsi="Times New Roman"/>
          <w:szCs w:val="28"/>
        </w:rPr>
        <w:t>%</w:t>
      </w:r>
      <w:r w:rsidR="002E3483">
        <w:rPr>
          <w:rFonts w:ascii="Times New Roman" w:hAnsi="Times New Roman"/>
          <w:szCs w:val="28"/>
        </w:rPr>
        <w:t>.</w:t>
      </w:r>
      <w:r w:rsidR="00583754">
        <w:rPr>
          <w:rFonts w:ascii="Times New Roman" w:hAnsi="Times New Roman"/>
          <w:szCs w:val="28"/>
        </w:rPr>
        <w:t xml:space="preserve"> </w:t>
      </w:r>
      <w:r w:rsidR="00074C06">
        <w:rPr>
          <w:rFonts w:ascii="Times New Roman" w:hAnsi="Times New Roman"/>
          <w:szCs w:val="28"/>
        </w:rPr>
        <w:t>2017.</w:t>
      </w:r>
      <w:r w:rsidR="00C40262">
        <w:rPr>
          <w:rFonts w:ascii="Times New Roman" w:hAnsi="Times New Roman"/>
          <w:szCs w:val="28"/>
        </w:rPr>
        <w:t> </w:t>
      </w:r>
      <w:r w:rsidR="00074C06">
        <w:rPr>
          <w:rFonts w:ascii="Times New Roman" w:hAnsi="Times New Roman"/>
          <w:szCs w:val="28"/>
        </w:rPr>
        <w:t>gada nodokļ</w:t>
      </w:r>
      <w:r w:rsidR="00583754">
        <w:rPr>
          <w:rFonts w:ascii="Times New Roman" w:hAnsi="Times New Roman"/>
          <w:szCs w:val="28"/>
        </w:rPr>
        <w:t>u apjoms</w:t>
      </w:r>
      <w:r w:rsidR="00074C06">
        <w:rPr>
          <w:rFonts w:ascii="Times New Roman" w:hAnsi="Times New Roman"/>
          <w:szCs w:val="28"/>
        </w:rPr>
        <w:t xml:space="preserve"> ir par 315</w:t>
      </w:r>
      <w:r w:rsidR="00583754">
        <w:rPr>
          <w:rFonts w:ascii="Times New Roman" w:hAnsi="Times New Roman"/>
          <w:szCs w:val="28"/>
        </w:rPr>
        <w:t>,6 milj. </w:t>
      </w:r>
      <w:r w:rsidR="00583754">
        <w:rPr>
          <w:rFonts w:ascii="Times New Roman" w:hAnsi="Times New Roman"/>
          <w:i/>
          <w:szCs w:val="28"/>
        </w:rPr>
        <w:t>euro</w:t>
      </w:r>
      <w:r w:rsidR="00583754">
        <w:rPr>
          <w:rFonts w:ascii="Times New Roman" w:hAnsi="Times New Roman"/>
          <w:szCs w:val="28"/>
        </w:rPr>
        <w:t xml:space="preserve"> vairāk kā 2016.</w:t>
      </w:r>
      <w:r w:rsidR="00C40262">
        <w:rPr>
          <w:rFonts w:ascii="Times New Roman" w:hAnsi="Times New Roman"/>
          <w:szCs w:val="28"/>
        </w:rPr>
        <w:t> </w:t>
      </w:r>
      <w:r w:rsidR="00583754">
        <w:rPr>
          <w:rFonts w:ascii="Times New Roman" w:hAnsi="Times New Roman"/>
          <w:szCs w:val="28"/>
        </w:rPr>
        <w:t>gadā.</w:t>
      </w:r>
      <w:r w:rsidR="00F135BC">
        <w:rPr>
          <w:rFonts w:ascii="Times New Roman" w:hAnsi="Times New Roman"/>
          <w:szCs w:val="28"/>
        </w:rPr>
        <w:t xml:space="preserve"> </w:t>
      </w:r>
      <w:r w:rsidR="00074C06">
        <w:rPr>
          <w:rFonts w:ascii="Times New Roman" w:hAnsi="Times New Roman"/>
          <w:szCs w:val="28"/>
        </w:rPr>
        <w:t>N</w:t>
      </w:r>
      <w:r w:rsidR="00150DBC" w:rsidRPr="00D64EDF">
        <w:rPr>
          <w:rFonts w:ascii="Times New Roman" w:hAnsi="Times New Roman"/>
          <w:szCs w:val="28"/>
        </w:rPr>
        <w:t xml:space="preserve">enodokļu ieņēmumi </w:t>
      </w:r>
      <w:r>
        <w:rPr>
          <w:rFonts w:ascii="Times New Roman" w:hAnsi="Times New Roman"/>
          <w:szCs w:val="28"/>
        </w:rPr>
        <w:t>201</w:t>
      </w:r>
      <w:r w:rsidR="00074C06">
        <w:rPr>
          <w:rFonts w:ascii="Times New Roman" w:hAnsi="Times New Roman"/>
          <w:szCs w:val="28"/>
        </w:rPr>
        <w:t>7</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 xml:space="preserve">gadā </w:t>
      </w:r>
      <w:r w:rsidR="00196D3A">
        <w:rPr>
          <w:rFonts w:ascii="Times New Roman" w:hAnsi="Times New Roman"/>
          <w:szCs w:val="28"/>
        </w:rPr>
        <w:t>bija</w:t>
      </w:r>
      <w:r w:rsidR="00196D3A" w:rsidRPr="00D64EDF">
        <w:rPr>
          <w:rFonts w:ascii="Times New Roman" w:hAnsi="Times New Roman"/>
          <w:szCs w:val="28"/>
        </w:rPr>
        <w:t xml:space="preserve"> </w:t>
      </w:r>
      <w:r w:rsidR="00B06590" w:rsidRPr="00B06590">
        <w:rPr>
          <w:rFonts w:ascii="Times New Roman" w:hAnsi="Times New Roman"/>
          <w:bCs/>
          <w:szCs w:val="28"/>
        </w:rPr>
        <w:t>4</w:t>
      </w:r>
      <w:r w:rsidR="00074C06">
        <w:rPr>
          <w:rFonts w:ascii="Times New Roman" w:hAnsi="Times New Roman"/>
          <w:bCs/>
          <w:szCs w:val="28"/>
        </w:rPr>
        <w:t>18</w:t>
      </w:r>
      <w:r w:rsidR="00150DBC" w:rsidRPr="00D64EDF">
        <w:rPr>
          <w:rFonts w:ascii="Times New Roman" w:hAnsi="Times New Roman"/>
          <w:bCs/>
          <w:szCs w:val="28"/>
        </w:rPr>
        <w:t>,</w:t>
      </w:r>
      <w:r w:rsidR="00074C06">
        <w:rPr>
          <w:rFonts w:ascii="Times New Roman" w:hAnsi="Times New Roman"/>
          <w:bCs/>
          <w:szCs w:val="28"/>
        </w:rPr>
        <w:t>8</w:t>
      </w:r>
      <w:r w:rsidR="00150DBC" w:rsidRPr="00D64EDF">
        <w:rPr>
          <w:rFonts w:ascii="Times New Roman" w:hAnsi="Times New Roman"/>
          <w:bCs/>
          <w:szCs w:val="28"/>
        </w:rPr>
        <w:t xml:space="preserve"> milj. </w:t>
      </w:r>
      <w:r w:rsidR="00411A46" w:rsidRPr="00411A46">
        <w:rPr>
          <w:rFonts w:ascii="Times New Roman" w:hAnsi="Times New Roman"/>
          <w:i/>
          <w:szCs w:val="28"/>
        </w:rPr>
        <w:t>euro</w:t>
      </w:r>
      <w:r w:rsidR="00150DBC" w:rsidRPr="00D64EDF">
        <w:rPr>
          <w:rFonts w:ascii="Times New Roman" w:hAnsi="Times New Roman"/>
          <w:bCs/>
          <w:szCs w:val="28"/>
        </w:rPr>
        <w:t xml:space="preserve">, kas </w:t>
      </w:r>
      <w:r w:rsidR="002E3483">
        <w:rPr>
          <w:rFonts w:ascii="Times New Roman" w:hAnsi="Times New Roman"/>
          <w:bCs/>
          <w:szCs w:val="28"/>
        </w:rPr>
        <w:t xml:space="preserve">attiecīgi bija </w:t>
      </w:r>
      <w:r w:rsidR="00F52038">
        <w:rPr>
          <w:rFonts w:ascii="Times New Roman" w:hAnsi="Times New Roman"/>
          <w:bCs/>
          <w:szCs w:val="28"/>
        </w:rPr>
        <w:t>1</w:t>
      </w:r>
      <w:r w:rsidR="00074C06">
        <w:rPr>
          <w:rFonts w:ascii="Times New Roman" w:hAnsi="Times New Roman"/>
          <w:bCs/>
          <w:szCs w:val="28"/>
        </w:rPr>
        <w:t>00</w:t>
      </w:r>
      <w:r w:rsidR="00B06590">
        <w:rPr>
          <w:rFonts w:ascii="Times New Roman" w:hAnsi="Times New Roman"/>
          <w:bCs/>
          <w:szCs w:val="28"/>
        </w:rPr>
        <w:t>,</w:t>
      </w:r>
      <w:r w:rsidR="00074C06">
        <w:rPr>
          <w:rFonts w:ascii="Times New Roman" w:hAnsi="Times New Roman"/>
          <w:bCs/>
          <w:szCs w:val="28"/>
        </w:rPr>
        <w:t>7</w:t>
      </w:r>
      <w:r w:rsidR="00150DBC" w:rsidRPr="00D64EDF">
        <w:rPr>
          <w:rFonts w:ascii="Times New Roman" w:hAnsi="Times New Roman"/>
          <w:bCs/>
          <w:szCs w:val="28"/>
        </w:rPr>
        <w:t xml:space="preserve">% </w:t>
      </w:r>
      <w:r w:rsidR="00150DBC" w:rsidRPr="00D64EDF">
        <w:rPr>
          <w:rFonts w:ascii="Times New Roman" w:hAnsi="Times New Roman"/>
          <w:szCs w:val="28"/>
        </w:rPr>
        <w:t>no plānotā valsts pamatbudžeta nenodokļu ieņēmumu apjoma.</w:t>
      </w:r>
      <w:r w:rsidR="00583754">
        <w:rPr>
          <w:rFonts w:ascii="Times New Roman" w:hAnsi="Times New Roman"/>
          <w:szCs w:val="28"/>
        </w:rPr>
        <w:t xml:space="preserve"> 2017.</w:t>
      </w:r>
      <w:r w:rsidR="006A2A27">
        <w:rPr>
          <w:rFonts w:ascii="Times New Roman" w:hAnsi="Times New Roman"/>
          <w:szCs w:val="28"/>
        </w:rPr>
        <w:t> </w:t>
      </w:r>
      <w:r w:rsidR="00583754">
        <w:rPr>
          <w:rFonts w:ascii="Times New Roman" w:hAnsi="Times New Roman"/>
          <w:szCs w:val="28"/>
        </w:rPr>
        <w:t xml:space="preserve">gada </w:t>
      </w:r>
      <w:r w:rsidR="00583754" w:rsidRPr="00583754">
        <w:rPr>
          <w:rFonts w:ascii="Times New Roman" w:hAnsi="Times New Roman"/>
          <w:szCs w:val="28"/>
        </w:rPr>
        <w:t>valsts pamatb</w:t>
      </w:r>
      <w:r w:rsidR="00583754">
        <w:rPr>
          <w:rFonts w:ascii="Times New Roman" w:hAnsi="Times New Roman"/>
          <w:szCs w:val="28"/>
        </w:rPr>
        <w:t>udžeta nenodokļu ieņēmumu apjoms ir par 55,2 milj. </w:t>
      </w:r>
      <w:r w:rsidR="00583754">
        <w:rPr>
          <w:rFonts w:ascii="Times New Roman" w:hAnsi="Times New Roman"/>
          <w:i/>
          <w:szCs w:val="28"/>
        </w:rPr>
        <w:t>euro</w:t>
      </w:r>
      <w:r w:rsidR="00583754">
        <w:rPr>
          <w:rFonts w:ascii="Times New Roman" w:hAnsi="Times New Roman"/>
          <w:szCs w:val="28"/>
        </w:rPr>
        <w:t xml:space="preserve"> mazāks nekā 2016.</w:t>
      </w:r>
      <w:r w:rsidR="006A2A27">
        <w:rPr>
          <w:rFonts w:ascii="Times New Roman" w:hAnsi="Times New Roman"/>
          <w:szCs w:val="28"/>
        </w:rPr>
        <w:t> </w:t>
      </w:r>
      <w:r w:rsidR="00583754">
        <w:rPr>
          <w:rFonts w:ascii="Times New Roman" w:hAnsi="Times New Roman"/>
          <w:szCs w:val="28"/>
        </w:rPr>
        <w:t>gadā.</w:t>
      </w:r>
    </w:p>
    <w:p w:rsidR="00817FE6" w:rsidRPr="00D64EDF" w:rsidRDefault="004067E2" w:rsidP="00734279">
      <w:pPr>
        <w:pStyle w:val="teksts"/>
        <w:spacing w:after="0"/>
        <w:ind w:firstLine="540"/>
        <w:jc w:val="right"/>
        <w:rPr>
          <w:rFonts w:ascii="Times New Roman" w:hAnsi="Times New Roman"/>
          <w:i/>
          <w:szCs w:val="28"/>
        </w:rPr>
      </w:pPr>
      <w:r>
        <w:rPr>
          <w:rFonts w:ascii="Times New Roman" w:hAnsi="Times New Roman"/>
          <w:i/>
          <w:szCs w:val="28"/>
        </w:rPr>
        <w:t>T</w:t>
      </w:r>
      <w:r w:rsidR="00817FE6" w:rsidRPr="00D64EDF">
        <w:rPr>
          <w:rFonts w:ascii="Times New Roman" w:hAnsi="Times New Roman"/>
          <w:i/>
          <w:szCs w:val="28"/>
        </w:rPr>
        <w:t>abula</w:t>
      </w:r>
      <w:r>
        <w:rPr>
          <w:rFonts w:ascii="Times New Roman" w:hAnsi="Times New Roman"/>
          <w:i/>
          <w:szCs w:val="28"/>
        </w:rPr>
        <w:t xml:space="preserve"> Nr. 1</w:t>
      </w:r>
    </w:p>
    <w:p w:rsidR="00817FE6" w:rsidRPr="00B725A6" w:rsidRDefault="00817FE6" w:rsidP="00B725A6">
      <w:pPr>
        <w:pStyle w:val="teksts"/>
        <w:spacing w:after="0"/>
        <w:ind w:firstLine="540"/>
        <w:jc w:val="center"/>
        <w:rPr>
          <w:rFonts w:ascii="Times New Roman" w:hAnsi="Times New Roman"/>
          <w:b/>
          <w:szCs w:val="28"/>
        </w:rPr>
      </w:pPr>
      <w:r w:rsidRPr="00D64EDF">
        <w:rPr>
          <w:rFonts w:ascii="Times New Roman" w:hAnsi="Times New Roman"/>
          <w:b/>
          <w:szCs w:val="28"/>
        </w:rPr>
        <w:t xml:space="preserve">Valsts pamatbudžeta ieņēmumi </w:t>
      </w:r>
      <w:r w:rsidR="00437F0C" w:rsidRPr="00D64EDF">
        <w:rPr>
          <w:rFonts w:ascii="Times New Roman" w:hAnsi="Times New Roman"/>
          <w:b/>
          <w:szCs w:val="28"/>
        </w:rPr>
        <w:t>201</w:t>
      </w:r>
      <w:r w:rsidR="00F11D0F">
        <w:rPr>
          <w:rFonts w:ascii="Times New Roman" w:hAnsi="Times New Roman"/>
          <w:b/>
          <w:szCs w:val="28"/>
        </w:rPr>
        <w:t>7</w:t>
      </w:r>
      <w:r w:rsidR="00437F0C" w:rsidRPr="00D64EDF">
        <w:rPr>
          <w:rFonts w:ascii="Times New Roman" w:hAnsi="Times New Roman"/>
          <w:b/>
          <w:szCs w:val="28"/>
        </w:rPr>
        <w:t>.</w:t>
      </w:r>
      <w:r w:rsidR="00CE15E5">
        <w:rPr>
          <w:rFonts w:ascii="Times New Roman" w:hAnsi="Times New Roman"/>
          <w:b/>
          <w:szCs w:val="28"/>
        </w:rPr>
        <w:t> </w:t>
      </w:r>
      <w:r w:rsidRPr="00D64EDF">
        <w:rPr>
          <w:rFonts w:ascii="Times New Roman" w:hAnsi="Times New Roman"/>
          <w:b/>
          <w:szCs w:val="28"/>
        </w:rPr>
        <w:t>gadā</w:t>
      </w:r>
      <w:r w:rsidR="00B725A6">
        <w:rPr>
          <w:rFonts w:ascii="Times New Roman" w:hAnsi="Times New Roman"/>
          <w:b/>
          <w:szCs w:val="28"/>
        </w:rPr>
        <w:t xml:space="preserve">, </w:t>
      </w:r>
      <w:r w:rsidR="00B725A6">
        <w:rPr>
          <w:rFonts w:ascii="Times New Roman" w:hAnsi="Times New Roman"/>
          <w:b/>
          <w:i/>
          <w:szCs w:val="28"/>
        </w:rPr>
        <w:t>euro</w:t>
      </w:r>
    </w:p>
    <w:tbl>
      <w:tblPr>
        <w:tblW w:w="100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0"/>
        <w:gridCol w:w="4986"/>
        <w:gridCol w:w="1277"/>
        <w:gridCol w:w="1355"/>
        <w:gridCol w:w="997"/>
      </w:tblGrid>
      <w:tr w:rsidR="00530B6C" w:rsidRPr="00530B6C" w:rsidTr="00F92C74">
        <w:trPr>
          <w:trHeight w:val="20"/>
          <w:jc w:val="center"/>
        </w:trPr>
        <w:tc>
          <w:tcPr>
            <w:tcW w:w="1400" w:type="dxa"/>
            <w:shd w:val="clear" w:color="auto" w:fill="9CC2E5"/>
            <w:vAlign w:val="center"/>
            <w:hideMark/>
          </w:tcPr>
          <w:p w:rsidR="00530B6C" w:rsidRPr="00530B6C" w:rsidRDefault="00530B6C" w:rsidP="00530B6C">
            <w:pPr>
              <w:spacing w:after="0"/>
              <w:ind w:firstLine="0"/>
              <w:jc w:val="center"/>
              <w:rPr>
                <w:b/>
                <w:sz w:val="18"/>
              </w:rPr>
            </w:pPr>
            <w:r w:rsidRPr="00530B6C">
              <w:rPr>
                <w:b/>
                <w:sz w:val="18"/>
              </w:rPr>
              <w:t>Klasifikācijas grupa, kods</w:t>
            </w:r>
          </w:p>
        </w:tc>
        <w:tc>
          <w:tcPr>
            <w:tcW w:w="4986" w:type="dxa"/>
            <w:shd w:val="clear" w:color="auto" w:fill="9CC2E5"/>
            <w:vAlign w:val="center"/>
            <w:hideMark/>
          </w:tcPr>
          <w:p w:rsidR="00530B6C" w:rsidRPr="00530B6C" w:rsidRDefault="00530B6C" w:rsidP="00530B6C">
            <w:pPr>
              <w:spacing w:after="0"/>
              <w:ind w:firstLine="0"/>
              <w:jc w:val="center"/>
              <w:rPr>
                <w:b/>
                <w:sz w:val="18"/>
              </w:rPr>
            </w:pPr>
            <w:r w:rsidRPr="00530B6C">
              <w:rPr>
                <w:b/>
                <w:sz w:val="18"/>
              </w:rPr>
              <w:t>Rādītāji</w:t>
            </w:r>
          </w:p>
        </w:tc>
        <w:tc>
          <w:tcPr>
            <w:tcW w:w="1277" w:type="dxa"/>
            <w:shd w:val="clear" w:color="auto" w:fill="9CC2E5"/>
            <w:vAlign w:val="center"/>
            <w:hideMark/>
          </w:tcPr>
          <w:p w:rsidR="00530B6C" w:rsidRPr="00530B6C" w:rsidRDefault="00530B6C" w:rsidP="00530B6C">
            <w:pPr>
              <w:spacing w:after="0"/>
              <w:ind w:firstLine="0"/>
              <w:jc w:val="center"/>
              <w:rPr>
                <w:b/>
                <w:sz w:val="18"/>
                <w:szCs w:val="18"/>
              </w:rPr>
            </w:pPr>
            <w:r w:rsidRPr="00530B6C">
              <w:rPr>
                <w:b/>
                <w:sz w:val="18"/>
                <w:szCs w:val="18"/>
              </w:rPr>
              <w:t>Likumā apstiprinātais gada plāns</w:t>
            </w:r>
          </w:p>
        </w:tc>
        <w:tc>
          <w:tcPr>
            <w:tcW w:w="1355" w:type="dxa"/>
            <w:shd w:val="clear" w:color="auto" w:fill="9CC2E5"/>
            <w:vAlign w:val="center"/>
            <w:hideMark/>
          </w:tcPr>
          <w:p w:rsidR="00530B6C" w:rsidRPr="00530B6C" w:rsidRDefault="00530B6C" w:rsidP="00530B6C">
            <w:pPr>
              <w:spacing w:after="0"/>
              <w:ind w:firstLine="0"/>
              <w:jc w:val="center"/>
              <w:rPr>
                <w:b/>
                <w:sz w:val="18"/>
                <w:szCs w:val="18"/>
              </w:rPr>
            </w:pPr>
            <w:r w:rsidRPr="00530B6C">
              <w:rPr>
                <w:b/>
                <w:sz w:val="18"/>
                <w:szCs w:val="18"/>
              </w:rPr>
              <w:t>Izpilde no gada sākuma</w:t>
            </w:r>
          </w:p>
        </w:tc>
        <w:tc>
          <w:tcPr>
            <w:tcW w:w="997" w:type="dxa"/>
            <w:shd w:val="clear" w:color="auto" w:fill="9CC2E5"/>
            <w:vAlign w:val="center"/>
            <w:hideMark/>
          </w:tcPr>
          <w:p w:rsidR="00530B6C" w:rsidRPr="00530B6C" w:rsidRDefault="00530B6C" w:rsidP="00530B6C">
            <w:pPr>
              <w:spacing w:after="0"/>
              <w:ind w:firstLine="0"/>
              <w:jc w:val="center"/>
              <w:rPr>
                <w:b/>
                <w:sz w:val="18"/>
                <w:szCs w:val="18"/>
              </w:rPr>
            </w:pPr>
            <w:r w:rsidRPr="00530B6C">
              <w:rPr>
                <w:b/>
                <w:sz w:val="18"/>
                <w:szCs w:val="18"/>
              </w:rPr>
              <w:t>Izpilde % pret gada plānu</w:t>
            </w:r>
          </w:p>
          <w:p w:rsidR="00530B6C" w:rsidRPr="00530B6C" w:rsidRDefault="00530B6C" w:rsidP="00530B6C">
            <w:pPr>
              <w:spacing w:after="0"/>
              <w:ind w:firstLine="0"/>
              <w:jc w:val="center"/>
              <w:rPr>
                <w:b/>
                <w:sz w:val="18"/>
                <w:szCs w:val="18"/>
              </w:rPr>
            </w:pPr>
            <w:r w:rsidRPr="00530B6C">
              <w:rPr>
                <w:b/>
                <w:sz w:val="18"/>
                <w:szCs w:val="18"/>
              </w:rPr>
              <w:t>(4/3)</w:t>
            </w:r>
          </w:p>
        </w:tc>
      </w:tr>
      <w:tr w:rsidR="00530B6C" w:rsidRPr="00530B6C" w:rsidTr="00F92C74">
        <w:trPr>
          <w:trHeight w:val="20"/>
          <w:jc w:val="center"/>
        </w:trPr>
        <w:tc>
          <w:tcPr>
            <w:tcW w:w="1400" w:type="dxa"/>
            <w:shd w:val="clear" w:color="auto" w:fill="auto"/>
            <w:noWrap/>
            <w:vAlign w:val="center"/>
            <w:hideMark/>
          </w:tcPr>
          <w:p w:rsidR="00530B6C" w:rsidRPr="00530B6C" w:rsidRDefault="00530B6C" w:rsidP="00530B6C">
            <w:pPr>
              <w:spacing w:after="0"/>
              <w:ind w:firstLine="0"/>
              <w:jc w:val="center"/>
              <w:rPr>
                <w:i/>
                <w:sz w:val="14"/>
                <w:szCs w:val="16"/>
              </w:rPr>
            </w:pPr>
            <w:r w:rsidRPr="00530B6C">
              <w:rPr>
                <w:i/>
                <w:sz w:val="14"/>
                <w:szCs w:val="16"/>
              </w:rPr>
              <w:t>1</w:t>
            </w:r>
          </w:p>
        </w:tc>
        <w:tc>
          <w:tcPr>
            <w:tcW w:w="4986" w:type="dxa"/>
            <w:shd w:val="clear" w:color="auto" w:fill="auto"/>
            <w:noWrap/>
            <w:vAlign w:val="center"/>
            <w:hideMark/>
          </w:tcPr>
          <w:p w:rsidR="00530B6C" w:rsidRPr="00530B6C" w:rsidRDefault="00530B6C" w:rsidP="00530B6C">
            <w:pPr>
              <w:spacing w:after="0"/>
              <w:ind w:firstLine="0"/>
              <w:jc w:val="center"/>
              <w:rPr>
                <w:i/>
                <w:sz w:val="14"/>
                <w:szCs w:val="16"/>
              </w:rPr>
            </w:pPr>
            <w:r w:rsidRPr="00530B6C">
              <w:rPr>
                <w:i/>
                <w:sz w:val="14"/>
                <w:szCs w:val="16"/>
              </w:rPr>
              <w:t>2</w:t>
            </w:r>
          </w:p>
        </w:tc>
        <w:tc>
          <w:tcPr>
            <w:tcW w:w="1277" w:type="dxa"/>
            <w:shd w:val="clear" w:color="000000" w:fill="FFFFFF"/>
            <w:noWrap/>
            <w:vAlign w:val="bottom"/>
            <w:hideMark/>
          </w:tcPr>
          <w:p w:rsidR="00530B6C" w:rsidRPr="00530B6C" w:rsidRDefault="00530B6C" w:rsidP="00530B6C">
            <w:pPr>
              <w:spacing w:after="0"/>
              <w:ind w:firstLine="0"/>
              <w:jc w:val="center"/>
              <w:rPr>
                <w:i/>
                <w:sz w:val="14"/>
                <w:szCs w:val="16"/>
              </w:rPr>
            </w:pPr>
            <w:r w:rsidRPr="00530B6C">
              <w:rPr>
                <w:i/>
                <w:sz w:val="14"/>
                <w:szCs w:val="16"/>
              </w:rPr>
              <w:t>3</w:t>
            </w:r>
          </w:p>
        </w:tc>
        <w:tc>
          <w:tcPr>
            <w:tcW w:w="1355" w:type="dxa"/>
            <w:shd w:val="clear" w:color="auto" w:fill="auto"/>
            <w:noWrap/>
            <w:vAlign w:val="bottom"/>
            <w:hideMark/>
          </w:tcPr>
          <w:p w:rsidR="00530B6C" w:rsidRPr="00530B6C" w:rsidRDefault="00530B6C" w:rsidP="00530B6C">
            <w:pPr>
              <w:spacing w:after="0"/>
              <w:ind w:firstLine="0"/>
              <w:jc w:val="center"/>
              <w:rPr>
                <w:i/>
                <w:sz w:val="14"/>
                <w:szCs w:val="16"/>
              </w:rPr>
            </w:pPr>
            <w:r w:rsidRPr="00530B6C">
              <w:rPr>
                <w:i/>
                <w:sz w:val="14"/>
                <w:szCs w:val="16"/>
              </w:rPr>
              <w:t>4</w:t>
            </w:r>
          </w:p>
        </w:tc>
        <w:tc>
          <w:tcPr>
            <w:tcW w:w="997" w:type="dxa"/>
            <w:shd w:val="clear" w:color="auto" w:fill="auto"/>
            <w:noWrap/>
            <w:vAlign w:val="bottom"/>
            <w:hideMark/>
          </w:tcPr>
          <w:p w:rsidR="00530B6C" w:rsidRPr="00530B6C" w:rsidRDefault="00530B6C" w:rsidP="00530B6C">
            <w:pPr>
              <w:spacing w:after="0"/>
              <w:ind w:firstLine="0"/>
              <w:jc w:val="center"/>
              <w:rPr>
                <w:i/>
                <w:sz w:val="14"/>
                <w:szCs w:val="16"/>
              </w:rPr>
            </w:pPr>
            <w:r w:rsidRPr="00530B6C">
              <w:rPr>
                <w:i/>
                <w:sz w:val="14"/>
                <w:szCs w:val="16"/>
              </w:rPr>
              <w:t>5</w:t>
            </w:r>
          </w:p>
        </w:tc>
      </w:tr>
      <w:tr w:rsidR="00530B6C" w:rsidRPr="00530B6C" w:rsidTr="00F92C74">
        <w:trPr>
          <w:trHeight w:val="20"/>
          <w:jc w:val="center"/>
        </w:trPr>
        <w:tc>
          <w:tcPr>
            <w:tcW w:w="1400" w:type="dxa"/>
            <w:shd w:val="clear" w:color="auto" w:fill="BDD6EE"/>
            <w:vAlign w:val="bottom"/>
            <w:hideMark/>
          </w:tcPr>
          <w:p w:rsidR="00530B6C" w:rsidRPr="00530B6C" w:rsidRDefault="00530B6C" w:rsidP="00530B6C">
            <w:pPr>
              <w:spacing w:after="0"/>
              <w:ind w:firstLine="0"/>
              <w:jc w:val="center"/>
              <w:rPr>
                <w:b/>
                <w:bCs/>
                <w:sz w:val="18"/>
              </w:rPr>
            </w:pPr>
            <w:r w:rsidRPr="00530B6C">
              <w:rPr>
                <w:b/>
                <w:bCs/>
                <w:sz w:val="18"/>
              </w:rPr>
              <w:t> </w:t>
            </w:r>
          </w:p>
        </w:tc>
        <w:tc>
          <w:tcPr>
            <w:tcW w:w="4986" w:type="dxa"/>
            <w:shd w:val="clear" w:color="auto" w:fill="BDD6EE"/>
            <w:vAlign w:val="bottom"/>
            <w:hideMark/>
          </w:tcPr>
          <w:p w:rsidR="00530B6C" w:rsidRPr="00530B6C" w:rsidRDefault="00530B6C" w:rsidP="00530B6C">
            <w:pPr>
              <w:spacing w:after="0"/>
              <w:ind w:firstLine="0"/>
              <w:rPr>
                <w:b/>
                <w:bCs/>
                <w:sz w:val="18"/>
              </w:rPr>
            </w:pPr>
            <w:r w:rsidRPr="00530B6C">
              <w:rPr>
                <w:b/>
                <w:bCs/>
                <w:sz w:val="18"/>
              </w:rPr>
              <w:t>1.Ieņēmumi - kopā  (1.1.+1.2.+1.3.+1.4.+1.5.+1.6)</w:t>
            </w:r>
          </w:p>
        </w:tc>
        <w:tc>
          <w:tcPr>
            <w:tcW w:w="1277" w:type="dxa"/>
            <w:shd w:val="clear" w:color="auto" w:fill="BDD6EE"/>
            <w:noWrap/>
            <w:vAlign w:val="bottom"/>
            <w:hideMark/>
          </w:tcPr>
          <w:p w:rsidR="00530B6C" w:rsidRPr="00530B6C" w:rsidRDefault="00530B6C" w:rsidP="00530B6C">
            <w:pPr>
              <w:spacing w:after="0"/>
              <w:ind w:firstLine="0"/>
              <w:jc w:val="right"/>
              <w:rPr>
                <w:b/>
                <w:bCs/>
                <w:sz w:val="18"/>
              </w:rPr>
            </w:pPr>
            <w:r w:rsidRPr="00530B6C">
              <w:rPr>
                <w:b/>
                <w:bCs/>
                <w:sz w:val="18"/>
              </w:rPr>
              <w:t>5 759 230 656</w:t>
            </w:r>
          </w:p>
        </w:tc>
        <w:tc>
          <w:tcPr>
            <w:tcW w:w="1355" w:type="dxa"/>
            <w:shd w:val="clear" w:color="auto" w:fill="BDD6EE"/>
            <w:noWrap/>
            <w:vAlign w:val="bottom"/>
            <w:hideMark/>
          </w:tcPr>
          <w:p w:rsidR="00530B6C" w:rsidRPr="00530B6C" w:rsidRDefault="00530B6C" w:rsidP="00530B6C">
            <w:pPr>
              <w:spacing w:after="0"/>
              <w:ind w:firstLine="0"/>
              <w:jc w:val="right"/>
              <w:rPr>
                <w:b/>
                <w:bCs/>
                <w:sz w:val="18"/>
              </w:rPr>
            </w:pPr>
            <w:r w:rsidRPr="00530B6C">
              <w:rPr>
                <w:b/>
                <w:bCs/>
                <w:sz w:val="18"/>
              </w:rPr>
              <w:t>5 387 393 042</w:t>
            </w:r>
          </w:p>
        </w:tc>
        <w:tc>
          <w:tcPr>
            <w:tcW w:w="997" w:type="dxa"/>
            <w:shd w:val="clear" w:color="auto" w:fill="BDD6EE"/>
            <w:noWrap/>
            <w:vAlign w:val="bottom"/>
            <w:hideMark/>
          </w:tcPr>
          <w:p w:rsidR="00530B6C" w:rsidRPr="00530B6C" w:rsidRDefault="00530B6C" w:rsidP="00530B6C">
            <w:pPr>
              <w:spacing w:after="0"/>
              <w:ind w:firstLine="0"/>
              <w:jc w:val="right"/>
              <w:rPr>
                <w:b/>
                <w:bCs/>
                <w:sz w:val="18"/>
              </w:rPr>
            </w:pPr>
            <w:r w:rsidRPr="00530B6C">
              <w:rPr>
                <w:b/>
                <w:bCs/>
                <w:sz w:val="18"/>
              </w:rPr>
              <w:t>93,5</w:t>
            </w:r>
          </w:p>
        </w:tc>
      </w:tr>
      <w:tr w:rsidR="00530B6C" w:rsidRPr="00530B6C" w:rsidTr="00F92C74">
        <w:trPr>
          <w:trHeight w:val="20"/>
          <w:jc w:val="center"/>
        </w:trPr>
        <w:tc>
          <w:tcPr>
            <w:tcW w:w="1400" w:type="dxa"/>
            <w:shd w:val="clear" w:color="auto" w:fill="DEEAF6"/>
            <w:noWrap/>
            <w:vAlign w:val="bottom"/>
            <w:hideMark/>
          </w:tcPr>
          <w:p w:rsidR="00530B6C" w:rsidRPr="00530B6C" w:rsidRDefault="00530B6C" w:rsidP="00530B6C">
            <w:pPr>
              <w:spacing w:after="0"/>
              <w:ind w:firstLine="0"/>
              <w:jc w:val="left"/>
              <w:rPr>
                <w:b/>
                <w:bCs/>
                <w:sz w:val="18"/>
              </w:rPr>
            </w:pPr>
            <w:r w:rsidRPr="00530B6C">
              <w:rPr>
                <w:b/>
                <w:bCs/>
                <w:sz w:val="18"/>
              </w:rPr>
              <w:t>1. 0. grupa</w:t>
            </w:r>
          </w:p>
        </w:tc>
        <w:tc>
          <w:tcPr>
            <w:tcW w:w="4986" w:type="dxa"/>
            <w:shd w:val="clear" w:color="auto" w:fill="DEEAF6"/>
            <w:noWrap/>
            <w:vAlign w:val="bottom"/>
            <w:hideMark/>
          </w:tcPr>
          <w:p w:rsidR="00530B6C" w:rsidRPr="00530B6C" w:rsidRDefault="00530B6C" w:rsidP="00530B6C">
            <w:pPr>
              <w:spacing w:after="0"/>
              <w:ind w:firstLine="0"/>
              <w:rPr>
                <w:b/>
                <w:bCs/>
                <w:sz w:val="18"/>
              </w:rPr>
            </w:pPr>
            <w:r w:rsidRPr="00530B6C">
              <w:rPr>
                <w:b/>
                <w:bCs/>
                <w:sz w:val="18"/>
              </w:rPr>
              <w:t>1.1. Nodokļu ieņēmumi(1.1.1.+1.2.+1.1.2.+1.1.3.)</w:t>
            </w:r>
          </w:p>
        </w:tc>
        <w:tc>
          <w:tcPr>
            <w:tcW w:w="127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4 096 494 911</w:t>
            </w:r>
          </w:p>
        </w:tc>
        <w:tc>
          <w:tcPr>
            <w:tcW w:w="1355"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4 161 212 037</w:t>
            </w:r>
          </w:p>
        </w:tc>
        <w:tc>
          <w:tcPr>
            <w:tcW w:w="99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101,6</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b/>
                <w:bCs/>
                <w:sz w:val="18"/>
              </w:rPr>
            </w:pPr>
            <w:r w:rsidRPr="00530B6C">
              <w:rPr>
                <w:b/>
                <w:bCs/>
                <w:sz w:val="18"/>
              </w:rPr>
              <w:t>1.0.0.0.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1.1.1.Ienākuma nodokļi</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800 292 191</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827 911 247</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103,5</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1.1.0.0.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Ieņēmumi no  iedzīvotāju ienākuma nodokļa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328 047 191</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340 540 019</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103,8</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1.2.0.0.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Ieņēmumi no juridisko personu ienākuma nodokļa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425 348 000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425 617 465</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100,1</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1.2.1.0.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Uzņēmumu ienākuma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425 348 000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425 617 465</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100,1</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1.3.0.0.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Ieņēmumi no solidaritātes nodokļa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46 897 000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61 753 763</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131,7</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b/>
                <w:bCs/>
                <w:sz w:val="18"/>
              </w:rPr>
            </w:pPr>
            <w:r w:rsidRPr="00530B6C">
              <w:rPr>
                <w:b/>
                <w:bCs/>
                <w:sz w:val="18"/>
              </w:rPr>
              <w:t>5.0.0.0.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1.1.2.Nodokļi par pakalpojumiem un precēm</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3 255 102 720</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3 287 999 508</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101,0</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5.1.0.0.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Pievienotās vērtības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2 157 985 616</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2 187 751 901</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101,4</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5.2.0.0.,5.3.0.0.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Akcīzes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890 340 750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907 021 158</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101,9</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5.4.0.0.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Nodokļi atsevišķām precēm un pakalpojumu veidiem</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184 295 872</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176 581 070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95,8</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5.4.1.0.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Azartspēļu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24 052 500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24 837 575</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103,3</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5.4.2.0.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Izložu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2 858 345</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3 230 867</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113,0</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lastRenderedPageBreak/>
              <w:t>5.4.3.0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Vieglo automobiļu un motociklu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x</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10 483</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x</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5.4.4.0.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Elektroenerģijas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6 670 000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4 602 292</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69,0</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5.4.5.0.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Transportlīdzekļa ekspluatācijas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96 288 000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91 017 584</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94,5</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5.4.6.0.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Uzņēmumu vieglo transportlīdzekļu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21 800 000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21 818 640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100,1</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5.4.7.0.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Subsidētās elektroenerģijas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32 627 027</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31 063 629</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95,2</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5.5.0.0.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Nodokļi un maksājumi par tiesībām lietot atsevišķas preces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22 480 482</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16 645 379</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74,0</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 xml:space="preserve"> 5.5.3.0.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Dabas resursu nodoklis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22 480 482</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16 645 379</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74,0</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b/>
                <w:bCs/>
                <w:sz w:val="18"/>
              </w:rPr>
            </w:pPr>
            <w:r w:rsidRPr="00530B6C">
              <w:rPr>
                <w:b/>
                <w:bCs/>
                <w:sz w:val="18"/>
              </w:rPr>
              <w:t>6.0.0.0.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1.1.3. Muitas nodoklis</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41 100 000</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45 301 236</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110,2</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left"/>
              <w:rPr>
                <w:b/>
                <w:bCs/>
                <w:sz w:val="18"/>
              </w:rPr>
            </w:pPr>
            <w:r w:rsidRPr="00530B6C">
              <w:rPr>
                <w:b/>
                <w:bCs/>
                <w:sz w:val="18"/>
              </w:rPr>
              <w:t> </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 xml:space="preserve">1.2. Sadalāmie  nodokļi </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x</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46</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x</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4.0.0.0.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Īpašuma nodokļi</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x</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46</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x</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7.0.0.0.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Nodokļu ieņēmumi, kas kompleksi apvieno dažādu nodokļu</w:t>
            </w:r>
            <w:r w:rsidRPr="00530B6C">
              <w:rPr>
                <w:sz w:val="18"/>
              </w:rPr>
              <w:br/>
              <w:t xml:space="preserve"> ieņēmumu grupas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x</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x</w:t>
            </w:r>
          </w:p>
        </w:tc>
      </w:tr>
      <w:tr w:rsidR="00530B6C" w:rsidRPr="00530B6C" w:rsidTr="00F92C74">
        <w:trPr>
          <w:trHeight w:val="20"/>
          <w:jc w:val="center"/>
        </w:trPr>
        <w:tc>
          <w:tcPr>
            <w:tcW w:w="1400" w:type="dxa"/>
            <w:shd w:val="clear" w:color="auto" w:fill="DEEAF6"/>
            <w:noWrap/>
            <w:vAlign w:val="bottom"/>
            <w:hideMark/>
          </w:tcPr>
          <w:p w:rsidR="00530B6C" w:rsidRPr="00530B6C" w:rsidRDefault="00530B6C" w:rsidP="00530B6C">
            <w:pPr>
              <w:spacing w:after="0"/>
              <w:ind w:firstLine="0"/>
              <w:jc w:val="left"/>
              <w:rPr>
                <w:b/>
                <w:bCs/>
                <w:sz w:val="18"/>
              </w:rPr>
            </w:pPr>
            <w:r w:rsidRPr="00530B6C">
              <w:rPr>
                <w:b/>
                <w:bCs/>
                <w:sz w:val="18"/>
              </w:rPr>
              <w:t>2.0.grupa</w:t>
            </w:r>
          </w:p>
        </w:tc>
        <w:tc>
          <w:tcPr>
            <w:tcW w:w="4986" w:type="dxa"/>
            <w:shd w:val="clear" w:color="auto" w:fill="DEEAF6"/>
            <w:noWrap/>
            <w:vAlign w:val="bottom"/>
            <w:hideMark/>
          </w:tcPr>
          <w:p w:rsidR="00530B6C" w:rsidRPr="00530B6C" w:rsidRDefault="00530B6C" w:rsidP="00530B6C">
            <w:pPr>
              <w:spacing w:after="0"/>
              <w:ind w:firstLine="0"/>
              <w:rPr>
                <w:b/>
                <w:bCs/>
                <w:sz w:val="18"/>
              </w:rPr>
            </w:pPr>
            <w:r w:rsidRPr="00530B6C">
              <w:rPr>
                <w:b/>
                <w:bCs/>
                <w:sz w:val="18"/>
              </w:rPr>
              <w:t>1.3. Nenodokļu ieņēmumi (1.3.1.+1.3.2.+1.3.3.+1.3.4.)</w:t>
            </w:r>
          </w:p>
        </w:tc>
        <w:tc>
          <w:tcPr>
            <w:tcW w:w="127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415 686 174</w:t>
            </w:r>
          </w:p>
        </w:tc>
        <w:tc>
          <w:tcPr>
            <w:tcW w:w="1355"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418 766 411</w:t>
            </w:r>
          </w:p>
        </w:tc>
        <w:tc>
          <w:tcPr>
            <w:tcW w:w="99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100,7</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b/>
                <w:bCs/>
                <w:sz w:val="18"/>
              </w:rPr>
            </w:pPr>
            <w:r w:rsidRPr="00530B6C">
              <w:rPr>
                <w:b/>
                <w:bCs/>
                <w:sz w:val="18"/>
              </w:rPr>
              <w:t>8.0.0.0.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1.3.1.Ieņēmumi no uzņēmējdarbības un  īpašuma</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199 564 303</w:t>
            </w:r>
          </w:p>
        </w:tc>
        <w:tc>
          <w:tcPr>
            <w:tcW w:w="1355"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209 235 006</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104,8</w:t>
            </w:r>
          </w:p>
        </w:tc>
      </w:tr>
      <w:tr w:rsidR="00530B6C" w:rsidRPr="00530B6C" w:rsidTr="00F92C74">
        <w:trPr>
          <w:trHeight w:val="20"/>
          <w:jc w:val="center"/>
        </w:trPr>
        <w:tc>
          <w:tcPr>
            <w:tcW w:w="1400" w:type="dxa"/>
            <w:shd w:val="clear" w:color="000000" w:fill="FFFFFF"/>
            <w:noWrap/>
            <w:vAlign w:val="bottom"/>
            <w:hideMark/>
          </w:tcPr>
          <w:p w:rsidR="00530B6C" w:rsidRPr="00530B6C" w:rsidRDefault="00530B6C" w:rsidP="00530B6C">
            <w:pPr>
              <w:spacing w:after="0"/>
              <w:ind w:firstLine="0"/>
              <w:jc w:val="center"/>
              <w:rPr>
                <w:sz w:val="18"/>
              </w:rPr>
            </w:pPr>
            <w:r w:rsidRPr="00530B6C">
              <w:rPr>
                <w:sz w:val="18"/>
              </w:rPr>
              <w:t>8.1.0.0.</w:t>
            </w:r>
          </w:p>
        </w:tc>
        <w:tc>
          <w:tcPr>
            <w:tcW w:w="4986" w:type="dxa"/>
            <w:shd w:val="clear" w:color="000000" w:fill="FFFFFF"/>
            <w:noWrap/>
            <w:vAlign w:val="bottom"/>
            <w:hideMark/>
          </w:tcPr>
          <w:p w:rsidR="00530B6C" w:rsidRPr="00530B6C" w:rsidRDefault="00530B6C" w:rsidP="00530B6C">
            <w:pPr>
              <w:spacing w:after="0"/>
              <w:ind w:firstLine="0"/>
              <w:rPr>
                <w:sz w:val="18"/>
              </w:rPr>
            </w:pPr>
            <w:r w:rsidRPr="00530B6C">
              <w:rPr>
                <w:sz w:val="18"/>
              </w:rPr>
              <w:t xml:space="preserve">     Ieņēmumi finanšu ieguldījumiem</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x</w:t>
            </w:r>
          </w:p>
        </w:tc>
        <w:tc>
          <w:tcPr>
            <w:tcW w:w="1355"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161 952</w:t>
            </w:r>
          </w:p>
        </w:tc>
        <w:tc>
          <w:tcPr>
            <w:tcW w:w="99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x</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8.2.0.0.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Ieņēmumi no Latvijas Bankas maksājuma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1 350 000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1 765 957</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130,8</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8.3.0.0.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Ieņēmumi no dividendēm (ieņēmumi no valsts (pašvaldību) kapitāla izmantošanas)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162 478 303</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155 182 502</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95,5</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 </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Procentu ieņēmumi</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9 600 000</w:t>
            </w:r>
          </w:p>
        </w:tc>
        <w:tc>
          <w:tcPr>
            <w:tcW w:w="1355"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25 416 997</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264,8</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8.4.0.0.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Procentu ieņēmumi par aizdevumiem </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6 000 000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7 386 239</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123,1</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8.6.0.0.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Procentu ieņēmumi par depozītiem, kontu atlikumiem, valsts parāda vērtspapīriem un atlikto maksājumu</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3 600 000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18 030 758</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500,9</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8.7.0.0.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Ieņēmumi no atvasināto finanšu instrumentu rezultāta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6 500 000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11 316 148</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174,1</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8.9.0.0.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Pārējie finanšu ieņēmumi</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19 636 000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15 391 450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78,4</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8.9.3.0.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Ieņēmumi no Latvijai piešķirto emisijas kvotu izsolīšanas  un darījumiem ar gada emisijas vienībām un Latvijai piešķirtajām emisijas kvotām</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19 636 000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15 391 450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78,4</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b/>
                <w:bCs/>
                <w:sz w:val="18"/>
              </w:rPr>
            </w:pPr>
            <w:r w:rsidRPr="00530B6C">
              <w:rPr>
                <w:b/>
                <w:bCs/>
                <w:sz w:val="18"/>
              </w:rPr>
              <w:t>9.0.0.0.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1.3.2.Valsts (pašvaldību) nodevas un kancelejas nodevas</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152 466 733</w:t>
            </w:r>
          </w:p>
        </w:tc>
        <w:tc>
          <w:tcPr>
            <w:tcW w:w="1355"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136 978 775</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89,8</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9.1.0.0.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Valsts nodevas  par valsts sniegto nodrošinājumu un juridiskajiem un citiem pakalpojumiem</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85 999 028</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79 842 324</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92,8</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9.2.0.0.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Valsts nodevas par speciālu atļauju (licenču) izsniegšanu un profesionālās kvalifikācijas atbilstības dokumentu reģistrāciju</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5 160 262</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5 099 464</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98,8</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9.3.0.0.</w:t>
            </w:r>
          </w:p>
        </w:tc>
        <w:tc>
          <w:tcPr>
            <w:tcW w:w="4986" w:type="dxa"/>
            <w:shd w:val="clear" w:color="auto" w:fill="auto"/>
            <w:vAlign w:val="bottom"/>
            <w:hideMark/>
          </w:tcPr>
          <w:p w:rsidR="00530B6C" w:rsidRPr="00530B6C" w:rsidRDefault="00530B6C" w:rsidP="00530B6C">
            <w:pPr>
              <w:spacing w:after="0"/>
              <w:ind w:firstLine="0"/>
              <w:rPr>
                <w:sz w:val="18"/>
              </w:rPr>
            </w:pPr>
            <w:r w:rsidRPr="00530B6C">
              <w:rPr>
                <w:sz w:val="18"/>
              </w:rPr>
              <w:t xml:space="preserve"> Speciāliem mērķiem paredzētās valsts nodevas </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61 298 343</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52 027 102</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84,9</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9.3.4.0.</w:t>
            </w:r>
          </w:p>
        </w:tc>
        <w:tc>
          <w:tcPr>
            <w:tcW w:w="4986" w:type="dxa"/>
            <w:shd w:val="clear" w:color="auto" w:fill="auto"/>
            <w:vAlign w:val="bottom"/>
            <w:hideMark/>
          </w:tcPr>
          <w:p w:rsidR="00530B6C" w:rsidRPr="00530B6C" w:rsidRDefault="00530B6C" w:rsidP="00530B6C">
            <w:pPr>
              <w:spacing w:after="0"/>
              <w:ind w:firstLine="0"/>
              <w:rPr>
                <w:sz w:val="18"/>
                <w:szCs w:val="18"/>
              </w:rPr>
            </w:pPr>
            <w:r w:rsidRPr="00530B6C">
              <w:rPr>
                <w:sz w:val="18"/>
                <w:szCs w:val="18"/>
              </w:rPr>
              <w:t xml:space="preserve">       Izložu un azartspēļu  nodeva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2 510 750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2 985 740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118,9</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9.3.5.0.</w:t>
            </w:r>
          </w:p>
        </w:tc>
        <w:tc>
          <w:tcPr>
            <w:tcW w:w="4986" w:type="dxa"/>
            <w:shd w:val="clear" w:color="auto" w:fill="auto"/>
            <w:vAlign w:val="bottom"/>
            <w:hideMark/>
          </w:tcPr>
          <w:p w:rsidR="00530B6C" w:rsidRPr="00530B6C" w:rsidRDefault="00530B6C" w:rsidP="00530B6C">
            <w:pPr>
              <w:spacing w:after="0"/>
              <w:ind w:firstLine="0"/>
              <w:rPr>
                <w:sz w:val="18"/>
                <w:szCs w:val="18"/>
              </w:rPr>
            </w:pPr>
            <w:r w:rsidRPr="00530B6C">
              <w:rPr>
                <w:sz w:val="18"/>
                <w:szCs w:val="18"/>
              </w:rPr>
              <w:t xml:space="preserve">       Uzņēmējdarbības riska valsts nodeva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x</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0</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x</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9.3.7.0.</w:t>
            </w:r>
          </w:p>
        </w:tc>
        <w:tc>
          <w:tcPr>
            <w:tcW w:w="4986" w:type="dxa"/>
            <w:shd w:val="clear" w:color="auto" w:fill="auto"/>
            <w:vAlign w:val="bottom"/>
            <w:hideMark/>
          </w:tcPr>
          <w:p w:rsidR="00530B6C" w:rsidRPr="00530B6C" w:rsidRDefault="00530B6C" w:rsidP="00530B6C">
            <w:pPr>
              <w:spacing w:after="0"/>
              <w:ind w:firstLine="0"/>
              <w:rPr>
                <w:sz w:val="18"/>
                <w:szCs w:val="18"/>
              </w:rPr>
            </w:pPr>
            <w:r w:rsidRPr="00530B6C">
              <w:rPr>
                <w:sz w:val="18"/>
                <w:szCs w:val="18"/>
              </w:rPr>
              <w:t xml:space="preserve">       Numerācijas lietošanas tiesību ikgadēja valsts nodeva</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208 590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208 659</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100,0</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9.3.8.0.</w:t>
            </w:r>
          </w:p>
        </w:tc>
        <w:tc>
          <w:tcPr>
            <w:tcW w:w="4986" w:type="dxa"/>
            <w:shd w:val="clear" w:color="auto" w:fill="auto"/>
            <w:vAlign w:val="bottom"/>
            <w:hideMark/>
          </w:tcPr>
          <w:p w:rsidR="00530B6C" w:rsidRPr="00530B6C" w:rsidRDefault="00530B6C" w:rsidP="00530B6C">
            <w:pPr>
              <w:spacing w:after="0"/>
              <w:ind w:firstLine="0"/>
              <w:rPr>
                <w:sz w:val="18"/>
                <w:szCs w:val="18"/>
              </w:rPr>
            </w:pPr>
            <w:r w:rsidRPr="00530B6C">
              <w:rPr>
                <w:sz w:val="18"/>
                <w:szCs w:val="18"/>
              </w:rPr>
              <w:t xml:space="preserve">       Valsts nodeva par naftas produktu drošības rezervju uzturēšanu</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19 428 632</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12 459 231</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64,1</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sz w:val="18"/>
              </w:rPr>
            </w:pPr>
            <w:r w:rsidRPr="00530B6C">
              <w:rPr>
                <w:sz w:val="18"/>
              </w:rPr>
              <w:t>9.3.9.0.</w:t>
            </w:r>
          </w:p>
        </w:tc>
        <w:tc>
          <w:tcPr>
            <w:tcW w:w="4986" w:type="dxa"/>
            <w:shd w:val="clear" w:color="auto" w:fill="auto"/>
            <w:vAlign w:val="bottom"/>
            <w:hideMark/>
          </w:tcPr>
          <w:p w:rsidR="00530B6C" w:rsidRPr="00530B6C" w:rsidRDefault="00530B6C" w:rsidP="00530B6C">
            <w:pPr>
              <w:spacing w:after="0"/>
              <w:ind w:firstLine="0"/>
              <w:rPr>
                <w:sz w:val="18"/>
                <w:szCs w:val="18"/>
              </w:rPr>
            </w:pPr>
            <w:r w:rsidRPr="00530B6C">
              <w:rPr>
                <w:sz w:val="18"/>
                <w:szCs w:val="18"/>
              </w:rPr>
              <w:t xml:space="preserve">       Pārējās speciāliem mērķiem paredzētās valsts nodevas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39 150 371</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36 373 472</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92,9</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i/>
                <w:iCs/>
                <w:sz w:val="16"/>
              </w:rPr>
            </w:pPr>
            <w:r w:rsidRPr="00530B6C">
              <w:rPr>
                <w:i/>
                <w:iCs/>
                <w:sz w:val="16"/>
              </w:rPr>
              <w:t>9.3.9.1.</w:t>
            </w:r>
          </w:p>
        </w:tc>
        <w:tc>
          <w:tcPr>
            <w:tcW w:w="4986" w:type="dxa"/>
            <w:shd w:val="clear" w:color="auto" w:fill="auto"/>
            <w:vAlign w:val="bottom"/>
            <w:hideMark/>
          </w:tcPr>
          <w:p w:rsidR="00530B6C" w:rsidRPr="00530B6C" w:rsidRDefault="00530B6C" w:rsidP="00530B6C">
            <w:pPr>
              <w:spacing w:after="0"/>
              <w:ind w:firstLine="0"/>
              <w:rPr>
                <w:i/>
                <w:iCs/>
                <w:sz w:val="16"/>
                <w:szCs w:val="18"/>
              </w:rPr>
            </w:pPr>
            <w:r w:rsidRPr="00530B6C">
              <w:rPr>
                <w:i/>
                <w:iCs/>
                <w:sz w:val="16"/>
                <w:szCs w:val="18"/>
              </w:rPr>
              <w:t xml:space="preserve">         Finanšu stabilitātes nodeva</w:t>
            </w:r>
          </w:p>
        </w:tc>
        <w:tc>
          <w:tcPr>
            <w:tcW w:w="1277" w:type="dxa"/>
            <w:shd w:val="clear" w:color="000000" w:fill="FFFFFF"/>
            <w:noWrap/>
            <w:vAlign w:val="bottom"/>
            <w:hideMark/>
          </w:tcPr>
          <w:p w:rsidR="00530B6C" w:rsidRPr="00530B6C" w:rsidRDefault="00530B6C" w:rsidP="00530B6C">
            <w:pPr>
              <w:spacing w:after="0"/>
              <w:ind w:firstLine="0"/>
              <w:jc w:val="right"/>
              <w:rPr>
                <w:i/>
                <w:iCs/>
                <w:sz w:val="16"/>
              </w:rPr>
            </w:pPr>
            <w:r w:rsidRPr="00530B6C">
              <w:rPr>
                <w:i/>
                <w:iCs/>
                <w:sz w:val="16"/>
              </w:rPr>
              <w:t>11 000 000</w:t>
            </w:r>
          </w:p>
        </w:tc>
        <w:tc>
          <w:tcPr>
            <w:tcW w:w="1355"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11 249 954</w:t>
            </w:r>
          </w:p>
        </w:tc>
        <w:tc>
          <w:tcPr>
            <w:tcW w:w="997"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102,3</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i/>
                <w:iCs/>
                <w:sz w:val="16"/>
              </w:rPr>
            </w:pPr>
            <w:r w:rsidRPr="00530B6C">
              <w:rPr>
                <w:i/>
                <w:iCs/>
                <w:sz w:val="16"/>
              </w:rPr>
              <w:t>9.3.9.2.</w:t>
            </w:r>
          </w:p>
        </w:tc>
        <w:tc>
          <w:tcPr>
            <w:tcW w:w="4986" w:type="dxa"/>
            <w:shd w:val="clear" w:color="auto" w:fill="auto"/>
            <w:vAlign w:val="bottom"/>
            <w:hideMark/>
          </w:tcPr>
          <w:p w:rsidR="00530B6C" w:rsidRPr="00530B6C" w:rsidRDefault="00530B6C" w:rsidP="00530B6C">
            <w:pPr>
              <w:spacing w:after="0"/>
              <w:ind w:firstLine="0"/>
              <w:rPr>
                <w:i/>
                <w:iCs/>
                <w:sz w:val="16"/>
                <w:szCs w:val="18"/>
              </w:rPr>
            </w:pPr>
            <w:r w:rsidRPr="00530B6C">
              <w:rPr>
                <w:i/>
                <w:iCs/>
                <w:sz w:val="16"/>
                <w:szCs w:val="18"/>
              </w:rPr>
              <w:t xml:space="preserve">        Autoceļu lietošanas nodeva</w:t>
            </w:r>
          </w:p>
        </w:tc>
        <w:tc>
          <w:tcPr>
            <w:tcW w:w="1277" w:type="dxa"/>
            <w:shd w:val="clear" w:color="000000" w:fill="FFFFFF"/>
            <w:noWrap/>
            <w:vAlign w:val="bottom"/>
            <w:hideMark/>
          </w:tcPr>
          <w:p w:rsidR="00530B6C" w:rsidRPr="00530B6C" w:rsidRDefault="00530B6C" w:rsidP="00530B6C">
            <w:pPr>
              <w:spacing w:after="0"/>
              <w:ind w:firstLine="0"/>
              <w:jc w:val="right"/>
              <w:rPr>
                <w:i/>
                <w:iCs/>
                <w:sz w:val="16"/>
              </w:rPr>
            </w:pPr>
            <w:r w:rsidRPr="00530B6C">
              <w:rPr>
                <w:i/>
                <w:iCs/>
                <w:sz w:val="16"/>
              </w:rPr>
              <w:t>27 787 166</w:t>
            </w:r>
          </w:p>
        </w:tc>
        <w:tc>
          <w:tcPr>
            <w:tcW w:w="1355"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24 942 425</w:t>
            </w:r>
          </w:p>
        </w:tc>
        <w:tc>
          <w:tcPr>
            <w:tcW w:w="997"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89,8</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i/>
                <w:iCs/>
                <w:sz w:val="16"/>
              </w:rPr>
            </w:pPr>
            <w:r w:rsidRPr="00530B6C">
              <w:rPr>
                <w:i/>
                <w:iCs/>
                <w:sz w:val="16"/>
              </w:rPr>
              <w:t>9.3.9.3.</w:t>
            </w:r>
          </w:p>
        </w:tc>
        <w:tc>
          <w:tcPr>
            <w:tcW w:w="4986" w:type="dxa"/>
            <w:shd w:val="clear" w:color="auto" w:fill="auto"/>
            <w:vAlign w:val="bottom"/>
            <w:hideMark/>
          </w:tcPr>
          <w:p w:rsidR="00530B6C" w:rsidRPr="00530B6C" w:rsidRDefault="00530B6C" w:rsidP="00530B6C">
            <w:pPr>
              <w:spacing w:after="0"/>
              <w:ind w:firstLine="0"/>
              <w:rPr>
                <w:i/>
                <w:iCs/>
                <w:sz w:val="16"/>
                <w:szCs w:val="18"/>
              </w:rPr>
            </w:pPr>
            <w:r w:rsidRPr="00530B6C">
              <w:rPr>
                <w:i/>
                <w:iCs/>
                <w:sz w:val="16"/>
                <w:szCs w:val="18"/>
              </w:rPr>
              <w:t xml:space="preserve">        Valsts nodeva par Ieroču un speciālo līdzekļu aprites likumā paredzētā kontrolšāviena ar vītņstobra šaujamieroci izdarīšanu un par šaujamieroča un lielas enerģijas pneimatiskā ieroča dezaktivēšanas apliecinājuma izsniegšanu</w:t>
            </w:r>
          </w:p>
        </w:tc>
        <w:tc>
          <w:tcPr>
            <w:tcW w:w="1277" w:type="dxa"/>
            <w:shd w:val="clear" w:color="000000" w:fill="FFFFFF"/>
            <w:noWrap/>
            <w:vAlign w:val="bottom"/>
            <w:hideMark/>
          </w:tcPr>
          <w:p w:rsidR="00530B6C" w:rsidRPr="00530B6C" w:rsidRDefault="00530B6C" w:rsidP="00530B6C">
            <w:pPr>
              <w:spacing w:after="0"/>
              <w:ind w:firstLine="0"/>
              <w:jc w:val="right"/>
              <w:rPr>
                <w:i/>
                <w:iCs/>
                <w:sz w:val="16"/>
              </w:rPr>
            </w:pPr>
            <w:r w:rsidRPr="00530B6C">
              <w:rPr>
                <w:i/>
                <w:iCs/>
                <w:sz w:val="16"/>
              </w:rPr>
              <w:t>296 205</w:t>
            </w:r>
          </w:p>
        </w:tc>
        <w:tc>
          <w:tcPr>
            <w:tcW w:w="1355"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122 892</w:t>
            </w:r>
          </w:p>
        </w:tc>
        <w:tc>
          <w:tcPr>
            <w:tcW w:w="997"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41,5</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i/>
                <w:iCs/>
                <w:sz w:val="16"/>
              </w:rPr>
            </w:pPr>
            <w:r w:rsidRPr="00530B6C">
              <w:rPr>
                <w:i/>
                <w:iCs/>
                <w:sz w:val="16"/>
              </w:rPr>
              <w:t>9.3.9.9.</w:t>
            </w:r>
          </w:p>
        </w:tc>
        <w:tc>
          <w:tcPr>
            <w:tcW w:w="4986" w:type="dxa"/>
            <w:shd w:val="clear" w:color="auto" w:fill="auto"/>
            <w:vAlign w:val="bottom"/>
            <w:hideMark/>
          </w:tcPr>
          <w:p w:rsidR="00530B6C" w:rsidRPr="00530B6C" w:rsidRDefault="00530B6C" w:rsidP="00530B6C">
            <w:pPr>
              <w:spacing w:after="0"/>
              <w:ind w:firstLine="0"/>
              <w:rPr>
                <w:i/>
                <w:iCs/>
                <w:sz w:val="16"/>
                <w:szCs w:val="18"/>
              </w:rPr>
            </w:pPr>
            <w:r w:rsidRPr="00530B6C">
              <w:rPr>
                <w:i/>
                <w:iCs/>
                <w:sz w:val="16"/>
                <w:szCs w:val="18"/>
              </w:rPr>
              <w:t xml:space="preserve">       Speciāliem mērķiem paredžetās valsts nodevas, kas nav minētas citos koda 9.3.9.0. apakškodos </w:t>
            </w:r>
          </w:p>
        </w:tc>
        <w:tc>
          <w:tcPr>
            <w:tcW w:w="1277" w:type="dxa"/>
            <w:shd w:val="clear" w:color="000000" w:fill="FFFFFF"/>
            <w:noWrap/>
            <w:vAlign w:val="bottom"/>
            <w:hideMark/>
          </w:tcPr>
          <w:p w:rsidR="00530B6C" w:rsidRPr="00530B6C" w:rsidRDefault="00530B6C" w:rsidP="00530B6C">
            <w:pPr>
              <w:spacing w:after="0"/>
              <w:ind w:firstLine="0"/>
              <w:jc w:val="right"/>
              <w:rPr>
                <w:i/>
                <w:iCs/>
                <w:sz w:val="16"/>
              </w:rPr>
            </w:pPr>
            <w:r w:rsidRPr="00530B6C">
              <w:rPr>
                <w:i/>
                <w:iCs/>
                <w:sz w:val="16"/>
              </w:rPr>
              <w:t>67 000</w:t>
            </w:r>
          </w:p>
        </w:tc>
        <w:tc>
          <w:tcPr>
            <w:tcW w:w="1355"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58 201</w:t>
            </w:r>
          </w:p>
        </w:tc>
        <w:tc>
          <w:tcPr>
            <w:tcW w:w="997"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86,9</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sz w:val="18"/>
              </w:rPr>
            </w:pPr>
            <w:r w:rsidRPr="00530B6C">
              <w:rPr>
                <w:sz w:val="18"/>
              </w:rPr>
              <w:t>9.9.0.0.</w:t>
            </w:r>
          </w:p>
        </w:tc>
        <w:tc>
          <w:tcPr>
            <w:tcW w:w="4986" w:type="dxa"/>
            <w:shd w:val="clear" w:color="auto" w:fill="auto"/>
            <w:noWrap/>
            <w:vAlign w:val="bottom"/>
            <w:hideMark/>
          </w:tcPr>
          <w:p w:rsidR="00530B6C" w:rsidRPr="00530B6C" w:rsidRDefault="00530B6C" w:rsidP="00530B6C">
            <w:pPr>
              <w:spacing w:after="0"/>
              <w:ind w:firstLine="0"/>
              <w:rPr>
                <w:sz w:val="18"/>
              </w:rPr>
            </w:pPr>
            <w:r w:rsidRPr="00530B6C">
              <w:rPr>
                <w:sz w:val="18"/>
              </w:rPr>
              <w:t xml:space="preserve">   Pārējās  nodevas</w:t>
            </w:r>
          </w:p>
        </w:tc>
        <w:tc>
          <w:tcPr>
            <w:tcW w:w="1277" w:type="dxa"/>
            <w:shd w:val="clear" w:color="000000" w:fill="FFFFFF"/>
            <w:noWrap/>
            <w:vAlign w:val="bottom"/>
            <w:hideMark/>
          </w:tcPr>
          <w:p w:rsidR="00530B6C" w:rsidRPr="00530B6C" w:rsidRDefault="00530B6C" w:rsidP="00530B6C">
            <w:pPr>
              <w:spacing w:after="0"/>
              <w:ind w:firstLine="0"/>
              <w:jc w:val="right"/>
              <w:rPr>
                <w:sz w:val="18"/>
              </w:rPr>
            </w:pPr>
            <w:r w:rsidRPr="00530B6C">
              <w:rPr>
                <w:sz w:val="18"/>
              </w:rPr>
              <w:t>9 100</w:t>
            </w:r>
          </w:p>
        </w:tc>
        <w:tc>
          <w:tcPr>
            <w:tcW w:w="1355"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9 885</w:t>
            </w:r>
          </w:p>
        </w:tc>
        <w:tc>
          <w:tcPr>
            <w:tcW w:w="997" w:type="dxa"/>
            <w:shd w:val="clear" w:color="auto" w:fill="auto"/>
            <w:noWrap/>
            <w:vAlign w:val="bottom"/>
            <w:hideMark/>
          </w:tcPr>
          <w:p w:rsidR="00530B6C" w:rsidRPr="00530B6C" w:rsidRDefault="00530B6C" w:rsidP="00530B6C">
            <w:pPr>
              <w:spacing w:after="0"/>
              <w:ind w:firstLine="0"/>
              <w:jc w:val="right"/>
              <w:rPr>
                <w:sz w:val="18"/>
              </w:rPr>
            </w:pPr>
            <w:r w:rsidRPr="00530B6C">
              <w:rPr>
                <w:sz w:val="18"/>
              </w:rPr>
              <w:t>108,6</w:t>
            </w:r>
          </w:p>
        </w:tc>
      </w:tr>
      <w:tr w:rsidR="00530B6C" w:rsidRPr="00530B6C" w:rsidTr="00F92C74">
        <w:trPr>
          <w:trHeight w:val="20"/>
          <w:jc w:val="center"/>
        </w:trPr>
        <w:tc>
          <w:tcPr>
            <w:tcW w:w="1400" w:type="dxa"/>
            <w:shd w:val="clear" w:color="auto" w:fill="auto"/>
            <w:noWrap/>
            <w:vAlign w:val="bottom"/>
            <w:hideMark/>
          </w:tcPr>
          <w:p w:rsidR="00530B6C" w:rsidRPr="00530B6C" w:rsidRDefault="00530B6C" w:rsidP="00530B6C">
            <w:pPr>
              <w:spacing w:after="0"/>
              <w:ind w:firstLine="0"/>
              <w:jc w:val="center"/>
              <w:rPr>
                <w:b/>
                <w:bCs/>
                <w:sz w:val="18"/>
              </w:rPr>
            </w:pPr>
            <w:r w:rsidRPr="00530B6C">
              <w:rPr>
                <w:b/>
                <w:bCs/>
                <w:sz w:val="18"/>
              </w:rPr>
              <w:t>10.0.0.0.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1.3.3.  Naudas sodi un sankcijas</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28 264 418</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35 121 414</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124,3</w:t>
            </w:r>
          </w:p>
        </w:tc>
      </w:tr>
      <w:tr w:rsidR="00530B6C" w:rsidRPr="00530B6C" w:rsidTr="00F92C74">
        <w:trPr>
          <w:trHeight w:val="20"/>
          <w:jc w:val="center"/>
        </w:trPr>
        <w:tc>
          <w:tcPr>
            <w:tcW w:w="1400" w:type="dxa"/>
            <w:shd w:val="clear" w:color="000000" w:fill="FFFFFF"/>
            <w:vAlign w:val="bottom"/>
            <w:hideMark/>
          </w:tcPr>
          <w:p w:rsidR="00530B6C" w:rsidRPr="00530B6C" w:rsidRDefault="00530B6C" w:rsidP="00530B6C">
            <w:pPr>
              <w:spacing w:after="0"/>
              <w:ind w:firstLine="0"/>
              <w:jc w:val="center"/>
              <w:rPr>
                <w:b/>
                <w:bCs/>
                <w:sz w:val="18"/>
              </w:rPr>
            </w:pPr>
            <w:r w:rsidRPr="00530B6C">
              <w:rPr>
                <w:b/>
                <w:bCs/>
                <w:sz w:val="18"/>
              </w:rPr>
              <w:t>12/14.0.0.0;</w:t>
            </w:r>
            <w:r w:rsidRPr="00530B6C">
              <w:rPr>
                <w:b/>
                <w:bCs/>
                <w:sz w:val="18"/>
              </w:rPr>
              <w:br/>
              <w:t>22.*.0.0</w:t>
            </w:r>
          </w:p>
        </w:tc>
        <w:tc>
          <w:tcPr>
            <w:tcW w:w="4986" w:type="dxa"/>
            <w:shd w:val="clear" w:color="auto" w:fill="auto"/>
            <w:noWrap/>
            <w:vAlign w:val="bottom"/>
            <w:hideMark/>
          </w:tcPr>
          <w:p w:rsidR="00530B6C" w:rsidRPr="00530B6C" w:rsidRDefault="00530B6C" w:rsidP="00530B6C">
            <w:pPr>
              <w:spacing w:after="0"/>
              <w:ind w:firstLine="0"/>
              <w:rPr>
                <w:b/>
                <w:bCs/>
                <w:sz w:val="18"/>
              </w:rPr>
            </w:pPr>
            <w:r w:rsidRPr="00530B6C">
              <w:rPr>
                <w:b/>
                <w:bCs/>
                <w:sz w:val="18"/>
              </w:rPr>
              <w:t>1.3.4.  Pārējie nenodokļu ieņēmumi - kopā</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35 390 720</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37 431 216</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105,8</w:t>
            </w:r>
          </w:p>
        </w:tc>
      </w:tr>
      <w:tr w:rsidR="00530B6C" w:rsidRPr="00530B6C" w:rsidTr="00F92C74">
        <w:trPr>
          <w:trHeight w:val="20"/>
          <w:jc w:val="center"/>
        </w:trPr>
        <w:tc>
          <w:tcPr>
            <w:tcW w:w="1400" w:type="dxa"/>
            <w:shd w:val="clear" w:color="auto" w:fill="DEEAF6"/>
            <w:vAlign w:val="bottom"/>
            <w:hideMark/>
          </w:tcPr>
          <w:p w:rsidR="00530B6C" w:rsidRPr="00530B6C" w:rsidRDefault="00530B6C" w:rsidP="00530B6C">
            <w:pPr>
              <w:spacing w:after="0"/>
              <w:ind w:firstLine="0"/>
              <w:jc w:val="center"/>
              <w:rPr>
                <w:b/>
                <w:bCs/>
                <w:sz w:val="18"/>
              </w:rPr>
            </w:pPr>
            <w:r w:rsidRPr="00530B6C">
              <w:rPr>
                <w:b/>
                <w:bCs/>
                <w:sz w:val="18"/>
              </w:rPr>
              <w:t>3. 0. grupa</w:t>
            </w:r>
          </w:p>
        </w:tc>
        <w:tc>
          <w:tcPr>
            <w:tcW w:w="4986" w:type="dxa"/>
            <w:shd w:val="clear" w:color="auto" w:fill="DEEAF6"/>
            <w:vAlign w:val="bottom"/>
            <w:hideMark/>
          </w:tcPr>
          <w:p w:rsidR="00530B6C" w:rsidRPr="00530B6C" w:rsidRDefault="00530B6C" w:rsidP="00530B6C">
            <w:pPr>
              <w:spacing w:after="0"/>
              <w:ind w:firstLine="0"/>
              <w:rPr>
                <w:b/>
                <w:bCs/>
                <w:sz w:val="18"/>
              </w:rPr>
            </w:pPr>
            <w:r w:rsidRPr="00530B6C">
              <w:rPr>
                <w:b/>
                <w:bCs/>
                <w:sz w:val="18"/>
              </w:rPr>
              <w:t xml:space="preserve">1.4. Ieņēmumi no maksas pakalpojumiem un citi pašu ieņēmumi - kopā   </w:t>
            </w:r>
          </w:p>
        </w:tc>
        <w:tc>
          <w:tcPr>
            <w:tcW w:w="1277" w:type="dxa"/>
            <w:shd w:val="clear" w:color="auto" w:fill="DEEAF6"/>
            <w:noWrap/>
            <w:vAlign w:val="bottom"/>
            <w:hideMark/>
          </w:tcPr>
          <w:p w:rsidR="00530B6C" w:rsidRPr="00530B6C" w:rsidRDefault="00530B6C" w:rsidP="00530B6C">
            <w:pPr>
              <w:spacing w:after="0"/>
              <w:ind w:firstLine="0"/>
              <w:jc w:val="right"/>
              <w:rPr>
                <w:b/>
                <w:bCs/>
                <w:color w:val="000000"/>
                <w:sz w:val="18"/>
              </w:rPr>
            </w:pPr>
            <w:r w:rsidRPr="00530B6C">
              <w:rPr>
                <w:b/>
                <w:bCs/>
                <w:color w:val="000000"/>
                <w:sz w:val="18"/>
              </w:rPr>
              <w:t>97 027 606</w:t>
            </w:r>
          </w:p>
        </w:tc>
        <w:tc>
          <w:tcPr>
            <w:tcW w:w="1355"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93 400 280</w:t>
            </w:r>
          </w:p>
        </w:tc>
        <w:tc>
          <w:tcPr>
            <w:tcW w:w="99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96,3</w:t>
            </w:r>
          </w:p>
        </w:tc>
      </w:tr>
      <w:tr w:rsidR="00530B6C" w:rsidRPr="00530B6C" w:rsidTr="00F92C74">
        <w:trPr>
          <w:trHeight w:val="20"/>
          <w:jc w:val="center"/>
        </w:trPr>
        <w:tc>
          <w:tcPr>
            <w:tcW w:w="1400" w:type="dxa"/>
            <w:shd w:val="clear" w:color="auto" w:fill="DEEAF6"/>
            <w:vAlign w:val="bottom"/>
            <w:hideMark/>
          </w:tcPr>
          <w:p w:rsidR="00530B6C" w:rsidRPr="00530B6C" w:rsidRDefault="00530B6C" w:rsidP="00530B6C">
            <w:pPr>
              <w:spacing w:after="0"/>
              <w:ind w:firstLine="0"/>
              <w:jc w:val="center"/>
              <w:rPr>
                <w:b/>
                <w:bCs/>
                <w:sz w:val="18"/>
              </w:rPr>
            </w:pPr>
            <w:r w:rsidRPr="00530B6C">
              <w:rPr>
                <w:b/>
                <w:bCs/>
                <w:sz w:val="18"/>
              </w:rPr>
              <w:t>4. 0. grupa</w:t>
            </w:r>
          </w:p>
        </w:tc>
        <w:tc>
          <w:tcPr>
            <w:tcW w:w="4986" w:type="dxa"/>
            <w:shd w:val="clear" w:color="auto" w:fill="DEEAF6"/>
            <w:vAlign w:val="bottom"/>
            <w:hideMark/>
          </w:tcPr>
          <w:p w:rsidR="00530B6C" w:rsidRPr="00530B6C" w:rsidRDefault="00530B6C" w:rsidP="00530B6C">
            <w:pPr>
              <w:spacing w:after="0"/>
              <w:ind w:firstLine="0"/>
              <w:rPr>
                <w:b/>
                <w:bCs/>
                <w:sz w:val="18"/>
              </w:rPr>
            </w:pPr>
            <w:r w:rsidRPr="00530B6C">
              <w:rPr>
                <w:b/>
                <w:bCs/>
                <w:sz w:val="18"/>
              </w:rPr>
              <w:t xml:space="preserve">1.5. Ārvalstu finanšu palīdzība </w:t>
            </w:r>
          </w:p>
        </w:tc>
        <w:tc>
          <w:tcPr>
            <w:tcW w:w="127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1 146 183 164</w:t>
            </w:r>
          </w:p>
        </w:tc>
        <w:tc>
          <w:tcPr>
            <w:tcW w:w="1355"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711 255 734</w:t>
            </w:r>
          </w:p>
        </w:tc>
        <w:tc>
          <w:tcPr>
            <w:tcW w:w="99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62,1</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i/>
                <w:iCs/>
                <w:sz w:val="16"/>
              </w:rPr>
            </w:pPr>
            <w:r w:rsidRPr="00530B6C">
              <w:rPr>
                <w:i/>
                <w:iCs/>
                <w:sz w:val="16"/>
              </w:rPr>
              <w:t>20.7.0.0.</w:t>
            </w:r>
          </w:p>
        </w:tc>
        <w:tc>
          <w:tcPr>
            <w:tcW w:w="4986" w:type="dxa"/>
            <w:shd w:val="clear" w:color="auto" w:fill="auto"/>
            <w:vAlign w:val="bottom"/>
            <w:hideMark/>
          </w:tcPr>
          <w:p w:rsidR="00530B6C" w:rsidRPr="00530B6C" w:rsidRDefault="00530B6C" w:rsidP="00530B6C">
            <w:pPr>
              <w:spacing w:after="0"/>
              <w:ind w:firstLine="0"/>
              <w:rPr>
                <w:i/>
                <w:iCs/>
                <w:sz w:val="16"/>
                <w:szCs w:val="18"/>
              </w:rPr>
            </w:pPr>
            <w:r w:rsidRPr="00530B6C">
              <w:rPr>
                <w:i/>
                <w:iCs/>
                <w:sz w:val="16"/>
                <w:szCs w:val="18"/>
              </w:rPr>
              <w:t>Atmaksa valsts budžetā par neatbilstoši veiktajiem izdevumiem par Eiropas Savienības politiku instrumentu un pārējās ārvalstu finanšu palīdzības finansēto projektu (pasākumu) īstenošanu</w:t>
            </w:r>
          </w:p>
        </w:tc>
        <w:tc>
          <w:tcPr>
            <w:tcW w:w="1277" w:type="dxa"/>
            <w:shd w:val="clear" w:color="000000" w:fill="FFFFFF"/>
            <w:noWrap/>
            <w:vAlign w:val="bottom"/>
            <w:hideMark/>
          </w:tcPr>
          <w:p w:rsidR="00530B6C" w:rsidRPr="00530B6C" w:rsidRDefault="00530B6C" w:rsidP="00530B6C">
            <w:pPr>
              <w:spacing w:after="0"/>
              <w:ind w:firstLine="0"/>
              <w:jc w:val="right"/>
              <w:rPr>
                <w:i/>
                <w:iCs/>
                <w:sz w:val="16"/>
              </w:rPr>
            </w:pPr>
            <w:r w:rsidRPr="00530B6C">
              <w:rPr>
                <w:i/>
                <w:iCs/>
                <w:sz w:val="16"/>
              </w:rPr>
              <w:t>x</w:t>
            </w:r>
          </w:p>
        </w:tc>
        <w:tc>
          <w:tcPr>
            <w:tcW w:w="1355"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3 013 998</w:t>
            </w:r>
          </w:p>
        </w:tc>
        <w:tc>
          <w:tcPr>
            <w:tcW w:w="997"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x</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i/>
                <w:iCs/>
                <w:sz w:val="16"/>
              </w:rPr>
            </w:pPr>
            <w:r w:rsidRPr="00530B6C">
              <w:rPr>
                <w:i/>
                <w:iCs/>
                <w:sz w:val="16"/>
              </w:rPr>
              <w:t>21.1.9.3.</w:t>
            </w:r>
          </w:p>
        </w:tc>
        <w:tc>
          <w:tcPr>
            <w:tcW w:w="4986" w:type="dxa"/>
            <w:shd w:val="clear" w:color="auto" w:fill="auto"/>
            <w:vAlign w:val="bottom"/>
            <w:hideMark/>
          </w:tcPr>
          <w:p w:rsidR="00530B6C" w:rsidRPr="00530B6C" w:rsidRDefault="00530B6C" w:rsidP="00530B6C">
            <w:pPr>
              <w:spacing w:after="0"/>
              <w:ind w:firstLine="0"/>
              <w:rPr>
                <w:i/>
                <w:iCs/>
                <w:sz w:val="16"/>
                <w:szCs w:val="18"/>
              </w:rPr>
            </w:pPr>
            <w:r w:rsidRPr="00530B6C">
              <w:rPr>
                <w:i/>
                <w:iCs/>
                <w:sz w:val="16"/>
                <w:szCs w:val="18"/>
              </w:rPr>
              <w:t>Ieņēmumi no saņemtajām atmaksām par iepriekšējos saimnieciskajos gados pārskaitītajiem līdzekļiem Eiropas Savienības politiku instrumentu un pārējās ārvalstu finanšu palīdzības līdzfinansēto projektu un pasākumu īstenošanai</w:t>
            </w:r>
          </w:p>
        </w:tc>
        <w:tc>
          <w:tcPr>
            <w:tcW w:w="1277" w:type="dxa"/>
            <w:shd w:val="clear" w:color="000000" w:fill="FFFFFF"/>
            <w:noWrap/>
            <w:vAlign w:val="bottom"/>
            <w:hideMark/>
          </w:tcPr>
          <w:p w:rsidR="00530B6C" w:rsidRPr="00530B6C" w:rsidRDefault="00530B6C" w:rsidP="00530B6C">
            <w:pPr>
              <w:spacing w:after="0"/>
              <w:ind w:firstLine="0"/>
              <w:jc w:val="right"/>
              <w:rPr>
                <w:i/>
                <w:iCs/>
                <w:sz w:val="16"/>
              </w:rPr>
            </w:pPr>
            <w:r w:rsidRPr="00530B6C">
              <w:rPr>
                <w:i/>
                <w:iCs/>
                <w:sz w:val="16"/>
              </w:rPr>
              <w:t>x</w:t>
            </w:r>
          </w:p>
        </w:tc>
        <w:tc>
          <w:tcPr>
            <w:tcW w:w="1355"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77 177</w:t>
            </w:r>
          </w:p>
        </w:tc>
        <w:tc>
          <w:tcPr>
            <w:tcW w:w="997" w:type="dxa"/>
            <w:shd w:val="clear" w:color="auto" w:fill="auto"/>
            <w:noWrap/>
            <w:vAlign w:val="bottom"/>
            <w:hideMark/>
          </w:tcPr>
          <w:p w:rsidR="00530B6C" w:rsidRPr="00530B6C" w:rsidRDefault="00530B6C" w:rsidP="00530B6C">
            <w:pPr>
              <w:spacing w:after="0"/>
              <w:ind w:firstLine="0"/>
              <w:jc w:val="right"/>
              <w:rPr>
                <w:i/>
                <w:iCs/>
                <w:sz w:val="16"/>
              </w:rPr>
            </w:pPr>
            <w:r w:rsidRPr="00530B6C">
              <w:rPr>
                <w:i/>
                <w:iCs/>
                <w:sz w:val="16"/>
              </w:rPr>
              <w:t>x</w:t>
            </w:r>
          </w:p>
        </w:tc>
      </w:tr>
      <w:tr w:rsidR="00530B6C" w:rsidRPr="00530B6C" w:rsidTr="00F92C74">
        <w:trPr>
          <w:trHeight w:val="20"/>
          <w:jc w:val="center"/>
        </w:trPr>
        <w:tc>
          <w:tcPr>
            <w:tcW w:w="1400" w:type="dxa"/>
            <w:shd w:val="clear" w:color="auto" w:fill="DEEAF6"/>
            <w:vAlign w:val="bottom"/>
            <w:hideMark/>
          </w:tcPr>
          <w:p w:rsidR="00530B6C" w:rsidRPr="00530B6C" w:rsidRDefault="00530B6C" w:rsidP="00530B6C">
            <w:pPr>
              <w:spacing w:after="0"/>
              <w:ind w:firstLine="0"/>
              <w:jc w:val="center"/>
              <w:rPr>
                <w:b/>
                <w:bCs/>
                <w:sz w:val="18"/>
              </w:rPr>
            </w:pPr>
            <w:r w:rsidRPr="00530B6C">
              <w:rPr>
                <w:b/>
                <w:bCs/>
                <w:sz w:val="18"/>
              </w:rPr>
              <w:t>5.0.grupa</w:t>
            </w:r>
          </w:p>
        </w:tc>
        <w:tc>
          <w:tcPr>
            <w:tcW w:w="4986" w:type="dxa"/>
            <w:shd w:val="clear" w:color="auto" w:fill="DEEAF6"/>
            <w:vAlign w:val="bottom"/>
            <w:hideMark/>
          </w:tcPr>
          <w:p w:rsidR="00530B6C" w:rsidRPr="00530B6C" w:rsidRDefault="00530B6C" w:rsidP="00530B6C">
            <w:pPr>
              <w:spacing w:after="0"/>
              <w:ind w:firstLine="0"/>
              <w:rPr>
                <w:b/>
                <w:bCs/>
                <w:sz w:val="18"/>
              </w:rPr>
            </w:pPr>
            <w:r w:rsidRPr="00530B6C">
              <w:rPr>
                <w:b/>
                <w:bCs/>
                <w:sz w:val="18"/>
              </w:rPr>
              <w:t>1.6.Transferti</w:t>
            </w:r>
          </w:p>
        </w:tc>
        <w:tc>
          <w:tcPr>
            <w:tcW w:w="127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3 838 801</w:t>
            </w:r>
          </w:p>
        </w:tc>
        <w:tc>
          <w:tcPr>
            <w:tcW w:w="1355"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2 758 580</w:t>
            </w:r>
          </w:p>
        </w:tc>
        <w:tc>
          <w:tcPr>
            <w:tcW w:w="997" w:type="dxa"/>
            <w:shd w:val="clear" w:color="auto" w:fill="DEEAF6"/>
            <w:noWrap/>
            <w:vAlign w:val="bottom"/>
            <w:hideMark/>
          </w:tcPr>
          <w:p w:rsidR="00530B6C" w:rsidRPr="00530B6C" w:rsidRDefault="00530B6C" w:rsidP="00530B6C">
            <w:pPr>
              <w:spacing w:after="0"/>
              <w:ind w:firstLine="0"/>
              <w:jc w:val="right"/>
              <w:rPr>
                <w:b/>
                <w:bCs/>
                <w:sz w:val="18"/>
              </w:rPr>
            </w:pPr>
            <w:r w:rsidRPr="00530B6C">
              <w:rPr>
                <w:b/>
                <w:bCs/>
                <w:sz w:val="18"/>
              </w:rPr>
              <w:t>71,9</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b/>
                <w:bCs/>
                <w:sz w:val="18"/>
              </w:rPr>
            </w:pPr>
            <w:r w:rsidRPr="00530B6C">
              <w:rPr>
                <w:b/>
                <w:bCs/>
                <w:sz w:val="18"/>
              </w:rPr>
              <w:t>17.0.0.0.</w:t>
            </w:r>
          </w:p>
        </w:tc>
        <w:tc>
          <w:tcPr>
            <w:tcW w:w="4986" w:type="dxa"/>
            <w:shd w:val="clear" w:color="auto" w:fill="auto"/>
            <w:vAlign w:val="bottom"/>
            <w:hideMark/>
          </w:tcPr>
          <w:p w:rsidR="00530B6C" w:rsidRPr="00530B6C" w:rsidRDefault="00530B6C" w:rsidP="00530B6C">
            <w:pPr>
              <w:spacing w:after="0"/>
              <w:ind w:firstLine="0"/>
              <w:rPr>
                <w:b/>
                <w:bCs/>
                <w:sz w:val="18"/>
              </w:rPr>
            </w:pPr>
            <w:r w:rsidRPr="00530B6C">
              <w:rPr>
                <w:b/>
                <w:bCs/>
                <w:sz w:val="18"/>
              </w:rPr>
              <w:t xml:space="preserve">1.6.1. No valsts budžeta daļēji finansēto atvasināto publisko </w:t>
            </w:r>
            <w:r w:rsidRPr="00530B6C">
              <w:rPr>
                <w:b/>
                <w:bCs/>
                <w:sz w:val="18"/>
              </w:rPr>
              <w:br/>
              <w:t>personu un budžeta nefinansēto iestāžu transferti</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2 855 396</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1 923 072</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67,3</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b/>
                <w:bCs/>
                <w:sz w:val="18"/>
              </w:rPr>
            </w:pPr>
            <w:r w:rsidRPr="00530B6C">
              <w:rPr>
                <w:b/>
                <w:bCs/>
                <w:sz w:val="18"/>
              </w:rPr>
              <w:t>18.4.0.0.</w:t>
            </w:r>
          </w:p>
        </w:tc>
        <w:tc>
          <w:tcPr>
            <w:tcW w:w="4986" w:type="dxa"/>
            <w:shd w:val="clear" w:color="auto" w:fill="auto"/>
            <w:vAlign w:val="bottom"/>
            <w:hideMark/>
          </w:tcPr>
          <w:p w:rsidR="00530B6C" w:rsidRPr="00530B6C" w:rsidRDefault="00530B6C" w:rsidP="00530B6C">
            <w:pPr>
              <w:spacing w:after="0"/>
              <w:ind w:firstLine="0"/>
              <w:rPr>
                <w:b/>
                <w:bCs/>
                <w:sz w:val="18"/>
              </w:rPr>
            </w:pPr>
            <w:r w:rsidRPr="00530B6C">
              <w:rPr>
                <w:b/>
                <w:bCs/>
                <w:sz w:val="18"/>
              </w:rPr>
              <w:t>1.6.2.Valsts pamatbudžetā saņemtie transferti no valsts speciālā budžeta</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1 596</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1 596</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100,0</w:t>
            </w:r>
          </w:p>
        </w:tc>
      </w:tr>
      <w:tr w:rsidR="00530B6C" w:rsidRPr="00530B6C" w:rsidTr="00F92C74">
        <w:trPr>
          <w:trHeight w:val="20"/>
          <w:jc w:val="center"/>
        </w:trPr>
        <w:tc>
          <w:tcPr>
            <w:tcW w:w="1400" w:type="dxa"/>
            <w:shd w:val="clear" w:color="auto" w:fill="auto"/>
            <w:vAlign w:val="bottom"/>
            <w:hideMark/>
          </w:tcPr>
          <w:p w:rsidR="00530B6C" w:rsidRPr="00530B6C" w:rsidRDefault="00530B6C" w:rsidP="00530B6C">
            <w:pPr>
              <w:spacing w:after="0"/>
              <w:ind w:firstLine="0"/>
              <w:jc w:val="center"/>
              <w:rPr>
                <w:b/>
                <w:bCs/>
                <w:sz w:val="18"/>
              </w:rPr>
            </w:pPr>
            <w:r w:rsidRPr="00530B6C">
              <w:rPr>
                <w:b/>
                <w:bCs/>
                <w:sz w:val="18"/>
              </w:rPr>
              <w:t>19.0.0.0.</w:t>
            </w:r>
          </w:p>
        </w:tc>
        <w:tc>
          <w:tcPr>
            <w:tcW w:w="4986" w:type="dxa"/>
            <w:shd w:val="clear" w:color="auto" w:fill="auto"/>
            <w:vAlign w:val="bottom"/>
            <w:hideMark/>
          </w:tcPr>
          <w:p w:rsidR="00530B6C" w:rsidRPr="00530B6C" w:rsidRDefault="00530B6C" w:rsidP="00530B6C">
            <w:pPr>
              <w:spacing w:after="0"/>
              <w:ind w:firstLine="0"/>
              <w:rPr>
                <w:b/>
                <w:bCs/>
                <w:sz w:val="18"/>
              </w:rPr>
            </w:pPr>
            <w:r w:rsidRPr="00530B6C">
              <w:rPr>
                <w:b/>
                <w:bCs/>
                <w:sz w:val="18"/>
              </w:rPr>
              <w:t>1.6.3.Pašvaldību budžetu transferti</w:t>
            </w:r>
          </w:p>
        </w:tc>
        <w:tc>
          <w:tcPr>
            <w:tcW w:w="1277" w:type="dxa"/>
            <w:shd w:val="clear" w:color="000000" w:fill="FFFFFF"/>
            <w:noWrap/>
            <w:vAlign w:val="bottom"/>
            <w:hideMark/>
          </w:tcPr>
          <w:p w:rsidR="00530B6C" w:rsidRPr="00530B6C" w:rsidRDefault="00530B6C" w:rsidP="00530B6C">
            <w:pPr>
              <w:spacing w:after="0"/>
              <w:ind w:firstLine="0"/>
              <w:jc w:val="right"/>
              <w:rPr>
                <w:b/>
                <w:bCs/>
                <w:sz w:val="18"/>
              </w:rPr>
            </w:pPr>
            <w:r w:rsidRPr="00530B6C">
              <w:rPr>
                <w:b/>
                <w:bCs/>
                <w:sz w:val="18"/>
              </w:rPr>
              <w:t>981 809</w:t>
            </w:r>
          </w:p>
        </w:tc>
        <w:tc>
          <w:tcPr>
            <w:tcW w:w="1355"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833 912</w:t>
            </w:r>
          </w:p>
        </w:tc>
        <w:tc>
          <w:tcPr>
            <w:tcW w:w="997" w:type="dxa"/>
            <w:shd w:val="clear" w:color="auto" w:fill="auto"/>
            <w:noWrap/>
            <w:vAlign w:val="bottom"/>
            <w:hideMark/>
          </w:tcPr>
          <w:p w:rsidR="00530B6C" w:rsidRPr="00530B6C" w:rsidRDefault="00530B6C" w:rsidP="00530B6C">
            <w:pPr>
              <w:spacing w:after="0"/>
              <w:ind w:firstLine="0"/>
              <w:jc w:val="right"/>
              <w:rPr>
                <w:b/>
                <w:bCs/>
                <w:sz w:val="18"/>
              </w:rPr>
            </w:pPr>
            <w:r w:rsidRPr="00530B6C">
              <w:rPr>
                <w:b/>
                <w:bCs/>
                <w:sz w:val="18"/>
              </w:rPr>
              <w:t>84,9</w:t>
            </w:r>
          </w:p>
        </w:tc>
      </w:tr>
    </w:tbl>
    <w:p w:rsidR="00817FE6" w:rsidRPr="00D64EDF" w:rsidRDefault="00817FE6" w:rsidP="00EB3938">
      <w:pPr>
        <w:spacing w:after="0"/>
        <w:rPr>
          <w:sz w:val="24"/>
          <w:szCs w:val="28"/>
        </w:rPr>
      </w:pPr>
      <w:r w:rsidRPr="00411A46">
        <w:rPr>
          <w:sz w:val="24"/>
          <w:szCs w:val="28"/>
        </w:rPr>
        <w:lastRenderedPageBreak/>
        <w:t xml:space="preserve">Valsts pamatbudžeta izdevumi </w:t>
      </w:r>
      <w:r w:rsidR="004067E2">
        <w:rPr>
          <w:sz w:val="24"/>
          <w:szCs w:val="28"/>
        </w:rPr>
        <w:t>(</w:t>
      </w:r>
      <w:r w:rsidR="004067E2">
        <w:rPr>
          <w:color w:val="000000" w:themeColor="text1"/>
          <w:sz w:val="24"/>
          <w:szCs w:val="28"/>
        </w:rPr>
        <w:t xml:space="preserve">tabula Nr. 2) </w:t>
      </w:r>
      <w:r w:rsidR="00642237">
        <w:rPr>
          <w:sz w:val="24"/>
          <w:szCs w:val="28"/>
        </w:rPr>
        <w:t>201</w:t>
      </w:r>
      <w:r w:rsidR="00583754">
        <w:rPr>
          <w:sz w:val="24"/>
          <w:szCs w:val="28"/>
        </w:rPr>
        <w:t>7</w:t>
      </w:r>
      <w:r w:rsidR="00437F0C" w:rsidRPr="00411A46">
        <w:rPr>
          <w:sz w:val="24"/>
          <w:szCs w:val="28"/>
        </w:rPr>
        <w:t>.</w:t>
      </w:r>
      <w:r w:rsidR="00CE15E5">
        <w:rPr>
          <w:sz w:val="24"/>
          <w:szCs w:val="28"/>
        </w:rPr>
        <w:t> </w:t>
      </w:r>
      <w:r w:rsidRPr="00411A46">
        <w:rPr>
          <w:sz w:val="24"/>
          <w:szCs w:val="28"/>
        </w:rPr>
        <w:t xml:space="preserve">gadā tika izlietoti </w:t>
      </w:r>
      <w:r w:rsidR="00640166">
        <w:rPr>
          <w:bCs/>
          <w:sz w:val="24"/>
          <w:szCs w:val="28"/>
        </w:rPr>
        <w:t>5</w:t>
      </w:r>
      <w:r w:rsidR="00E77EF7">
        <w:rPr>
          <w:bCs/>
          <w:sz w:val="24"/>
          <w:szCs w:val="28"/>
        </w:rPr>
        <w:t> </w:t>
      </w:r>
      <w:r w:rsidR="004662B8">
        <w:rPr>
          <w:bCs/>
          <w:sz w:val="24"/>
          <w:szCs w:val="28"/>
        </w:rPr>
        <w:t>744</w:t>
      </w:r>
      <w:r w:rsidR="00150DBC" w:rsidRPr="00411A46">
        <w:rPr>
          <w:bCs/>
          <w:sz w:val="24"/>
          <w:szCs w:val="28"/>
        </w:rPr>
        <w:t>,</w:t>
      </w:r>
      <w:r w:rsidR="004662B8">
        <w:rPr>
          <w:bCs/>
          <w:sz w:val="24"/>
          <w:szCs w:val="28"/>
        </w:rPr>
        <w:t>3</w:t>
      </w:r>
      <w:r w:rsidR="00150DBC" w:rsidRPr="00411A46">
        <w:rPr>
          <w:b/>
          <w:bCs/>
          <w:sz w:val="24"/>
          <w:szCs w:val="28"/>
        </w:rPr>
        <w:t xml:space="preserve"> </w:t>
      </w:r>
      <w:r w:rsidRPr="00411A46">
        <w:rPr>
          <w:sz w:val="24"/>
          <w:szCs w:val="28"/>
        </w:rPr>
        <w:t xml:space="preserve">milj. </w:t>
      </w:r>
      <w:r w:rsidR="00E65358" w:rsidRPr="00411A46">
        <w:rPr>
          <w:i/>
          <w:color w:val="000000" w:themeColor="text1"/>
          <w:sz w:val="24"/>
          <w:szCs w:val="28"/>
        </w:rPr>
        <w:t>euro</w:t>
      </w:r>
      <w:r w:rsidR="00E65358" w:rsidRPr="00411A46">
        <w:rPr>
          <w:color w:val="000000" w:themeColor="text1"/>
          <w:sz w:val="24"/>
          <w:szCs w:val="28"/>
        </w:rPr>
        <w:t xml:space="preserve"> </w:t>
      </w:r>
      <w:r w:rsidRPr="00411A46">
        <w:rPr>
          <w:sz w:val="24"/>
          <w:szCs w:val="28"/>
        </w:rPr>
        <w:t xml:space="preserve">apmērā, kas ir par </w:t>
      </w:r>
      <w:r w:rsidR="004662B8">
        <w:rPr>
          <w:sz w:val="24"/>
          <w:szCs w:val="28"/>
        </w:rPr>
        <w:t>343</w:t>
      </w:r>
      <w:r w:rsidR="00150DBC" w:rsidRPr="00411A46">
        <w:rPr>
          <w:sz w:val="24"/>
          <w:szCs w:val="28"/>
        </w:rPr>
        <w:t>,</w:t>
      </w:r>
      <w:r w:rsidR="004662B8">
        <w:rPr>
          <w:sz w:val="24"/>
          <w:szCs w:val="28"/>
        </w:rPr>
        <w:t>8</w:t>
      </w:r>
      <w:r w:rsidR="00411A46" w:rsidRPr="00411A46">
        <w:rPr>
          <w:sz w:val="24"/>
          <w:szCs w:val="28"/>
        </w:rPr>
        <w:t xml:space="preserve"> milj. </w:t>
      </w:r>
      <w:r w:rsidR="00411A46" w:rsidRPr="00411A46">
        <w:rPr>
          <w:i/>
          <w:sz w:val="24"/>
          <w:szCs w:val="28"/>
        </w:rPr>
        <w:t>euro</w:t>
      </w:r>
      <w:r w:rsidRPr="00411A46">
        <w:rPr>
          <w:sz w:val="24"/>
          <w:szCs w:val="28"/>
        </w:rPr>
        <w:t xml:space="preserve"> </w:t>
      </w:r>
      <w:r w:rsidR="004662B8">
        <w:rPr>
          <w:sz w:val="24"/>
          <w:szCs w:val="28"/>
        </w:rPr>
        <w:t xml:space="preserve">vairāk </w:t>
      </w:r>
      <w:r w:rsidRPr="00411A46">
        <w:rPr>
          <w:sz w:val="24"/>
          <w:szCs w:val="28"/>
        </w:rPr>
        <w:t xml:space="preserve">kā </w:t>
      </w:r>
      <w:r w:rsidR="00437F0C" w:rsidRPr="00411A46">
        <w:rPr>
          <w:sz w:val="24"/>
          <w:szCs w:val="28"/>
        </w:rPr>
        <w:t>201</w:t>
      </w:r>
      <w:r w:rsidR="00583754">
        <w:rPr>
          <w:sz w:val="24"/>
          <w:szCs w:val="28"/>
        </w:rPr>
        <w:t>6</w:t>
      </w:r>
      <w:r w:rsidR="00437F0C" w:rsidRPr="00411A46">
        <w:rPr>
          <w:sz w:val="24"/>
          <w:szCs w:val="28"/>
        </w:rPr>
        <w:t>.</w:t>
      </w:r>
      <w:r w:rsidR="00CE15E5">
        <w:rPr>
          <w:sz w:val="24"/>
          <w:szCs w:val="28"/>
        </w:rPr>
        <w:t> </w:t>
      </w:r>
      <w:r w:rsidR="000D7992" w:rsidRPr="00411A46">
        <w:rPr>
          <w:sz w:val="24"/>
          <w:szCs w:val="28"/>
        </w:rPr>
        <w:t>g</w:t>
      </w:r>
      <w:r w:rsidRPr="00411A46">
        <w:rPr>
          <w:sz w:val="24"/>
          <w:szCs w:val="28"/>
        </w:rPr>
        <w:t>adā</w:t>
      </w:r>
      <w:r w:rsidR="000D7992" w:rsidRPr="00411A46">
        <w:rPr>
          <w:sz w:val="24"/>
          <w:szCs w:val="28"/>
        </w:rPr>
        <w:t xml:space="preserve"> (</w:t>
      </w:r>
      <w:r w:rsidR="00640166">
        <w:rPr>
          <w:sz w:val="24"/>
          <w:szCs w:val="28"/>
        </w:rPr>
        <w:t>5 </w:t>
      </w:r>
      <w:r w:rsidR="00056457">
        <w:rPr>
          <w:sz w:val="24"/>
          <w:szCs w:val="28"/>
        </w:rPr>
        <w:t>4</w:t>
      </w:r>
      <w:r w:rsidR="004662B8">
        <w:rPr>
          <w:sz w:val="24"/>
          <w:szCs w:val="28"/>
        </w:rPr>
        <w:t>00</w:t>
      </w:r>
      <w:r w:rsidR="00640166">
        <w:rPr>
          <w:sz w:val="24"/>
          <w:szCs w:val="28"/>
        </w:rPr>
        <w:t>,</w:t>
      </w:r>
      <w:r w:rsidR="004662B8">
        <w:rPr>
          <w:sz w:val="24"/>
          <w:szCs w:val="28"/>
        </w:rPr>
        <w:t>5</w:t>
      </w:r>
      <w:r w:rsidR="00411A46" w:rsidRPr="00411A46">
        <w:rPr>
          <w:sz w:val="24"/>
          <w:szCs w:val="28"/>
        </w:rPr>
        <w:t xml:space="preserve"> milj.</w:t>
      </w:r>
      <w:r w:rsidR="00A65FBB">
        <w:rPr>
          <w:sz w:val="24"/>
          <w:szCs w:val="28"/>
        </w:rPr>
        <w:t> </w:t>
      </w:r>
      <w:r w:rsidR="00411A46" w:rsidRPr="00411A46">
        <w:rPr>
          <w:i/>
          <w:sz w:val="24"/>
          <w:szCs w:val="28"/>
        </w:rPr>
        <w:t>euro</w:t>
      </w:r>
      <w:r w:rsidR="000D7992" w:rsidRPr="00411A46">
        <w:rPr>
          <w:sz w:val="24"/>
          <w:szCs w:val="28"/>
        </w:rPr>
        <w:t>)</w:t>
      </w:r>
      <w:r w:rsidRPr="00411A46">
        <w:rPr>
          <w:sz w:val="24"/>
          <w:szCs w:val="28"/>
        </w:rPr>
        <w:t xml:space="preserve">. Valsts pamatbudžeta izdevumi </w:t>
      </w:r>
      <w:r w:rsidR="00642237">
        <w:rPr>
          <w:sz w:val="24"/>
          <w:szCs w:val="28"/>
        </w:rPr>
        <w:t>2016</w:t>
      </w:r>
      <w:r w:rsidR="00437F0C" w:rsidRPr="00411A46">
        <w:rPr>
          <w:sz w:val="24"/>
          <w:szCs w:val="28"/>
        </w:rPr>
        <w:t>.</w:t>
      </w:r>
      <w:r w:rsidRPr="00411A46">
        <w:rPr>
          <w:sz w:val="24"/>
          <w:szCs w:val="28"/>
        </w:rPr>
        <w:t xml:space="preserve"> gadā veidoja </w:t>
      </w:r>
      <w:r w:rsidR="00D26F7A" w:rsidRPr="00411A46">
        <w:rPr>
          <w:bCs/>
          <w:sz w:val="24"/>
          <w:szCs w:val="28"/>
        </w:rPr>
        <w:t>9</w:t>
      </w:r>
      <w:r w:rsidR="004662B8">
        <w:rPr>
          <w:bCs/>
          <w:sz w:val="24"/>
          <w:szCs w:val="28"/>
        </w:rPr>
        <w:t>3</w:t>
      </w:r>
      <w:r w:rsidR="00D26F7A" w:rsidRPr="00411A46">
        <w:rPr>
          <w:bCs/>
          <w:sz w:val="24"/>
          <w:szCs w:val="28"/>
        </w:rPr>
        <w:t>,</w:t>
      </w:r>
      <w:r w:rsidR="004662B8">
        <w:rPr>
          <w:bCs/>
          <w:sz w:val="24"/>
          <w:szCs w:val="28"/>
        </w:rPr>
        <w:t>8</w:t>
      </w:r>
      <w:r w:rsidRPr="00411A46">
        <w:rPr>
          <w:sz w:val="24"/>
          <w:szCs w:val="28"/>
        </w:rPr>
        <w:t>% no gada plāna.</w:t>
      </w:r>
    </w:p>
    <w:p w:rsidR="004067E2" w:rsidRPr="00D64EDF" w:rsidRDefault="004067E2" w:rsidP="00EB3938">
      <w:pPr>
        <w:pStyle w:val="teksts"/>
        <w:spacing w:after="0"/>
        <w:ind w:firstLine="720"/>
        <w:jc w:val="right"/>
        <w:rPr>
          <w:rFonts w:ascii="Times New Roman" w:hAnsi="Times New Roman"/>
          <w:i/>
          <w:szCs w:val="28"/>
        </w:rPr>
      </w:pPr>
      <w:r>
        <w:rPr>
          <w:rFonts w:ascii="Times New Roman" w:hAnsi="Times New Roman"/>
          <w:i/>
          <w:szCs w:val="28"/>
        </w:rPr>
        <w:t>T</w:t>
      </w:r>
      <w:r w:rsidRPr="00D64EDF">
        <w:rPr>
          <w:rFonts w:ascii="Times New Roman" w:hAnsi="Times New Roman"/>
          <w:i/>
          <w:szCs w:val="28"/>
        </w:rPr>
        <w:t>abula</w:t>
      </w:r>
      <w:r>
        <w:rPr>
          <w:rFonts w:ascii="Times New Roman" w:hAnsi="Times New Roman"/>
          <w:i/>
          <w:szCs w:val="28"/>
        </w:rPr>
        <w:t xml:space="preserve"> Nr. 2</w:t>
      </w:r>
    </w:p>
    <w:p w:rsidR="00B06590" w:rsidRDefault="00817FE6" w:rsidP="00B725A6">
      <w:pPr>
        <w:pStyle w:val="teksts"/>
        <w:spacing w:after="0"/>
        <w:ind w:firstLine="540"/>
        <w:jc w:val="center"/>
        <w:rPr>
          <w:rFonts w:ascii="Times New Roman" w:hAnsi="Times New Roman"/>
          <w:b/>
          <w:i/>
          <w:szCs w:val="28"/>
        </w:rPr>
      </w:pPr>
      <w:r w:rsidRPr="00D64EDF">
        <w:rPr>
          <w:rFonts w:ascii="Times New Roman" w:hAnsi="Times New Roman"/>
          <w:b/>
          <w:szCs w:val="28"/>
        </w:rPr>
        <w:t xml:space="preserve">Valsts pamatbudžeta ieņēmumi un izdevumi </w:t>
      </w:r>
      <w:r w:rsidR="00642237">
        <w:rPr>
          <w:rFonts w:ascii="Times New Roman" w:hAnsi="Times New Roman"/>
          <w:b/>
          <w:szCs w:val="28"/>
        </w:rPr>
        <w:t>201</w:t>
      </w:r>
      <w:r w:rsidR="00530B6C">
        <w:rPr>
          <w:rFonts w:ascii="Times New Roman" w:hAnsi="Times New Roman"/>
          <w:b/>
          <w:szCs w:val="28"/>
        </w:rPr>
        <w:t>7</w:t>
      </w:r>
      <w:r w:rsidR="00CE15E5">
        <w:rPr>
          <w:rFonts w:ascii="Times New Roman" w:hAnsi="Times New Roman"/>
          <w:b/>
          <w:szCs w:val="28"/>
        </w:rPr>
        <w:t>. </w:t>
      </w:r>
      <w:r w:rsidRPr="00D64EDF">
        <w:rPr>
          <w:rFonts w:ascii="Times New Roman" w:hAnsi="Times New Roman"/>
          <w:b/>
          <w:szCs w:val="28"/>
        </w:rPr>
        <w:t>gadā</w:t>
      </w:r>
      <w:r w:rsidR="00B725A6">
        <w:rPr>
          <w:rFonts w:ascii="Times New Roman" w:hAnsi="Times New Roman"/>
          <w:b/>
          <w:szCs w:val="28"/>
        </w:rPr>
        <w:t xml:space="preserve">, </w:t>
      </w:r>
      <w:r w:rsidR="00B725A6">
        <w:rPr>
          <w:rFonts w:ascii="Times New Roman" w:hAnsi="Times New Roman"/>
          <w:b/>
          <w:i/>
          <w:szCs w:val="28"/>
        </w:rPr>
        <w:t>euro</w:t>
      </w:r>
    </w:p>
    <w:tbl>
      <w:tblPr>
        <w:tblW w:w="960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8"/>
        <w:gridCol w:w="4522"/>
        <w:gridCol w:w="1277"/>
        <w:gridCol w:w="1270"/>
        <w:gridCol w:w="1048"/>
      </w:tblGrid>
      <w:tr w:rsidR="00583754" w:rsidRPr="00583754" w:rsidTr="00F92C74">
        <w:trPr>
          <w:trHeight w:val="20"/>
          <w:tblHeader/>
          <w:jc w:val="center"/>
        </w:trPr>
        <w:tc>
          <w:tcPr>
            <w:tcW w:w="1488" w:type="dxa"/>
            <w:shd w:val="clear" w:color="auto" w:fill="9CC2E5"/>
            <w:vAlign w:val="center"/>
            <w:hideMark/>
          </w:tcPr>
          <w:p w:rsidR="00583754" w:rsidRPr="00583754" w:rsidRDefault="00583754" w:rsidP="00EB3938">
            <w:pPr>
              <w:spacing w:after="0"/>
              <w:ind w:firstLine="0"/>
              <w:jc w:val="center"/>
              <w:rPr>
                <w:b/>
                <w:sz w:val="18"/>
              </w:rPr>
            </w:pPr>
            <w:r w:rsidRPr="00583754">
              <w:rPr>
                <w:b/>
                <w:sz w:val="18"/>
              </w:rPr>
              <w:t>Klasifikācijas grupa, kods</w:t>
            </w:r>
          </w:p>
        </w:tc>
        <w:tc>
          <w:tcPr>
            <w:tcW w:w="4522" w:type="dxa"/>
            <w:shd w:val="clear" w:color="auto" w:fill="9CC2E5"/>
            <w:vAlign w:val="center"/>
            <w:hideMark/>
          </w:tcPr>
          <w:p w:rsidR="00583754" w:rsidRPr="00583754" w:rsidRDefault="00583754" w:rsidP="00EB3938">
            <w:pPr>
              <w:spacing w:after="0"/>
              <w:ind w:firstLine="0"/>
              <w:jc w:val="center"/>
              <w:rPr>
                <w:b/>
                <w:sz w:val="18"/>
              </w:rPr>
            </w:pPr>
            <w:r w:rsidRPr="00583754">
              <w:rPr>
                <w:b/>
                <w:sz w:val="18"/>
              </w:rPr>
              <w:t xml:space="preserve">Rādītāji </w:t>
            </w:r>
          </w:p>
        </w:tc>
        <w:tc>
          <w:tcPr>
            <w:tcW w:w="1277" w:type="dxa"/>
            <w:shd w:val="clear" w:color="auto" w:fill="9CC2E5"/>
            <w:vAlign w:val="center"/>
            <w:hideMark/>
          </w:tcPr>
          <w:p w:rsidR="00583754" w:rsidRPr="00583754" w:rsidRDefault="00583754" w:rsidP="00EB3938">
            <w:pPr>
              <w:spacing w:after="0"/>
              <w:ind w:firstLine="0"/>
              <w:jc w:val="center"/>
              <w:rPr>
                <w:b/>
                <w:sz w:val="18"/>
              </w:rPr>
            </w:pPr>
            <w:r w:rsidRPr="00583754">
              <w:rPr>
                <w:b/>
                <w:sz w:val="18"/>
              </w:rPr>
              <w:t>Likumā apstiprinātais gada plāns</w:t>
            </w:r>
          </w:p>
        </w:tc>
        <w:tc>
          <w:tcPr>
            <w:tcW w:w="1270" w:type="dxa"/>
            <w:shd w:val="clear" w:color="auto" w:fill="9CC2E5"/>
            <w:vAlign w:val="center"/>
            <w:hideMark/>
          </w:tcPr>
          <w:p w:rsidR="00583754" w:rsidRPr="00583754" w:rsidRDefault="00583754" w:rsidP="00EB3938">
            <w:pPr>
              <w:spacing w:after="0"/>
              <w:ind w:firstLine="0"/>
              <w:jc w:val="center"/>
              <w:rPr>
                <w:b/>
                <w:sz w:val="18"/>
              </w:rPr>
            </w:pPr>
            <w:r w:rsidRPr="00583754">
              <w:rPr>
                <w:b/>
                <w:sz w:val="18"/>
              </w:rPr>
              <w:t>Izpilde no gada sākuma</w:t>
            </w:r>
          </w:p>
        </w:tc>
        <w:tc>
          <w:tcPr>
            <w:tcW w:w="1048" w:type="dxa"/>
            <w:shd w:val="clear" w:color="auto" w:fill="9CC2E5"/>
            <w:vAlign w:val="center"/>
            <w:hideMark/>
          </w:tcPr>
          <w:p w:rsidR="00583754" w:rsidRPr="00583754" w:rsidRDefault="00583754" w:rsidP="00EB3938">
            <w:pPr>
              <w:spacing w:after="0"/>
              <w:ind w:firstLine="0"/>
              <w:jc w:val="center"/>
              <w:rPr>
                <w:b/>
                <w:sz w:val="18"/>
              </w:rPr>
            </w:pPr>
            <w:r w:rsidRPr="00583754">
              <w:rPr>
                <w:b/>
                <w:sz w:val="18"/>
              </w:rPr>
              <w:t>Izpilde % pret gada plānu (5/3)</w:t>
            </w:r>
          </w:p>
        </w:tc>
      </w:tr>
      <w:tr w:rsidR="00583754" w:rsidRPr="00583754" w:rsidTr="00F92C74">
        <w:trPr>
          <w:trHeight w:val="20"/>
          <w:tblHeader/>
          <w:jc w:val="center"/>
        </w:trPr>
        <w:tc>
          <w:tcPr>
            <w:tcW w:w="1488" w:type="dxa"/>
            <w:shd w:val="clear" w:color="auto" w:fill="auto"/>
            <w:noWrap/>
            <w:vAlign w:val="center"/>
            <w:hideMark/>
          </w:tcPr>
          <w:p w:rsidR="00583754" w:rsidRPr="00583754" w:rsidRDefault="00583754" w:rsidP="00EB3938">
            <w:pPr>
              <w:spacing w:after="0"/>
              <w:ind w:firstLine="0"/>
              <w:jc w:val="center"/>
              <w:rPr>
                <w:i/>
                <w:sz w:val="14"/>
              </w:rPr>
            </w:pPr>
            <w:r w:rsidRPr="00583754">
              <w:rPr>
                <w:i/>
                <w:sz w:val="14"/>
              </w:rPr>
              <w:t>1</w:t>
            </w:r>
          </w:p>
        </w:tc>
        <w:tc>
          <w:tcPr>
            <w:tcW w:w="4522" w:type="dxa"/>
            <w:shd w:val="clear" w:color="auto" w:fill="auto"/>
            <w:noWrap/>
            <w:vAlign w:val="center"/>
            <w:hideMark/>
          </w:tcPr>
          <w:p w:rsidR="00583754" w:rsidRPr="00583754" w:rsidRDefault="00583754" w:rsidP="00EB3938">
            <w:pPr>
              <w:spacing w:after="0"/>
              <w:ind w:firstLine="0"/>
              <w:jc w:val="center"/>
              <w:rPr>
                <w:i/>
                <w:sz w:val="14"/>
              </w:rPr>
            </w:pPr>
            <w:r w:rsidRPr="00583754">
              <w:rPr>
                <w:i/>
                <w:sz w:val="14"/>
              </w:rPr>
              <w:t>2</w:t>
            </w:r>
          </w:p>
        </w:tc>
        <w:tc>
          <w:tcPr>
            <w:tcW w:w="1277" w:type="dxa"/>
            <w:shd w:val="clear" w:color="auto" w:fill="auto"/>
            <w:noWrap/>
            <w:vAlign w:val="bottom"/>
            <w:hideMark/>
          </w:tcPr>
          <w:p w:rsidR="00583754" w:rsidRPr="00583754" w:rsidRDefault="00583754" w:rsidP="00EB3938">
            <w:pPr>
              <w:spacing w:after="0"/>
              <w:ind w:firstLine="0"/>
              <w:jc w:val="center"/>
              <w:rPr>
                <w:i/>
                <w:sz w:val="14"/>
              </w:rPr>
            </w:pPr>
            <w:r w:rsidRPr="00583754">
              <w:rPr>
                <w:i/>
                <w:sz w:val="14"/>
              </w:rPr>
              <w:t>3</w:t>
            </w:r>
          </w:p>
        </w:tc>
        <w:tc>
          <w:tcPr>
            <w:tcW w:w="1270" w:type="dxa"/>
            <w:shd w:val="clear" w:color="auto" w:fill="auto"/>
            <w:noWrap/>
            <w:vAlign w:val="bottom"/>
            <w:hideMark/>
          </w:tcPr>
          <w:p w:rsidR="00583754" w:rsidRPr="00583754" w:rsidRDefault="00583754" w:rsidP="00EB3938">
            <w:pPr>
              <w:spacing w:after="0"/>
              <w:ind w:firstLine="0"/>
              <w:jc w:val="center"/>
              <w:rPr>
                <w:i/>
                <w:sz w:val="14"/>
              </w:rPr>
            </w:pPr>
            <w:r w:rsidRPr="00583754">
              <w:rPr>
                <w:i/>
                <w:sz w:val="14"/>
              </w:rPr>
              <w:t>5</w:t>
            </w:r>
          </w:p>
        </w:tc>
        <w:tc>
          <w:tcPr>
            <w:tcW w:w="1048" w:type="dxa"/>
            <w:shd w:val="clear" w:color="auto" w:fill="auto"/>
            <w:noWrap/>
            <w:vAlign w:val="bottom"/>
            <w:hideMark/>
          </w:tcPr>
          <w:p w:rsidR="00583754" w:rsidRPr="00583754" w:rsidRDefault="00583754" w:rsidP="00EB3938">
            <w:pPr>
              <w:spacing w:after="0"/>
              <w:ind w:firstLine="0"/>
              <w:jc w:val="center"/>
              <w:rPr>
                <w:i/>
                <w:sz w:val="14"/>
              </w:rPr>
            </w:pPr>
            <w:r w:rsidRPr="00583754">
              <w:rPr>
                <w:i/>
                <w:sz w:val="14"/>
              </w:rPr>
              <w:t>6</w:t>
            </w:r>
          </w:p>
        </w:tc>
      </w:tr>
      <w:tr w:rsidR="00583754" w:rsidRPr="00583754" w:rsidTr="00F92C74">
        <w:trPr>
          <w:trHeight w:val="20"/>
          <w:tblHeader/>
          <w:jc w:val="center"/>
        </w:trPr>
        <w:tc>
          <w:tcPr>
            <w:tcW w:w="1488" w:type="dxa"/>
            <w:shd w:val="clear" w:color="auto" w:fill="BDD6EE"/>
            <w:vAlign w:val="bottom"/>
            <w:hideMark/>
          </w:tcPr>
          <w:p w:rsidR="00583754" w:rsidRPr="00583754" w:rsidRDefault="00583754" w:rsidP="00EB3938">
            <w:pPr>
              <w:spacing w:after="0"/>
              <w:ind w:firstLine="0"/>
              <w:jc w:val="left"/>
              <w:rPr>
                <w:b/>
                <w:bCs/>
                <w:sz w:val="18"/>
              </w:rPr>
            </w:pPr>
            <w:r w:rsidRPr="00583754">
              <w:rPr>
                <w:b/>
                <w:bCs/>
                <w:sz w:val="18"/>
              </w:rPr>
              <w:t> </w:t>
            </w:r>
          </w:p>
        </w:tc>
        <w:tc>
          <w:tcPr>
            <w:tcW w:w="4522" w:type="dxa"/>
            <w:shd w:val="clear" w:color="auto" w:fill="BDD6EE"/>
            <w:vAlign w:val="bottom"/>
            <w:hideMark/>
          </w:tcPr>
          <w:p w:rsidR="00583754" w:rsidRPr="00583754" w:rsidRDefault="00583754" w:rsidP="00EB3938">
            <w:pPr>
              <w:spacing w:after="0"/>
              <w:ind w:firstLine="0"/>
              <w:jc w:val="left"/>
              <w:rPr>
                <w:b/>
                <w:bCs/>
                <w:sz w:val="18"/>
              </w:rPr>
            </w:pPr>
            <w:r w:rsidRPr="00583754">
              <w:rPr>
                <w:b/>
                <w:bCs/>
                <w:sz w:val="18"/>
              </w:rPr>
              <w:t>I   Ieņēmumi - kopā</w:t>
            </w:r>
          </w:p>
        </w:tc>
        <w:tc>
          <w:tcPr>
            <w:tcW w:w="1277"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5 759 230 656</w:t>
            </w:r>
          </w:p>
        </w:tc>
        <w:tc>
          <w:tcPr>
            <w:tcW w:w="1270"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5 387 393 042</w:t>
            </w:r>
          </w:p>
        </w:tc>
        <w:tc>
          <w:tcPr>
            <w:tcW w:w="1048"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93,5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3.; 4.2; 5.; 7.gr.</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Resursi izdevumu segšanai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6 189 879 025</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5 854 458 266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94,6</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3.0.grupa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Ieņēmumi no maksas pakalpojumiem un citi pašu ieņēmumi – kopā</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97 027 606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93 400 280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96,3</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4.2.apakšgrupa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Ārvalstu finanšu palīdzība iestādes ieņēmumos</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61 412 516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56 217 933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91,5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5.0.grupa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3 838 801</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2 758 580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71,9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18.0.0.0.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1 596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1 596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18400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pamatbudžetā saņemtie transferti no valsts speciālā budžeta</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1 596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1 596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19.0.0.0.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Pašvaldību budžetu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981 809</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833 912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84,9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19500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saņemtie transferti no pašvaldībām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981 809</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833 912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84,9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19550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saņemtie transferti (izņemot atmaksas) no pašvaldībām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939 552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826 258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87,9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19560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saņemtā atmaksa no pašvaldībām par iepriekšējos gados saņemtajiem un neizlietotajiem valsts budžeta transfertiem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19570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saņemtā atmaksa no pašvaldībām par Eiropas Savienības politiku instrumentu un pārējās ārvalstu finanšu palīdzības līdzfinansētajos projektos (pasākumos) piešķirtajiem līdzekļiem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42 257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7 654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18,1</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17.0.0.0.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No valsts budžeta daļēji finansētu atvasinātu publisku personu un budžeta nefinansētu iestāžu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2 855 396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1 923 072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67,3</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17100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saņemtie transferti no valsts budžeta daļēji finansētām atvasinātām publiskām personām un no budžeta nefinansētām iestādēm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2 855 396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1 923 072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67,3</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17110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saņemtie transferti no savas ministrijas, centrālās valsts iestādes padotībā esošām no valsts budžeta daļēji finansētām atvasinātām publiskām personām un budžeta nefinansētām iestādēm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21 977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21 976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17120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saņemtie transferti no citas ministrijas, centrālās valsts iestādes padotībā esošām no valsts budžeta daļēji finansētām atvasinātām publiskām personām un budžeta nefinansētām iestādēm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219 885</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166 034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75,5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17130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saņemtā atmaksa no savas ministrijas, centrālās valsts iestādes padotībā esošām no valsts budžeta daļēji finansētām atvasinātām publiskām personām un budžeta nefinansētām iestādēm par Eiropas Savienības politiku instrumentu un pārēj</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2 509 066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1 704 574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67,9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17140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iestāžu saņemtā atmaksa no citas ministrijas, centrālās valsts iestādes padotībā esošām no valsts budžeta daļēji finansētām atvasinātām publiskām personām un budžeta nefinansētām iestādēm par Eiropas Savienības politiku instrumentu un pārēj</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104 468</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30 488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29,2</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7.0.grupa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Dotācija no vispārējiem ieņēmumiem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6 027 600 102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5 702 081 473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94,6</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21710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Vispārējā kārtībā sadalāmā dotācija no vispārējiem ieņēmumiem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6 027 600 102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5 702 081 473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94,6</w:t>
            </w:r>
          </w:p>
        </w:tc>
      </w:tr>
      <w:tr w:rsidR="00583754" w:rsidRPr="00583754" w:rsidTr="00F92C74">
        <w:trPr>
          <w:trHeight w:val="20"/>
          <w:tblHeader/>
          <w:jc w:val="center"/>
        </w:trPr>
        <w:tc>
          <w:tcPr>
            <w:tcW w:w="1488" w:type="dxa"/>
            <w:shd w:val="clear" w:color="auto" w:fill="BDD6EE"/>
            <w:vAlign w:val="bottom"/>
            <w:hideMark/>
          </w:tcPr>
          <w:p w:rsidR="00583754" w:rsidRPr="00583754" w:rsidRDefault="00583754" w:rsidP="00EB3938">
            <w:pPr>
              <w:spacing w:after="0"/>
              <w:ind w:firstLine="0"/>
              <w:jc w:val="left"/>
              <w:rPr>
                <w:b/>
                <w:bCs/>
                <w:sz w:val="18"/>
              </w:rPr>
            </w:pPr>
            <w:r w:rsidRPr="00583754">
              <w:rPr>
                <w:b/>
                <w:bCs/>
                <w:sz w:val="18"/>
              </w:rPr>
              <w:t> </w:t>
            </w:r>
          </w:p>
        </w:tc>
        <w:tc>
          <w:tcPr>
            <w:tcW w:w="4522" w:type="dxa"/>
            <w:shd w:val="clear" w:color="auto" w:fill="BDD6EE"/>
            <w:vAlign w:val="bottom"/>
            <w:hideMark/>
          </w:tcPr>
          <w:p w:rsidR="00583754" w:rsidRPr="00583754" w:rsidRDefault="00583754" w:rsidP="00EB3938">
            <w:pPr>
              <w:spacing w:after="0"/>
              <w:ind w:firstLine="0"/>
              <w:jc w:val="left"/>
              <w:rPr>
                <w:b/>
                <w:bCs/>
                <w:sz w:val="18"/>
              </w:rPr>
            </w:pPr>
            <w:r w:rsidRPr="00583754">
              <w:rPr>
                <w:b/>
                <w:bCs/>
                <w:sz w:val="18"/>
              </w:rPr>
              <w:t>II   Izdevumi - kopā</w:t>
            </w:r>
          </w:p>
        </w:tc>
        <w:tc>
          <w:tcPr>
            <w:tcW w:w="1277"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6 123 736 295</w:t>
            </w:r>
          </w:p>
        </w:tc>
        <w:tc>
          <w:tcPr>
            <w:tcW w:w="1270"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5 744 320 840</w:t>
            </w:r>
          </w:p>
        </w:tc>
        <w:tc>
          <w:tcPr>
            <w:tcW w:w="1048"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93,8</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1.0.grupa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Uzturēšanas izdevumi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5 568 503 067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5 204 368 936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93,5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1.1.apakšgrupa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Kārtējie izdevumi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1 726 717 374</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1 657 072 561</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96,0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Atlīdzība</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1 009 313 563</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994 676 411</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Atalgojums</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731 879 344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1200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Darba devēja valsts sociālās apdrošināšanas obligātās iemaksas, pabalsti un kompensācijas</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262 797 067</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Preces un pakalpojumi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717 403 811</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662 396 150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92,3</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Mācību, darba un dienesta komandējumi, darba braucieni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20 994 755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2200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Pakalpojumi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418 599 203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2300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Krājumi, materiāli, energoresursi, preces, biroja preces un inventārs, kurus neuzskaita kodā 5000</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201 499 807</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2400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Izdevumi periodikas iegādei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94 253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2500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Budžeta iestāžu nodokļu, nodevu un naudas sodu maksājumi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5 123 764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2800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Pakalpojumi, kurus budžeta iestādes apmaksā noteikto funkciju ietvaros, kas nav iestādes administratīvie izdevumi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16 084 368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1.2.apakšgrupa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Procentu izdevumi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261 223 442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255 803 716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97,9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4100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Procentu maksājumi ārvalstu un starptautiskajām finanšu institūcijām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227 249 531</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4200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Procentu maksājumi iekšzemes kredītiestādēm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22 408 929</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4300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procentu maksājumi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6 145 256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1.3.apakšgrupa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Subsīdijas, dotācijas un sociālie pabalsti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2 349 442 507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2 097 914 235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89,3</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3000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Subsīdijas un dotācijas</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1 979 353 775</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1 733 616 425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87,6</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3100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Subsīdijas lauksaimniecības ražošanai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25 931 882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3200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Subsīdijas un dotācijas komersantiem, biedrībām un nodibinājumiem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1 651 222 365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3300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Subsīdijas komersantiem sabiedriskā transporta pakalpojumu nodrošināšanai (par pasažieru regulārajiem pārvadājumiem)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56 462 178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6000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Sociālie pabalsti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370 088 732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364 297 810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98,4</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6200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Pensijas un sociālie pabalsti naudā</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359 389 317</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6210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pensijas</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48 985 175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6400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klasifikācijā neminētie maksājumi iedzīvotājiem natūrā un kompensācijas</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194 318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6500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Kompensācijas, kuras izmaksā personām, pamatojoties uz Latvijas tiesu, Eiropas Savienības Tiesas, Eiropas Cilvēktiesību Tiesas nolēmumiem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4 714 175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1.4.apakšgrupa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Kārtējie maksājumi Eiropas Savienības budžetā un starptautiskā sadarbība</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279 315 402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253 277 074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90,7</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7600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Kārtējie maksājumi Eiropas Savienības budžetā</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245 765 653</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225 402 533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91,7</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7700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Starptautiskā sadarbība</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33 549 749</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27 874 541</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83,1</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1.5.apakšgrupa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Uzturēšanas izdevumu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951 804 342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940 301 350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98,8</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uzturēšanas izdevumu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180 282 238</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179 323 023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7120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uzturēšanas izdevumu transferti no valsts pamatbudžeta uz valsts speciālo budžetu</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180 282 238</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179 323 023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7300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uzturēšanas izdevumu transferti citiem budžetiem noteiktam mērķim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732 107 854</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721 668 854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98,6</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7310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uzturēšanas izdevumu transferti pašvaldībām noteiktam mērķim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507 391 192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503 986 599</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99,3</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7320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uzturēšanas izdevumu transferti pašvaldībām Eiropas Savienības politiku instrumentu un pārējās ārvalstu finanšu palīdzības līdzfinansētajiem projektiem (pasākumiem)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21 319 157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18 430 923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86,5</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7350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transferti valsts budžeta daļēji finansētām atvasinātām publiskām personām un budžeta nefinansētām iestādēm noteiktam mērķim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203 397 505</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199 251 332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7400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valsts budžeta uzturēšanas izdevumu transferti citiem budžetiem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39 414 250</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39 309 473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99,7</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7460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valsts budžeta uzturēšanas izdevumu transferti pašvaldībām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37 259 611</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37 157 345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99,7</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7470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valsts budžeta uzturēšanas izdevumu transferti valsts budžeta daļēji finansētām atvasinātām publiskām personām un budžeta nefinansētām iestādēm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2 154 639</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2 152 128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99,9</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2.0.grupa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Kapitālie izdevumi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555 233 228</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539 951 904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97,2</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2.1.apakšgrupa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Pamatkapitāla veidošana</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424 134 335</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410 047 365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96,7</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5100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Nemateriālie ieguldījumi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22 516 283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5200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Pamatlīdzekļi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387 531 082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2.2.apakšgrupa</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Kapitālo izdevumu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131 098 893</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129 904 539</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99,1</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9100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kapitālo izdevumu transferti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211 500</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211 500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9120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kapitālo izdevumu transferti no valsts pamatbudžeta uz valsts speciālo budžetu</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211 500</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211 500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9500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transferti kapitālajiem izdevumiem citiem budžetiem noteiktam mērķim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130 444 494</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129 250 140</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99,1</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9510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kapitālo izdevumu transferti pašvaldībām noteiktam mērķim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18 569 423</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18 563 262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9580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kapitālo izdevumu transferti pašvaldībām Eiropas Savienības politiku instrumentu un pārējās ārvalstu finanšu palīdzības līdzfinansētajiem projektiem (pasākumiem)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90 348 509</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89 289 835</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98,8</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9590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Valsts budžeta kapitālo izdevumu transferti valsts budžeta daļēji finansētām atvasinātām publiskām personām un budžeta nefinansētām iestādēm noteiktam mērķim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21 526 562</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21 397 043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99,4</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9700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valsts budžeta kapitālo izdevumu transferti citiem budžetiem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442 899</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442 899</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9710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valsts budžeta kapitālo izdevumu transferti pašvaldībām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434 053</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434 053</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9720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Pārējie valsts budžeta transferti kapitālajiem izdevumiem valsts budžeta daļēji finansētām atvasinātām publiskām personām un budžeta nefinansētām iestādēm</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8 846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8 846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100,0</w:t>
            </w:r>
          </w:p>
        </w:tc>
      </w:tr>
      <w:tr w:rsidR="00583754" w:rsidRPr="00583754" w:rsidTr="00F92C74">
        <w:trPr>
          <w:trHeight w:val="20"/>
          <w:tblHeader/>
          <w:jc w:val="center"/>
        </w:trPr>
        <w:tc>
          <w:tcPr>
            <w:tcW w:w="1488" w:type="dxa"/>
            <w:shd w:val="clear" w:color="auto" w:fill="BDD6EE"/>
            <w:vAlign w:val="bottom"/>
            <w:hideMark/>
          </w:tcPr>
          <w:p w:rsidR="00583754" w:rsidRPr="00583754" w:rsidRDefault="00583754" w:rsidP="00EB3938">
            <w:pPr>
              <w:spacing w:after="0"/>
              <w:ind w:firstLine="0"/>
              <w:jc w:val="left"/>
              <w:rPr>
                <w:sz w:val="18"/>
              </w:rPr>
            </w:pPr>
            <w:r w:rsidRPr="00583754">
              <w:rPr>
                <w:sz w:val="18"/>
              </w:rPr>
              <w:t> </w:t>
            </w:r>
          </w:p>
        </w:tc>
        <w:tc>
          <w:tcPr>
            <w:tcW w:w="4522" w:type="dxa"/>
            <w:shd w:val="clear" w:color="auto" w:fill="BDD6EE"/>
            <w:vAlign w:val="bottom"/>
            <w:hideMark/>
          </w:tcPr>
          <w:p w:rsidR="00583754" w:rsidRPr="00583754" w:rsidRDefault="00583754" w:rsidP="00EB3938">
            <w:pPr>
              <w:spacing w:after="0"/>
              <w:ind w:firstLine="0"/>
              <w:jc w:val="left"/>
              <w:rPr>
                <w:b/>
                <w:bCs/>
                <w:sz w:val="18"/>
              </w:rPr>
            </w:pPr>
            <w:r w:rsidRPr="00583754">
              <w:rPr>
                <w:b/>
                <w:bCs/>
                <w:sz w:val="18"/>
              </w:rPr>
              <w:t>Finansiālā bilance</w:t>
            </w:r>
          </w:p>
        </w:tc>
        <w:tc>
          <w:tcPr>
            <w:tcW w:w="1277"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-364 505 639</w:t>
            </w:r>
          </w:p>
        </w:tc>
        <w:tc>
          <w:tcPr>
            <w:tcW w:w="1270"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-356 927 798</w:t>
            </w:r>
          </w:p>
        </w:tc>
        <w:tc>
          <w:tcPr>
            <w:tcW w:w="1048" w:type="dxa"/>
            <w:shd w:val="clear" w:color="auto" w:fill="BDD6EE"/>
            <w:noWrap/>
            <w:vAlign w:val="bottom"/>
            <w:hideMark/>
          </w:tcPr>
          <w:p w:rsidR="00583754" w:rsidRPr="00583754" w:rsidRDefault="00583754" w:rsidP="00EB3938">
            <w:pPr>
              <w:spacing w:after="0"/>
              <w:ind w:firstLine="0"/>
              <w:jc w:val="right"/>
              <w:rPr>
                <w:b/>
                <w:bCs/>
                <w:sz w:val="18"/>
              </w:rPr>
            </w:pPr>
            <w:r w:rsidRPr="00583754">
              <w:rPr>
                <w:b/>
                <w:bCs/>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 </w:t>
            </w:r>
          </w:p>
        </w:tc>
        <w:tc>
          <w:tcPr>
            <w:tcW w:w="4522" w:type="dxa"/>
            <w:shd w:val="clear" w:color="auto" w:fill="auto"/>
            <w:vAlign w:val="bottom"/>
            <w:hideMark/>
          </w:tcPr>
          <w:p w:rsidR="00583754" w:rsidRPr="00583754" w:rsidRDefault="00583754" w:rsidP="00EB3938">
            <w:pPr>
              <w:spacing w:after="0"/>
              <w:ind w:firstLine="0"/>
              <w:jc w:val="left"/>
              <w:rPr>
                <w:b/>
                <w:bCs/>
                <w:sz w:val="18"/>
              </w:rPr>
            </w:pPr>
            <w:r w:rsidRPr="00583754">
              <w:rPr>
                <w:b/>
                <w:bCs/>
                <w:sz w:val="18"/>
              </w:rPr>
              <w:t>Finansēšana</w:t>
            </w:r>
          </w:p>
        </w:tc>
        <w:tc>
          <w:tcPr>
            <w:tcW w:w="1277" w:type="dxa"/>
            <w:shd w:val="clear" w:color="auto" w:fill="auto"/>
            <w:noWrap/>
            <w:vAlign w:val="bottom"/>
            <w:hideMark/>
          </w:tcPr>
          <w:p w:rsidR="00583754" w:rsidRPr="00583754" w:rsidRDefault="00583754" w:rsidP="00EB3938">
            <w:pPr>
              <w:spacing w:after="0"/>
              <w:ind w:firstLine="0"/>
              <w:jc w:val="right"/>
              <w:rPr>
                <w:b/>
                <w:bCs/>
                <w:sz w:val="18"/>
              </w:rPr>
            </w:pPr>
            <w:r w:rsidRPr="00583754">
              <w:rPr>
                <w:b/>
                <w:bCs/>
                <w:sz w:val="18"/>
              </w:rPr>
              <w:t>364 505 639</w:t>
            </w:r>
          </w:p>
        </w:tc>
        <w:tc>
          <w:tcPr>
            <w:tcW w:w="1270" w:type="dxa"/>
            <w:shd w:val="clear" w:color="auto" w:fill="auto"/>
            <w:noWrap/>
            <w:vAlign w:val="bottom"/>
            <w:hideMark/>
          </w:tcPr>
          <w:p w:rsidR="00583754" w:rsidRPr="00583754" w:rsidRDefault="00583754" w:rsidP="00EB3938">
            <w:pPr>
              <w:spacing w:after="0"/>
              <w:ind w:firstLine="0"/>
              <w:jc w:val="right"/>
              <w:rPr>
                <w:b/>
                <w:bCs/>
                <w:sz w:val="18"/>
              </w:rPr>
            </w:pPr>
            <w:r w:rsidRPr="00583754">
              <w:rPr>
                <w:b/>
                <w:bCs/>
                <w:sz w:val="18"/>
              </w:rPr>
              <w:t>356 927 798</w:t>
            </w:r>
          </w:p>
        </w:tc>
        <w:tc>
          <w:tcPr>
            <w:tcW w:w="1048" w:type="dxa"/>
            <w:shd w:val="clear" w:color="auto" w:fill="auto"/>
            <w:noWrap/>
            <w:vAlign w:val="bottom"/>
            <w:hideMark/>
          </w:tcPr>
          <w:p w:rsidR="00583754" w:rsidRPr="00583754" w:rsidRDefault="00583754" w:rsidP="00EB3938">
            <w:pPr>
              <w:spacing w:after="0"/>
              <w:ind w:firstLine="0"/>
              <w:jc w:val="right"/>
              <w:rPr>
                <w:b/>
                <w:bCs/>
                <w:sz w:val="18"/>
              </w:rPr>
            </w:pPr>
            <w:r w:rsidRPr="00583754">
              <w:rPr>
                <w:b/>
                <w:bCs/>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F21010000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Naudas līdzekļi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369 814 226</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65 531 548</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F210100001</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Maksas pakalpojumu un citu pašu ieņēmumu naudas līdzekļu atlikumu izmaiņas palielinājums (-) vai samazinājums (+)</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10 859 491</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-11 820 649</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F210100002</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Ārvalstu finanšu palīdzības naudas līdzekļu atlikumu izmaiņas palielinājums (-) vai samazinājums (+)</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24 497 398</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-23 085 007</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F210100005</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Naudas līdzekļu aizdevumiem atlikumu izmaiņas palielinājums (-) vai samazinājums (+)</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334 457 337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100 437 204</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F40010000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Aizdevumi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-334 457 337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-100 487 936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F40020000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Aizņēmumi</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428 250 157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490 985 592</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r w:rsidR="00583754" w:rsidRPr="00583754" w:rsidTr="00F92C74">
        <w:trPr>
          <w:trHeight w:val="20"/>
          <w:tblHeader/>
          <w:jc w:val="center"/>
        </w:trPr>
        <w:tc>
          <w:tcPr>
            <w:tcW w:w="1488" w:type="dxa"/>
            <w:shd w:val="clear" w:color="auto" w:fill="auto"/>
            <w:vAlign w:val="bottom"/>
            <w:hideMark/>
          </w:tcPr>
          <w:p w:rsidR="00583754" w:rsidRPr="00583754" w:rsidRDefault="00583754" w:rsidP="00EB3938">
            <w:pPr>
              <w:spacing w:after="0"/>
              <w:ind w:firstLine="0"/>
              <w:jc w:val="left"/>
              <w:rPr>
                <w:sz w:val="18"/>
              </w:rPr>
            </w:pPr>
            <w:r w:rsidRPr="00583754">
              <w:rPr>
                <w:sz w:val="18"/>
              </w:rPr>
              <w:t>F50010000</w:t>
            </w:r>
          </w:p>
        </w:tc>
        <w:tc>
          <w:tcPr>
            <w:tcW w:w="4522" w:type="dxa"/>
            <w:shd w:val="clear" w:color="auto" w:fill="auto"/>
            <w:vAlign w:val="bottom"/>
            <w:hideMark/>
          </w:tcPr>
          <w:p w:rsidR="00583754" w:rsidRPr="00583754" w:rsidRDefault="00583754" w:rsidP="00EB3938">
            <w:pPr>
              <w:spacing w:after="0"/>
              <w:ind w:firstLine="0"/>
              <w:jc w:val="left"/>
              <w:rPr>
                <w:sz w:val="18"/>
              </w:rPr>
            </w:pPr>
            <w:r w:rsidRPr="00583754">
              <w:rPr>
                <w:sz w:val="18"/>
              </w:rPr>
              <w:t>Akcijas un cita līdzdalība pašu kapitālā</w:t>
            </w:r>
          </w:p>
        </w:tc>
        <w:tc>
          <w:tcPr>
            <w:tcW w:w="1277"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-99 101 407</w:t>
            </w:r>
          </w:p>
        </w:tc>
        <w:tc>
          <w:tcPr>
            <w:tcW w:w="1270"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-99 101 406</w:t>
            </w:r>
          </w:p>
        </w:tc>
        <w:tc>
          <w:tcPr>
            <w:tcW w:w="1048" w:type="dxa"/>
            <w:shd w:val="clear" w:color="auto" w:fill="auto"/>
            <w:noWrap/>
            <w:vAlign w:val="bottom"/>
            <w:hideMark/>
          </w:tcPr>
          <w:p w:rsidR="00583754" w:rsidRPr="00583754" w:rsidRDefault="00583754" w:rsidP="00EB3938">
            <w:pPr>
              <w:spacing w:after="0"/>
              <w:ind w:firstLine="0"/>
              <w:jc w:val="right"/>
              <w:rPr>
                <w:sz w:val="18"/>
              </w:rPr>
            </w:pPr>
            <w:r w:rsidRPr="00583754">
              <w:rPr>
                <w:sz w:val="18"/>
              </w:rPr>
              <w:t>x</w:t>
            </w:r>
          </w:p>
        </w:tc>
      </w:tr>
    </w:tbl>
    <w:p w:rsidR="00551703" w:rsidRDefault="00642237" w:rsidP="00EB3938">
      <w:pPr>
        <w:pStyle w:val="BodyTextIndent"/>
        <w:spacing w:before="60"/>
        <w:rPr>
          <w:sz w:val="24"/>
          <w:szCs w:val="28"/>
        </w:rPr>
      </w:pPr>
      <w:r>
        <w:rPr>
          <w:sz w:val="24"/>
          <w:szCs w:val="28"/>
        </w:rPr>
        <w:t>201</w:t>
      </w:r>
      <w:r w:rsidR="0028174F">
        <w:rPr>
          <w:sz w:val="24"/>
          <w:szCs w:val="28"/>
        </w:rPr>
        <w:t>7</w:t>
      </w:r>
      <w:r w:rsidR="00551703" w:rsidRPr="00D64EDF">
        <w:rPr>
          <w:sz w:val="24"/>
          <w:szCs w:val="28"/>
        </w:rPr>
        <w:t xml:space="preserve">. gadā kopumā nav bijušas būtiskas izmaiņas valsts budžeta izdevumu izlietojuma tendencēs salīdzinājumā ar iepriekšējo gadu. Sekojoši arī valsts pamatbudžeta izdevumu struktūra </w:t>
      </w:r>
      <w:r>
        <w:rPr>
          <w:sz w:val="24"/>
          <w:szCs w:val="28"/>
        </w:rPr>
        <w:t>201</w:t>
      </w:r>
      <w:r w:rsidR="0028174F">
        <w:rPr>
          <w:sz w:val="24"/>
          <w:szCs w:val="28"/>
        </w:rPr>
        <w:t>7</w:t>
      </w:r>
      <w:r w:rsidR="00551703" w:rsidRPr="00D64EDF">
        <w:rPr>
          <w:sz w:val="24"/>
          <w:szCs w:val="28"/>
        </w:rPr>
        <w:t>. gadā salīdzinājumā ar 201</w:t>
      </w:r>
      <w:r w:rsidR="0028174F">
        <w:rPr>
          <w:sz w:val="24"/>
          <w:szCs w:val="28"/>
        </w:rPr>
        <w:t>6</w:t>
      </w:r>
      <w:r w:rsidR="00551703" w:rsidRPr="00D64EDF">
        <w:rPr>
          <w:sz w:val="24"/>
          <w:szCs w:val="28"/>
        </w:rPr>
        <w:t xml:space="preserve">. gadu nav būtiski mainījusies, uzturēšanas izdevumi veidoja </w:t>
      </w:r>
      <w:r>
        <w:rPr>
          <w:sz w:val="24"/>
          <w:szCs w:val="28"/>
        </w:rPr>
        <w:t>201</w:t>
      </w:r>
      <w:r w:rsidR="0028174F">
        <w:rPr>
          <w:sz w:val="24"/>
          <w:szCs w:val="28"/>
        </w:rPr>
        <w:t>7</w:t>
      </w:r>
      <w:r w:rsidR="00551703" w:rsidRPr="00D64EDF">
        <w:rPr>
          <w:sz w:val="24"/>
          <w:szCs w:val="28"/>
        </w:rPr>
        <w:t>.</w:t>
      </w:r>
      <w:r w:rsidR="00A65FBB">
        <w:rPr>
          <w:sz w:val="24"/>
          <w:szCs w:val="28"/>
        </w:rPr>
        <w:t> </w:t>
      </w:r>
      <w:r w:rsidR="00551703" w:rsidRPr="00D64EDF">
        <w:rPr>
          <w:sz w:val="24"/>
          <w:szCs w:val="28"/>
        </w:rPr>
        <w:t>gadā</w:t>
      </w:r>
      <w:r w:rsidR="001D5E45">
        <w:rPr>
          <w:sz w:val="24"/>
          <w:szCs w:val="28"/>
        </w:rPr>
        <w:t xml:space="preserve"> </w:t>
      </w:r>
      <w:r w:rsidR="001D5E45" w:rsidRPr="001D5E45">
        <w:rPr>
          <w:sz w:val="24"/>
          <w:szCs w:val="28"/>
        </w:rPr>
        <w:t>–</w:t>
      </w:r>
      <w:r w:rsidR="00551703" w:rsidRPr="00D64EDF">
        <w:rPr>
          <w:sz w:val="24"/>
          <w:szCs w:val="28"/>
        </w:rPr>
        <w:t xml:space="preserve"> 9</w:t>
      </w:r>
      <w:r w:rsidR="0028174F">
        <w:rPr>
          <w:sz w:val="24"/>
          <w:szCs w:val="28"/>
        </w:rPr>
        <w:t>0</w:t>
      </w:r>
      <w:r w:rsidR="00551703" w:rsidRPr="00D64EDF">
        <w:rPr>
          <w:sz w:val="24"/>
          <w:szCs w:val="28"/>
        </w:rPr>
        <w:t>,</w:t>
      </w:r>
      <w:r w:rsidR="00172C34">
        <w:rPr>
          <w:sz w:val="24"/>
          <w:szCs w:val="28"/>
        </w:rPr>
        <w:t>6</w:t>
      </w:r>
      <w:r w:rsidR="00551703" w:rsidRPr="00D64EDF">
        <w:rPr>
          <w:sz w:val="24"/>
          <w:szCs w:val="28"/>
        </w:rPr>
        <w:t>% (201</w:t>
      </w:r>
      <w:r w:rsidR="0028174F">
        <w:rPr>
          <w:sz w:val="24"/>
          <w:szCs w:val="28"/>
        </w:rPr>
        <w:t>6</w:t>
      </w:r>
      <w:r w:rsidR="00551703" w:rsidRPr="00D64EDF">
        <w:rPr>
          <w:sz w:val="24"/>
          <w:szCs w:val="28"/>
        </w:rPr>
        <w:t>.</w:t>
      </w:r>
      <w:r w:rsidR="00A65FBB">
        <w:rPr>
          <w:sz w:val="24"/>
          <w:szCs w:val="28"/>
        </w:rPr>
        <w:t> </w:t>
      </w:r>
      <w:r w:rsidR="00551703" w:rsidRPr="00D64EDF">
        <w:rPr>
          <w:sz w:val="24"/>
          <w:szCs w:val="28"/>
        </w:rPr>
        <w:t>gadā</w:t>
      </w:r>
      <w:r w:rsidR="001D5E45">
        <w:rPr>
          <w:sz w:val="24"/>
          <w:szCs w:val="28"/>
        </w:rPr>
        <w:t xml:space="preserve"> </w:t>
      </w:r>
      <w:r w:rsidR="001D5E45" w:rsidRPr="001D5E45">
        <w:rPr>
          <w:sz w:val="24"/>
          <w:szCs w:val="28"/>
        </w:rPr>
        <w:t>–</w:t>
      </w:r>
      <w:r w:rsidR="00551703" w:rsidRPr="00D64EDF">
        <w:rPr>
          <w:sz w:val="24"/>
          <w:szCs w:val="28"/>
        </w:rPr>
        <w:t xml:space="preserve"> </w:t>
      </w:r>
      <w:r w:rsidR="0028174F" w:rsidRPr="00D64EDF">
        <w:rPr>
          <w:sz w:val="24"/>
          <w:szCs w:val="28"/>
        </w:rPr>
        <w:t>9</w:t>
      </w:r>
      <w:r w:rsidR="0028174F">
        <w:rPr>
          <w:sz w:val="24"/>
          <w:szCs w:val="28"/>
        </w:rPr>
        <w:t>2</w:t>
      </w:r>
      <w:r w:rsidR="0028174F" w:rsidRPr="00D64EDF">
        <w:rPr>
          <w:sz w:val="24"/>
          <w:szCs w:val="28"/>
        </w:rPr>
        <w:t>,</w:t>
      </w:r>
      <w:r w:rsidR="0028174F">
        <w:rPr>
          <w:sz w:val="24"/>
          <w:szCs w:val="28"/>
        </w:rPr>
        <w:t>9</w:t>
      </w:r>
      <w:r w:rsidR="00056457" w:rsidRPr="00D64EDF">
        <w:rPr>
          <w:sz w:val="24"/>
          <w:szCs w:val="28"/>
        </w:rPr>
        <w:t>%</w:t>
      </w:r>
      <w:r w:rsidR="00551703" w:rsidRPr="00D64EDF">
        <w:rPr>
          <w:sz w:val="24"/>
          <w:szCs w:val="28"/>
        </w:rPr>
        <w:t>), savukārt kapitālie izdevumi –</w:t>
      </w:r>
      <w:r w:rsidR="001D5E45">
        <w:rPr>
          <w:sz w:val="24"/>
          <w:szCs w:val="28"/>
        </w:rPr>
        <w:t xml:space="preserve"> </w:t>
      </w:r>
      <w:r w:rsidR="003C5E51">
        <w:rPr>
          <w:sz w:val="24"/>
          <w:szCs w:val="28"/>
        </w:rPr>
        <w:t>9</w:t>
      </w:r>
      <w:r w:rsidR="00B04056">
        <w:rPr>
          <w:sz w:val="24"/>
          <w:szCs w:val="28"/>
        </w:rPr>
        <w:t>,</w:t>
      </w:r>
      <w:r w:rsidR="00172C34">
        <w:rPr>
          <w:sz w:val="24"/>
          <w:szCs w:val="28"/>
        </w:rPr>
        <w:t>4</w:t>
      </w:r>
      <w:r w:rsidR="00551703" w:rsidRPr="00D64EDF">
        <w:rPr>
          <w:sz w:val="24"/>
          <w:szCs w:val="28"/>
        </w:rPr>
        <w:t>% (201</w:t>
      </w:r>
      <w:r w:rsidR="00F723E6">
        <w:rPr>
          <w:sz w:val="24"/>
          <w:szCs w:val="28"/>
        </w:rPr>
        <w:t>5</w:t>
      </w:r>
      <w:r w:rsidR="00551703" w:rsidRPr="00D64EDF">
        <w:rPr>
          <w:sz w:val="24"/>
          <w:szCs w:val="28"/>
        </w:rPr>
        <w:t>.</w:t>
      </w:r>
      <w:r w:rsidR="00A65FBB">
        <w:rPr>
          <w:sz w:val="24"/>
          <w:szCs w:val="28"/>
        </w:rPr>
        <w:t> </w:t>
      </w:r>
      <w:r w:rsidR="00551703" w:rsidRPr="00D64EDF">
        <w:rPr>
          <w:sz w:val="24"/>
          <w:szCs w:val="28"/>
        </w:rPr>
        <w:t>gadā</w:t>
      </w:r>
      <w:r w:rsidR="001D5E45">
        <w:rPr>
          <w:sz w:val="24"/>
          <w:szCs w:val="28"/>
        </w:rPr>
        <w:t xml:space="preserve"> </w:t>
      </w:r>
      <w:r w:rsidR="001D5E45" w:rsidRPr="001D5E45">
        <w:rPr>
          <w:sz w:val="24"/>
          <w:szCs w:val="28"/>
        </w:rPr>
        <w:t>–</w:t>
      </w:r>
      <w:r w:rsidR="00551703" w:rsidRPr="00D64EDF">
        <w:rPr>
          <w:sz w:val="24"/>
          <w:szCs w:val="28"/>
        </w:rPr>
        <w:t xml:space="preserve"> </w:t>
      </w:r>
      <w:r w:rsidR="003C5E51">
        <w:rPr>
          <w:sz w:val="24"/>
          <w:szCs w:val="28"/>
        </w:rPr>
        <w:t>7</w:t>
      </w:r>
      <w:r w:rsidR="00056457">
        <w:rPr>
          <w:sz w:val="24"/>
          <w:szCs w:val="28"/>
        </w:rPr>
        <w:t>,</w:t>
      </w:r>
      <w:r w:rsidR="003C5E51">
        <w:rPr>
          <w:sz w:val="24"/>
          <w:szCs w:val="28"/>
        </w:rPr>
        <w:t>1</w:t>
      </w:r>
      <w:r w:rsidR="00056457" w:rsidRPr="00D64EDF">
        <w:rPr>
          <w:sz w:val="24"/>
          <w:szCs w:val="28"/>
        </w:rPr>
        <w:t>%</w:t>
      </w:r>
      <w:r w:rsidR="00551703" w:rsidRPr="00D64EDF">
        <w:rPr>
          <w:sz w:val="24"/>
          <w:szCs w:val="28"/>
        </w:rPr>
        <w:t>) no valsts pamatbudžeta izdevumiem.</w:t>
      </w:r>
    </w:p>
    <w:p w:rsidR="00B94825" w:rsidRPr="00D64EDF" w:rsidRDefault="00B94825" w:rsidP="00EB3938">
      <w:pPr>
        <w:rPr>
          <w:sz w:val="24"/>
          <w:szCs w:val="28"/>
        </w:rPr>
      </w:pPr>
      <w:r w:rsidRPr="00D64EDF">
        <w:rPr>
          <w:sz w:val="24"/>
          <w:szCs w:val="28"/>
        </w:rPr>
        <w:t>Valsts pamatbudžeta finansiālais deficīts 201</w:t>
      </w:r>
      <w:r w:rsidR="00E72ACE">
        <w:rPr>
          <w:sz w:val="24"/>
          <w:szCs w:val="28"/>
        </w:rPr>
        <w:t>7</w:t>
      </w:r>
      <w:r w:rsidRPr="00D64EDF">
        <w:rPr>
          <w:sz w:val="24"/>
          <w:szCs w:val="28"/>
        </w:rPr>
        <w:t xml:space="preserve">. gadā bija </w:t>
      </w:r>
      <w:r w:rsidR="003C5E51">
        <w:rPr>
          <w:b/>
          <w:sz w:val="24"/>
          <w:szCs w:val="28"/>
        </w:rPr>
        <w:t>356</w:t>
      </w:r>
      <w:r w:rsidRPr="00172C34">
        <w:rPr>
          <w:b/>
          <w:sz w:val="24"/>
          <w:szCs w:val="28"/>
        </w:rPr>
        <w:t>,</w:t>
      </w:r>
      <w:r w:rsidR="003C5E51">
        <w:rPr>
          <w:b/>
          <w:sz w:val="24"/>
          <w:szCs w:val="28"/>
        </w:rPr>
        <w:t>9</w:t>
      </w:r>
      <w:r w:rsidRPr="00172C34">
        <w:rPr>
          <w:b/>
          <w:sz w:val="24"/>
          <w:szCs w:val="28"/>
        </w:rPr>
        <w:t xml:space="preserve"> milj. </w:t>
      </w:r>
      <w:r w:rsidRPr="00172C34">
        <w:rPr>
          <w:b/>
          <w:i/>
          <w:color w:val="000000" w:themeColor="text1"/>
          <w:sz w:val="24"/>
          <w:szCs w:val="28"/>
        </w:rPr>
        <w:t>euro</w:t>
      </w:r>
      <w:r w:rsidRPr="00D64EDF">
        <w:rPr>
          <w:sz w:val="24"/>
          <w:szCs w:val="28"/>
        </w:rPr>
        <w:t xml:space="preserve">, </w:t>
      </w:r>
      <w:r>
        <w:rPr>
          <w:sz w:val="24"/>
          <w:szCs w:val="28"/>
        </w:rPr>
        <w:t>savukārt 201</w:t>
      </w:r>
      <w:r w:rsidR="003C5E51">
        <w:rPr>
          <w:sz w:val="24"/>
          <w:szCs w:val="28"/>
        </w:rPr>
        <w:t>6</w:t>
      </w:r>
      <w:r>
        <w:rPr>
          <w:sz w:val="24"/>
          <w:szCs w:val="28"/>
        </w:rPr>
        <w:t>.</w:t>
      </w:r>
      <w:r w:rsidR="00D144D8">
        <w:rPr>
          <w:sz w:val="24"/>
          <w:szCs w:val="28"/>
        </w:rPr>
        <w:t> </w:t>
      </w:r>
      <w:r>
        <w:rPr>
          <w:sz w:val="24"/>
          <w:szCs w:val="28"/>
        </w:rPr>
        <w:t>gadu valsts pamatbudžets noslēdza ar</w:t>
      </w:r>
      <w:r w:rsidRPr="00D64EDF">
        <w:rPr>
          <w:sz w:val="24"/>
          <w:szCs w:val="28"/>
        </w:rPr>
        <w:t xml:space="preserve"> finansiāl</w:t>
      </w:r>
      <w:r>
        <w:rPr>
          <w:sz w:val="24"/>
          <w:szCs w:val="28"/>
        </w:rPr>
        <w:t>o</w:t>
      </w:r>
      <w:r w:rsidRPr="00D64EDF">
        <w:rPr>
          <w:sz w:val="24"/>
          <w:szCs w:val="28"/>
        </w:rPr>
        <w:t xml:space="preserve"> </w:t>
      </w:r>
      <w:r w:rsidRPr="00D40DD2">
        <w:rPr>
          <w:sz w:val="24"/>
          <w:szCs w:val="28"/>
        </w:rPr>
        <w:t xml:space="preserve">deficītu </w:t>
      </w:r>
      <w:r w:rsidR="003C5E51">
        <w:rPr>
          <w:sz w:val="24"/>
          <w:szCs w:val="28"/>
        </w:rPr>
        <w:t>239</w:t>
      </w:r>
      <w:r w:rsidRPr="00D40DD2">
        <w:rPr>
          <w:sz w:val="24"/>
          <w:szCs w:val="28"/>
        </w:rPr>
        <w:t>,</w:t>
      </w:r>
      <w:r w:rsidR="003C5E51">
        <w:rPr>
          <w:sz w:val="24"/>
          <w:szCs w:val="28"/>
        </w:rPr>
        <w:t>0</w:t>
      </w:r>
      <w:r w:rsidRPr="00D40DD2">
        <w:rPr>
          <w:sz w:val="24"/>
          <w:szCs w:val="28"/>
        </w:rPr>
        <w:t xml:space="preserve"> milj.</w:t>
      </w:r>
      <w:r w:rsidRPr="00411A46">
        <w:rPr>
          <w:sz w:val="24"/>
          <w:szCs w:val="28"/>
        </w:rPr>
        <w:t xml:space="preserve"> </w:t>
      </w:r>
      <w:r w:rsidRPr="00411A46">
        <w:rPr>
          <w:i/>
          <w:sz w:val="24"/>
          <w:szCs w:val="28"/>
        </w:rPr>
        <w:t>euro</w:t>
      </w:r>
      <w:r>
        <w:rPr>
          <w:sz w:val="24"/>
          <w:szCs w:val="28"/>
        </w:rPr>
        <w:t xml:space="preserve"> </w:t>
      </w:r>
      <w:r w:rsidRPr="00D64EDF">
        <w:rPr>
          <w:sz w:val="24"/>
          <w:szCs w:val="28"/>
        </w:rPr>
        <w:t>apmērā.</w:t>
      </w:r>
      <w:r>
        <w:rPr>
          <w:sz w:val="24"/>
          <w:szCs w:val="28"/>
        </w:rPr>
        <w:t xml:space="preserve"> </w:t>
      </w:r>
    </w:p>
    <w:p w:rsidR="006B0F57" w:rsidRPr="00D64EDF" w:rsidRDefault="00645DED" w:rsidP="00EB3938">
      <w:pPr>
        <w:pStyle w:val="BodyTextIndent3"/>
        <w:spacing w:before="360" w:after="240"/>
        <w:ind w:firstLine="0"/>
        <w:jc w:val="center"/>
        <w:rPr>
          <w:sz w:val="24"/>
        </w:rPr>
      </w:pPr>
      <w:r w:rsidRPr="00D64EDF">
        <w:rPr>
          <w:sz w:val="24"/>
        </w:rPr>
        <w:t>2</w:t>
      </w:r>
      <w:r w:rsidR="006B0F57" w:rsidRPr="00D64EDF">
        <w:rPr>
          <w:sz w:val="24"/>
        </w:rPr>
        <w:t>.</w:t>
      </w:r>
      <w:r w:rsidR="00016082">
        <w:rPr>
          <w:sz w:val="24"/>
        </w:rPr>
        <w:t> </w:t>
      </w:r>
      <w:r w:rsidR="000C3E28" w:rsidRPr="00D64EDF">
        <w:rPr>
          <w:sz w:val="24"/>
        </w:rPr>
        <w:t>Ilgtermiņa stabilizācijas rezerves ienākumi</w:t>
      </w:r>
      <w:r w:rsidR="006B0F57" w:rsidRPr="00D64EDF">
        <w:rPr>
          <w:sz w:val="24"/>
        </w:rPr>
        <w:t>, finanšu darījumi un ar tiem saistītie maksājumi un no ilgtermiņa stabilizācijas rezerves finansētie pasākumi</w:t>
      </w:r>
    </w:p>
    <w:p w:rsidR="008857B4" w:rsidRPr="00091F54" w:rsidRDefault="00422068" w:rsidP="00EB3938">
      <w:pPr>
        <w:autoSpaceDE w:val="0"/>
        <w:autoSpaceDN w:val="0"/>
        <w:adjustRightInd w:val="0"/>
        <w:spacing w:after="0"/>
        <w:rPr>
          <w:b/>
          <w:sz w:val="24"/>
        </w:rPr>
      </w:pPr>
      <w:r>
        <w:rPr>
          <w:sz w:val="24"/>
        </w:rPr>
        <w:t xml:space="preserve">Kopš </w:t>
      </w:r>
      <w:r w:rsidRPr="00422068">
        <w:rPr>
          <w:sz w:val="24"/>
        </w:rPr>
        <w:t xml:space="preserve">Ilgtermiņa </w:t>
      </w:r>
      <w:r>
        <w:rPr>
          <w:sz w:val="24"/>
        </w:rPr>
        <w:t xml:space="preserve">stabilizācijas rezerves likuma pieņemšanas Saeimā </w:t>
      </w:r>
      <w:r w:rsidRPr="00422068">
        <w:rPr>
          <w:sz w:val="24"/>
        </w:rPr>
        <w:t>2014.</w:t>
      </w:r>
      <w:r w:rsidR="00CE15E5">
        <w:rPr>
          <w:sz w:val="24"/>
        </w:rPr>
        <w:t> </w:t>
      </w:r>
      <w:r w:rsidRPr="00422068">
        <w:rPr>
          <w:sz w:val="24"/>
        </w:rPr>
        <w:t>gada 24.</w:t>
      </w:r>
      <w:r w:rsidR="00D144D8">
        <w:rPr>
          <w:sz w:val="24"/>
        </w:rPr>
        <w:t> </w:t>
      </w:r>
      <w:r w:rsidRPr="00422068">
        <w:rPr>
          <w:sz w:val="24"/>
        </w:rPr>
        <w:t xml:space="preserve">aprīlī </w:t>
      </w:r>
      <w:r w:rsidR="001162D1" w:rsidRPr="00AB4D43">
        <w:rPr>
          <w:sz w:val="24"/>
          <w:szCs w:val="28"/>
        </w:rPr>
        <w:t xml:space="preserve">ilgtermiņa stabilizācijas rezerves </w:t>
      </w:r>
      <w:r w:rsidR="001162D1" w:rsidRPr="009C67A7">
        <w:rPr>
          <w:sz w:val="24"/>
        </w:rPr>
        <w:t>līdzekļi netika izveidoti</w:t>
      </w:r>
      <w:r w:rsidR="001162D1" w:rsidRPr="00AB4D43">
        <w:rPr>
          <w:sz w:val="24"/>
        </w:rPr>
        <w:t xml:space="preserve"> un attiecīgi netika veikti finanšu darījumi</w:t>
      </w:r>
      <w:r w:rsidR="005C1B7F">
        <w:rPr>
          <w:sz w:val="24"/>
        </w:rPr>
        <w:t>.</w:t>
      </w:r>
      <w:r w:rsidR="001162D1" w:rsidRPr="001162D1">
        <w:rPr>
          <w:sz w:val="24"/>
        </w:rPr>
        <w:t xml:space="preserve"> </w:t>
      </w:r>
      <w:r w:rsidR="003E73F8" w:rsidRPr="00AB4D43">
        <w:rPr>
          <w:sz w:val="24"/>
        </w:rPr>
        <w:t>Minist</w:t>
      </w:r>
      <w:r w:rsidR="001162D1">
        <w:rPr>
          <w:sz w:val="24"/>
        </w:rPr>
        <w:t xml:space="preserve">ru kabinets </w:t>
      </w:r>
      <w:r w:rsidR="008857B4">
        <w:rPr>
          <w:sz w:val="24"/>
        </w:rPr>
        <w:t>2014. gadā lēma</w:t>
      </w:r>
      <w:r w:rsidR="003E73F8" w:rsidRPr="00AB4D43">
        <w:rPr>
          <w:sz w:val="24"/>
        </w:rPr>
        <w:t xml:space="preserve"> </w:t>
      </w:r>
      <w:r w:rsidR="003E73F8" w:rsidRPr="00AB4D43">
        <w:rPr>
          <w:color w:val="000000"/>
          <w:sz w:val="24"/>
          <w:szCs w:val="28"/>
        </w:rPr>
        <w:t xml:space="preserve">novirzīt 2013. gada valsts pamatbudžeta pārpalikuma summu 15 613 296,17 </w:t>
      </w:r>
      <w:r w:rsidR="003E73F8" w:rsidRPr="00AB4D43">
        <w:rPr>
          <w:i/>
          <w:color w:val="000000"/>
          <w:sz w:val="24"/>
          <w:szCs w:val="28"/>
        </w:rPr>
        <w:t xml:space="preserve">euro </w:t>
      </w:r>
      <w:r w:rsidR="003E73F8" w:rsidRPr="00AB4D43">
        <w:rPr>
          <w:color w:val="000000"/>
          <w:sz w:val="24"/>
          <w:szCs w:val="28"/>
        </w:rPr>
        <w:t>apmērā valsts parāda atmaksai saskaņā ar Fiskālās disciplīnas likuma 19.</w:t>
      </w:r>
      <w:r w:rsidR="00AB4D43" w:rsidRPr="00AB4D43">
        <w:rPr>
          <w:color w:val="000000"/>
          <w:sz w:val="24"/>
          <w:szCs w:val="28"/>
        </w:rPr>
        <w:t> </w:t>
      </w:r>
      <w:r w:rsidR="003E73F8" w:rsidRPr="00AB4D43">
        <w:rPr>
          <w:color w:val="000000"/>
          <w:sz w:val="24"/>
          <w:szCs w:val="28"/>
        </w:rPr>
        <w:t>panta trešo daļu</w:t>
      </w:r>
      <w:r w:rsidR="008857B4">
        <w:rPr>
          <w:color w:val="000000"/>
          <w:sz w:val="24"/>
          <w:szCs w:val="28"/>
        </w:rPr>
        <w:t>.</w:t>
      </w:r>
      <w:r w:rsidR="003E73F8" w:rsidRPr="00AB4D43">
        <w:rPr>
          <w:color w:val="000000"/>
          <w:sz w:val="24"/>
          <w:szCs w:val="28"/>
        </w:rPr>
        <w:t xml:space="preserve"> </w:t>
      </w:r>
      <w:r w:rsidR="008857B4">
        <w:rPr>
          <w:color w:val="000000"/>
          <w:sz w:val="24"/>
          <w:szCs w:val="28"/>
        </w:rPr>
        <w:t>S</w:t>
      </w:r>
      <w:r w:rsidR="001162D1">
        <w:rPr>
          <w:sz w:val="24"/>
        </w:rPr>
        <w:t xml:space="preserve">avukārt </w:t>
      </w:r>
      <w:r w:rsidR="00091F54">
        <w:rPr>
          <w:sz w:val="24"/>
        </w:rPr>
        <w:t>pārējos gados</w:t>
      </w:r>
      <w:r w:rsidR="001162D1">
        <w:rPr>
          <w:sz w:val="24"/>
        </w:rPr>
        <w:t xml:space="preserve"> </w:t>
      </w:r>
      <w:r w:rsidR="008857B4">
        <w:rPr>
          <w:sz w:val="24"/>
        </w:rPr>
        <w:t xml:space="preserve">Ministru </w:t>
      </w:r>
      <w:r w:rsidR="00172C34">
        <w:rPr>
          <w:sz w:val="24"/>
        </w:rPr>
        <w:t>kabinets</w:t>
      </w:r>
      <w:r w:rsidR="006B2787">
        <w:rPr>
          <w:sz w:val="24"/>
        </w:rPr>
        <w:t xml:space="preserve"> </w:t>
      </w:r>
      <w:r w:rsidR="00172C34">
        <w:rPr>
          <w:sz w:val="24"/>
        </w:rPr>
        <w:t>ne</w:t>
      </w:r>
      <w:r w:rsidR="008857B4" w:rsidRPr="008857B4">
        <w:rPr>
          <w:sz w:val="24"/>
        </w:rPr>
        <w:t>l</w:t>
      </w:r>
      <w:r w:rsidR="00172C34">
        <w:rPr>
          <w:sz w:val="24"/>
        </w:rPr>
        <w:t>ēma</w:t>
      </w:r>
      <w:r w:rsidR="008857B4" w:rsidRPr="008857B4">
        <w:rPr>
          <w:sz w:val="24"/>
        </w:rPr>
        <w:t xml:space="preserve"> par valsts pamatbudžeta pārpalikuma novirzīšanu valdības parāda dzēšanai vai ieskaitīšanu ilgtermiņa stabilizācijas rezervē</w:t>
      </w:r>
      <w:r w:rsidR="008857B4">
        <w:rPr>
          <w:sz w:val="24"/>
        </w:rPr>
        <w:t xml:space="preserve">, jo </w:t>
      </w:r>
      <w:r w:rsidR="008857B4" w:rsidRPr="008857B4">
        <w:rPr>
          <w:sz w:val="24"/>
        </w:rPr>
        <w:t xml:space="preserve">finansējums Ilgtermiņa stabilizācijas rezerves izveidei nebija pieejams, veicot </w:t>
      </w:r>
      <w:r w:rsidR="008857B4">
        <w:rPr>
          <w:sz w:val="24"/>
        </w:rPr>
        <w:t xml:space="preserve">aprēķinus saskaņā ar </w:t>
      </w:r>
      <w:r w:rsidR="008857B4">
        <w:rPr>
          <w:color w:val="000000" w:themeColor="text1"/>
          <w:sz w:val="24"/>
          <w:szCs w:val="28"/>
        </w:rPr>
        <w:t>Fiskālās disciplīnas likuma 19. panta pirmo un otro daļu. Aprēķinu rezultātā</w:t>
      </w:r>
      <w:r w:rsidR="008857B4" w:rsidRPr="008857B4">
        <w:rPr>
          <w:sz w:val="24"/>
        </w:rPr>
        <w:t xml:space="preserve"> koriģētā valsts pamatbudžeta bilance</w:t>
      </w:r>
      <w:r w:rsidR="008857B4">
        <w:rPr>
          <w:sz w:val="24"/>
        </w:rPr>
        <w:t xml:space="preserve"> 2014. gadā</w:t>
      </w:r>
      <w:r w:rsidR="008857B4" w:rsidRPr="008857B4">
        <w:rPr>
          <w:sz w:val="24"/>
        </w:rPr>
        <w:t xml:space="preserve"> </w:t>
      </w:r>
      <w:r w:rsidR="008857B4">
        <w:rPr>
          <w:sz w:val="24"/>
        </w:rPr>
        <w:t>bija</w:t>
      </w:r>
      <w:r w:rsidR="00172C34">
        <w:rPr>
          <w:rFonts w:ascii="Helvetica" w:hAnsi="Helvetica" w:cs="Helvetica"/>
          <w:color w:val="000000"/>
          <w:sz w:val="18"/>
          <w:szCs w:val="18"/>
        </w:rPr>
        <w:br/>
      </w:r>
      <w:r w:rsidR="008857B4" w:rsidRPr="008857B4">
        <w:rPr>
          <w:sz w:val="24"/>
        </w:rPr>
        <w:t xml:space="preserve">-450 377 530 </w:t>
      </w:r>
      <w:r w:rsidR="008857B4" w:rsidRPr="008857B4">
        <w:rPr>
          <w:i/>
          <w:sz w:val="24"/>
        </w:rPr>
        <w:t>euro</w:t>
      </w:r>
      <w:r w:rsidR="00091F54">
        <w:rPr>
          <w:sz w:val="24"/>
        </w:rPr>
        <w:t>,</w:t>
      </w:r>
      <w:r w:rsidR="000C3E28">
        <w:rPr>
          <w:sz w:val="24"/>
        </w:rPr>
        <w:t xml:space="preserve"> </w:t>
      </w:r>
      <w:r w:rsidR="00734279">
        <w:rPr>
          <w:sz w:val="24"/>
        </w:rPr>
        <w:t>2015. gadā</w:t>
      </w:r>
      <w:r w:rsidR="00734279" w:rsidRPr="008857B4">
        <w:rPr>
          <w:sz w:val="24"/>
        </w:rPr>
        <w:t xml:space="preserve"> </w:t>
      </w:r>
      <w:r w:rsidR="00734279">
        <w:rPr>
          <w:sz w:val="24"/>
        </w:rPr>
        <w:t xml:space="preserve">bija </w:t>
      </w:r>
      <w:r w:rsidR="00734279" w:rsidRPr="00734279">
        <w:rPr>
          <w:sz w:val="24"/>
        </w:rPr>
        <w:t>-</w:t>
      </w:r>
      <w:r w:rsidR="00734279">
        <w:rPr>
          <w:sz w:val="24"/>
        </w:rPr>
        <w:t> </w:t>
      </w:r>
      <w:r w:rsidR="00734279" w:rsidRPr="00734279">
        <w:rPr>
          <w:sz w:val="24"/>
        </w:rPr>
        <w:t>426</w:t>
      </w:r>
      <w:r w:rsidR="00734279">
        <w:rPr>
          <w:sz w:val="24"/>
        </w:rPr>
        <w:t> </w:t>
      </w:r>
      <w:r w:rsidR="00734279" w:rsidRPr="00734279">
        <w:rPr>
          <w:sz w:val="24"/>
        </w:rPr>
        <w:t>587</w:t>
      </w:r>
      <w:r w:rsidR="00734279">
        <w:rPr>
          <w:sz w:val="24"/>
        </w:rPr>
        <w:t> </w:t>
      </w:r>
      <w:r w:rsidR="00734279" w:rsidRPr="00734279">
        <w:rPr>
          <w:sz w:val="24"/>
        </w:rPr>
        <w:t>153</w:t>
      </w:r>
      <w:r w:rsidR="00734279">
        <w:rPr>
          <w:sz w:val="24"/>
        </w:rPr>
        <w:t xml:space="preserve"> </w:t>
      </w:r>
      <w:r w:rsidR="00734279" w:rsidRPr="008857B4">
        <w:rPr>
          <w:i/>
          <w:sz w:val="24"/>
        </w:rPr>
        <w:t>euro</w:t>
      </w:r>
      <w:r w:rsidR="00091F54">
        <w:rPr>
          <w:i/>
          <w:sz w:val="24"/>
        </w:rPr>
        <w:t>,</w:t>
      </w:r>
      <w:r w:rsidR="00091F54" w:rsidRPr="00091F54">
        <w:rPr>
          <w:sz w:val="24"/>
        </w:rPr>
        <w:t xml:space="preserve"> </w:t>
      </w:r>
      <w:r w:rsidR="00091F54">
        <w:rPr>
          <w:sz w:val="24"/>
        </w:rPr>
        <w:t>2016. gadā</w:t>
      </w:r>
      <w:r w:rsidR="00091F54" w:rsidRPr="008857B4">
        <w:rPr>
          <w:sz w:val="24"/>
        </w:rPr>
        <w:t xml:space="preserve"> </w:t>
      </w:r>
      <w:r w:rsidR="00091F54">
        <w:rPr>
          <w:sz w:val="24"/>
        </w:rPr>
        <w:t xml:space="preserve">bija </w:t>
      </w:r>
      <w:r w:rsidR="00091F54" w:rsidRPr="00091F54">
        <w:rPr>
          <w:bCs/>
          <w:sz w:val="24"/>
        </w:rPr>
        <w:t>-279</w:t>
      </w:r>
      <w:r w:rsidR="00BA574C">
        <w:rPr>
          <w:bCs/>
          <w:sz w:val="24"/>
        </w:rPr>
        <w:t> </w:t>
      </w:r>
      <w:r w:rsidR="00091F54" w:rsidRPr="00091F54">
        <w:rPr>
          <w:bCs/>
          <w:sz w:val="24"/>
        </w:rPr>
        <w:t>867</w:t>
      </w:r>
      <w:r w:rsidR="00091F54">
        <w:rPr>
          <w:bCs/>
          <w:sz w:val="24"/>
        </w:rPr>
        <w:t> </w:t>
      </w:r>
      <w:r w:rsidR="00091F54" w:rsidRPr="00091F54">
        <w:rPr>
          <w:bCs/>
          <w:sz w:val="24"/>
        </w:rPr>
        <w:t>249</w:t>
      </w:r>
      <w:r w:rsidR="00091F54">
        <w:rPr>
          <w:bCs/>
          <w:sz w:val="24"/>
        </w:rPr>
        <w:t xml:space="preserve"> </w:t>
      </w:r>
      <w:r w:rsidR="00091F54" w:rsidRPr="008857B4">
        <w:rPr>
          <w:i/>
          <w:sz w:val="24"/>
        </w:rPr>
        <w:t>euro</w:t>
      </w:r>
      <w:r w:rsidR="00E8285C">
        <w:rPr>
          <w:sz w:val="24"/>
        </w:rPr>
        <w:t xml:space="preserve"> </w:t>
      </w:r>
      <w:r w:rsidR="00E8285C">
        <w:rPr>
          <w:sz w:val="24"/>
          <w:szCs w:val="28"/>
        </w:rPr>
        <w:t>(</w:t>
      </w:r>
      <w:r w:rsidR="00E8285C">
        <w:rPr>
          <w:color w:val="000000" w:themeColor="text1"/>
          <w:sz w:val="24"/>
          <w:szCs w:val="28"/>
        </w:rPr>
        <w:t>tabula Nr. 3)</w:t>
      </w:r>
      <w:r w:rsidR="00BA574C">
        <w:rPr>
          <w:color w:val="000000" w:themeColor="text1"/>
          <w:sz w:val="24"/>
          <w:szCs w:val="28"/>
        </w:rPr>
        <w:t>.</w:t>
      </w:r>
    </w:p>
    <w:p w:rsidR="000C3E28" w:rsidRDefault="000C3E28" w:rsidP="00734279">
      <w:pPr>
        <w:pStyle w:val="teksts"/>
        <w:spacing w:after="0"/>
        <w:ind w:firstLine="540"/>
        <w:jc w:val="right"/>
        <w:rPr>
          <w:rFonts w:ascii="Times New Roman" w:hAnsi="Times New Roman"/>
          <w:i/>
          <w:szCs w:val="28"/>
        </w:rPr>
      </w:pPr>
      <w:r w:rsidRPr="003C73D0">
        <w:rPr>
          <w:rFonts w:ascii="Times New Roman" w:hAnsi="Times New Roman"/>
          <w:i/>
          <w:szCs w:val="28"/>
        </w:rPr>
        <w:t>Tabula Nr. 3</w:t>
      </w:r>
    </w:p>
    <w:p w:rsidR="000C3E28" w:rsidRPr="000C3E28" w:rsidRDefault="000C3E28" w:rsidP="00734279">
      <w:pPr>
        <w:pStyle w:val="teksts"/>
        <w:spacing w:after="0"/>
        <w:ind w:firstLine="539"/>
        <w:jc w:val="center"/>
        <w:rPr>
          <w:rFonts w:ascii="Times New Roman" w:hAnsi="Times New Roman"/>
          <w:b/>
          <w:bCs/>
          <w:szCs w:val="28"/>
        </w:rPr>
      </w:pPr>
      <w:r w:rsidRPr="000C3E28">
        <w:rPr>
          <w:rFonts w:ascii="Times New Roman" w:hAnsi="Times New Roman"/>
          <w:b/>
          <w:bCs/>
          <w:szCs w:val="28"/>
        </w:rPr>
        <w:t>Ilgtermiņa stabilizācijas rezerves ienākumi</w:t>
      </w:r>
      <w:r>
        <w:rPr>
          <w:rFonts w:ascii="Times New Roman" w:hAnsi="Times New Roman"/>
          <w:b/>
          <w:bCs/>
          <w:szCs w:val="28"/>
        </w:rPr>
        <w:t xml:space="preserve"> pa gadiem, </w:t>
      </w:r>
      <w:r w:rsidRPr="000C3E28">
        <w:rPr>
          <w:rFonts w:ascii="Times New Roman" w:hAnsi="Times New Roman"/>
          <w:b/>
          <w:bCs/>
          <w:i/>
          <w:szCs w:val="28"/>
        </w:rPr>
        <w:t>euro</w:t>
      </w:r>
    </w:p>
    <w:tbl>
      <w:tblPr>
        <w:tblW w:w="9348" w:type="dxa"/>
        <w:jc w:val="center"/>
        <w:tblLook w:val="04A0" w:firstRow="1" w:lastRow="0" w:firstColumn="1" w:lastColumn="0" w:noHBand="0" w:noVBand="1"/>
      </w:tblPr>
      <w:tblGrid>
        <w:gridCol w:w="2838"/>
        <w:gridCol w:w="2598"/>
        <w:gridCol w:w="1304"/>
        <w:gridCol w:w="1304"/>
        <w:gridCol w:w="1304"/>
      </w:tblGrid>
      <w:tr w:rsidR="00B76C89" w:rsidRPr="000C3E28" w:rsidTr="00B76C89">
        <w:trPr>
          <w:trHeight w:val="300"/>
          <w:jc w:val="center"/>
        </w:trPr>
        <w:tc>
          <w:tcPr>
            <w:tcW w:w="2838" w:type="dxa"/>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rsidR="00E8285C" w:rsidRPr="000C3E28" w:rsidRDefault="00E8285C" w:rsidP="00172C34">
            <w:pPr>
              <w:spacing w:after="0"/>
              <w:ind w:firstLine="0"/>
              <w:jc w:val="left"/>
              <w:rPr>
                <w:color w:val="000000"/>
                <w:sz w:val="20"/>
                <w:szCs w:val="22"/>
              </w:rPr>
            </w:pPr>
            <w:r w:rsidRPr="000C3E28">
              <w:rPr>
                <w:color w:val="000000"/>
                <w:sz w:val="20"/>
                <w:szCs w:val="22"/>
              </w:rPr>
              <w:t> </w:t>
            </w:r>
          </w:p>
        </w:tc>
        <w:tc>
          <w:tcPr>
            <w:tcW w:w="2598" w:type="dxa"/>
            <w:tcBorders>
              <w:top w:val="single" w:sz="4" w:space="0" w:color="808080"/>
              <w:left w:val="nil"/>
              <w:bottom w:val="single" w:sz="4" w:space="0" w:color="808080"/>
              <w:right w:val="single" w:sz="4" w:space="0" w:color="808080"/>
            </w:tcBorders>
            <w:shd w:val="clear" w:color="000000" w:fill="BDD7EE"/>
            <w:vAlign w:val="center"/>
            <w:hideMark/>
          </w:tcPr>
          <w:p w:rsidR="00E8285C" w:rsidRPr="000C3E28" w:rsidRDefault="00E8285C" w:rsidP="00D144D8">
            <w:pPr>
              <w:spacing w:after="0"/>
              <w:ind w:firstLine="0"/>
              <w:jc w:val="center"/>
              <w:rPr>
                <w:b/>
                <w:bCs/>
                <w:color w:val="000000"/>
                <w:sz w:val="20"/>
                <w:szCs w:val="22"/>
              </w:rPr>
            </w:pPr>
            <w:r w:rsidRPr="000C3E28">
              <w:rPr>
                <w:b/>
                <w:bCs/>
                <w:color w:val="000000"/>
                <w:sz w:val="20"/>
                <w:szCs w:val="22"/>
              </w:rPr>
              <w:t>2013.</w:t>
            </w:r>
            <w:r w:rsidR="00D144D8">
              <w:rPr>
                <w:b/>
                <w:bCs/>
                <w:color w:val="000000"/>
                <w:sz w:val="20"/>
                <w:szCs w:val="22"/>
              </w:rPr>
              <w:t> </w:t>
            </w:r>
            <w:r w:rsidRPr="000C3E28">
              <w:rPr>
                <w:b/>
                <w:bCs/>
                <w:color w:val="000000"/>
                <w:sz w:val="20"/>
                <w:szCs w:val="22"/>
              </w:rPr>
              <w:t>gads</w:t>
            </w:r>
          </w:p>
        </w:tc>
        <w:tc>
          <w:tcPr>
            <w:tcW w:w="1304" w:type="dxa"/>
            <w:tcBorders>
              <w:top w:val="single" w:sz="4" w:space="0" w:color="808080"/>
              <w:left w:val="nil"/>
              <w:bottom w:val="single" w:sz="4" w:space="0" w:color="808080"/>
              <w:right w:val="single" w:sz="4" w:space="0" w:color="808080"/>
            </w:tcBorders>
            <w:shd w:val="clear" w:color="000000" w:fill="BDD7EE"/>
            <w:noWrap/>
            <w:vAlign w:val="center"/>
            <w:hideMark/>
          </w:tcPr>
          <w:p w:rsidR="00E8285C" w:rsidRPr="000C3E28" w:rsidRDefault="00E8285C" w:rsidP="00172C34">
            <w:pPr>
              <w:spacing w:after="0"/>
              <w:ind w:firstLine="0"/>
              <w:jc w:val="center"/>
              <w:rPr>
                <w:b/>
                <w:bCs/>
                <w:color w:val="000000"/>
                <w:sz w:val="20"/>
                <w:szCs w:val="22"/>
              </w:rPr>
            </w:pPr>
            <w:r w:rsidRPr="000C3E28">
              <w:rPr>
                <w:b/>
                <w:bCs/>
                <w:color w:val="000000"/>
                <w:sz w:val="20"/>
                <w:szCs w:val="22"/>
              </w:rPr>
              <w:t>2014.</w:t>
            </w:r>
            <w:r w:rsidR="00D144D8">
              <w:rPr>
                <w:b/>
                <w:bCs/>
                <w:color w:val="000000"/>
                <w:sz w:val="20"/>
                <w:szCs w:val="22"/>
              </w:rPr>
              <w:t> </w:t>
            </w:r>
            <w:r w:rsidRPr="000C3E28">
              <w:rPr>
                <w:b/>
                <w:bCs/>
                <w:color w:val="000000"/>
                <w:sz w:val="20"/>
                <w:szCs w:val="22"/>
              </w:rPr>
              <w:t>gads</w:t>
            </w:r>
          </w:p>
        </w:tc>
        <w:tc>
          <w:tcPr>
            <w:tcW w:w="1304" w:type="dxa"/>
            <w:tcBorders>
              <w:top w:val="single" w:sz="4" w:space="0" w:color="808080"/>
              <w:left w:val="nil"/>
              <w:bottom w:val="single" w:sz="4" w:space="0" w:color="808080"/>
              <w:right w:val="single" w:sz="4" w:space="0" w:color="808080"/>
            </w:tcBorders>
            <w:shd w:val="clear" w:color="000000" w:fill="BDD7EE"/>
            <w:noWrap/>
            <w:vAlign w:val="center"/>
            <w:hideMark/>
          </w:tcPr>
          <w:p w:rsidR="00E8285C" w:rsidRPr="000C3E28" w:rsidRDefault="00E8285C" w:rsidP="00172C34">
            <w:pPr>
              <w:spacing w:after="0"/>
              <w:ind w:firstLine="0"/>
              <w:jc w:val="center"/>
              <w:rPr>
                <w:b/>
                <w:bCs/>
                <w:color w:val="000000"/>
                <w:sz w:val="20"/>
                <w:szCs w:val="22"/>
              </w:rPr>
            </w:pPr>
            <w:r w:rsidRPr="000C3E28">
              <w:rPr>
                <w:b/>
                <w:bCs/>
                <w:color w:val="000000"/>
                <w:sz w:val="20"/>
                <w:szCs w:val="22"/>
              </w:rPr>
              <w:t>2015.</w:t>
            </w:r>
            <w:r w:rsidR="00D144D8">
              <w:rPr>
                <w:b/>
                <w:bCs/>
                <w:color w:val="000000"/>
                <w:sz w:val="20"/>
                <w:szCs w:val="22"/>
              </w:rPr>
              <w:t> </w:t>
            </w:r>
            <w:r w:rsidRPr="000C3E28">
              <w:rPr>
                <w:b/>
                <w:bCs/>
                <w:color w:val="000000"/>
                <w:sz w:val="20"/>
                <w:szCs w:val="22"/>
              </w:rPr>
              <w:t>gads</w:t>
            </w:r>
          </w:p>
        </w:tc>
        <w:tc>
          <w:tcPr>
            <w:tcW w:w="1304" w:type="dxa"/>
            <w:tcBorders>
              <w:top w:val="single" w:sz="4" w:space="0" w:color="808080"/>
              <w:left w:val="nil"/>
              <w:bottom w:val="single" w:sz="4" w:space="0" w:color="808080"/>
              <w:right w:val="single" w:sz="4" w:space="0" w:color="808080"/>
            </w:tcBorders>
            <w:shd w:val="clear" w:color="000000" w:fill="BDD7EE"/>
          </w:tcPr>
          <w:p w:rsidR="00E8285C" w:rsidRPr="000C3E28" w:rsidRDefault="00E8285C" w:rsidP="00E8285C">
            <w:pPr>
              <w:spacing w:after="0"/>
              <w:ind w:firstLine="0"/>
              <w:jc w:val="center"/>
              <w:rPr>
                <w:b/>
                <w:bCs/>
                <w:color w:val="000000"/>
                <w:sz w:val="20"/>
                <w:szCs w:val="22"/>
              </w:rPr>
            </w:pPr>
            <w:r w:rsidRPr="000C3E28">
              <w:rPr>
                <w:b/>
                <w:bCs/>
                <w:color w:val="000000"/>
                <w:sz w:val="20"/>
                <w:szCs w:val="22"/>
              </w:rPr>
              <w:t>201</w:t>
            </w:r>
            <w:r>
              <w:rPr>
                <w:b/>
                <w:bCs/>
                <w:color w:val="000000"/>
                <w:sz w:val="20"/>
                <w:szCs w:val="22"/>
              </w:rPr>
              <w:t>6</w:t>
            </w:r>
            <w:r w:rsidRPr="000C3E28">
              <w:rPr>
                <w:b/>
                <w:bCs/>
                <w:color w:val="000000"/>
                <w:sz w:val="20"/>
                <w:szCs w:val="22"/>
              </w:rPr>
              <w:t>.</w:t>
            </w:r>
            <w:r w:rsidR="00D144D8">
              <w:rPr>
                <w:b/>
                <w:bCs/>
                <w:color w:val="000000"/>
                <w:sz w:val="20"/>
                <w:szCs w:val="22"/>
              </w:rPr>
              <w:t> </w:t>
            </w:r>
            <w:r w:rsidRPr="000C3E28">
              <w:rPr>
                <w:b/>
                <w:bCs/>
                <w:color w:val="000000"/>
                <w:sz w:val="20"/>
                <w:szCs w:val="22"/>
              </w:rPr>
              <w:t>gads</w:t>
            </w:r>
          </w:p>
        </w:tc>
      </w:tr>
      <w:tr w:rsidR="00B76C89" w:rsidRPr="000C3E28" w:rsidTr="00B76C89">
        <w:trPr>
          <w:trHeight w:val="600"/>
          <w:jc w:val="center"/>
        </w:trPr>
        <w:tc>
          <w:tcPr>
            <w:tcW w:w="2838" w:type="dxa"/>
            <w:tcBorders>
              <w:top w:val="nil"/>
              <w:left w:val="single" w:sz="4" w:space="0" w:color="808080"/>
              <w:bottom w:val="single" w:sz="4" w:space="0" w:color="808080"/>
              <w:right w:val="single" w:sz="4" w:space="0" w:color="808080"/>
            </w:tcBorders>
            <w:shd w:val="clear" w:color="auto" w:fill="auto"/>
            <w:vAlign w:val="center"/>
            <w:hideMark/>
          </w:tcPr>
          <w:p w:rsidR="00E8285C" w:rsidRPr="000C3E28" w:rsidRDefault="00E8285C" w:rsidP="00E8285C">
            <w:pPr>
              <w:spacing w:after="0"/>
              <w:ind w:firstLine="0"/>
              <w:rPr>
                <w:color w:val="000000"/>
                <w:sz w:val="20"/>
                <w:szCs w:val="22"/>
              </w:rPr>
            </w:pPr>
            <w:r w:rsidRPr="000C3E28">
              <w:rPr>
                <w:color w:val="000000"/>
                <w:sz w:val="20"/>
                <w:szCs w:val="22"/>
              </w:rPr>
              <w:t>Ilgtermiņa stabilizācijas rezerves izveidei pieejamais finansējuma apjoms</w:t>
            </w:r>
          </w:p>
        </w:tc>
        <w:tc>
          <w:tcPr>
            <w:tcW w:w="2598" w:type="dxa"/>
            <w:tcBorders>
              <w:top w:val="nil"/>
              <w:left w:val="nil"/>
              <w:bottom w:val="single" w:sz="4" w:space="0" w:color="808080"/>
              <w:right w:val="single" w:sz="4" w:space="0" w:color="808080"/>
            </w:tcBorders>
            <w:shd w:val="clear" w:color="auto" w:fill="auto"/>
            <w:noWrap/>
            <w:vAlign w:val="center"/>
            <w:hideMark/>
          </w:tcPr>
          <w:p w:rsidR="00E8285C" w:rsidRPr="000C3E28" w:rsidRDefault="00E8285C" w:rsidP="00D144D8">
            <w:pPr>
              <w:spacing w:after="0"/>
              <w:ind w:firstLine="0"/>
              <w:jc w:val="center"/>
              <w:rPr>
                <w:color w:val="000000"/>
                <w:sz w:val="20"/>
                <w:szCs w:val="22"/>
              </w:rPr>
            </w:pPr>
            <w:r w:rsidRPr="000C3E28">
              <w:rPr>
                <w:color w:val="000000"/>
                <w:sz w:val="20"/>
                <w:szCs w:val="22"/>
              </w:rPr>
              <w:t>15</w:t>
            </w:r>
            <w:r w:rsidR="00D144D8">
              <w:rPr>
                <w:color w:val="000000"/>
                <w:sz w:val="20"/>
                <w:szCs w:val="22"/>
              </w:rPr>
              <w:t> </w:t>
            </w:r>
            <w:r w:rsidRPr="000C3E28">
              <w:rPr>
                <w:color w:val="000000"/>
                <w:sz w:val="20"/>
                <w:szCs w:val="22"/>
              </w:rPr>
              <w:t>613</w:t>
            </w:r>
            <w:r w:rsidR="00D144D8">
              <w:rPr>
                <w:color w:val="000000"/>
                <w:sz w:val="20"/>
                <w:szCs w:val="22"/>
              </w:rPr>
              <w:t> </w:t>
            </w:r>
            <w:r w:rsidRPr="000C3E28">
              <w:rPr>
                <w:color w:val="000000"/>
                <w:sz w:val="20"/>
                <w:szCs w:val="22"/>
              </w:rPr>
              <w:t>296,17</w:t>
            </w:r>
          </w:p>
        </w:tc>
        <w:tc>
          <w:tcPr>
            <w:tcW w:w="1304" w:type="dxa"/>
            <w:tcBorders>
              <w:top w:val="nil"/>
              <w:left w:val="nil"/>
              <w:bottom w:val="single" w:sz="4" w:space="0" w:color="808080"/>
              <w:right w:val="single" w:sz="4" w:space="0" w:color="808080"/>
            </w:tcBorders>
            <w:shd w:val="clear" w:color="auto" w:fill="auto"/>
            <w:noWrap/>
            <w:vAlign w:val="center"/>
            <w:hideMark/>
          </w:tcPr>
          <w:p w:rsidR="00E8285C" w:rsidRPr="000C3E28" w:rsidRDefault="00E8285C" w:rsidP="00D144D8">
            <w:pPr>
              <w:spacing w:after="0"/>
              <w:ind w:firstLine="0"/>
              <w:jc w:val="center"/>
              <w:rPr>
                <w:color w:val="000000"/>
                <w:sz w:val="20"/>
                <w:szCs w:val="22"/>
              </w:rPr>
            </w:pPr>
            <w:r w:rsidRPr="000C3E28">
              <w:rPr>
                <w:color w:val="000000"/>
                <w:sz w:val="20"/>
                <w:szCs w:val="22"/>
              </w:rPr>
              <w:t>-450</w:t>
            </w:r>
            <w:r w:rsidR="00D144D8">
              <w:rPr>
                <w:color w:val="000000"/>
                <w:sz w:val="20"/>
                <w:szCs w:val="22"/>
              </w:rPr>
              <w:t> </w:t>
            </w:r>
            <w:r w:rsidRPr="000C3E28">
              <w:rPr>
                <w:color w:val="000000"/>
                <w:sz w:val="20"/>
                <w:szCs w:val="22"/>
              </w:rPr>
              <w:t>377</w:t>
            </w:r>
            <w:r w:rsidR="00D144D8">
              <w:rPr>
                <w:color w:val="000000"/>
                <w:sz w:val="20"/>
                <w:szCs w:val="22"/>
              </w:rPr>
              <w:t> </w:t>
            </w:r>
            <w:r w:rsidRPr="000C3E28">
              <w:rPr>
                <w:color w:val="000000"/>
                <w:sz w:val="20"/>
                <w:szCs w:val="22"/>
              </w:rPr>
              <w:t>530</w:t>
            </w:r>
          </w:p>
        </w:tc>
        <w:tc>
          <w:tcPr>
            <w:tcW w:w="1304" w:type="dxa"/>
            <w:tcBorders>
              <w:top w:val="nil"/>
              <w:left w:val="nil"/>
              <w:bottom w:val="single" w:sz="4" w:space="0" w:color="808080"/>
              <w:right w:val="single" w:sz="4" w:space="0" w:color="808080"/>
            </w:tcBorders>
            <w:shd w:val="clear" w:color="auto" w:fill="auto"/>
            <w:noWrap/>
            <w:vAlign w:val="center"/>
            <w:hideMark/>
          </w:tcPr>
          <w:p w:rsidR="00E8285C" w:rsidRPr="000C3E28" w:rsidRDefault="00E8285C" w:rsidP="00D144D8">
            <w:pPr>
              <w:spacing w:after="0"/>
              <w:ind w:firstLine="0"/>
              <w:jc w:val="center"/>
              <w:rPr>
                <w:color w:val="000000"/>
                <w:sz w:val="20"/>
                <w:szCs w:val="22"/>
              </w:rPr>
            </w:pPr>
            <w:r w:rsidRPr="000C3E28">
              <w:rPr>
                <w:color w:val="000000"/>
                <w:sz w:val="20"/>
                <w:szCs w:val="22"/>
              </w:rPr>
              <w:t>-426</w:t>
            </w:r>
            <w:r w:rsidR="00D144D8">
              <w:rPr>
                <w:color w:val="000000"/>
                <w:sz w:val="20"/>
                <w:szCs w:val="22"/>
              </w:rPr>
              <w:t> </w:t>
            </w:r>
            <w:r w:rsidRPr="000C3E28">
              <w:rPr>
                <w:color w:val="000000"/>
                <w:sz w:val="20"/>
                <w:szCs w:val="22"/>
              </w:rPr>
              <w:t>587</w:t>
            </w:r>
            <w:r w:rsidR="00D144D8">
              <w:rPr>
                <w:color w:val="000000"/>
                <w:sz w:val="20"/>
                <w:szCs w:val="22"/>
              </w:rPr>
              <w:t> </w:t>
            </w:r>
            <w:r w:rsidRPr="000C3E28">
              <w:rPr>
                <w:color w:val="000000"/>
                <w:sz w:val="20"/>
                <w:szCs w:val="22"/>
              </w:rPr>
              <w:t>153</w:t>
            </w:r>
          </w:p>
        </w:tc>
        <w:tc>
          <w:tcPr>
            <w:tcW w:w="1304" w:type="dxa"/>
            <w:tcBorders>
              <w:top w:val="nil"/>
              <w:left w:val="nil"/>
              <w:bottom w:val="single" w:sz="4" w:space="0" w:color="808080"/>
              <w:right w:val="single" w:sz="4" w:space="0" w:color="808080"/>
            </w:tcBorders>
            <w:vAlign w:val="center"/>
          </w:tcPr>
          <w:p w:rsidR="00E8285C" w:rsidRPr="000C3E28" w:rsidRDefault="00E8285C" w:rsidP="00D144D8">
            <w:pPr>
              <w:spacing w:after="0"/>
              <w:ind w:left="-154" w:right="-123" w:firstLine="0"/>
              <w:jc w:val="center"/>
              <w:rPr>
                <w:color w:val="000000"/>
                <w:sz w:val="20"/>
                <w:szCs w:val="22"/>
              </w:rPr>
            </w:pPr>
            <w:r w:rsidRPr="00E8285C">
              <w:rPr>
                <w:color w:val="000000"/>
                <w:sz w:val="20"/>
                <w:szCs w:val="22"/>
              </w:rPr>
              <w:t>-279</w:t>
            </w:r>
            <w:r w:rsidR="00D144D8">
              <w:rPr>
                <w:color w:val="000000"/>
                <w:sz w:val="20"/>
                <w:szCs w:val="22"/>
              </w:rPr>
              <w:t> </w:t>
            </w:r>
            <w:r w:rsidRPr="00E8285C">
              <w:rPr>
                <w:color w:val="000000"/>
                <w:sz w:val="20"/>
                <w:szCs w:val="22"/>
              </w:rPr>
              <w:t>867 249</w:t>
            </w:r>
          </w:p>
        </w:tc>
      </w:tr>
      <w:tr w:rsidR="00E8285C" w:rsidRPr="000C3E28" w:rsidTr="00B76C89">
        <w:trPr>
          <w:trHeight w:val="126"/>
          <w:jc w:val="center"/>
        </w:trPr>
        <w:tc>
          <w:tcPr>
            <w:tcW w:w="2838" w:type="dxa"/>
            <w:tcBorders>
              <w:top w:val="nil"/>
              <w:left w:val="single" w:sz="4" w:space="0" w:color="808080"/>
              <w:bottom w:val="single" w:sz="4" w:space="0" w:color="808080"/>
              <w:right w:val="single" w:sz="4" w:space="0" w:color="808080"/>
            </w:tcBorders>
            <w:shd w:val="clear" w:color="auto" w:fill="auto"/>
            <w:vAlign w:val="center"/>
            <w:hideMark/>
          </w:tcPr>
          <w:p w:rsidR="00E8285C" w:rsidRPr="000C3E28" w:rsidRDefault="00E8285C" w:rsidP="00E8285C">
            <w:pPr>
              <w:spacing w:after="0"/>
              <w:ind w:firstLine="0"/>
              <w:rPr>
                <w:color w:val="000000"/>
                <w:sz w:val="20"/>
                <w:szCs w:val="22"/>
              </w:rPr>
            </w:pPr>
            <w:r w:rsidRPr="000C3E28">
              <w:rPr>
                <w:bCs/>
                <w:color w:val="000000"/>
                <w:sz w:val="20"/>
                <w:szCs w:val="22"/>
              </w:rPr>
              <w:t>Ilgtermiņa stabilizācijas rezerves ienākumi</w:t>
            </w:r>
          </w:p>
        </w:tc>
        <w:tc>
          <w:tcPr>
            <w:tcW w:w="2598" w:type="dxa"/>
            <w:tcBorders>
              <w:top w:val="nil"/>
              <w:left w:val="nil"/>
              <w:bottom w:val="single" w:sz="4" w:space="0" w:color="808080"/>
              <w:right w:val="single" w:sz="4" w:space="0" w:color="808080"/>
            </w:tcBorders>
            <w:shd w:val="clear" w:color="auto" w:fill="auto"/>
            <w:vAlign w:val="center"/>
            <w:hideMark/>
          </w:tcPr>
          <w:p w:rsidR="00E8285C" w:rsidRDefault="00E8285C" w:rsidP="00172C34">
            <w:pPr>
              <w:spacing w:after="0"/>
              <w:ind w:firstLine="0"/>
              <w:jc w:val="center"/>
              <w:rPr>
                <w:color w:val="000000"/>
                <w:sz w:val="20"/>
                <w:szCs w:val="22"/>
              </w:rPr>
            </w:pPr>
            <w:r>
              <w:rPr>
                <w:color w:val="000000"/>
                <w:sz w:val="20"/>
                <w:szCs w:val="22"/>
              </w:rPr>
              <w:t>Nav,</w:t>
            </w:r>
          </w:p>
          <w:p w:rsidR="00E8285C" w:rsidRPr="000C3E28" w:rsidRDefault="00E8285C" w:rsidP="007719CD">
            <w:pPr>
              <w:spacing w:after="0"/>
              <w:ind w:firstLine="0"/>
              <w:jc w:val="center"/>
              <w:rPr>
                <w:color w:val="000000"/>
                <w:sz w:val="20"/>
                <w:szCs w:val="22"/>
              </w:rPr>
            </w:pPr>
            <w:r>
              <w:rPr>
                <w:color w:val="000000"/>
                <w:sz w:val="20"/>
                <w:szCs w:val="22"/>
              </w:rPr>
              <w:t>jo n</w:t>
            </w:r>
            <w:r w:rsidRPr="000C3E28">
              <w:rPr>
                <w:color w:val="000000"/>
                <w:sz w:val="20"/>
                <w:szCs w:val="22"/>
              </w:rPr>
              <w:t>ovirzīts parāda atmaksai</w:t>
            </w:r>
            <w:r>
              <w:rPr>
                <w:color w:val="000000"/>
                <w:sz w:val="20"/>
                <w:szCs w:val="22"/>
              </w:rPr>
              <w:t>.</w:t>
            </w:r>
          </w:p>
        </w:tc>
        <w:tc>
          <w:tcPr>
            <w:tcW w:w="3912" w:type="dxa"/>
            <w:gridSpan w:val="3"/>
            <w:tcBorders>
              <w:top w:val="nil"/>
              <w:left w:val="nil"/>
              <w:bottom w:val="single" w:sz="4" w:space="0" w:color="808080"/>
              <w:right w:val="single" w:sz="4" w:space="0" w:color="808080"/>
            </w:tcBorders>
            <w:shd w:val="clear" w:color="auto" w:fill="auto"/>
            <w:vAlign w:val="center"/>
            <w:hideMark/>
          </w:tcPr>
          <w:p w:rsidR="00E8285C" w:rsidRDefault="00E8285C" w:rsidP="00172C34">
            <w:pPr>
              <w:spacing w:after="0"/>
              <w:ind w:firstLine="0"/>
              <w:jc w:val="center"/>
              <w:rPr>
                <w:color w:val="000000"/>
                <w:sz w:val="20"/>
                <w:szCs w:val="22"/>
              </w:rPr>
            </w:pPr>
            <w:r>
              <w:rPr>
                <w:color w:val="000000"/>
                <w:sz w:val="20"/>
                <w:szCs w:val="22"/>
              </w:rPr>
              <w:t>Nav,</w:t>
            </w:r>
          </w:p>
          <w:p w:rsidR="00E8285C" w:rsidRDefault="00E8285C" w:rsidP="00172C34">
            <w:pPr>
              <w:spacing w:after="0"/>
              <w:ind w:firstLine="0"/>
              <w:jc w:val="center"/>
              <w:rPr>
                <w:color w:val="000000"/>
                <w:sz w:val="20"/>
                <w:szCs w:val="22"/>
              </w:rPr>
            </w:pPr>
            <w:r>
              <w:rPr>
                <w:color w:val="000000"/>
                <w:sz w:val="20"/>
                <w:szCs w:val="22"/>
              </w:rPr>
              <w:t>jo n</w:t>
            </w:r>
            <w:r w:rsidRPr="000C3E28">
              <w:rPr>
                <w:color w:val="000000"/>
                <w:sz w:val="20"/>
                <w:szCs w:val="22"/>
              </w:rPr>
              <w:t>ebija pieejams finansējums</w:t>
            </w:r>
            <w:r>
              <w:rPr>
                <w:color w:val="000000"/>
                <w:sz w:val="20"/>
                <w:szCs w:val="22"/>
              </w:rPr>
              <w:t>.</w:t>
            </w:r>
          </w:p>
        </w:tc>
      </w:tr>
    </w:tbl>
    <w:p w:rsidR="001B70D0" w:rsidRPr="008857B4" w:rsidRDefault="00645DED" w:rsidP="00EB3938">
      <w:pPr>
        <w:autoSpaceDE w:val="0"/>
        <w:autoSpaceDN w:val="0"/>
        <w:adjustRightInd w:val="0"/>
        <w:spacing w:after="240"/>
        <w:ind w:firstLine="0"/>
        <w:jc w:val="center"/>
        <w:rPr>
          <w:b/>
          <w:color w:val="000000" w:themeColor="text1"/>
          <w:sz w:val="24"/>
          <w:szCs w:val="28"/>
        </w:rPr>
      </w:pPr>
      <w:r w:rsidRPr="008857B4">
        <w:rPr>
          <w:b/>
          <w:color w:val="000000" w:themeColor="text1"/>
          <w:sz w:val="24"/>
          <w:szCs w:val="28"/>
        </w:rPr>
        <w:t>3</w:t>
      </w:r>
      <w:r w:rsidR="001B70D0" w:rsidRPr="008857B4">
        <w:rPr>
          <w:b/>
          <w:color w:val="000000" w:themeColor="text1"/>
          <w:sz w:val="24"/>
          <w:szCs w:val="28"/>
        </w:rPr>
        <w:t>.</w:t>
      </w:r>
      <w:r w:rsidR="00016082" w:rsidRPr="008857B4">
        <w:rPr>
          <w:b/>
          <w:color w:val="000000" w:themeColor="text1"/>
          <w:sz w:val="24"/>
          <w:szCs w:val="28"/>
        </w:rPr>
        <w:t> </w:t>
      </w:r>
      <w:r w:rsidR="00C479B1" w:rsidRPr="008857B4">
        <w:rPr>
          <w:b/>
          <w:color w:val="000000" w:themeColor="text1"/>
          <w:sz w:val="24"/>
          <w:szCs w:val="28"/>
        </w:rPr>
        <w:t>I</w:t>
      </w:r>
      <w:r w:rsidR="003E2180" w:rsidRPr="008857B4">
        <w:rPr>
          <w:b/>
          <w:color w:val="000000" w:themeColor="text1"/>
          <w:sz w:val="24"/>
          <w:szCs w:val="28"/>
        </w:rPr>
        <w:t xml:space="preserve">lgtermiņa stabilizācijas rezerves </w:t>
      </w:r>
      <w:r w:rsidR="00D811C5" w:rsidRPr="008857B4">
        <w:rPr>
          <w:b/>
          <w:color w:val="000000" w:themeColor="text1"/>
          <w:sz w:val="24"/>
          <w:szCs w:val="28"/>
        </w:rPr>
        <w:t>izveidei pieejamais finansējuma apjoms</w:t>
      </w:r>
    </w:p>
    <w:p w:rsidR="00FA6B74" w:rsidRPr="00D64EDF" w:rsidRDefault="00FA6B74" w:rsidP="00EB3938">
      <w:pPr>
        <w:autoSpaceDE w:val="0"/>
        <w:autoSpaceDN w:val="0"/>
        <w:adjustRightInd w:val="0"/>
        <w:rPr>
          <w:color w:val="000000" w:themeColor="text1"/>
          <w:sz w:val="24"/>
          <w:szCs w:val="28"/>
        </w:rPr>
      </w:pPr>
      <w:r w:rsidRPr="00D64EDF">
        <w:rPr>
          <w:color w:val="000000" w:themeColor="text1"/>
          <w:sz w:val="24"/>
          <w:szCs w:val="28"/>
        </w:rPr>
        <w:t>Ilgtermiņa stabilizācijas rezervē ieskaitāmais pieejamais finansējuma apjoms tiek noteikts saskaņā ar Fiskā</w:t>
      </w:r>
      <w:r w:rsidR="007F65AD">
        <w:rPr>
          <w:color w:val="000000" w:themeColor="text1"/>
          <w:sz w:val="24"/>
          <w:szCs w:val="28"/>
        </w:rPr>
        <w:t>lās disciplīnas likuma 19. panta pirmo un otro daļu</w:t>
      </w:r>
      <w:r w:rsidR="002D79B9">
        <w:rPr>
          <w:color w:val="000000" w:themeColor="text1"/>
          <w:sz w:val="24"/>
          <w:szCs w:val="28"/>
        </w:rPr>
        <w:t>. Regulējums paredz, ka ilgtermiņa stabilizācijas rezervē</w:t>
      </w:r>
      <w:r w:rsidR="001E0F53" w:rsidRPr="00D64EDF">
        <w:rPr>
          <w:color w:val="000000" w:themeColor="text1"/>
          <w:sz w:val="24"/>
          <w:szCs w:val="28"/>
        </w:rPr>
        <w:t xml:space="preserve"> tiek ieskaitīts</w:t>
      </w:r>
      <w:r w:rsidR="007F65AD">
        <w:rPr>
          <w:color w:val="000000" w:themeColor="text1"/>
          <w:sz w:val="24"/>
          <w:szCs w:val="28"/>
        </w:rPr>
        <w:t xml:space="preserve"> v</w:t>
      </w:r>
      <w:r w:rsidRPr="00D64EDF">
        <w:rPr>
          <w:color w:val="000000" w:themeColor="text1"/>
          <w:sz w:val="24"/>
          <w:szCs w:val="28"/>
        </w:rPr>
        <w:t>alsts pamatbudžeta faktisko ieņēmumu pārsniegums pār faktiskajiem izdevumiem</w:t>
      </w:r>
      <w:r w:rsidR="007F65AD">
        <w:rPr>
          <w:color w:val="000000" w:themeColor="text1"/>
          <w:sz w:val="24"/>
          <w:szCs w:val="28"/>
        </w:rPr>
        <w:t xml:space="preserve">, </w:t>
      </w:r>
      <w:r w:rsidR="002D79B9">
        <w:rPr>
          <w:color w:val="000000" w:themeColor="text1"/>
          <w:sz w:val="24"/>
          <w:szCs w:val="28"/>
        </w:rPr>
        <w:t xml:space="preserve">to koriģējot </w:t>
      </w:r>
      <w:r w:rsidR="001105AD">
        <w:rPr>
          <w:color w:val="000000" w:themeColor="text1"/>
          <w:sz w:val="24"/>
          <w:szCs w:val="28"/>
        </w:rPr>
        <w:t>p</w:t>
      </w:r>
      <w:r w:rsidR="002D79B9">
        <w:rPr>
          <w:color w:val="000000" w:themeColor="text1"/>
          <w:sz w:val="24"/>
          <w:szCs w:val="28"/>
        </w:rPr>
        <w:t>ar</w:t>
      </w:r>
      <w:r w:rsidR="007F65AD" w:rsidRPr="007F65AD">
        <w:rPr>
          <w:color w:val="000000" w:themeColor="text1"/>
          <w:sz w:val="24"/>
          <w:szCs w:val="28"/>
        </w:rPr>
        <w:t xml:space="preserve"> tādu valsts pamatbudžeta faktisko ieņēmumu pārsniegumu pār faktiskajiem izdevumiem, kas izmantojams turpmākajos gados saskaņā ar citiem likumiem.</w:t>
      </w:r>
    </w:p>
    <w:p w:rsidR="001E0F53" w:rsidRPr="00D64EDF" w:rsidRDefault="001E0F53" w:rsidP="00EB3938">
      <w:pPr>
        <w:autoSpaceDE w:val="0"/>
        <w:autoSpaceDN w:val="0"/>
        <w:adjustRightInd w:val="0"/>
        <w:rPr>
          <w:color w:val="000000" w:themeColor="text1"/>
          <w:sz w:val="24"/>
          <w:szCs w:val="28"/>
        </w:rPr>
      </w:pPr>
      <w:r w:rsidRPr="00D64EDF">
        <w:rPr>
          <w:color w:val="000000"/>
          <w:sz w:val="24"/>
          <w:szCs w:val="28"/>
        </w:rPr>
        <w:t>Specifiski noteikumi līdzekļu izlietošan</w:t>
      </w:r>
      <w:r w:rsidR="007F65AD">
        <w:rPr>
          <w:color w:val="000000"/>
          <w:sz w:val="24"/>
          <w:szCs w:val="28"/>
        </w:rPr>
        <w:t>ai turpmākajos gados, ja veidoja</w:t>
      </w:r>
      <w:r w:rsidRPr="00D64EDF">
        <w:rPr>
          <w:color w:val="000000"/>
          <w:sz w:val="24"/>
          <w:szCs w:val="28"/>
        </w:rPr>
        <w:t>s līdzekļu atlikums, ir paredzēti Likumā par budžetu un finanšu vadību. Likuma par budžetu un finanšu vadību 27.</w:t>
      </w:r>
      <w:r w:rsidR="00A65FBB">
        <w:rPr>
          <w:color w:val="000000"/>
          <w:sz w:val="24"/>
          <w:szCs w:val="28"/>
        </w:rPr>
        <w:t> </w:t>
      </w:r>
      <w:r w:rsidRPr="00D64EDF">
        <w:rPr>
          <w:color w:val="000000"/>
          <w:sz w:val="24"/>
          <w:szCs w:val="28"/>
        </w:rPr>
        <w:t>panta 2</w:t>
      </w:r>
      <w:r w:rsidRPr="00D64EDF">
        <w:rPr>
          <w:color w:val="000000"/>
          <w:sz w:val="24"/>
          <w:szCs w:val="28"/>
          <w:vertAlign w:val="superscript"/>
        </w:rPr>
        <w:t>1</w:t>
      </w:r>
      <w:r w:rsidRPr="00D64EDF">
        <w:rPr>
          <w:color w:val="000000"/>
          <w:sz w:val="24"/>
          <w:szCs w:val="28"/>
        </w:rPr>
        <w:t>.</w:t>
      </w:r>
      <w:r w:rsidR="00A65FBB">
        <w:rPr>
          <w:color w:val="000000"/>
          <w:sz w:val="24"/>
          <w:szCs w:val="28"/>
        </w:rPr>
        <w:t> </w:t>
      </w:r>
      <w:r w:rsidRPr="00D64EDF">
        <w:rPr>
          <w:color w:val="000000"/>
          <w:sz w:val="24"/>
          <w:szCs w:val="28"/>
        </w:rPr>
        <w:t>daļa paredz, ka</w:t>
      </w:r>
      <w:r w:rsidRPr="00D64EDF">
        <w:rPr>
          <w:sz w:val="24"/>
          <w:szCs w:val="28"/>
        </w:rPr>
        <w:t xml:space="preserve"> tādu valsts pamatbudžeta kontos esošo līdzekļu pārpalikumu, kas radies no ieņēmumiem par sniegtajiem maksas pakalpojumiem un citiem pašu ieņēmumiem, </w:t>
      </w:r>
      <w:r w:rsidR="00E72ACE" w:rsidRPr="00E72ACE">
        <w:rPr>
          <w:sz w:val="24"/>
          <w:szCs w:val="28"/>
        </w:rPr>
        <w:t>saņemtajiem transferta pārskaitījumiem no valsts budžeta iestāžu ieņēmumiem par s</w:t>
      </w:r>
      <w:r w:rsidR="00E72ACE">
        <w:rPr>
          <w:sz w:val="24"/>
          <w:szCs w:val="28"/>
        </w:rPr>
        <w:t>niegtajiem maksas pakalpojumiem,</w:t>
      </w:r>
      <w:r w:rsidR="00E72ACE" w:rsidRPr="00E72ACE">
        <w:rPr>
          <w:sz w:val="24"/>
          <w:szCs w:val="28"/>
        </w:rPr>
        <w:t xml:space="preserve"> </w:t>
      </w:r>
      <w:r w:rsidRPr="00D64EDF">
        <w:rPr>
          <w:sz w:val="24"/>
          <w:szCs w:val="28"/>
        </w:rPr>
        <w:t xml:space="preserve">ārvalstu finanšu palīdzības līdzekļiem vai saņemtajiem transferta pārskaitījumiem no valsts pamatbudžeta ārvalstu finanšu palīdzības līdzekļiem, Valsts kase ieskaita nākamajam </w:t>
      </w:r>
      <w:r w:rsidRPr="00D64EDF">
        <w:rPr>
          <w:color w:val="000000" w:themeColor="text1"/>
          <w:sz w:val="24"/>
          <w:szCs w:val="28"/>
        </w:rPr>
        <w:t xml:space="preserve">saimnieciskajam gadam atvērtajos kontos, pamatojoties uz budžeta iestādes iesniegumu, un to var izmantot nākamajā saimnieciskajā gadā atbilstoši finansēšanas plānā piešķirtajiem asignējumiem. </w:t>
      </w:r>
    </w:p>
    <w:p w:rsidR="001E0F53" w:rsidRPr="006B2787" w:rsidRDefault="007F65AD" w:rsidP="002402E6">
      <w:pPr>
        <w:autoSpaceDE w:val="0"/>
        <w:autoSpaceDN w:val="0"/>
        <w:adjustRightInd w:val="0"/>
        <w:spacing w:after="0"/>
        <w:rPr>
          <w:color w:val="000000" w:themeColor="text1"/>
          <w:sz w:val="24"/>
          <w:szCs w:val="28"/>
        </w:rPr>
      </w:pPr>
      <w:r w:rsidRPr="006B2787">
        <w:rPr>
          <w:color w:val="000000" w:themeColor="text1"/>
          <w:sz w:val="24"/>
          <w:szCs w:val="28"/>
        </w:rPr>
        <w:t>Kā jau ziņojumā iepriekš ir minēts, 201</w:t>
      </w:r>
      <w:r w:rsidR="00E72ACE">
        <w:rPr>
          <w:color w:val="000000" w:themeColor="text1"/>
          <w:sz w:val="24"/>
          <w:szCs w:val="28"/>
        </w:rPr>
        <w:t>7</w:t>
      </w:r>
      <w:r w:rsidRPr="006B2787">
        <w:rPr>
          <w:color w:val="000000" w:themeColor="text1"/>
          <w:sz w:val="24"/>
          <w:szCs w:val="28"/>
        </w:rPr>
        <w:t>.</w:t>
      </w:r>
      <w:r w:rsidR="00A65FBB" w:rsidRPr="006B2787">
        <w:rPr>
          <w:color w:val="000000" w:themeColor="text1"/>
          <w:sz w:val="24"/>
          <w:szCs w:val="28"/>
        </w:rPr>
        <w:t> </w:t>
      </w:r>
      <w:r w:rsidRPr="006B2787">
        <w:rPr>
          <w:color w:val="000000" w:themeColor="text1"/>
          <w:sz w:val="24"/>
          <w:szCs w:val="28"/>
        </w:rPr>
        <w:t>gadā valsts pamatbudžeta finansiāl</w:t>
      </w:r>
      <w:r w:rsidR="000029AA" w:rsidRPr="006B2787">
        <w:rPr>
          <w:color w:val="000000" w:themeColor="text1"/>
          <w:sz w:val="24"/>
          <w:szCs w:val="28"/>
        </w:rPr>
        <w:t>ais deficīts</w:t>
      </w:r>
      <w:r w:rsidRPr="006B2787">
        <w:rPr>
          <w:color w:val="000000" w:themeColor="text1"/>
          <w:sz w:val="24"/>
          <w:szCs w:val="28"/>
        </w:rPr>
        <w:t xml:space="preserve"> bija </w:t>
      </w:r>
      <w:r w:rsidR="00E72ACE" w:rsidRPr="00E72ACE">
        <w:rPr>
          <w:sz w:val="24"/>
          <w:szCs w:val="28"/>
        </w:rPr>
        <w:t>356,9</w:t>
      </w:r>
      <w:r w:rsidR="00E72ACE">
        <w:rPr>
          <w:sz w:val="24"/>
          <w:szCs w:val="28"/>
        </w:rPr>
        <w:t> </w:t>
      </w:r>
      <w:r w:rsidR="00E72ACE" w:rsidRPr="00E72ACE">
        <w:rPr>
          <w:sz w:val="24"/>
          <w:szCs w:val="28"/>
        </w:rPr>
        <w:t>milj.</w:t>
      </w:r>
      <w:r w:rsidR="00E72ACE">
        <w:rPr>
          <w:sz w:val="24"/>
          <w:szCs w:val="28"/>
        </w:rPr>
        <w:t> </w:t>
      </w:r>
      <w:r w:rsidR="00E72ACE" w:rsidRPr="00E72ACE">
        <w:rPr>
          <w:i/>
          <w:sz w:val="24"/>
          <w:szCs w:val="28"/>
        </w:rPr>
        <w:t>euro</w:t>
      </w:r>
      <w:r w:rsidR="00604FE0" w:rsidRPr="006B2787">
        <w:rPr>
          <w:color w:val="000000" w:themeColor="text1"/>
          <w:sz w:val="24"/>
          <w:szCs w:val="28"/>
        </w:rPr>
        <w:t>, kas sākotnēji ļauj secināt, ka</w:t>
      </w:r>
      <w:r w:rsidR="00943793" w:rsidRPr="006B2787">
        <w:rPr>
          <w:color w:val="000000" w:themeColor="text1"/>
          <w:sz w:val="24"/>
          <w:szCs w:val="28"/>
        </w:rPr>
        <w:t xml:space="preserve"> Ministru kabinetam</w:t>
      </w:r>
      <w:r w:rsidR="00604FE0" w:rsidRPr="006B2787">
        <w:rPr>
          <w:color w:val="000000" w:themeColor="text1"/>
          <w:sz w:val="24"/>
          <w:szCs w:val="28"/>
        </w:rPr>
        <w:t xml:space="preserve"> nav nepieciešams pieņemt lēmumu </w:t>
      </w:r>
      <w:r w:rsidR="00C537E3" w:rsidRPr="006B2787">
        <w:rPr>
          <w:color w:val="000000" w:themeColor="text1"/>
          <w:sz w:val="24"/>
          <w:szCs w:val="28"/>
        </w:rPr>
        <w:t>saskaņā ar Fiskālās disciplīnas likuma 19.</w:t>
      </w:r>
      <w:r w:rsidR="00D144D8">
        <w:rPr>
          <w:color w:val="000000" w:themeColor="text1"/>
          <w:sz w:val="24"/>
          <w:szCs w:val="28"/>
        </w:rPr>
        <w:t> </w:t>
      </w:r>
      <w:r w:rsidR="00C537E3" w:rsidRPr="006B2787">
        <w:rPr>
          <w:color w:val="000000" w:themeColor="text1"/>
          <w:sz w:val="24"/>
          <w:szCs w:val="28"/>
        </w:rPr>
        <w:t>panta trešo daļu</w:t>
      </w:r>
      <w:r w:rsidR="00355708" w:rsidRPr="006B2787">
        <w:rPr>
          <w:color w:val="000000" w:themeColor="text1"/>
          <w:sz w:val="24"/>
          <w:szCs w:val="28"/>
        </w:rPr>
        <w:t>.</w:t>
      </w:r>
      <w:r w:rsidR="00C537E3" w:rsidRPr="006B2787">
        <w:rPr>
          <w:color w:val="000000" w:themeColor="text1"/>
          <w:sz w:val="24"/>
          <w:szCs w:val="28"/>
        </w:rPr>
        <w:t xml:space="preserve"> </w:t>
      </w:r>
      <w:r w:rsidR="00604FE0" w:rsidRPr="006B2787">
        <w:rPr>
          <w:color w:val="000000" w:themeColor="text1"/>
          <w:sz w:val="24"/>
          <w:szCs w:val="28"/>
        </w:rPr>
        <w:t>Tomēr tā kā</w:t>
      </w:r>
      <w:r w:rsidRPr="006B2787">
        <w:rPr>
          <w:color w:val="000000" w:themeColor="text1"/>
          <w:sz w:val="24"/>
          <w:szCs w:val="28"/>
        </w:rPr>
        <w:t xml:space="preserve"> </w:t>
      </w:r>
      <w:r w:rsidR="001E0F53" w:rsidRPr="006B2787">
        <w:rPr>
          <w:color w:val="000000" w:themeColor="text1"/>
          <w:sz w:val="24"/>
          <w:szCs w:val="28"/>
        </w:rPr>
        <w:t>201</w:t>
      </w:r>
      <w:r w:rsidR="008168E5">
        <w:rPr>
          <w:color w:val="000000" w:themeColor="text1"/>
          <w:sz w:val="24"/>
          <w:szCs w:val="28"/>
        </w:rPr>
        <w:t>7</w:t>
      </w:r>
      <w:r w:rsidR="001E0F53" w:rsidRPr="006B2787">
        <w:rPr>
          <w:color w:val="000000" w:themeColor="text1"/>
          <w:sz w:val="24"/>
          <w:szCs w:val="28"/>
        </w:rPr>
        <w:t>.</w:t>
      </w:r>
      <w:r w:rsidR="00A65FBB" w:rsidRPr="006B2787">
        <w:rPr>
          <w:color w:val="000000" w:themeColor="text1"/>
          <w:sz w:val="24"/>
          <w:szCs w:val="28"/>
        </w:rPr>
        <w:t> </w:t>
      </w:r>
      <w:r w:rsidR="001E0F53" w:rsidRPr="006B2787">
        <w:rPr>
          <w:color w:val="000000" w:themeColor="text1"/>
          <w:sz w:val="24"/>
          <w:szCs w:val="28"/>
        </w:rPr>
        <w:t xml:space="preserve">gadā gan maksas pakalpojumu un citu pašu ieņēmumu naudas līdzekļu kontos, gan ārvalstu finanšu palīdzības naudas līdzekļu kontos ir notikušas naudas līdzekļu atlikumu </w:t>
      </w:r>
      <w:r w:rsidR="00C537E3" w:rsidRPr="006B2787">
        <w:rPr>
          <w:color w:val="000000" w:themeColor="text1"/>
          <w:sz w:val="24"/>
          <w:szCs w:val="28"/>
        </w:rPr>
        <w:t>izmaiņas, valsts</w:t>
      </w:r>
      <w:r w:rsidR="001E0F53" w:rsidRPr="006B2787">
        <w:rPr>
          <w:color w:val="000000" w:themeColor="text1"/>
          <w:sz w:val="24"/>
          <w:szCs w:val="28"/>
        </w:rPr>
        <w:t xml:space="preserve"> pamatbudžeta finansiālo bilanci ir nepieciešams koriģēt par:</w:t>
      </w:r>
      <w:r w:rsidR="00734279">
        <w:rPr>
          <w:color w:val="000000" w:themeColor="text1"/>
          <w:sz w:val="24"/>
          <w:szCs w:val="28"/>
        </w:rPr>
        <w:t xml:space="preserve"> </w:t>
      </w:r>
    </w:p>
    <w:p w:rsidR="001E0F53" w:rsidRPr="006B2787" w:rsidRDefault="001E0F53" w:rsidP="00AC47DF">
      <w:pPr>
        <w:numPr>
          <w:ilvl w:val="0"/>
          <w:numId w:val="31"/>
        </w:numPr>
        <w:tabs>
          <w:tab w:val="left" w:pos="1134"/>
        </w:tabs>
        <w:autoSpaceDE w:val="0"/>
        <w:autoSpaceDN w:val="0"/>
        <w:adjustRightInd w:val="0"/>
        <w:spacing w:after="0"/>
        <w:ind w:left="0" w:firstLine="720"/>
        <w:rPr>
          <w:color w:val="000000" w:themeColor="text1"/>
          <w:sz w:val="24"/>
          <w:szCs w:val="28"/>
        </w:rPr>
      </w:pPr>
      <w:r w:rsidRPr="006B2787">
        <w:rPr>
          <w:color w:val="000000" w:themeColor="text1"/>
          <w:sz w:val="24"/>
          <w:szCs w:val="28"/>
        </w:rPr>
        <w:t>maksas pakalpojumu un citu pašu ieņēmumu naudas līdzekļu atlikumu izmaiņām, kas 201</w:t>
      </w:r>
      <w:r w:rsidR="00E72ACE">
        <w:rPr>
          <w:color w:val="000000" w:themeColor="text1"/>
          <w:sz w:val="24"/>
          <w:szCs w:val="28"/>
        </w:rPr>
        <w:t>7</w:t>
      </w:r>
      <w:r w:rsidRPr="006B2787">
        <w:rPr>
          <w:color w:val="000000" w:themeColor="text1"/>
          <w:sz w:val="24"/>
          <w:szCs w:val="28"/>
        </w:rPr>
        <w:t>.</w:t>
      </w:r>
      <w:r w:rsidR="00CE15E5">
        <w:rPr>
          <w:color w:val="000000" w:themeColor="text1"/>
          <w:sz w:val="24"/>
          <w:szCs w:val="28"/>
        </w:rPr>
        <w:t> </w:t>
      </w:r>
      <w:r w:rsidRPr="006B2787">
        <w:rPr>
          <w:color w:val="000000" w:themeColor="text1"/>
          <w:sz w:val="24"/>
          <w:szCs w:val="28"/>
        </w:rPr>
        <w:t xml:space="preserve">gadā ir </w:t>
      </w:r>
      <w:r w:rsidR="008E00DA" w:rsidRPr="006B2787">
        <w:rPr>
          <w:color w:val="000000" w:themeColor="text1"/>
          <w:sz w:val="24"/>
          <w:szCs w:val="28"/>
        </w:rPr>
        <w:t>1</w:t>
      </w:r>
      <w:r w:rsidR="00B3767D">
        <w:rPr>
          <w:color w:val="000000" w:themeColor="text1"/>
          <w:sz w:val="24"/>
          <w:szCs w:val="28"/>
        </w:rPr>
        <w:t>1</w:t>
      </w:r>
      <w:r w:rsidR="00734279">
        <w:rPr>
          <w:color w:val="000000" w:themeColor="text1"/>
          <w:sz w:val="24"/>
          <w:szCs w:val="28"/>
        </w:rPr>
        <w:t>,</w:t>
      </w:r>
      <w:r w:rsidR="00B3767D">
        <w:rPr>
          <w:color w:val="000000" w:themeColor="text1"/>
          <w:sz w:val="24"/>
          <w:szCs w:val="28"/>
        </w:rPr>
        <w:t>8</w:t>
      </w:r>
      <w:r w:rsidR="00734279">
        <w:rPr>
          <w:color w:val="000000" w:themeColor="text1"/>
          <w:sz w:val="24"/>
          <w:szCs w:val="28"/>
        </w:rPr>
        <w:t> </w:t>
      </w:r>
      <w:r w:rsidRPr="006B2787">
        <w:rPr>
          <w:color w:val="000000" w:themeColor="text1"/>
          <w:sz w:val="24"/>
          <w:szCs w:val="28"/>
        </w:rPr>
        <w:t>milj.</w:t>
      </w:r>
      <w:r w:rsidR="00A65FBB" w:rsidRPr="006B2787">
        <w:rPr>
          <w:color w:val="000000" w:themeColor="text1"/>
          <w:sz w:val="24"/>
          <w:szCs w:val="28"/>
        </w:rPr>
        <w:t> </w:t>
      </w:r>
      <w:r w:rsidR="00E65358" w:rsidRPr="006B2787">
        <w:rPr>
          <w:i/>
          <w:color w:val="000000" w:themeColor="text1"/>
          <w:sz w:val="24"/>
          <w:szCs w:val="28"/>
        </w:rPr>
        <w:t>euro</w:t>
      </w:r>
      <w:r w:rsidRPr="006B2787">
        <w:rPr>
          <w:color w:val="000000" w:themeColor="text1"/>
          <w:sz w:val="24"/>
          <w:szCs w:val="28"/>
        </w:rPr>
        <w:t xml:space="preserve"> palielinājuma virzienā;</w:t>
      </w:r>
    </w:p>
    <w:p w:rsidR="001E0F53" w:rsidRPr="006B2787" w:rsidRDefault="001E0F53" w:rsidP="00AC47DF">
      <w:pPr>
        <w:numPr>
          <w:ilvl w:val="0"/>
          <w:numId w:val="31"/>
        </w:numPr>
        <w:tabs>
          <w:tab w:val="left" w:pos="1134"/>
        </w:tabs>
        <w:autoSpaceDE w:val="0"/>
        <w:autoSpaceDN w:val="0"/>
        <w:adjustRightInd w:val="0"/>
        <w:spacing w:after="0"/>
        <w:ind w:left="0" w:firstLine="720"/>
        <w:rPr>
          <w:color w:val="000000" w:themeColor="text1"/>
          <w:sz w:val="24"/>
          <w:szCs w:val="28"/>
        </w:rPr>
      </w:pPr>
      <w:r w:rsidRPr="006B2787">
        <w:rPr>
          <w:color w:val="000000" w:themeColor="text1"/>
          <w:sz w:val="24"/>
          <w:szCs w:val="28"/>
        </w:rPr>
        <w:t>ārvalstu finanšu palīdzības naudas līdzekļu atlikumu izmaiņām, kas 201</w:t>
      </w:r>
      <w:r w:rsidR="00E72ACE">
        <w:rPr>
          <w:color w:val="000000" w:themeColor="text1"/>
          <w:sz w:val="24"/>
          <w:szCs w:val="28"/>
        </w:rPr>
        <w:t>7</w:t>
      </w:r>
      <w:r w:rsidRPr="006B2787">
        <w:rPr>
          <w:color w:val="000000" w:themeColor="text1"/>
          <w:sz w:val="24"/>
          <w:szCs w:val="28"/>
        </w:rPr>
        <w:t>.</w:t>
      </w:r>
      <w:r w:rsidR="00172AE5">
        <w:rPr>
          <w:color w:val="000000" w:themeColor="text1"/>
          <w:sz w:val="24"/>
          <w:szCs w:val="28"/>
        </w:rPr>
        <w:t> </w:t>
      </w:r>
      <w:r w:rsidRPr="006B2787">
        <w:rPr>
          <w:color w:val="000000" w:themeColor="text1"/>
          <w:sz w:val="24"/>
          <w:szCs w:val="28"/>
        </w:rPr>
        <w:t xml:space="preserve">gadā ir </w:t>
      </w:r>
      <w:r w:rsidR="008E00DA" w:rsidRPr="006B2787">
        <w:rPr>
          <w:color w:val="000000" w:themeColor="text1"/>
          <w:sz w:val="24"/>
          <w:szCs w:val="28"/>
        </w:rPr>
        <w:t>2</w:t>
      </w:r>
      <w:r w:rsidR="00B3767D">
        <w:rPr>
          <w:color w:val="000000" w:themeColor="text1"/>
          <w:sz w:val="24"/>
          <w:szCs w:val="28"/>
        </w:rPr>
        <w:t>3</w:t>
      </w:r>
      <w:r w:rsidR="008E00DA" w:rsidRPr="006B2787">
        <w:rPr>
          <w:color w:val="000000" w:themeColor="text1"/>
          <w:sz w:val="24"/>
          <w:szCs w:val="28"/>
        </w:rPr>
        <w:t>,</w:t>
      </w:r>
      <w:r w:rsidR="00734279">
        <w:rPr>
          <w:color w:val="000000" w:themeColor="text1"/>
          <w:sz w:val="24"/>
          <w:szCs w:val="28"/>
        </w:rPr>
        <w:t>1</w:t>
      </w:r>
      <w:r w:rsidR="00946F1E" w:rsidRPr="006B2787">
        <w:rPr>
          <w:color w:val="000000" w:themeColor="text1"/>
          <w:sz w:val="16"/>
          <w:szCs w:val="16"/>
        </w:rPr>
        <w:t> </w:t>
      </w:r>
      <w:r w:rsidRPr="006B2787">
        <w:rPr>
          <w:color w:val="000000" w:themeColor="text1"/>
          <w:sz w:val="24"/>
          <w:szCs w:val="28"/>
        </w:rPr>
        <w:t>milj.</w:t>
      </w:r>
      <w:r w:rsidR="00A65FBB" w:rsidRPr="006B2787">
        <w:rPr>
          <w:color w:val="000000" w:themeColor="text1"/>
          <w:sz w:val="24"/>
          <w:szCs w:val="28"/>
        </w:rPr>
        <w:t> </w:t>
      </w:r>
      <w:r w:rsidR="00E65358" w:rsidRPr="006B2787">
        <w:rPr>
          <w:i/>
          <w:color w:val="000000" w:themeColor="text1"/>
          <w:sz w:val="24"/>
          <w:szCs w:val="28"/>
        </w:rPr>
        <w:t>euro</w:t>
      </w:r>
      <w:r w:rsidR="00E65358" w:rsidRPr="006B2787">
        <w:rPr>
          <w:color w:val="000000" w:themeColor="text1"/>
          <w:sz w:val="24"/>
          <w:szCs w:val="28"/>
        </w:rPr>
        <w:t xml:space="preserve"> </w:t>
      </w:r>
      <w:r w:rsidRPr="006B2787">
        <w:rPr>
          <w:color w:val="000000" w:themeColor="text1"/>
          <w:sz w:val="24"/>
          <w:szCs w:val="28"/>
        </w:rPr>
        <w:t>palielinājuma virzienā.</w:t>
      </w:r>
    </w:p>
    <w:p w:rsidR="006A1972" w:rsidRPr="003C73D0" w:rsidRDefault="000C3E28" w:rsidP="00734279">
      <w:pPr>
        <w:pStyle w:val="teksts"/>
        <w:spacing w:after="0"/>
        <w:ind w:firstLine="540"/>
        <w:jc w:val="right"/>
        <w:rPr>
          <w:rFonts w:ascii="Times New Roman" w:hAnsi="Times New Roman"/>
          <w:i/>
          <w:szCs w:val="28"/>
        </w:rPr>
      </w:pPr>
      <w:r>
        <w:rPr>
          <w:rFonts w:ascii="Times New Roman" w:hAnsi="Times New Roman"/>
          <w:i/>
          <w:szCs w:val="28"/>
        </w:rPr>
        <w:t>Tabula Nr. 4</w:t>
      </w:r>
    </w:p>
    <w:p w:rsidR="00016082" w:rsidRPr="003C73D0" w:rsidRDefault="00016082" w:rsidP="00734279">
      <w:pPr>
        <w:pStyle w:val="teksts"/>
        <w:spacing w:after="0"/>
        <w:ind w:firstLine="539"/>
        <w:jc w:val="center"/>
        <w:rPr>
          <w:rFonts w:ascii="Times New Roman" w:hAnsi="Times New Roman"/>
          <w:b/>
          <w:szCs w:val="28"/>
        </w:rPr>
      </w:pPr>
      <w:r w:rsidRPr="003C73D0">
        <w:rPr>
          <w:rFonts w:ascii="Times New Roman" w:hAnsi="Times New Roman"/>
          <w:b/>
          <w:bCs/>
          <w:szCs w:val="28"/>
        </w:rPr>
        <w:t>Ilgtermiņa stabilizācijas rezerves izveidei pieejamā finansējuma apjoma noteikšana</w:t>
      </w:r>
      <w:r w:rsidRPr="003C73D0">
        <w:rPr>
          <w:rFonts w:ascii="Times New Roman" w:hAnsi="Times New Roman"/>
          <w:b/>
          <w:szCs w:val="28"/>
        </w:rPr>
        <w:t xml:space="preserve"> 201</w:t>
      </w:r>
      <w:r w:rsidR="00530B6C">
        <w:rPr>
          <w:rFonts w:ascii="Times New Roman" w:hAnsi="Times New Roman"/>
          <w:b/>
          <w:szCs w:val="28"/>
        </w:rPr>
        <w:t>7</w:t>
      </w:r>
      <w:r w:rsidRPr="003C73D0">
        <w:rPr>
          <w:rFonts w:ascii="Times New Roman" w:hAnsi="Times New Roman"/>
          <w:b/>
          <w:szCs w:val="28"/>
        </w:rPr>
        <w:t>.</w:t>
      </w:r>
      <w:r w:rsidR="00172AE5">
        <w:rPr>
          <w:rFonts w:ascii="Times New Roman" w:hAnsi="Times New Roman"/>
          <w:b/>
          <w:szCs w:val="28"/>
        </w:rPr>
        <w:t> </w:t>
      </w:r>
      <w:r w:rsidRPr="003C73D0">
        <w:rPr>
          <w:rFonts w:ascii="Times New Roman" w:hAnsi="Times New Roman"/>
          <w:b/>
          <w:szCs w:val="28"/>
        </w:rPr>
        <w:t>gadā</w:t>
      </w:r>
    </w:p>
    <w:tbl>
      <w:tblPr>
        <w:tblW w:w="9067" w:type="dxa"/>
        <w:jc w:val="center"/>
        <w:tblLook w:val="04A0" w:firstRow="1" w:lastRow="0" w:firstColumn="1" w:lastColumn="0" w:noHBand="0" w:noVBand="1"/>
      </w:tblPr>
      <w:tblGrid>
        <w:gridCol w:w="1413"/>
        <w:gridCol w:w="5386"/>
        <w:gridCol w:w="2268"/>
      </w:tblGrid>
      <w:tr w:rsidR="00B3767D" w:rsidRPr="00B3767D" w:rsidTr="006113EF">
        <w:trPr>
          <w:trHeight w:val="420"/>
          <w:jc w:val="center"/>
        </w:trPr>
        <w:tc>
          <w:tcPr>
            <w:tcW w:w="1413" w:type="dxa"/>
            <w:tcBorders>
              <w:top w:val="single" w:sz="4" w:space="0" w:color="7F7F7F"/>
              <w:left w:val="single" w:sz="4" w:space="0" w:color="7F7F7F"/>
              <w:bottom w:val="single" w:sz="4" w:space="0" w:color="7F7F7F"/>
              <w:right w:val="single" w:sz="4" w:space="0" w:color="7F7F7F"/>
            </w:tcBorders>
            <w:shd w:val="clear" w:color="000000" w:fill="BDD6EE"/>
            <w:vAlign w:val="center"/>
            <w:hideMark/>
          </w:tcPr>
          <w:p w:rsidR="00B3767D" w:rsidRPr="00B3767D" w:rsidRDefault="00B3767D" w:rsidP="00B3767D">
            <w:pPr>
              <w:spacing w:after="0"/>
              <w:ind w:firstLine="0"/>
              <w:jc w:val="center"/>
              <w:rPr>
                <w:b/>
                <w:bCs/>
                <w:color w:val="000000"/>
                <w:sz w:val="18"/>
                <w:szCs w:val="16"/>
              </w:rPr>
            </w:pPr>
            <w:r w:rsidRPr="00B3767D">
              <w:rPr>
                <w:b/>
                <w:bCs/>
                <w:color w:val="000000"/>
                <w:sz w:val="18"/>
                <w:szCs w:val="16"/>
              </w:rPr>
              <w:t>Klasifikācijas grupa, kods</w:t>
            </w:r>
          </w:p>
        </w:tc>
        <w:tc>
          <w:tcPr>
            <w:tcW w:w="5386" w:type="dxa"/>
            <w:tcBorders>
              <w:top w:val="single" w:sz="4" w:space="0" w:color="7F7F7F"/>
              <w:left w:val="nil"/>
              <w:bottom w:val="single" w:sz="4" w:space="0" w:color="7F7F7F"/>
              <w:right w:val="single" w:sz="4" w:space="0" w:color="7F7F7F"/>
            </w:tcBorders>
            <w:shd w:val="clear" w:color="000000" w:fill="BDD6EE"/>
            <w:vAlign w:val="center"/>
            <w:hideMark/>
          </w:tcPr>
          <w:p w:rsidR="00B3767D" w:rsidRPr="00B3767D" w:rsidRDefault="00B3767D" w:rsidP="00B3767D">
            <w:pPr>
              <w:spacing w:after="0"/>
              <w:ind w:firstLine="0"/>
              <w:jc w:val="center"/>
              <w:rPr>
                <w:b/>
                <w:bCs/>
                <w:color w:val="000000"/>
                <w:sz w:val="18"/>
                <w:szCs w:val="16"/>
              </w:rPr>
            </w:pPr>
            <w:r w:rsidRPr="00B3767D">
              <w:rPr>
                <w:b/>
                <w:bCs/>
                <w:color w:val="000000"/>
                <w:sz w:val="18"/>
                <w:szCs w:val="16"/>
              </w:rPr>
              <w:t>Rādītāji</w:t>
            </w:r>
          </w:p>
        </w:tc>
        <w:tc>
          <w:tcPr>
            <w:tcW w:w="2268" w:type="dxa"/>
            <w:tcBorders>
              <w:top w:val="single" w:sz="4" w:space="0" w:color="7F7F7F"/>
              <w:left w:val="nil"/>
              <w:bottom w:val="single" w:sz="4" w:space="0" w:color="7F7F7F"/>
              <w:right w:val="single" w:sz="4" w:space="0" w:color="7F7F7F"/>
            </w:tcBorders>
            <w:shd w:val="clear" w:color="000000" w:fill="BDD6EE"/>
            <w:vAlign w:val="center"/>
            <w:hideMark/>
          </w:tcPr>
          <w:p w:rsidR="00B3767D" w:rsidRPr="00B3767D" w:rsidRDefault="00B3767D" w:rsidP="00B3767D">
            <w:pPr>
              <w:spacing w:after="0"/>
              <w:ind w:firstLine="0"/>
              <w:jc w:val="center"/>
              <w:rPr>
                <w:b/>
                <w:bCs/>
                <w:color w:val="000000"/>
                <w:sz w:val="18"/>
                <w:szCs w:val="16"/>
              </w:rPr>
            </w:pPr>
            <w:r w:rsidRPr="00B3767D">
              <w:rPr>
                <w:b/>
                <w:bCs/>
                <w:color w:val="000000"/>
                <w:sz w:val="18"/>
                <w:szCs w:val="16"/>
              </w:rPr>
              <w:t xml:space="preserve">Izpilde no gada sākuma, </w:t>
            </w:r>
            <w:r w:rsidRPr="00B3767D">
              <w:rPr>
                <w:b/>
                <w:bCs/>
                <w:color w:val="000000"/>
                <w:sz w:val="18"/>
                <w:szCs w:val="16"/>
              </w:rPr>
              <w:br/>
            </w:r>
            <w:r w:rsidRPr="00B3767D">
              <w:rPr>
                <w:b/>
                <w:bCs/>
                <w:i/>
                <w:iCs/>
                <w:color w:val="000000"/>
                <w:sz w:val="18"/>
                <w:szCs w:val="16"/>
              </w:rPr>
              <w:t>euro</w:t>
            </w:r>
          </w:p>
        </w:tc>
      </w:tr>
      <w:tr w:rsidR="00B3767D" w:rsidRPr="00B3767D" w:rsidTr="006113EF">
        <w:trPr>
          <w:trHeight w:val="300"/>
          <w:jc w:val="center"/>
        </w:trPr>
        <w:tc>
          <w:tcPr>
            <w:tcW w:w="1413" w:type="dxa"/>
            <w:tcBorders>
              <w:top w:val="nil"/>
              <w:left w:val="single" w:sz="4" w:space="0" w:color="7F7F7F"/>
              <w:bottom w:val="single" w:sz="4" w:space="0" w:color="7F7F7F"/>
              <w:right w:val="single" w:sz="4" w:space="0" w:color="7F7F7F"/>
            </w:tcBorders>
            <w:shd w:val="clear" w:color="auto" w:fill="auto"/>
            <w:vAlign w:val="center"/>
            <w:hideMark/>
          </w:tcPr>
          <w:p w:rsidR="00B3767D" w:rsidRPr="00B3767D" w:rsidRDefault="00B3767D" w:rsidP="00B3767D">
            <w:pPr>
              <w:spacing w:after="0"/>
              <w:ind w:firstLine="0"/>
              <w:jc w:val="left"/>
              <w:rPr>
                <w:color w:val="000000"/>
                <w:sz w:val="18"/>
                <w:szCs w:val="16"/>
              </w:rPr>
            </w:pPr>
            <w:r w:rsidRPr="00B3767D">
              <w:rPr>
                <w:color w:val="000000"/>
                <w:sz w:val="18"/>
                <w:szCs w:val="16"/>
              </w:rPr>
              <w:t> </w:t>
            </w:r>
          </w:p>
        </w:tc>
        <w:tc>
          <w:tcPr>
            <w:tcW w:w="5386" w:type="dxa"/>
            <w:tcBorders>
              <w:top w:val="nil"/>
              <w:left w:val="nil"/>
              <w:bottom w:val="single" w:sz="4" w:space="0" w:color="7F7F7F"/>
              <w:right w:val="single" w:sz="4" w:space="0" w:color="7F7F7F"/>
            </w:tcBorders>
            <w:shd w:val="clear" w:color="auto" w:fill="auto"/>
            <w:vAlign w:val="center"/>
            <w:hideMark/>
          </w:tcPr>
          <w:p w:rsidR="00B3767D" w:rsidRPr="00B3767D" w:rsidRDefault="00B3767D" w:rsidP="00B3767D">
            <w:pPr>
              <w:spacing w:after="0"/>
              <w:ind w:firstLine="0"/>
              <w:jc w:val="left"/>
              <w:rPr>
                <w:color w:val="000000"/>
                <w:sz w:val="18"/>
                <w:szCs w:val="16"/>
              </w:rPr>
            </w:pPr>
            <w:r w:rsidRPr="00B3767D">
              <w:rPr>
                <w:color w:val="000000"/>
                <w:sz w:val="18"/>
                <w:szCs w:val="16"/>
              </w:rPr>
              <w:t>Finansiālā bilance</w:t>
            </w:r>
          </w:p>
        </w:tc>
        <w:tc>
          <w:tcPr>
            <w:tcW w:w="2268" w:type="dxa"/>
            <w:tcBorders>
              <w:top w:val="nil"/>
              <w:left w:val="nil"/>
              <w:bottom w:val="single" w:sz="4" w:space="0" w:color="7F7F7F"/>
              <w:right w:val="single" w:sz="4" w:space="0" w:color="7F7F7F"/>
            </w:tcBorders>
            <w:shd w:val="clear" w:color="auto" w:fill="auto"/>
            <w:noWrap/>
            <w:vAlign w:val="center"/>
            <w:hideMark/>
          </w:tcPr>
          <w:p w:rsidR="00B3767D" w:rsidRPr="00B3767D" w:rsidRDefault="00B3767D" w:rsidP="00B3767D">
            <w:pPr>
              <w:spacing w:after="0"/>
              <w:ind w:firstLine="0"/>
              <w:jc w:val="right"/>
              <w:rPr>
                <w:color w:val="000000"/>
                <w:sz w:val="18"/>
                <w:szCs w:val="16"/>
              </w:rPr>
            </w:pPr>
            <w:r w:rsidRPr="00B3767D">
              <w:rPr>
                <w:color w:val="000000"/>
                <w:sz w:val="18"/>
                <w:szCs w:val="16"/>
              </w:rPr>
              <w:t>-356 927 798</w:t>
            </w:r>
          </w:p>
        </w:tc>
      </w:tr>
      <w:tr w:rsidR="00B3767D" w:rsidRPr="00B3767D" w:rsidTr="006113EF">
        <w:trPr>
          <w:trHeight w:val="450"/>
          <w:jc w:val="center"/>
        </w:trPr>
        <w:tc>
          <w:tcPr>
            <w:tcW w:w="1413" w:type="dxa"/>
            <w:tcBorders>
              <w:top w:val="nil"/>
              <w:left w:val="single" w:sz="4" w:space="0" w:color="7F7F7F"/>
              <w:bottom w:val="single" w:sz="4" w:space="0" w:color="7F7F7F"/>
              <w:right w:val="single" w:sz="4" w:space="0" w:color="7F7F7F"/>
            </w:tcBorders>
            <w:shd w:val="clear" w:color="auto" w:fill="auto"/>
            <w:vAlign w:val="center"/>
            <w:hideMark/>
          </w:tcPr>
          <w:p w:rsidR="00B3767D" w:rsidRPr="00B3767D" w:rsidRDefault="00B3767D" w:rsidP="00B3767D">
            <w:pPr>
              <w:spacing w:after="0"/>
              <w:ind w:firstLineChars="200" w:firstLine="360"/>
              <w:jc w:val="left"/>
              <w:rPr>
                <w:color w:val="000000"/>
                <w:sz w:val="18"/>
                <w:szCs w:val="16"/>
              </w:rPr>
            </w:pPr>
            <w:r w:rsidRPr="00B3767D">
              <w:rPr>
                <w:color w:val="000000"/>
                <w:sz w:val="18"/>
                <w:szCs w:val="16"/>
              </w:rPr>
              <w:t>F210100001</w:t>
            </w:r>
          </w:p>
        </w:tc>
        <w:tc>
          <w:tcPr>
            <w:tcW w:w="5386" w:type="dxa"/>
            <w:tcBorders>
              <w:top w:val="nil"/>
              <w:left w:val="nil"/>
              <w:bottom w:val="single" w:sz="4" w:space="0" w:color="7F7F7F"/>
              <w:right w:val="single" w:sz="4" w:space="0" w:color="7F7F7F"/>
            </w:tcBorders>
            <w:shd w:val="clear" w:color="auto" w:fill="auto"/>
            <w:vAlign w:val="center"/>
            <w:hideMark/>
          </w:tcPr>
          <w:p w:rsidR="00B3767D" w:rsidRPr="00B3767D" w:rsidRDefault="00B3767D" w:rsidP="00B3767D">
            <w:pPr>
              <w:spacing w:after="0"/>
              <w:ind w:firstLine="0"/>
              <w:jc w:val="left"/>
              <w:rPr>
                <w:color w:val="000000"/>
                <w:sz w:val="18"/>
                <w:szCs w:val="16"/>
              </w:rPr>
            </w:pPr>
            <w:r w:rsidRPr="00B3767D">
              <w:rPr>
                <w:color w:val="000000"/>
                <w:sz w:val="18"/>
                <w:szCs w:val="16"/>
              </w:rPr>
              <w:t>Maksas pakalpojumu un citu pašu ieņēmumu naudas līdzekļu atlikumu izmaiņas palielinājums (-) vai samazinājums (+)</w:t>
            </w:r>
          </w:p>
        </w:tc>
        <w:tc>
          <w:tcPr>
            <w:tcW w:w="2268" w:type="dxa"/>
            <w:tcBorders>
              <w:top w:val="nil"/>
              <w:left w:val="nil"/>
              <w:bottom w:val="single" w:sz="4" w:space="0" w:color="7F7F7F"/>
              <w:right w:val="single" w:sz="4" w:space="0" w:color="7F7F7F"/>
            </w:tcBorders>
            <w:shd w:val="clear" w:color="auto" w:fill="auto"/>
            <w:noWrap/>
            <w:vAlign w:val="center"/>
            <w:hideMark/>
          </w:tcPr>
          <w:p w:rsidR="00B3767D" w:rsidRPr="00B3767D" w:rsidRDefault="00B3767D" w:rsidP="00B3767D">
            <w:pPr>
              <w:spacing w:after="0"/>
              <w:ind w:firstLine="0"/>
              <w:jc w:val="right"/>
              <w:rPr>
                <w:color w:val="000000"/>
                <w:sz w:val="18"/>
                <w:szCs w:val="16"/>
              </w:rPr>
            </w:pPr>
            <w:r w:rsidRPr="00B3767D">
              <w:rPr>
                <w:color w:val="000000"/>
                <w:sz w:val="18"/>
                <w:szCs w:val="16"/>
              </w:rPr>
              <w:t>-11 820 649</w:t>
            </w:r>
          </w:p>
        </w:tc>
      </w:tr>
      <w:tr w:rsidR="00B3767D" w:rsidRPr="00B3767D" w:rsidTr="006113EF">
        <w:trPr>
          <w:trHeight w:val="450"/>
          <w:jc w:val="center"/>
        </w:trPr>
        <w:tc>
          <w:tcPr>
            <w:tcW w:w="1413" w:type="dxa"/>
            <w:tcBorders>
              <w:top w:val="nil"/>
              <w:left w:val="single" w:sz="4" w:space="0" w:color="7F7F7F"/>
              <w:bottom w:val="single" w:sz="4" w:space="0" w:color="7F7F7F"/>
              <w:right w:val="single" w:sz="4" w:space="0" w:color="7F7F7F"/>
            </w:tcBorders>
            <w:shd w:val="clear" w:color="auto" w:fill="auto"/>
            <w:vAlign w:val="center"/>
            <w:hideMark/>
          </w:tcPr>
          <w:p w:rsidR="00B3767D" w:rsidRPr="00B3767D" w:rsidRDefault="00B3767D" w:rsidP="00B3767D">
            <w:pPr>
              <w:spacing w:after="0"/>
              <w:ind w:firstLineChars="200" w:firstLine="360"/>
              <w:jc w:val="left"/>
              <w:rPr>
                <w:color w:val="000000"/>
                <w:sz w:val="18"/>
                <w:szCs w:val="16"/>
              </w:rPr>
            </w:pPr>
            <w:r w:rsidRPr="00B3767D">
              <w:rPr>
                <w:color w:val="000000"/>
                <w:sz w:val="18"/>
                <w:szCs w:val="16"/>
              </w:rPr>
              <w:t>F210100002</w:t>
            </w:r>
          </w:p>
        </w:tc>
        <w:tc>
          <w:tcPr>
            <w:tcW w:w="5386" w:type="dxa"/>
            <w:tcBorders>
              <w:top w:val="nil"/>
              <w:left w:val="nil"/>
              <w:bottom w:val="single" w:sz="4" w:space="0" w:color="7F7F7F"/>
              <w:right w:val="single" w:sz="4" w:space="0" w:color="7F7F7F"/>
            </w:tcBorders>
            <w:shd w:val="clear" w:color="auto" w:fill="auto"/>
            <w:vAlign w:val="center"/>
            <w:hideMark/>
          </w:tcPr>
          <w:p w:rsidR="00B3767D" w:rsidRPr="00B3767D" w:rsidRDefault="00B3767D" w:rsidP="00B3767D">
            <w:pPr>
              <w:spacing w:after="0"/>
              <w:ind w:firstLine="0"/>
              <w:jc w:val="left"/>
              <w:rPr>
                <w:color w:val="000000"/>
                <w:sz w:val="18"/>
                <w:szCs w:val="16"/>
              </w:rPr>
            </w:pPr>
            <w:r w:rsidRPr="00B3767D">
              <w:rPr>
                <w:color w:val="000000"/>
                <w:sz w:val="18"/>
                <w:szCs w:val="16"/>
              </w:rPr>
              <w:t>Ārvalstu finanšu palīdzības naudas līdzekļu atlikumu izmaiņas palielinājums (-) vai samazinājums (+)</w:t>
            </w:r>
          </w:p>
        </w:tc>
        <w:tc>
          <w:tcPr>
            <w:tcW w:w="2268" w:type="dxa"/>
            <w:tcBorders>
              <w:top w:val="nil"/>
              <w:left w:val="nil"/>
              <w:bottom w:val="single" w:sz="4" w:space="0" w:color="7F7F7F"/>
              <w:right w:val="single" w:sz="4" w:space="0" w:color="7F7F7F"/>
            </w:tcBorders>
            <w:shd w:val="clear" w:color="auto" w:fill="auto"/>
            <w:noWrap/>
            <w:vAlign w:val="center"/>
            <w:hideMark/>
          </w:tcPr>
          <w:p w:rsidR="00B3767D" w:rsidRPr="00B3767D" w:rsidRDefault="00B3767D" w:rsidP="00B3767D">
            <w:pPr>
              <w:spacing w:after="0"/>
              <w:ind w:firstLine="0"/>
              <w:jc w:val="right"/>
              <w:rPr>
                <w:color w:val="000000"/>
                <w:sz w:val="18"/>
                <w:szCs w:val="16"/>
              </w:rPr>
            </w:pPr>
            <w:r w:rsidRPr="00B3767D">
              <w:rPr>
                <w:color w:val="000000"/>
                <w:sz w:val="18"/>
                <w:szCs w:val="16"/>
              </w:rPr>
              <w:t>-23 085 007</w:t>
            </w:r>
          </w:p>
        </w:tc>
      </w:tr>
      <w:tr w:rsidR="00B3767D" w:rsidRPr="00B3767D" w:rsidTr="006113EF">
        <w:trPr>
          <w:trHeight w:val="300"/>
          <w:jc w:val="center"/>
        </w:trPr>
        <w:tc>
          <w:tcPr>
            <w:tcW w:w="6799" w:type="dxa"/>
            <w:gridSpan w:val="2"/>
            <w:tcBorders>
              <w:top w:val="single" w:sz="4" w:space="0" w:color="7F7F7F"/>
              <w:left w:val="single" w:sz="4" w:space="0" w:color="7F7F7F"/>
              <w:bottom w:val="single" w:sz="4" w:space="0" w:color="7F7F7F"/>
              <w:right w:val="single" w:sz="4" w:space="0" w:color="7F7F7F"/>
            </w:tcBorders>
            <w:shd w:val="clear" w:color="000000" w:fill="DEEAF6"/>
            <w:vAlign w:val="center"/>
            <w:hideMark/>
          </w:tcPr>
          <w:p w:rsidR="00B3767D" w:rsidRPr="00B3767D" w:rsidRDefault="00B3767D" w:rsidP="00B3767D">
            <w:pPr>
              <w:spacing w:after="0"/>
              <w:ind w:firstLine="0"/>
              <w:jc w:val="left"/>
              <w:rPr>
                <w:b/>
                <w:bCs/>
                <w:color w:val="000000"/>
                <w:sz w:val="18"/>
                <w:szCs w:val="16"/>
              </w:rPr>
            </w:pPr>
            <w:r w:rsidRPr="00B3767D">
              <w:rPr>
                <w:b/>
                <w:bCs/>
                <w:color w:val="000000"/>
                <w:sz w:val="18"/>
                <w:szCs w:val="16"/>
              </w:rPr>
              <w:t>Ilgtermiņa stabilizācijas rezerves izveidei pieejamais finansējuma apjoms</w:t>
            </w:r>
          </w:p>
        </w:tc>
        <w:tc>
          <w:tcPr>
            <w:tcW w:w="2268" w:type="dxa"/>
            <w:tcBorders>
              <w:top w:val="nil"/>
              <w:left w:val="nil"/>
              <w:bottom w:val="single" w:sz="4" w:space="0" w:color="7F7F7F"/>
              <w:right w:val="single" w:sz="4" w:space="0" w:color="7F7F7F"/>
            </w:tcBorders>
            <w:shd w:val="clear" w:color="000000" w:fill="DEEAF6"/>
            <w:noWrap/>
            <w:vAlign w:val="center"/>
            <w:hideMark/>
          </w:tcPr>
          <w:p w:rsidR="00B3767D" w:rsidRPr="00B3767D" w:rsidRDefault="00B3767D" w:rsidP="00B3767D">
            <w:pPr>
              <w:spacing w:after="0"/>
              <w:ind w:firstLine="0"/>
              <w:jc w:val="right"/>
              <w:rPr>
                <w:b/>
                <w:bCs/>
                <w:color w:val="000000"/>
                <w:sz w:val="18"/>
                <w:szCs w:val="16"/>
              </w:rPr>
            </w:pPr>
            <w:r w:rsidRPr="00B3767D">
              <w:rPr>
                <w:b/>
                <w:bCs/>
                <w:color w:val="000000"/>
                <w:sz w:val="18"/>
                <w:szCs w:val="16"/>
              </w:rPr>
              <w:t>-391 833 454</w:t>
            </w:r>
          </w:p>
        </w:tc>
      </w:tr>
    </w:tbl>
    <w:p w:rsidR="00325DE9" w:rsidRPr="00D64EDF" w:rsidRDefault="00943793" w:rsidP="00BB62F8">
      <w:pPr>
        <w:autoSpaceDE w:val="0"/>
        <w:autoSpaceDN w:val="0"/>
        <w:adjustRightInd w:val="0"/>
        <w:spacing w:before="120"/>
        <w:rPr>
          <w:color w:val="000000" w:themeColor="text1"/>
          <w:sz w:val="24"/>
          <w:szCs w:val="28"/>
        </w:rPr>
      </w:pPr>
      <w:r w:rsidRPr="003C73D0">
        <w:rPr>
          <w:color w:val="000000" w:themeColor="text1"/>
          <w:sz w:val="24"/>
          <w:szCs w:val="28"/>
        </w:rPr>
        <w:t>Arī v</w:t>
      </w:r>
      <w:r w:rsidR="001E0F53" w:rsidRPr="003C73D0">
        <w:rPr>
          <w:color w:val="000000" w:themeColor="text1"/>
          <w:sz w:val="24"/>
          <w:szCs w:val="28"/>
        </w:rPr>
        <w:t>eicot augstāk minētās korekcijas</w:t>
      </w:r>
      <w:r w:rsidR="007F65AD" w:rsidRPr="003C73D0">
        <w:rPr>
          <w:color w:val="000000" w:themeColor="text1"/>
          <w:sz w:val="24"/>
          <w:szCs w:val="28"/>
        </w:rPr>
        <w:t xml:space="preserve"> (tabula</w:t>
      </w:r>
      <w:r w:rsidR="004067E2" w:rsidRPr="003C73D0">
        <w:rPr>
          <w:color w:val="000000" w:themeColor="text1"/>
          <w:sz w:val="24"/>
          <w:szCs w:val="28"/>
        </w:rPr>
        <w:t xml:space="preserve"> Nr. </w:t>
      </w:r>
      <w:r w:rsidR="00734279">
        <w:rPr>
          <w:color w:val="000000" w:themeColor="text1"/>
          <w:sz w:val="24"/>
          <w:szCs w:val="28"/>
        </w:rPr>
        <w:t>4</w:t>
      </w:r>
      <w:r w:rsidR="007F65AD" w:rsidRPr="003C73D0">
        <w:rPr>
          <w:color w:val="000000" w:themeColor="text1"/>
          <w:sz w:val="24"/>
          <w:szCs w:val="28"/>
        </w:rPr>
        <w:t>)</w:t>
      </w:r>
      <w:r w:rsidR="00604FE0" w:rsidRPr="003C73D0">
        <w:rPr>
          <w:color w:val="000000" w:themeColor="text1"/>
          <w:sz w:val="24"/>
          <w:szCs w:val="28"/>
        </w:rPr>
        <w:t xml:space="preserve"> var secināt</w:t>
      </w:r>
      <w:r w:rsidR="001E0F53" w:rsidRPr="003C73D0">
        <w:rPr>
          <w:color w:val="000000" w:themeColor="text1"/>
          <w:sz w:val="24"/>
          <w:szCs w:val="28"/>
        </w:rPr>
        <w:t>,</w:t>
      </w:r>
      <w:r w:rsidR="00604FE0" w:rsidRPr="003C73D0">
        <w:rPr>
          <w:color w:val="000000" w:themeColor="text1"/>
          <w:sz w:val="24"/>
          <w:szCs w:val="28"/>
        </w:rPr>
        <w:t xml:space="preserve"> ka </w:t>
      </w:r>
      <w:r w:rsidR="00604FE0" w:rsidRPr="00EC4707">
        <w:rPr>
          <w:b/>
          <w:color w:val="000000" w:themeColor="text1"/>
          <w:sz w:val="24"/>
          <w:szCs w:val="28"/>
        </w:rPr>
        <w:t>finansējums</w:t>
      </w:r>
      <w:r w:rsidR="00325DE9" w:rsidRPr="003C73D0">
        <w:rPr>
          <w:color w:val="000000" w:themeColor="text1"/>
          <w:sz w:val="24"/>
          <w:szCs w:val="28"/>
        </w:rPr>
        <w:t xml:space="preserve"> </w:t>
      </w:r>
      <w:r w:rsidR="00325DE9" w:rsidRPr="003C73D0">
        <w:rPr>
          <w:b/>
          <w:bCs/>
          <w:color w:val="000000" w:themeColor="text1"/>
          <w:sz w:val="24"/>
          <w:szCs w:val="28"/>
        </w:rPr>
        <w:t xml:space="preserve">Ilgtermiņa stabilizācijas rezerves izveidei </w:t>
      </w:r>
      <w:r w:rsidR="00325DE9" w:rsidRPr="003C73D0">
        <w:rPr>
          <w:b/>
          <w:color w:val="000000"/>
          <w:sz w:val="24"/>
          <w:szCs w:val="28"/>
        </w:rPr>
        <w:t>nav pieejams</w:t>
      </w:r>
      <w:r w:rsidR="00C537E3" w:rsidRPr="003C73D0">
        <w:rPr>
          <w:b/>
          <w:color w:val="000000"/>
          <w:sz w:val="24"/>
          <w:szCs w:val="28"/>
        </w:rPr>
        <w:t xml:space="preserve"> </w:t>
      </w:r>
      <w:r w:rsidR="00C537E3" w:rsidRPr="00B725A6">
        <w:rPr>
          <w:color w:val="000000"/>
          <w:sz w:val="24"/>
          <w:szCs w:val="28"/>
        </w:rPr>
        <w:t>(koriģētā</w:t>
      </w:r>
      <w:r w:rsidR="00172AE5" w:rsidRPr="00B725A6">
        <w:rPr>
          <w:color w:val="000000"/>
          <w:sz w:val="24"/>
          <w:szCs w:val="28"/>
        </w:rPr>
        <w:t xml:space="preserve"> valsts pamatbudžeta bilance ir</w:t>
      </w:r>
      <w:r w:rsidR="00172C34" w:rsidRPr="00B725A6">
        <w:rPr>
          <w:color w:val="000000"/>
          <w:sz w:val="24"/>
          <w:szCs w:val="28"/>
        </w:rPr>
        <w:t xml:space="preserve"> </w:t>
      </w:r>
      <w:r w:rsidR="00B3767D">
        <w:rPr>
          <w:color w:val="000000"/>
          <w:sz w:val="24"/>
          <w:szCs w:val="28"/>
        </w:rPr>
        <w:t>–</w:t>
      </w:r>
      <w:r w:rsidR="00172C34" w:rsidRPr="00B725A6">
        <w:rPr>
          <w:color w:val="000000"/>
          <w:sz w:val="24"/>
          <w:szCs w:val="28"/>
        </w:rPr>
        <w:t> </w:t>
      </w:r>
      <w:r w:rsidR="00B3767D">
        <w:rPr>
          <w:color w:val="000000"/>
          <w:sz w:val="24"/>
          <w:szCs w:val="28"/>
        </w:rPr>
        <w:t>391,8 milj.</w:t>
      </w:r>
      <w:r w:rsidR="00172C34" w:rsidRPr="00B725A6">
        <w:rPr>
          <w:color w:val="000000"/>
          <w:sz w:val="24"/>
          <w:szCs w:val="28"/>
        </w:rPr>
        <w:t> </w:t>
      </w:r>
      <w:r w:rsidR="00C537E3" w:rsidRPr="00B725A6">
        <w:rPr>
          <w:i/>
          <w:color w:val="000000"/>
          <w:sz w:val="24"/>
          <w:szCs w:val="28"/>
        </w:rPr>
        <w:t>euro</w:t>
      </w:r>
      <w:r w:rsidR="00C537E3" w:rsidRPr="00B725A6">
        <w:rPr>
          <w:color w:val="000000"/>
          <w:sz w:val="24"/>
          <w:szCs w:val="28"/>
        </w:rPr>
        <w:t>)</w:t>
      </w:r>
      <w:r w:rsidR="00604FE0" w:rsidRPr="003C73D0">
        <w:rPr>
          <w:color w:val="000000" w:themeColor="text1"/>
          <w:sz w:val="24"/>
          <w:szCs w:val="28"/>
        </w:rPr>
        <w:t>, tādējādi</w:t>
      </w:r>
      <w:r w:rsidR="00E65358" w:rsidRPr="003C73D0">
        <w:rPr>
          <w:b/>
          <w:color w:val="000000" w:themeColor="text1"/>
          <w:sz w:val="24"/>
          <w:szCs w:val="28"/>
        </w:rPr>
        <w:t xml:space="preserve"> </w:t>
      </w:r>
      <w:r w:rsidR="00325DE9" w:rsidRPr="00EC4707">
        <w:rPr>
          <w:b/>
          <w:color w:val="000000" w:themeColor="text1"/>
          <w:sz w:val="24"/>
          <w:szCs w:val="28"/>
        </w:rPr>
        <w:t xml:space="preserve">Ministru kabinets šogad </w:t>
      </w:r>
      <w:r w:rsidR="00325DE9" w:rsidRPr="001F5841">
        <w:rPr>
          <w:b/>
          <w:color w:val="000000" w:themeColor="text1"/>
          <w:sz w:val="24"/>
          <w:szCs w:val="28"/>
        </w:rPr>
        <w:t>nelemj</w:t>
      </w:r>
      <w:r w:rsidR="00325DE9" w:rsidRPr="001F5841">
        <w:rPr>
          <w:color w:val="000000" w:themeColor="text1"/>
          <w:sz w:val="24"/>
          <w:szCs w:val="28"/>
        </w:rPr>
        <w:t xml:space="preserve"> par</w:t>
      </w:r>
      <w:r w:rsidR="003F4066" w:rsidRPr="001F5841">
        <w:rPr>
          <w:color w:val="000000" w:themeColor="text1"/>
          <w:sz w:val="24"/>
          <w:szCs w:val="28"/>
        </w:rPr>
        <w:t xml:space="preserve"> valsts pamatbudžeta pārpalikuma</w:t>
      </w:r>
      <w:r w:rsidR="00325DE9" w:rsidRPr="001F5841">
        <w:rPr>
          <w:color w:val="000000" w:themeColor="text1"/>
          <w:sz w:val="24"/>
          <w:szCs w:val="28"/>
        </w:rPr>
        <w:t xml:space="preserve"> novirzīšanu valdības parāda dzēšanai vai ieskaitīšan</w:t>
      </w:r>
      <w:r w:rsidR="00CF041E" w:rsidRPr="001F5841">
        <w:rPr>
          <w:color w:val="000000" w:themeColor="text1"/>
          <w:sz w:val="24"/>
          <w:szCs w:val="28"/>
        </w:rPr>
        <w:t>u</w:t>
      </w:r>
      <w:r w:rsidR="00325DE9" w:rsidRPr="001F5841">
        <w:rPr>
          <w:color w:val="000000" w:themeColor="text1"/>
          <w:sz w:val="24"/>
          <w:szCs w:val="28"/>
        </w:rPr>
        <w:t xml:space="preserve"> ilgtermiņa stabilizācijas rezervē</w:t>
      </w:r>
      <w:r w:rsidR="00325DE9" w:rsidRPr="003C73D0">
        <w:rPr>
          <w:color w:val="000000" w:themeColor="text1"/>
          <w:sz w:val="24"/>
          <w:szCs w:val="28"/>
        </w:rPr>
        <w:t xml:space="preserve"> saskaņā ar Fiskālās disciplīnas likuma 19. panta trešo daļu.</w:t>
      </w:r>
    </w:p>
    <w:p w:rsidR="00D97099" w:rsidRDefault="00D97099" w:rsidP="00D97099">
      <w:pPr>
        <w:spacing w:after="0"/>
        <w:ind w:firstLine="0"/>
        <w:rPr>
          <w:color w:val="000000"/>
          <w:sz w:val="12"/>
          <w:szCs w:val="16"/>
        </w:rPr>
      </w:pPr>
    </w:p>
    <w:p w:rsidR="008168E5" w:rsidRPr="008168E5" w:rsidRDefault="008168E5" w:rsidP="00D97099">
      <w:pPr>
        <w:spacing w:after="0"/>
        <w:ind w:firstLine="0"/>
        <w:rPr>
          <w:color w:val="000000"/>
          <w:sz w:val="12"/>
          <w:szCs w:val="16"/>
        </w:rPr>
      </w:pPr>
    </w:p>
    <w:p w:rsidR="00AC47DF" w:rsidRPr="00AC47DF" w:rsidRDefault="00AC47DF" w:rsidP="00AC47DF">
      <w:pPr>
        <w:spacing w:after="0"/>
        <w:ind w:firstLine="0"/>
        <w:rPr>
          <w:sz w:val="24"/>
          <w:szCs w:val="28"/>
        </w:rPr>
      </w:pPr>
      <w:r w:rsidRPr="00AC47DF">
        <w:rPr>
          <w:sz w:val="24"/>
          <w:szCs w:val="28"/>
        </w:rPr>
        <w:t>Finanšu ministra vietā –</w:t>
      </w:r>
    </w:p>
    <w:p w:rsidR="00181D61" w:rsidRPr="00BB62F8" w:rsidRDefault="00AC47DF" w:rsidP="00AC47DF">
      <w:pPr>
        <w:spacing w:after="0"/>
        <w:ind w:firstLine="0"/>
        <w:rPr>
          <w:color w:val="000000"/>
          <w:sz w:val="12"/>
          <w:szCs w:val="16"/>
        </w:rPr>
      </w:pPr>
      <w:r w:rsidRPr="00AC47DF">
        <w:rPr>
          <w:sz w:val="24"/>
          <w:szCs w:val="28"/>
        </w:rPr>
        <w:t>satik</w:t>
      </w:r>
      <w:r>
        <w:rPr>
          <w:sz w:val="24"/>
          <w:szCs w:val="28"/>
        </w:rPr>
        <w:t xml:space="preserve">smes ministrs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002402E6">
        <w:rPr>
          <w:sz w:val="24"/>
          <w:szCs w:val="28"/>
        </w:rPr>
        <w:t xml:space="preserve">      </w:t>
      </w:r>
      <w:bookmarkStart w:id="0" w:name="_GoBack"/>
      <w:bookmarkEnd w:id="0"/>
      <w:r>
        <w:rPr>
          <w:sz w:val="24"/>
          <w:szCs w:val="28"/>
        </w:rPr>
        <w:t xml:space="preserve">       U. </w:t>
      </w:r>
      <w:r w:rsidRPr="00AC47DF">
        <w:rPr>
          <w:sz w:val="24"/>
          <w:szCs w:val="28"/>
        </w:rPr>
        <w:t>Augulis</w:t>
      </w:r>
    </w:p>
    <w:p w:rsidR="00BB62F8" w:rsidRDefault="00BB62F8" w:rsidP="002F63CF">
      <w:pPr>
        <w:spacing w:after="0"/>
        <w:ind w:firstLine="0"/>
        <w:rPr>
          <w:color w:val="000000"/>
          <w:sz w:val="12"/>
          <w:szCs w:val="16"/>
        </w:rPr>
      </w:pPr>
    </w:p>
    <w:p w:rsidR="00BB62F8" w:rsidRDefault="00BB62F8" w:rsidP="002F63CF">
      <w:pPr>
        <w:spacing w:after="0"/>
        <w:ind w:firstLine="0"/>
        <w:rPr>
          <w:color w:val="000000"/>
          <w:sz w:val="12"/>
          <w:szCs w:val="16"/>
        </w:rPr>
      </w:pPr>
    </w:p>
    <w:p w:rsidR="002402E6" w:rsidRDefault="002402E6" w:rsidP="002F63CF">
      <w:pPr>
        <w:spacing w:after="0"/>
        <w:ind w:firstLine="0"/>
        <w:rPr>
          <w:color w:val="000000"/>
          <w:sz w:val="12"/>
          <w:szCs w:val="16"/>
        </w:rPr>
      </w:pPr>
    </w:p>
    <w:p w:rsidR="00F365BD" w:rsidRPr="00BB62F8" w:rsidRDefault="00F365BD" w:rsidP="002F63CF">
      <w:pPr>
        <w:spacing w:after="0"/>
        <w:ind w:firstLine="0"/>
        <w:rPr>
          <w:color w:val="000000"/>
          <w:sz w:val="12"/>
          <w:szCs w:val="16"/>
        </w:rPr>
      </w:pPr>
    </w:p>
    <w:p w:rsidR="0080113C" w:rsidRDefault="00FA6B74" w:rsidP="00734279">
      <w:pPr>
        <w:spacing w:after="0"/>
        <w:ind w:firstLine="0"/>
        <w:rPr>
          <w:color w:val="000000"/>
          <w:sz w:val="20"/>
        </w:rPr>
      </w:pPr>
      <w:r>
        <w:rPr>
          <w:color w:val="000000"/>
          <w:sz w:val="20"/>
        </w:rPr>
        <w:t>Ozoliņa</w:t>
      </w:r>
      <w:r w:rsidR="0080113C">
        <w:rPr>
          <w:color w:val="000000"/>
          <w:sz w:val="20"/>
        </w:rPr>
        <w:t>, 67083823</w:t>
      </w:r>
    </w:p>
    <w:p w:rsidR="00986F89" w:rsidRPr="00734279" w:rsidRDefault="002402E6" w:rsidP="00734279">
      <w:pPr>
        <w:spacing w:after="0"/>
        <w:ind w:firstLine="0"/>
        <w:rPr>
          <w:color w:val="000000"/>
          <w:sz w:val="20"/>
        </w:rPr>
      </w:pPr>
      <w:hyperlink r:id="rId8" w:history="1">
        <w:r w:rsidR="00FA6B74" w:rsidRPr="004875E3">
          <w:rPr>
            <w:rStyle w:val="Hyperlink"/>
            <w:sz w:val="20"/>
          </w:rPr>
          <w:t>Liga.Ozolina@fm.gov.lv</w:t>
        </w:r>
      </w:hyperlink>
    </w:p>
    <w:sectPr w:rsidR="00986F89" w:rsidRPr="00734279" w:rsidSect="00391D48">
      <w:headerReference w:type="even" r:id="rId9"/>
      <w:headerReference w:type="default" r:id="rId10"/>
      <w:footerReference w:type="even" r:id="rId11"/>
      <w:footerReference w:type="default" r:id="rId12"/>
      <w:footerReference w:type="first" r:id="rId13"/>
      <w:pgSz w:w="11907" w:h="16840" w:code="9"/>
      <w:pgMar w:top="1418" w:right="1134" w:bottom="1134" w:left="1701" w:header="567" w:footer="59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54" w:rsidRDefault="00583754">
      <w:r>
        <w:separator/>
      </w:r>
    </w:p>
  </w:endnote>
  <w:endnote w:type="continuationSeparator" w:id="0">
    <w:p w:rsidR="00583754" w:rsidRDefault="005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54" w:rsidRDefault="00583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754" w:rsidRDefault="0058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54" w:rsidRDefault="00583754" w:rsidP="007C00FD">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sidR="002402E6">
      <w:rPr>
        <w:rFonts w:ascii="Times New Roman" w:hAnsi="Times New Roman"/>
        <w:noProof/>
        <w:color w:val="000000"/>
        <w:sz w:val="20"/>
        <w:szCs w:val="20"/>
      </w:rPr>
      <w:t>FMzin_150218_ISR.docx</w:t>
    </w:r>
    <w:r>
      <w:rPr>
        <w:rFonts w:ascii="Times New Roman" w:hAnsi="Times New Roman"/>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54" w:rsidRDefault="00583754" w:rsidP="00E65358">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sidR="002402E6">
      <w:rPr>
        <w:rFonts w:ascii="Times New Roman" w:hAnsi="Times New Roman"/>
        <w:noProof/>
        <w:color w:val="000000"/>
        <w:sz w:val="20"/>
        <w:szCs w:val="20"/>
      </w:rPr>
      <w:t>FMzin_150218_ISR.docx</w:t>
    </w:r>
    <w:r>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54" w:rsidRDefault="00583754">
      <w:r>
        <w:separator/>
      </w:r>
    </w:p>
  </w:footnote>
  <w:footnote w:type="continuationSeparator" w:id="0">
    <w:p w:rsidR="00583754" w:rsidRDefault="0058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54" w:rsidRDefault="0058375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3754" w:rsidRDefault="005837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54" w:rsidRPr="009849A7" w:rsidRDefault="00583754" w:rsidP="00E65358">
    <w:pPr>
      <w:pStyle w:val="Header"/>
      <w:jc w:val="center"/>
      <w:rPr>
        <w:sz w:val="20"/>
      </w:rPr>
    </w:pPr>
    <w:r w:rsidRPr="009849A7">
      <w:rPr>
        <w:sz w:val="20"/>
      </w:rPr>
      <w:fldChar w:fldCharType="begin"/>
    </w:r>
    <w:r w:rsidRPr="009849A7">
      <w:rPr>
        <w:sz w:val="20"/>
      </w:rPr>
      <w:instrText xml:space="preserve"> PAGE   \* MERGEFORMAT </w:instrText>
    </w:r>
    <w:r w:rsidRPr="009849A7">
      <w:rPr>
        <w:sz w:val="20"/>
      </w:rPr>
      <w:fldChar w:fldCharType="separate"/>
    </w:r>
    <w:r w:rsidR="002402E6">
      <w:rPr>
        <w:noProof/>
        <w:sz w:val="20"/>
      </w:rPr>
      <w:t>6</w:t>
    </w:r>
    <w:r w:rsidRPr="009849A7">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B899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B7037"/>
    <w:multiLevelType w:val="hybridMultilevel"/>
    <w:tmpl w:val="56707A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1C7DD0"/>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88C00F9"/>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A1A3FDB"/>
    <w:multiLevelType w:val="hybridMultilevel"/>
    <w:tmpl w:val="0E682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CF6B93"/>
    <w:multiLevelType w:val="hybridMultilevel"/>
    <w:tmpl w:val="88D27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256689"/>
    <w:multiLevelType w:val="hybridMultilevel"/>
    <w:tmpl w:val="FA6A55FE"/>
    <w:lvl w:ilvl="0" w:tplc="04090001">
      <w:start w:val="1"/>
      <w:numFmt w:val="bullet"/>
      <w:lvlText w:val=""/>
      <w:lvlJc w:val="left"/>
      <w:pPr>
        <w:tabs>
          <w:tab w:val="num" w:pos="720"/>
        </w:tabs>
        <w:ind w:left="720" w:hanging="360"/>
      </w:pPr>
      <w:rPr>
        <w:rFonts w:ascii="Symbol" w:hAnsi="Symbol" w:hint="default"/>
      </w:rPr>
    </w:lvl>
    <w:lvl w:ilvl="1" w:tplc="684A55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7109B"/>
    <w:multiLevelType w:val="hybridMultilevel"/>
    <w:tmpl w:val="5D087504"/>
    <w:lvl w:ilvl="0" w:tplc="FFFFFFFF">
      <w:start w:val="1"/>
      <w:numFmt w:val="bullet"/>
      <w:pStyle w:val="virsr21"/>
      <w:lvlText w:val=""/>
      <w:lvlJc w:val="left"/>
      <w:pPr>
        <w:tabs>
          <w:tab w:val="num" w:pos="360"/>
        </w:tabs>
        <w:ind w:left="28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3705F8C"/>
    <w:multiLevelType w:val="hybridMultilevel"/>
    <w:tmpl w:val="A0380EE6"/>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4610ECD"/>
    <w:multiLevelType w:val="hybridMultilevel"/>
    <w:tmpl w:val="FA5A0C42"/>
    <w:lvl w:ilvl="0" w:tplc="B5FC2F0E">
      <w:start w:val="1"/>
      <w:numFmt w:val="bullet"/>
      <w:lvlText w:val="–"/>
      <w:lvlJc w:val="left"/>
      <w:pPr>
        <w:tabs>
          <w:tab w:val="num" w:pos="720"/>
        </w:tabs>
        <w:ind w:left="720" w:hanging="360"/>
      </w:pPr>
      <w:rPr>
        <w:rFonts w:ascii="Times New Roman" w:hAnsi="Times New Roman" w:hint="default"/>
      </w:rPr>
    </w:lvl>
    <w:lvl w:ilvl="1" w:tplc="A3962F6E">
      <w:start w:val="1"/>
      <w:numFmt w:val="bullet"/>
      <w:lvlText w:val="–"/>
      <w:lvlJc w:val="left"/>
      <w:pPr>
        <w:tabs>
          <w:tab w:val="num" w:pos="1440"/>
        </w:tabs>
        <w:ind w:left="1440" w:hanging="360"/>
      </w:pPr>
      <w:rPr>
        <w:rFonts w:ascii="Times New Roman" w:hAnsi="Times New Roman" w:hint="default"/>
      </w:rPr>
    </w:lvl>
    <w:lvl w:ilvl="2" w:tplc="0D2EEDC8" w:tentative="1">
      <w:start w:val="1"/>
      <w:numFmt w:val="bullet"/>
      <w:lvlText w:val="–"/>
      <w:lvlJc w:val="left"/>
      <w:pPr>
        <w:tabs>
          <w:tab w:val="num" w:pos="2160"/>
        </w:tabs>
        <w:ind w:left="2160" w:hanging="360"/>
      </w:pPr>
      <w:rPr>
        <w:rFonts w:ascii="Times New Roman" w:hAnsi="Times New Roman" w:hint="default"/>
      </w:rPr>
    </w:lvl>
    <w:lvl w:ilvl="3" w:tplc="B08807D0" w:tentative="1">
      <w:start w:val="1"/>
      <w:numFmt w:val="bullet"/>
      <w:lvlText w:val="–"/>
      <w:lvlJc w:val="left"/>
      <w:pPr>
        <w:tabs>
          <w:tab w:val="num" w:pos="2880"/>
        </w:tabs>
        <w:ind w:left="2880" w:hanging="360"/>
      </w:pPr>
      <w:rPr>
        <w:rFonts w:ascii="Times New Roman" w:hAnsi="Times New Roman" w:hint="default"/>
      </w:rPr>
    </w:lvl>
    <w:lvl w:ilvl="4" w:tplc="F872DC78" w:tentative="1">
      <w:start w:val="1"/>
      <w:numFmt w:val="bullet"/>
      <w:lvlText w:val="–"/>
      <w:lvlJc w:val="left"/>
      <w:pPr>
        <w:tabs>
          <w:tab w:val="num" w:pos="3600"/>
        </w:tabs>
        <w:ind w:left="3600" w:hanging="360"/>
      </w:pPr>
      <w:rPr>
        <w:rFonts w:ascii="Times New Roman" w:hAnsi="Times New Roman" w:hint="default"/>
      </w:rPr>
    </w:lvl>
    <w:lvl w:ilvl="5" w:tplc="67CC8692" w:tentative="1">
      <w:start w:val="1"/>
      <w:numFmt w:val="bullet"/>
      <w:lvlText w:val="–"/>
      <w:lvlJc w:val="left"/>
      <w:pPr>
        <w:tabs>
          <w:tab w:val="num" w:pos="4320"/>
        </w:tabs>
        <w:ind w:left="4320" w:hanging="360"/>
      </w:pPr>
      <w:rPr>
        <w:rFonts w:ascii="Times New Roman" w:hAnsi="Times New Roman" w:hint="default"/>
      </w:rPr>
    </w:lvl>
    <w:lvl w:ilvl="6" w:tplc="1F148936" w:tentative="1">
      <w:start w:val="1"/>
      <w:numFmt w:val="bullet"/>
      <w:lvlText w:val="–"/>
      <w:lvlJc w:val="left"/>
      <w:pPr>
        <w:tabs>
          <w:tab w:val="num" w:pos="5040"/>
        </w:tabs>
        <w:ind w:left="5040" w:hanging="360"/>
      </w:pPr>
      <w:rPr>
        <w:rFonts w:ascii="Times New Roman" w:hAnsi="Times New Roman" w:hint="default"/>
      </w:rPr>
    </w:lvl>
    <w:lvl w:ilvl="7" w:tplc="6ED68DFC" w:tentative="1">
      <w:start w:val="1"/>
      <w:numFmt w:val="bullet"/>
      <w:lvlText w:val="–"/>
      <w:lvlJc w:val="left"/>
      <w:pPr>
        <w:tabs>
          <w:tab w:val="num" w:pos="5760"/>
        </w:tabs>
        <w:ind w:left="5760" w:hanging="360"/>
      </w:pPr>
      <w:rPr>
        <w:rFonts w:ascii="Times New Roman" w:hAnsi="Times New Roman" w:hint="default"/>
      </w:rPr>
    </w:lvl>
    <w:lvl w:ilvl="8" w:tplc="7D62A8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FF36E3"/>
    <w:multiLevelType w:val="hybridMultilevel"/>
    <w:tmpl w:val="FA9001CE"/>
    <w:lvl w:ilvl="0" w:tplc="D106796E">
      <w:start w:val="199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945157B"/>
    <w:multiLevelType w:val="hybridMultilevel"/>
    <w:tmpl w:val="7BA4D076"/>
    <w:lvl w:ilvl="0" w:tplc="C3229CCE">
      <w:start w:val="1"/>
      <w:numFmt w:val="decimal"/>
      <w:pStyle w:val="tekstsbul"/>
      <w:lvlText w:val="%1."/>
      <w:lvlJc w:val="left"/>
      <w:pPr>
        <w:ind w:left="180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CBB6AC3"/>
    <w:multiLevelType w:val="hybridMultilevel"/>
    <w:tmpl w:val="3230B43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E584A4D"/>
    <w:multiLevelType w:val="hybridMultilevel"/>
    <w:tmpl w:val="4A1ED9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983DEA"/>
    <w:multiLevelType w:val="hybridMultilevel"/>
    <w:tmpl w:val="D462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9B7C90"/>
    <w:multiLevelType w:val="hybridMultilevel"/>
    <w:tmpl w:val="E396B0C8"/>
    <w:lvl w:ilvl="0" w:tplc="92763E2E">
      <w:start w:val="1"/>
      <w:numFmt w:val="bullet"/>
      <w:lvlText w:val="–"/>
      <w:lvlJc w:val="left"/>
      <w:pPr>
        <w:tabs>
          <w:tab w:val="num" w:pos="720"/>
        </w:tabs>
        <w:ind w:left="720" w:hanging="360"/>
      </w:pPr>
      <w:rPr>
        <w:rFonts w:ascii="Times New Roman" w:hAnsi="Times New Roman" w:hint="default"/>
      </w:rPr>
    </w:lvl>
    <w:lvl w:ilvl="1" w:tplc="E146B732">
      <w:start w:val="1"/>
      <w:numFmt w:val="bullet"/>
      <w:lvlText w:val="–"/>
      <w:lvlJc w:val="left"/>
      <w:pPr>
        <w:tabs>
          <w:tab w:val="num" w:pos="1440"/>
        </w:tabs>
        <w:ind w:left="1440" w:hanging="360"/>
      </w:pPr>
      <w:rPr>
        <w:rFonts w:ascii="Times New Roman" w:hAnsi="Times New Roman" w:hint="default"/>
      </w:rPr>
    </w:lvl>
    <w:lvl w:ilvl="2" w:tplc="A8EACBAA" w:tentative="1">
      <w:start w:val="1"/>
      <w:numFmt w:val="bullet"/>
      <w:lvlText w:val="–"/>
      <w:lvlJc w:val="left"/>
      <w:pPr>
        <w:tabs>
          <w:tab w:val="num" w:pos="2160"/>
        </w:tabs>
        <w:ind w:left="2160" w:hanging="360"/>
      </w:pPr>
      <w:rPr>
        <w:rFonts w:ascii="Times New Roman" w:hAnsi="Times New Roman" w:hint="default"/>
      </w:rPr>
    </w:lvl>
    <w:lvl w:ilvl="3" w:tplc="AF221AE2" w:tentative="1">
      <w:start w:val="1"/>
      <w:numFmt w:val="bullet"/>
      <w:lvlText w:val="–"/>
      <w:lvlJc w:val="left"/>
      <w:pPr>
        <w:tabs>
          <w:tab w:val="num" w:pos="2880"/>
        </w:tabs>
        <w:ind w:left="2880" w:hanging="360"/>
      </w:pPr>
      <w:rPr>
        <w:rFonts w:ascii="Times New Roman" w:hAnsi="Times New Roman" w:hint="default"/>
      </w:rPr>
    </w:lvl>
    <w:lvl w:ilvl="4" w:tplc="C4243322" w:tentative="1">
      <w:start w:val="1"/>
      <w:numFmt w:val="bullet"/>
      <w:lvlText w:val="–"/>
      <w:lvlJc w:val="left"/>
      <w:pPr>
        <w:tabs>
          <w:tab w:val="num" w:pos="3600"/>
        </w:tabs>
        <w:ind w:left="3600" w:hanging="360"/>
      </w:pPr>
      <w:rPr>
        <w:rFonts w:ascii="Times New Roman" w:hAnsi="Times New Roman" w:hint="default"/>
      </w:rPr>
    </w:lvl>
    <w:lvl w:ilvl="5" w:tplc="091E2F0C" w:tentative="1">
      <w:start w:val="1"/>
      <w:numFmt w:val="bullet"/>
      <w:lvlText w:val="–"/>
      <w:lvlJc w:val="left"/>
      <w:pPr>
        <w:tabs>
          <w:tab w:val="num" w:pos="4320"/>
        </w:tabs>
        <w:ind w:left="4320" w:hanging="360"/>
      </w:pPr>
      <w:rPr>
        <w:rFonts w:ascii="Times New Roman" w:hAnsi="Times New Roman" w:hint="default"/>
      </w:rPr>
    </w:lvl>
    <w:lvl w:ilvl="6" w:tplc="6EA4E400" w:tentative="1">
      <w:start w:val="1"/>
      <w:numFmt w:val="bullet"/>
      <w:lvlText w:val="–"/>
      <w:lvlJc w:val="left"/>
      <w:pPr>
        <w:tabs>
          <w:tab w:val="num" w:pos="5040"/>
        </w:tabs>
        <w:ind w:left="5040" w:hanging="360"/>
      </w:pPr>
      <w:rPr>
        <w:rFonts w:ascii="Times New Roman" w:hAnsi="Times New Roman" w:hint="default"/>
      </w:rPr>
    </w:lvl>
    <w:lvl w:ilvl="7" w:tplc="5B5C48A6" w:tentative="1">
      <w:start w:val="1"/>
      <w:numFmt w:val="bullet"/>
      <w:lvlText w:val="–"/>
      <w:lvlJc w:val="left"/>
      <w:pPr>
        <w:tabs>
          <w:tab w:val="num" w:pos="5760"/>
        </w:tabs>
        <w:ind w:left="5760" w:hanging="360"/>
      </w:pPr>
      <w:rPr>
        <w:rFonts w:ascii="Times New Roman" w:hAnsi="Times New Roman" w:hint="default"/>
      </w:rPr>
    </w:lvl>
    <w:lvl w:ilvl="8" w:tplc="63181C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D47C3A"/>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C057F29"/>
    <w:multiLevelType w:val="hybridMultilevel"/>
    <w:tmpl w:val="6E9E1024"/>
    <w:lvl w:ilvl="0" w:tplc="C6ECD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4D3B9D"/>
    <w:multiLevelType w:val="hybridMultilevel"/>
    <w:tmpl w:val="9F96DF56"/>
    <w:lvl w:ilvl="0" w:tplc="1DEC3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E202DDC"/>
    <w:multiLevelType w:val="hybridMultilevel"/>
    <w:tmpl w:val="35DA4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EF2DFB"/>
    <w:multiLevelType w:val="hybridMultilevel"/>
    <w:tmpl w:val="4F0ABB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4A852C0"/>
    <w:multiLevelType w:val="hybridMultilevel"/>
    <w:tmpl w:val="C344B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D705DD"/>
    <w:multiLevelType w:val="multilevel"/>
    <w:tmpl w:val="334C53BC"/>
    <w:lvl w:ilvl="0">
      <w:start w:val="1"/>
      <w:numFmt w:val="decimal"/>
      <w:lvlText w:val="%1."/>
      <w:lvlJc w:val="left"/>
      <w:pPr>
        <w:ind w:left="180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000" w:hanging="1440"/>
      </w:pPr>
      <w:rPr>
        <w:rFonts w:hint="default"/>
      </w:rPr>
    </w:lvl>
    <w:lvl w:ilvl="8">
      <w:start w:val="1"/>
      <w:numFmt w:val="decimal"/>
      <w:lvlText w:val="%1.%2.%3.%4.%5.%6.%7.%8.%9."/>
      <w:lvlJc w:val="left"/>
      <w:pPr>
        <w:ind w:left="20520" w:hanging="1800"/>
      </w:pPr>
      <w:rPr>
        <w:rFonts w:hint="default"/>
      </w:rPr>
    </w:lvl>
  </w:abstractNum>
  <w:abstractNum w:abstractNumId="24" w15:restartNumberingAfterBreak="0">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8E090A"/>
    <w:multiLevelType w:val="hybridMultilevel"/>
    <w:tmpl w:val="DE34F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31444A"/>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00F105A"/>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59C92DCC"/>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B5B08D3"/>
    <w:multiLevelType w:val="hybridMultilevel"/>
    <w:tmpl w:val="7662ED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28A128A"/>
    <w:multiLevelType w:val="multilevel"/>
    <w:tmpl w:val="E5A8F0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578732E"/>
    <w:multiLevelType w:val="hybridMultilevel"/>
    <w:tmpl w:val="E550E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C574AF"/>
    <w:multiLevelType w:val="multilevel"/>
    <w:tmpl w:val="5B58A5C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EB4CB7"/>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49B1D23"/>
    <w:multiLevelType w:val="hybridMultilevel"/>
    <w:tmpl w:val="A7F02112"/>
    <w:lvl w:ilvl="0" w:tplc="15EC6D5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E562DF"/>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B456433"/>
    <w:multiLevelType w:val="multilevel"/>
    <w:tmpl w:val="D17ABF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F8A32B4"/>
    <w:multiLevelType w:val="hybridMultilevel"/>
    <w:tmpl w:val="4C10873C"/>
    <w:lvl w:ilvl="0" w:tplc="EA40359A">
      <w:start w:val="1"/>
      <w:numFmt w:val="decimal"/>
      <w:lvlText w:val="%1)"/>
      <w:lvlJc w:val="left"/>
      <w:pPr>
        <w:tabs>
          <w:tab w:val="num" w:pos="1560"/>
        </w:tabs>
        <w:ind w:left="156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9"/>
  </w:num>
  <w:num w:numId="2">
    <w:abstractNumId w:val="11"/>
  </w:num>
  <w:num w:numId="3">
    <w:abstractNumId w:val="12"/>
  </w:num>
  <w:num w:numId="4">
    <w:abstractNumId w:val="23"/>
  </w:num>
  <w:num w:numId="5">
    <w:abstractNumId w:val="35"/>
  </w:num>
  <w:num w:numId="6">
    <w:abstractNumId w:val="27"/>
  </w:num>
  <w:num w:numId="7">
    <w:abstractNumId w:val="4"/>
  </w:num>
  <w:num w:numId="8">
    <w:abstractNumId w:val="30"/>
  </w:num>
  <w:num w:numId="9">
    <w:abstractNumId w:val="2"/>
  </w:num>
  <w:num w:numId="10">
    <w:abstractNumId w:val="5"/>
  </w:num>
  <w:num w:numId="11">
    <w:abstractNumId w:val="13"/>
  </w:num>
  <w:num w:numId="12">
    <w:abstractNumId w:val="17"/>
  </w:num>
  <w:num w:numId="13">
    <w:abstractNumId w:val="10"/>
  </w:num>
  <w:num w:numId="14">
    <w:abstractNumId w:val="16"/>
  </w:num>
  <w:num w:numId="15">
    <w:abstractNumId w:val="29"/>
  </w:num>
  <w:num w:numId="16">
    <w:abstractNumId w:val="39"/>
  </w:num>
  <w:num w:numId="17">
    <w:abstractNumId w:val="28"/>
  </w:num>
  <w:num w:numId="18">
    <w:abstractNumId w:val="26"/>
  </w:num>
  <w:num w:numId="19">
    <w:abstractNumId w:val="41"/>
  </w:num>
  <w:num w:numId="20">
    <w:abstractNumId w:val="33"/>
  </w:num>
  <w:num w:numId="21">
    <w:abstractNumId w:val="24"/>
  </w:num>
  <w:num w:numId="22">
    <w:abstractNumId w:val="3"/>
  </w:num>
  <w:num w:numId="23">
    <w:abstractNumId w:val="36"/>
  </w:num>
  <w:num w:numId="24">
    <w:abstractNumId w:val="40"/>
  </w:num>
  <w:num w:numId="25">
    <w:abstractNumId w:val="38"/>
  </w:num>
  <w:num w:numId="26">
    <w:abstractNumId w:val="34"/>
  </w:num>
  <w:num w:numId="27">
    <w:abstractNumId w:val="7"/>
  </w:num>
  <w:num w:numId="28">
    <w:abstractNumId w:val="8"/>
  </w:num>
  <w:num w:numId="29">
    <w:abstractNumId w:val="37"/>
  </w:num>
  <w:num w:numId="30">
    <w:abstractNumId w:val="21"/>
  </w:num>
  <w:num w:numId="31">
    <w:abstractNumId w:val="1"/>
  </w:num>
  <w:num w:numId="32">
    <w:abstractNumId w:val="22"/>
  </w:num>
  <w:num w:numId="33">
    <w:abstractNumId w:val="25"/>
  </w:num>
  <w:num w:numId="34">
    <w:abstractNumId w:val="6"/>
  </w:num>
  <w:num w:numId="35">
    <w:abstractNumId w:val="32"/>
  </w:num>
  <w:num w:numId="36">
    <w:abstractNumId w:val="9"/>
  </w:num>
  <w:num w:numId="37">
    <w:abstractNumId w:val="20"/>
  </w:num>
  <w:num w:numId="38">
    <w:abstractNumId w:val="14"/>
  </w:num>
  <w:num w:numId="39">
    <w:abstractNumId w:val="15"/>
  </w:num>
  <w:num w:numId="40">
    <w:abstractNumId w:val="31"/>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61" fill="f" fillcolor="white">
      <v:fill color="white" on="f"/>
      <v:stroke weight="3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C"/>
    <w:rsid w:val="000029AA"/>
    <w:rsid w:val="00016082"/>
    <w:rsid w:val="00030D47"/>
    <w:rsid w:val="00037401"/>
    <w:rsid w:val="00045DB9"/>
    <w:rsid w:val="00056457"/>
    <w:rsid w:val="00064958"/>
    <w:rsid w:val="0006506E"/>
    <w:rsid w:val="00074C06"/>
    <w:rsid w:val="00083A1B"/>
    <w:rsid w:val="00083EDD"/>
    <w:rsid w:val="00084A8D"/>
    <w:rsid w:val="00090B60"/>
    <w:rsid w:val="00091F54"/>
    <w:rsid w:val="00093523"/>
    <w:rsid w:val="000B0236"/>
    <w:rsid w:val="000B4A66"/>
    <w:rsid w:val="000B6DE1"/>
    <w:rsid w:val="000B7C5B"/>
    <w:rsid w:val="000C30DB"/>
    <w:rsid w:val="000C3E28"/>
    <w:rsid w:val="000D7992"/>
    <w:rsid w:val="000F2E9B"/>
    <w:rsid w:val="00100790"/>
    <w:rsid w:val="00103D2C"/>
    <w:rsid w:val="00107A8F"/>
    <w:rsid w:val="001105AD"/>
    <w:rsid w:val="00112F9A"/>
    <w:rsid w:val="001162D1"/>
    <w:rsid w:val="00117A50"/>
    <w:rsid w:val="00120C0B"/>
    <w:rsid w:val="001223D6"/>
    <w:rsid w:val="00122493"/>
    <w:rsid w:val="00123109"/>
    <w:rsid w:val="001378F8"/>
    <w:rsid w:val="00145702"/>
    <w:rsid w:val="00146EC8"/>
    <w:rsid w:val="00150DBC"/>
    <w:rsid w:val="00152139"/>
    <w:rsid w:val="00153B75"/>
    <w:rsid w:val="00164457"/>
    <w:rsid w:val="00166A4F"/>
    <w:rsid w:val="00172AE5"/>
    <w:rsid w:val="00172C34"/>
    <w:rsid w:val="00181D61"/>
    <w:rsid w:val="00182FC5"/>
    <w:rsid w:val="00192A86"/>
    <w:rsid w:val="00196D3A"/>
    <w:rsid w:val="001B70D0"/>
    <w:rsid w:val="001B73CD"/>
    <w:rsid w:val="001C20D3"/>
    <w:rsid w:val="001D4D65"/>
    <w:rsid w:val="001D5E45"/>
    <w:rsid w:val="001E0F38"/>
    <w:rsid w:val="001E0F53"/>
    <w:rsid w:val="001F0138"/>
    <w:rsid w:val="001F5841"/>
    <w:rsid w:val="00213E79"/>
    <w:rsid w:val="002245FF"/>
    <w:rsid w:val="00234997"/>
    <w:rsid w:val="00234D64"/>
    <w:rsid w:val="002363A0"/>
    <w:rsid w:val="00236F01"/>
    <w:rsid w:val="00237A7B"/>
    <w:rsid w:val="002402E6"/>
    <w:rsid w:val="00240E39"/>
    <w:rsid w:val="002727B6"/>
    <w:rsid w:val="0028174F"/>
    <w:rsid w:val="00282C15"/>
    <w:rsid w:val="00285F6F"/>
    <w:rsid w:val="002874F1"/>
    <w:rsid w:val="00293960"/>
    <w:rsid w:val="002A48CC"/>
    <w:rsid w:val="002A7F4D"/>
    <w:rsid w:val="002C540E"/>
    <w:rsid w:val="002D1BFD"/>
    <w:rsid w:val="002D5AAE"/>
    <w:rsid w:val="002D79B9"/>
    <w:rsid w:val="002E3483"/>
    <w:rsid w:val="002E6D1A"/>
    <w:rsid w:val="002F63CF"/>
    <w:rsid w:val="003043A7"/>
    <w:rsid w:val="00304A90"/>
    <w:rsid w:val="00304FE6"/>
    <w:rsid w:val="00321FD1"/>
    <w:rsid w:val="00325DE9"/>
    <w:rsid w:val="00337D51"/>
    <w:rsid w:val="00340329"/>
    <w:rsid w:val="0034288B"/>
    <w:rsid w:val="003465C5"/>
    <w:rsid w:val="00352F78"/>
    <w:rsid w:val="00353034"/>
    <w:rsid w:val="00355708"/>
    <w:rsid w:val="00367473"/>
    <w:rsid w:val="00385DEC"/>
    <w:rsid w:val="00386AE6"/>
    <w:rsid w:val="00391D48"/>
    <w:rsid w:val="00396275"/>
    <w:rsid w:val="003B0012"/>
    <w:rsid w:val="003B0B7E"/>
    <w:rsid w:val="003B252E"/>
    <w:rsid w:val="003B739F"/>
    <w:rsid w:val="003C5E51"/>
    <w:rsid w:val="003C73D0"/>
    <w:rsid w:val="003D600D"/>
    <w:rsid w:val="003E2180"/>
    <w:rsid w:val="003E73F8"/>
    <w:rsid w:val="003F4066"/>
    <w:rsid w:val="004067E2"/>
    <w:rsid w:val="00411A46"/>
    <w:rsid w:val="00412C1C"/>
    <w:rsid w:val="00416A9F"/>
    <w:rsid w:val="00416B38"/>
    <w:rsid w:val="00417B7F"/>
    <w:rsid w:val="00422068"/>
    <w:rsid w:val="004262EE"/>
    <w:rsid w:val="00427A50"/>
    <w:rsid w:val="00437F0C"/>
    <w:rsid w:val="00450E89"/>
    <w:rsid w:val="004535D7"/>
    <w:rsid w:val="004576B6"/>
    <w:rsid w:val="00457AEC"/>
    <w:rsid w:val="004662B8"/>
    <w:rsid w:val="00476B54"/>
    <w:rsid w:val="00492CB2"/>
    <w:rsid w:val="00494910"/>
    <w:rsid w:val="004A57A3"/>
    <w:rsid w:val="004B1FF2"/>
    <w:rsid w:val="004C59BC"/>
    <w:rsid w:val="004C6FC0"/>
    <w:rsid w:val="004D3AFA"/>
    <w:rsid w:val="004D67AA"/>
    <w:rsid w:val="004E6EB0"/>
    <w:rsid w:val="004F3435"/>
    <w:rsid w:val="004F5C89"/>
    <w:rsid w:val="004F5EE0"/>
    <w:rsid w:val="005029BD"/>
    <w:rsid w:val="00514D0C"/>
    <w:rsid w:val="00524ABE"/>
    <w:rsid w:val="00530053"/>
    <w:rsid w:val="00530B6C"/>
    <w:rsid w:val="0054024B"/>
    <w:rsid w:val="005419F5"/>
    <w:rsid w:val="00547541"/>
    <w:rsid w:val="00551703"/>
    <w:rsid w:val="005567FC"/>
    <w:rsid w:val="00556B2D"/>
    <w:rsid w:val="00557429"/>
    <w:rsid w:val="0056127B"/>
    <w:rsid w:val="00574650"/>
    <w:rsid w:val="00583754"/>
    <w:rsid w:val="0058581D"/>
    <w:rsid w:val="00592D57"/>
    <w:rsid w:val="00594257"/>
    <w:rsid w:val="005A0042"/>
    <w:rsid w:val="005B0E40"/>
    <w:rsid w:val="005B1EE9"/>
    <w:rsid w:val="005C1B7F"/>
    <w:rsid w:val="005C6C27"/>
    <w:rsid w:val="005C6F65"/>
    <w:rsid w:val="005D587C"/>
    <w:rsid w:val="005E37BF"/>
    <w:rsid w:val="005E62B3"/>
    <w:rsid w:val="005F11E2"/>
    <w:rsid w:val="005F286E"/>
    <w:rsid w:val="00604FE0"/>
    <w:rsid w:val="00606F08"/>
    <w:rsid w:val="006113EF"/>
    <w:rsid w:val="00621179"/>
    <w:rsid w:val="00622483"/>
    <w:rsid w:val="00640166"/>
    <w:rsid w:val="00642237"/>
    <w:rsid w:val="00645DED"/>
    <w:rsid w:val="006526BD"/>
    <w:rsid w:val="00656308"/>
    <w:rsid w:val="00656DB3"/>
    <w:rsid w:val="006724FF"/>
    <w:rsid w:val="00672E4C"/>
    <w:rsid w:val="00673FC6"/>
    <w:rsid w:val="006776B4"/>
    <w:rsid w:val="00677CD0"/>
    <w:rsid w:val="006802E7"/>
    <w:rsid w:val="00680E5C"/>
    <w:rsid w:val="00680FDC"/>
    <w:rsid w:val="0069070C"/>
    <w:rsid w:val="006A1972"/>
    <w:rsid w:val="006A2A27"/>
    <w:rsid w:val="006B0F57"/>
    <w:rsid w:val="006B2787"/>
    <w:rsid w:val="006C2DF8"/>
    <w:rsid w:val="006C5AAD"/>
    <w:rsid w:val="006D22BD"/>
    <w:rsid w:val="006D5E66"/>
    <w:rsid w:val="006E0D1D"/>
    <w:rsid w:val="006E22C8"/>
    <w:rsid w:val="006F17BB"/>
    <w:rsid w:val="00717CE4"/>
    <w:rsid w:val="00734279"/>
    <w:rsid w:val="0074599A"/>
    <w:rsid w:val="0076284C"/>
    <w:rsid w:val="00770CE3"/>
    <w:rsid w:val="00771334"/>
    <w:rsid w:val="007719CD"/>
    <w:rsid w:val="0078288A"/>
    <w:rsid w:val="00784987"/>
    <w:rsid w:val="00787C80"/>
    <w:rsid w:val="00787F33"/>
    <w:rsid w:val="007A3B78"/>
    <w:rsid w:val="007A79D7"/>
    <w:rsid w:val="007B3163"/>
    <w:rsid w:val="007B43A4"/>
    <w:rsid w:val="007C00FD"/>
    <w:rsid w:val="007C2C24"/>
    <w:rsid w:val="007C36B6"/>
    <w:rsid w:val="007C7434"/>
    <w:rsid w:val="007D2413"/>
    <w:rsid w:val="007E183F"/>
    <w:rsid w:val="007F52C9"/>
    <w:rsid w:val="007F65AD"/>
    <w:rsid w:val="0080113C"/>
    <w:rsid w:val="008018CC"/>
    <w:rsid w:val="00803145"/>
    <w:rsid w:val="00813B80"/>
    <w:rsid w:val="008168E5"/>
    <w:rsid w:val="00817FE6"/>
    <w:rsid w:val="0082327C"/>
    <w:rsid w:val="008304BE"/>
    <w:rsid w:val="00832653"/>
    <w:rsid w:val="008453B6"/>
    <w:rsid w:val="008529E1"/>
    <w:rsid w:val="00855C88"/>
    <w:rsid w:val="008857B4"/>
    <w:rsid w:val="00896344"/>
    <w:rsid w:val="008A0E58"/>
    <w:rsid w:val="008A1BCA"/>
    <w:rsid w:val="008A3E12"/>
    <w:rsid w:val="008B4D17"/>
    <w:rsid w:val="008E00DA"/>
    <w:rsid w:val="008F5019"/>
    <w:rsid w:val="0090508E"/>
    <w:rsid w:val="00914EED"/>
    <w:rsid w:val="00917B7B"/>
    <w:rsid w:val="009200E3"/>
    <w:rsid w:val="0092415C"/>
    <w:rsid w:val="0092709C"/>
    <w:rsid w:val="00932410"/>
    <w:rsid w:val="00941413"/>
    <w:rsid w:val="00942900"/>
    <w:rsid w:val="00943793"/>
    <w:rsid w:val="00946F1E"/>
    <w:rsid w:val="00947C20"/>
    <w:rsid w:val="00955266"/>
    <w:rsid w:val="00960D07"/>
    <w:rsid w:val="00971F7E"/>
    <w:rsid w:val="00977BB9"/>
    <w:rsid w:val="009849A7"/>
    <w:rsid w:val="00985189"/>
    <w:rsid w:val="00986F89"/>
    <w:rsid w:val="00993262"/>
    <w:rsid w:val="009A0D11"/>
    <w:rsid w:val="009A1C54"/>
    <w:rsid w:val="009C3CAD"/>
    <w:rsid w:val="009C438C"/>
    <w:rsid w:val="009C67A7"/>
    <w:rsid w:val="009C7906"/>
    <w:rsid w:val="009D4D5F"/>
    <w:rsid w:val="00A13036"/>
    <w:rsid w:val="00A237EE"/>
    <w:rsid w:val="00A41E47"/>
    <w:rsid w:val="00A52407"/>
    <w:rsid w:val="00A63D21"/>
    <w:rsid w:val="00A65FBB"/>
    <w:rsid w:val="00A744A8"/>
    <w:rsid w:val="00A81519"/>
    <w:rsid w:val="00A83562"/>
    <w:rsid w:val="00A868D3"/>
    <w:rsid w:val="00A86B86"/>
    <w:rsid w:val="00A87C9E"/>
    <w:rsid w:val="00AA2126"/>
    <w:rsid w:val="00AA4377"/>
    <w:rsid w:val="00AB4D43"/>
    <w:rsid w:val="00AC47DF"/>
    <w:rsid w:val="00AE3050"/>
    <w:rsid w:val="00AF1710"/>
    <w:rsid w:val="00AF630D"/>
    <w:rsid w:val="00B020CF"/>
    <w:rsid w:val="00B04056"/>
    <w:rsid w:val="00B06590"/>
    <w:rsid w:val="00B11463"/>
    <w:rsid w:val="00B1370C"/>
    <w:rsid w:val="00B13BC5"/>
    <w:rsid w:val="00B13D40"/>
    <w:rsid w:val="00B240F0"/>
    <w:rsid w:val="00B31057"/>
    <w:rsid w:val="00B3232E"/>
    <w:rsid w:val="00B338CD"/>
    <w:rsid w:val="00B34DD9"/>
    <w:rsid w:val="00B3767D"/>
    <w:rsid w:val="00B53F6A"/>
    <w:rsid w:val="00B554F1"/>
    <w:rsid w:val="00B55CCD"/>
    <w:rsid w:val="00B578BC"/>
    <w:rsid w:val="00B725A6"/>
    <w:rsid w:val="00B728F0"/>
    <w:rsid w:val="00B76C89"/>
    <w:rsid w:val="00B8392D"/>
    <w:rsid w:val="00B90453"/>
    <w:rsid w:val="00B91363"/>
    <w:rsid w:val="00B94825"/>
    <w:rsid w:val="00B95099"/>
    <w:rsid w:val="00BA23E3"/>
    <w:rsid w:val="00BA574C"/>
    <w:rsid w:val="00BB62F8"/>
    <w:rsid w:val="00BD424D"/>
    <w:rsid w:val="00BD4CC7"/>
    <w:rsid w:val="00BF6CEA"/>
    <w:rsid w:val="00C01769"/>
    <w:rsid w:val="00C0243D"/>
    <w:rsid w:val="00C0269F"/>
    <w:rsid w:val="00C07475"/>
    <w:rsid w:val="00C12D10"/>
    <w:rsid w:val="00C24283"/>
    <w:rsid w:val="00C27219"/>
    <w:rsid w:val="00C36319"/>
    <w:rsid w:val="00C40262"/>
    <w:rsid w:val="00C438A0"/>
    <w:rsid w:val="00C479B1"/>
    <w:rsid w:val="00C50AD0"/>
    <w:rsid w:val="00C537E3"/>
    <w:rsid w:val="00C6516B"/>
    <w:rsid w:val="00C84933"/>
    <w:rsid w:val="00C9577C"/>
    <w:rsid w:val="00CB2BD7"/>
    <w:rsid w:val="00CC200A"/>
    <w:rsid w:val="00CC3D48"/>
    <w:rsid w:val="00CE15E5"/>
    <w:rsid w:val="00CE6CC0"/>
    <w:rsid w:val="00CF041E"/>
    <w:rsid w:val="00D00113"/>
    <w:rsid w:val="00D144D8"/>
    <w:rsid w:val="00D2268F"/>
    <w:rsid w:val="00D26F7A"/>
    <w:rsid w:val="00D4097F"/>
    <w:rsid w:val="00D40DD2"/>
    <w:rsid w:val="00D4588B"/>
    <w:rsid w:val="00D45C14"/>
    <w:rsid w:val="00D568E9"/>
    <w:rsid w:val="00D57BB0"/>
    <w:rsid w:val="00D64EDF"/>
    <w:rsid w:val="00D75082"/>
    <w:rsid w:val="00D76DD7"/>
    <w:rsid w:val="00D811C5"/>
    <w:rsid w:val="00D910C5"/>
    <w:rsid w:val="00D97099"/>
    <w:rsid w:val="00DB01D7"/>
    <w:rsid w:val="00DC52BB"/>
    <w:rsid w:val="00DE0F30"/>
    <w:rsid w:val="00DE30AC"/>
    <w:rsid w:val="00DF3164"/>
    <w:rsid w:val="00E038FB"/>
    <w:rsid w:val="00E05BA8"/>
    <w:rsid w:val="00E12E75"/>
    <w:rsid w:val="00E22448"/>
    <w:rsid w:val="00E23804"/>
    <w:rsid w:val="00E34CB6"/>
    <w:rsid w:val="00E4147B"/>
    <w:rsid w:val="00E45076"/>
    <w:rsid w:val="00E459C5"/>
    <w:rsid w:val="00E470DE"/>
    <w:rsid w:val="00E474E3"/>
    <w:rsid w:val="00E5076C"/>
    <w:rsid w:val="00E61144"/>
    <w:rsid w:val="00E62EA5"/>
    <w:rsid w:val="00E64F77"/>
    <w:rsid w:val="00E65358"/>
    <w:rsid w:val="00E7151A"/>
    <w:rsid w:val="00E71C14"/>
    <w:rsid w:val="00E72ACE"/>
    <w:rsid w:val="00E7412C"/>
    <w:rsid w:val="00E77EF7"/>
    <w:rsid w:val="00E8285C"/>
    <w:rsid w:val="00E90D96"/>
    <w:rsid w:val="00E9480B"/>
    <w:rsid w:val="00E95047"/>
    <w:rsid w:val="00EA25FF"/>
    <w:rsid w:val="00EB3938"/>
    <w:rsid w:val="00EC3C68"/>
    <w:rsid w:val="00EC4707"/>
    <w:rsid w:val="00EC57D9"/>
    <w:rsid w:val="00EC7F2D"/>
    <w:rsid w:val="00ED43CA"/>
    <w:rsid w:val="00EF0254"/>
    <w:rsid w:val="00EF53E3"/>
    <w:rsid w:val="00F11D0F"/>
    <w:rsid w:val="00F135BC"/>
    <w:rsid w:val="00F170BC"/>
    <w:rsid w:val="00F179BC"/>
    <w:rsid w:val="00F20E41"/>
    <w:rsid w:val="00F241E0"/>
    <w:rsid w:val="00F365BD"/>
    <w:rsid w:val="00F4501D"/>
    <w:rsid w:val="00F52038"/>
    <w:rsid w:val="00F64685"/>
    <w:rsid w:val="00F67DE2"/>
    <w:rsid w:val="00F723E6"/>
    <w:rsid w:val="00F74079"/>
    <w:rsid w:val="00F92C74"/>
    <w:rsid w:val="00F97B79"/>
    <w:rsid w:val="00FA6B74"/>
    <w:rsid w:val="00FB3F02"/>
    <w:rsid w:val="00FC65C9"/>
    <w:rsid w:val="00FD481B"/>
    <w:rsid w:val="00FE2C0F"/>
    <w:rsid w:val="00FF2753"/>
    <w:rsid w:val="00FF2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v:fill color="white" on="f"/>
      <v:stroke weight="3pt" linestyle="thinThin"/>
    </o:shapedefaults>
    <o:shapelayout v:ext="edit">
      <o:idmap v:ext="edit" data="1"/>
    </o:shapelayout>
  </w:shapeDefaults>
  <w:decimalSymbol w:val=","/>
  <w:listSeparator w:val=";"/>
  <w14:docId w14:val="2EC48640"/>
  <w15:docId w15:val="{FC5C9DB4-47EE-46E6-BD2B-62AF11C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jc w:val="both"/>
    </w:pPr>
    <w:rPr>
      <w:sz w:val="2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tabs>
        <w:tab w:val="left" w:pos="0"/>
      </w:tabs>
      <w:outlineLvl w:val="5"/>
    </w:pPr>
    <w:rPr>
      <w:b/>
      <w:sz w:val="26"/>
    </w:rPr>
  </w:style>
  <w:style w:type="paragraph" w:styleId="Heading8">
    <w:name w:val="heading 8"/>
    <w:basedOn w:val="Normal"/>
    <w:next w:val="Normal"/>
    <w:qFormat/>
    <w:pPr>
      <w:keepNext/>
      <w:tabs>
        <w:tab w:val="left" w:pos="0"/>
      </w:tabs>
      <w:jc w:val="center"/>
      <w:outlineLvl w:val="7"/>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after="0"/>
      <w:ind w:firstLine="0"/>
    </w:pPr>
    <w:rPr>
      <w:sz w:val="24"/>
    </w:rPr>
  </w:style>
  <w:style w:type="paragraph" w:styleId="FootnoteText">
    <w:name w:val="footnote text"/>
    <w:basedOn w:val="Normal"/>
    <w:semiHidden/>
    <w:rPr>
      <w:rFonts w:ascii="Garamond" w:hAnsi="Garamond"/>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tabtekst">
    <w:name w:val="tab_tekst"/>
    <w:basedOn w:val="Normal"/>
    <w:pPr>
      <w:spacing w:after="0"/>
      <w:ind w:firstLine="0"/>
      <w:jc w:val="left"/>
    </w:pPr>
    <w:rPr>
      <w:kern w:val="24"/>
      <w:sz w:val="20"/>
    </w:rPr>
  </w:style>
  <w:style w:type="paragraph" w:customStyle="1" w:styleId="tabparaksts">
    <w:name w:val="tab_paraksts"/>
    <w:basedOn w:val="Normal"/>
    <w:pPr>
      <w:spacing w:before="120" w:after="0"/>
      <w:ind w:firstLine="0"/>
      <w:jc w:val="center"/>
    </w:pPr>
    <w:rPr>
      <w:i/>
      <w:kern w:val="24"/>
      <w:sz w:val="20"/>
    </w:rPr>
  </w:style>
  <w:style w:type="paragraph" w:styleId="BalloonText">
    <w:name w:val="Balloon Text"/>
    <w:basedOn w:val="Normal"/>
    <w:semiHidden/>
    <w:rPr>
      <w:rFonts w:ascii="Tahoma" w:hAnsi="Tahoma" w:cs="Tahoma"/>
      <w:sz w:val="16"/>
      <w:szCs w:val="16"/>
    </w:rPr>
  </w:style>
  <w:style w:type="paragraph" w:customStyle="1" w:styleId="H1">
    <w:name w:val="H1"/>
    <w:pPr>
      <w:spacing w:after="120"/>
      <w:jc w:val="center"/>
      <w:outlineLvl w:val="0"/>
    </w:pPr>
    <w:rPr>
      <w:b/>
      <w:sz w:val="44"/>
    </w:rPr>
  </w:style>
  <w:style w:type="paragraph" w:customStyle="1" w:styleId="H2">
    <w:name w:val="H2"/>
    <w:pPr>
      <w:spacing w:after="120"/>
      <w:jc w:val="center"/>
      <w:outlineLvl w:val="1"/>
    </w:pPr>
    <w:rPr>
      <w:b/>
      <w:sz w:val="36"/>
    </w:rPr>
  </w:style>
  <w:style w:type="paragraph" w:customStyle="1" w:styleId="H3">
    <w:name w:val="H3"/>
    <w:pPr>
      <w:spacing w:after="120"/>
      <w:jc w:val="center"/>
      <w:outlineLvl w:val="2"/>
    </w:pPr>
    <w:rPr>
      <w:b/>
      <w:sz w:val="32"/>
    </w:rPr>
  </w:style>
  <w:style w:type="paragraph" w:customStyle="1" w:styleId="H4">
    <w:name w:val="H4"/>
    <w:pPr>
      <w:spacing w:after="120"/>
      <w:jc w:val="center"/>
      <w:outlineLvl w:val="3"/>
    </w:pPr>
    <w:rPr>
      <w:b/>
      <w:sz w:val="28"/>
    </w:rPr>
  </w:style>
  <w:style w:type="paragraph" w:customStyle="1" w:styleId="T">
    <w:name w:val="T"/>
    <w:basedOn w:val="Normal"/>
    <w:pPr>
      <w:ind w:firstLine="0"/>
      <w:jc w:val="center"/>
    </w:pPr>
    <w:rPr>
      <w:b/>
      <w:i/>
    </w:rPr>
  </w:style>
  <w:style w:type="paragraph" w:customStyle="1" w:styleId="Z">
    <w:name w:val="Z"/>
    <w:basedOn w:val="T"/>
  </w:style>
  <w:style w:type="paragraph" w:styleId="Header">
    <w:name w:val="header"/>
    <w:basedOn w:val="Normal"/>
    <w:link w:val="HeaderChar"/>
    <w:uiPriority w:val="99"/>
    <w:pPr>
      <w:tabs>
        <w:tab w:val="center" w:pos="4153"/>
        <w:tab w:val="right" w:pos="8306"/>
      </w:tabs>
      <w:spacing w:after="0"/>
      <w:ind w:firstLine="0"/>
    </w:pPr>
    <w:rPr>
      <w:sz w:val="24"/>
    </w:rPr>
  </w:style>
  <w:style w:type="paragraph" w:customStyle="1" w:styleId="teksts">
    <w:name w:val="teksts"/>
    <w:pPr>
      <w:spacing w:after="40"/>
      <w:jc w:val="both"/>
    </w:pPr>
    <w:rPr>
      <w:rFonts w:ascii="Garamond" w:hAnsi="Garamond"/>
      <w:kern w:val="24"/>
      <w:sz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tt">
    <w:name w:val="att"/>
    <w:basedOn w:val="Normal"/>
    <w:pPr>
      <w:ind w:firstLine="0"/>
      <w:jc w:val="center"/>
    </w:pPr>
    <w:rPr>
      <w:snapToGrid w:val="0"/>
      <w:color w:val="000000"/>
      <w:lang w:eastAsia="en-US"/>
    </w:rPr>
  </w:style>
  <w:style w:type="paragraph" w:styleId="CommentSubject">
    <w:name w:val="annotation subject"/>
    <w:basedOn w:val="CommentText"/>
    <w:next w:val="CommentText"/>
    <w:semiHidden/>
    <w:rPr>
      <w:b/>
      <w:bCs/>
    </w:rPr>
  </w:style>
  <w:style w:type="paragraph" w:customStyle="1" w:styleId="attpar">
    <w:name w:val="att_par"/>
    <w:pPr>
      <w:ind w:left="567" w:right="851" w:hanging="567"/>
    </w:pPr>
    <w:rPr>
      <w:rFonts w:ascii="Garamond" w:hAnsi="Garamond"/>
      <w:lang w:eastAsia="en-US"/>
    </w:rPr>
  </w:style>
  <w:style w:type="paragraph" w:styleId="ListParagraph">
    <w:name w:val="List Paragraph"/>
    <w:basedOn w:val="Normal"/>
    <w:uiPriority w:val="34"/>
    <w:qFormat/>
    <w:pPr>
      <w:spacing w:after="0"/>
      <w:ind w:left="720" w:firstLine="0"/>
      <w:jc w:val="left"/>
    </w:pPr>
    <w:rPr>
      <w:rFonts w:ascii="Calibri" w:eastAsia="Calibri" w:hAnsi="Calibri"/>
      <w:sz w:val="22"/>
      <w:szCs w:val="22"/>
    </w:rPr>
  </w:style>
  <w:style w:type="character" w:styleId="Hyperlink">
    <w:name w:val="Hyperlink"/>
    <w:semiHidden/>
    <w:rPr>
      <w:color w:val="0000FF"/>
      <w:u w:val="single"/>
    </w:rPr>
  </w:style>
  <w:style w:type="paragraph" w:styleId="NormalWeb">
    <w:name w:val="Normal (Web)"/>
    <w:basedOn w:val="Normal"/>
    <w:semiHidden/>
    <w:unhideWhenUsed/>
    <w:pPr>
      <w:spacing w:before="100" w:beforeAutospacing="1" w:after="100" w:afterAutospacing="1"/>
      <w:ind w:firstLine="0"/>
      <w:jc w:val="left"/>
    </w:pPr>
    <w:rPr>
      <w:color w:val="083064"/>
      <w:sz w:val="18"/>
      <w:szCs w:val="18"/>
    </w:rPr>
  </w:style>
  <w:style w:type="paragraph" w:customStyle="1" w:styleId="tabteksts">
    <w:name w:val="tab_teksts"/>
    <w:basedOn w:val="Normal"/>
    <w:pPr>
      <w:spacing w:after="0"/>
      <w:ind w:firstLine="0"/>
      <w:jc w:val="left"/>
    </w:pPr>
    <w:rPr>
      <w:sz w:val="20"/>
      <w:lang w:eastAsia="en-US"/>
    </w:rPr>
  </w:style>
  <w:style w:type="character" w:customStyle="1" w:styleId="FooterChar">
    <w:name w:val="Footer Char"/>
    <w:rPr>
      <w:sz w:val="24"/>
    </w:rPr>
  </w:style>
  <w:style w:type="paragraph" w:styleId="BodyTextIndent">
    <w:name w:val="Body Text Indent"/>
    <w:basedOn w:val="Normal"/>
    <w:semiHidden/>
  </w:style>
  <w:style w:type="paragraph" w:customStyle="1" w:styleId="StilsPirmrindia0cm">
    <w:name w:val="Stils Pirmā rindiņa:  0 cm"/>
    <w:basedOn w:val="Normal"/>
    <w:pPr>
      <w:spacing w:after="0"/>
      <w:ind w:firstLine="0"/>
    </w:pPr>
    <w:rPr>
      <w:sz w:val="24"/>
      <w:lang w:eastAsia="en-US"/>
    </w:rPr>
  </w:style>
  <w:style w:type="paragraph" w:styleId="BodyTextIndent2">
    <w:name w:val="Body Text Indent 2"/>
    <w:basedOn w:val="Normal"/>
    <w:semiHidden/>
    <w:pPr>
      <w:spacing w:after="0"/>
    </w:pPr>
    <w:rPr>
      <w:lang w:eastAsia="en-US"/>
    </w:rPr>
  </w:style>
  <w:style w:type="paragraph" w:customStyle="1" w:styleId="Lielaisvirsraksts">
    <w:name w:val="Lielais virsraksts"/>
    <w:basedOn w:val="Heading1"/>
    <w:next w:val="Normal"/>
    <w:pPr>
      <w:numPr>
        <w:numId w:val="22"/>
      </w:numPr>
      <w:spacing w:before="240" w:after="60"/>
    </w:pPr>
    <w:rPr>
      <w:rFonts w:cs="Arial"/>
      <w:bCs/>
      <w:kern w:val="32"/>
      <w:sz w:val="32"/>
      <w:szCs w:val="32"/>
      <w:lang w:eastAsia="en-US"/>
    </w:rPr>
  </w:style>
  <w:style w:type="paragraph" w:customStyle="1" w:styleId="Pielikumiem">
    <w:name w:val="Pielikumiem"/>
    <w:basedOn w:val="Heading1"/>
    <w:next w:val="BodyText"/>
    <w:pPr>
      <w:numPr>
        <w:numId w:val="23"/>
      </w:numPr>
      <w:spacing w:before="240" w:after="60"/>
      <w:jc w:val="right"/>
    </w:pPr>
    <w:rPr>
      <w:rFonts w:cs="Arial"/>
      <w:bCs/>
      <w:kern w:val="32"/>
      <w:sz w:val="28"/>
      <w:szCs w:val="32"/>
      <w:lang w:eastAsia="en-US"/>
    </w:rPr>
  </w:style>
  <w:style w:type="paragraph" w:styleId="BodyText">
    <w:name w:val="Body Text"/>
    <w:basedOn w:val="Normal"/>
    <w:semiHidden/>
    <w:pPr>
      <w:spacing w:after="0"/>
      <w:ind w:firstLine="0"/>
    </w:pPr>
    <w:rPr>
      <w:sz w:val="24"/>
      <w:lang w:eastAsia="en-US"/>
    </w:rPr>
  </w:style>
  <w:style w:type="paragraph" w:customStyle="1" w:styleId="11">
    <w:name w:val="1.1"/>
    <w:basedOn w:val="Normal"/>
    <w:pPr>
      <w:spacing w:after="0"/>
      <w:ind w:firstLine="0"/>
    </w:pPr>
    <w:rPr>
      <w:sz w:val="24"/>
      <w:lang w:eastAsia="en-US"/>
    </w:rPr>
  </w:style>
  <w:style w:type="paragraph" w:customStyle="1" w:styleId="1">
    <w:name w:val="1"/>
    <w:basedOn w:val="Normal"/>
    <w:pPr>
      <w:spacing w:after="0"/>
      <w:ind w:firstLine="0"/>
    </w:pPr>
    <w:rPr>
      <w:sz w:val="24"/>
      <w:lang w:eastAsia="en-US"/>
    </w:rPr>
  </w:style>
  <w:style w:type="paragraph" w:customStyle="1" w:styleId="111">
    <w:name w:val="1.1.1"/>
    <w:basedOn w:val="Normal"/>
    <w:pPr>
      <w:spacing w:after="0"/>
      <w:ind w:firstLine="0"/>
    </w:pPr>
    <w:rPr>
      <w:sz w:val="24"/>
      <w:lang w:eastAsia="en-US"/>
    </w:rPr>
  </w:style>
  <w:style w:type="paragraph" w:customStyle="1" w:styleId="1111">
    <w:name w:val="1.1.1.1"/>
    <w:basedOn w:val="Normal"/>
    <w:pPr>
      <w:tabs>
        <w:tab w:val="left" w:pos="2835"/>
      </w:tabs>
      <w:spacing w:after="0"/>
      <w:ind w:firstLine="0"/>
    </w:pPr>
    <w:rPr>
      <w:sz w:val="24"/>
      <w:lang w:eastAsia="en-US"/>
    </w:rPr>
  </w:style>
  <w:style w:type="paragraph" w:customStyle="1" w:styleId="Stlis11111">
    <w:name w:val="Stlis 1.1.1.1.1"/>
    <w:basedOn w:val="Normal"/>
    <w:pPr>
      <w:spacing w:after="0"/>
      <w:ind w:firstLine="0"/>
    </w:pPr>
    <w:rPr>
      <w:sz w:val="24"/>
      <w:lang w:eastAsia="en-US"/>
    </w:rPr>
  </w:style>
  <w:style w:type="paragraph" w:customStyle="1" w:styleId="Stlis1">
    <w:name w:val="Stlis 1"/>
    <w:basedOn w:val="Normal"/>
    <w:pPr>
      <w:numPr>
        <w:numId w:val="25"/>
      </w:numPr>
      <w:spacing w:after="0"/>
    </w:pPr>
    <w:rPr>
      <w:sz w:val="24"/>
      <w:lang w:eastAsia="en-US"/>
    </w:rPr>
  </w:style>
  <w:style w:type="paragraph" w:customStyle="1" w:styleId="Stils11">
    <w:name w:val="Stils 1.1"/>
    <w:basedOn w:val="Normal"/>
    <w:pPr>
      <w:numPr>
        <w:ilvl w:val="1"/>
        <w:numId w:val="25"/>
      </w:numPr>
      <w:spacing w:after="0"/>
    </w:pPr>
    <w:rPr>
      <w:sz w:val="24"/>
      <w:lang w:eastAsia="en-US"/>
    </w:rPr>
  </w:style>
  <w:style w:type="paragraph" w:customStyle="1" w:styleId="Stils111">
    <w:name w:val="Stils 1.1.1"/>
    <w:basedOn w:val="Normal"/>
    <w:pPr>
      <w:numPr>
        <w:ilvl w:val="2"/>
        <w:numId w:val="25"/>
      </w:numPr>
      <w:spacing w:after="0"/>
    </w:pPr>
    <w:rPr>
      <w:sz w:val="24"/>
      <w:lang w:eastAsia="en-US"/>
    </w:rPr>
  </w:style>
  <w:style w:type="paragraph" w:customStyle="1" w:styleId="Stlis1111">
    <w:name w:val="Stlis 1.1.1.1"/>
    <w:basedOn w:val="Normal"/>
    <w:pPr>
      <w:numPr>
        <w:ilvl w:val="3"/>
        <w:numId w:val="25"/>
      </w:numPr>
      <w:tabs>
        <w:tab w:val="left" w:pos="2835"/>
      </w:tabs>
      <w:spacing w:after="0"/>
    </w:pPr>
    <w:rPr>
      <w:sz w:val="24"/>
      <w:lang w:eastAsia="en-US"/>
    </w:rPr>
  </w:style>
  <w:style w:type="paragraph" w:customStyle="1" w:styleId="Stils11111">
    <w:name w:val="Stils 1.1.1.1.1"/>
    <w:basedOn w:val="Normal"/>
    <w:pPr>
      <w:numPr>
        <w:ilvl w:val="4"/>
        <w:numId w:val="25"/>
      </w:numPr>
      <w:spacing w:after="0"/>
    </w:pPr>
    <w:rPr>
      <w:sz w:val="24"/>
      <w:lang w:eastAsia="en-US"/>
    </w:rPr>
  </w:style>
  <w:style w:type="paragraph" w:customStyle="1" w:styleId="teksts1r">
    <w:name w:val="teksts_1r"/>
    <w:basedOn w:val="teksts"/>
    <w:pPr>
      <w:spacing w:before="120" w:after="120"/>
    </w:pPr>
    <w:rPr>
      <w:snapToGrid w:val="0"/>
      <w:kern w:val="0"/>
    </w:rPr>
  </w:style>
  <w:style w:type="paragraph" w:customStyle="1" w:styleId="tekstsbul">
    <w:name w:val="teksts_bul"/>
    <w:basedOn w:val="teksts"/>
    <w:pPr>
      <w:numPr>
        <w:numId w:val="3"/>
      </w:numPr>
      <w:spacing w:after="0"/>
    </w:pPr>
    <w:rPr>
      <w:snapToGrid w:val="0"/>
      <w:kern w:val="0"/>
    </w:rPr>
  </w:style>
  <w:style w:type="paragraph" w:customStyle="1" w:styleId="virsr21">
    <w:name w:val="virsr_21"/>
    <w:basedOn w:val="teksts"/>
    <w:pPr>
      <w:keepNext/>
      <w:numPr>
        <w:numId w:val="28"/>
      </w:numPr>
      <w:tabs>
        <w:tab w:val="clear" w:pos="360"/>
      </w:tabs>
      <w:spacing w:before="360" w:after="120"/>
      <w:ind w:left="0" w:firstLine="0"/>
      <w:jc w:val="left"/>
      <w:outlineLvl w:val="2"/>
    </w:pPr>
    <w:rPr>
      <w:b/>
      <w:snapToGrid w:val="0"/>
      <w:kern w:val="0"/>
    </w:rPr>
  </w:style>
  <w:style w:type="paragraph" w:styleId="BodyTextIndent3">
    <w:name w:val="Body Text Indent 3"/>
    <w:basedOn w:val="Normal"/>
    <w:link w:val="BodyTextIndent3Char"/>
    <w:semiHidden/>
    <w:rPr>
      <w:b/>
      <w:bCs/>
      <w:szCs w:val="28"/>
    </w:rPr>
  </w:style>
  <w:style w:type="paragraph" w:styleId="Revision">
    <w:name w:val="Revision"/>
    <w:hidden/>
    <w:semiHidden/>
    <w:rPr>
      <w:sz w:val="28"/>
    </w:rPr>
  </w:style>
  <w:style w:type="character" w:customStyle="1" w:styleId="CommentTextChar">
    <w:name w:val="Comment Text Char"/>
    <w:basedOn w:val="DefaultParagraphFont"/>
    <w:semiHidden/>
  </w:style>
  <w:style w:type="paragraph" w:customStyle="1" w:styleId="font5">
    <w:name w:val="font5"/>
    <w:basedOn w:val="Normal"/>
    <w:pPr>
      <w:spacing w:before="100" w:beforeAutospacing="1" w:after="100" w:afterAutospacing="1"/>
      <w:ind w:firstLine="0"/>
      <w:jc w:val="left"/>
    </w:pPr>
    <w:rPr>
      <w:rFonts w:eastAsia="Arial Unicode MS"/>
      <w:sz w:val="20"/>
      <w:lang w:val="en-GB" w:eastAsia="en-US"/>
    </w:rPr>
  </w:style>
  <w:style w:type="paragraph" w:customStyle="1" w:styleId="font7">
    <w:name w:val="font7"/>
    <w:basedOn w:val="Normal"/>
    <w:pPr>
      <w:spacing w:before="100" w:beforeAutospacing="1" w:after="100" w:afterAutospacing="1"/>
      <w:ind w:firstLine="0"/>
      <w:jc w:val="left"/>
    </w:pPr>
    <w:rPr>
      <w:rFonts w:eastAsia="Arial Unicode MS"/>
      <w:sz w:val="20"/>
      <w:lang w:val="en-GB" w:eastAsia="en-US"/>
    </w:rPr>
  </w:style>
  <w:style w:type="character" w:styleId="FollowedHyperlink">
    <w:name w:val="FollowedHyperlink"/>
    <w:semiHidden/>
    <w:rPr>
      <w:color w:val="800080"/>
      <w:u w:val="single"/>
    </w:rPr>
  </w:style>
  <w:style w:type="character" w:customStyle="1" w:styleId="BodyTextIndent3Char">
    <w:name w:val="Body Text Indent 3 Char"/>
    <w:link w:val="BodyTextIndent3"/>
    <w:semiHidden/>
    <w:rsid w:val="006B0F57"/>
    <w:rPr>
      <w:b/>
      <w:bCs/>
      <w:sz w:val="28"/>
      <w:szCs w:val="28"/>
    </w:rPr>
  </w:style>
  <w:style w:type="paragraph" w:styleId="BodyText3">
    <w:name w:val="Body Text 3"/>
    <w:basedOn w:val="Normal"/>
    <w:link w:val="BodyText3Char"/>
    <w:uiPriority w:val="99"/>
    <w:semiHidden/>
    <w:unhideWhenUsed/>
    <w:rsid w:val="006C5AAD"/>
    <w:rPr>
      <w:sz w:val="16"/>
      <w:szCs w:val="16"/>
    </w:rPr>
  </w:style>
  <w:style w:type="character" w:customStyle="1" w:styleId="BodyText3Char">
    <w:name w:val="Body Text 3 Char"/>
    <w:link w:val="BodyText3"/>
    <w:uiPriority w:val="99"/>
    <w:semiHidden/>
    <w:rsid w:val="006C5AAD"/>
    <w:rPr>
      <w:sz w:val="16"/>
      <w:szCs w:val="16"/>
    </w:rPr>
  </w:style>
  <w:style w:type="character" w:customStyle="1" w:styleId="HeaderChar">
    <w:name w:val="Header Char"/>
    <w:link w:val="Header"/>
    <w:uiPriority w:val="99"/>
    <w:rsid w:val="006C5AAD"/>
    <w:rPr>
      <w:sz w:val="24"/>
    </w:rPr>
  </w:style>
  <w:style w:type="paragraph" w:customStyle="1" w:styleId="tv2131">
    <w:name w:val="tv2131"/>
    <w:basedOn w:val="Normal"/>
    <w:rsid w:val="007E183F"/>
    <w:pPr>
      <w:spacing w:after="0" w:line="360" w:lineRule="auto"/>
      <w:ind w:firstLine="300"/>
      <w:jc w:val="left"/>
    </w:pPr>
    <w:rPr>
      <w:color w:val="414142"/>
      <w:sz w:val="20"/>
    </w:rPr>
  </w:style>
  <w:style w:type="paragraph" w:styleId="PlainText">
    <w:name w:val="Plain Text"/>
    <w:basedOn w:val="Normal"/>
    <w:link w:val="PlainTextChar"/>
    <w:uiPriority w:val="99"/>
    <w:unhideWhenUsed/>
    <w:rsid w:val="00AE3050"/>
    <w:pPr>
      <w:spacing w:after="0"/>
      <w:ind w:firstLine="0"/>
      <w:jc w:val="left"/>
    </w:pPr>
    <w:rPr>
      <w:rFonts w:ascii="Calibri" w:eastAsia="Calibri" w:hAnsi="Calibri"/>
      <w:sz w:val="22"/>
      <w:szCs w:val="21"/>
      <w:lang w:eastAsia="en-US"/>
    </w:rPr>
  </w:style>
  <w:style w:type="character" w:customStyle="1" w:styleId="PlainTextChar">
    <w:name w:val="Plain Text Char"/>
    <w:link w:val="PlainText"/>
    <w:uiPriority w:val="99"/>
    <w:rsid w:val="00AE3050"/>
    <w:rPr>
      <w:rFonts w:ascii="Calibri" w:eastAsia="Calibri" w:hAnsi="Calibri"/>
      <w:sz w:val="22"/>
      <w:szCs w:val="21"/>
      <w:lang w:eastAsia="en-US"/>
    </w:rPr>
  </w:style>
  <w:style w:type="paragraph" w:customStyle="1" w:styleId="tv2132">
    <w:name w:val="tv2132"/>
    <w:basedOn w:val="Normal"/>
    <w:rsid w:val="00045DB9"/>
    <w:pPr>
      <w:spacing w:after="0" w:line="360" w:lineRule="auto"/>
      <w:ind w:firstLine="300"/>
      <w:jc w:val="left"/>
    </w:pPr>
    <w:rPr>
      <w:color w:val="414142"/>
      <w:sz w:val="20"/>
    </w:rPr>
  </w:style>
  <w:style w:type="paragraph" w:styleId="ListBullet">
    <w:name w:val="List Bullet"/>
    <w:basedOn w:val="Normal"/>
    <w:uiPriority w:val="99"/>
    <w:unhideWhenUsed/>
    <w:rsid w:val="00E65358"/>
    <w:pPr>
      <w:numPr>
        <w:numId w:val="42"/>
      </w:numPr>
      <w:contextualSpacing/>
    </w:pPr>
  </w:style>
  <w:style w:type="character" w:customStyle="1" w:styleId="normal1">
    <w:name w:val="normal1"/>
    <w:basedOn w:val="DefaultParagraphFont"/>
    <w:rsid w:val="00172AE5"/>
    <w:rPr>
      <w:rFonts w:ascii="Helvetica" w:hAnsi="Helvetica" w:cs="Helvetica" w:hint="default"/>
      <w:color w:val="000000"/>
      <w:sz w:val="18"/>
      <w:szCs w:val="18"/>
    </w:rPr>
  </w:style>
  <w:style w:type="table" w:styleId="TableGrid">
    <w:name w:val="Table Grid"/>
    <w:basedOn w:val="TableNormal"/>
    <w:uiPriority w:val="59"/>
    <w:rsid w:val="0064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640">
      <w:bodyDiv w:val="1"/>
      <w:marLeft w:val="0"/>
      <w:marRight w:val="0"/>
      <w:marTop w:val="0"/>
      <w:marBottom w:val="0"/>
      <w:divBdr>
        <w:top w:val="none" w:sz="0" w:space="0" w:color="auto"/>
        <w:left w:val="none" w:sz="0" w:space="0" w:color="auto"/>
        <w:bottom w:val="none" w:sz="0" w:space="0" w:color="auto"/>
        <w:right w:val="none" w:sz="0" w:space="0" w:color="auto"/>
      </w:divBdr>
    </w:div>
    <w:div w:id="171725597">
      <w:bodyDiv w:val="1"/>
      <w:marLeft w:val="0"/>
      <w:marRight w:val="0"/>
      <w:marTop w:val="0"/>
      <w:marBottom w:val="0"/>
      <w:divBdr>
        <w:top w:val="none" w:sz="0" w:space="0" w:color="auto"/>
        <w:left w:val="none" w:sz="0" w:space="0" w:color="auto"/>
        <w:bottom w:val="none" w:sz="0" w:space="0" w:color="auto"/>
        <w:right w:val="none" w:sz="0" w:space="0" w:color="auto"/>
      </w:divBdr>
    </w:div>
    <w:div w:id="282660040">
      <w:bodyDiv w:val="1"/>
      <w:marLeft w:val="0"/>
      <w:marRight w:val="0"/>
      <w:marTop w:val="0"/>
      <w:marBottom w:val="0"/>
      <w:divBdr>
        <w:top w:val="none" w:sz="0" w:space="0" w:color="auto"/>
        <w:left w:val="none" w:sz="0" w:space="0" w:color="auto"/>
        <w:bottom w:val="none" w:sz="0" w:space="0" w:color="auto"/>
        <w:right w:val="none" w:sz="0" w:space="0" w:color="auto"/>
      </w:divBdr>
    </w:div>
    <w:div w:id="285552187">
      <w:bodyDiv w:val="1"/>
      <w:marLeft w:val="0"/>
      <w:marRight w:val="0"/>
      <w:marTop w:val="0"/>
      <w:marBottom w:val="0"/>
      <w:divBdr>
        <w:top w:val="none" w:sz="0" w:space="0" w:color="auto"/>
        <w:left w:val="none" w:sz="0" w:space="0" w:color="auto"/>
        <w:bottom w:val="none" w:sz="0" w:space="0" w:color="auto"/>
        <w:right w:val="none" w:sz="0" w:space="0" w:color="auto"/>
      </w:divBdr>
    </w:div>
    <w:div w:id="292828753">
      <w:bodyDiv w:val="1"/>
      <w:marLeft w:val="0"/>
      <w:marRight w:val="0"/>
      <w:marTop w:val="0"/>
      <w:marBottom w:val="0"/>
      <w:divBdr>
        <w:top w:val="none" w:sz="0" w:space="0" w:color="auto"/>
        <w:left w:val="none" w:sz="0" w:space="0" w:color="auto"/>
        <w:bottom w:val="none" w:sz="0" w:space="0" w:color="auto"/>
        <w:right w:val="none" w:sz="0" w:space="0" w:color="auto"/>
      </w:divBdr>
    </w:div>
    <w:div w:id="370309010">
      <w:bodyDiv w:val="1"/>
      <w:marLeft w:val="0"/>
      <w:marRight w:val="0"/>
      <w:marTop w:val="0"/>
      <w:marBottom w:val="0"/>
      <w:divBdr>
        <w:top w:val="none" w:sz="0" w:space="0" w:color="auto"/>
        <w:left w:val="none" w:sz="0" w:space="0" w:color="auto"/>
        <w:bottom w:val="none" w:sz="0" w:space="0" w:color="auto"/>
        <w:right w:val="none" w:sz="0" w:space="0" w:color="auto"/>
      </w:divBdr>
    </w:div>
    <w:div w:id="388766560">
      <w:bodyDiv w:val="1"/>
      <w:marLeft w:val="0"/>
      <w:marRight w:val="0"/>
      <w:marTop w:val="0"/>
      <w:marBottom w:val="0"/>
      <w:divBdr>
        <w:top w:val="none" w:sz="0" w:space="0" w:color="auto"/>
        <w:left w:val="none" w:sz="0" w:space="0" w:color="auto"/>
        <w:bottom w:val="none" w:sz="0" w:space="0" w:color="auto"/>
        <w:right w:val="none" w:sz="0" w:space="0" w:color="auto"/>
      </w:divBdr>
      <w:divsChild>
        <w:div w:id="409621197">
          <w:marLeft w:val="0"/>
          <w:marRight w:val="0"/>
          <w:marTop w:val="0"/>
          <w:marBottom w:val="0"/>
          <w:divBdr>
            <w:top w:val="none" w:sz="0" w:space="0" w:color="auto"/>
            <w:left w:val="none" w:sz="0" w:space="0" w:color="auto"/>
            <w:bottom w:val="none" w:sz="0" w:space="0" w:color="auto"/>
            <w:right w:val="none" w:sz="0" w:space="0" w:color="auto"/>
          </w:divBdr>
          <w:divsChild>
            <w:div w:id="1485582143">
              <w:marLeft w:val="0"/>
              <w:marRight w:val="0"/>
              <w:marTop w:val="0"/>
              <w:marBottom w:val="0"/>
              <w:divBdr>
                <w:top w:val="none" w:sz="0" w:space="0" w:color="auto"/>
                <w:left w:val="none" w:sz="0" w:space="0" w:color="auto"/>
                <w:bottom w:val="none" w:sz="0" w:space="0" w:color="auto"/>
                <w:right w:val="none" w:sz="0" w:space="0" w:color="auto"/>
              </w:divBdr>
              <w:divsChild>
                <w:div w:id="1813213361">
                  <w:marLeft w:val="0"/>
                  <w:marRight w:val="0"/>
                  <w:marTop w:val="0"/>
                  <w:marBottom w:val="0"/>
                  <w:divBdr>
                    <w:top w:val="none" w:sz="0" w:space="0" w:color="auto"/>
                    <w:left w:val="none" w:sz="0" w:space="0" w:color="auto"/>
                    <w:bottom w:val="none" w:sz="0" w:space="0" w:color="auto"/>
                    <w:right w:val="none" w:sz="0" w:space="0" w:color="auto"/>
                  </w:divBdr>
                  <w:divsChild>
                    <w:div w:id="1285892542">
                      <w:marLeft w:val="0"/>
                      <w:marRight w:val="0"/>
                      <w:marTop w:val="0"/>
                      <w:marBottom w:val="0"/>
                      <w:divBdr>
                        <w:top w:val="none" w:sz="0" w:space="0" w:color="auto"/>
                        <w:left w:val="none" w:sz="0" w:space="0" w:color="auto"/>
                        <w:bottom w:val="none" w:sz="0" w:space="0" w:color="auto"/>
                        <w:right w:val="none" w:sz="0" w:space="0" w:color="auto"/>
                      </w:divBdr>
                      <w:divsChild>
                        <w:div w:id="1800951059">
                          <w:marLeft w:val="0"/>
                          <w:marRight w:val="0"/>
                          <w:marTop w:val="0"/>
                          <w:marBottom w:val="0"/>
                          <w:divBdr>
                            <w:top w:val="none" w:sz="0" w:space="0" w:color="auto"/>
                            <w:left w:val="none" w:sz="0" w:space="0" w:color="auto"/>
                            <w:bottom w:val="none" w:sz="0" w:space="0" w:color="auto"/>
                            <w:right w:val="none" w:sz="0" w:space="0" w:color="auto"/>
                          </w:divBdr>
                          <w:divsChild>
                            <w:div w:id="15884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6631">
      <w:bodyDiv w:val="1"/>
      <w:marLeft w:val="0"/>
      <w:marRight w:val="0"/>
      <w:marTop w:val="0"/>
      <w:marBottom w:val="0"/>
      <w:divBdr>
        <w:top w:val="none" w:sz="0" w:space="0" w:color="auto"/>
        <w:left w:val="none" w:sz="0" w:space="0" w:color="auto"/>
        <w:bottom w:val="none" w:sz="0" w:space="0" w:color="auto"/>
        <w:right w:val="none" w:sz="0" w:space="0" w:color="auto"/>
      </w:divBdr>
    </w:div>
    <w:div w:id="612787619">
      <w:bodyDiv w:val="1"/>
      <w:marLeft w:val="0"/>
      <w:marRight w:val="0"/>
      <w:marTop w:val="0"/>
      <w:marBottom w:val="0"/>
      <w:divBdr>
        <w:top w:val="none" w:sz="0" w:space="0" w:color="auto"/>
        <w:left w:val="none" w:sz="0" w:space="0" w:color="auto"/>
        <w:bottom w:val="none" w:sz="0" w:space="0" w:color="auto"/>
        <w:right w:val="none" w:sz="0" w:space="0" w:color="auto"/>
      </w:divBdr>
    </w:div>
    <w:div w:id="1030182925">
      <w:bodyDiv w:val="1"/>
      <w:marLeft w:val="0"/>
      <w:marRight w:val="0"/>
      <w:marTop w:val="0"/>
      <w:marBottom w:val="0"/>
      <w:divBdr>
        <w:top w:val="none" w:sz="0" w:space="0" w:color="auto"/>
        <w:left w:val="none" w:sz="0" w:space="0" w:color="auto"/>
        <w:bottom w:val="none" w:sz="0" w:space="0" w:color="auto"/>
        <w:right w:val="none" w:sz="0" w:space="0" w:color="auto"/>
      </w:divBdr>
    </w:div>
    <w:div w:id="1083573620">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sChild>
        <w:div w:id="508759560">
          <w:marLeft w:val="0"/>
          <w:marRight w:val="0"/>
          <w:marTop w:val="0"/>
          <w:marBottom w:val="0"/>
          <w:divBdr>
            <w:top w:val="none" w:sz="0" w:space="0" w:color="auto"/>
            <w:left w:val="none" w:sz="0" w:space="0" w:color="auto"/>
            <w:bottom w:val="none" w:sz="0" w:space="0" w:color="auto"/>
            <w:right w:val="none" w:sz="0" w:space="0" w:color="auto"/>
          </w:divBdr>
          <w:divsChild>
            <w:div w:id="697395545">
              <w:marLeft w:val="0"/>
              <w:marRight w:val="0"/>
              <w:marTop w:val="0"/>
              <w:marBottom w:val="0"/>
              <w:divBdr>
                <w:top w:val="none" w:sz="0" w:space="0" w:color="auto"/>
                <w:left w:val="none" w:sz="0" w:space="0" w:color="auto"/>
                <w:bottom w:val="none" w:sz="0" w:space="0" w:color="auto"/>
                <w:right w:val="none" w:sz="0" w:space="0" w:color="auto"/>
              </w:divBdr>
              <w:divsChild>
                <w:div w:id="515387199">
                  <w:marLeft w:val="0"/>
                  <w:marRight w:val="0"/>
                  <w:marTop w:val="0"/>
                  <w:marBottom w:val="0"/>
                  <w:divBdr>
                    <w:top w:val="none" w:sz="0" w:space="0" w:color="auto"/>
                    <w:left w:val="none" w:sz="0" w:space="0" w:color="auto"/>
                    <w:bottom w:val="none" w:sz="0" w:space="0" w:color="auto"/>
                    <w:right w:val="none" w:sz="0" w:space="0" w:color="auto"/>
                  </w:divBdr>
                  <w:divsChild>
                    <w:div w:id="582103154">
                      <w:marLeft w:val="0"/>
                      <w:marRight w:val="0"/>
                      <w:marTop w:val="0"/>
                      <w:marBottom w:val="0"/>
                      <w:divBdr>
                        <w:top w:val="none" w:sz="0" w:space="0" w:color="auto"/>
                        <w:left w:val="none" w:sz="0" w:space="0" w:color="auto"/>
                        <w:bottom w:val="none" w:sz="0" w:space="0" w:color="auto"/>
                        <w:right w:val="none" w:sz="0" w:space="0" w:color="auto"/>
                      </w:divBdr>
                      <w:divsChild>
                        <w:div w:id="1634822288">
                          <w:marLeft w:val="0"/>
                          <w:marRight w:val="0"/>
                          <w:marTop w:val="0"/>
                          <w:marBottom w:val="0"/>
                          <w:divBdr>
                            <w:top w:val="none" w:sz="0" w:space="0" w:color="auto"/>
                            <w:left w:val="none" w:sz="0" w:space="0" w:color="auto"/>
                            <w:bottom w:val="none" w:sz="0" w:space="0" w:color="auto"/>
                            <w:right w:val="none" w:sz="0" w:space="0" w:color="auto"/>
                          </w:divBdr>
                          <w:divsChild>
                            <w:div w:id="2027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30309">
      <w:bodyDiv w:val="1"/>
      <w:marLeft w:val="0"/>
      <w:marRight w:val="0"/>
      <w:marTop w:val="0"/>
      <w:marBottom w:val="0"/>
      <w:divBdr>
        <w:top w:val="none" w:sz="0" w:space="0" w:color="auto"/>
        <w:left w:val="none" w:sz="0" w:space="0" w:color="auto"/>
        <w:bottom w:val="none" w:sz="0" w:space="0" w:color="auto"/>
        <w:right w:val="none" w:sz="0" w:space="0" w:color="auto"/>
      </w:divBdr>
    </w:div>
    <w:div w:id="1396583353">
      <w:bodyDiv w:val="1"/>
      <w:marLeft w:val="0"/>
      <w:marRight w:val="0"/>
      <w:marTop w:val="0"/>
      <w:marBottom w:val="0"/>
      <w:divBdr>
        <w:top w:val="none" w:sz="0" w:space="0" w:color="auto"/>
        <w:left w:val="none" w:sz="0" w:space="0" w:color="auto"/>
        <w:bottom w:val="none" w:sz="0" w:space="0" w:color="auto"/>
        <w:right w:val="none" w:sz="0" w:space="0" w:color="auto"/>
      </w:divBdr>
    </w:div>
    <w:div w:id="1598563677">
      <w:bodyDiv w:val="1"/>
      <w:marLeft w:val="0"/>
      <w:marRight w:val="0"/>
      <w:marTop w:val="0"/>
      <w:marBottom w:val="0"/>
      <w:divBdr>
        <w:top w:val="none" w:sz="0" w:space="0" w:color="auto"/>
        <w:left w:val="none" w:sz="0" w:space="0" w:color="auto"/>
        <w:bottom w:val="none" w:sz="0" w:space="0" w:color="auto"/>
        <w:right w:val="none" w:sz="0" w:space="0" w:color="auto"/>
      </w:divBdr>
    </w:div>
    <w:div w:id="1699045359">
      <w:bodyDiv w:val="1"/>
      <w:marLeft w:val="0"/>
      <w:marRight w:val="0"/>
      <w:marTop w:val="0"/>
      <w:marBottom w:val="0"/>
      <w:divBdr>
        <w:top w:val="none" w:sz="0" w:space="0" w:color="auto"/>
        <w:left w:val="none" w:sz="0" w:space="0" w:color="auto"/>
        <w:bottom w:val="none" w:sz="0" w:space="0" w:color="auto"/>
        <w:right w:val="none" w:sz="0" w:space="0" w:color="auto"/>
      </w:divBdr>
      <w:divsChild>
        <w:div w:id="390856723">
          <w:marLeft w:val="0"/>
          <w:marRight w:val="0"/>
          <w:marTop w:val="0"/>
          <w:marBottom w:val="0"/>
          <w:divBdr>
            <w:top w:val="none" w:sz="0" w:space="0" w:color="auto"/>
            <w:left w:val="none" w:sz="0" w:space="0" w:color="auto"/>
            <w:bottom w:val="none" w:sz="0" w:space="0" w:color="auto"/>
            <w:right w:val="none" w:sz="0" w:space="0" w:color="auto"/>
          </w:divBdr>
          <w:divsChild>
            <w:div w:id="1134716999">
              <w:marLeft w:val="0"/>
              <w:marRight w:val="0"/>
              <w:marTop w:val="0"/>
              <w:marBottom w:val="0"/>
              <w:divBdr>
                <w:top w:val="none" w:sz="0" w:space="0" w:color="auto"/>
                <w:left w:val="none" w:sz="0" w:space="0" w:color="auto"/>
                <w:bottom w:val="none" w:sz="0" w:space="0" w:color="auto"/>
                <w:right w:val="none" w:sz="0" w:space="0" w:color="auto"/>
              </w:divBdr>
              <w:divsChild>
                <w:div w:id="516116627">
                  <w:marLeft w:val="0"/>
                  <w:marRight w:val="0"/>
                  <w:marTop w:val="0"/>
                  <w:marBottom w:val="0"/>
                  <w:divBdr>
                    <w:top w:val="none" w:sz="0" w:space="0" w:color="auto"/>
                    <w:left w:val="none" w:sz="0" w:space="0" w:color="auto"/>
                    <w:bottom w:val="none" w:sz="0" w:space="0" w:color="auto"/>
                    <w:right w:val="none" w:sz="0" w:space="0" w:color="auto"/>
                  </w:divBdr>
                  <w:divsChild>
                    <w:div w:id="1409812908">
                      <w:marLeft w:val="0"/>
                      <w:marRight w:val="0"/>
                      <w:marTop w:val="0"/>
                      <w:marBottom w:val="0"/>
                      <w:divBdr>
                        <w:top w:val="none" w:sz="0" w:space="0" w:color="auto"/>
                        <w:left w:val="none" w:sz="0" w:space="0" w:color="auto"/>
                        <w:bottom w:val="none" w:sz="0" w:space="0" w:color="auto"/>
                        <w:right w:val="none" w:sz="0" w:space="0" w:color="auto"/>
                      </w:divBdr>
                      <w:divsChild>
                        <w:div w:id="867721879">
                          <w:marLeft w:val="0"/>
                          <w:marRight w:val="0"/>
                          <w:marTop w:val="0"/>
                          <w:marBottom w:val="0"/>
                          <w:divBdr>
                            <w:top w:val="none" w:sz="0" w:space="0" w:color="auto"/>
                            <w:left w:val="none" w:sz="0" w:space="0" w:color="auto"/>
                            <w:bottom w:val="none" w:sz="0" w:space="0" w:color="auto"/>
                            <w:right w:val="none" w:sz="0" w:space="0" w:color="auto"/>
                          </w:divBdr>
                          <w:divsChild>
                            <w:div w:id="1949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48182">
      <w:bodyDiv w:val="1"/>
      <w:marLeft w:val="0"/>
      <w:marRight w:val="0"/>
      <w:marTop w:val="0"/>
      <w:marBottom w:val="0"/>
      <w:divBdr>
        <w:top w:val="none" w:sz="0" w:space="0" w:color="auto"/>
        <w:left w:val="none" w:sz="0" w:space="0" w:color="auto"/>
        <w:bottom w:val="none" w:sz="0" w:space="0" w:color="auto"/>
        <w:right w:val="none" w:sz="0" w:space="0" w:color="auto"/>
      </w:divBdr>
    </w:div>
    <w:div w:id="1777285348">
      <w:bodyDiv w:val="1"/>
      <w:marLeft w:val="0"/>
      <w:marRight w:val="0"/>
      <w:marTop w:val="0"/>
      <w:marBottom w:val="0"/>
      <w:divBdr>
        <w:top w:val="none" w:sz="0" w:space="0" w:color="auto"/>
        <w:left w:val="none" w:sz="0" w:space="0" w:color="auto"/>
        <w:bottom w:val="none" w:sz="0" w:space="0" w:color="auto"/>
        <w:right w:val="none" w:sz="0" w:space="0" w:color="auto"/>
      </w:divBdr>
    </w:div>
    <w:div w:id="1794399674">
      <w:bodyDiv w:val="1"/>
      <w:marLeft w:val="0"/>
      <w:marRight w:val="0"/>
      <w:marTop w:val="0"/>
      <w:marBottom w:val="0"/>
      <w:divBdr>
        <w:top w:val="none" w:sz="0" w:space="0" w:color="auto"/>
        <w:left w:val="none" w:sz="0" w:space="0" w:color="auto"/>
        <w:bottom w:val="none" w:sz="0" w:space="0" w:color="auto"/>
        <w:right w:val="none" w:sz="0" w:space="0" w:color="auto"/>
      </w:divBdr>
    </w:div>
    <w:div w:id="1815828597">
      <w:bodyDiv w:val="1"/>
      <w:marLeft w:val="0"/>
      <w:marRight w:val="0"/>
      <w:marTop w:val="0"/>
      <w:marBottom w:val="0"/>
      <w:divBdr>
        <w:top w:val="none" w:sz="0" w:space="0" w:color="auto"/>
        <w:left w:val="none" w:sz="0" w:space="0" w:color="auto"/>
        <w:bottom w:val="none" w:sz="0" w:space="0" w:color="auto"/>
        <w:right w:val="none" w:sz="0" w:space="0" w:color="auto"/>
      </w:divBdr>
    </w:div>
    <w:div w:id="1854807369">
      <w:bodyDiv w:val="1"/>
      <w:marLeft w:val="0"/>
      <w:marRight w:val="0"/>
      <w:marTop w:val="0"/>
      <w:marBottom w:val="0"/>
      <w:divBdr>
        <w:top w:val="none" w:sz="0" w:space="0" w:color="auto"/>
        <w:left w:val="none" w:sz="0" w:space="0" w:color="auto"/>
        <w:bottom w:val="none" w:sz="0" w:space="0" w:color="auto"/>
        <w:right w:val="none" w:sz="0" w:space="0" w:color="auto"/>
      </w:divBdr>
    </w:div>
    <w:div w:id="1939604907">
      <w:bodyDiv w:val="1"/>
      <w:marLeft w:val="0"/>
      <w:marRight w:val="0"/>
      <w:marTop w:val="0"/>
      <w:marBottom w:val="0"/>
      <w:divBdr>
        <w:top w:val="none" w:sz="0" w:space="0" w:color="auto"/>
        <w:left w:val="none" w:sz="0" w:space="0" w:color="auto"/>
        <w:bottom w:val="none" w:sz="0" w:space="0" w:color="auto"/>
        <w:right w:val="none" w:sz="0" w:space="0" w:color="auto"/>
      </w:divBdr>
    </w:div>
    <w:div w:id="2067683857">
      <w:bodyDiv w:val="1"/>
      <w:marLeft w:val="0"/>
      <w:marRight w:val="0"/>
      <w:marTop w:val="0"/>
      <w:marBottom w:val="0"/>
      <w:divBdr>
        <w:top w:val="none" w:sz="0" w:space="0" w:color="auto"/>
        <w:left w:val="none" w:sz="0" w:space="0" w:color="auto"/>
        <w:bottom w:val="none" w:sz="0" w:space="0" w:color="auto"/>
        <w:right w:val="none" w:sz="0" w:space="0" w:color="auto"/>
      </w:divBdr>
      <w:divsChild>
        <w:div w:id="762335304">
          <w:marLeft w:val="0"/>
          <w:marRight w:val="0"/>
          <w:marTop w:val="0"/>
          <w:marBottom w:val="0"/>
          <w:divBdr>
            <w:top w:val="none" w:sz="0" w:space="0" w:color="auto"/>
            <w:left w:val="none" w:sz="0" w:space="0" w:color="auto"/>
            <w:bottom w:val="none" w:sz="0" w:space="0" w:color="auto"/>
            <w:right w:val="none" w:sz="0" w:space="0" w:color="auto"/>
          </w:divBdr>
          <w:divsChild>
            <w:div w:id="884869949">
              <w:marLeft w:val="0"/>
              <w:marRight w:val="0"/>
              <w:marTop w:val="0"/>
              <w:marBottom w:val="0"/>
              <w:divBdr>
                <w:top w:val="none" w:sz="0" w:space="0" w:color="auto"/>
                <w:left w:val="none" w:sz="0" w:space="0" w:color="auto"/>
                <w:bottom w:val="none" w:sz="0" w:space="0" w:color="auto"/>
                <w:right w:val="none" w:sz="0" w:space="0" w:color="auto"/>
              </w:divBdr>
              <w:divsChild>
                <w:div w:id="1553347639">
                  <w:marLeft w:val="0"/>
                  <w:marRight w:val="0"/>
                  <w:marTop w:val="0"/>
                  <w:marBottom w:val="0"/>
                  <w:divBdr>
                    <w:top w:val="none" w:sz="0" w:space="0" w:color="auto"/>
                    <w:left w:val="none" w:sz="0" w:space="0" w:color="auto"/>
                    <w:bottom w:val="none" w:sz="0" w:space="0" w:color="auto"/>
                    <w:right w:val="none" w:sz="0" w:space="0" w:color="auto"/>
                  </w:divBdr>
                  <w:divsChild>
                    <w:div w:id="1137915777">
                      <w:marLeft w:val="0"/>
                      <w:marRight w:val="0"/>
                      <w:marTop w:val="0"/>
                      <w:marBottom w:val="0"/>
                      <w:divBdr>
                        <w:top w:val="none" w:sz="0" w:space="0" w:color="auto"/>
                        <w:left w:val="none" w:sz="0" w:space="0" w:color="auto"/>
                        <w:bottom w:val="none" w:sz="0" w:space="0" w:color="auto"/>
                        <w:right w:val="none" w:sz="0" w:space="0" w:color="auto"/>
                      </w:divBdr>
                      <w:divsChild>
                        <w:div w:id="1333028585">
                          <w:marLeft w:val="0"/>
                          <w:marRight w:val="0"/>
                          <w:marTop w:val="0"/>
                          <w:marBottom w:val="0"/>
                          <w:divBdr>
                            <w:top w:val="none" w:sz="0" w:space="0" w:color="auto"/>
                            <w:left w:val="none" w:sz="0" w:space="0" w:color="auto"/>
                            <w:bottom w:val="none" w:sz="0" w:space="0" w:color="auto"/>
                            <w:right w:val="none" w:sz="0" w:space="0" w:color="auto"/>
                          </w:divBdr>
                          <w:divsChild>
                            <w:div w:id="13619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E80E-2E04-4537-B167-2F52BD33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6</Pages>
  <Words>14159</Words>
  <Characters>8071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Par 2017. gada valsts pamatbudžeta ieņēmumiem un valsts pamatbudžeta izpildi, ilgtermiņa stabilizācijas rezerves ienākumiem, finanšu darījumiem un ar tiem saistītajiem maksājumiem un no ilgtermiņa stabilizācijas rezerves finansētajiem pasākumiem</vt:lpstr>
    </vt:vector>
  </TitlesOfParts>
  <Manager/>
  <Company>Finanšu ministrija</Company>
  <LinksUpToDate>false</LinksUpToDate>
  <CharactersWithSpaces>22186</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2017. gada valsts pamatbudžeta ieņēmumiem un valsts pamatbudžeta izpildi, ilgtermiņa stabilizācijas rezerves ienākumiem, finanšu darījumiem un ar tiem saistītajiem maksājumiem un no ilgtermiņa stabilizācijas rezerves finansētajiem pasākumiem</dc:title>
  <dc:subject>Informatīvais ziņojums</dc:subject>
  <dc:creator>Līga Ozoliņa</dc:creator>
  <cp:keywords/>
  <dc:description>67083823, Liga.Ozolina@fm.gov.lv</dc:description>
  <cp:lastModifiedBy>Līga Ozoliņa</cp:lastModifiedBy>
  <cp:revision>87</cp:revision>
  <cp:lastPrinted>2018-02-09T11:47:00Z</cp:lastPrinted>
  <dcterms:created xsi:type="dcterms:W3CDTF">2015-03-06T13:57:00Z</dcterms:created>
  <dcterms:modified xsi:type="dcterms:W3CDTF">2018-02-15T09:31:00Z</dcterms:modified>
</cp:coreProperties>
</file>